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2F47D" w14:textId="10656F39" w:rsidR="00493A40" w:rsidRPr="00D871DE" w:rsidRDefault="00493A40" w:rsidP="00D871DE">
      <w:pPr>
        <w:pStyle w:val="Prrafodelista"/>
        <w:numPr>
          <w:ilvl w:val="0"/>
          <w:numId w:val="1"/>
        </w:numPr>
        <w:rPr>
          <w:b/>
          <w:bCs/>
        </w:rPr>
      </w:pPr>
      <w:r w:rsidRPr="00D871DE">
        <w:rPr>
          <w:b/>
          <w:bCs/>
        </w:rPr>
        <w:t xml:space="preserve">¿Qué problema resuelve Singleton aquí? </w:t>
      </w:r>
    </w:p>
    <w:p w14:paraId="3C98E4AD" w14:textId="214AF785" w:rsidR="00493A40" w:rsidRDefault="00493A40" w:rsidP="00493A40">
      <w:pPr>
        <w:spacing w:line="276" w:lineRule="auto"/>
        <w:jc w:val="both"/>
      </w:pPr>
      <w:r w:rsidRPr="00493A40">
        <w:t xml:space="preserve">El patrón Singleton es clave para mantener una configuración centralizada en todos los componentes. Por ejemplo, si fijamos el umbral de CPU en 80 %, no queremos que cada monitor tenga un ajuste distinto, ya que podríamos terminar con un microservicio usando 80 %, otro 90 % y otro cualquier valor. Por eso, en </w:t>
      </w:r>
      <w:r w:rsidRPr="00334A16">
        <w:rPr>
          <w:b/>
          <w:bCs/>
        </w:rPr>
        <w:t xml:space="preserve">MonitoringConfig </w:t>
      </w:r>
      <w:r w:rsidRPr="00493A40">
        <w:t>aplicamos Singleton, asegurando una única</w:t>
      </w:r>
      <w:r w:rsidRPr="00334A16">
        <w:rPr>
          <w:b/>
          <w:bCs/>
        </w:rPr>
        <w:t xml:space="preserve"> instancia</w:t>
      </w:r>
      <w:r w:rsidRPr="00493A40">
        <w:t xml:space="preserve"> compartida de la configuración. Así, si un componente cambia el umbral, los demás consultan ese mismo valor, evitando configuraciones independientes y garantizando uniformidad en todo el sistema.</w:t>
      </w:r>
    </w:p>
    <w:p w14:paraId="45C64F07" w14:textId="3F245C0C" w:rsidR="00493A40" w:rsidRPr="00D871DE" w:rsidRDefault="00493A40" w:rsidP="00D871DE">
      <w:pPr>
        <w:pStyle w:val="Prrafodelista"/>
        <w:numPr>
          <w:ilvl w:val="0"/>
          <w:numId w:val="1"/>
        </w:numPr>
        <w:rPr>
          <w:b/>
          <w:bCs/>
        </w:rPr>
      </w:pPr>
      <w:r w:rsidRPr="00D871DE">
        <w:rPr>
          <w:b/>
          <w:bCs/>
        </w:rPr>
        <w:t xml:space="preserve">¿Cómo desacoplar servicios externos? </w:t>
      </w:r>
    </w:p>
    <w:p w14:paraId="343886C3" w14:textId="70B44200" w:rsidR="00334A16" w:rsidRPr="00334A16" w:rsidRDefault="00334A16" w:rsidP="00334A16">
      <w:pPr>
        <w:spacing w:line="276" w:lineRule="auto"/>
        <w:jc w:val="both"/>
      </w:pPr>
      <w:r w:rsidRPr="00334A16">
        <w:t xml:space="preserve">En </w:t>
      </w:r>
      <w:r w:rsidRPr="00334A16">
        <w:t xml:space="preserve">el ejercicio </w:t>
      </w:r>
      <w:r w:rsidRPr="00334A16">
        <w:t xml:space="preserve">desacoplamos los servicios externos principalmente usando Adapter y Observer. Con Adapter podemos integrar una API </w:t>
      </w:r>
      <w:proofErr w:type="gramStart"/>
      <w:r w:rsidRPr="00334A16">
        <w:t>externa</w:t>
      </w:r>
      <w:proofErr w:type="gramEnd"/>
      <w:r w:rsidRPr="00334A16">
        <w:t xml:space="preserve"> aunque tenga una estructura distinta a la que maneja nuestro sistema. Por ejemplo, la API antigua devuelve cpu_usage_percent, mientras que nuestro sistema utiliza get_cpu_</w:t>
      </w:r>
      <w:proofErr w:type="gramStart"/>
      <w:r w:rsidRPr="00334A16">
        <w:t>usage(</w:t>
      </w:r>
      <w:proofErr w:type="gramEnd"/>
      <w:r w:rsidRPr="00334A16">
        <w:t>). El Adapter se encarga de hacer esa traducción.</w:t>
      </w:r>
    </w:p>
    <w:p w14:paraId="1FD2ACF5" w14:textId="691236EE" w:rsidR="00334A16" w:rsidRDefault="00334A16" w:rsidP="00334A16">
      <w:pPr>
        <w:spacing w:line="276" w:lineRule="auto"/>
        <w:jc w:val="both"/>
      </w:pPr>
      <w:r w:rsidRPr="00334A16">
        <w:t>Por otro lado, usamos Observer para desacoplar el monitor de los distintos canales de alerta. El monitor no necesita conocer el funcionamiento de Email, Slack, SMS o Teams; simplemente notifica a los observadores registrados.</w:t>
      </w:r>
    </w:p>
    <w:p w14:paraId="65625B87" w14:textId="1471D8A3" w:rsidR="00493A40" w:rsidRPr="00D871DE" w:rsidRDefault="00493A40" w:rsidP="00D871DE">
      <w:pPr>
        <w:pStyle w:val="Prrafodelista"/>
        <w:numPr>
          <w:ilvl w:val="0"/>
          <w:numId w:val="1"/>
        </w:numPr>
        <w:rPr>
          <w:b/>
          <w:bCs/>
        </w:rPr>
      </w:pPr>
      <w:r w:rsidRPr="00D871DE">
        <w:rPr>
          <w:b/>
          <w:bCs/>
        </w:rPr>
        <w:t xml:space="preserve">¿Por qué Facade mejora mantenibilidad? </w:t>
      </w:r>
    </w:p>
    <w:p w14:paraId="7E1BF587" w14:textId="5439AB77" w:rsidR="00334A16" w:rsidRDefault="00334A16" w:rsidP="00334A16">
      <w:pPr>
        <w:spacing w:line="276" w:lineRule="auto"/>
        <w:jc w:val="both"/>
      </w:pPr>
      <w:r w:rsidRPr="00334A16">
        <w:t xml:space="preserve">El patrón Facade mejora la mantenibilidad al ocultar la complejidad interna del sistema y ofrecer un punto de acceso sencillo. En nuestro caso, contamos con varios componentes como el monitor, los observadores, el Adapter y la configuración. En lugar de que main.py tenga que conocer y crear todos estos objetos, utilizamos </w:t>
      </w:r>
      <w:proofErr w:type="spellStart"/>
      <w:r w:rsidRPr="00334A16">
        <w:rPr>
          <w:b/>
          <w:bCs/>
        </w:rPr>
        <w:t>MonitoringFacade</w:t>
      </w:r>
      <w:proofErr w:type="spellEnd"/>
      <w:r w:rsidRPr="00334A16">
        <w:t>, que se encarga de coordinarlos. Si en el futuro cambia alguna parte interna, podremos hacer las modificaciones dentro del subsistema sin afectar demasiado al código que usa la fachada.</w:t>
      </w:r>
    </w:p>
    <w:p w14:paraId="7C933B43" w14:textId="708BCF78" w:rsidR="00493A40" w:rsidRPr="00D871DE" w:rsidRDefault="00493A40" w:rsidP="00D871DE">
      <w:pPr>
        <w:pStyle w:val="Prrafodelista"/>
        <w:numPr>
          <w:ilvl w:val="0"/>
          <w:numId w:val="1"/>
        </w:numPr>
        <w:rPr>
          <w:b/>
          <w:bCs/>
        </w:rPr>
      </w:pPr>
      <w:r w:rsidRPr="00D871DE">
        <w:rPr>
          <w:b/>
          <w:bCs/>
        </w:rPr>
        <w:t xml:space="preserve">¿Cómo escalar el sistema a 100 microservicios? </w:t>
      </w:r>
    </w:p>
    <w:p w14:paraId="3A3F7AB7" w14:textId="2B0AA9FF" w:rsidR="00334A16" w:rsidRDefault="00D871DE" w:rsidP="00D871DE">
      <w:pPr>
        <w:spacing w:line="276" w:lineRule="auto"/>
        <w:jc w:val="both"/>
      </w:pPr>
      <w:r w:rsidRPr="00D871DE">
        <w:t>Para escalar a 100 microservicios, reutilizaríamos la misma lógica de monitoreo y los mismos componentes. Cada microservicio se registraría para ser monitoreado y emplearía los mismos mecanismos para obtener métricas, consultar la configuración y generar alertas. Si alguno usara una API distinta, crearíamos un nuevo Adapter; y si necesitáramos un canal de alerta adicional, desarrollaríamos otro Observer. Así evitaríamos duplicar toda la lógica en cada microservicio.</w:t>
      </w:r>
    </w:p>
    <w:p w14:paraId="0D46F773" w14:textId="77777777" w:rsidR="00D871DE" w:rsidRPr="00D871DE" w:rsidRDefault="00D871DE" w:rsidP="00D871DE">
      <w:pPr>
        <w:spacing w:line="276" w:lineRule="auto"/>
        <w:jc w:val="both"/>
      </w:pPr>
    </w:p>
    <w:p w14:paraId="589B3A73" w14:textId="095E2A8E" w:rsidR="008575FE" w:rsidRDefault="00493A40" w:rsidP="00D871DE">
      <w:pPr>
        <w:pStyle w:val="Prrafodelista"/>
        <w:numPr>
          <w:ilvl w:val="0"/>
          <w:numId w:val="1"/>
        </w:numPr>
        <w:rPr>
          <w:b/>
          <w:bCs/>
        </w:rPr>
      </w:pPr>
      <w:r w:rsidRPr="00D871DE">
        <w:rPr>
          <w:b/>
          <w:bCs/>
        </w:rPr>
        <w:lastRenderedPageBreak/>
        <w:t>¿Dónde se produciría alto acoplamiento si no se aplican patrones?</w:t>
      </w:r>
    </w:p>
    <w:p w14:paraId="588A08D0" w14:textId="77777777" w:rsidR="00D871DE" w:rsidRDefault="00D871DE" w:rsidP="00D871DE">
      <w:pPr>
        <w:spacing w:line="276" w:lineRule="auto"/>
        <w:jc w:val="both"/>
      </w:pPr>
      <w:r w:rsidRPr="00D871DE">
        <w:t xml:space="preserve">El alto acoplamiento ocurriría principalmente si </w:t>
      </w:r>
      <w:r w:rsidRPr="00D871DE">
        <w:rPr>
          <w:b/>
          <w:bCs/>
        </w:rPr>
        <w:t>MicroserviceMonitor</w:t>
      </w:r>
      <w:r w:rsidRPr="00D871DE">
        <w:t xml:space="preserve"> incluyera directamente la lógica de cada canal de alerta y, además, conociera los detalles de las APIs externas. Por ejemplo, si dentro del monitor hubiera código específico para enviar Email, Slack, SMS y Teams, cada vez que quisiéramos agregar un nuevo canal tendríamos que modificar esa clase. Lo mismo pasaría si el monitor dependiera de una API externa específica y dicha API cambiara.</w:t>
      </w:r>
      <w:r>
        <w:t xml:space="preserve"> </w:t>
      </w:r>
    </w:p>
    <w:p w14:paraId="1DE11C09" w14:textId="773F3D77" w:rsidR="00D871DE" w:rsidRDefault="00D871DE" w:rsidP="00D871DE">
      <w:pPr>
        <w:spacing w:line="276" w:lineRule="auto"/>
        <w:jc w:val="both"/>
      </w:pPr>
      <w:r>
        <w:rPr>
          <w:noProof/>
        </w:rPr>
        <w:drawing>
          <wp:anchor distT="0" distB="0" distL="114300" distR="114300" simplePos="0" relativeHeight="251658240" behindDoc="1" locked="0" layoutInCell="1" allowOverlap="1" wp14:anchorId="17B0BD3E" wp14:editId="4608623F">
            <wp:simplePos x="0" y="0"/>
            <wp:positionH relativeFrom="column">
              <wp:posOffset>1224915</wp:posOffset>
            </wp:positionH>
            <wp:positionV relativeFrom="paragraph">
              <wp:posOffset>293370</wp:posOffset>
            </wp:positionV>
            <wp:extent cx="3752850" cy="2324100"/>
            <wp:effectExtent l="38100" t="0" r="38100" b="0"/>
            <wp:wrapNone/>
            <wp:docPr id="86248013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anchor>
        </w:drawing>
      </w:r>
      <w:r>
        <w:t>Por ejemplo, si imaginamos esto, e</w:t>
      </w:r>
      <w:r w:rsidRPr="00D871DE">
        <w:t>l monitor estaría encargado de demasiadas cosas.</w:t>
      </w:r>
    </w:p>
    <w:p w14:paraId="72DEA712" w14:textId="1991113B" w:rsidR="00D871DE" w:rsidRDefault="00D871DE" w:rsidP="00D871DE">
      <w:pPr>
        <w:spacing w:line="276" w:lineRule="auto"/>
        <w:jc w:val="both"/>
      </w:pPr>
    </w:p>
    <w:p w14:paraId="0895471A" w14:textId="77777777" w:rsidR="00C95D7E" w:rsidRDefault="00C95D7E" w:rsidP="00D871DE">
      <w:pPr>
        <w:spacing w:line="276" w:lineRule="auto"/>
        <w:jc w:val="both"/>
      </w:pPr>
    </w:p>
    <w:p w14:paraId="538C7035" w14:textId="77777777" w:rsidR="00C95D7E" w:rsidRDefault="00C95D7E" w:rsidP="00D871DE">
      <w:pPr>
        <w:spacing w:line="276" w:lineRule="auto"/>
        <w:jc w:val="both"/>
      </w:pPr>
    </w:p>
    <w:p w14:paraId="61FB9F23" w14:textId="77777777" w:rsidR="00C95D7E" w:rsidRDefault="00C95D7E" w:rsidP="00D871DE">
      <w:pPr>
        <w:spacing w:line="276" w:lineRule="auto"/>
        <w:jc w:val="both"/>
      </w:pPr>
    </w:p>
    <w:p w14:paraId="7542FC3A" w14:textId="77777777" w:rsidR="00C95D7E" w:rsidRDefault="00C95D7E" w:rsidP="00D871DE">
      <w:pPr>
        <w:spacing w:line="276" w:lineRule="auto"/>
        <w:jc w:val="both"/>
      </w:pPr>
    </w:p>
    <w:p w14:paraId="33DF9862" w14:textId="77777777" w:rsidR="00C95D7E" w:rsidRDefault="00C95D7E" w:rsidP="00D871DE">
      <w:pPr>
        <w:spacing w:line="276" w:lineRule="auto"/>
        <w:jc w:val="both"/>
      </w:pPr>
    </w:p>
    <w:p w14:paraId="3D1EA18C" w14:textId="77777777" w:rsidR="00C95D7E" w:rsidRDefault="00C95D7E" w:rsidP="00D871DE">
      <w:pPr>
        <w:spacing w:line="276" w:lineRule="auto"/>
        <w:jc w:val="both"/>
      </w:pPr>
    </w:p>
    <w:p w14:paraId="335A82A4" w14:textId="77777777" w:rsidR="00C95D7E" w:rsidRDefault="00C95D7E" w:rsidP="00D871DE">
      <w:pPr>
        <w:spacing w:line="276" w:lineRule="auto"/>
        <w:jc w:val="both"/>
      </w:pPr>
    </w:p>
    <w:p w14:paraId="2846A189" w14:textId="77777777" w:rsidR="00C95D7E" w:rsidRDefault="00C95D7E" w:rsidP="00D871DE">
      <w:pPr>
        <w:spacing w:line="276" w:lineRule="auto"/>
        <w:jc w:val="both"/>
      </w:pPr>
    </w:p>
    <w:p w14:paraId="4C04CEFA" w14:textId="314E836A" w:rsidR="00C95D7E" w:rsidRDefault="00C95D7E" w:rsidP="00D871DE">
      <w:pPr>
        <w:spacing w:line="276" w:lineRule="auto"/>
        <w:jc w:val="both"/>
      </w:pPr>
      <w:r>
        <w:rPr>
          <w:noProof/>
        </w:rPr>
        <w:drawing>
          <wp:anchor distT="0" distB="0" distL="114300" distR="114300" simplePos="0" relativeHeight="251660288" behindDoc="1" locked="0" layoutInCell="1" allowOverlap="1" wp14:anchorId="265A89F3" wp14:editId="317D40A9">
            <wp:simplePos x="0" y="0"/>
            <wp:positionH relativeFrom="margin">
              <wp:align>right</wp:align>
            </wp:positionH>
            <wp:positionV relativeFrom="paragraph">
              <wp:posOffset>319405</wp:posOffset>
            </wp:positionV>
            <wp:extent cx="5610225" cy="2990850"/>
            <wp:effectExtent l="38100" t="57150" r="9525" b="38100"/>
            <wp:wrapNone/>
            <wp:docPr id="2025908777"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r>
        <w:t xml:space="preserve">Y si lo hacemos con los patrones, quedaría así </w:t>
      </w:r>
    </w:p>
    <w:p w14:paraId="2CAEF8E4" w14:textId="4B40111F" w:rsidR="00C95D7E" w:rsidRDefault="00C95D7E" w:rsidP="00C95D7E">
      <w:pPr>
        <w:tabs>
          <w:tab w:val="left" w:pos="3465"/>
        </w:tabs>
        <w:spacing w:line="276" w:lineRule="auto"/>
        <w:jc w:val="both"/>
      </w:pPr>
      <w:r>
        <w:tab/>
      </w:r>
    </w:p>
    <w:p w14:paraId="681EA98C" w14:textId="77777777" w:rsidR="001553A5" w:rsidRDefault="001553A5" w:rsidP="00C95D7E">
      <w:pPr>
        <w:tabs>
          <w:tab w:val="left" w:pos="3465"/>
        </w:tabs>
        <w:spacing w:line="276" w:lineRule="auto"/>
        <w:jc w:val="both"/>
      </w:pPr>
    </w:p>
    <w:p w14:paraId="7684D0E7" w14:textId="77777777" w:rsidR="001553A5" w:rsidRDefault="001553A5" w:rsidP="00C95D7E">
      <w:pPr>
        <w:tabs>
          <w:tab w:val="left" w:pos="3465"/>
        </w:tabs>
        <w:spacing w:line="276" w:lineRule="auto"/>
        <w:jc w:val="both"/>
      </w:pPr>
    </w:p>
    <w:p w14:paraId="56DD41B3" w14:textId="77777777" w:rsidR="001553A5" w:rsidRDefault="001553A5" w:rsidP="00C95D7E">
      <w:pPr>
        <w:tabs>
          <w:tab w:val="left" w:pos="3465"/>
        </w:tabs>
        <w:spacing w:line="276" w:lineRule="auto"/>
        <w:jc w:val="both"/>
      </w:pPr>
    </w:p>
    <w:p w14:paraId="69E2A3A7" w14:textId="77777777" w:rsidR="001553A5" w:rsidRDefault="001553A5" w:rsidP="00C95D7E">
      <w:pPr>
        <w:tabs>
          <w:tab w:val="left" w:pos="3465"/>
        </w:tabs>
        <w:spacing w:line="276" w:lineRule="auto"/>
        <w:jc w:val="both"/>
      </w:pPr>
    </w:p>
    <w:p w14:paraId="2B517D82" w14:textId="77777777" w:rsidR="001553A5" w:rsidRDefault="001553A5" w:rsidP="00C95D7E">
      <w:pPr>
        <w:tabs>
          <w:tab w:val="left" w:pos="3465"/>
        </w:tabs>
        <w:spacing w:line="276" w:lineRule="auto"/>
        <w:jc w:val="both"/>
      </w:pPr>
    </w:p>
    <w:p w14:paraId="2F887CAE" w14:textId="77777777" w:rsidR="001553A5" w:rsidRDefault="001553A5" w:rsidP="00C95D7E">
      <w:pPr>
        <w:tabs>
          <w:tab w:val="left" w:pos="3465"/>
        </w:tabs>
        <w:spacing w:line="276" w:lineRule="auto"/>
        <w:jc w:val="both"/>
      </w:pPr>
    </w:p>
    <w:p w14:paraId="56E2D2BE" w14:textId="77777777" w:rsidR="001553A5" w:rsidRDefault="001553A5" w:rsidP="00C95D7E">
      <w:pPr>
        <w:tabs>
          <w:tab w:val="left" w:pos="3465"/>
        </w:tabs>
        <w:spacing w:line="276" w:lineRule="auto"/>
        <w:jc w:val="both"/>
      </w:pPr>
    </w:p>
    <w:p w14:paraId="76BCD91C" w14:textId="77777777" w:rsidR="001553A5" w:rsidRDefault="001553A5" w:rsidP="00C95D7E">
      <w:pPr>
        <w:tabs>
          <w:tab w:val="left" w:pos="3465"/>
        </w:tabs>
        <w:spacing w:line="276" w:lineRule="auto"/>
        <w:jc w:val="both"/>
      </w:pPr>
    </w:p>
    <w:p w14:paraId="0919D875" w14:textId="77777777" w:rsidR="001553A5" w:rsidRDefault="001553A5" w:rsidP="00C95D7E">
      <w:pPr>
        <w:tabs>
          <w:tab w:val="left" w:pos="3465"/>
        </w:tabs>
        <w:spacing w:line="276" w:lineRule="auto"/>
        <w:jc w:val="both"/>
      </w:pPr>
    </w:p>
    <w:p w14:paraId="43F96941" w14:textId="7BC1640B" w:rsidR="001553A5" w:rsidRPr="001553A5" w:rsidRDefault="00F105B7" w:rsidP="001553A5">
      <w:pPr>
        <w:tabs>
          <w:tab w:val="left" w:pos="3465"/>
        </w:tabs>
        <w:spacing w:line="276" w:lineRule="auto"/>
        <w:jc w:val="both"/>
      </w:pPr>
      <w:r w:rsidRPr="00F105B7">
        <w:lastRenderedPageBreak/>
        <w:drawing>
          <wp:anchor distT="0" distB="0" distL="114300" distR="114300" simplePos="0" relativeHeight="251661312" behindDoc="1" locked="0" layoutInCell="1" allowOverlap="1" wp14:anchorId="45280750" wp14:editId="4560156B">
            <wp:simplePos x="0" y="0"/>
            <wp:positionH relativeFrom="margin">
              <wp:posOffset>-908685</wp:posOffset>
            </wp:positionH>
            <wp:positionV relativeFrom="paragraph">
              <wp:posOffset>-328295</wp:posOffset>
            </wp:positionV>
            <wp:extent cx="7539112" cy="4991100"/>
            <wp:effectExtent l="0" t="0" r="5080" b="0"/>
            <wp:wrapNone/>
            <wp:docPr id="1579256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6118" name=""/>
                    <pic:cNvPicPr/>
                  </pic:nvPicPr>
                  <pic:blipFill>
                    <a:blip r:embed="rId15">
                      <a:extLst>
                        <a:ext uri="{28A0092B-C50C-407E-A947-70E740481C1C}">
                          <a14:useLocalDpi xmlns:a14="http://schemas.microsoft.com/office/drawing/2010/main" val="0"/>
                        </a:ext>
                      </a:extLst>
                    </a:blip>
                    <a:stretch>
                      <a:fillRect/>
                    </a:stretch>
                  </pic:blipFill>
                  <pic:spPr>
                    <a:xfrm>
                      <a:off x="0" y="0"/>
                      <a:ext cx="7541367" cy="4992593"/>
                    </a:xfrm>
                    <a:prstGeom prst="rect">
                      <a:avLst/>
                    </a:prstGeom>
                  </pic:spPr>
                </pic:pic>
              </a:graphicData>
            </a:graphic>
            <wp14:sizeRelH relativeFrom="margin">
              <wp14:pctWidth>0</wp14:pctWidth>
            </wp14:sizeRelH>
            <wp14:sizeRelV relativeFrom="margin">
              <wp14:pctHeight>0</wp14:pctHeight>
            </wp14:sizeRelV>
          </wp:anchor>
        </w:drawing>
      </w:r>
    </w:p>
    <w:p w14:paraId="7EA5BA46" w14:textId="483ED018" w:rsidR="00F105B7" w:rsidRPr="00F105B7" w:rsidRDefault="00F105B7" w:rsidP="00F105B7">
      <w:pPr>
        <w:tabs>
          <w:tab w:val="left" w:pos="3465"/>
        </w:tabs>
        <w:spacing w:line="276" w:lineRule="auto"/>
        <w:jc w:val="both"/>
      </w:pPr>
    </w:p>
    <w:p w14:paraId="5284A36F" w14:textId="77777777" w:rsidR="001553A5" w:rsidRPr="00D871DE" w:rsidRDefault="001553A5" w:rsidP="00C95D7E">
      <w:pPr>
        <w:tabs>
          <w:tab w:val="left" w:pos="3465"/>
        </w:tabs>
        <w:spacing w:line="276" w:lineRule="auto"/>
        <w:jc w:val="both"/>
      </w:pPr>
    </w:p>
    <w:sectPr w:rsidR="001553A5" w:rsidRPr="00D871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82FFD"/>
    <w:multiLevelType w:val="hybridMultilevel"/>
    <w:tmpl w:val="51F226B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4691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A40"/>
    <w:rsid w:val="001553A5"/>
    <w:rsid w:val="00256D53"/>
    <w:rsid w:val="00334A16"/>
    <w:rsid w:val="00493A40"/>
    <w:rsid w:val="0061314D"/>
    <w:rsid w:val="008575FE"/>
    <w:rsid w:val="00C03750"/>
    <w:rsid w:val="00C95D7E"/>
    <w:rsid w:val="00D871DE"/>
    <w:rsid w:val="00F105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44C3E"/>
  <w15:chartTrackingRefBased/>
  <w15:docId w15:val="{DA5D1EA1-75E8-42C3-B5AB-A03527A16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3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A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A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A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A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A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A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A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A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A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A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A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A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A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A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A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A40"/>
    <w:rPr>
      <w:rFonts w:eastAsiaTheme="majorEastAsia" w:cstheme="majorBidi"/>
      <w:color w:val="272727" w:themeColor="text1" w:themeTint="D8"/>
    </w:rPr>
  </w:style>
  <w:style w:type="paragraph" w:styleId="Ttulo">
    <w:name w:val="Title"/>
    <w:basedOn w:val="Normal"/>
    <w:next w:val="Normal"/>
    <w:link w:val="TtuloCar"/>
    <w:uiPriority w:val="10"/>
    <w:qFormat/>
    <w:rsid w:val="00493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A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A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A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A40"/>
    <w:pPr>
      <w:spacing w:before="160"/>
      <w:jc w:val="center"/>
    </w:pPr>
    <w:rPr>
      <w:i/>
      <w:iCs/>
      <w:color w:val="404040" w:themeColor="text1" w:themeTint="BF"/>
    </w:rPr>
  </w:style>
  <w:style w:type="character" w:customStyle="1" w:styleId="CitaCar">
    <w:name w:val="Cita Car"/>
    <w:basedOn w:val="Fuentedeprrafopredeter"/>
    <w:link w:val="Cita"/>
    <w:uiPriority w:val="29"/>
    <w:rsid w:val="00493A40"/>
    <w:rPr>
      <w:i/>
      <w:iCs/>
      <w:color w:val="404040" w:themeColor="text1" w:themeTint="BF"/>
    </w:rPr>
  </w:style>
  <w:style w:type="paragraph" w:styleId="Prrafodelista">
    <w:name w:val="List Paragraph"/>
    <w:basedOn w:val="Normal"/>
    <w:uiPriority w:val="34"/>
    <w:qFormat/>
    <w:rsid w:val="00493A40"/>
    <w:pPr>
      <w:ind w:left="720"/>
      <w:contextualSpacing/>
    </w:pPr>
  </w:style>
  <w:style w:type="character" w:styleId="nfasisintenso">
    <w:name w:val="Intense Emphasis"/>
    <w:basedOn w:val="Fuentedeprrafopredeter"/>
    <w:uiPriority w:val="21"/>
    <w:qFormat/>
    <w:rsid w:val="00493A40"/>
    <w:rPr>
      <w:i/>
      <w:iCs/>
      <w:color w:val="0F4761" w:themeColor="accent1" w:themeShade="BF"/>
    </w:rPr>
  </w:style>
  <w:style w:type="paragraph" w:styleId="Citadestacada">
    <w:name w:val="Intense Quote"/>
    <w:basedOn w:val="Normal"/>
    <w:next w:val="Normal"/>
    <w:link w:val="CitadestacadaCar"/>
    <w:uiPriority w:val="30"/>
    <w:qFormat/>
    <w:rsid w:val="00493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A40"/>
    <w:rPr>
      <w:i/>
      <w:iCs/>
      <w:color w:val="0F4761" w:themeColor="accent1" w:themeShade="BF"/>
    </w:rPr>
  </w:style>
  <w:style w:type="character" w:styleId="Referenciaintensa">
    <w:name w:val="Intense Reference"/>
    <w:basedOn w:val="Fuentedeprrafopredeter"/>
    <w:uiPriority w:val="32"/>
    <w:qFormat/>
    <w:rsid w:val="00493A40"/>
    <w:rPr>
      <w:b/>
      <w:bCs/>
      <w:smallCaps/>
      <w:color w:val="0F4761" w:themeColor="accent1" w:themeShade="BF"/>
      <w:spacing w:val="5"/>
    </w:rPr>
  </w:style>
  <w:style w:type="character" w:styleId="CdigoHTML">
    <w:name w:val="HTML Code"/>
    <w:basedOn w:val="Fuentedeprrafopredeter"/>
    <w:uiPriority w:val="99"/>
    <w:semiHidden/>
    <w:unhideWhenUsed/>
    <w:rsid w:val="00493A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image" Target="media/image1.png"/><Relationship Id="rId10" Type="http://schemas.openxmlformats.org/officeDocument/2006/relationships/diagramData" Target="diagrams/data2.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8337D95-C7B1-4799-A9DB-5D4D2CCE3235}"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s-CO"/>
        </a:p>
      </dgm:t>
    </dgm:pt>
    <dgm:pt modelId="{B7DF397C-C4CD-44FD-9ABE-6F7EB837FEA5}">
      <dgm:prSet phldrT="[Texto]"/>
      <dgm:spPr/>
      <dgm:t>
        <a:bodyPr/>
        <a:lstStyle/>
        <a:p>
          <a:pPr>
            <a:buNone/>
          </a:pPr>
          <a:r>
            <a:rPr lang="es-CO"/>
            <a:t>MicroserviceMonitor</a:t>
          </a:r>
        </a:p>
      </dgm:t>
    </dgm:pt>
    <dgm:pt modelId="{030050DD-7C54-4295-B969-0A36BCEA559A}" type="parTrans" cxnId="{73D6D7AA-B4B6-4FEA-8C58-976A98154046}">
      <dgm:prSet/>
      <dgm:spPr/>
      <dgm:t>
        <a:bodyPr/>
        <a:lstStyle/>
        <a:p>
          <a:endParaRPr lang="es-CO"/>
        </a:p>
      </dgm:t>
    </dgm:pt>
    <dgm:pt modelId="{88BFD4F6-B77A-4CBF-91E3-BCEC8BFC7EC1}" type="sibTrans" cxnId="{73D6D7AA-B4B6-4FEA-8C58-976A98154046}">
      <dgm:prSet/>
      <dgm:spPr/>
      <dgm:t>
        <a:bodyPr/>
        <a:lstStyle/>
        <a:p>
          <a:endParaRPr lang="es-CO"/>
        </a:p>
      </dgm:t>
    </dgm:pt>
    <dgm:pt modelId="{2628F3FD-704B-4454-BA09-2ECCDB4D512B}">
      <dgm:prSet phldrT="[Texto]"/>
      <dgm:spPr/>
      <dgm:t>
        <a:bodyPr/>
        <a:lstStyle/>
        <a:p>
          <a:r>
            <a:rPr lang="es-CO"/>
            <a:t>SMS</a:t>
          </a:r>
        </a:p>
      </dgm:t>
    </dgm:pt>
    <dgm:pt modelId="{020EAD3A-5208-427C-8440-5C91B425F0EE}" type="parTrans" cxnId="{28EA877C-40A4-4212-9C87-19E646EBD51F}">
      <dgm:prSet/>
      <dgm:spPr/>
      <dgm:t>
        <a:bodyPr/>
        <a:lstStyle/>
        <a:p>
          <a:endParaRPr lang="es-CO"/>
        </a:p>
      </dgm:t>
    </dgm:pt>
    <dgm:pt modelId="{00856C2F-ACD9-41D4-8F29-6EB8489E69FB}" type="sibTrans" cxnId="{28EA877C-40A4-4212-9C87-19E646EBD51F}">
      <dgm:prSet/>
      <dgm:spPr/>
      <dgm:t>
        <a:bodyPr/>
        <a:lstStyle/>
        <a:p>
          <a:endParaRPr lang="es-CO"/>
        </a:p>
      </dgm:t>
    </dgm:pt>
    <dgm:pt modelId="{375A3D32-62C1-496F-8FA6-70FED027BE10}">
      <dgm:prSet phldrT="[Texto]"/>
      <dgm:spPr/>
      <dgm:t>
        <a:bodyPr/>
        <a:lstStyle/>
        <a:p>
          <a:r>
            <a:rPr lang="es-CO"/>
            <a:t>Email</a:t>
          </a:r>
        </a:p>
      </dgm:t>
    </dgm:pt>
    <dgm:pt modelId="{0FEA5E2B-D018-4E29-B7C3-631E87F9301C}" type="parTrans" cxnId="{B43B68CF-65F6-4338-A8B1-728EE521C95F}">
      <dgm:prSet/>
      <dgm:spPr/>
      <dgm:t>
        <a:bodyPr/>
        <a:lstStyle/>
        <a:p>
          <a:endParaRPr lang="es-CO"/>
        </a:p>
      </dgm:t>
    </dgm:pt>
    <dgm:pt modelId="{AE70AE22-68A6-48B4-84A9-093C87E9FEC9}" type="sibTrans" cxnId="{B43B68CF-65F6-4338-A8B1-728EE521C95F}">
      <dgm:prSet/>
      <dgm:spPr/>
      <dgm:t>
        <a:bodyPr/>
        <a:lstStyle/>
        <a:p>
          <a:endParaRPr lang="es-CO"/>
        </a:p>
      </dgm:t>
    </dgm:pt>
    <dgm:pt modelId="{C4920C4B-937A-4FE1-A66A-9D43350539EC}">
      <dgm:prSet phldrT="[Texto]"/>
      <dgm:spPr/>
      <dgm:t>
        <a:bodyPr/>
        <a:lstStyle/>
        <a:p>
          <a:r>
            <a:rPr lang="es-CO"/>
            <a:t>Slack</a:t>
          </a:r>
        </a:p>
      </dgm:t>
    </dgm:pt>
    <dgm:pt modelId="{85B07ADB-54F5-460F-BDED-4648013F65BC}" type="parTrans" cxnId="{D4F33A31-A476-410A-BFCA-A0066C21B0FD}">
      <dgm:prSet/>
      <dgm:spPr/>
      <dgm:t>
        <a:bodyPr/>
        <a:lstStyle/>
        <a:p>
          <a:endParaRPr lang="es-CO"/>
        </a:p>
      </dgm:t>
    </dgm:pt>
    <dgm:pt modelId="{D918566C-D9C2-4DEC-9547-9106F4DD1314}" type="sibTrans" cxnId="{D4F33A31-A476-410A-BFCA-A0066C21B0FD}">
      <dgm:prSet/>
      <dgm:spPr/>
      <dgm:t>
        <a:bodyPr/>
        <a:lstStyle/>
        <a:p>
          <a:endParaRPr lang="es-CO"/>
        </a:p>
      </dgm:t>
    </dgm:pt>
    <dgm:pt modelId="{0DEC48DD-7292-42EF-97F0-797A843A7D6F}">
      <dgm:prSet phldrT="[Texto]"/>
      <dgm:spPr/>
      <dgm:t>
        <a:bodyPr/>
        <a:lstStyle/>
        <a:p>
          <a:r>
            <a:rPr lang="es-CO"/>
            <a:t>API externa</a:t>
          </a:r>
        </a:p>
      </dgm:t>
    </dgm:pt>
    <dgm:pt modelId="{C80D1091-81C2-43C5-8FFE-4930BA6FE90B}" type="parTrans" cxnId="{C5835E10-FB32-4A3E-93CF-FB48114264DF}">
      <dgm:prSet/>
      <dgm:spPr/>
      <dgm:t>
        <a:bodyPr/>
        <a:lstStyle/>
        <a:p>
          <a:endParaRPr lang="es-CO"/>
        </a:p>
      </dgm:t>
    </dgm:pt>
    <dgm:pt modelId="{F76BC529-5987-4A6D-979F-07DA4CB66896}" type="sibTrans" cxnId="{C5835E10-FB32-4A3E-93CF-FB48114264DF}">
      <dgm:prSet/>
      <dgm:spPr/>
      <dgm:t>
        <a:bodyPr/>
        <a:lstStyle/>
        <a:p>
          <a:endParaRPr lang="es-CO"/>
        </a:p>
      </dgm:t>
    </dgm:pt>
    <dgm:pt modelId="{FC77780C-15DD-40EC-9273-93D2E16212B7}" type="pres">
      <dgm:prSet presAssocID="{C8337D95-C7B1-4799-A9DB-5D4D2CCE3235}" presName="hierChild1" presStyleCnt="0">
        <dgm:presLayoutVars>
          <dgm:orgChart val="1"/>
          <dgm:chPref val="1"/>
          <dgm:dir/>
          <dgm:animOne val="branch"/>
          <dgm:animLvl val="lvl"/>
          <dgm:resizeHandles/>
        </dgm:presLayoutVars>
      </dgm:prSet>
      <dgm:spPr/>
    </dgm:pt>
    <dgm:pt modelId="{D0142749-EF3B-4D23-8243-CDCF83547A1E}" type="pres">
      <dgm:prSet presAssocID="{B7DF397C-C4CD-44FD-9ABE-6F7EB837FEA5}" presName="hierRoot1" presStyleCnt="0">
        <dgm:presLayoutVars>
          <dgm:hierBranch val="init"/>
        </dgm:presLayoutVars>
      </dgm:prSet>
      <dgm:spPr/>
    </dgm:pt>
    <dgm:pt modelId="{CF3E7D79-C22B-4B2D-803C-EC85F82E3B86}" type="pres">
      <dgm:prSet presAssocID="{B7DF397C-C4CD-44FD-9ABE-6F7EB837FEA5}" presName="rootComposite1" presStyleCnt="0"/>
      <dgm:spPr/>
    </dgm:pt>
    <dgm:pt modelId="{8780EEB4-ECB7-409B-B06A-6FCC41A1ADF6}" type="pres">
      <dgm:prSet presAssocID="{B7DF397C-C4CD-44FD-9ABE-6F7EB837FEA5}" presName="rootText1" presStyleLbl="node0" presStyleIdx="0" presStyleCnt="1">
        <dgm:presLayoutVars>
          <dgm:chPref val="3"/>
        </dgm:presLayoutVars>
      </dgm:prSet>
      <dgm:spPr/>
    </dgm:pt>
    <dgm:pt modelId="{38AFBDBA-F6E2-49A5-BF5D-F0853B89A208}" type="pres">
      <dgm:prSet presAssocID="{B7DF397C-C4CD-44FD-9ABE-6F7EB837FEA5}" presName="rootConnector1" presStyleLbl="node1" presStyleIdx="0" presStyleCnt="0"/>
      <dgm:spPr/>
    </dgm:pt>
    <dgm:pt modelId="{E790A159-60C9-4542-8D59-F8B9C317D922}" type="pres">
      <dgm:prSet presAssocID="{B7DF397C-C4CD-44FD-9ABE-6F7EB837FEA5}" presName="hierChild2" presStyleCnt="0"/>
      <dgm:spPr/>
    </dgm:pt>
    <dgm:pt modelId="{6158A2DE-BAD1-4B65-9058-78D519240192}" type="pres">
      <dgm:prSet presAssocID="{0FEA5E2B-D018-4E29-B7C3-631E87F9301C}" presName="Name37" presStyleLbl="parChTrans1D2" presStyleIdx="0" presStyleCnt="3"/>
      <dgm:spPr/>
    </dgm:pt>
    <dgm:pt modelId="{6BB951BC-2D49-43A7-A18C-59437D8003A8}" type="pres">
      <dgm:prSet presAssocID="{375A3D32-62C1-496F-8FA6-70FED027BE10}" presName="hierRoot2" presStyleCnt="0">
        <dgm:presLayoutVars>
          <dgm:hierBranch val="init"/>
        </dgm:presLayoutVars>
      </dgm:prSet>
      <dgm:spPr/>
    </dgm:pt>
    <dgm:pt modelId="{494C5F5A-B2EF-4A5C-BAC7-EB4E38E29B20}" type="pres">
      <dgm:prSet presAssocID="{375A3D32-62C1-496F-8FA6-70FED027BE10}" presName="rootComposite" presStyleCnt="0"/>
      <dgm:spPr/>
    </dgm:pt>
    <dgm:pt modelId="{D10A0392-CD1C-4593-B7C3-29C0A6B7F1B3}" type="pres">
      <dgm:prSet presAssocID="{375A3D32-62C1-496F-8FA6-70FED027BE10}" presName="rootText" presStyleLbl="node2" presStyleIdx="0" presStyleCnt="3">
        <dgm:presLayoutVars>
          <dgm:chPref val="3"/>
        </dgm:presLayoutVars>
      </dgm:prSet>
      <dgm:spPr/>
    </dgm:pt>
    <dgm:pt modelId="{CC1D5F4C-BF21-4302-88CE-D9037BDF06AD}" type="pres">
      <dgm:prSet presAssocID="{375A3D32-62C1-496F-8FA6-70FED027BE10}" presName="rootConnector" presStyleLbl="node2" presStyleIdx="0" presStyleCnt="3"/>
      <dgm:spPr/>
    </dgm:pt>
    <dgm:pt modelId="{B3C13D00-558D-4855-90DD-BE34D185CAFC}" type="pres">
      <dgm:prSet presAssocID="{375A3D32-62C1-496F-8FA6-70FED027BE10}" presName="hierChild4" presStyleCnt="0"/>
      <dgm:spPr/>
    </dgm:pt>
    <dgm:pt modelId="{8B286CA6-7777-43CD-B580-5F84AD7DDA60}" type="pres">
      <dgm:prSet presAssocID="{C80D1091-81C2-43C5-8FFE-4930BA6FE90B}" presName="Name37" presStyleLbl="parChTrans1D3" presStyleIdx="0" presStyleCnt="1"/>
      <dgm:spPr/>
    </dgm:pt>
    <dgm:pt modelId="{FC89DFAC-AC22-4BEF-9903-6CA649E72A54}" type="pres">
      <dgm:prSet presAssocID="{0DEC48DD-7292-42EF-97F0-797A843A7D6F}" presName="hierRoot2" presStyleCnt="0">
        <dgm:presLayoutVars>
          <dgm:hierBranch val="init"/>
        </dgm:presLayoutVars>
      </dgm:prSet>
      <dgm:spPr/>
    </dgm:pt>
    <dgm:pt modelId="{50C56D67-52FA-4E3F-AA89-0E1AB1B7F5A4}" type="pres">
      <dgm:prSet presAssocID="{0DEC48DD-7292-42EF-97F0-797A843A7D6F}" presName="rootComposite" presStyleCnt="0"/>
      <dgm:spPr/>
    </dgm:pt>
    <dgm:pt modelId="{155DFA51-8C13-467F-B725-DC4A93A14602}" type="pres">
      <dgm:prSet presAssocID="{0DEC48DD-7292-42EF-97F0-797A843A7D6F}" presName="rootText" presStyleLbl="node3" presStyleIdx="0" presStyleCnt="1">
        <dgm:presLayoutVars>
          <dgm:chPref val="3"/>
        </dgm:presLayoutVars>
      </dgm:prSet>
      <dgm:spPr/>
    </dgm:pt>
    <dgm:pt modelId="{D2F21546-FD92-491E-A114-77AC9EF67B47}" type="pres">
      <dgm:prSet presAssocID="{0DEC48DD-7292-42EF-97F0-797A843A7D6F}" presName="rootConnector" presStyleLbl="node3" presStyleIdx="0" presStyleCnt="1"/>
      <dgm:spPr/>
    </dgm:pt>
    <dgm:pt modelId="{8D170056-C1BD-4565-BDE1-6E5D061C08B9}" type="pres">
      <dgm:prSet presAssocID="{0DEC48DD-7292-42EF-97F0-797A843A7D6F}" presName="hierChild4" presStyleCnt="0"/>
      <dgm:spPr/>
    </dgm:pt>
    <dgm:pt modelId="{77642571-328E-4028-B35E-977335E4CF19}" type="pres">
      <dgm:prSet presAssocID="{0DEC48DD-7292-42EF-97F0-797A843A7D6F}" presName="hierChild5" presStyleCnt="0"/>
      <dgm:spPr/>
    </dgm:pt>
    <dgm:pt modelId="{5301AC36-538D-4FD0-9CFA-BEE5A7822374}" type="pres">
      <dgm:prSet presAssocID="{375A3D32-62C1-496F-8FA6-70FED027BE10}" presName="hierChild5" presStyleCnt="0"/>
      <dgm:spPr/>
    </dgm:pt>
    <dgm:pt modelId="{F2E469EC-8F33-4ED0-8DCC-533BA55E41EA}" type="pres">
      <dgm:prSet presAssocID="{85B07ADB-54F5-460F-BDED-4648013F65BC}" presName="Name37" presStyleLbl="parChTrans1D2" presStyleIdx="1" presStyleCnt="3"/>
      <dgm:spPr/>
    </dgm:pt>
    <dgm:pt modelId="{C6709D7D-CEF6-4313-8227-69F45A2D3335}" type="pres">
      <dgm:prSet presAssocID="{C4920C4B-937A-4FE1-A66A-9D43350539EC}" presName="hierRoot2" presStyleCnt="0">
        <dgm:presLayoutVars>
          <dgm:hierBranch val="init"/>
        </dgm:presLayoutVars>
      </dgm:prSet>
      <dgm:spPr/>
    </dgm:pt>
    <dgm:pt modelId="{09007FF1-6C3A-4EB9-9A64-CF28D9FC33B5}" type="pres">
      <dgm:prSet presAssocID="{C4920C4B-937A-4FE1-A66A-9D43350539EC}" presName="rootComposite" presStyleCnt="0"/>
      <dgm:spPr/>
    </dgm:pt>
    <dgm:pt modelId="{64F93AAC-7DD4-45C6-9F77-9D41016C1590}" type="pres">
      <dgm:prSet presAssocID="{C4920C4B-937A-4FE1-A66A-9D43350539EC}" presName="rootText" presStyleLbl="node2" presStyleIdx="1" presStyleCnt="3">
        <dgm:presLayoutVars>
          <dgm:chPref val="3"/>
        </dgm:presLayoutVars>
      </dgm:prSet>
      <dgm:spPr/>
    </dgm:pt>
    <dgm:pt modelId="{289BAC3C-4AE5-4850-B6B9-ED29445984A5}" type="pres">
      <dgm:prSet presAssocID="{C4920C4B-937A-4FE1-A66A-9D43350539EC}" presName="rootConnector" presStyleLbl="node2" presStyleIdx="1" presStyleCnt="3"/>
      <dgm:spPr/>
    </dgm:pt>
    <dgm:pt modelId="{2981436C-AFE3-4B8E-BFAD-EB0F336C05A6}" type="pres">
      <dgm:prSet presAssocID="{C4920C4B-937A-4FE1-A66A-9D43350539EC}" presName="hierChild4" presStyleCnt="0"/>
      <dgm:spPr/>
    </dgm:pt>
    <dgm:pt modelId="{B7A7E94B-BABB-4794-839B-A7FE49BDF041}" type="pres">
      <dgm:prSet presAssocID="{C4920C4B-937A-4FE1-A66A-9D43350539EC}" presName="hierChild5" presStyleCnt="0"/>
      <dgm:spPr/>
    </dgm:pt>
    <dgm:pt modelId="{21074C7B-1799-4D74-BBA2-F4AA33632788}" type="pres">
      <dgm:prSet presAssocID="{020EAD3A-5208-427C-8440-5C91B425F0EE}" presName="Name37" presStyleLbl="parChTrans1D2" presStyleIdx="2" presStyleCnt="3"/>
      <dgm:spPr/>
    </dgm:pt>
    <dgm:pt modelId="{0BE02425-2F15-4C3E-B2AA-36CD5A3A8FA2}" type="pres">
      <dgm:prSet presAssocID="{2628F3FD-704B-4454-BA09-2ECCDB4D512B}" presName="hierRoot2" presStyleCnt="0">
        <dgm:presLayoutVars>
          <dgm:hierBranch val="init"/>
        </dgm:presLayoutVars>
      </dgm:prSet>
      <dgm:spPr/>
    </dgm:pt>
    <dgm:pt modelId="{0526F4BF-E0CB-4920-93D1-4EBE7BA59C96}" type="pres">
      <dgm:prSet presAssocID="{2628F3FD-704B-4454-BA09-2ECCDB4D512B}" presName="rootComposite" presStyleCnt="0"/>
      <dgm:spPr/>
    </dgm:pt>
    <dgm:pt modelId="{B1D1A4F9-391A-4C0A-810A-67A5B7FB4AE3}" type="pres">
      <dgm:prSet presAssocID="{2628F3FD-704B-4454-BA09-2ECCDB4D512B}" presName="rootText" presStyleLbl="node2" presStyleIdx="2" presStyleCnt="3">
        <dgm:presLayoutVars>
          <dgm:chPref val="3"/>
        </dgm:presLayoutVars>
      </dgm:prSet>
      <dgm:spPr/>
    </dgm:pt>
    <dgm:pt modelId="{6816DECA-3152-42B9-B4A7-5564DD33F6B8}" type="pres">
      <dgm:prSet presAssocID="{2628F3FD-704B-4454-BA09-2ECCDB4D512B}" presName="rootConnector" presStyleLbl="node2" presStyleIdx="2" presStyleCnt="3"/>
      <dgm:spPr/>
    </dgm:pt>
    <dgm:pt modelId="{CE3EFE26-2853-40BA-9D8C-E4EF2C26DE1E}" type="pres">
      <dgm:prSet presAssocID="{2628F3FD-704B-4454-BA09-2ECCDB4D512B}" presName="hierChild4" presStyleCnt="0"/>
      <dgm:spPr/>
    </dgm:pt>
    <dgm:pt modelId="{EBAB39B0-8ACF-4CF4-8858-08E9529A348D}" type="pres">
      <dgm:prSet presAssocID="{2628F3FD-704B-4454-BA09-2ECCDB4D512B}" presName="hierChild5" presStyleCnt="0"/>
      <dgm:spPr/>
    </dgm:pt>
    <dgm:pt modelId="{7B05DFA9-319C-4348-AAB7-CBCD99330E3D}" type="pres">
      <dgm:prSet presAssocID="{B7DF397C-C4CD-44FD-9ABE-6F7EB837FEA5}" presName="hierChild3" presStyleCnt="0"/>
      <dgm:spPr/>
    </dgm:pt>
  </dgm:ptLst>
  <dgm:cxnLst>
    <dgm:cxn modelId="{C5835E10-FB32-4A3E-93CF-FB48114264DF}" srcId="{375A3D32-62C1-496F-8FA6-70FED027BE10}" destId="{0DEC48DD-7292-42EF-97F0-797A843A7D6F}" srcOrd="0" destOrd="0" parTransId="{C80D1091-81C2-43C5-8FFE-4930BA6FE90B}" sibTransId="{F76BC529-5987-4A6D-979F-07DA4CB66896}"/>
    <dgm:cxn modelId="{DE814217-3B03-4BB7-9136-470AD8F65D35}" type="presOf" srcId="{0DEC48DD-7292-42EF-97F0-797A843A7D6F}" destId="{155DFA51-8C13-467F-B725-DC4A93A14602}" srcOrd="0" destOrd="0" presId="urn:microsoft.com/office/officeart/2005/8/layout/orgChart1"/>
    <dgm:cxn modelId="{D4F33A31-A476-410A-BFCA-A0066C21B0FD}" srcId="{B7DF397C-C4CD-44FD-9ABE-6F7EB837FEA5}" destId="{C4920C4B-937A-4FE1-A66A-9D43350539EC}" srcOrd="1" destOrd="0" parTransId="{85B07ADB-54F5-460F-BDED-4648013F65BC}" sibTransId="{D918566C-D9C2-4DEC-9547-9106F4DD1314}"/>
    <dgm:cxn modelId="{FED4A568-AA8B-41B7-81BC-DA7B28929839}" type="presOf" srcId="{020EAD3A-5208-427C-8440-5C91B425F0EE}" destId="{21074C7B-1799-4D74-BBA2-F4AA33632788}" srcOrd="0" destOrd="0" presId="urn:microsoft.com/office/officeart/2005/8/layout/orgChart1"/>
    <dgm:cxn modelId="{B66A176D-30BA-4DD3-A010-499D1D013F2D}" type="presOf" srcId="{C80D1091-81C2-43C5-8FFE-4930BA6FE90B}" destId="{8B286CA6-7777-43CD-B580-5F84AD7DDA60}" srcOrd="0" destOrd="0" presId="urn:microsoft.com/office/officeart/2005/8/layout/orgChart1"/>
    <dgm:cxn modelId="{31C1096E-C4D8-4B3C-BE33-30303DE9DA83}" type="presOf" srcId="{375A3D32-62C1-496F-8FA6-70FED027BE10}" destId="{D10A0392-CD1C-4593-B7C3-29C0A6B7F1B3}" srcOrd="0" destOrd="0" presId="urn:microsoft.com/office/officeart/2005/8/layout/orgChart1"/>
    <dgm:cxn modelId="{28EA877C-40A4-4212-9C87-19E646EBD51F}" srcId="{B7DF397C-C4CD-44FD-9ABE-6F7EB837FEA5}" destId="{2628F3FD-704B-4454-BA09-2ECCDB4D512B}" srcOrd="2" destOrd="0" parTransId="{020EAD3A-5208-427C-8440-5C91B425F0EE}" sibTransId="{00856C2F-ACD9-41D4-8F29-6EB8489E69FB}"/>
    <dgm:cxn modelId="{AAF7F38E-DC8D-4F24-9C11-B2E684AD39C3}" type="presOf" srcId="{B7DF397C-C4CD-44FD-9ABE-6F7EB837FEA5}" destId="{38AFBDBA-F6E2-49A5-BF5D-F0853B89A208}" srcOrd="1" destOrd="0" presId="urn:microsoft.com/office/officeart/2005/8/layout/orgChart1"/>
    <dgm:cxn modelId="{0BBC73A1-D79C-47DA-9B4D-0B9406FE0258}" type="presOf" srcId="{85B07ADB-54F5-460F-BDED-4648013F65BC}" destId="{F2E469EC-8F33-4ED0-8DCC-533BA55E41EA}" srcOrd="0" destOrd="0" presId="urn:microsoft.com/office/officeart/2005/8/layout/orgChart1"/>
    <dgm:cxn modelId="{73D6D7AA-B4B6-4FEA-8C58-976A98154046}" srcId="{C8337D95-C7B1-4799-A9DB-5D4D2CCE3235}" destId="{B7DF397C-C4CD-44FD-9ABE-6F7EB837FEA5}" srcOrd="0" destOrd="0" parTransId="{030050DD-7C54-4295-B969-0A36BCEA559A}" sibTransId="{88BFD4F6-B77A-4CBF-91E3-BCEC8BFC7EC1}"/>
    <dgm:cxn modelId="{BDEDB8B1-B80D-4C7D-8105-24E48138D7BB}" type="presOf" srcId="{C4920C4B-937A-4FE1-A66A-9D43350539EC}" destId="{64F93AAC-7DD4-45C6-9F77-9D41016C1590}" srcOrd="0" destOrd="0" presId="urn:microsoft.com/office/officeart/2005/8/layout/orgChart1"/>
    <dgm:cxn modelId="{E5929AB6-2EB2-4A3C-A229-5845060977C9}" type="presOf" srcId="{0DEC48DD-7292-42EF-97F0-797A843A7D6F}" destId="{D2F21546-FD92-491E-A114-77AC9EF67B47}" srcOrd="1" destOrd="0" presId="urn:microsoft.com/office/officeart/2005/8/layout/orgChart1"/>
    <dgm:cxn modelId="{FF8B72C1-F8F9-455C-B473-63DC1D3ABC0B}" type="presOf" srcId="{375A3D32-62C1-496F-8FA6-70FED027BE10}" destId="{CC1D5F4C-BF21-4302-88CE-D9037BDF06AD}" srcOrd="1" destOrd="0" presId="urn:microsoft.com/office/officeart/2005/8/layout/orgChart1"/>
    <dgm:cxn modelId="{CF9567C2-752E-4181-A316-86B72FCD4B47}" type="presOf" srcId="{2628F3FD-704B-4454-BA09-2ECCDB4D512B}" destId="{B1D1A4F9-391A-4C0A-810A-67A5B7FB4AE3}" srcOrd="0" destOrd="0" presId="urn:microsoft.com/office/officeart/2005/8/layout/orgChart1"/>
    <dgm:cxn modelId="{DB4FBAC7-C09D-4C69-8357-7EA8FAE2DEBF}" type="presOf" srcId="{B7DF397C-C4CD-44FD-9ABE-6F7EB837FEA5}" destId="{8780EEB4-ECB7-409B-B06A-6FCC41A1ADF6}" srcOrd="0" destOrd="0" presId="urn:microsoft.com/office/officeart/2005/8/layout/orgChart1"/>
    <dgm:cxn modelId="{B43B68CF-65F6-4338-A8B1-728EE521C95F}" srcId="{B7DF397C-C4CD-44FD-9ABE-6F7EB837FEA5}" destId="{375A3D32-62C1-496F-8FA6-70FED027BE10}" srcOrd="0" destOrd="0" parTransId="{0FEA5E2B-D018-4E29-B7C3-631E87F9301C}" sibTransId="{AE70AE22-68A6-48B4-84A9-093C87E9FEC9}"/>
    <dgm:cxn modelId="{E25BC4D3-42EA-4C91-829F-21B55C460C84}" type="presOf" srcId="{2628F3FD-704B-4454-BA09-2ECCDB4D512B}" destId="{6816DECA-3152-42B9-B4A7-5564DD33F6B8}" srcOrd="1" destOrd="0" presId="urn:microsoft.com/office/officeart/2005/8/layout/orgChart1"/>
    <dgm:cxn modelId="{94E511DB-2426-4C14-8DB4-83206765DF76}" type="presOf" srcId="{C4920C4B-937A-4FE1-A66A-9D43350539EC}" destId="{289BAC3C-4AE5-4850-B6B9-ED29445984A5}" srcOrd="1" destOrd="0" presId="urn:microsoft.com/office/officeart/2005/8/layout/orgChart1"/>
    <dgm:cxn modelId="{07E0F2DD-4B54-4678-951E-B3DFA0F2F81D}" type="presOf" srcId="{C8337D95-C7B1-4799-A9DB-5D4D2CCE3235}" destId="{FC77780C-15DD-40EC-9273-93D2E16212B7}" srcOrd="0" destOrd="0" presId="urn:microsoft.com/office/officeart/2005/8/layout/orgChart1"/>
    <dgm:cxn modelId="{3C10D1E2-626D-4315-B70D-3FB43B70251D}" type="presOf" srcId="{0FEA5E2B-D018-4E29-B7C3-631E87F9301C}" destId="{6158A2DE-BAD1-4B65-9058-78D519240192}" srcOrd="0" destOrd="0" presId="urn:microsoft.com/office/officeart/2005/8/layout/orgChart1"/>
    <dgm:cxn modelId="{24F543A8-7C5F-4A49-9CA5-A60AFCAF6136}" type="presParOf" srcId="{FC77780C-15DD-40EC-9273-93D2E16212B7}" destId="{D0142749-EF3B-4D23-8243-CDCF83547A1E}" srcOrd="0" destOrd="0" presId="urn:microsoft.com/office/officeart/2005/8/layout/orgChart1"/>
    <dgm:cxn modelId="{46C0BBD1-8E09-4795-A0F0-ACD1AD2870B6}" type="presParOf" srcId="{D0142749-EF3B-4D23-8243-CDCF83547A1E}" destId="{CF3E7D79-C22B-4B2D-803C-EC85F82E3B86}" srcOrd="0" destOrd="0" presId="urn:microsoft.com/office/officeart/2005/8/layout/orgChart1"/>
    <dgm:cxn modelId="{64BE2155-0B17-4165-B220-C3D6FBC5EDE5}" type="presParOf" srcId="{CF3E7D79-C22B-4B2D-803C-EC85F82E3B86}" destId="{8780EEB4-ECB7-409B-B06A-6FCC41A1ADF6}" srcOrd="0" destOrd="0" presId="urn:microsoft.com/office/officeart/2005/8/layout/orgChart1"/>
    <dgm:cxn modelId="{28F8F946-55D6-4765-A218-71052AE5FC9C}" type="presParOf" srcId="{CF3E7D79-C22B-4B2D-803C-EC85F82E3B86}" destId="{38AFBDBA-F6E2-49A5-BF5D-F0853B89A208}" srcOrd="1" destOrd="0" presId="urn:microsoft.com/office/officeart/2005/8/layout/orgChart1"/>
    <dgm:cxn modelId="{49598FF5-3321-4D24-BBAD-B96CECAFED02}" type="presParOf" srcId="{D0142749-EF3B-4D23-8243-CDCF83547A1E}" destId="{E790A159-60C9-4542-8D59-F8B9C317D922}" srcOrd="1" destOrd="0" presId="urn:microsoft.com/office/officeart/2005/8/layout/orgChart1"/>
    <dgm:cxn modelId="{5C6B281E-75B6-401C-91FA-8029C8D622C0}" type="presParOf" srcId="{E790A159-60C9-4542-8D59-F8B9C317D922}" destId="{6158A2DE-BAD1-4B65-9058-78D519240192}" srcOrd="0" destOrd="0" presId="urn:microsoft.com/office/officeart/2005/8/layout/orgChart1"/>
    <dgm:cxn modelId="{2144DE21-601C-4823-B40D-73B8ED690C42}" type="presParOf" srcId="{E790A159-60C9-4542-8D59-F8B9C317D922}" destId="{6BB951BC-2D49-43A7-A18C-59437D8003A8}" srcOrd="1" destOrd="0" presId="urn:microsoft.com/office/officeart/2005/8/layout/orgChart1"/>
    <dgm:cxn modelId="{FE09A635-C118-49EF-B5FA-7640A996661B}" type="presParOf" srcId="{6BB951BC-2D49-43A7-A18C-59437D8003A8}" destId="{494C5F5A-B2EF-4A5C-BAC7-EB4E38E29B20}" srcOrd="0" destOrd="0" presId="urn:microsoft.com/office/officeart/2005/8/layout/orgChart1"/>
    <dgm:cxn modelId="{2E12FA45-BE7D-4DAC-8BCE-5D5EE5A76FE0}" type="presParOf" srcId="{494C5F5A-B2EF-4A5C-BAC7-EB4E38E29B20}" destId="{D10A0392-CD1C-4593-B7C3-29C0A6B7F1B3}" srcOrd="0" destOrd="0" presId="urn:microsoft.com/office/officeart/2005/8/layout/orgChart1"/>
    <dgm:cxn modelId="{C977C63E-DFB1-459F-BA9C-03272ED2EF5F}" type="presParOf" srcId="{494C5F5A-B2EF-4A5C-BAC7-EB4E38E29B20}" destId="{CC1D5F4C-BF21-4302-88CE-D9037BDF06AD}" srcOrd="1" destOrd="0" presId="urn:microsoft.com/office/officeart/2005/8/layout/orgChart1"/>
    <dgm:cxn modelId="{DC1307CA-3836-4523-BFBB-A6A40ED2B81F}" type="presParOf" srcId="{6BB951BC-2D49-43A7-A18C-59437D8003A8}" destId="{B3C13D00-558D-4855-90DD-BE34D185CAFC}" srcOrd="1" destOrd="0" presId="urn:microsoft.com/office/officeart/2005/8/layout/orgChart1"/>
    <dgm:cxn modelId="{5113EA04-A60C-4D2F-8136-47196AA22DC6}" type="presParOf" srcId="{B3C13D00-558D-4855-90DD-BE34D185CAFC}" destId="{8B286CA6-7777-43CD-B580-5F84AD7DDA60}" srcOrd="0" destOrd="0" presId="urn:microsoft.com/office/officeart/2005/8/layout/orgChart1"/>
    <dgm:cxn modelId="{DBED193C-1EAF-45C4-92E0-10832D21A012}" type="presParOf" srcId="{B3C13D00-558D-4855-90DD-BE34D185CAFC}" destId="{FC89DFAC-AC22-4BEF-9903-6CA649E72A54}" srcOrd="1" destOrd="0" presId="urn:microsoft.com/office/officeart/2005/8/layout/orgChart1"/>
    <dgm:cxn modelId="{C00BF2DD-4099-4047-9CC8-05DCE745A4DB}" type="presParOf" srcId="{FC89DFAC-AC22-4BEF-9903-6CA649E72A54}" destId="{50C56D67-52FA-4E3F-AA89-0E1AB1B7F5A4}" srcOrd="0" destOrd="0" presId="urn:microsoft.com/office/officeart/2005/8/layout/orgChart1"/>
    <dgm:cxn modelId="{E3F44926-EDC8-4D5F-AC2E-146DEC2A49E4}" type="presParOf" srcId="{50C56D67-52FA-4E3F-AA89-0E1AB1B7F5A4}" destId="{155DFA51-8C13-467F-B725-DC4A93A14602}" srcOrd="0" destOrd="0" presId="urn:microsoft.com/office/officeart/2005/8/layout/orgChart1"/>
    <dgm:cxn modelId="{23FC74BE-7D8C-40C3-9952-BC03F8F920AC}" type="presParOf" srcId="{50C56D67-52FA-4E3F-AA89-0E1AB1B7F5A4}" destId="{D2F21546-FD92-491E-A114-77AC9EF67B47}" srcOrd="1" destOrd="0" presId="urn:microsoft.com/office/officeart/2005/8/layout/orgChart1"/>
    <dgm:cxn modelId="{A5A783D0-925C-403B-9E77-E4965B413457}" type="presParOf" srcId="{FC89DFAC-AC22-4BEF-9903-6CA649E72A54}" destId="{8D170056-C1BD-4565-BDE1-6E5D061C08B9}" srcOrd="1" destOrd="0" presId="urn:microsoft.com/office/officeart/2005/8/layout/orgChart1"/>
    <dgm:cxn modelId="{0451A343-B6A2-46B7-9C9A-A51EF745956B}" type="presParOf" srcId="{FC89DFAC-AC22-4BEF-9903-6CA649E72A54}" destId="{77642571-328E-4028-B35E-977335E4CF19}" srcOrd="2" destOrd="0" presId="urn:microsoft.com/office/officeart/2005/8/layout/orgChart1"/>
    <dgm:cxn modelId="{7D464B64-1407-454B-8B01-9E0C75C84B08}" type="presParOf" srcId="{6BB951BC-2D49-43A7-A18C-59437D8003A8}" destId="{5301AC36-538D-4FD0-9CFA-BEE5A7822374}" srcOrd="2" destOrd="0" presId="urn:microsoft.com/office/officeart/2005/8/layout/orgChart1"/>
    <dgm:cxn modelId="{6F2330AD-01DD-4D91-8AC5-D6C6CE082AB6}" type="presParOf" srcId="{E790A159-60C9-4542-8D59-F8B9C317D922}" destId="{F2E469EC-8F33-4ED0-8DCC-533BA55E41EA}" srcOrd="2" destOrd="0" presId="urn:microsoft.com/office/officeart/2005/8/layout/orgChart1"/>
    <dgm:cxn modelId="{AAD1F4AC-BA6F-4948-86A3-FC8C75D1B5C3}" type="presParOf" srcId="{E790A159-60C9-4542-8D59-F8B9C317D922}" destId="{C6709D7D-CEF6-4313-8227-69F45A2D3335}" srcOrd="3" destOrd="0" presId="urn:microsoft.com/office/officeart/2005/8/layout/orgChart1"/>
    <dgm:cxn modelId="{C82B6BC0-B2DE-466B-BE60-9B52099FDEDF}" type="presParOf" srcId="{C6709D7D-CEF6-4313-8227-69F45A2D3335}" destId="{09007FF1-6C3A-4EB9-9A64-CF28D9FC33B5}" srcOrd="0" destOrd="0" presId="urn:microsoft.com/office/officeart/2005/8/layout/orgChart1"/>
    <dgm:cxn modelId="{ED63E7D8-0AA4-4370-88D5-89277854E58D}" type="presParOf" srcId="{09007FF1-6C3A-4EB9-9A64-CF28D9FC33B5}" destId="{64F93AAC-7DD4-45C6-9F77-9D41016C1590}" srcOrd="0" destOrd="0" presId="urn:microsoft.com/office/officeart/2005/8/layout/orgChart1"/>
    <dgm:cxn modelId="{0D3D48F9-B9DF-48CF-8F0C-BB01F1EB2BCD}" type="presParOf" srcId="{09007FF1-6C3A-4EB9-9A64-CF28D9FC33B5}" destId="{289BAC3C-4AE5-4850-B6B9-ED29445984A5}" srcOrd="1" destOrd="0" presId="urn:microsoft.com/office/officeart/2005/8/layout/orgChart1"/>
    <dgm:cxn modelId="{2B5404BA-84AA-4929-AB77-908B4CBF136B}" type="presParOf" srcId="{C6709D7D-CEF6-4313-8227-69F45A2D3335}" destId="{2981436C-AFE3-4B8E-BFAD-EB0F336C05A6}" srcOrd="1" destOrd="0" presId="urn:microsoft.com/office/officeart/2005/8/layout/orgChart1"/>
    <dgm:cxn modelId="{C5F87F34-62E8-4975-B927-05030B0B5C96}" type="presParOf" srcId="{C6709D7D-CEF6-4313-8227-69F45A2D3335}" destId="{B7A7E94B-BABB-4794-839B-A7FE49BDF041}" srcOrd="2" destOrd="0" presId="urn:microsoft.com/office/officeart/2005/8/layout/orgChart1"/>
    <dgm:cxn modelId="{289C25A7-D1F7-48A9-88A6-B3712A56E7D4}" type="presParOf" srcId="{E790A159-60C9-4542-8D59-F8B9C317D922}" destId="{21074C7B-1799-4D74-BBA2-F4AA33632788}" srcOrd="4" destOrd="0" presId="urn:microsoft.com/office/officeart/2005/8/layout/orgChart1"/>
    <dgm:cxn modelId="{9120FB9C-BE1D-4232-B18D-7966F5022AE4}" type="presParOf" srcId="{E790A159-60C9-4542-8D59-F8B9C317D922}" destId="{0BE02425-2F15-4C3E-B2AA-36CD5A3A8FA2}" srcOrd="5" destOrd="0" presId="urn:microsoft.com/office/officeart/2005/8/layout/orgChart1"/>
    <dgm:cxn modelId="{E58072D3-B3BD-4701-A463-177270B6120E}" type="presParOf" srcId="{0BE02425-2F15-4C3E-B2AA-36CD5A3A8FA2}" destId="{0526F4BF-E0CB-4920-93D1-4EBE7BA59C96}" srcOrd="0" destOrd="0" presId="urn:microsoft.com/office/officeart/2005/8/layout/orgChart1"/>
    <dgm:cxn modelId="{AA70767E-CAF8-4506-BFB2-95EBAB745AC0}" type="presParOf" srcId="{0526F4BF-E0CB-4920-93D1-4EBE7BA59C96}" destId="{B1D1A4F9-391A-4C0A-810A-67A5B7FB4AE3}" srcOrd="0" destOrd="0" presId="urn:microsoft.com/office/officeart/2005/8/layout/orgChart1"/>
    <dgm:cxn modelId="{1588A0E2-C181-4152-A501-C749C06ABF5C}" type="presParOf" srcId="{0526F4BF-E0CB-4920-93D1-4EBE7BA59C96}" destId="{6816DECA-3152-42B9-B4A7-5564DD33F6B8}" srcOrd="1" destOrd="0" presId="urn:microsoft.com/office/officeart/2005/8/layout/orgChart1"/>
    <dgm:cxn modelId="{F87244B1-70F6-4419-892A-A8A0DBDAB0B2}" type="presParOf" srcId="{0BE02425-2F15-4C3E-B2AA-36CD5A3A8FA2}" destId="{CE3EFE26-2853-40BA-9D8C-E4EF2C26DE1E}" srcOrd="1" destOrd="0" presId="urn:microsoft.com/office/officeart/2005/8/layout/orgChart1"/>
    <dgm:cxn modelId="{88DAE5A2-6B65-4F97-952C-A7B9C09CF075}" type="presParOf" srcId="{0BE02425-2F15-4C3E-B2AA-36CD5A3A8FA2}" destId="{EBAB39B0-8ACF-4CF4-8858-08E9529A348D}" srcOrd="2" destOrd="0" presId="urn:microsoft.com/office/officeart/2005/8/layout/orgChart1"/>
    <dgm:cxn modelId="{95A9B6D5-0D37-484F-BEBE-86A1141EEEC0}" type="presParOf" srcId="{D0142749-EF3B-4D23-8243-CDCF83547A1E}" destId="{7B05DFA9-319C-4348-AAB7-CBCD99330E3D}" srcOrd="2" destOrd="0" presId="urn:microsoft.com/office/officeart/2005/8/layout/orgChart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8337D95-C7B1-4799-A9DB-5D4D2CCE3235}" type="doc">
      <dgm:prSet loTypeId="urn:microsoft.com/office/officeart/2005/8/layout/chevron2" loCatId="list" qsTypeId="urn:microsoft.com/office/officeart/2005/8/quickstyle/simple3" qsCatId="simple" csTypeId="urn:microsoft.com/office/officeart/2005/8/colors/accent1_2" csCatId="accent1" phldr="1"/>
      <dgm:spPr/>
      <dgm:t>
        <a:bodyPr/>
        <a:lstStyle/>
        <a:p>
          <a:endParaRPr lang="es-CO"/>
        </a:p>
      </dgm:t>
    </dgm:pt>
    <dgm:pt modelId="{B7DF397C-C4CD-44FD-9ABE-6F7EB837FEA5}">
      <dgm:prSet phldrT="[Texto]"/>
      <dgm:spPr/>
      <dgm:t>
        <a:bodyPr/>
        <a:lstStyle/>
        <a:p>
          <a:pPr>
            <a:buNone/>
          </a:pPr>
          <a:r>
            <a:rPr lang="es-CO"/>
            <a:t>Singleton</a:t>
          </a:r>
        </a:p>
      </dgm:t>
    </dgm:pt>
    <dgm:pt modelId="{030050DD-7C54-4295-B969-0A36BCEA559A}" type="parTrans" cxnId="{73D6D7AA-B4B6-4FEA-8C58-976A98154046}">
      <dgm:prSet/>
      <dgm:spPr/>
      <dgm:t>
        <a:bodyPr/>
        <a:lstStyle/>
        <a:p>
          <a:endParaRPr lang="es-CO"/>
        </a:p>
      </dgm:t>
    </dgm:pt>
    <dgm:pt modelId="{88BFD4F6-B77A-4CBF-91E3-BCEC8BFC7EC1}" type="sibTrans" cxnId="{73D6D7AA-B4B6-4FEA-8C58-976A98154046}">
      <dgm:prSet/>
      <dgm:spPr/>
      <dgm:t>
        <a:bodyPr/>
        <a:lstStyle/>
        <a:p>
          <a:endParaRPr lang="es-CO"/>
        </a:p>
      </dgm:t>
    </dgm:pt>
    <dgm:pt modelId="{375A3D32-62C1-496F-8FA6-70FED027BE10}">
      <dgm:prSet phldrT="[Texto]"/>
      <dgm:spPr/>
      <dgm:t>
        <a:bodyPr/>
        <a:lstStyle/>
        <a:p>
          <a:pPr algn="l"/>
          <a:r>
            <a:rPr lang="es-CO"/>
            <a:t>Configuración</a:t>
          </a:r>
        </a:p>
      </dgm:t>
    </dgm:pt>
    <dgm:pt modelId="{0FEA5E2B-D018-4E29-B7C3-631E87F9301C}" type="parTrans" cxnId="{B43B68CF-65F6-4338-A8B1-728EE521C95F}">
      <dgm:prSet/>
      <dgm:spPr/>
      <dgm:t>
        <a:bodyPr/>
        <a:lstStyle/>
        <a:p>
          <a:endParaRPr lang="es-CO"/>
        </a:p>
      </dgm:t>
    </dgm:pt>
    <dgm:pt modelId="{AE70AE22-68A6-48B4-84A9-093C87E9FEC9}" type="sibTrans" cxnId="{B43B68CF-65F6-4338-A8B1-728EE521C95F}">
      <dgm:prSet/>
      <dgm:spPr/>
      <dgm:t>
        <a:bodyPr/>
        <a:lstStyle/>
        <a:p>
          <a:endParaRPr lang="es-CO"/>
        </a:p>
      </dgm:t>
    </dgm:pt>
    <dgm:pt modelId="{B89D18D7-293B-4BAD-B0F7-48C09D01484F}">
      <dgm:prSet phldrT="[Texto]"/>
      <dgm:spPr/>
      <dgm:t>
        <a:bodyPr/>
        <a:lstStyle/>
        <a:p>
          <a:r>
            <a:rPr lang="es-CO"/>
            <a:t>Observer</a:t>
          </a:r>
        </a:p>
      </dgm:t>
    </dgm:pt>
    <dgm:pt modelId="{5BAE6D05-EC8D-4445-8FAB-9177A8B88B16}" type="parTrans" cxnId="{6A666731-2190-4211-8C83-CE964BD5886E}">
      <dgm:prSet/>
      <dgm:spPr/>
      <dgm:t>
        <a:bodyPr/>
        <a:lstStyle/>
        <a:p>
          <a:endParaRPr lang="es-CO"/>
        </a:p>
      </dgm:t>
    </dgm:pt>
    <dgm:pt modelId="{B7F69F5F-22C3-4E48-A253-2DFE47995E59}" type="sibTrans" cxnId="{6A666731-2190-4211-8C83-CE964BD5886E}">
      <dgm:prSet/>
      <dgm:spPr/>
      <dgm:t>
        <a:bodyPr/>
        <a:lstStyle/>
        <a:p>
          <a:endParaRPr lang="es-CO"/>
        </a:p>
      </dgm:t>
    </dgm:pt>
    <dgm:pt modelId="{CB0583D8-916C-48A1-8902-A3EDF1B007EE}">
      <dgm:prSet/>
      <dgm:spPr/>
      <dgm:t>
        <a:bodyPr/>
        <a:lstStyle/>
        <a:p>
          <a:r>
            <a:rPr lang="es-CO"/>
            <a:t>Alertas</a:t>
          </a:r>
        </a:p>
      </dgm:t>
    </dgm:pt>
    <dgm:pt modelId="{A4B33D36-5539-4B21-9A6D-631C618E2624}" type="parTrans" cxnId="{CEACC7D2-B986-42AB-B1AF-603C0FDB9D78}">
      <dgm:prSet/>
      <dgm:spPr/>
      <dgm:t>
        <a:bodyPr/>
        <a:lstStyle/>
        <a:p>
          <a:endParaRPr lang="es-CO"/>
        </a:p>
      </dgm:t>
    </dgm:pt>
    <dgm:pt modelId="{D72767A9-9B16-435D-A0C7-701D26147F65}" type="sibTrans" cxnId="{CEACC7D2-B986-42AB-B1AF-603C0FDB9D78}">
      <dgm:prSet/>
      <dgm:spPr/>
      <dgm:t>
        <a:bodyPr/>
        <a:lstStyle/>
        <a:p>
          <a:endParaRPr lang="es-CO"/>
        </a:p>
      </dgm:t>
    </dgm:pt>
    <dgm:pt modelId="{1A9370F6-030F-4992-8671-CFE027D290C2}">
      <dgm:prSet phldrT="[Texto]"/>
      <dgm:spPr/>
      <dgm:t>
        <a:bodyPr/>
        <a:lstStyle/>
        <a:p>
          <a:r>
            <a:rPr lang="es-CO"/>
            <a:t>Facade</a:t>
          </a:r>
        </a:p>
      </dgm:t>
    </dgm:pt>
    <dgm:pt modelId="{8E834B8E-BD88-4883-A469-8A7D479E1BE3}" type="sibTrans" cxnId="{1B50FC2B-FCBD-4F46-97A3-B0FAE165CFED}">
      <dgm:prSet/>
      <dgm:spPr/>
      <dgm:t>
        <a:bodyPr/>
        <a:lstStyle/>
        <a:p>
          <a:endParaRPr lang="es-CO"/>
        </a:p>
      </dgm:t>
    </dgm:pt>
    <dgm:pt modelId="{5D2436E9-52BD-4C22-90AC-8EDD74C9DB48}" type="parTrans" cxnId="{1B50FC2B-FCBD-4F46-97A3-B0FAE165CFED}">
      <dgm:prSet/>
      <dgm:spPr/>
      <dgm:t>
        <a:bodyPr/>
        <a:lstStyle/>
        <a:p>
          <a:endParaRPr lang="es-CO"/>
        </a:p>
      </dgm:t>
    </dgm:pt>
    <dgm:pt modelId="{DACB0ECE-B48B-4E79-BC5A-7765936C7101}">
      <dgm:prSet/>
      <dgm:spPr/>
      <dgm:t>
        <a:bodyPr/>
        <a:lstStyle/>
        <a:p>
          <a:pPr>
            <a:buNone/>
          </a:pPr>
          <a:r>
            <a:rPr lang="es-CO"/>
            <a:t>Adapater</a:t>
          </a:r>
        </a:p>
      </dgm:t>
    </dgm:pt>
    <dgm:pt modelId="{1D421A0D-716B-46F2-85FE-062FEA5FD99F}" type="sibTrans" cxnId="{EBD9D4A4-E78B-4710-8D98-FDB127013C02}">
      <dgm:prSet/>
      <dgm:spPr/>
      <dgm:t>
        <a:bodyPr/>
        <a:lstStyle/>
        <a:p>
          <a:endParaRPr lang="es-CO"/>
        </a:p>
      </dgm:t>
    </dgm:pt>
    <dgm:pt modelId="{7CC79600-DAE8-4AA3-9045-8F4CF2550F4D}" type="parTrans" cxnId="{EBD9D4A4-E78B-4710-8D98-FDB127013C02}">
      <dgm:prSet/>
      <dgm:spPr/>
      <dgm:t>
        <a:bodyPr/>
        <a:lstStyle/>
        <a:p>
          <a:endParaRPr lang="es-CO"/>
        </a:p>
      </dgm:t>
    </dgm:pt>
    <dgm:pt modelId="{2533709C-0C81-48B9-A422-A26194976990}">
      <dgm:prSet/>
      <dgm:spPr/>
      <dgm:t>
        <a:bodyPr/>
        <a:lstStyle/>
        <a:p>
          <a:r>
            <a:rPr lang="es-CO"/>
            <a:t>APIs externas</a:t>
          </a:r>
        </a:p>
      </dgm:t>
    </dgm:pt>
    <dgm:pt modelId="{58B8610E-D690-4B0C-BC63-BC4D56A179BD}" type="parTrans" cxnId="{5EC52162-7A38-4852-9736-4236ED0C4BD3}">
      <dgm:prSet/>
      <dgm:spPr/>
      <dgm:t>
        <a:bodyPr/>
        <a:lstStyle/>
        <a:p>
          <a:endParaRPr lang="es-CO"/>
        </a:p>
      </dgm:t>
    </dgm:pt>
    <dgm:pt modelId="{2C06D64F-60E0-4813-B2D9-ABAD955058B0}" type="sibTrans" cxnId="{5EC52162-7A38-4852-9736-4236ED0C4BD3}">
      <dgm:prSet/>
      <dgm:spPr/>
      <dgm:t>
        <a:bodyPr/>
        <a:lstStyle/>
        <a:p>
          <a:endParaRPr lang="es-CO"/>
        </a:p>
      </dgm:t>
    </dgm:pt>
    <dgm:pt modelId="{AD033373-C567-4C80-B5F0-A1D4D8246394}">
      <dgm:prSet/>
      <dgm:spPr/>
      <dgm:t>
        <a:bodyPr/>
        <a:lstStyle/>
        <a:p>
          <a:r>
            <a:rPr lang="es-CO"/>
            <a:t>Interfaz sencilla</a:t>
          </a:r>
        </a:p>
      </dgm:t>
    </dgm:pt>
    <dgm:pt modelId="{75F1481F-F674-41D7-A766-9F7A4D430F81}" type="parTrans" cxnId="{19877510-821D-466C-BFD1-2E225048A9B3}">
      <dgm:prSet/>
      <dgm:spPr/>
      <dgm:t>
        <a:bodyPr/>
        <a:lstStyle/>
        <a:p>
          <a:endParaRPr lang="es-CO"/>
        </a:p>
      </dgm:t>
    </dgm:pt>
    <dgm:pt modelId="{119491C0-5CFC-4387-BC43-5FEE25C82F15}" type="sibTrans" cxnId="{19877510-821D-466C-BFD1-2E225048A9B3}">
      <dgm:prSet/>
      <dgm:spPr/>
      <dgm:t>
        <a:bodyPr/>
        <a:lstStyle/>
        <a:p>
          <a:endParaRPr lang="es-CO"/>
        </a:p>
      </dgm:t>
    </dgm:pt>
    <dgm:pt modelId="{A9EC38EE-1DAC-46FF-B087-CCA590DF0DC9}" type="pres">
      <dgm:prSet presAssocID="{C8337D95-C7B1-4799-A9DB-5D4D2CCE3235}" presName="linearFlow" presStyleCnt="0">
        <dgm:presLayoutVars>
          <dgm:dir/>
          <dgm:animLvl val="lvl"/>
          <dgm:resizeHandles val="exact"/>
        </dgm:presLayoutVars>
      </dgm:prSet>
      <dgm:spPr/>
    </dgm:pt>
    <dgm:pt modelId="{F2030578-069B-4D70-A840-C469F7AA6ACA}" type="pres">
      <dgm:prSet presAssocID="{B7DF397C-C4CD-44FD-9ABE-6F7EB837FEA5}" presName="composite" presStyleCnt="0"/>
      <dgm:spPr/>
    </dgm:pt>
    <dgm:pt modelId="{1C544A04-C38A-4FDA-9935-AA119A6506FB}" type="pres">
      <dgm:prSet presAssocID="{B7DF397C-C4CD-44FD-9ABE-6F7EB837FEA5}" presName="parentText" presStyleLbl="alignNode1" presStyleIdx="0" presStyleCnt="4">
        <dgm:presLayoutVars>
          <dgm:chMax val="1"/>
          <dgm:bulletEnabled val="1"/>
        </dgm:presLayoutVars>
      </dgm:prSet>
      <dgm:spPr/>
    </dgm:pt>
    <dgm:pt modelId="{E947A8A0-9AFA-4EDE-A7B4-94359B93EA16}" type="pres">
      <dgm:prSet presAssocID="{B7DF397C-C4CD-44FD-9ABE-6F7EB837FEA5}" presName="descendantText" presStyleLbl="alignAcc1" presStyleIdx="0" presStyleCnt="4">
        <dgm:presLayoutVars>
          <dgm:bulletEnabled val="1"/>
        </dgm:presLayoutVars>
      </dgm:prSet>
      <dgm:spPr/>
    </dgm:pt>
    <dgm:pt modelId="{BB275B8B-0F34-49F3-808D-55EAC9FEE380}" type="pres">
      <dgm:prSet presAssocID="{88BFD4F6-B77A-4CBF-91E3-BCEC8BFC7EC1}" presName="sp" presStyleCnt="0"/>
      <dgm:spPr/>
    </dgm:pt>
    <dgm:pt modelId="{D29F21F6-CF71-444C-8E4C-2637BDDF3C26}" type="pres">
      <dgm:prSet presAssocID="{B89D18D7-293B-4BAD-B0F7-48C09D01484F}" presName="composite" presStyleCnt="0"/>
      <dgm:spPr/>
    </dgm:pt>
    <dgm:pt modelId="{77E7F109-8F24-4325-AD46-1B84F8AC8BEE}" type="pres">
      <dgm:prSet presAssocID="{B89D18D7-293B-4BAD-B0F7-48C09D01484F}" presName="parentText" presStyleLbl="alignNode1" presStyleIdx="1" presStyleCnt="4">
        <dgm:presLayoutVars>
          <dgm:chMax val="1"/>
          <dgm:bulletEnabled val="1"/>
        </dgm:presLayoutVars>
      </dgm:prSet>
      <dgm:spPr/>
    </dgm:pt>
    <dgm:pt modelId="{113E976E-9FFD-4994-B351-FA36A91378B7}" type="pres">
      <dgm:prSet presAssocID="{B89D18D7-293B-4BAD-B0F7-48C09D01484F}" presName="descendantText" presStyleLbl="alignAcc1" presStyleIdx="1" presStyleCnt="4">
        <dgm:presLayoutVars>
          <dgm:bulletEnabled val="1"/>
        </dgm:presLayoutVars>
      </dgm:prSet>
      <dgm:spPr/>
    </dgm:pt>
    <dgm:pt modelId="{962AE846-C675-45A8-BE4F-9CD34F921B21}" type="pres">
      <dgm:prSet presAssocID="{B7F69F5F-22C3-4E48-A253-2DFE47995E59}" presName="sp" presStyleCnt="0"/>
      <dgm:spPr/>
    </dgm:pt>
    <dgm:pt modelId="{C02B6CFC-0E1F-47DD-A5A9-9063D770B6A1}" type="pres">
      <dgm:prSet presAssocID="{DACB0ECE-B48B-4E79-BC5A-7765936C7101}" presName="composite" presStyleCnt="0"/>
      <dgm:spPr/>
    </dgm:pt>
    <dgm:pt modelId="{775AA70A-F8BB-4AE4-AD9B-A101EF10F0EB}" type="pres">
      <dgm:prSet presAssocID="{DACB0ECE-B48B-4E79-BC5A-7765936C7101}" presName="parentText" presStyleLbl="alignNode1" presStyleIdx="2" presStyleCnt="4">
        <dgm:presLayoutVars>
          <dgm:chMax val="1"/>
          <dgm:bulletEnabled val="1"/>
        </dgm:presLayoutVars>
      </dgm:prSet>
      <dgm:spPr/>
    </dgm:pt>
    <dgm:pt modelId="{1027E070-556E-4544-A6F8-49D8BB90E12F}" type="pres">
      <dgm:prSet presAssocID="{DACB0ECE-B48B-4E79-BC5A-7765936C7101}" presName="descendantText" presStyleLbl="alignAcc1" presStyleIdx="2" presStyleCnt="4">
        <dgm:presLayoutVars>
          <dgm:bulletEnabled val="1"/>
        </dgm:presLayoutVars>
      </dgm:prSet>
      <dgm:spPr/>
    </dgm:pt>
    <dgm:pt modelId="{870E6905-E5BE-48B9-AF4D-CCFAFE0A5FB6}" type="pres">
      <dgm:prSet presAssocID="{1D421A0D-716B-46F2-85FE-062FEA5FD99F}" presName="sp" presStyleCnt="0"/>
      <dgm:spPr/>
    </dgm:pt>
    <dgm:pt modelId="{58766BDA-4B47-45A6-B4E6-6E0BB956BB3E}" type="pres">
      <dgm:prSet presAssocID="{1A9370F6-030F-4992-8671-CFE027D290C2}" presName="composite" presStyleCnt="0"/>
      <dgm:spPr/>
    </dgm:pt>
    <dgm:pt modelId="{35D7866B-22BA-42B0-964E-F3A25693D036}" type="pres">
      <dgm:prSet presAssocID="{1A9370F6-030F-4992-8671-CFE027D290C2}" presName="parentText" presStyleLbl="alignNode1" presStyleIdx="3" presStyleCnt="4">
        <dgm:presLayoutVars>
          <dgm:chMax val="1"/>
          <dgm:bulletEnabled val="1"/>
        </dgm:presLayoutVars>
      </dgm:prSet>
      <dgm:spPr/>
    </dgm:pt>
    <dgm:pt modelId="{519AFD60-2C33-4673-9DEB-1A7E853CF492}" type="pres">
      <dgm:prSet presAssocID="{1A9370F6-030F-4992-8671-CFE027D290C2}" presName="descendantText" presStyleLbl="alignAcc1" presStyleIdx="3" presStyleCnt="4">
        <dgm:presLayoutVars>
          <dgm:bulletEnabled val="1"/>
        </dgm:presLayoutVars>
      </dgm:prSet>
      <dgm:spPr/>
    </dgm:pt>
  </dgm:ptLst>
  <dgm:cxnLst>
    <dgm:cxn modelId="{52CB1308-39F5-48AF-8509-76E27C321E27}" type="presOf" srcId="{375A3D32-62C1-496F-8FA6-70FED027BE10}" destId="{E947A8A0-9AFA-4EDE-A7B4-94359B93EA16}" srcOrd="0" destOrd="0" presId="urn:microsoft.com/office/officeart/2005/8/layout/chevron2"/>
    <dgm:cxn modelId="{19877510-821D-466C-BFD1-2E225048A9B3}" srcId="{1A9370F6-030F-4992-8671-CFE027D290C2}" destId="{AD033373-C567-4C80-B5F0-A1D4D8246394}" srcOrd="0" destOrd="0" parTransId="{75F1481F-F674-41D7-A766-9F7A4D430F81}" sibTransId="{119491C0-5CFC-4387-BC43-5FEE25C82F15}"/>
    <dgm:cxn modelId="{1B50FC2B-FCBD-4F46-97A3-B0FAE165CFED}" srcId="{C8337D95-C7B1-4799-A9DB-5D4D2CCE3235}" destId="{1A9370F6-030F-4992-8671-CFE027D290C2}" srcOrd="3" destOrd="0" parTransId="{5D2436E9-52BD-4C22-90AC-8EDD74C9DB48}" sibTransId="{8E834B8E-BD88-4883-A469-8A7D479E1BE3}"/>
    <dgm:cxn modelId="{6A666731-2190-4211-8C83-CE964BD5886E}" srcId="{C8337D95-C7B1-4799-A9DB-5D4D2CCE3235}" destId="{B89D18D7-293B-4BAD-B0F7-48C09D01484F}" srcOrd="1" destOrd="0" parTransId="{5BAE6D05-EC8D-4445-8FAB-9177A8B88B16}" sibTransId="{B7F69F5F-22C3-4E48-A253-2DFE47995E59}"/>
    <dgm:cxn modelId="{5EC52162-7A38-4852-9736-4236ED0C4BD3}" srcId="{DACB0ECE-B48B-4E79-BC5A-7765936C7101}" destId="{2533709C-0C81-48B9-A422-A26194976990}" srcOrd="0" destOrd="0" parTransId="{58B8610E-D690-4B0C-BC63-BC4D56A179BD}" sibTransId="{2C06D64F-60E0-4813-B2D9-ABAD955058B0}"/>
    <dgm:cxn modelId="{5066665A-ECB8-4778-9176-0E27D4F17D03}" type="presOf" srcId="{DACB0ECE-B48B-4E79-BC5A-7765936C7101}" destId="{775AA70A-F8BB-4AE4-AD9B-A101EF10F0EB}" srcOrd="0" destOrd="0" presId="urn:microsoft.com/office/officeart/2005/8/layout/chevron2"/>
    <dgm:cxn modelId="{63605685-4BDF-4407-9389-F35850D64056}" type="presOf" srcId="{CB0583D8-916C-48A1-8902-A3EDF1B007EE}" destId="{113E976E-9FFD-4994-B351-FA36A91378B7}" srcOrd="0" destOrd="0" presId="urn:microsoft.com/office/officeart/2005/8/layout/chevron2"/>
    <dgm:cxn modelId="{7FC6AE86-E6C5-463E-9C26-CB6F6E25FCCF}" type="presOf" srcId="{B7DF397C-C4CD-44FD-9ABE-6F7EB837FEA5}" destId="{1C544A04-C38A-4FDA-9935-AA119A6506FB}" srcOrd="0" destOrd="0" presId="urn:microsoft.com/office/officeart/2005/8/layout/chevron2"/>
    <dgm:cxn modelId="{98C32F99-5D7E-4FB3-A511-4A4A635C4E1A}" type="presOf" srcId="{AD033373-C567-4C80-B5F0-A1D4D8246394}" destId="{519AFD60-2C33-4673-9DEB-1A7E853CF492}" srcOrd="0" destOrd="0" presId="urn:microsoft.com/office/officeart/2005/8/layout/chevron2"/>
    <dgm:cxn modelId="{EBD9D4A4-E78B-4710-8D98-FDB127013C02}" srcId="{C8337D95-C7B1-4799-A9DB-5D4D2CCE3235}" destId="{DACB0ECE-B48B-4E79-BC5A-7765936C7101}" srcOrd="2" destOrd="0" parTransId="{7CC79600-DAE8-4AA3-9045-8F4CF2550F4D}" sibTransId="{1D421A0D-716B-46F2-85FE-062FEA5FD99F}"/>
    <dgm:cxn modelId="{73D6D7AA-B4B6-4FEA-8C58-976A98154046}" srcId="{C8337D95-C7B1-4799-A9DB-5D4D2CCE3235}" destId="{B7DF397C-C4CD-44FD-9ABE-6F7EB837FEA5}" srcOrd="0" destOrd="0" parTransId="{030050DD-7C54-4295-B969-0A36BCEA559A}" sibTransId="{88BFD4F6-B77A-4CBF-91E3-BCEC8BFC7EC1}"/>
    <dgm:cxn modelId="{C84990C3-02A0-4602-8C9D-45ECC8AB7AFD}" type="presOf" srcId="{C8337D95-C7B1-4799-A9DB-5D4D2CCE3235}" destId="{A9EC38EE-1DAC-46FF-B087-CCA590DF0DC9}" srcOrd="0" destOrd="0" presId="urn:microsoft.com/office/officeart/2005/8/layout/chevron2"/>
    <dgm:cxn modelId="{15F1B2CE-1196-4336-A186-1D04B38B6ECB}" type="presOf" srcId="{1A9370F6-030F-4992-8671-CFE027D290C2}" destId="{35D7866B-22BA-42B0-964E-F3A25693D036}" srcOrd="0" destOrd="0" presId="urn:microsoft.com/office/officeart/2005/8/layout/chevron2"/>
    <dgm:cxn modelId="{B43B68CF-65F6-4338-A8B1-728EE521C95F}" srcId="{B7DF397C-C4CD-44FD-9ABE-6F7EB837FEA5}" destId="{375A3D32-62C1-496F-8FA6-70FED027BE10}" srcOrd="0" destOrd="0" parTransId="{0FEA5E2B-D018-4E29-B7C3-631E87F9301C}" sibTransId="{AE70AE22-68A6-48B4-84A9-093C87E9FEC9}"/>
    <dgm:cxn modelId="{F4EB9FD2-9CEC-44C2-94E7-83F13085AA64}" type="presOf" srcId="{2533709C-0C81-48B9-A422-A26194976990}" destId="{1027E070-556E-4544-A6F8-49D8BB90E12F}" srcOrd="0" destOrd="0" presId="urn:microsoft.com/office/officeart/2005/8/layout/chevron2"/>
    <dgm:cxn modelId="{CEACC7D2-B986-42AB-B1AF-603C0FDB9D78}" srcId="{B89D18D7-293B-4BAD-B0F7-48C09D01484F}" destId="{CB0583D8-916C-48A1-8902-A3EDF1B007EE}" srcOrd="0" destOrd="0" parTransId="{A4B33D36-5539-4B21-9A6D-631C618E2624}" sibTransId="{D72767A9-9B16-435D-A0C7-701D26147F65}"/>
    <dgm:cxn modelId="{F2A813E8-EFCD-47F8-BA73-E525F8710D4B}" type="presOf" srcId="{B89D18D7-293B-4BAD-B0F7-48C09D01484F}" destId="{77E7F109-8F24-4325-AD46-1B84F8AC8BEE}" srcOrd="0" destOrd="0" presId="urn:microsoft.com/office/officeart/2005/8/layout/chevron2"/>
    <dgm:cxn modelId="{98C5FD41-3A39-4CFF-AF26-3F2F24F8D1B4}" type="presParOf" srcId="{A9EC38EE-1DAC-46FF-B087-CCA590DF0DC9}" destId="{F2030578-069B-4D70-A840-C469F7AA6ACA}" srcOrd="0" destOrd="0" presId="urn:microsoft.com/office/officeart/2005/8/layout/chevron2"/>
    <dgm:cxn modelId="{DFA3DA1E-6D80-41EA-9771-3AF192A2CAF5}" type="presParOf" srcId="{F2030578-069B-4D70-A840-C469F7AA6ACA}" destId="{1C544A04-C38A-4FDA-9935-AA119A6506FB}" srcOrd="0" destOrd="0" presId="urn:microsoft.com/office/officeart/2005/8/layout/chevron2"/>
    <dgm:cxn modelId="{584E4975-6A82-40B4-9125-309D7965EDA9}" type="presParOf" srcId="{F2030578-069B-4D70-A840-C469F7AA6ACA}" destId="{E947A8A0-9AFA-4EDE-A7B4-94359B93EA16}" srcOrd="1" destOrd="0" presId="urn:microsoft.com/office/officeart/2005/8/layout/chevron2"/>
    <dgm:cxn modelId="{31AF837A-AAEF-41C5-B312-9460AA1AA068}" type="presParOf" srcId="{A9EC38EE-1DAC-46FF-B087-CCA590DF0DC9}" destId="{BB275B8B-0F34-49F3-808D-55EAC9FEE380}" srcOrd="1" destOrd="0" presId="urn:microsoft.com/office/officeart/2005/8/layout/chevron2"/>
    <dgm:cxn modelId="{98B59A79-5A43-49A9-8A13-7D7A0EFE05FE}" type="presParOf" srcId="{A9EC38EE-1DAC-46FF-B087-CCA590DF0DC9}" destId="{D29F21F6-CF71-444C-8E4C-2637BDDF3C26}" srcOrd="2" destOrd="0" presId="urn:microsoft.com/office/officeart/2005/8/layout/chevron2"/>
    <dgm:cxn modelId="{E5353FEE-1CB7-4AD6-88D3-E87E854D1BCB}" type="presParOf" srcId="{D29F21F6-CF71-444C-8E4C-2637BDDF3C26}" destId="{77E7F109-8F24-4325-AD46-1B84F8AC8BEE}" srcOrd="0" destOrd="0" presId="urn:microsoft.com/office/officeart/2005/8/layout/chevron2"/>
    <dgm:cxn modelId="{822D5A11-CBC7-48A9-B2A9-CA8DE0340540}" type="presParOf" srcId="{D29F21F6-CF71-444C-8E4C-2637BDDF3C26}" destId="{113E976E-9FFD-4994-B351-FA36A91378B7}" srcOrd="1" destOrd="0" presId="urn:microsoft.com/office/officeart/2005/8/layout/chevron2"/>
    <dgm:cxn modelId="{174E4442-A411-4422-8A30-DFCDA627B0E0}" type="presParOf" srcId="{A9EC38EE-1DAC-46FF-B087-CCA590DF0DC9}" destId="{962AE846-C675-45A8-BE4F-9CD34F921B21}" srcOrd="3" destOrd="0" presId="urn:microsoft.com/office/officeart/2005/8/layout/chevron2"/>
    <dgm:cxn modelId="{12700F27-486D-43F1-932F-D17CB17FF305}" type="presParOf" srcId="{A9EC38EE-1DAC-46FF-B087-CCA590DF0DC9}" destId="{C02B6CFC-0E1F-47DD-A5A9-9063D770B6A1}" srcOrd="4" destOrd="0" presId="urn:microsoft.com/office/officeart/2005/8/layout/chevron2"/>
    <dgm:cxn modelId="{4EED64FD-D9DC-41F1-AA65-3F3FA8D83CE5}" type="presParOf" srcId="{C02B6CFC-0E1F-47DD-A5A9-9063D770B6A1}" destId="{775AA70A-F8BB-4AE4-AD9B-A101EF10F0EB}" srcOrd="0" destOrd="0" presId="urn:microsoft.com/office/officeart/2005/8/layout/chevron2"/>
    <dgm:cxn modelId="{FADD1A1C-8C1F-49E0-96DE-4A412F502975}" type="presParOf" srcId="{C02B6CFC-0E1F-47DD-A5A9-9063D770B6A1}" destId="{1027E070-556E-4544-A6F8-49D8BB90E12F}" srcOrd="1" destOrd="0" presId="urn:microsoft.com/office/officeart/2005/8/layout/chevron2"/>
    <dgm:cxn modelId="{F07E70D5-3E1C-4437-A0D0-CB37DFE61931}" type="presParOf" srcId="{A9EC38EE-1DAC-46FF-B087-CCA590DF0DC9}" destId="{870E6905-E5BE-48B9-AF4D-CCFAFE0A5FB6}" srcOrd="5" destOrd="0" presId="urn:microsoft.com/office/officeart/2005/8/layout/chevron2"/>
    <dgm:cxn modelId="{9293FABC-C2A7-452A-AD2D-A0CCBB407D9F}" type="presParOf" srcId="{A9EC38EE-1DAC-46FF-B087-CCA590DF0DC9}" destId="{58766BDA-4B47-45A6-B4E6-6E0BB956BB3E}" srcOrd="6" destOrd="0" presId="urn:microsoft.com/office/officeart/2005/8/layout/chevron2"/>
    <dgm:cxn modelId="{B29C1CA4-3AD3-4A31-B242-846AD87A79A6}" type="presParOf" srcId="{58766BDA-4B47-45A6-B4E6-6E0BB956BB3E}" destId="{35D7866B-22BA-42B0-964E-F3A25693D036}" srcOrd="0" destOrd="0" presId="urn:microsoft.com/office/officeart/2005/8/layout/chevron2"/>
    <dgm:cxn modelId="{C3F24318-1474-4BE3-9C15-89E8DDA4FE67}" type="presParOf" srcId="{58766BDA-4B47-45A6-B4E6-6E0BB956BB3E}" destId="{519AFD60-2C33-4673-9DEB-1A7E853CF492}" srcOrd="1" destOrd="0" presId="urn:microsoft.com/office/officeart/2005/8/layout/chevron2"/>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1074C7B-1799-4D74-BBA2-F4AA33632788}">
      <dsp:nvSpPr>
        <dsp:cNvPr id="0" name=""/>
        <dsp:cNvSpPr/>
      </dsp:nvSpPr>
      <dsp:spPr>
        <a:xfrm>
          <a:off x="1876425" y="657348"/>
          <a:ext cx="1327584" cy="230407"/>
        </a:xfrm>
        <a:custGeom>
          <a:avLst/>
          <a:gdLst/>
          <a:ahLst/>
          <a:cxnLst/>
          <a:rect l="0" t="0" r="0" b="0"/>
          <a:pathLst>
            <a:path>
              <a:moveTo>
                <a:pt x="0" y="0"/>
              </a:moveTo>
              <a:lnTo>
                <a:pt x="0" y="115203"/>
              </a:lnTo>
              <a:lnTo>
                <a:pt x="1327584" y="115203"/>
              </a:lnTo>
              <a:lnTo>
                <a:pt x="1327584" y="230407"/>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E469EC-8F33-4ED0-8DCC-533BA55E41EA}">
      <dsp:nvSpPr>
        <dsp:cNvPr id="0" name=""/>
        <dsp:cNvSpPr/>
      </dsp:nvSpPr>
      <dsp:spPr>
        <a:xfrm>
          <a:off x="1830705" y="657348"/>
          <a:ext cx="91440" cy="230407"/>
        </a:xfrm>
        <a:custGeom>
          <a:avLst/>
          <a:gdLst/>
          <a:ahLst/>
          <a:cxnLst/>
          <a:rect l="0" t="0" r="0" b="0"/>
          <a:pathLst>
            <a:path>
              <a:moveTo>
                <a:pt x="45720" y="0"/>
              </a:moveTo>
              <a:lnTo>
                <a:pt x="45720" y="230407"/>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286CA6-7777-43CD-B580-5F84AD7DDA60}">
      <dsp:nvSpPr>
        <dsp:cNvPr id="0" name=""/>
        <dsp:cNvSpPr/>
      </dsp:nvSpPr>
      <dsp:spPr>
        <a:xfrm>
          <a:off x="109969" y="1436344"/>
          <a:ext cx="164576" cy="504701"/>
        </a:xfrm>
        <a:custGeom>
          <a:avLst/>
          <a:gdLst/>
          <a:ahLst/>
          <a:cxnLst/>
          <a:rect l="0" t="0" r="0" b="0"/>
          <a:pathLst>
            <a:path>
              <a:moveTo>
                <a:pt x="0" y="0"/>
              </a:moveTo>
              <a:lnTo>
                <a:pt x="0" y="504701"/>
              </a:lnTo>
              <a:lnTo>
                <a:pt x="164576" y="50470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58A2DE-BAD1-4B65-9058-78D519240192}">
      <dsp:nvSpPr>
        <dsp:cNvPr id="0" name=""/>
        <dsp:cNvSpPr/>
      </dsp:nvSpPr>
      <dsp:spPr>
        <a:xfrm>
          <a:off x="548840" y="657348"/>
          <a:ext cx="1327584" cy="230407"/>
        </a:xfrm>
        <a:custGeom>
          <a:avLst/>
          <a:gdLst/>
          <a:ahLst/>
          <a:cxnLst/>
          <a:rect l="0" t="0" r="0" b="0"/>
          <a:pathLst>
            <a:path>
              <a:moveTo>
                <a:pt x="1327584" y="0"/>
              </a:moveTo>
              <a:lnTo>
                <a:pt x="1327584" y="115203"/>
              </a:lnTo>
              <a:lnTo>
                <a:pt x="0" y="115203"/>
              </a:lnTo>
              <a:lnTo>
                <a:pt x="0" y="230407"/>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80EEB4-ECB7-409B-B06A-6FCC41A1ADF6}">
      <dsp:nvSpPr>
        <dsp:cNvPr id="0" name=""/>
        <dsp:cNvSpPr/>
      </dsp:nvSpPr>
      <dsp:spPr>
        <a:xfrm>
          <a:off x="1327836" y="108759"/>
          <a:ext cx="1097177" cy="54858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MicroserviceMonitor</a:t>
          </a:r>
        </a:p>
      </dsp:txBody>
      <dsp:txXfrm>
        <a:off x="1327836" y="108759"/>
        <a:ext cx="1097177" cy="548588"/>
      </dsp:txXfrm>
    </dsp:sp>
    <dsp:sp modelId="{D10A0392-CD1C-4593-B7C3-29C0A6B7F1B3}">
      <dsp:nvSpPr>
        <dsp:cNvPr id="0" name=""/>
        <dsp:cNvSpPr/>
      </dsp:nvSpPr>
      <dsp:spPr>
        <a:xfrm>
          <a:off x="251" y="887755"/>
          <a:ext cx="1097177" cy="54858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Email</a:t>
          </a:r>
        </a:p>
      </dsp:txBody>
      <dsp:txXfrm>
        <a:off x="251" y="887755"/>
        <a:ext cx="1097177" cy="548588"/>
      </dsp:txXfrm>
    </dsp:sp>
    <dsp:sp modelId="{155DFA51-8C13-467F-B725-DC4A93A14602}">
      <dsp:nvSpPr>
        <dsp:cNvPr id="0" name=""/>
        <dsp:cNvSpPr/>
      </dsp:nvSpPr>
      <dsp:spPr>
        <a:xfrm>
          <a:off x="274546" y="1666751"/>
          <a:ext cx="1097177" cy="54858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API externa</a:t>
          </a:r>
        </a:p>
      </dsp:txBody>
      <dsp:txXfrm>
        <a:off x="274546" y="1666751"/>
        <a:ext cx="1097177" cy="548588"/>
      </dsp:txXfrm>
    </dsp:sp>
    <dsp:sp modelId="{64F93AAC-7DD4-45C6-9F77-9D41016C1590}">
      <dsp:nvSpPr>
        <dsp:cNvPr id="0" name=""/>
        <dsp:cNvSpPr/>
      </dsp:nvSpPr>
      <dsp:spPr>
        <a:xfrm>
          <a:off x="1327836" y="887755"/>
          <a:ext cx="1097177" cy="54858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Slack</a:t>
          </a:r>
        </a:p>
      </dsp:txBody>
      <dsp:txXfrm>
        <a:off x="1327836" y="887755"/>
        <a:ext cx="1097177" cy="548588"/>
      </dsp:txXfrm>
    </dsp:sp>
    <dsp:sp modelId="{B1D1A4F9-391A-4C0A-810A-67A5B7FB4AE3}">
      <dsp:nvSpPr>
        <dsp:cNvPr id="0" name=""/>
        <dsp:cNvSpPr/>
      </dsp:nvSpPr>
      <dsp:spPr>
        <a:xfrm>
          <a:off x="2655420" y="887755"/>
          <a:ext cx="1097177" cy="548588"/>
        </a:xfrm>
        <a:prstGeom prst="rect">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CO" sz="900" kern="1200"/>
            <a:t>SMS</a:t>
          </a:r>
        </a:p>
      </dsp:txBody>
      <dsp:txXfrm>
        <a:off x="2655420" y="887755"/>
        <a:ext cx="1097177" cy="54858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544A04-C38A-4FDA-9935-AA119A6506FB}">
      <dsp:nvSpPr>
        <dsp:cNvPr id="0" name=""/>
        <dsp:cNvSpPr/>
      </dsp:nvSpPr>
      <dsp:spPr>
        <a:xfrm rot="5400000">
          <a:off x="-129462" y="130598"/>
          <a:ext cx="863082" cy="604157"/>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Singleton</a:t>
          </a:r>
        </a:p>
      </dsp:txBody>
      <dsp:txXfrm rot="-5400000">
        <a:off x="1" y="303215"/>
        <a:ext cx="604157" cy="258925"/>
      </dsp:txXfrm>
    </dsp:sp>
    <dsp:sp modelId="{E947A8A0-9AFA-4EDE-A7B4-94359B93EA16}">
      <dsp:nvSpPr>
        <dsp:cNvPr id="0" name=""/>
        <dsp:cNvSpPr/>
      </dsp:nvSpPr>
      <dsp:spPr>
        <a:xfrm rot="5400000">
          <a:off x="2826689" y="-2221396"/>
          <a:ext cx="561003" cy="5006067"/>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34696" tIns="20955" rIns="20955" bIns="20955" numCol="1" spcCol="1270" anchor="ctr" anchorCtr="0">
          <a:noAutofit/>
        </a:bodyPr>
        <a:lstStyle/>
        <a:p>
          <a:pPr marL="285750" lvl="1" indent="-285750" algn="l" defTabSz="1466850">
            <a:lnSpc>
              <a:spcPct val="90000"/>
            </a:lnSpc>
            <a:spcBef>
              <a:spcPct val="0"/>
            </a:spcBef>
            <a:spcAft>
              <a:spcPct val="15000"/>
            </a:spcAft>
            <a:buChar char="•"/>
          </a:pPr>
          <a:r>
            <a:rPr lang="es-CO" sz="3300" kern="1200"/>
            <a:t>Configuración</a:t>
          </a:r>
        </a:p>
      </dsp:txBody>
      <dsp:txXfrm rot="-5400000">
        <a:off x="604157" y="28522"/>
        <a:ext cx="4978681" cy="506231"/>
      </dsp:txXfrm>
    </dsp:sp>
    <dsp:sp modelId="{77E7F109-8F24-4325-AD46-1B84F8AC8BEE}">
      <dsp:nvSpPr>
        <dsp:cNvPr id="0" name=""/>
        <dsp:cNvSpPr/>
      </dsp:nvSpPr>
      <dsp:spPr>
        <a:xfrm rot="5400000">
          <a:off x="-129462" y="839096"/>
          <a:ext cx="863082" cy="604157"/>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Observer</a:t>
          </a:r>
        </a:p>
      </dsp:txBody>
      <dsp:txXfrm rot="-5400000">
        <a:off x="1" y="1011713"/>
        <a:ext cx="604157" cy="258925"/>
      </dsp:txXfrm>
    </dsp:sp>
    <dsp:sp modelId="{113E976E-9FFD-4994-B351-FA36A91378B7}">
      <dsp:nvSpPr>
        <dsp:cNvPr id="0" name=""/>
        <dsp:cNvSpPr/>
      </dsp:nvSpPr>
      <dsp:spPr>
        <a:xfrm rot="5400000">
          <a:off x="2826689" y="-1512897"/>
          <a:ext cx="561003" cy="5006067"/>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34696" tIns="20955" rIns="20955" bIns="20955" numCol="1" spcCol="1270" anchor="ctr" anchorCtr="0">
          <a:noAutofit/>
        </a:bodyPr>
        <a:lstStyle/>
        <a:p>
          <a:pPr marL="285750" lvl="1" indent="-285750" algn="l" defTabSz="1466850">
            <a:lnSpc>
              <a:spcPct val="90000"/>
            </a:lnSpc>
            <a:spcBef>
              <a:spcPct val="0"/>
            </a:spcBef>
            <a:spcAft>
              <a:spcPct val="15000"/>
            </a:spcAft>
            <a:buChar char="•"/>
          </a:pPr>
          <a:r>
            <a:rPr lang="es-CO" sz="3300" kern="1200"/>
            <a:t>Alertas</a:t>
          </a:r>
        </a:p>
      </dsp:txBody>
      <dsp:txXfrm rot="-5400000">
        <a:off x="604157" y="737021"/>
        <a:ext cx="4978681" cy="506231"/>
      </dsp:txXfrm>
    </dsp:sp>
    <dsp:sp modelId="{775AA70A-F8BB-4AE4-AD9B-A101EF10F0EB}">
      <dsp:nvSpPr>
        <dsp:cNvPr id="0" name=""/>
        <dsp:cNvSpPr/>
      </dsp:nvSpPr>
      <dsp:spPr>
        <a:xfrm rot="5400000">
          <a:off x="-129462" y="1547595"/>
          <a:ext cx="863082" cy="604157"/>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Adapater</a:t>
          </a:r>
        </a:p>
      </dsp:txBody>
      <dsp:txXfrm rot="-5400000">
        <a:off x="1" y="1720212"/>
        <a:ext cx="604157" cy="258925"/>
      </dsp:txXfrm>
    </dsp:sp>
    <dsp:sp modelId="{1027E070-556E-4544-A6F8-49D8BB90E12F}">
      <dsp:nvSpPr>
        <dsp:cNvPr id="0" name=""/>
        <dsp:cNvSpPr/>
      </dsp:nvSpPr>
      <dsp:spPr>
        <a:xfrm rot="5400000">
          <a:off x="2826689" y="-804398"/>
          <a:ext cx="561003" cy="5006067"/>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34696" tIns="20955" rIns="20955" bIns="20955" numCol="1" spcCol="1270" anchor="ctr" anchorCtr="0">
          <a:noAutofit/>
        </a:bodyPr>
        <a:lstStyle/>
        <a:p>
          <a:pPr marL="285750" lvl="1" indent="-285750" algn="l" defTabSz="1466850">
            <a:lnSpc>
              <a:spcPct val="90000"/>
            </a:lnSpc>
            <a:spcBef>
              <a:spcPct val="0"/>
            </a:spcBef>
            <a:spcAft>
              <a:spcPct val="15000"/>
            </a:spcAft>
            <a:buChar char="•"/>
          </a:pPr>
          <a:r>
            <a:rPr lang="es-CO" sz="3300" kern="1200"/>
            <a:t>APIs externas</a:t>
          </a:r>
        </a:p>
      </dsp:txBody>
      <dsp:txXfrm rot="-5400000">
        <a:off x="604157" y="1445520"/>
        <a:ext cx="4978681" cy="506231"/>
      </dsp:txXfrm>
    </dsp:sp>
    <dsp:sp modelId="{35D7866B-22BA-42B0-964E-F3A25693D036}">
      <dsp:nvSpPr>
        <dsp:cNvPr id="0" name=""/>
        <dsp:cNvSpPr/>
      </dsp:nvSpPr>
      <dsp:spPr>
        <a:xfrm rot="5400000">
          <a:off x="-129462" y="2256094"/>
          <a:ext cx="863082" cy="604157"/>
        </a:xfrm>
        <a:prstGeom prst="chevron">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w="12700" cap="flat" cmpd="sng" algn="ctr">
          <a:solidFill>
            <a:schemeClr val="accent1">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Facade</a:t>
          </a:r>
        </a:p>
      </dsp:txBody>
      <dsp:txXfrm rot="-5400000">
        <a:off x="1" y="2428711"/>
        <a:ext cx="604157" cy="258925"/>
      </dsp:txXfrm>
    </dsp:sp>
    <dsp:sp modelId="{519AFD60-2C33-4673-9DEB-1A7E853CF492}">
      <dsp:nvSpPr>
        <dsp:cNvPr id="0" name=""/>
        <dsp:cNvSpPr/>
      </dsp:nvSpPr>
      <dsp:spPr>
        <a:xfrm rot="5400000">
          <a:off x="2826689" y="-95899"/>
          <a:ext cx="561003" cy="5006067"/>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34696" tIns="20955" rIns="20955" bIns="20955" numCol="1" spcCol="1270" anchor="ctr" anchorCtr="0">
          <a:noAutofit/>
        </a:bodyPr>
        <a:lstStyle/>
        <a:p>
          <a:pPr marL="285750" lvl="1" indent="-285750" algn="l" defTabSz="1466850">
            <a:lnSpc>
              <a:spcPct val="90000"/>
            </a:lnSpc>
            <a:spcBef>
              <a:spcPct val="0"/>
            </a:spcBef>
            <a:spcAft>
              <a:spcPct val="15000"/>
            </a:spcAft>
            <a:buChar char="•"/>
          </a:pPr>
          <a:r>
            <a:rPr lang="es-CO" sz="3300" kern="1200"/>
            <a:t>Interfaz sencilla</a:t>
          </a:r>
        </a:p>
      </dsp:txBody>
      <dsp:txXfrm rot="-5400000">
        <a:off x="604157" y="2154019"/>
        <a:ext cx="4978681" cy="50623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3</Pages>
  <Words>464</Words>
  <Characters>2553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Alejandro Berrio Higuera</dc:creator>
  <cp:keywords/>
  <dc:description/>
  <cp:lastModifiedBy>Jhon Alejandro Berrio Higuera</cp:lastModifiedBy>
  <cp:revision>3</cp:revision>
  <dcterms:created xsi:type="dcterms:W3CDTF">2026-09-29T12:22:00Z</dcterms:created>
  <dcterms:modified xsi:type="dcterms:W3CDTF">2026-09-29T14:27:00Z</dcterms:modified>
</cp:coreProperties>
</file>