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495" w:type="dxa"/>
        <w:tblLook w:val="04A0" w:firstRow="1" w:lastRow="0" w:firstColumn="1" w:lastColumn="0" w:noHBand="0" w:noVBand="1"/>
      </w:tblPr>
      <w:tblGrid>
        <w:gridCol w:w="3624"/>
        <w:gridCol w:w="3779"/>
        <w:gridCol w:w="7092"/>
      </w:tblGrid>
      <w:tr w:rsidR="00A4712C" w:rsidRPr="00A4712C" w:rsidTr="00A4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shd w:val="clear" w:color="auto" w:fill="E2EFD9" w:themeFill="accent6" w:themeFillTint="33"/>
          </w:tcPr>
          <w:p w:rsidR="00A4712C" w:rsidRPr="00C2050B" w:rsidRDefault="00A4712C" w:rsidP="00A4712C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3779" w:type="dxa"/>
            <w:shd w:val="clear" w:color="auto" w:fill="E2EFD9" w:themeFill="accent6" w:themeFillTint="33"/>
          </w:tcPr>
          <w:p w:rsidR="00A4712C" w:rsidRPr="00C2050B" w:rsidRDefault="00A4712C" w:rsidP="00A47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7092" w:type="dxa"/>
            <w:shd w:val="clear" w:color="auto" w:fill="E2EFD9" w:themeFill="accent6" w:themeFillTint="33"/>
          </w:tcPr>
          <w:p w:rsidR="00A4712C" w:rsidRPr="00C2050B" w:rsidRDefault="00A4712C" w:rsidP="00A47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A4712C" w:rsidRPr="00A4712C" w:rsidTr="00A4712C">
        <w:trPr>
          <w:trHeight w:val="6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hideMark/>
          </w:tcPr>
          <w:p w:rsidR="00A4712C" w:rsidRPr="00A4712C" w:rsidRDefault="00A4712C">
            <w:pPr>
              <w:rPr>
                <w:rFonts w:ascii="Frutiger 45 Light" w:hAnsi="Frutiger 45 Light"/>
              </w:rPr>
            </w:pPr>
            <w:r w:rsidRPr="00A4712C">
              <w:rPr>
                <w:rFonts w:ascii="Frutiger 45 Light" w:hAnsi="Frutiger 45 Light"/>
              </w:rPr>
              <w:t>Según monitores y daños</w:t>
            </w:r>
          </w:p>
        </w:tc>
        <w:tc>
          <w:tcPr>
            <w:tcW w:w="3779" w:type="dxa"/>
            <w:hideMark/>
          </w:tcPr>
          <w:p w:rsidR="00A4712C" w:rsidRPr="00183D33" w:rsidRDefault="00A47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bookmarkStart w:id="0" w:name="_GoBack"/>
            <w:proofErr w:type="spellStart"/>
            <w:r w:rsidRPr="00183D33">
              <w:rPr>
                <w:rFonts w:ascii="Frutiger 45 Light" w:hAnsi="Frutiger 45 Light"/>
                <w:b/>
              </w:rPr>
              <w:t>metil</w:t>
            </w:r>
            <w:proofErr w:type="spellEnd"/>
            <w:r w:rsidRPr="00183D33">
              <w:rPr>
                <w:rFonts w:ascii="Frutiger 45 Light" w:hAnsi="Frutiger 45 Light"/>
                <w:b/>
              </w:rPr>
              <w:t xml:space="preserve"> </w:t>
            </w:r>
            <w:proofErr w:type="spellStart"/>
            <w:r w:rsidRPr="00183D33">
              <w:rPr>
                <w:rFonts w:ascii="Frutiger 45 Light" w:hAnsi="Frutiger 45 Light"/>
                <w:b/>
              </w:rPr>
              <w:t>azinfos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metoxifenocide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tiacloprid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spinetoram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novaluron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spinosad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clorantraniliprole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clorpirifos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cipermetrina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fentoato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metidation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carbaryl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metomil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deltametrina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lambdacialotrina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gammacialotrina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</w:r>
            <w:proofErr w:type="spellStart"/>
            <w:r w:rsidRPr="00183D33">
              <w:rPr>
                <w:rFonts w:ascii="Frutiger 45 Light" w:hAnsi="Frutiger 45 Light"/>
                <w:b/>
              </w:rPr>
              <w:t>tiametoxan</w:t>
            </w:r>
            <w:proofErr w:type="spellEnd"/>
            <w:r w:rsidRPr="00183D33">
              <w:rPr>
                <w:rFonts w:ascii="Frutiger 45 Light" w:hAnsi="Frutiger 45 Light"/>
                <w:b/>
              </w:rPr>
              <w:br/>
              <w:t xml:space="preserve">benzoato de </w:t>
            </w:r>
            <w:proofErr w:type="spellStart"/>
            <w:r w:rsidRPr="00183D33">
              <w:rPr>
                <w:rFonts w:ascii="Frutiger 45 Light" w:hAnsi="Frutiger 45 Light"/>
                <w:b/>
              </w:rPr>
              <w:t>emamectina</w:t>
            </w:r>
            <w:bookmarkEnd w:id="0"/>
            <w:proofErr w:type="spellEnd"/>
          </w:p>
        </w:tc>
        <w:tc>
          <w:tcPr>
            <w:tcW w:w="7092" w:type="dxa"/>
            <w:hideMark/>
          </w:tcPr>
          <w:p w:rsidR="00A4712C" w:rsidRPr="00A4712C" w:rsidRDefault="00A47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A4712C">
              <w:rPr>
                <w:rFonts w:ascii="Frutiger 45 Light" w:hAnsi="Frutiger 45 Light"/>
              </w:rPr>
              <w:t>Hacer monitoreo permanentes en todo el ciclo de vida de la plaga.</w:t>
            </w:r>
            <w:r w:rsidRPr="00A4712C">
              <w:rPr>
                <w:rFonts w:ascii="Frutiger 45 Light" w:hAnsi="Frutiger 45 Light"/>
              </w:rPr>
              <w:br/>
              <w:t>Estar atento a las alertas dadas por el ISCAMEN y SENASA, según oasis.</w:t>
            </w:r>
            <w:r w:rsidRPr="00A4712C">
              <w:rPr>
                <w:rFonts w:ascii="Frutiger 45 Light" w:hAnsi="Frutiger 45 Light"/>
              </w:rPr>
              <w:br/>
              <w:t>Las trampas de confusión sexual son efectivas para poblaciones bajas (menos del 2% de daño en cosecha).</w:t>
            </w:r>
            <w:r w:rsidRPr="00A4712C">
              <w:rPr>
                <w:rFonts w:ascii="Frutiger 45 Light" w:hAnsi="Frutiger 45 Light"/>
              </w:rPr>
              <w:br/>
              <w:t>Control Cultural:</w:t>
            </w:r>
            <w:r w:rsidRPr="00A4712C">
              <w:rPr>
                <w:rFonts w:ascii="Frutiger 45 Light" w:hAnsi="Frutiger 45 Light"/>
              </w:rPr>
              <w:br/>
              <w:t>Erradicación de montes abandonados</w:t>
            </w:r>
            <w:r w:rsidRPr="00A4712C">
              <w:rPr>
                <w:rFonts w:ascii="Frutiger 45 Light" w:hAnsi="Frutiger 45 Light"/>
              </w:rPr>
              <w:br/>
              <w:t>Raleo de frutos</w:t>
            </w:r>
            <w:r w:rsidRPr="00A4712C">
              <w:rPr>
                <w:rFonts w:ascii="Frutiger 45 Light" w:hAnsi="Frutiger 45 Light"/>
              </w:rPr>
              <w:br/>
              <w:t>Desinfección de cajones, bines, canastos,</w:t>
            </w:r>
            <w:r w:rsidRPr="00A4712C">
              <w:rPr>
                <w:rFonts w:ascii="Frutiger 45 Light" w:hAnsi="Frutiger 45 Light"/>
              </w:rPr>
              <w:br/>
              <w:t>puntales y galpones</w:t>
            </w:r>
            <w:r w:rsidRPr="00A4712C">
              <w:rPr>
                <w:rFonts w:ascii="Frutiger 45 Light" w:hAnsi="Frutiger 45 Light"/>
              </w:rPr>
              <w:br/>
              <w:t>Poda adecuada para lograr mayor</w:t>
            </w:r>
            <w:r w:rsidRPr="00A4712C">
              <w:rPr>
                <w:rFonts w:ascii="Frutiger 45 Light" w:hAnsi="Frutiger 45 Light"/>
              </w:rPr>
              <w:br/>
              <w:t>eficiencia de tratamientos fitosanitarios</w:t>
            </w:r>
            <w:r w:rsidRPr="00A4712C">
              <w:rPr>
                <w:rFonts w:ascii="Frutiger 45 Light" w:hAnsi="Frutiger 45 Light"/>
              </w:rPr>
              <w:br/>
              <w:t>Enterrar o sancochar la fruta atacada en la</w:t>
            </w:r>
            <w:r w:rsidRPr="00A4712C">
              <w:rPr>
                <w:rFonts w:ascii="Frutiger 45 Light" w:hAnsi="Frutiger 45 Light"/>
              </w:rPr>
              <w:br/>
              <w:t>planta y en suelo</w:t>
            </w:r>
            <w:r w:rsidRPr="00A4712C">
              <w:rPr>
                <w:rFonts w:ascii="Frutiger 45 Light" w:hAnsi="Frutiger 45 Light"/>
              </w:rPr>
              <w:br/>
              <w:t>Poda: altura máxima de plantas 5m alcanzar la parte superior del árbol hay mayor actividad de la  plaga.</w:t>
            </w:r>
            <w:r w:rsidRPr="00A4712C">
              <w:rPr>
                <w:rFonts w:ascii="Frutiger 45 Light" w:hAnsi="Frutiger 45 Light"/>
              </w:rPr>
              <w:br/>
              <w:t>Pulverización puntal.</w:t>
            </w:r>
            <w:r w:rsidRPr="00A4712C">
              <w:rPr>
                <w:rFonts w:ascii="Frutiger 45 Light" w:hAnsi="Frutiger 45 Light"/>
              </w:rPr>
              <w:br/>
              <w:t>Eliminación fruta atacada, enterrado, sancochado.</w:t>
            </w:r>
            <w:r w:rsidRPr="00A4712C">
              <w:rPr>
                <w:rFonts w:ascii="Frutiger 45 Light" w:hAnsi="Frutiger 45 Light"/>
              </w:rPr>
              <w:br/>
              <w:t>Tener cuidado de no matar a su enemigo natural con el exceso de químicos</w:t>
            </w:r>
          </w:p>
        </w:tc>
      </w:tr>
    </w:tbl>
    <w:p w:rsidR="005076E0" w:rsidRDefault="005076E0"/>
    <w:sectPr w:rsidR="005076E0" w:rsidSect="00A83D6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65"/>
    <w:rsid w:val="00183D33"/>
    <w:rsid w:val="005076E0"/>
    <w:rsid w:val="00A4712C"/>
    <w:rsid w:val="00A8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3BFD4-BAC9-412F-B340-220F346A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7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A47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dcterms:created xsi:type="dcterms:W3CDTF">2015-05-23T17:40:00Z</dcterms:created>
  <dcterms:modified xsi:type="dcterms:W3CDTF">2015-05-23T18:13:00Z</dcterms:modified>
</cp:coreProperties>
</file>