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Senior Product Manager B2B · Roadmap · Okr · Stakeholder · B2B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 deep technology foundation that enables end-to-end ownership alongside engineering. As Director of Product Development at Mandü HR (ex Visma Latam), led product strategy and technical execution of an HRMS and Payroll suite serving 6 LATAM markets, shipping a pNPS instrumentation that lifted customer-signal quality by 40%, launching the AI-driven Invisible Payroll Engine projected to cut customer manual operations by 60%, and leading the migration from monolith to microservices with embedded AI/ML. Strong on discovery, experimentation, roadmap definition and stakeholder alignment with Tech, Marketing, Operations and Data. A-CSPO, CSPO, CSM, Prince2 Practitioner certified. Relevant verified capabilities for this role include roadmap, okr, stakeholder, b2b, jira, data.</w:t>
      </w:r>
    </w:p>
    <w:p>
      <w:r>
        <w:rPr>
          <w:b/>
          <w:sz w:val="24"/>
        </w:rPr>
        <w:t xml:space="preserve">PROFESSIONAL EXPERIENCE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rPr>
          <w:b/>
          <w:sz w:val="24"/>
        </w:rPr>
        <w:t xml:space="preserve">EDUCATION &amp; CERTIFICATIONS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SKILLS &amp; TECHNOLOGIES</w:t>
      </w:r>
    </w:p>
    <w:p>
      <w:r>
        <w:t xml:space="preserve">Role keywords: roadmap, okr, stakeholder, b2b, jira, data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Tools: Jira · GitHub · Figma · Vercel · Railway · VS Code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Languages: Spanish (Native) · English (Professional Proficient) · Portuguese (Professional Proficient)</w:t>
      </w:r>
    </w:p>
    <w:sectPr/>
  </w:body>
</w:document>
</file>