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2025-07-14 16:10:45</w:t>
      </w:r>
    </w:p>
    <w:p>
      <w:r>
        <w:t>Original Context: Marketing Research Example: social media marketing, consumer behavior</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"content_quality_summary": "Since there are no papers to analyze, there is no content quality to assess. The lack of full texts or abstracts limits the ability to derive insights or conclusions.",</w:t>
        <w:br/>
        <w:t xml:space="preserve">    "top_marketing_trends": [],</w:t>
        <w:br/>
        <w:t xml:space="preserve">    "cross_paper_insights": [],</w:t>
        <w:br/>
        <w:t xml:space="preserve">    "industry_implications": [],</w:t>
        <w:br/>
        <w:t xml:space="preserve">    "marketing_strategy_recommendations": [],</w:t>
        <w:br/>
        <w:t xml:space="preserve">    "future_marketing_directions": [],</w:t>
        <w:br/>
        <w:t xml:space="preserve">    "implementation_roadmap": []</w:t>
        <w:br/>
        <w:t xml:space="preserve">  },</w:t>
        <w:br/>
        <w:t xml:space="preserve">  "executive_summary": "The analysis of the provided research papers could not be conducted due to the absence of any papers. This limits the ability to identify marketing trends, consumer behavior insights, and actionable strategies. Without content to analyze, no recommendations or implications for various industries can be drawn. As a result, marketers should seek additional research materials to inform their strategies and understand current market dynamics.",</w:t>
        <w:br/>
        <w:t xml:space="preserve">  "quick_actions": [],</w:t>
        <w:br/>
        <w:t xml:space="preserve">  "content_quality_analysis": "The absence of any papers, whether full texts or abstracts, significantly hampers the ability to provide meaningful insights or recommendations. This lack of content restricts the analysis to theoretical discussions rather than evidence-based conclusions."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