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Uno de los conceptos fundamentales del lenguaje CSS es el modelo de caja (Box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Model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), debido a que todos los elementos HTML son tratados como si fueran cajas que se organizan jerárquicamente unas dentro de otras, siendo la caja principal la que corresponde a la etiqueta &lt;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html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&gt; del documento web.</w:t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</w:p>
    <w:p w:rsidR="00A14E9D" w:rsidRPr="00A14E9D" w:rsidRDefault="00A14E9D" w:rsidP="00A14E9D">
      <w:pPr>
        <w:shd w:val="clear" w:color="auto" w:fill="FFFFFF"/>
        <w:spacing w:line="240" w:lineRule="auto"/>
        <w:jc w:val="center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CO"/>
        </w:rPr>
        <w:drawing>
          <wp:inline distT="0" distB="0" distL="0" distR="0">
            <wp:extent cx="4773269" cy="3180522"/>
            <wp:effectExtent l="0" t="0" r="8890" b="1270"/>
            <wp:docPr id="3" name="Imagen 3" descr="https://s3.amazonaws.com/nextu-content-production/Desarrollador_Web/02_CSS_Diseno_Web_Responsive/Lecturas/WEB16S_C2U2L1_Lectura1_BoxmodelCSS/boxmod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.amazonaws.com/nextu-content-production/Desarrollador_Web/02_CSS_Diseno_Web_Responsive/Lecturas/WEB16S_C2U2L1_Lectura1_BoxmodelCSS/boxmodel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377" cy="318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E9D" w:rsidRPr="00A14E9D" w:rsidRDefault="00A14E9D" w:rsidP="00A14E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Cada etiqueta HTML representa una caja con propiedades especiales que son fundamentales a la hora de realizar posicionamientos. Estas propiedades son:</w:t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A14E9D" w:rsidRPr="00A14E9D" w:rsidRDefault="00A14E9D" w:rsidP="00A14E9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Margin</w:t>
      </w:r>
      <w:proofErr w:type="spellEnd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:</w:t>
      </w: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 Es el espacio que se genera desde el borde de la caja hacia afuera.</w:t>
      </w:r>
    </w:p>
    <w:p w:rsidR="00A14E9D" w:rsidRPr="00A14E9D" w:rsidRDefault="00A14E9D" w:rsidP="00A14E9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Border</w:t>
      </w:r>
      <w:proofErr w:type="spellEnd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:</w:t>
      </w: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 Es la línea que se genera alrededor de la caja. En orden jerárquico,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border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se encuentra más abajo que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margin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.</w:t>
      </w:r>
    </w:p>
    <w:p w:rsidR="00A14E9D" w:rsidRPr="00A14E9D" w:rsidRDefault="00A14E9D" w:rsidP="00A14E9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Padding</w:t>
      </w:r>
      <w:proofErr w:type="spellEnd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:</w:t>
      </w: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 El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padding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o relleno es el espacio que se genera dentro de la caja, entre el borde y el contenido.</w:t>
      </w:r>
    </w:p>
    <w:p w:rsidR="00A14E9D" w:rsidRPr="00A14E9D" w:rsidRDefault="00A14E9D" w:rsidP="00A14E9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Width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 y </w:t>
      </w:r>
      <w:proofErr w:type="spellStart"/>
      <w:r w:rsidRPr="00A14E9D">
        <w:rPr>
          <w:rFonts w:ascii="inherit" w:eastAsia="Times New Roman" w:hAnsi="inherit" w:cs="Times New Roman"/>
          <w:b/>
          <w:bCs/>
          <w:color w:val="000000"/>
          <w:sz w:val="21"/>
          <w:szCs w:val="21"/>
          <w:bdr w:val="none" w:sz="0" w:space="0" w:color="auto" w:frame="1"/>
          <w:lang w:eastAsia="es-CO"/>
        </w:rPr>
        <w:t>height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 representan el ancho y alto de la caja respectivamente.</w:t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CO"/>
        </w:rPr>
        <w:drawing>
          <wp:inline distT="0" distB="0" distL="0" distR="0">
            <wp:extent cx="2436907" cy="1502590"/>
            <wp:effectExtent l="0" t="0" r="1905" b="2540"/>
            <wp:docPr id="2" name="Imagen 2" descr="https://s3.amazonaws.com/nextu-content-production/Desarrollador_Web/02_CSS_Diseno_Web_Responsive/Lecturas/WEB16S_C2U2L1_Lectura1_BoxmodelCSS/c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3.amazonaws.com/nextu-content-production/Desarrollador_Web/02_CSS_Diseno_Web_Responsive/Lecturas/WEB16S_C2U2L1_Lectura1_BoxmodelCSS/co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62" cy="150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El modelo de caja se verá según la siguiente gráfica:</w:t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</w:p>
    <w:p w:rsidR="00A14E9D" w:rsidRPr="00A14E9D" w:rsidRDefault="00A14E9D" w:rsidP="00A14E9D">
      <w:pPr>
        <w:shd w:val="clear" w:color="auto" w:fill="FFFFFF"/>
        <w:spacing w:line="240" w:lineRule="auto"/>
        <w:jc w:val="center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>
        <w:rPr>
          <w:rFonts w:ascii="inherit" w:eastAsia="Times New Roman" w:hAnsi="inherit" w:cs="Times New Roman"/>
          <w:noProof/>
          <w:color w:val="000000"/>
          <w:sz w:val="21"/>
          <w:szCs w:val="21"/>
          <w:lang w:eastAsia="es-CO"/>
        </w:rPr>
        <w:lastRenderedPageBreak/>
        <w:drawing>
          <wp:inline distT="0" distB="0" distL="0" distR="0">
            <wp:extent cx="4039028" cy="1788988"/>
            <wp:effectExtent l="0" t="0" r="0" b="1905"/>
            <wp:docPr id="1" name="Imagen 1" descr="https://s3.amazonaws.com/nextu-content-production/Desarrollador_Web/02_CSS_Diseno_Web_Responsive/Lecturas/WEB16S_C2U2L1_Lectura1_BoxmodelCSS/co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3.amazonaws.com/nextu-content-production/Desarrollador_Web/02_CSS_Diseno_Web_Responsive/Lecturas/WEB16S_C2U2L1_Lectura1_BoxmodelCSS/co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028" cy="178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Según el modelo de caja, el ancho y el alto de un elemento no corresponden solamente al valor de las propiedades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width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y </w:t>
      </w:r>
      <w:proofErr w:type="spellStart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height</w:t>
      </w:r>
      <w:proofErr w:type="spellEnd"/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 xml:space="preserve"> sino que están determinados por la suma de los valores del margen, el relleno, los bordes y el ancho o el alto, según el caso.</w:t>
      </w:r>
    </w:p>
    <w:p w:rsidR="00A14E9D" w:rsidRPr="00A14E9D" w:rsidRDefault="00A14E9D" w:rsidP="00A14E9D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Así por ejemplo, el ancho total del elemento será: </w:t>
      </w: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br/>
      </w:r>
    </w:p>
    <w:p w:rsidR="00A14E9D" w:rsidRPr="00A14E9D" w:rsidRDefault="00A14E9D" w:rsidP="00A14E9D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val="en-US" w:eastAsia="es-CO"/>
        </w:rPr>
      </w:pPr>
      <w:proofErr w:type="gramStart"/>
      <w:r w:rsidRPr="00A14E9D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t>margin-left</w:t>
      </w:r>
      <w:proofErr w:type="gramEnd"/>
      <w:r w:rsidRPr="00A14E9D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t>: 30px + border: 10px + padding-left: 50px + width: 300px + padding-right: </w:t>
      </w:r>
      <w:r w:rsidRPr="00A14E9D">
        <w:rPr>
          <w:rFonts w:ascii="Courier New" w:eastAsia="Times New Roman" w:hAnsi="Courier New" w:cs="Courier New"/>
          <w:color w:val="555555"/>
          <w:sz w:val="20"/>
          <w:szCs w:val="20"/>
          <w:bdr w:val="single" w:sz="6" w:space="0" w:color="DDDDDD" w:frame="1"/>
          <w:shd w:val="clear" w:color="auto" w:fill="FFFFFF"/>
          <w:lang w:val="en-US" w:eastAsia="es-CO"/>
        </w:rPr>
        <w:br/>
        <w:t>50px + border: 10px + margin-right: 30px = 480px</w:t>
      </w:r>
    </w:p>
    <w:p w:rsidR="00A14E9D" w:rsidRPr="00A14E9D" w:rsidRDefault="00A14E9D" w:rsidP="00A14E9D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</w:pPr>
      <w:r w:rsidRPr="00A14E9D">
        <w:rPr>
          <w:rFonts w:ascii="inherit" w:eastAsia="Times New Roman" w:hAnsi="inherit" w:cs="Times New Roman"/>
          <w:color w:val="000000"/>
          <w:sz w:val="21"/>
          <w:szCs w:val="21"/>
          <w:lang w:eastAsia="es-CO"/>
        </w:rPr>
        <w:t>El valor del alto de la caja se determina de la misma manera.</w:t>
      </w:r>
    </w:p>
    <w:p w:rsidR="00852470" w:rsidRDefault="00612F14"/>
    <w:p w:rsidR="00930C07" w:rsidRDefault="00930C07">
      <w:r>
        <w:rPr>
          <w:noProof/>
          <w:lang w:eastAsia="es-CO"/>
        </w:rPr>
        <w:drawing>
          <wp:inline distT="0" distB="0" distL="0" distR="0" wp14:anchorId="6264CDF6" wp14:editId="5BF6972C">
            <wp:extent cx="5995915" cy="3132814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2974" t="12201" r="6091" b="14104"/>
                    <a:stretch/>
                  </pic:blipFill>
                  <pic:spPr bwMode="auto">
                    <a:xfrm>
                      <a:off x="0" y="0"/>
                      <a:ext cx="5994323" cy="313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F14" w:rsidRDefault="00612F14">
      <w:r>
        <w:rPr>
          <w:noProof/>
          <w:lang w:eastAsia="es-CO"/>
        </w:rPr>
        <w:lastRenderedPageBreak/>
        <w:drawing>
          <wp:inline distT="0" distB="0" distL="0" distR="0" wp14:anchorId="1CEEF6F7" wp14:editId="4B179C89">
            <wp:extent cx="5995284" cy="2746929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8640" t="14153" r="2408" b="24353"/>
                    <a:stretch/>
                  </pic:blipFill>
                  <pic:spPr bwMode="auto">
                    <a:xfrm>
                      <a:off x="0" y="0"/>
                      <a:ext cx="5993692" cy="27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drawing>
          <wp:inline distT="0" distB="0" distL="0" distR="0" wp14:anchorId="072BE884" wp14:editId="22515AF5">
            <wp:extent cx="5995284" cy="3996856"/>
            <wp:effectExtent l="0" t="0" r="571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1048" t="11713" r="8357" b="18008"/>
                    <a:stretch/>
                  </pic:blipFill>
                  <pic:spPr bwMode="auto">
                    <a:xfrm>
                      <a:off x="0" y="0"/>
                      <a:ext cx="5993689" cy="3995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12F14" w:rsidRDefault="00612F14"/>
    <w:sectPr w:rsidR="00612F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1A386E"/>
    <w:multiLevelType w:val="multilevel"/>
    <w:tmpl w:val="129C6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E9D"/>
    <w:rsid w:val="00496E3C"/>
    <w:rsid w:val="00612F14"/>
    <w:rsid w:val="00763135"/>
    <w:rsid w:val="00930C07"/>
    <w:rsid w:val="00A14E9D"/>
    <w:rsid w:val="00E04DC5"/>
    <w:rsid w:val="00F6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4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14E9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14E9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4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4E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4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14E9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14E9D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4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4E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39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02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29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71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95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82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5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27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71364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216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2</cp:revision>
  <dcterms:created xsi:type="dcterms:W3CDTF">2017-11-22T21:54:00Z</dcterms:created>
  <dcterms:modified xsi:type="dcterms:W3CDTF">2017-11-22T22:07:00Z</dcterms:modified>
</cp:coreProperties>
</file>