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He podido cumplir la mayoría de las actividades en los plazos definidos. Los factores que más facilitaron el avance fueron la buena organización del equipo y el uso de metodologías ágiles. Las principales dificultades fueron la integración del OCR y los tiempos limitados.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Hemos enfrentado las dificultades priorizando tareas, ajustando el alcance y realizando pruebas continuas para asegurar el funcionamiento del MVP dentro del tiempo disponible.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Evalúo mi trabajo como positivo; he mantenido constancia y compromiso. Para mejorar, podría optimizar mi gestión del tiempo y documentar con mayor detalle los avances técnicos.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color w:val="7671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Me gustaría seguir mejorando la precisión del OCR y ampliar la funcionalidad del motor de recetas. Quisiera recibir retroalimentación sobre la interfaz y la usabilidad general.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43vk7ysqfak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Las tareas se han distribuido de forma equilibrada, aunque podría asignar más pruebas y documentación a otros miembros para equilibrar la carga de trabajo.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kL1Bqg6h8FihlZAfQiI88oXDcw==">CgMxLjAyDmguNDN2azd5c3FmYWt3OAByITEzeWJUV2xFQ25sWERlN0w2c1lWandXUEwwM2xvWmFNaw==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