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Creó el 80% de las actividades se han completado de forma correcta, facilitado el uso de herramientas ya usadas con anterioridad, y dificultado el tema del tiempo , entre los compromisos personales y lo corto que se hace el semestre, cuesta un poco terminar todo a tiempo.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Buscando tutoriales, documentación, información en foros y viendo proyectos para el tema financiero que era el que hace más tiempo no veía.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Bien, un poco lento al principio, por falta de práctica, hace un tiempo que no programaba y no había usado antes IA en proyectos , para mejorar darle más tiempo a la práctica , quizás por temas de tiempo no he podido más.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 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Solo sobre temas en la parte económica, dudas sobre cómo realizar esa parte.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Creo que no ,de la forma que hemos trabajado no tenemos problemas, las actividades están bien divididas pero si alguno necesita ayuda o revisión se hace en grupo, y si aparecen tareas nuevas se distribuyen equitativamente.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le36xlp8nyg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Bueno, el equipo funciona bien y tenemos buen feedback para mejorar y realizar las tareas realizadas, quizás podríamos mejorar la cantidad de reuniones semanales, que por temas de tiempo y actividades personales no podemos aumentar</w:t>
            </w:r>
            <w:r w:rsidDel="00000000" w:rsidR="00000000" w:rsidRPr="00000000">
              <w:rPr>
                <w:color w:val="76717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gm6Wzu8wPERwXAqWxCjPUtaqA==">CgMxLjAyDmgubGUzNnhscDhueWcxOAByITFPZlBGXzFkUEE2VlhTVVp6Z2U2UHA0VjNHMEhEejRmdg==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