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4"/>
          <w:szCs w:val="34"/>
        </w:rPr>
        <w:t xml:space="preserve">ESPECIFICACIÓN DE REQUISITOS ISO/IEC/IEEE 29148:2011</w:t>
      </w:r>
    </w:p>
    <w:p>
      <w:pPr>
        <w:spacing w:after="400"/>
        <w:jc w:val="center"/>
      </w:pPr>
      <w:r>
        <w:rPr>
          <w:rFonts w:ascii="Calibri" w:cs="Calibri" w:eastAsia="Calibri" w:hAnsi="Calibri"/>
          <w:i/>
          <w:iCs/>
          <w:sz w:val="26"/>
          <w:szCs w:val="26"/>
        </w:rPr>
        <w:t xml:space="preserve">Sistema de Gestión de Inventario de Productos Terminados – Microempresa SuperMax</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Proyecto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Sistema de Gestión de Inventario de Productos Terminados – SuperMax</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Versión</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Fecha</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28 de agosto de 2026</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Empresa</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SuperMax</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Elaborado por</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Johan Sebastian Martinez Molano, Santiago Orejuela Laverde, Stefhany Berrio Gallo, Andrés Novoa Cárdenas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Aprobado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Estándar</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ISO/IEC/IEEE 29148:2011</w:t>
            </w:r>
          </w:p>
        </w:tc>
      </w:tr>
    </w:tbl>
    <w:p>
      <w:pPr>
        <w:spacing w:after="160"/>
      </w:pPr>
      <w:r>
        <w:rPr>
          <w:rFonts w:ascii="Calibri" w:cs="Calibri" w:eastAsia="Calibri" w:hAnsi="Calibri"/>
          <w:b w:val="false"/>
          <w:bCs w:val="false"/>
          <w:i w:val="false"/>
          <w:iCs w:val="false"/>
          <w:sz w:val="22"/>
          <w:szCs w:val="22"/>
        </w:rPr>
        <w:t xml:space="preserve"/>
      </w:r>
    </w:p>
    <w:p>
      <w:pPr>
        <w:pStyle w:val="Heading3"/>
        <w:spacing w:after="120" w:before="220"/>
      </w:pPr>
      <w:r>
        <w:rPr>
          <w:rFonts w:ascii="Calibri" w:cs="Calibri" w:eastAsia="Calibri" w:hAnsi="Calibri"/>
          <w:b/>
          <w:bCs/>
          <w:i/>
          <w:iCs/>
          <w:sz w:val="23"/>
          <w:szCs w:val="23"/>
        </w:rPr>
        <w:t xml:space="preserve">Contenido incluido</w:t>
      </w:r>
    </w:p>
    <w:p>
      <w:pPr>
        <w:pStyle w:val="ListParagraph"/>
        <w:numPr>
          <w:ilvl w:val="0"/>
          <w:numId w:val="2"/>
        </w:numPr>
        <w:spacing w:after="90"/>
      </w:pPr>
      <w:r>
        <w:rPr>
          <w:rFonts w:ascii="Calibri" w:cs="Calibri" w:eastAsia="Calibri" w:hAnsi="Calibri"/>
          <w:sz w:val="22"/>
          <w:szCs w:val="22"/>
        </w:rPr>
        <w:t xml:space="preserve">Especificación de Requisitos de Interesados (StRS)</w:t>
      </w:r>
    </w:p>
    <w:p>
      <w:pPr>
        <w:pStyle w:val="ListParagraph"/>
        <w:numPr>
          <w:ilvl w:val="0"/>
          <w:numId w:val="2"/>
        </w:numPr>
        <w:spacing w:after="90"/>
      </w:pPr>
      <w:r>
        <w:rPr>
          <w:rFonts w:ascii="Calibri" w:cs="Calibri" w:eastAsia="Calibri" w:hAnsi="Calibri"/>
          <w:sz w:val="22"/>
          <w:szCs w:val="22"/>
        </w:rPr>
        <w:t xml:space="preserve">Especificación de Requisitos del Sistema (SyRS)</w:t>
      </w:r>
    </w:p>
    <w:p>
      <w:pPr>
        <w:pStyle w:val="ListParagraph"/>
        <w:numPr>
          <w:ilvl w:val="0"/>
          <w:numId w:val="2"/>
        </w:numPr>
        <w:spacing w:after="90"/>
      </w:pPr>
      <w:r>
        <w:rPr>
          <w:rFonts w:ascii="Calibri" w:cs="Calibri" w:eastAsia="Calibri" w:hAnsi="Calibri"/>
          <w:sz w:val="22"/>
          <w:szCs w:val="22"/>
        </w:rPr>
        <w:t xml:space="preserve">Especificación de Requisitos de Software (SRS)</w:t>
      </w:r>
    </w:p>
    <w:p>
      <w:pPr>
        <w:pStyle w:val="ListParagraph"/>
        <w:numPr>
          <w:ilvl w:val="0"/>
          <w:numId w:val="2"/>
        </w:numPr>
        <w:spacing w:after="90"/>
      </w:pPr>
      <w:r>
        <w:rPr>
          <w:rFonts w:ascii="Calibri" w:cs="Calibri" w:eastAsia="Calibri" w:hAnsi="Calibri"/>
          <w:sz w:val="22"/>
          <w:szCs w:val="22"/>
        </w:rPr>
        <w:t xml:space="preserve">Requisitos Funcionales y No Funcionales, con trazabilidad vertical completa</w:t>
      </w:r>
    </w:p>
    <w:p>
      <w:pPr>
        <w:pStyle w:val="ListParagraph"/>
        <w:numPr>
          <w:ilvl w:val="0"/>
          <w:numId w:val="2"/>
        </w:numPr>
        <w:spacing w:after="90"/>
      </w:pPr>
      <w:r>
        <w:rPr>
          <w:rFonts w:ascii="Calibri" w:cs="Calibri" w:eastAsia="Calibri" w:hAnsi="Calibri"/>
          <w:sz w:val="22"/>
          <w:szCs w:val="22"/>
        </w:rPr>
        <w:t xml:space="preserve">Casos de Uso</w:t>
      </w:r>
    </w:p>
    <w:p>
      <w:pPr>
        <w:pStyle w:val="ListParagraph"/>
        <w:numPr>
          <w:ilvl w:val="0"/>
          <w:numId w:val="2"/>
        </w:numPr>
        <w:spacing w:after="90"/>
      </w:pPr>
      <w:r>
        <w:rPr>
          <w:rFonts w:ascii="Calibri" w:cs="Calibri" w:eastAsia="Calibri" w:hAnsi="Calibri"/>
          <w:sz w:val="22"/>
          <w:szCs w:val="22"/>
        </w:rPr>
        <w:t xml:space="preserve">Matriz de Trazabilidad ampliada (UR–RF–SYS–SW–CU)</w:t>
      </w:r>
    </w:p>
    <w:p>
      <w:pPr>
        <w:pStyle w:val="ListParagraph"/>
        <w:numPr>
          <w:ilvl w:val="0"/>
          <w:numId w:val="2"/>
        </w:numPr>
        <w:spacing w:after="90"/>
      </w:pPr>
      <w:r>
        <w:rPr>
          <w:rFonts w:ascii="Calibri" w:cs="Calibri" w:eastAsia="Calibri" w:hAnsi="Calibri"/>
          <w:sz w:val="22"/>
          <w:szCs w:val="22"/>
        </w:rPr>
        <w:t xml:space="preserve">Registro de cambios de versión</w:t>
      </w:r>
    </w:p>
    <w:p>
      <w:pPr>
        <w:pStyle w:val="ListParagraph"/>
        <w:numPr>
          <w:ilvl w:val="0"/>
          <w:numId w:val="2"/>
        </w:numPr>
        <w:spacing w:after="90"/>
      </w:pPr>
      <w:r>
        <w:rPr>
          <w:rFonts w:ascii="Calibri" w:cs="Calibri" w:eastAsia="Calibri" w:hAnsi="Calibri"/>
          <w:sz w:val="22"/>
          <w:szCs w:val="22"/>
        </w:rPr>
        <w:t xml:space="preserve">Anexos y Herramientas</w:t>
      </w:r>
    </w:p>
    <w:p>
      <w:r>
        <w:br w:type="page"/>
      </w:r>
    </w:p>
    <w:p>
      <w:pPr>
        <w:pStyle w:val="Heading1"/>
        <w:spacing w:after="200" w:before="360"/>
      </w:pPr>
      <w:r>
        <w:rPr>
          <w:rFonts w:ascii="Calibri" w:cs="Calibri" w:eastAsia="Calibri" w:hAnsi="Calibri"/>
          <w:b/>
          <w:bCs/>
          <w:color w:val="1F4E79"/>
          <w:sz w:val="30"/>
          <w:szCs w:val="30"/>
        </w:rPr>
        <w:t xml:space="preserve">1. Introducción</w:t>
      </w:r>
    </w:p>
    <w:p>
      <w:pPr>
        <w:pStyle w:val="Heading2"/>
        <w:spacing w:after="160" w:before="280"/>
      </w:pPr>
      <w:r>
        <w:rPr>
          <w:rFonts w:ascii="Calibri" w:cs="Calibri" w:eastAsia="Calibri" w:hAnsi="Calibri"/>
          <w:b/>
          <w:bCs/>
          <w:color w:val="1F4E79"/>
          <w:sz w:val="26"/>
          <w:szCs w:val="26"/>
        </w:rPr>
        <w:t xml:space="preserve">1.1 Propósito del Documento</w:t>
      </w:r>
    </w:p>
    <w:p>
      <w:pPr>
        <w:spacing w:after="160"/>
      </w:pPr>
      <w:r>
        <w:rPr>
          <w:rFonts w:ascii="Calibri" w:cs="Calibri" w:eastAsia="Calibri" w:hAnsi="Calibri"/>
          <w:b w:val="false"/>
          <w:bCs w:val="false"/>
          <w:i w:val="false"/>
          <w:iCs w:val="false"/>
          <w:sz w:val="22"/>
          <w:szCs w:val="22"/>
        </w:rPr>
        <w:t xml:space="preserve">Este documento tiene como principal propósito establecer los lineamientos para el desarrollo del sistema de gestión de inventario de la microempresa SuperMax, ubicada en San Antonio, Tolima. Dentro de este documento se consignan los requisitos de interesados, del sistema y de software, con el fin de detallar la forma en la que el sistema va a desarrollarse y ejecutarse, garantizando trazabilidad completa desde la necesidad de negocio hasta el requisito de software.</w:t>
      </w:r>
    </w:p>
    <w:p>
      <w:pPr>
        <w:pStyle w:val="Heading2"/>
        <w:spacing w:after="160" w:before="280"/>
      </w:pPr>
      <w:r>
        <w:rPr>
          <w:rFonts w:ascii="Calibri" w:cs="Calibri" w:eastAsia="Calibri" w:hAnsi="Calibri"/>
          <w:b/>
          <w:bCs/>
          <w:color w:val="1F4E79"/>
          <w:sz w:val="26"/>
          <w:szCs w:val="26"/>
        </w:rPr>
        <w:t xml:space="preserve">1.2 Alcance</w:t>
      </w:r>
    </w:p>
    <w:p>
      <w:pPr>
        <w:spacing w:after="160"/>
      </w:pPr>
      <w:r>
        <w:rPr>
          <w:rFonts w:ascii="Calibri" w:cs="Calibri" w:eastAsia="Calibri" w:hAnsi="Calibri"/>
          <w:b w:val="false"/>
          <w:bCs w:val="false"/>
          <w:i w:val="false"/>
          <w:iCs w:val="false"/>
          <w:sz w:val="22"/>
          <w:szCs w:val="22"/>
        </w:rPr>
        <w:t xml:space="preserve">Dentro del alcance de este proyecto se encuentra el registro de productos, el control de existencias, el registro de compras a proveedores y de salidas por ventas, además de la consulta del inventario y la generación de reportes básicos. Esto no solo digitalizará los procesos, sino que contribuirá a observar de manera detallada la información que antes causaba confusión y desorganización, demostrando de manera clara la debida gestión y control de la información.</w:t>
      </w:r>
    </w:p>
    <w:p>
      <w:pPr>
        <w:pStyle w:val="Heading2"/>
        <w:spacing w:after="160" w:before="280"/>
      </w:pPr>
      <w:r>
        <w:rPr>
          <w:rFonts w:ascii="Calibri" w:cs="Calibri" w:eastAsia="Calibri" w:hAnsi="Calibri"/>
          <w:b/>
          <w:bCs/>
          <w:color w:val="1F4E79"/>
          <w:sz w:val="26"/>
          <w:szCs w:val="26"/>
        </w:rPr>
        <w:t xml:space="preserve">1.3 Referencias Normativas</w:t>
      </w:r>
    </w:p>
    <w:p>
      <w:pPr>
        <w:pStyle w:val="ListParagraph"/>
        <w:numPr>
          <w:ilvl w:val="0"/>
          <w:numId w:val="2"/>
        </w:numPr>
        <w:spacing w:after="90"/>
      </w:pPr>
      <w:r>
        <w:rPr>
          <w:rFonts w:ascii="Calibri" w:cs="Calibri" w:eastAsia="Calibri" w:hAnsi="Calibri"/>
          <w:sz w:val="22"/>
          <w:szCs w:val="22"/>
        </w:rPr>
        <w:t xml:space="preserve">ISO/IEC/IEEE 29148:2011 – Ingeniería de Requisitos</w:t>
      </w:r>
    </w:p>
    <w:p>
      <w:pPr>
        <w:pStyle w:val="ListParagraph"/>
        <w:numPr>
          <w:ilvl w:val="0"/>
          <w:numId w:val="2"/>
        </w:numPr>
        <w:spacing w:after="90"/>
      </w:pPr>
      <w:r>
        <w:rPr>
          <w:rFonts w:ascii="Calibri" w:cs="Calibri" w:eastAsia="Calibri" w:hAnsi="Calibri"/>
          <w:sz w:val="22"/>
          <w:szCs w:val="22"/>
        </w:rPr>
        <w:t xml:space="preserve">ISO/IEC 15288:2008 – Procesos del Ciclo de Vida del Sistema</w:t>
      </w:r>
    </w:p>
    <w:p>
      <w:pPr>
        <w:pStyle w:val="ListParagraph"/>
        <w:numPr>
          <w:ilvl w:val="0"/>
          <w:numId w:val="2"/>
        </w:numPr>
        <w:spacing w:after="90"/>
      </w:pPr>
      <w:r>
        <w:rPr>
          <w:rFonts w:ascii="Calibri" w:cs="Calibri" w:eastAsia="Calibri" w:hAnsi="Calibri"/>
          <w:sz w:val="22"/>
          <w:szCs w:val="22"/>
        </w:rPr>
        <w:t xml:space="preserve">ISO/IEC 12207:2008 – Procesos del Ciclo de Vida del Software</w:t>
      </w:r>
    </w:p>
    <w:p>
      <w:pPr>
        <w:pStyle w:val="ListParagraph"/>
        <w:numPr>
          <w:ilvl w:val="0"/>
          <w:numId w:val="2"/>
        </w:numPr>
        <w:spacing w:after="90"/>
      </w:pPr>
      <w:r>
        <w:rPr>
          <w:rFonts w:ascii="Calibri" w:cs="Calibri" w:eastAsia="Calibri" w:hAnsi="Calibri"/>
          <w:sz w:val="22"/>
          <w:szCs w:val="22"/>
        </w:rPr>
        <w:t xml:space="preserve">ISO/IEC 25010 – Modelo de Calidad de Producto de Software (SQuaRE)</w:t>
      </w:r>
    </w:p>
    <w:p>
      <w:pPr>
        <w:pStyle w:val="ListParagraph"/>
        <w:numPr>
          <w:ilvl w:val="0"/>
          <w:numId w:val="2"/>
        </w:numPr>
        <w:spacing w:after="90"/>
      </w:pPr>
      <w:r>
        <w:rPr>
          <w:rFonts w:ascii="Calibri" w:cs="Calibri" w:eastAsia="Calibri" w:hAnsi="Calibri"/>
          <w:sz w:val="22"/>
          <w:szCs w:val="22"/>
        </w:rPr>
        <w:t xml:space="preserve">Ley 1581 de 2012 – Protección de Datos Personales (Colombia)</w:t>
      </w:r>
    </w:p>
    <w:p>
      <w:pPr>
        <w:pStyle w:val="ListParagraph"/>
        <w:numPr>
          <w:ilvl w:val="0"/>
          <w:numId w:val="2"/>
        </w:numPr>
        <w:spacing w:after="90"/>
      </w:pPr>
      <w:r>
        <w:rPr>
          <w:rFonts w:ascii="Calibri" w:cs="Calibri" w:eastAsia="Calibri" w:hAnsi="Calibri"/>
          <w:sz w:val="22"/>
          <w:szCs w:val="22"/>
        </w:rPr>
        <w:t xml:space="preserve">Decreto 1377 de 2013 – Habeas Data</w:t>
      </w:r>
    </w:p>
    <w:p>
      <w:pPr>
        <w:pStyle w:val="Heading2"/>
        <w:spacing w:after="160" w:before="280"/>
      </w:pPr>
      <w:r>
        <w:rPr>
          <w:rFonts w:ascii="Calibri" w:cs="Calibri" w:eastAsia="Calibri" w:hAnsi="Calibri"/>
          <w:b/>
          <w:bCs/>
          <w:color w:val="1F4E79"/>
          <w:sz w:val="26"/>
          <w:szCs w:val="26"/>
        </w:rPr>
        <w:t xml:space="preserve">1.4 Convenciones del Documento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Formato</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Significado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RF-XX / RNF-XX</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funcional o no funcional a nivel de negocio (StRS).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SYS-XXX-NNN</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a nivel de sistema (SyRS). XXX indica la categoría: FUN (funcional), US (usabilidad), PE (rendimiento), SEC (seguridad), REG (regulación).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SW-XXX-NNN</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a nivel de software (SRS). XXX indica la categoría: FUN (funcional), REL (confiabilidad), MNT (mantenibilidad), PORT (portabilidad), SEC (seguridad).</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UR-XXX</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de usuario.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CU-XXX</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caso de uso.</w:t>
            </w:r>
          </w:p>
        </w:tc>
      </w:tr>
    </w:tbl>
    <w:p>
      <w:pPr>
        <w:spacing w:after="160"/>
      </w:pPr>
      <w:r>
        <w:rPr>
          <w:rFonts w:ascii="Calibri" w:cs="Calibri" w:eastAsia="Calibri" w:hAnsi="Calibri"/>
          <w:b w:val="false"/>
          <w:bCs w:val="false"/>
          <w:i w:val="false"/>
          <w:iCs w:val="false"/>
          <w:sz w:val="22"/>
          <w:szCs w:val="22"/>
        </w:rPr>
        <w:t xml:space="preserve">Cada requisito de negocio (RF/RNF) se descompone en al menos un requisito de sistema (SYS) y este, a su vez, en al menos un requisito de software (SW), asegurando la trazabilidad vertical exigida por la norma ISO/IEC/IEEE 29148. Esta cadena se documenta de forma explícita en las secciones 3, 4, 5, 6 y 8 de este documento.</w:t>
      </w:r>
    </w:p>
    <w:p>
      <w:pPr>
        <w:pStyle w:val="Heading1"/>
        <w:spacing w:after="200" w:before="360"/>
      </w:pPr>
      <w:r>
        <w:rPr>
          <w:rFonts w:ascii="Calibri" w:cs="Calibri" w:eastAsia="Calibri" w:hAnsi="Calibri"/>
          <w:b/>
          <w:bCs/>
          <w:color w:val="1F4E79"/>
          <w:sz w:val="30"/>
          <w:szCs w:val="30"/>
        </w:rPr>
        <w:t xml:space="preserve">2. Especificación de Requisitos de Interesados (StRS)</w:t>
      </w:r>
    </w:p>
    <w:p>
      <w:pPr>
        <w:spacing w:after="160"/>
      </w:pPr>
      <w:r>
        <w:rPr>
          <w:rFonts w:ascii="Calibri" w:cs="Calibri" w:eastAsia="Calibri" w:hAnsi="Calibri"/>
          <w:b w:val="false"/>
          <w:bCs w:val="false"/>
          <w:i w:val="false"/>
          <w:iCs w:val="false"/>
          <w:sz w:val="22"/>
          <w:szCs w:val="22"/>
        </w:rPr>
        <w:t xml:space="preserve">La Especificación de Requisitos de Interesados documenta los requisitos del negocio y de los usuarios finales. Captura las necesidades, expectativas y restricciones de todos los interesados relevantes.</w:t>
      </w:r>
    </w:p>
    <w:p>
      <w:pPr>
        <w:pStyle w:val="Heading2"/>
        <w:spacing w:after="160" w:before="280"/>
      </w:pPr>
      <w:r>
        <w:rPr>
          <w:rFonts w:ascii="Calibri" w:cs="Calibri" w:eastAsia="Calibri" w:hAnsi="Calibri"/>
          <w:b/>
          <w:bCs/>
          <w:color w:val="1F4E79"/>
          <w:sz w:val="26"/>
          <w:szCs w:val="26"/>
        </w:rPr>
        <w:t xml:space="preserve">2.1 Control del Documento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Título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Sistema de Gestión de Inventario – Especificación de Requisitos de Interesados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StRS-SUPERMAX-001</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Versión</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Fecha</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28/08/2026</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Autor(es)</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Equipo de Desarrollo – Grupo 3</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Aprobador(es)</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Tovar Paola Tatiana – Instructora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Aprobado</w:t>
            </w:r>
          </w:p>
        </w:tc>
      </w:tr>
    </w:tbl>
    <w:p>
      <w:pPr>
        <w:pStyle w:val="Heading2"/>
        <w:spacing w:after="160" w:before="280"/>
      </w:pPr>
      <w:r>
        <w:rPr>
          <w:rFonts w:ascii="Calibri" w:cs="Calibri" w:eastAsia="Calibri" w:hAnsi="Calibri"/>
          <w:b/>
          <w:bCs/>
          <w:color w:val="1F4E79"/>
          <w:sz w:val="26"/>
          <w:szCs w:val="26"/>
        </w:rPr>
        <w:t xml:space="preserve">2.2 Propósito del Negocio</w:t>
      </w:r>
    </w:p>
    <w:p>
      <w:pPr>
        <w:spacing w:after="160"/>
      </w:pPr>
      <w:r>
        <w:rPr>
          <w:rFonts w:ascii="Calibri" w:cs="Calibri" w:eastAsia="Calibri" w:hAnsi="Calibri"/>
          <w:b w:val="false"/>
          <w:bCs w:val="false"/>
          <w:i w:val="false"/>
          <w:iCs w:val="false"/>
          <w:sz w:val="22"/>
          <w:szCs w:val="22"/>
        </w:rPr>
        <w:t xml:space="preserve">SuperMax es una microempresa ubicada en San Antonio, Tolima, dedicada a la compra, producción y distribución de productos de aseo personal y del hogar, con presencia en el Tolima y un proveedor principal ubicado en Bogotá.</w:t>
      </w:r>
    </w:p>
    <w:p>
      <w:pPr>
        <w:spacing w:after="160"/>
      </w:pPr>
      <w:r>
        <w:rPr>
          <w:rFonts w:ascii="Calibri" w:cs="Calibri" w:eastAsia="Calibri" w:hAnsi="Calibri"/>
          <w:b w:val="false"/>
          <w:bCs w:val="false"/>
          <w:i w:val="false"/>
          <w:iCs w:val="false"/>
          <w:sz w:val="22"/>
          <w:szCs w:val="22"/>
        </w:rPr>
        <w:t xml:space="preserve">El propósito de este proyecto es desarrollar un sistema de gestión de inventario que permita conocer con precisión la cantidad de productos almacenados, las necesidades reales de abastecimiento y el seguimiento a las compras efectuadas, eliminando la dependencia crítica de los registros manuales en cuadernos.</w:t>
      </w:r>
    </w:p>
    <w:p>
      <w:pPr>
        <w:spacing w:after="160"/>
      </w:pPr>
      <w:r>
        <w:rPr>
          <w:rFonts w:ascii="Calibri" w:cs="Calibri" w:eastAsia="Calibri" w:hAnsi="Calibri"/>
          <w:b w:val="false"/>
          <w:bCs w:val="false"/>
          <w:i w:val="false"/>
          <w:iCs w:val="false"/>
          <w:sz w:val="22"/>
          <w:szCs w:val="22"/>
        </w:rPr>
        <w:t xml:space="preserve">El sistema resolverá los siguientes problemas concretos:</w:t>
      </w:r>
    </w:p>
    <w:p>
      <w:pPr>
        <w:pStyle w:val="ListParagraph"/>
        <w:numPr>
          <w:ilvl w:val="0"/>
          <w:numId w:val="2"/>
        </w:numPr>
        <w:spacing w:after="90"/>
      </w:pPr>
      <w:r>
        <w:rPr>
          <w:rFonts w:ascii="Calibri" w:cs="Calibri" w:eastAsia="Calibri" w:hAnsi="Calibri"/>
          <w:sz w:val="22"/>
          <w:szCs w:val="22"/>
        </w:rPr>
        <w:t xml:space="preserve">La propietaria no cuenta con un control adecuado de las existencias disponibles.</w:t>
      </w:r>
    </w:p>
    <w:p>
      <w:pPr>
        <w:pStyle w:val="ListParagraph"/>
        <w:numPr>
          <w:ilvl w:val="0"/>
          <w:numId w:val="2"/>
        </w:numPr>
        <w:spacing w:after="90"/>
      </w:pPr>
      <w:r>
        <w:rPr>
          <w:rFonts w:ascii="Calibri" w:cs="Calibri" w:eastAsia="Calibri" w:hAnsi="Calibri"/>
          <w:sz w:val="22"/>
          <w:szCs w:val="22"/>
        </w:rPr>
        <w:t xml:space="preserve">El manejo manual de la información genera compras excesivas o falta de artículos.</w:t>
      </w:r>
    </w:p>
    <w:p>
      <w:pPr>
        <w:pStyle w:val="ListParagraph"/>
        <w:numPr>
          <w:ilvl w:val="0"/>
          <w:numId w:val="2"/>
        </w:numPr>
        <w:spacing w:after="90"/>
      </w:pPr>
      <w:r>
        <w:rPr>
          <w:rFonts w:ascii="Calibri" w:cs="Calibri" w:eastAsia="Calibri" w:hAnsi="Calibri"/>
          <w:sz w:val="22"/>
          <w:szCs w:val="22"/>
        </w:rPr>
        <w:t xml:space="preserve">No existe visibilidad clara sobre el estado real del inventario en un momento dado.</w:t>
      </w:r>
    </w:p>
    <w:p>
      <w:pPr>
        <w:pStyle w:val="ListParagraph"/>
        <w:numPr>
          <w:ilvl w:val="0"/>
          <w:numId w:val="2"/>
        </w:numPr>
        <w:spacing w:after="90"/>
      </w:pPr>
      <w:r>
        <w:rPr>
          <w:rFonts w:ascii="Calibri" w:cs="Calibri" w:eastAsia="Calibri" w:hAnsi="Calibri"/>
          <w:sz w:val="22"/>
          <w:szCs w:val="22"/>
        </w:rPr>
        <w:t xml:space="preserve">El registro en cuadernos aumenta el riesgo de pérdida de datos y errores.</w:t>
      </w:r>
    </w:p>
    <w:p>
      <w:pPr>
        <w:pStyle w:val="Heading2"/>
        <w:spacing w:after="160" w:before="280"/>
      </w:pPr>
      <w:r>
        <w:rPr>
          <w:rFonts w:ascii="Calibri" w:cs="Calibri" w:eastAsia="Calibri" w:hAnsi="Calibri"/>
          <w:b/>
          <w:bCs/>
          <w:color w:val="1F4E79"/>
          <w:sz w:val="26"/>
          <w:szCs w:val="26"/>
        </w:rPr>
        <w:t xml:space="preserve">2.3 Alcance del Negocio</w:t>
      </w:r>
    </w:p>
    <w:p>
      <w:pPr>
        <w:spacing w:after="160"/>
      </w:pPr>
      <w:r>
        <w:rPr>
          <w:rFonts w:ascii="Calibri" w:cs="Calibri" w:eastAsia="Calibri" w:hAnsi="Calibri"/>
          <w:b w:val="false"/>
          <w:bCs w:val="false"/>
          <w:i w:val="false"/>
          <w:iCs w:val="false"/>
          <w:sz w:val="22"/>
          <w:szCs w:val="22"/>
        </w:rPr>
        <w:t xml:space="preserve">El proyecto se desarrollará para la microempresa SuperMax y será utilizado únicamente por su propietaria. El software abarcará los procesos de inventario, compras y ventas de la microempresa.</w:t>
      </w:r>
    </w:p>
    <w:p>
      <w:pPr>
        <w:pStyle w:val="Heading3"/>
        <w:spacing w:after="120" w:before="220"/>
      </w:pPr>
      <w:r>
        <w:rPr>
          <w:rFonts w:ascii="Calibri" w:cs="Calibri" w:eastAsia="Calibri" w:hAnsi="Calibri"/>
          <w:b/>
          <w:bCs/>
          <w:i/>
          <w:iCs/>
          <w:sz w:val="23"/>
          <w:szCs w:val="23"/>
        </w:rPr>
        <w:t xml:space="preserve">Dentro del Alcance</w:t>
      </w:r>
    </w:p>
    <w:p>
      <w:pPr>
        <w:pStyle w:val="ListParagraph"/>
        <w:numPr>
          <w:ilvl w:val="0"/>
          <w:numId w:val="2"/>
        </w:numPr>
        <w:spacing w:after="90"/>
      </w:pPr>
      <w:r>
        <w:rPr>
          <w:rFonts w:ascii="Calibri" w:cs="Calibri" w:eastAsia="Calibri" w:hAnsi="Calibri"/>
          <w:sz w:val="22"/>
          <w:szCs w:val="22"/>
        </w:rPr>
        <w:t xml:space="preserve">Registro de entradas y salidas de inventario.</w:t>
      </w:r>
    </w:p>
    <w:p>
      <w:pPr>
        <w:pStyle w:val="ListParagraph"/>
        <w:numPr>
          <w:ilvl w:val="0"/>
          <w:numId w:val="2"/>
        </w:numPr>
        <w:spacing w:after="90"/>
      </w:pPr>
      <w:r>
        <w:rPr>
          <w:rFonts w:ascii="Calibri" w:cs="Calibri" w:eastAsia="Calibri" w:hAnsi="Calibri"/>
          <w:sz w:val="22"/>
          <w:szCs w:val="22"/>
        </w:rPr>
        <w:t xml:space="preserve">Gestión del catálogo de productos.</w:t>
      </w:r>
    </w:p>
    <w:p>
      <w:pPr>
        <w:pStyle w:val="ListParagraph"/>
        <w:numPr>
          <w:ilvl w:val="0"/>
          <w:numId w:val="2"/>
        </w:numPr>
        <w:spacing w:after="90"/>
      </w:pPr>
      <w:r>
        <w:rPr>
          <w:rFonts w:ascii="Calibri" w:cs="Calibri" w:eastAsia="Calibri" w:hAnsi="Calibri"/>
          <w:sz w:val="22"/>
          <w:szCs w:val="22"/>
        </w:rPr>
        <w:t xml:space="preserve">Gestión de la información de proveedores.</w:t>
      </w:r>
    </w:p>
    <w:p>
      <w:pPr>
        <w:pStyle w:val="ListParagraph"/>
        <w:numPr>
          <w:ilvl w:val="0"/>
          <w:numId w:val="2"/>
        </w:numPr>
        <w:spacing w:after="90"/>
      </w:pPr>
      <w:r>
        <w:rPr>
          <w:rFonts w:ascii="Calibri" w:cs="Calibri" w:eastAsia="Calibri" w:hAnsi="Calibri"/>
          <w:sz w:val="22"/>
          <w:szCs w:val="22"/>
        </w:rPr>
        <w:t xml:space="preserve">Registro de compras a proveedores.</w:t>
      </w:r>
    </w:p>
    <w:p>
      <w:pPr>
        <w:pStyle w:val="ListParagraph"/>
        <w:numPr>
          <w:ilvl w:val="0"/>
          <w:numId w:val="2"/>
        </w:numPr>
        <w:spacing w:after="90"/>
      </w:pPr>
      <w:r>
        <w:rPr>
          <w:rFonts w:ascii="Calibri" w:cs="Calibri" w:eastAsia="Calibri" w:hAnsi="Calibri"/>
          <w:sz w:val="22"/>
          <w:szCs w:val="22"/>
        </w:rPr>
        <w:t xml:space="preserve">Administración de usuarios y permisos de acceso.</w:t>
      </w:r>
    </w:p>
    <w:p>
      <w:pPr>
        <w:pStyle w:val="ListParagraph"/>
        <w:numPr>
          <w:ilvl w:val="0"/>
          <w:numId w:val="2"/>
        </w:numPr>
        <w:spacing w:after="90"/>
      </w:pPr>
      <w:r>
        <w:rPr>
          <w:rFonts w:ascii="Calibri" w:cs="Calibri" w:eastAsia="Calibri" w:hAnsi="Calibri"/>
          <w:sz w:val="22"/>
          <w:szCs w:val="22"/>
        </w:rPr>
        <w:t xml:space="preserve">Generación de reportes básicos del inventario.</w:t>
      </w:r>
    </w:p>
    <w:p>
      <w:pPr>
        <w:pStyle w:val="Heading3"/>
        <w:spacing w:after="120" w:before="220"/>
      </w:pPr>
      <w:r>
        <w:rPr>
          <w:rFonts w:ascii="Calibri" w:cs="Calibri" w:eastAsia="Calibri" w:hAnsi="Calibri"/>
          <w:b/>
          <w:bCs/>
          <w:i/>
          <w:iCs/>
          <w:sz w:val="23"/>
          <w:szCs w:val="23"/>
        </w:rPr>
        <w:t xml:space="preserve">Fuera del Alcance</w:t>
      </w:r>
    </w:p>
    <w:p>
      <w:pPr>
        <w:pStyle w:val="ListParagraph"/>
        <w:numPr>
          <w:ilvl w:val="0"/>
          <w:numId w:val="2"/>
        </w:numPr>
        <w:spacing w:after="90"/>
      </w:pPr>
      <w:r>
        <w:rPr>
          <w:rFonts w:ascii="Calibri" w:cs="Calibri" w:eastAsia="Calibri" w:hAnsi="Calibri"/>
          <w:sz w:val="22"/>
          <w:szCs w:val="22"/>
        </w:rPr>
        <w:t xml:space="preserve">Contabilidad y nómina.</w:t>
      </w:r>
    </w:p>
    <w:p>
      <w:pPr>
        <w:pStyle w:val="ListParagraph"/>
        <w:numPr>
          <w:ilvl w:val="0"/>
          <w:numId w:val="2"/>
        </w:numPr>
        <w:spacing w:after="90"/>
      </w:pPr>
      <w:r>
        <w:rPr>
          <w:rFonts w:ascii="Calibri" w:cs="Calibri" w:eastAsia="Calibri" w:hAnsi="Calibri"/>
          <w:sz w:val="22"/>
          <w:szCs w:val="22"/>
        </w:rPr>
        <w:t xml:space="preserve">Facturación electrónica y pagos en línea.</w:t>
      </w:r>
    </w:p>
    <w:p>
      <w:pPr>
        <w:pStyle w:val="ListParagraph"/>
        <w:numPr>
          <w:ilvl w:val="0"/>
          <w:numId w:val="2"/>
        </w:numPr>
        <w:spacing w:after="90"/>
      </w:pPr>
      <w:r>
        <w:rPr>
          <w:rFonts w:ascii="Calibri" w:cs="Calibri" w:eastAsia="Calibri" w:hAnsi="Calibri"/>
          <w:sz w:val="22"/>
          <w:szCs w:val="22"/>
        </w:rPr>
        <w:t xml:space="preserve">Gestión de domicilios.</w:t>
      </w:r>
    </w:p>
    <w:p>
      <w:pPr>
        <w:pStyle w:val="ListParagraph"/>
        <w:numPr>
          <w:ilvl w:val="0"/>
          <w:numId w:val="2"/>
        </w:numPr>
        <w:spacing w:after="90"/>
      </w:pPr>
      <w:r>
        <w:rPr>
          <w:rFonts w:ascii="Calibri" w:cs="Calibri" w:eastAsia="Calibri" w:hAnsi="Calibri"/>
          <w:sz w:val="22"/>
          <w:szCs w:val="22"/>
        </w:rPr>
        <w:t xml:space="preserve">Administración de empleados.</w:t>
      </w:r>
    </w:p>
    <w:p>
      <w:pPr>
        <w:pStyle w:val="Heading2"/>
        <w:spacing w:after="160" w:before="280"/>
      </w:pPr>
      <w:r>
        <w:rPr>
          <w:rFonts w:ascii="Calibri" w:cs="Calibri" w:eastAsia="Calibri" w:hAnsi="Calibri"/>
          <w:b/>
          <w:bCs/>
          <w:color w:val="1F4E79"/>
          <w:sz w:val="26"/>
          <w:szCs w:val="26"/>
        </w:rPr>
        <w:t xml:space="preserve">2.4 Visión General del Negocio</w:t>
      </w:r>
    </w:p>
    <w:p>
      <w:pPr>
        <w:spacing w:after="160"/>
      </w:pPr>
      <w:r>
        <w:rPr>
          <w:rFonts w:ascii="Calibri" w:cs="Calibri" w:eastAsia="Calibri" w:hAnsi="Calibri"/>
          <w:b w:val="false"/>
          <w:bCs w:val="false"/>
          <w:i w:val="false"/>
          <w:iCs w:val="false"/>
          <w:sz w:val="22"/>
          <w:szCs w:val="22"/>
        </w:rPr>
        <w:t xml:space="preserve">SuperMax comercializa productos de aseo personal y del hogar, y actualmente controla su inventario de forma manual mediante cuadernos y revisión visual de los productos, lo que genera demoras al registrar entradas y salidas, desorganización de la información y dificultades para conocer con exactitud la cantidad de productos disponibles.</w:t>
      </w:r>
    </w:p>
    <w:p>
      <w:pPr>
        <w:spacing w:after="160"/>
      </w:pPr>
      <w:r>
        <w:rPr>
          <w:rFonts w:ascii="Calibri" w:cs="Calibri" w:eastAsia="Calibri" w:hAnsi="Calibri"/>
          <w:b w:val="false"/>
          <w:bCs w:val="false"/>
          <w:i w:val="false"/>
          <w:iCs w:val="false"/>
          <w:sz w:val="22"/>
          <w:szCs w:val="22"/>
        </w:rPr>
        <w:t xml:space="preserve">Con la implementación del sistema, la propietaria podrá registrar, consultar y controlar los productos de manera más organizada y eficiente, reduciendo errores y contando con información útil para la toma de decisiones que contribuyan al crecimiento de la microempresa.</w:t>
      </w:r>
    </w:p>
    <w:p>
      <w:pPr>
        <w:pStyle w:val="Heading2"/>
        <w:spacing w:after="160" w:before="280"/>
      </w:pPr>
      <w:r>
        <w:rPr>
          <w:rFonts w:ascii="Calibri" w:cs="Calibri" w:eastAsia="Calibri" w:hAnsi="Calibri"/>
          <w:b/>
          <w:bCs/>
          <w:color w:val="1F4E79"/>
          <w:sz w:val="26"/>
          <w:szCs w:val="26"/>
        </w:rPr>
        <w:t xml:space="preserve">2.5 Identificación de Interesados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1900"/>
        <w:gridCol w:w="2650"/>
        <w:gridCol w:w="2600"/>
      </w:tblGrid>
      <w:tr>
        <w:trPr>
          <w:tblHeader/>
        </w:trPr>
        <w:tc>
          <w:tcPr>
            <w:tcW w:type="dxa" w:w="2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Grupo de Interesados</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Responsabilidades</w:t>
            </w:r>
          </w:p>
        </w:tc>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Necesidades Clave</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(Lady Vanessa Díaz)</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Administradora del sistema</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Gestionar productos, inventario, proveedores, usuarios y compras.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Control preciso de existencias, alertas de stock bajo, información organizada.</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Proveedor (Bogotá)</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Abastecer productos</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Entregar los productos solicitados y coordinar tiempos de entrega.</w:t>
            </w:r>
          </w:p>
        </w:tc>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Comunicación clara de los pedidos y las cantidades requeridas.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Clientes</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Adquirir productos</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Comprar productos de aseo personal y del hogar.</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Disponibilidad de productos y atención oportuna.</w:t>
            </w:r>
          </w:p>
        </w:tc>
      </w:tr>
    </w:tbl>
    <w:p>
      <w:pPr>
        <w:pStyle w:val="Heading2"/>
        <w:spacing w:after="160" w:before="280"/>
      </w:pPr>
      <w:r>
        <w:rPr>
          <w:rFonts w:ascii="Calibri" w:cs="Calibri" w:eastAsia="Calibri" w:hAnsi="Calibri"/>
          <w:b/>
          <w:bCs/>
          <w:color w:val="1F4E79"/>
          <w:sz w:val="26"/>
          <w:szCs w:val="26"/>
        </w:rPr>
        <w:t xml:space="preserve">2.6 Ambiente de Negocio</w:t>
      </w:r>
    </w:p>
    <w:p>
      <w:pPr>
        <w:spacing w:after="160"/>
      </w:pPr>
      <w:r>
        <w:rPr>
          <w:rFonts w:ascii="Calibri" w:cs="Calibri" w:eastAsia="Calibri" w:hAnsi="Calibri"/>
          <w:b w:val="false"/>
          <w:bCs w:val="false"/>
          <w:i w:val="false"/>
          <w:iCs w:val="false"/>
          <w:sz w:val="22"/>
          <w:szCs w:val="22"/>
        </w:rPr>
        <w:t xml:space="preserve">Ubicación y operación física: la microempresa opera desde su local comercial en San Antonio, Tolima, donde se encuentran la zona de venta al público y el área de almacenamiento de los productos.</w:t>
      </w:r>
    </w:p>
    <w:p>
      <w:pPr>
        <w:spacing w:after="160"/>
      </w:pPr>
      <w:r>
        <w:rPr>
          <w:rFonts w:ascii="Calibri" w:cs="Calibri" w:eastAsia="Calibri" w:hAnsi="Calibri"/>
          <w:b w:val="false"/>
          <w:bCs w:val="false"/>
          <w:i w:val="false"/>
          <w:iCs w:val="false"/>
          <w:sz w:val="22"/>
          <w:szCs w:val="22"/>
        </w:rPr>
        <w:t xml:space="preserve">Factores internos: toda la operación se gestiona actualmente mediante cuadernos físicos sin respaldo digital. No existe visibilidad clara sobre el estado real de las existencias ni sobre las necesidades de abastecimiento.</w:t>
      </w:r>
    </w:p>
    <w:p>
      <w:pPr>
        <w:spacing w:after="160"/>
      </w:pPr>
      <w:r>
        <w:rPr>
          <w:rFonts w:ascii="Calibri" w:cs="Calibri" w:eastAsia="Calibri" w:hAnsi="Calibri"/>
          <w:b w:val="false"/>
          <w:bCs w:val="false"/>
          <w:i w:val="false"/>
          <w:iCs w:val="false"/>
          <w:sz w:val="22"/>
          <w:szCs w:val="22"/>
        </w:rPr>
        <w:t xml:space="preserve">Condiciones tecnológicas: el sistema debe operar en un computador de escritorio o portátil, con conexión a Internet, y ser consultable desde un navegador web estándar sin instalaciones especiales.</w:t>
      </w:r>
    </w:p>
    <w:p>
      <w:pPr>
        <w:pStyle w:val="Heading2"/>
        <w:spacing w:after="160" w:before="280"/>
      </w:pPr>
      <w:r>
        <w:rPr>
          <w:rFonts w:ascii="Calibri" w:cs="Calibri" w:eastAsia="Calibri" w:hAnsi="Calibri"/>
          <w:b/>
          <w:bCs/>
          <w:color w:val="1F4E79"/>
          <w:sz w:val="26"/>
          <w:szCs w:val="26"/>
        </w:rPr>
        <w:t xml:space="preserve">2.7 Metas y Objetivos del Negocio</w:t>
      </w:r>
    </w:p>
    <w:p>
      <w:pPr>
        <w:spacing w:after="160"/>
      </w:pPr>
      <w:r>
        <w:rPr>
          <w:rFonts w:ascii="Calibri" w:cs="Calibri" w:eastAsia="Calibri" w:hAnsi="Calibri"/>
          <w:b w:val="false"/>
          <w:bCs w:val="false"/>
          <w:i w:val="false"/>
          <w:iCs w:val="false"/>
          <w:sz w:val="22"/>
          <w:szCs w:val="22"/>
        </w:rPr>
        <w:t xml:space="preserve">Metas y objetivos SMART (Específicos, Medibles, Alcanzables, Relevantes, con Tiempo definido) que el sistema debe ayudar a lograr:</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000"/>
        <w:gridCol w:w="3300"/>
        <w:gridCol w:w="2650"/>
        <w:gridCol w:w="2400"/>
      </w:tblGrid>
      <w:tr>
        <w:trPr>
          <w:tblHeader/>
        </w:trPr>
        <w:tc>
          <w:tcPr>
            <w:tcW w:type="dxa" w:w="10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3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Meta / Objetivo</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Métrica</w:t>
            </w:r>
          </w:p>
        </w:tc>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Valor Objetivo</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Mejorar el control de las existencias disponibles de cada producto.</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de productos con registro actualizado.</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en 3 meses.</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G-02</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Reducir los errores en el registro del inventario frente al método manual.</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de reducción de errores.</w:t>
            </w:r>
          </w:p>
        </w:tc>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80% en 6 meses.</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G-03</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Optimizar el tiempo de consulta y registro de información.</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Tiempo promedio por operación.</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Menos de 2 segundos.</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G-04</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Facilitar el seguimiento de las compras realizadas a proveedores.</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Tiempo de generación de reportes.</w:t>
            </w:r>
          </w:p>
        </w:tc>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Menos de 1 minuto.</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G-05</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Digitalizar el 100% de los registros de inventario y compras.</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de operaciones registradas digitalmente.</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en los primeros 30 días de operación.</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G-06</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Evitar el desabastecimiento de productos por falta de visibilidad del stock.</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Número de alertas de stock bajo generadas a tiempo.</w:t>
            </w:r>
          </w:p>
        </w:tc>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de los productos con mínimo configurado.</w:t>
            </w:r>
          </w:p>
        </w:tc>
      </w:tr>
    </w:tbl>
    <w:p>
      <w:pPr>
        <w:pStyle w:val="Heading2"/>
        <w:spacing w:after="160" w:before="280"/>
      </w:pPr>
      <w:r>
        <w:rPr>
          <w:rFonts w:ascii="Calibri" w:cs="Calibri" w:eastAsia="Calibri" w:hAnsi="Calibri"/>
          <w:b/>
          <w:bCs/>
          <w:color w:val="1F4E79"/>
          <w:sz w:val="26"/>
          <w:szCs w:val="26"/>
        </w:rPr>
        <w:t xml:space="preserve">2.8 Requisitos de Usuario</w:t>
      </w:r>
    </w:p>
    <w:p>
      <w:pPr>
        <w:spacing w:after="160"/>
      </w:pPr>
      <w:r>
        <w:rPr>
          <w:rFonts w:ascii="Calibri" w:cs="Calibri" w:eastAsia="Calibri" w:hAnsi="Calibri"/>
          <w:b w:val="false"/>
          <w:bCs w:val="false"/>
          <w:i w:val="false"/>
          <w:iCs w:val="false"/>
          <w:sz w:val="22"/>
          <w:szCs w:val="22"/>
        </w:rPr>
        <w:t xml:space="preserve">Requisitos desde la perspectiva de los usuarios finales, con identificador único, descripción, prioridad y criterios de aceptación.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000"/>
        <w:gridCol w:w="3300"/>
        <w:gridCol w:w="1300"/>
        <w:gridCol w:w="3750"/>
      </w:tblGrid>
      <w:tr>
        <w:trPr>
          <w:tblHeader/>
        </w:trPr>
        <w:tc>
          <w:tcPr>
            <w:tcW w:type="dxa" w:w="10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3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Requisito de Usuario</w:t>
            </w:r>
          </w:p>
        </w:tc>
        <w:tc>
          <w:tcPr>
            <w:tcW w:type="dxa" w:w="1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Prioridad</w:t>
            </w:r>
          </w:p>
        </w:tc>
        <w:tc>
          <w:tcPr>
            <w:tcW w:type="dxa" w:w="3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Criterios de Aceptación</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iniciar sesión mediante credenciales.</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Alta</w:t>
            </w:r>
          </w:p>
        </w:tc>
        <w:tc>
          <w:tcPr>
            <w:tcW w:type="dxa" w:w="3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valida usuario y contraseña correctamente.</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UR-002</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registrar entradas y salidas de inventario.</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Alta</w:t>
            </w:r>
          </w:p>
        </w:tc>
        <w:tc>
          <w:tcPr>
            <w:tcW w:type="dxa" w:w="3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movimiento queda registrado y las existencias se actualizan.</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UR-003</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consultar la cantidad disponible de cada producto.</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Alta</w:t>
            </w:r>
          </w:p>
        </w:tc>
        <w:tc>
          <w:tcPr>
            <w:tcW w:type="dxa" w:w="3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consulta muestra existencias suficientes o insuficientes.</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UR-004</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alertar cuando un producto tenga poco stock.</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Alta</w:t>
            </w:r>
          </w:p>
        </w:tc>
        <w:tc>
          <w:tcPr>
            <w:tcW w:type="dxa" w:w="3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muestra una alerta al llegar al mínimo configurado.</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UR-005</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gestionar el catálogo de productos.</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Media</w:t>
            </w:r>
          </w:p>
        </w:tc>
        <w:tc>
          <w:tcPr>
            <w:tcW w:type="dxa" w:w="3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Los productos se pueden crear, consultar, modificar y retirar.</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UR-006</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gestionar la información de proveedores.</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Media</w:t>
            </w:r>
          </w:p>
        </w:tc>
        <w:tc>
          <w:tcPr>
            <w:tcW w:type="dxa" w:w="3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Los proveedores se pueden registrar, consultar y modificar.</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UR-007</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registrar compras a proveedores.</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Media</w:t>
            </w:r>
          </w:p>
        </w:tc>
        <w:tc>
          <w:tcPr>
            <w:tcW w:type="dxa" w:w="3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compra queda registrada y actualiza el inventario.</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UR-008</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consultar reportes básicos del inventario.</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Media</w:t>
            </w:r>
          </w:p>
        </w:tc>
        <w:tc>
          <w:tcPr>
            <w:tcW w:type="dxa" w:w="3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Los reportes muestran información actualizada de existencias, entradas, salidas y compras.</w:t>
            </w:r>
          </w:p>
        </w:tc>
      </w:tr>
    </w:tbl>
    <w:p>
      <w:pPr>
        <w:pStyle w:val="Heading2"/>
        <w:spacing w:after="160" w:before="280"/>
      </w:pPr>
      <w:r>
        <w:rPr>
          <w:rFonts w:ascii="Calibri" w:cs="Calibri" w:eastAsia="Calibri" w:hAnsi="Calibri"/>
          <w:b/>
          <w:bCs/>
          <w:color w:val="1F4E79"/>
          <w:sz w:val="26"/>
          <w:szCs w:val="26"/>
        </w:rPr>
        <w:t xml:space="preserve">2.9 Concepto Operacional</w:t>
      </w:r>
    </w:p>
    <w:p>
      <w:pPr>
        <w:spacing w:after="160"/>
      </w:pPr>
      <w:r>
        <w:rPr>
          <w:rFonts w:ascii="Calibri" w:cs="Calibri" w:eastAsia="Calibri" w:hAnsi="Calibri"/>
          <w:b w:val="false"/>
          <w:bCs w:val="false"/>
          <w:i w:val="false"/>
          <w:iCs w:val="false"/>
          <w:sz w:val="22"/>
          <w:szCs w:val="22"/>
        </w:rPr>
        <w:t xml:space="preserve">El sistema operará mediante una plataforma accesible desde un computador de escritorio o portátil. Su propósito es centralizar la información de productos, inventario, proveedores y compras, permitiendo que la propietaria acceda a todas las funciones desde una sola herramienta.</w:t>
      </w:r>
    </w:p>
    <w:p>
      <w:pPr>
        <w:pStyle w:val="Heading3"/>
        <w:spacing w:after="120" w:before="220"/>
      </w:pPr>
      <w:r>
        <w:rPr>
          <w:rFonts w:ascii="Calibri" w:cs="Calibri" w:eastAsia="Calibri" w:hAnsi="Calibri"/>
          <w:b/>
          <w:bCs/>
          <w:i/>
          <w:iCs/>
          <w:sz w:val="23"/>
          <w:szCs w:val="23"/>
        </w:rPr>
        <w:t xml:space="preserve">Rol: Propietaria / Administradora</w:t>
      </w:r>
    </w:p>
    <w:p>
      <w:pPr>
        <w:pStyle w:val="ListParagraph"/>
        <w:numPr>
          <w:ilvl w:val="0"/>
          <w:numId w:val="2"/>
        </w:numPr>
        <w:spacing w:after="90"/>
      </w:pPr>
      <w:r>
        <w:rPr>
          <w:rFonts w:ascii="Calibri" w:cs="Calibri" w:eastAsia="Calibri" w:hAnsi="Calibri"/>
          <w:sz w:val="22"/>
          <w:szCs w:val="22"/>
        </w:rPr>
        <w:t xml:space="preserve">Iniciar sesión y acceder a todos los módulos del sistema.</w:t>
      </w:r>
    </w:p>
    <w:p>
      <w:pPr>
        <w:pStyle w:val="ListParagraph"/>
        <w:numPr>
          <w:ilvl w:val="0"/>
          <w:numId w:val="2"/>
        </w:numPr>
        <w:spacing w:after="90"/>
      </w:pPr>
      <w:r>
        <w:rPr>
          <w:rFonts w:ascii="Calibri" w:cs="Calibri" w:eastAsia="Calibri" w:hAnsi="Calibri"/>
          <w:sz w:val="22"/>
          <w:szCs w:val="22"/>
        </w:rPr>
        <w:t xml:space="preserve">Registrar entradas y salidas de inventario.</w:t>
      </w:r>
    </w:p>
    <w:p>
      <w:pPr>
        <w:pStyle w:val="ListParagraph"/>
        <w:numPr>
          <w:ilvl w:val="0"/>
          <w:numId w:val="2"/>
        </w:numPr>
        <w:spacing w:after="90"/>
      </w:pPr>
      <w:r>
        <w:rPr>
          <w:rFonts w:ascii="Calibri" w:cs="Calibri" w:eastAsia="Calibri" w:hAnsi="Calibri"/>
          <w:sz w:val="22"/>
          <w:szCs w:val="22"/>
        </w:rPr>
        <w:t xml:space="preserve">Gestionar el catálogo de productos y la información de proveedores.</w:t>
      </w:r>
    </w:p>
    <w:p>
      <w:pPr>
        <w:pStyle w:val="ListParagraph"/>
        <w:numPr>
          <w:ilvl w:val="0"/>
          <w:numId w:val="2"/>
        </w:numPr>
        <w:spacing w:after="90"/>
      </w:pPr>
      <w:r>
        <w:rPr>
          <w:rFonts w:ascii="Calibri" w:cs="Calibri" w:eastAsia="Calibri" w:hAnsi="Calibri"/>
          <w:sz w:val="22"/>
          <w:szCs w:val="22"/>
        </w:rPr>
        <w:t xml:space="preserve">Registrar compras a proveedores.</w:t>
      </w:r>
    </w:p>
    <w:p>
      <w:pPr>
        <w:pStyle w:val="ListParagraph"/>
        <w:numPr>
          <w:ilvl w:val="0"/>
          <w:numId w:val="2"/>
        </w:numPr>
        <w:spacing w:after="90"/>
      </w:pPr>
      <w:r>
        <w:rPr>
          <w:rFonts w:ascii="Calibri" w:cs="Calibri" w:eastAsia="Calibri" w:hAnsi="Calibri"/>
          <w:sz w:val="22"/>
          <w:szCs w:val="22"/>
        </w:rPr>
        <w:t xml:space="preserve">Consultar reportes básicos del inventario.</w:t>
      </w:r>
    </w:p>
    <w:p>
      <w:pPr>
        <w:pStyle w:val="ListParagraph"/>
        <w:numPr>
          <w:ilvl w:val="0"/>
          <w:numId w:val="2"/>
        </w:numPr>
        <w:spacing w:after="90"/>
      </w:pPr>
      <w:r>
        <w:rPr>
          <w:rFonts w:ascii="Calibri" w:cs="Calibri" w:eastAsia="Calibri" w:hAnsi="Calibri"/>
          <w:sz w:val="22"/>
          <w:szCs w:val="22"/>
        </w:rPr>
        <w:t xml:space="preserve">Administrar usuarios y permisos de acceso al sistema.</w:t>
      </w:r>
    </w:p>
    <w:p>
      <w:pPr>
        <w:pStyle w:val="Heading2"/>
        <w:spacing w:after="160" w:before="280"/>
      </w:pPr>
      <w:r>
        <w:rPr>
          <w:rFonts w:ascii="Calibri" w:cs="Calibri" w:eastAsia="Calibri" w:hAnsi="Calibri"/>
          <w:b/>
          <w:bCs/>
          <w:color w:val="1F4E79"/>
          <w:sz w:val="26"/>
          <w:szCs w:val="26"/>
        </w:rPr>
        <w:t xml:space="preserve">2.10 Escenarios Operacionales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Título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Registro de entrada de productos al inventario.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Sistema de Gestión de Inventario SuperMax.</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ha iniciado sesión. El proveedor ha entregado los productos solicitados.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La propietaria accede al módulo de inventario. 2. Selecciona la opción de registrar entrada. 3. Indica el producto, la cantidad, la fecha y el proveedor. 4. El sistema valida la información y actualiza las existencias. 5. El sistema confirma el registro exitoso.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inventario queda actualizado con las nuevas existencias. Los reportes pueden calcularse posteriormente.</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Flujos Alternativos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 el producto no está registrado, el sistema no permite finalizar. Si el usuario omite un dato obligatorio, el sistema solicita completarlo.</w:t>
            </w:r>
          </w:p>
        </w:tc>
      </w:tr>
    </w:tbl>
    <w:p>
      <w:pPr>
        <w:pStyle w:val="Heading3"/>
        <w:spacing w:after="120" w:before="220"/>
      </w:pPr>
      <w:r>
        <w:rPr>
          <w:rFonts w:ascii="Calibri" w:cs="Calibri" w:eastAsia="Calibri" w:hAnsi="Calibri"/>
          <w:b/>
          <w:bCs/>
          <w:i/>
          <w:iCs/>
          <w:sz w:val="23"/>
          <w:szCs w:val="23"/>
        </w:rPr>
        <w:t xml:space="preserve">Otros escenarios identificados</w:t>
      </w:r>
    </w:p>
    <w:p>
      <w:pPr>
        <w:pStyle w:val="ListParagraph"/>
        <w:numPr>
          <w:ilvl w:val="0"/>
          <w:numId w:val="2"/>
        </w:numPr>
        <w:spacing w:after="90"/>
      </w:pPr>
      <w:r>
        <w:rPr>
          <w:rFonts w:ascii="Calibri" w:cs="Calibri" w:eastAsia="Calibri" w:hAnsi="Calibri"/>
          <w:sz w:val="22"/>
          <w:szCs w:val="22"/>
        </w:rPr>
        <w:t xml:space="preserve">Escenario 2: Registro de venta y actualización automática del inventario.</w:t>
      </w:r>
    </w:p>
    <w:p>
      <w:pPr>
        <w:pStyle w:val="ListParagraph"/>
        <w:numPr>
          <w:ilvl w:val="0"/>
          <w:numId w:val="2"/>
        </w:numPr>
        <w:spacing w:after="90"/>
      </w:pPr>
      <w:r>
        <w:rPr>
          <w:rFonts w:ascii="Calibri" w:cs="Calibri" w:eastAsia="Calibri" w:hAnsi="Calibri"/>
          <w:sz w:val="22"/>
          <w:szCs w:val="22"/>
        </w:rPr>
        <w:t xml:space="preserve">Escenario 3: Registro de compra a proveedor y actualización del inventario.</w:t>
      </w:r>
    </w:p>
    <w:p>
      <w:pPr>
        <w:pStyle w:val="ListParagraph"/>
        <w:numPr>
          <w:ilvl w:val="0"/>
          <w:numId w:val="2"/>
        </w:numPr>
        <w:spacing w:after="90"/>
      </w:pPr>
      <w:r>
        <w:rPr>
          <w:rFonts w:ascii="Calibri" w:cs="Calibri" w:eastAsia="Calibri" w:hAnsi="Calibri"/>
          <w:sz w:val="22"/>
          <w:szCs w:val="22"/>
        </w:rPr>
        <w:t xml:space="preserve">Escenario 4: Generación de reporte de inventario y consulta de existencias.</w:t>
      </w:r>
    </w:p>
    <w:p>
      <w:pPr>
        <w:pStyle w:val="ListParagraph"/>
        <w:numPr>
          <w:ilvl w:val="0"/>
          <w:numId w:val="2"/>
        </w:numPr>
        <w:spacing w:after="90"/>
      </w:pPr>
      <w:r>
        <w:rPr>
          <w:rFonts w:ascii="Calibri" w:cs="Calibri" w:eastAsia="Calibri" w:hAnsi="Calibri"/>
          <w:sz w:val="22"/>
          <w:szCs w:val="22"/>
        </w:rPr>
        <w:t xml:space="preserve">Escenario 5: Emisión de alerta por stock bajo al llegar al mínimo configurado.</w:t>
      </w:r>
    </w:p>
    <w:p>
      <w:pPr>
        <w:pStyle w:val="Heading2"/>
        <w:spacing w:after="160" w:before="280"/>
      </w:pPr>
      <w:r>
        <w:rPr>
          <w:rFonts w:ascii="Calibri" w:cs="Calibri" w:eastAsia="Calibri" w:hAnsi="Calibri"/>
          <w:b/>
          <w:bCs/>
          <w:color w:val="1F4E79"/>
          <w:sz w:val="26"/>
          <w:szCs w:val="26"/>
        </w:rPr>
        <w:t xml:space="preserve">2.11 Restricciones del Proyecto</w:t>
      </w:r>
    </w:p>
    <w:p>
      <w:pPr>
        <w:pStyle w:val="Heading3"/>
        <w:spacing w:after="120" w:before="220"/>
      </w:pPr>
      <w:r>
        <w:rPr>
          <w:rFonts w:ascii="Calibri" w:cs="Calibri" w:eastAsia="Calibri" w:hAnsi="Calibri"/>
          <w:b/>
          <w:bCs/>
          <w:i/>
          <w:iCs/>
          <w:sz w:val="23"/>
          <w:szCs w:val="23"/>
        </w:rPr>
        <w:t xml:space="preserve">Restricciones Organizacionales</w:t>
      </w:r>
    </w:p>
    <w:p>
      <w:pPr>
        <w:pStyle w:val="ListParagraph"/>
        <w:numPr>
          <w:ilvl w:val="0"/>
          <w:numId w:val="2"/>
        </w:numPr>
        <w:spacing w:after="90"/>
      </w:pPr>
      <w:r>
        <w:rPr>
          <w:rFonts w:ascii="Calibri" w:cs="Calibri" w:eastAsia="Calibri" w:hAnsi="Calibri"/>
          <w:sz w:val="22"/>
          <w:szCs w:val="22"/>
        </w:rPr>
        <w:t xml:space="preserve">El sistema debe estar operativo en los plazos establecidos por el cronograma académico del SENA (restricción de tiempo).</w:t>
      </w:r>
    </w:p>
    <w:p>
      <w:pPr>
        <w:pStyle w:val="ListParagraph"/>
        <w:numPr>
          <w:ilvl w:val="0"/>
          <w:numId w:val="2"/>
        </w:numPr>
        <w:spacing w:after="90"/>
      </w:pPr>
      <w:r>
        <w:rPr>
          <w:rFonts w:ascii="Calibri" w:cs="Calibri" w:eastAsia="Calibri" w:hAnsi="Calibri"/>
          <w:sz w:val="22"/>
          <w:szCs w:val="22"/>
        </w:rPr>
        <w:t xml:space="preserve">El proyecto debe apoyarse principalmente en herramientas y tecnologías de código abierto para reducir costos, al tratarse de un proyecto formativo (restricción de presupuesto).</w:t>
      </w:r>
    </w:p>
    <w:p>
      <w:pPr>
        <w:pStyle w:val="Heading3"/>
        <w:spacing w:after="120" w:before="220"/>
      </w:pPr>
      <w:r>
        <w:rPr>
          <w:rFonts w:ascii="Calibri" w:cs="Calibri" w:eastAsia="Calibri" w:hAnsi="Calibri"/>
          <w:b/>
          <w:bCs/>
          <w:i/>
          <w:iCs/>
          <w:sz w:val="23"/>
          <w:szCs w:val="23"/>
        </w:rPr>
        <w:t xml:space="preserve">Restricciones Operacionales / Tecnológicas</w:t>
      </w:r>
    </w:p>
    <w:p>
      <w:pPr>
        <w:pStyle w:val="ListParagraph"/>
        <w:numPr>
          <w:ilvl w:val="0"/>
          <w:numId w:val="2"/>
        </w:numPr>
        <w:spacing w:after="90"/>
      </w:pPr>
      <w:r>
        <w:rPr>
          <w:rFonts w:ascii="Calibri" w:cs="Calibri" w:eastAsia="Calibri" w:hAnsi="Calibri"/>
          <w:sz w:val="22"/>
          <w:szCs w:val="22"/>
        </w:rPr>
        <w:t xml:space="preserve">La plataforma debe funcionar en computador de escritorio o portátil con conexión a Internet.</w:t>
      </w:r>
    </w:p>
    <w:p>
      <w:pPr>
        <w:pStyle w:val="ListParagraph"/>
        <w:numPr>
          <w:ilvl w:val="0"/>
          <w:numId w:val="2"/>
        </w:numPr>
        <w:spacing w:after="90"/>
      </w:pPr>
      <w:r>
        <w:rPr>
          <w:rFonts w:ascii="Calibri" w:cs="Calibri" w:eastAsia="Calibri" w:hAnsi="Calibri"/>
          <w:sz w:val="22"/>
          <w:szCs w:val="22"/>
        </w:rPr>
        <w:t xml:space="preserve">Debe utilizar una base de datos relacional garantizando integridad y seguridad.</w:t>
      </w:r>
    </w:p>
    <w:p>
      <w:pPr>
        <w:pStyle w:val="ListParagraph"/>
        <w:numPr>
          <w:ilvl w:val="0"/>
          <w:numId w:val="2"/>
        </w:numPr>
        <w:spacing w:after="90"/>
      </w:pPr>
      <w:r>
        <w:rPr>
          <w:rFonts w:ascii="Calibri" w:cs="Calibri" w:eastAsia="Calibri" w:hAnsi="Calibri"/>
          <w:sz w:val="22"/>
          <w:szCs w:val="22"/>
        </w:rPr>
        <w:t xml:space="preserve">La interfaz debe ser sencilla e intuitiva para una usuaria sin formación técnica avanzada.</w:t>
      </w:r>
    </w:p>
    <w:p>
      <w:pPr>
        <w:pStyle w:val="Heading3"/>
        <w:spacing w:after="120" w:before="220"/>
      </w:pPr>
      <w:r>
        <w:rPr>
          <w:rFonts w:ascii="Calibri" w:cs="Calibri" w:eastAsia="Calibri" w:hAnsi="Calibri"/>
          <w:b/>
          <w:bCs/>
          <w:i/>
          <w:iCs/>
          <w:sz w:val="23"/>
          <w:szCs w:val="23"/>
        </w:rPr>
        <w:t xml:space="preserve">Restricciones Regulatorias</w:t>
      </w:r>
    </w:p>
    <w:p>
      <w:pPr>
        <w:pStyle w:val="ListParagraph"/>
        <w:numPr>
          <w:ilvl w:val="0"/>
          <w:numId w:val="2"/>
        </w:numPr>
        <w:spacing w:after="90"/>
      </w:pPr>
      <w:r>
        <w:rPr>
          <w:rFonts w:ascii="Calibri" w:cs="Calibri" w:eastAsia="Calibri" w:hAnsi="Calibri"/>
          <w:sz w:val="22"/>
          <w:szCs w:val="22"/>
        </w:rPr>
        <w:t xml:space="preserve">Cumplimiento con la Ley 1581 de 2012 de Protección de Datos Personales.</w:t>
      </w:r>
    </w:p>
    <w:p>
      <w:pPr>
        <w:pStyle w:val="ListParagraph"/>
        <w:numPr>
          <w:ilvl w:val="0"/>
          <w:numId w:val="2"/>
        </w:numPr>
        <w:spacing w:after="90"/>
      </w:pPr>
      <w:r>
        <w:rPr>
          <w:rFonts w:ascii="Calibri" w:cs="Calibri" w:eastAsia="Calibri" w:hAnsi="Calibri"/>
          <w:sz w:val="22"/>
          <w:szCs w:val="22"/>
        </w:rPr>
        <w:t xml:space="preserve">Cumplimiento con el Decreto 1377 de 2013 (Habeas Data).</w:t>
      </w:r>
    </w:p>
    <w:p>
      <w:pPr>
        <w:pStyle w:val="ListParagraph"/>
        <w:numPr>
          <w:ilvl w:val="0"/>
          <w:numId w:val="2"/>
        </w:numPr>
        <w:spacing w:after="90"/>
      </w:pPr>
      <w:r>
        <w:rPr>
          <w:rFonts w:ascii="Calibri" w:cs="Calibri" w:eastAsia="Calibri" w:hAnsi="Calibri"/>
          <w:sz w:val="22"/>
          <w:szCs w:val="22"/>
        </w:rPr>
        <w:t xml:space="preserve">Implementar controles de acceso por roles, restringiendo la información sensible según el perfil del usuario.</w:t>
      </w:r>
    </w:p>
    <w:p>
      <w:pPr>
        <w:pStyle w:val="Heading2"/>
        <w:spacing w:after="160" w:before="280"/>
      </w:pPr>
      <w:r>
        <w:rPr>
          <w:rFonts w:ascii="Calibri" w:cs="Calibri" w:eastAsia="Calibri" w:hAnsi="Calibri"/>
          <w:b/>
          <w:bCs/>
          <w:color w:val="1F4E79"/>
          <w:sz w:val="26"/>
          <w:szCs w:val="26"/>
        </w:rPr>
        <w:t xml:space="preserve">2.12 Supuestos y Dependencias</w:t>
      </w:r>
    </w:p>
    <w:p>
      <w:pPr>
        <w:pStyle w:val="ListParagraph"/>
        <w:numPr>
          <w:ilvl w:val="0"/>
          <w:numId w:val="2"/>
        </w:numPr>
        <w:spacing w:after="90"/>
      </w:pPr>
      <w:r>
        <w:rPr>
          <w:rFonts w:ascii="Calibri" w:cs="Calibri" w:eastAsia="Calibri" w:hAnsi="Calibri"/>
          <w:sz w:val="22"/>
          <w:szCs w:val="22"/>
        </w:rPr>
        <w:t xml:space="preserve">Se asume que la propietaria dispondrá de un computador con conexión estable a Internet durante la jornada laboral.</w:t>
      </w:r>
    </w:p>
    <w:p>
      <w:pPr>
        <w:pStyle w:val="ListParagraph"/>
        <w:numPr>
          <w:ilvl w:val="0"/>
          <w:numId w:val="2"/>
        </w:numPr>
        <w:spacing w:after="90"/>
      </w:pPr>
      <w:r>
        <w:rPr>
          <w:rFonts w:ascii="Calibri" w:cs="Calibri" w:eastAsia="Calibri" w:hAnsi="Calibri"/>
          <w:sz w:val="22"/>
          <w:szCs w:val="22"/>
        </w:rPr>
        <w:t xml:space="preserve">Se asume que solo existirá un usuario administrador principal durante la primera fase de operación.</w:t>
      </w:r>
    </w:p>
    <w:p>
      <w:pPr>
        <w:pStyle w:val="ListParagraph"/>
        <w:numPr>
          <w:ilvl w:val="0"/>
          <w:numId w:val="2"/>
        </w:numPr>
        <w:spacing w:after="90"/>
      </w:pPr>
      <w:r>
        <w:rPr>
          <w:rFonts w:ascii="Calibri" w:cs="Calibri" w:eastAsia="Calibri" w:hAnsi="Calibri"/>
          <w:sz w:val="22"/>
          <w:szCs w:val="22"/>
        </w:rPr>
        <w:t xml:space="preserve">El proyecto depende de la disponibilidad de un proveedor de hosting o servidor para el despliegue del sistema.</w:t>
      </w:r>
    </w:p>
    <w:p>
      <w:pPr>
        <w:pStyle w:val="ListParagraph"/>
        <w:numPr>
          <w:ilvl w:val="0"/>
          <w:numId w:val="2"/>
        </w:numPr>
        <w:spacing w:after="90"/>
      </w:pPr>
      <w:r>
        <w:rPr>
          <w:rFonts w:ascii="Calibri" w:cs="Calibri" w:eastAsia="Calibri" w:hAnsi="Calibri"/>
          <w:sz w:val="22"/>
          <w:szCs w:val="22"/>
        </w:rPr>
        <w:t xml:space="preserve">Se asume que el catálogo inicial de productos y proveedores será cargado manualmente por la propietaria al iniciar la operación del sistema.</w:t>
      </w:r>
    </w:p>
    <w:p>
      <w:pPr>
        <w:pStyle w:val="Heading2"/>
        <w:spacing w:after="160" w:before="280"/>
      </w:pPr>
      <w:r>
        <w:rPr>
          <w:rFonts w:ascii="Calibri" w:cs="Calibri" w:eastAsia="Calibri" w:hAnsi="Calibri"/>
          <w:b/>
          <w:bCs/>
          <w:color w:val="1F4E79"/>
          <w:sz w:val="26"/>
          <w:szCs w:val="26"/>
        </w:rPr>
        <w:t xml:space="preserve">2.13 Riesgos Identificados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3200"/>
        <w:gridCol w:w="1400"/>
        <w:gridCol w:w="3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3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Riesgo</w:t>
            </w:r>
          </w:p>
        </w:tc>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Impacto</w:t>
            </w:r>
          </w:p>
        </w:tc>
        <w:tc>
          <w:tcPr>
            <w:tcW w:type="dxa" w:w="38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Estrategia de Mitigación</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R-01</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Resistencia al cambio por parte de la propietaria frente al método manual.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Medio</w:t>
            </w:r>
          </w:p>
        </w:tc>
        <w:tc>
          <w:tcPr>
            <w:tcW w:type="dxa" w:w="38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Capacitación básica y diseño de interfaz simple e intuitiva.</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R-02</w:t>
            </w:r>
          </w:p>
        </w:tc>
        <w:tc>
          <w:tcPr>
            <w:tcW w:type="dxa" w:w="3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Pérdida de conexión a Internet durante la jornada.</w:t>
            </w:r>
          </w:p>
        </w:tc>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Alto</w:t>
            </w:r>
          </w:p>
        </w:tc>
        <w:tc>
          <w:tcPr>
            <w:tcW w:type="dxa" w:w="3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Definir un plan de contingencia y copias de seguridad periódicas.</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R-03</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Errores de digitación al migrar los datos desde los cuadernos físicos.</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Medio</w:t>
            </w:r>
          </w:p>
        </w:tc>
        <w:tc>
          <w:tcPr>
            <w:tcW w:type="dxa" w:w="38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Validaciones de datos y revisión de la carga inicial.</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R-04</w:t>
            </w:r>
          </w:p>
        </w:tc>
        <w:tc>
          <w:tcPr>
            <w:tcW w:type="dxa" w:w="3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Incumplimiento de plazos del cronograma académico.</w:t>
            </w:r>
          </w:p>
        </w:tc>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Medio</w:t>
            </w:r>
          </w:p>
        </w:tc>
        <w:tc>
          <w:tcPr>
            <w:tcW w:type="dxa" w:w="3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Seguimiento semanal del avance frente al cronograma.</w:t>
            </w:r>
          </w:p>
        </w:tc>
      </w:tr>
    </w:tbl>
    <w:p>
      <w:pPr>
        <w:pStyle w:val="Heading1"/>
        <w:spacing w:after="200" w:before="360"/>
      </w:pPr>
      <w:r>
        <w:rPr>
          <w:rFonts w:ascii="Calibri" w:cs="Calibri" w:eastAsia="Calibri" w:hAnsi="Calibri"/>
          <w:b/>
          <w:bCs/>
          <w:color w:val="1F4E79"/>
          <w:sz w:val="30"/>
          <w:szCs w:val="30"/>
        </w:rPr>
        <w:t xml:space="preserve">3. Especificación de Requisitos del Sistema (SyRS)</w:t>
      </w:r>
    </w:p>
    <w:p>
      <w:pPr>
        <w:spacing w:after="160"/>
      </w:pPr>
      <w:r>
        <w:rPr>
          <w:rFonts w:ascii="Calibri" w:cs="Calibri" w:eastAsia="Calibri" w:hAnsi="Calibri"/>
          <w:b w:val="false"/>
          <w:bCs w:val="false"/>
          <w:i w:val="false"/>
          <w:iCs w:val="false"/>
          <w:sz w:val="22"/>
          <w:szCs w:val="22"/>
        </w:rPr>
        <w:t xml:space="preserve">La Especificación de Requisitos del Sistema transforma los requisitos de interesados en requisitos técnicos. Define QUÉ debe hacer el sistema sin especificar CÓMO lo hará.</w:t>
      </w:r>
    </w:p>
    <w:p>
      <w:pPr>
        <w:pStyle w:val="Heading2"/>
        <w:spacing w:after="160" w:before="280"/>
      </w:pPr>
      <w:r>
        <w:rPr>
          <w:rFonts w:ascii="Calibri" w:cs="Calibri" w:eastAsia="Calibri" w:hAnsi="Calibri"/>
          <w:b/>
          <w:bCs/>
          <w:color w:val="1F4E79"/>
          <w:sz w:val="26"/>
          <w:szCs w:val="26"/>
        </w:rPr>
        <w:t xml:space="preserve">3.1 Propósito del Sistema</w:t>
      </w:r>
    </w:p>
    <w:p>
      <w:pPr>
        <w:spacing w:after="160"/>
      </w:pPr>
      <w:r>
        <w:rPr>
          <w:rFonts w:ascii="Calibri" w:cs="Calibri" w:eastAsia="Calibri" w:hAnsi="Calibri"/>
          <w:b w:val="false"/>
          <w:bCs w:val="false"/>
          <w:i w:val="false"/>
          <w:iCs w:val="false"/>
          <w:sz w:val="22"/>
          <w:szCs w:val="22"/>
        </w:rPr>
        <w:t xml:space="preserve">El propósito del sistema es proporcionar una solución tecnológica que permita administrar eficientemente los procesos de inventario, productos, proveedores y compras de la microempresa SuperMax, ubicada en San Antonio, Tolima. El sistema busca reemplazar los registros manuales por una plataforma digital que facilite el almacenamiento, la consulta y el análisis de la información.</w:t>
      </w:r>
    </w:p>
    <w:p>
      <w:pPr>
        <w:pStyle w:val="Heading2"/>
        <w:spacing w:after="160" w:before="280"/>
      </w:pPr>
      <w:r>
        <w:rPr>
          <w:rFonts w:ascii="Calibri" w:cs="Calibri" w:eastAsia="Calibri" w:hAnsi="Calibri"/>
          <w:b/>
          <w:bCs/>
          <w:color w:val="1F4E79"/>
          <w:sz w:val="26"/>
          <w:szCs w:val="26"/>
        </w:rPr>
        <w:t xml:space="preserve">3.2 Alcance del Sistema</w:t>
      </w:r>
    </w:p>
    <w:p>
      <w:pPr>
        <w:spacing w:after="160"/>
      </w:pPr>
      <w:r>
        <w:rPr>
          <w:rFonts w:ascii="Calibri" w:cs="Calibri" w:eastAsia="Calibri" w:hAnsi="Calibri"/>
          <w:b w:val="false"/>
          <w:bCs w:val="false"/>
          <w:i w:val="false"/>
          <w:iCs w:val="false"/>
          <w:sz w:val="22"/>
          <w:szCs w:val="22"/>
        </w:rPr>
        <w:t xml:space="preserve">El sistema web incluirá: acceso seguro por usuario y contraseña, administración de productos y proveedores (registrar, consultar, actualizar, retirar), control de entradas y salidas de inventario en tiempo real, registro de compras con actualización automática de existencias, y generación de reportes básicos.</w:t>
      </w:r>
    </w:p>
    <w:p>
      <w:pPr>
        <w:pStyle w:val="Heading2"/>
        <w:spacing w:after="160" w:before="280"/>
      </w:pPr>
      <w:r>
        <w:rPr>
          <w:rFonts w:ascii="Calibri" w:cs="Calibri" w:eastAsia="Calibri" w:hAnsi="Calibri"/>
          <w:b/>
          <w:bCs/>
          <w:color w:val="1F4E79"/>
          <w:sz w:val="26"/>
          <w:szCs w:val="26"/>
        </w:rPr>
        <w:t xml:space="preserve">3.3 Requisitos Funcionales del Sistema</w:t>
      </w:r>
    </w:p>
    <w:p>
      <w:pPr>
        <w:spacing w:after="160"/>
      </w:pPr>
      <w:r>
        <w:rPr>
          <w:rFonts w:ascii="Calibri" w:cs="Calibri" w:eastAsia="Calibri" w:hAnsi="Calibri"/>
          <w:b w:val="false"/>
          <w:bCs w:val="false"/>
          <w:i w:val="false"/>
          <w:iCs w:val="false"/>
          <w:sz w:val="22"/>
          <w:szCs w:val="22"/>
        </w:rPr>
        <w:t xml:space="preserve">Cada requisito funcional de negocio (RF) se traduce en un requisito funcional a nivel de sistema, que especifica de forma técnica la capacidad que el sistema debe proveer:</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400"/>
        <w:gridCol w:w="1200"/>
        <w:gridCol w:w="6750"/>
      </w:tblGrid>
      <w:tr>
        <w:trPr>
          <w:tblHeader/>
        </w:trPr>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2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Deriva de</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Requisito Funcional del Sistema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SYS-FUN-001</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RF01</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capturar y validar los datos de producto, cantidad, fecha y proveedor antes de registrar una entrada de inventario.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SYS-FUN-002</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RF02</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descontar automáticamente las unidades del inventario al registrar una salida por venta.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SYS-FUN-003</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RF03</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calcular en tiempo real la existencia disponible por producto y clasificarla como suficiente o insuficiente.</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SYS-FUN-004</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RF04</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comparar las existencias contra un umbral mínimo configurable y disparar una alerta al alcanzarlo.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SYS-FUN-005</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RF05</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la creación de un producto con nombre, categoría, código único, precio y cantidad inicial.</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SYS-FUN-006</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RF06</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proveer un mecanismo de búsqueda y consulta de productos por nombre, código o categoría.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SYS-FUN-007</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RF07</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la actualización de los atributos de un producto existente.</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SYS-FUN-008</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RF08</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retirar un producto del catálogo activo conservando su historial de movimientos.</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SYS-FUN-009</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RF09</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registrar un proveedor con sus datos de contacto e identificación.</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SYS-FUN-010</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RF10</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proveer búsqueda y consulta de proveedores registrados.</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SYS-FUN-011</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RF11</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la actualización de la información de un proveedor existente.</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SYS-FUN-012</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RF12</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crear, consultar, modificar y retirar cuentas de usuario.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SYS-FUN-013</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RF13</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asignar uno o más roles a cada usuario, determinando los módulos accesibles.</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SYS-FUN-014</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RF14</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registrar una compra asociada a un proveedor y actualizar automáticamente el inventario correspondiente.</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SYS-FUN-015</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RF15</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generar reportes de existencias, entradas, salidas y compras filtrables por periodo.</w:t>
            </w:r>
          </w:p>
        </w:tc>
      </w:tr>
    </w:tbl>
    <w:p>
      <w:pPr>
        <w:pStyle w:val="Heading2"/>
        <w:spacing w:after="160" w:before="280"/>
      </w:pPr>
      <w:r>
        <w:rPr>
          <w:rFonts w:ascii="Calibri" w:cs="Calibri" w:eastAsia="Calibri" w:hAnsi="Calibri"/>
          <w:b/>
          <w:bCs/>
          <w:color w:val="1F4E79"/>
          <w:sz w:val="26"/>
          <w:szCs w:val="26"/>
        </w:rPr>
        <w:t xml:space="preserve">3.4 Requisitos de Usabilidad del Sistema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400"/>
        <w:gridCol w:w="5300"/>
        <w:gridCol w:w="2650"/>
      </w:tblGrid>
      <w:tr>
        <w:trPr>
          <w:tblHeader/>
        </w:trPr>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5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Requisito de Usabilidad</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Métrica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SYS-US-001</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propietaria debe poder registrar una entrada o salida de inventario sin capacitación previa.</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90% de operaciones exitosas en el primer intento.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SYS-US-002</w:t>
            </w:r>
          </w:p>
        </w:tc>
        <w:tc>
          <w:tcPr>
            <w:tcW w:type="dxa" w:w="5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ser utilizable desde un navegador web estándar sin instalaciones adicionales.</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Compatible con al menos 2 navegadores distintos.</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SYS-US-003</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Los mensajes de error deben indicar claramente la causa y la acción a seguir.</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de los mensajes de error incluyen una acción correctiva.</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SYS-US-004</w:t>
            </w:r>
          </w:p>
        </w:tc>
        <w:tc>
          <w:tcPr>
            <w:tcW w:type="dxa" w:w="5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Registrar un producto o un movimiento de inventario debe requerir el menor número de pasos posible.</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Máximo 4 pasos por operación básica.</w:t>
            </w:r>
          </w:p>
        </w:tc>
      </w:tr>
    </w:tbl>
    <w:p>
      <w:pPr>
        <w:pStyle w:val="Heading2"/>
        <w:spacing w:after="160" w:before="280"/>
      </w:pPr>
      <w:r>
        <w:rPr>
          <w:rFonts w:ascii="Calibri" w:cs="Calibri" w:eastAsia="Calibri" w:hAnsi="Calibri"/>
          <w:b/>
          <w:bCs/>
          <w:color w:val="1F4E79"/>
          <w:sz w:val="26"/>
          <w:szCs w:val="26"/>
        </w:rPr>
        <w:t xml:space="preserve">3.5 Requisitos de Rendimiento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400"/>
        <w:gridCol w:w="5300"/>
        <w:gridCol w:w="2650"/>
      </w:tblGrid>
      <w:tr>
        <w:trPr>
          <w:tblHeader/>
        </w:trPr>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5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Requisito de Rendimiento</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Valor Objetivo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SYS-PE-001</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procesar el registro de una entrada o salida de inventario de forma ágil.</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Menos de 2 segundos en el 95% de los casos.</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SYS-PE-002</w:t>
            </w:r>
          </w:p>
        </w:tc>
        <w:tc>
          <w:tcPr>
            <w:tcW w:type="dxa" w:w="5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mantener un rendimiento estable durante el uso normal de la propietaria.</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Sin degradación perceptible con uso continuo.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SYS-PE-003</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Las existencias deben reflejarse en tiempo cercano al real tras cada movimiento.</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Actualización en menos de 5 segundos.</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SYS-PE-004</w:t>
            </w:r>
          </w:p>
        </w:tc>
        <w:tc>
          <w:tcPr>
            <w:tcW w:type="dxa" w:w="5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Las consultas de productos y proveedores deben completarse ágilmente.</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Menos de 2 segundos por consulta.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SYS-PE-005</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Las copias de seguridad automáticas no deben interrumpir la operación del sistema.</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Backup periódico sin degradación perceptible.</w:t>
            </w:r>
          </w:p>
        </w:tc>
      </w:tr>
    </w:tbl>
    <w:p>
      <w:pPr>
        <w:pStyle w:val="Heading2"/>
        <w:spacing w:after="160" w:before="280"/>
      </w:pPr>
      <w:r>
        <w:rPr>
          <w:rFonts w:ascii="Calibri" w:cs="Calibri" w:eastAsia="Calibri" w:hAnsi="Calibri"/>
          <w:b/>
          <w:bCs/>
          <w:color w:val="1F4E79"/>
          <w:sz w:val="26"/>
          <w:szCs w:val="26"/>
        </w:rPr>
        <w:t xml:space="preserve">3.6 Interfaces Externas del Sistema</w:t>
      </w:r>
    </w:p>
    <w:p>
      <w:pPr>
        <w:spacing w:after="160"/>
      </w:pPr>
      <w:r>
        <w:rPr>
          <w:rFonts w:ascii="Calibri" w:cs="Calibri" w:eastAsia="Calibri" w:hAnsi="Calibri"/>
          <w:b w:val="false"/>
          <w:bCs w:val="false"/>
          <w:i w:val="false"/>
          <w:iCs w:val="false"/>
          <w:sz w:val="22"/>
          <w:szCs w:val="22"/>
        </w:rPr>
        <w:t xml:space="preserve">El sistema interactúa con los siguientes elementos externos a nivel de sistema (hardware, software y entorno):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Interfaz</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Navegador web</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se consulta y opera a través de un navegador web estándar (Chrome, Edge, Firefox) instalado en el equipo de la propietaria.</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Conexión a Internet</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Requerida para acceder al sistema alojado en el servidor/hosting y para la sincronización de datos.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Base de datos relacional</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Motor de base de datos donde se almacenan productos, proveedores, inventario, compras y usuarios.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Servicio de copias de seguridad</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Componente externo o interno encargado de generar y almacenar los respaldos periódicos de la información.</w:t>
            </w:r>
          </w:p>
        </w:tc>
      </w:tr>
    </w:tbl>
    <w:p>
      <w:pPr>
        <w:pStyle w:val="Heading2"/>
        <w:spacing w:after="160" w:before="280"/>
      </w:pPr>
      <w:r>
        <w:rPr>
          <w:rFonts w:ascii="Calibri" w:cs="Calibri" w:eastAsia="Calibri" w:hAnsi="Calibri"/>
          <w:b/>
          <w:bCs/>
          <w:color w:val="1F4E79"/>
          <w:sz w:val="26"/>
          <w:szCs w:val="26"/>
        </w:rPr>
        <w:t xml:space="preserve">3.7 Características Físicas</w:t>
      </w:r>
    </w:p>
    <w:p>
      <w:pPr>
        <w:spacing w:after="160"/>
      </w:pPr>
      <w:r>
        <w:rPr>
          <w:rFonts w:ascii="Calibri" w:cs="Calibri" w:eastAsia="Calibri" w:hAnsi="Calibri"/>
          <w:b w:val="false"/>
          <w:bCs w:val="false"/>
          <w:i w:val="false"/>
          <w:iCs w:val="false"/>
          <w:sz w:val="22"/>
          <w:szCs w:val="22"/>
        </w:rPr>
        <w:t xml:space="preserve">El sistema no requiere hardware especializado. Debe ejecutarse sobre un computador de escritorio o portátil estándar, con al menos 4 GB de memoria RAM, navegador web actualizado y conexión de red disponible en el punto de venta o área administrativa de SuperMax.</w:t>
      </w:r>
    </w:p>
    <w:p>
      <w:pPr>
        <w:pStyle w:val="Heading2"/>
        <w:spacing w:after="160" w:before="280"/>
      </w:pPr>
      <w:r>
        <w:rPr>
          <w:rFonts w:ascii="Calibri" w:cs="Calibri" w:eastAsia="Calibri" w:hAnsi="Calibri"/>
          <w:b/>
          <w:bCs/>
          <w:color w:val="1F4E79"/>
          <w:sz w:val="26"/>
          <w:szCs w:val="26"/>
        </w:rPr>
        <w:t xml:space="preserve">3.8 Condiciones Ambientales y Operativas</w:t>
      </w:r>
    </w:p>
    <w:p>
      <w:pPr>
        <w:spacing w:after="160"/>
      </w:pPr>
      <w:r>
        <w:rPr>
          <w:rFonts w:ascii="Calibri" w:cs="Calibri" w:eastAsia="Calibri" w:hAnsi="Calibri"/>
          <w:b w:val="false"/>
          <w:bCs w:val="false"/>
          <w:i w:val="false"/>
          <w:iCs w:val="false"/>
          <w:sz w:val="22"/>
          <w:szCs w:val="22"/>
        </w:rPr>
        <w:t xml:space="preserve">El sistema operará en un entorno comercial de baja complejidad técnica (local de venta al público y bodega de almacenamiento), sin condiciones ambientales especiales de temperatura, humedad o energía distintas a las de un establecimiento comercial convencional. Debe permanecer disponible durante el horario laboral definido por la propietaria.</w:t>
      </w:r>
    </w:p>
    <w:p>
      <w:pPr>
        <w:pStyle w:val="Heading2"/>
        <w:spacing w:after="160" w:before="280"/>
      </w:pPr>
      <w:r>
        <w:rPr>
          <w:rFonts w:ascii="Calibri" w:cs="Calibri" w:eastAsia="Calibri" w:hAnsi="Calibri"/>
          <w:b/>
          <w:bCs/>
          <w:color w:val="1F4E79"/>
          <w:sz w:val="26"/>
          <w:szCs w:val="26"/>
        </w:rPr>
        <w:t xml:space="preserve">3.9 Seguridad del Sistema</w:t>
      </w:r>
    </w:p>
    <w:p>
      <w:pPr>
        <w:pStyle w:val="Heading3"/>
        <w:spacing w:after="120" w:before="220"/>
      </w:pPr>
      <w:r>
        <w:rPr>
          <w:rFonts w:ascii="Calibri" w:cs="Calibri" w:eastAsia="Calibri" w:hAnsi="Calibri"/>
          <w:b/>
          <w:bCs/>
          <w:i/>
          <w:iCs/>
          <w:sz w:val="23"/>
          <w:szCs w:val="23"/>
        </w:rPr>
        <w:t xml:space="preserve">Control de Acceso</w:t>
      </w:r>
    </w:p>
    <w:p>
      <w:pPr>
        <w:pStyle w:val="ListParagraph"/>
        <w:numPr>
          <w:ilvl w:val="0"/>
          <w:numId w:val="2"/>
        </w:numPr>
        <w:spacing w:after="90"/>
      </w:pPr>
      <w:r>
        <w:rPr>
          <w:rFonts w:ascii="Calibri" w:cs="Calibri" w:eastAsia="Calibri" w:hAnsi="Calibri"/>
          <w:sz w:val="22"/>
          <w:szCs w:val="22"/>
        </w:rPr>
        <w:t xml:space="preserve">SYS-SEC-001: Requerir autenticación mediante usuario y contraseña.</w:t>
      </w:r>
    </w:p>
    <w:p>
      <w:pPr>
        <w:pStyle w:val="ListParagraph"/>
        <w:numPr>
          <w:ilvl w:val="0"/>
          <w:numId w:val="2"/>
        </w:numPr>
        <w:spacing w:after="90"/>
      </w:pPr>
      <w:r>
        <w:rPr>
          <w:rFonts w:ascii="Calibri" w:cs="Calibri" w:eastAsia="Calibri" w:hAnsi="Calibri"/>
          <w:sz w:val="22"/>
          <w:szCs w:val="22"/>
        </w:rPr>
        <w:t xml:space="preserve">SYS-SEC-002: Restringir las funciones disponibles según el rol del usuario.</w:t>
      </w:r>
    </w:p>
    <w:p>
      <w:pPr>
        <w:pStyle w:val="ListParagraph"/>
        <w:numPr>
          <w:ilvl w:val="0"/>
          <w:numId w:val="2"/>
        </w:numPr>
        <w:spacing w:after="90"/>
      </w:pPr>
      <w:r>
        <w:rPr>
          <w:rFonts w:ascii="Calibri" w:cs="Calibri" w:eastAsia="Calibri" w:hAnsi="Calibri"/>
          <w:sz w:val="22"/>
          <w:szCs w:val="22"/>
        </w:rPr>
        <w:t xml:space="preserve">SYS-SEC-003: Bloquear temporalmente la cuenta tras varios intentos fallidos de acceso.</w:t>
      </w:r>
    </w:p>
    <w:p>
      <w:pPr>
        <w:pStyle w:val="ListParagraph"/>
        <w:numPr>
          <w:ilvl w:val="0"/>
          <w:numId w:val="2"/>
        </w:numPr>
        <w:spacing w:after="90"/>
      </w:pPr>
      <w:r>
        <w:rPr>
          <w:rFonts w:ascii="Calibri" w:cs="Calibri" w:eastAsia="Calibri" w:hAnsi="Calibri"/>
          <w:sz w:val="22"/>
          <w:szCs w:val="22"/>
        </w:rPr>
        <w:t xml:space="preserve">SYS-SEC-004: Permitir el cierre seguro de sesión.</w:t>
      </w:r>
    </w:p>
    <w:p>
      <w:pPr>
        <w:pStyle w:val="Heading3"/>
        <w:spacing w:after="120" w:before="220"/>
      </w:pPr>
      <w:r>
        <w:rPr>
          <w:rFonts w:ascii="Calibri" w:cs="Calibri" w:eastAsia="Calibri" w:hAnsi="Calibri"/>
          <w:b/>
          <w:bCs/>
          <w:i/>
          <w:iCs/>
          <w:sz w:val="23"/>
          <w:szCs w:val="23"/>
        </w:rPr>
        <w:t xml:space="preserve">Protección de Datos</w:t>
      </w:r>
    </w:p>
    <w:p>
      <w:pPr>
        <w:pStyle w:val="ListParagraph"/>
        <w:numPr>
          <w:ilvl w:val="0"/>
          <w:numId w:val="2"/>
        </w:numPr>
        <w:spacing w:after="90"/>
      </w:pPr>
      <w:r>
        <w:rPr>
          <w:rFonts w:ascii="Calibri" w:cs="Calibri" w:eastAsia="Calibri" w:hAnsi="Calibri"/>
          <w:sz w:val="22"/>
          <w:szCs w:val="22"/>
        </w:rPr>
        <w:t xml:space="preserve">SYS-SEC-005: Almacenar las contraseñas mediante cifrado seguro.</w:t>
      </w:r>
    </w:p>
    <w:p>
      <w:pPr>
        <w:pStyle w:val="ListParagraph"/>
        <w:numPr>
          <w:ilvl w:val="0"/>
          <w:numId w:val="2"/>
        </w:numPr>
        <w:spacing w:after="90"/>
      </w:pPr>
      <w:r>
        <w:rPr>
          <w:rFonts w:ascii="Calibri" w:cs="Calibri" w:eastAsia="Calibri" w:hAnsi="Calibri"/>
          <w:sz w:val="22"/>
          <w:szCs w:val="22"/>
        </w:rPr>
        <w:t xml:space="preserve">SYS-SEC-006: Proteger la información de productos, proveedores e inventario contra modificaciones no autorizadas.</w:t>
      </w:r>
    </w:p>
    <w:p>
      <w:pPr>
        <w:pStyle w:val="ListParagraph"/>
        <w:numPr>
          <w:ilvl w:val="0"/>
          <w:numId w:val="2"/>
        </w:numPr>
        <w:spacing w:after="90"/>
      </w:pPr>
      <w:r>
        <w:rPr>
          <w:rFonts w:ascii="Calibri" w:cs="Calibri" w:eastAsia="Calibri" w:hAnsi="Calibri"/>
          <w:sz w:val="22"/>
          <w:szCs w:val="22"/>
        </w:rPr>
        <w:t xml:space="preserve">SYS-SEC-007: Generar copias de seguridad periódicas para prevenir la pérdida de información.</w:t>
      </w:r>
    </w:p>
    <w:p>
      <w:pPr>
        <w:pStyle w:val="ListParagraph"/>
        <w:numPr>
          <w:ilvl w:val="0"/>
          <w:numId w:val="2"/>
        </w:numPr>
        <w:spacing w:after="90"/>
      </w:pPr>
      <w:r>
        <w:rPr>
          <w:rFonts w:ascii="Calibri" w:cs="Calibri" w:eastAsia="Calibri" w:hAnsi="Calibri"/>
          <w:sz w:val="22"/>
          <w:szCs w:val="22"/>
        </w:rPr>
        <w:t xml:space="preserve">SYS-SEC-008: Garantizar la integridad y consistencia de los datos en todas las operaciones.</w:t>
      </w:r>
    </w:p>
    <w:p>
      <w:pPr>
        <w:pStyle w:val="Heading3"/>
        <w:spacing w:after="120" w:before="220"/>
      </w:pPr>
      <w:r>
        <w:rPr>
          <w:rFonts w:ascii="Calibri" w:cs="Calibri" w:eastAsia="Calibri" w:hAnsi="Calibri"/>
          <w:b/>
          <w:bCs/>
          <w:i/>
          <w:iCs/>
          <w:sz w:val="23"/>
          <w:szCs w:val="23"/>
        </w:rPr>
        <w:t xml:space="preserve">Auditoría</w:t>
      </w:r>
    </w:p>
    <w:p>
      <w:pPr>
        <w:pStyle w:val="ListParagraph"/>
        <w:numPr>
          <w:ilvl w:val="0"/>
          <w:numId w:val="2"/>
        </w:numPr>
        <w:spacing w:after="90"/>
      </w:pPr>
      <w:r>
        <w:rPr>
          <w:rFonts w:ascii="Calibri" w:cs="Calibri" w:eastAsia="Calibri" w:hAnsi="Calibri"/>
          <w:sz w:val="22"/>
          <w:szCs w:val="22"/>
        </w:rPr>
        <w:t xml:space="preserve">SYS-SEC-009: Registrar las acciones de los usuarios con fecha, hora y tipo de operación.</w:t>
      </w:r>
    </w:p>
    <w:p>
      <w:pPr>
        <w:pStyle w:val="ListParagraph"/>
        <w:numPr>
          <w:ilvl w:val="0"/>
          <w:numId w:val="2"/>
        </w:numPr>
        <w:spacing w:after="90"/>
      </w:pPr>
      <w:r>
        <w:rPr>
          <w:rFonts w:ascii="Calibri" w:cs="Calibri" w:eastAsia="Calibri" w:hAnsi="Calibri"/>
          <w:sz w:val="22"/>
          <w:szCs w:val="22"/>
        </w:rPr>
        <w:t xml:space="preserve">SYS-SEC-010: Conservar el historial de movimientos de inventario, productos y proveedores.</w:t>
      </w:r>
    </w:p>
    <w:p>
      <w:pPr>
        <w:pStyle w:val="ListParagraph"/>
        <w:numPr>
          <w:ilvl w:val="0"/>
          <w:numId w:val="2"/>
        </w:numPr>
        <w:spacing w:after="90"/>
      </w:pPr>
      <w:r>
        <w:rPr>
          <w:rFonts w:ascii="Calibri" w:cs="Calibri" w:eastAsia="Calibri" w:hAnsi="Calibri"/>
          <w:sz w:val="22"/>
          <w:szCs w:val="22"/>
        </w:rPr>
        <w:t xml:space="preserve">SYS-SEC-011: Permitir consultar registros históricos para fines de control interno.</w:t>
      </w:r>
    </w:p>
    <w:p>
      <w:pPr>
        <w:pStyle w:val="ListParagraph"/>
        <w:numPr>
          <w:ilvl w:val="0"/>
          <w:numId w:val="2"/>
        </w:numPr>
        <w:spacing w:after="90"/>
      </w:pPr>
      <w:r>
        <w:rPr>
          <w:rFonts w:ascii="Calibri" w:cs="Calibri" w:eastAsia="Calibri" w:hAnsi="Calibri"/>
          <w:sz w:val="22"/>
          <w:szCs w:val="22"/>
        </w:rPr>
        <w:t xml:space="preserve">SYS-SEC-012: Generar reportes de auditoría cuando sean solicitados por la propietaria.</w:t>
      </w:r>
    </w:p>
    <w:p>
      <w:pPr>
        <w:pStyle w:val="Heading2"/>
        <w:spacing w:after="160" w:before="280"/>
      </w:pPr>
      <w:r>
        <w:rPr>
          <w:rFonts w:ascii="Calibri" w:cs="Calibri" w:eastAsia="Calibri" w:hAnsi="Calibri"/>
          <w:b/>
          <w:bCs/>
          <w:color w:val="1F4E79"/>
          <w:sz w:val="26"/>
          <w:szCs w:val="26"/>
        </w:rPr>
        <w:t xml:space="preserve">3.10 Requisitos de Política y Regulación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600"/>
        <w:gridCol w:w="5100"/>
        <w:gridCol w:w="2650"/>
      </w:tblGrid>
      <w:tr>
        <w:trPr>
          <w:tblHeader/>
        </w:trPr>
        <w:tc>
          <w:tcPr>
            <w:tcW w:type="dxa" w:w="16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51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Requisito de Política / Regulación</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Fuente</w:t>
            </w:r>
          </w:p>
        </w:tc>
      </w:tr>
      <w:tr>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SYS-REG-001</w:t>
            </w:r>
          </w:p>
        </w:tc>
        <w:tc>
          <w:tcPr>
            <w:tcW w:type="dxa" w:w="51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tratar los datos personales de clientes y proveedores conforme a los principios de finalidad, libertad y seguridad.</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Ley 1581 de 2012</w:t>
            </w:r>
          </w:p>
        </w:tc>
      </w:tr>
      <w:tr>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SYS-REG-002</w:t>
            </w:r>
          </w:p>
        </w:tc>
        <w:tc>
          <w:tcPr>
            <w:tcW w:type="dxa" w:w="51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permitir a los titulares de datos ejercer sus derechos de acceso, corrección y supresión cuando aplique.</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Decreto 1377 de 2013 (Habeas Data)</w:t>
            </w:r>
          </w:p>
        </w:tc>
      </w:tr>
      <w:tr>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SYS-REG-003</w:t>
            </w:r>
          </w:p>
        </w:tc>
        <w:tc>
          <w:tcPr>
            <w:tcW w:type="dxa" w:w="51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restringir el acceso a la información sensible únicamente a usuarios autorizados según su rol.</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Política interna de SuperMax</w:t>
            </w:r>
          </w:p>
        </w:tc>
      </w:tr>
    </w:tbl>
    <w:p>
      <w:pPr>
        <w:pStyle w:val="Heading2"/>
        <w:spacing w:after="160" w:before="280"/>
      </w:pPr>
      <w:r>
        <w:rPr>
          <w:rFonts w:ascii="Calibri" w:cs="Calibri" w:eastAsia="Calibri" w:hAnsi="Calibri"/>
          <w:b/>
          <w:bCs/>
          <w:color w:val="1F4E79"/>
          <w:sz w:val="26"/>
          <w:szCs w:val="26"/>
        </w:rPr>
        <w:t xml:space="preserve">3.11 Modos y Estados del Sistema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4200"/>
        <w:gridCol w:w="3250"/>
      </w:tblGrid>
      <w:tr>
        <w:trPr>
          <w:tblHeader/>
        </w:trPr>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Modo / Estado</w:t>
            </w:r>
          </w:p>
        </w:tc>
        <w:tc>
          <w:tcPr>
            <w:tcW w:type="dxa" w:w="4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w:t>
            </w:r>
          </w:p>
        </w:tc>
        <w:tc>
          <w:tcPr>
            <w:tcW w:type="dxa" w:w="32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Condición de Transición</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Normal</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Funcionamiento habitual: registrar movimientos, gestionar productos y proveedores, generar reportes.</w:t>
            </w:r>
          </w:p>
        </w:tc>
        <w:tc>
          <w:tcPr>
            <w:tcW w:type="dxa" w:w="3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Inicio de sesión correcto con usuario y contraseña.</w:t>
            </w:r>
          </w:p>
        </w:tc>
      </w:tr>
      <w:tr>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Mantenimiento</w:t>
            </w:r>
          </w:p>
        </w:tc>
        <w:tc>
          <w:tcPr>
            <w:tcW w:type="dxa" w:w="4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Operaciones limitadas para ajustes o correcciones del sistema.</w:t>
            </w:r>
          </w:p>
        </w:tc>
        <w:tc>
          <w:tcPr>
            <w:tcW w:type="dxa" w:w="32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Activado manualmente por la propietaria/administradora.</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Alerta de Stock</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detecta un producto por debajo del mínimo definido y muestra una alerta visible.</w:t>
            </w:r>
          </w:p>
        </w:tc>
        <w:tc>
          <w:tcPr>
            <w:tcW w:type="dxa" w:w="3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Existencias de un producto iguales o menores al stock mínimo establecido.</w:t>
            </w:r>
          </w:p>
        </w:tc>
      </w:tr>
      <w:tr>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Sesión Cerrada</w:t>
            </w:r>
          </w:p>
        </w:tc>
        <w:tc>
          <w:tcPr>
            <w:tcW w:type="dxa" w:w="4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se bloquea; nadie puede ver información hasta un nuevo inicio de sesión.</w:t>
            </w:r>
          </w:p>
        </w:tc>
        <w:tc>
          <w:tcPr>
            <w:tcW w:type="dxa" w:w="32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Cierre manual o bloqueo automático por inactividad.</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Error</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 que ocurre cuando se presenta una falla que impide completar una operación.</w:t>
            </w:r>
          </w:p>
        </w:tc>
        <w:tc>
          <w:tcPr>
            <w:tcW w:type="dxa" w:w="3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detecta un error de funcionamiento o de conexión.</w:t>
            </w:r>
          </w:p>
        </w:tc>
      </w:tr>
    </w:tbl>
    <w:p>
      <w:pPr>
        <w:pStyle w:val="Heading2"/>
        <w:spacing w:after="160" w:before="280"/>
      </w:pPr>
      <w:r>
        <w:rPr>
          <w:rFonts w:ascii="Calibri" w:cs="Calibri" w:eastAsia="Calibri" w:hAnsi="Calibri"/>
          <w:b/>
          <w:bCs/>
          <w:color w:val="1F4E79"/>
          <w:sz w:val="26"/>
          <w:szCs w:val="26"/>
        </w:rPr>
        <w:t xml:space="preserve">3.12 Sostenibilidad del Ciclo de Vida del Sistema</w:t>
      </w:r>
    </w:p>
    <w:p>
      <w:pPr>
        <w:spacing w:after="160"/>
      </w:pPr>
      <w:r>
        <w:rPr>
          <w:rFonts w:ascii="Calibri" w:cs="Calibri" w:eastAsia="Calibri" w:hAnsi="Calibri"/>
          <w:b w:val="false"/>
          <w:bCs w:val="false"/>
          <w:i w:val="false"/>
          <w:iCs w:val="false"/>
          <w:sz w:val="22"/>
          <w:szCs w:val="22"/>
        </w:rPr>
        <w:t xml:space="preserve">El sistema debe diseñarse con una arquitectura modular que permita incorporar nuevas funcionalidades (por ejemplo, facturación electrónica o gestión de domicilios) sin afectar los módulos existentes. Se debe documentar el modelo de datos y los procedimientos de despliegue para facilitar el mantenimiento evolutivo y la eventual migración de información a versiones futuras del sistema.</w:t>
      </w:r>
    </w:p>
    <w:p>
      <w:pPr>
        <w:pStyle w:val="Heading1"/>
        <w:spacing w:after="200" w:before="360"/>
      </w:pPr>
      <w:r>
        <w:rPr>
          <w:rFonts w:ascii="Calibri" w:cs="Calibri" w:eastAsia="Calibri" w:hAnsi="Calibri"/>
          <w:b/>
          <w:bCs/>
          <w:color w:val="1F4E79"/>
          <w:sz w:val="30"/>
          <w:szCs w:val="30"/>
        </w:rPr>
        <w:t xml:space="preserve">4. Especificación de Requisitos de Software (SRS)</w:t>
      </w:r>
    </w:p>
    <w:p>
      <w:pPr>
        <w:spacing w:after="160"/>
      </w:pPr>
      <w:r>
        <w:rPr>
          <w:rFonts w:ascii="Calibri" w:cs="Calibri" w:eastAsia="Calibri" w:hAnsi="Calibri"/>
          <w:b w:val="false"/>
          <w:bCs w:val="false"/>
          <w:i w:val="false"/>
          <w:iCs w:val="false"/>
          <w:sz w:val="22"/>
          <w:szCs w:val="22"/>
        </w:rPr>
        <w:t xml:space="preserve">La Especificación de Requisitos de Software detalla los requisitos específicos para los componentes de software del sistema.</w:t>
      </w:r>
    </w:p>
    <w:p>
      <w:pPr>
        <w:pStyle w:val="Heading2"/>
        <w:spacing w:after="160" w:before="280"/>
      </w:pPr>
      <w:r>
        <w:rPr>
          <w:rFonts w:ascii="Calibri" w:cs="Calibri" w:eastAsia="Calibri" w:hAnsi="Calibri"/>
          <w:b/>
          <w:bCs/>
          <w:color w:val="1F4E79"/>
          <w:sz w:val="26"/>
          <w:szCs w:val="26"/>
        </w:rPr>
        <w:t xml:space="preserve">4.1 Descripción General</w:t>
      </w:r>
    </w:p>
    <w:p>
      <w:pPr>
        <w:pStyle w:val="Heading3"/>
        <w:spacing w:after="120" w:before="220"/>
      </w:pPr>
      <w:r>
        <w:rPr>
          <w:rFonts w:ascii="Calibri" w:cs="Calibri" w:eastAsia="Calibri" w:hAnsi="Calibri"/>
          <w:b/>
          <w:bCs/>
          <w:i/>
          <w:iCs/>
          <w:sz w:val="23"/>
          <w:szCs w:val="23"/>
        </w:rPr>
        <w:t xml:space="preserve">Perspectiva del producto</w:t>
      </w:r>
    </w:p>
    <w:p>
      <w:pPr>
        <w:spacing w:after="160"/>
      </w:pPr>
      <w:r>
        <w:rPr>
          <w:rFonts w:ascii="Calibri" w:cs="Calibri" w:eastAsia="Calibri" w:hAnsi="Calibri"/>
          <w:b w:val="false"/>
          <w:bCs w:val="false"/>
          <w:i w:val="false"/>
          <w:iCs w:val="false"/>
          <w:sz w:val="22"/>
          <w:szCs w:val="22"/>
        </w:rPr>
        <w:t xml:space="preserve">El software es una aplicación web independiente, sin integraciones con sistemas externos de terceros en su primera versión. Se apoya en un navegador web como cliente y en una base de datos relacional como componente de persistencia.</w:t>
      </w:r>
    </w:p>
    <w:p>
      <w:pPr>
        <w:pStyle w:val="Heading3"/>
        <w:spacing w:after="120" w:before="220"/>
      </w:pPr>
      <w:r>
        <w:rPr>
          <w:rFonts w:ascii="Calibri" w:cs="Calibri" w:eastAsia="Calibri" w:hAnsi="Calibri"/>
          <w:b/>
          <w:bCs/>
          <w:i/>
          <w:iCs/>
          <w:sz w:val="23"/>
          <w:szCs w:val="23"/>
        </w:rPr>
        <w:t xml:space="preserve">Funciones principales</w:t>
      </w:r>
    </w:p>
    <w:p>
      <w:pPr>
        <w:pStyle w:val="ListParagraph"/>
        <w:numPr>
          <w:ilvl w:val="0"/>
          <w:numId w:val="2"/>
        </w:numPr>
        <w:spacing w:after="90"/>
      </w:pPr>
      <w:r>
        <w:rPr>
          <w:rFonts w:ascii="Calibri" w:cs="Calibri" w:eastAsia="Calibri" w:hAnsi="Calibri"/>
          <w:sz w:val="22"/>
          <w:szCs w:val="22"/>
        </w:rPr>
        <w:t xml:space="preserve">Autenticación y administración de usuarios y roles.</w:t>
      </w:r>
    </w:p>
    <w:p>
      <w:pPr>
        <w:pStyle w:val="ListParagraph"/>
        <w:numPr>
          <w:ilvl w:val="0"/>
          <w:numId w:val="2"/>
        </w:numPr>
        <w:spacing w:after="90"/>
      </w:pPr>
      <w:r>
        <w:rPr>
          <w:rFonts w:ascii="Calibri" w:cs="Calibri" w:eastAsia="Calibri" w:hAnsi="Calibri"/>
          <w:sz w:val="22"/>
          <w:szCs w:val="22"/>
        </w:rPr>
        <w:t xml:space="preserve">Gestión del catálogo de productos.</w:t>
      </w:r>
    </w:p>
    <w:p>
      <w:pPr>
        <w:pStyle w:val="ListParagraph"/>
        <w:numPr>
          <w:ilvl w:val="0"/>
          <w:numId w:val="2"/>
        </w:numPr>
        <w:spacing w:after="90"/>
      </w:pPr>
      <w:r>
        <w:rPr>
          <w:rFonts w:ascii="Calibri" w:cs="Calibri" w:eastAsia="Calibri" w:hAnsi="Calibri"/>
          <w:sz w:val="22"/>
          <w:szCs w:val="22"/>
        </w:rPr>
        <w:t xml:space="preserve">Gestión de proveedores.</w:t>
      </w:r>
    </w:p>
    <w:p>
      <w:pPr>
        <w:pStyle w:val="ListParagraph"/>
        <w:numPr>
          <w:ilvl w:val="0"/>
          <w:numId w:val="2"/>
        </w:numPr>
        <w:spacing w:after="90"/>
      </w:pPr>
      <w:r>
        <w:rPr>
          <w:rFonts w:ascii="Calibri" w:cs="Calibri" w:eastAsia="Calibri" w:hAnsi="Calibri"/>
          <w:sz w:val="22"/>
          <w:szCs w:val="22"/>
        </w:rPr>
        <w:t xml:space="preserve">Control de entradas y salidas de inventario, con alertas de stock mínimo.</w:t>
      </w:r>
    </w:p>
    <w:p>
      <w:pPr>
        <w:pStyle w:val="ListParagraph"/>
        <w:numPr>
          <w:ilvl w:val="0"/>
          <w:numId w:val="2"/>
        </w:numPr>
        <w:spacing w:after="90"/>
      </w:pPr>
      <w:r>
        <w:rPr>
          <w:rFonts w:ascii="Calibri" w:cs="Calibri" w:eastAsia="Calibri" w:hAnsi="Calibri"/>
          <w:sz w:val="22"/>
          <w:szCs w:val="22"/>
        </w:rPr>
        <w:t xml:space="preserve">Registro de compras a proveedores con actualización automática de existencias.</w:t>
      </w:r>
    </w:p>
    <w:p>
      <w:pPr>
        <w:pStyle w:val="ListParagraph"/>
        <w:numPr>
          <w:ilvl w:val="0"/>
          <w:numId w:val="2"/>
        </w:numPr>
        <w:spacing w:after="90"/>
      </w:pPr>
      <w:r>
        <w:rPr>
          <w:rFonts w:ascii="Calibri" w:cs="Calibri" w:eastAsia="Calibri" w:hAnsi="Calibri"/>
          <w:sz w:val="22"/>
          <w:szCs w:val="22"/>
        </w:rPr>
        <w:t xml:space="preserve">Generación de reportes básicos de inventario, compras y movimientos.</w:t>
      </w:r>
    </w:p>
    <w:p>
      <w:pPr>
        <w:pStyle w:val="Heading3"/>
        <w:spacing w:after="120" w:before="220"/>
      </w:pPr>
      <w:r>
        <w:rPr>
          <w:rFonts w:ascii="Calibri" w:cs="Calibri" w:eastAsia="Calibri" w:hAnsi="Calibri"/>
          <w:b/>
          <w:bCs/>
          <w:i/>
          <w:iCs/>
          <w:sz w:val="23"/>
          <w:szCs w:val="23"/>
        </w:rPr>
        <w:t xml:space="preserve">Supuestos y dependencias de software</w:t>
      </w:r>
    </w:p>
    <w:p>
      <w:pPr>
        <w:pStyle w:val="ListParagraph"/>
        <w:numPr>
          <w:ilvl w:val="0"/>
          <w:numId w:val="2"/>
        </w:numPr>
        <w:spacing w:after="90"/>
      </w:pPr>
      <w:r>
        <w:rPr>
          <w:rFonts w:ascii="Calibri" w:cs="Calibri" w:eastAsia="Calibri" w:hAnsi="Calibri"/>
          <w:sz w:val="22"/>
          <w:szCs w:val="22"/>
        </w:rPr>
        <w:t xml:space="preserve">Se asume disponibilidad de un motor de base de datos relacional de código abierto (por ejemplo, PostgreSQL o MySQL).</w:t>
      </w:r>
    </w:p>
    <w:p>
      <w:pPr>
        <w:pStyle w:val="ListParagraph"/>
        <w:numPr>
          <w:ilvl w:val="0"/>
          <w:numId w:val="2"/>
        </w:numPr>
        <w:spacing w:after="90"/>
      </w:pPr>
      <w:r>
        <w:rPr>
          <w:rFonts w:ascii="Calibri" w:cs="Calibri" w:eastAsia="Calibri" w:hAnsi="Calibri"/>
          <w:sz w:val="22"/>
          <w:szCs w:val="22"/>
        </w:rPr>
        <w:t xml:space="preserve">El sistema depende de un servicio de hosting/servidor accesible por Internet para su despliegue.</w:t>
      </w:r>
    </w:p>
    <w:p>
      <w:pPr>
        <w:pStyle w:val="ListParagraph"/>
        <w:numPr>
          <w:ilvl w:val="0"/>
          <w:numId w:val="2"/>
        </w:numPr>
        <w:spacing w:after="90"/>
      </w:pPr>
      <w:r>
        <w:rPr>
          <w:rFonts w:ascii="Calibri" w:cs="Calibri" w:eastAsia="Calibri" w:hAnsi="Calibri"/>
          <w:sz w:val="22"/>
          <w:szCs w:val="22"/>
        </w:rPr>
        <w:t xml:space="preserve">Se asume que el algoritmo de cifrado de contraseñas (por ejemplo, bcrypt) estará disponible en el entorno de ejecución elegido.</w:t>
      </w:r>
    </w:p>
    <w:p>
      <w:pPr>
        <w:pStyle w:val="Heading2"/>
        <w:spacing w:after="160" w:before="280"/>
      </w:pPr>
      <w:r>
        <w:rPr>
          <w:rFonts w:ascii="Calibri" w:cs="Calibri" w:eastAsia="Calibri" w:hAnsi="Calibri"/>
          <w:b/>
          <w:bCs/>
          <w:color w:val="1F4E79"/>
          <w:sz w:val="26"/>
          <w:szCs w:val="26"/>
        </w:rPr>
        <w:t xml:space="preserve">4.2 Características de Usuarios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1600"/>
        <w:gridCol w:w="1800"/>
        <w:gridCol w:w="35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Tipo de Usuario</w:t>
            </w:r>
          </w:p>
        </w:tc>
        <w:tc>
          <w:tcPr>
            <w:tcW w:type="dxa" w:w="1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Nivel Técnico</w:t>
            </w:r>
          </w:p>
        </w:tc>
        <w:tc>
          <w:tcPr>
            <w:tcW w:type="dxa" w:w="18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Frecuencia de Uso</w:t>
            </w:r>
          </w:p>
        </w:tc>
        <w:tc>
          <w:tcPr>
            <w:tcW w:type="dxa" w:w="35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Privilegios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Básico</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Diaria</w:t>
            </w:r>
          </w:p>
        </w:tc>
        <w:tc>
          <w:tcPr>
            <w:tcW w:type="dxa" w:w="35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Acceso total al sistema: productos, proveedores, inventario, usuarios y reportes.</w:t>
            </w:r>
          </w:p>
        </w:tc>
      </w:tr>
    </w:tbl>
    <w:p>
      <w:pPr>
        <w:pStyle w:val="Heading2"/>
        <w:spacing w:after="160" w:before="280"/>
      </w:pPr>
      <w:r>
        <w:rPr>
          <w:rFonts w:ascii="Calibri" w:cs="Calibri" w:eastAsia="Calibri" w:hAnsi="Calibri"/>
          <w:b/>
          <w:bCs/>
          <w:color w:val="1F4E79"/>
          <w:sz w:val="26"/>
          <w:szCs w:val="26"/>
        </w:rPr>
        <w:t xml:space="preserve">4.3 Interfaces de Usuario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200"/>
        <w:gridCol w:w="2800"/>
        <w:gridCol w:w="5350"/>
      </w:tblGrid>
      <w:tr>
        <w:trPr>
          <w:tblHeader/>
        </w:trPr>
        <w:tc>
          <w:tcPr>
            <w:tcW w:type="dxa" w:w="1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28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Pantalla / Formulario</w:t>
            </w:r>
          </w:p>
        </w:tc>
        <w:tc>
          <w:tcPr>
            <w:tcW w:type="dxa" w:w="53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UI-001</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Pantalla de Login</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Formulario de autenticación con campos de usuario, contraseña y botón de acceso.</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UI-002</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Panel Principal</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Panel central con acceso a los módulos del sistema.</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UI-003</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Gestión de Productos</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Formulario para registrar, editar, consultar y retirar productos del catálogo.</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UI-004</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Control de Inventario</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Vista de existencias con filtros por producto y alertas de stock mínimo.</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UI-005</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Gestión de Proveedores</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Formulario para registrar, consultar y actualizar proveedores.</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UI-006</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Registro de Compras</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Formulario de compra con selección de proveedor, productos y cantidades.</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UI-007</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Reportes</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Generador de reportes de existencias, entradas, salidas y compras.</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UI-008</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Gestión de Usuarios</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Panel de administración de cuentas y asignación de roles.</w:t>
            </w:r>
          </w:p>
        </w:tc>
      </w:tr>
    </w:tbl>
    <w:p>
      <w:pPr>
        <w:pStyle w:val="Heading2"/>
        <w:spacing w:after="160" w:before="280"/>
      </w:pPr>
      <w:r>
        <w:rPr>
          <w:rFonts w:ascii="Calibri" w:cs="Calibri" w:eastAsia="Calibri" w:hAnsi="Calibri"/>
          <w:b/>
          <w:bCs/>
          <w:color w:val="1F4E79"/>
          <w:sz w:val="26"/>
          <w:szCs w:val="26"/>
        </w:rPr>
        <w:t xml:space="preserve">4.4 Interfaces de API</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1500"/>
        <w:gridCol w:w="1500"/>
        <w:gridCol w:w="4150"/>
      </w:tblGrid>
      <w:tr>
        <w:trPr>
          <w:tblHeader/>
        </w:trPr>
        <w:tc>
          <w:tcPr>
            <w:tcW w:type="dxa" w:w="2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15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Método</w:t>
            </w:r>
          </w:p>
        </w:tc>
        <w:tc>
          <w:tcPr>
            <w:tcW w:type="dxa" w:w="15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Autenticación</w:t>
            </w:r>
          </w:p>
        </w:tc>
        <w:tc>
          <w:tcPr>
            <w:tcW w:type="dxa" w:w="41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/api/v1/auth/login</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Pública</w:t>
            </w:r>
          </w:p>
        </w:tc>
        <w:tc>
          <w:tcPr>
            <w:tcW w:type="dxa" w:w="4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Autenticación de usuario, retorna token de sesión.</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/api/v1/products</w:t>
            </w:r>
          </w:p>
        </w:tc>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 POST</w:t>
            </w:r>
          </w:p>
        </w:tc>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Token</w:t>
            </w:r>
          </w:p>
        </w:tc>
        <w:tc>
          <w:tcPr>
            <w:tcW w:type="dxa" w:w="4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Consulta o registra productos del catálogo.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/api/v1/products/{id}</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PUT / DELETE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Token</w:t>
            </w:r>
          </w:p>
        </w:tc>
        <w:tc>
          <w:tcPr>
            <w:tcW w:type="dxa" w:w="4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Actualiza o retira un producto del catálogo.</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/api/v1/inventory</w:t>
            </w:r>
          </w:p>
        </w:tc>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 POST</w:t>
            </w:r>
          </w:p>
        </w:tc>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Token</w:t>
            </w:r>
          </w:p>
        </w:tc>
        <w:tc>
          <w:tcPr>
            <w:tcW w:type="dxa" w:w="4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Consulta existencias o registra entradas y salidas.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/api/v1/providers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 / POST</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Token</w:t>
            </w:r>
          </w:p>
        </w:tc>
        <w:tc>
          <w:tcPr>
            <w:tcW w:type="dxa" w:w="4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Consulta o registra proveedores.</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/api/v1/purchases</w:t>
            </w:r>
          </w:p>
        </w:tc>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w:t>
            </w:r>
          </w:p>
        </w:tc>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Token</w:t>
            </w:r>
          </w:p>
        </w:tc>
        <w:tc>
          <w:tcPr>
            <w:tcW w:type="dxa" w:w="4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Registra una compra realizada a un proveedor.</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/api/v1/reports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GET</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Token</w:t>
            </w:r>
          </w:p>
        </w:tc>
        <w:tc>
          <w:tcPr>
            <w:tcW w:type="dxa" w:w="4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Genera reportes básicos del inventario.</w:t>
            </w:r>
          </w:p>
        </w:tc>
      </w:tr>
    </w:tbl>
    <w:p>
      <w:pPr>
        <w:pStyle w:val="Heading2"/>
        <w:spacing w:after="160" w:before="280"/>
      </w:pPr>
      <w:r>
        <w:rPr>
          <w:rFonts w:ascii="Calibri" w:cs="Calibri" w:eastAsia="Calibri" w:hAnsi="Calibri"/>
          <w:b/>
          <w:bCs/>
          <w:color w:val="1F4E79"/>
          <w:sz w:val="26"/>
          <w:szCs w:val="26"/>
        </w:rPr>
        <w:t xml:space="preserve">4.5 Requisitos Funcionales de Software</w:t>
      </w:r>
    </w:p>
    <w:p>
      <w:pPr>
        <w:spacing w:after="160"/>
      </w:pPr>
      <w:r>
        <w:rPr>
          <w:rFonts w:ascii="Calibri" w:cs="Calibri" w:eastAsia="Calibri" w:hAnsi="Calibri"/>
          <w:b w:val="false"/>
          <w:bCs w:val="false"/>
          <w:i w:val="false"/>
          <w:iCs w:val="false"/>
          <w:sz w:val="22"/>
          <w:szCs w:val="22"/>
        </w:rPr>
        <w:t xml:space="preserve">Cada requisito funcional de sistema (SYS-FUN) se implementa mediante uno o más requisitos de software, que especifican el comportamiento a nivel de módulo/pantalla/API:</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350"/>
        <w:gridCol w:w="1300"/>
        <w:gridCol w:w="6700"/>
      </w:tblGrid>
      <w:tr>
        <w:trPr>
          <w:tblHeader/>
        </w:trPr>
        <w:tc>
          <w:tcPr>
            <w:tcW w:type="dxa" w:w="13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13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de</w:t>
            </w:r>
          </w:p>
        </w:tc>
        <w:tc>
          <w:tcPr>
            <w:tcW w:type="dxa" w:w="6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Requisito Funcional de Software</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SW-FUN-001</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SYS-FUN-001</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módulo de Inventario (UI-004) debe exponer un formulario de entrada que consuma POST /api/v1/inventory y valide campos obligatorios antes de enviar.</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SW-FUN-002</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SYS-FUN-002</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módulo de Inventario debe invocar la actualización de existencias vía /api/v1/inventory al confirmarse una salida por venta.</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SW-FUN-003</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SYS-FUN-003</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vista de Control de Inventario (UI-004) debe consultar GET /api/v1/inventory y resaltar visualmente los productos con existencia insuficiente.</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SW-FUN-004</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SYS-FUN-004</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backend debe evaluar el stock mínimo configurado por producto en cada actualización de inventario y generar el evento de alerta correspondiente.</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SW-FUN-005</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SYS-FUN-005</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formulario de Gestión de Productos (UI-003) debe validar unicidad de código contra la base de datos antes de invocar POST /api/v1/products.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SW-FUN-006</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SYS-FUN-006</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UI-003 debe incluir un campo de búsqueda que consuma GET /api/v1/products con filtros por nombre, código o categoría.</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SW-FUN-007</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SYS-FUN-007</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UI-003 debe permitir editar un producto existente invocando PUT /api/v1/products/{id}.</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SW-FUN-008</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SYS-FUN-008</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UI-003 debe ofrecer una acción de retiro que invoque DELETE /api/v1/products/{id} preservando el historial asociado en la base de datos.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SW-FUN-009</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SYS-FUN-009</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formulario de Gestión de Proveedores (UI-005) debe registrar el proveedor mediante POST /api/v1/providers.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SW-FUN-010</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SYS-FUN-010</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UI-005 debe incluir búsqueda y listado de proveedores consumiendo GET /api/v1/providers.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SW-FUN-011</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SYS-FUN-011</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UI-005 debe permitir editar un proveedor existente invocando PUT en /api/v1/providers.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SW-FUN-012</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SYS-FUN-012</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módulo de Gestión de Usuarios (UI-008) debe permitir crear, consultar, modificar y retirar cuentas de usuario.</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SW-FUN-013</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SYS-FUN-013</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UI-008 debe incluir un selector de roles y permisos que restrinja el menú de navegación según el rol asignado.</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SW-FUN-014</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SYS-FUN-014</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formulario de Registro de Compras (UI-006) debe invocar POST /api/v1/purchases y disparar la actualización de inventario asociada.</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SW-FUN-015</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SYS-FUN-015</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módulo de Reportes (UI-007) debe consumir GET /api/v1/reports con parámetros de periodo y tipo de reporte.</w:t>
            </w:r>
          </w:p>
        </w:tc>
      </w:tr>
    </w:tbl>
    <w:p>
      <w:pPr>
        <w:pStyle w:val="Heading2"/>
        <w:spacing w:after="160" w:before="280"/>
      </w:pPr>
      <w:r>
        <w:rPr>
          <w:rFonts w:ascii="Calibri" w:cs="Calibri" w:eastAsia="Calibri" w:hAnsi="Calibri"/>
          <w:b/>
          <w:bCs/>
          <w:color w:val="1F4E79"/>
          <w:sz w:val="26"/>
          <w:szCs w:val="26"/>
        </w:rPr>
        <w:t xml:space="preserve">4.6 Requisitos de Datos</w:t>
      </w:r>
    </w:p>
    <w:p>
      <w:pPr>
        <w:spacing w:after="160"/>
      </w:pPr>
      <w:r>
        <w:rPr>
          <w:rFonts w:ascii="Calibri" w:cs="Calibri" w:eastAsia="Calibri" w:hAnsi="Calibri"/>
          <w:b w:val="false"/>
          <w:bCs w:val="false"/>
          <w:i w:val="false"/>
          <w:iCs w:val="false"/>
          <w:sz w:val="22"/>
          <w:szCs w:val="22"/>
        </w:rPr>
        <w:t xml:space="preserve">Entidades principales que el software debe persistir, con sus atributos clave:</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Entidad</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Atributos Clave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 (único), nombre, categoría, precio, cantidad disponible, stock mínimo, estado (activo/retirado).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Proveedor</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identificación, nombre/razón social, datos de contacto, dirección, estado.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Movimiento de Inventario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producto, tipo (entrada/salida), cantidad, fecha, proveedor (si aplica), usuario que registra.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Compra</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proveedor, productos y cantidades, fecha, valor total, usuario que registra.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Usuario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nombre de usuario, contraseña (cifrada), rol, estado de la cuenta, fecha de creación.</w:t>
            </w:r>
          </w:p>
        </w:tc>
      </w:tr>
    </w:tbl>
    <w:p>
      <w:pPr>
        <w:pStyle w:val="Heading2"/>
        <w:spacing w:after="160" w:before="280"/>
      </w:pPr>
      <w:r>
        <w:rPr>
          <w:rFonts w:ascii="Calibri" w:cs="Calibri" w:eastAsia="Calibri" w:hAnsi="Calibri"/>
          <w:b/>
          <w:bCs/>
          <w:color w:val="1F4E79"/>
          <w:sz w:val="26"/>
          <w:szCs w:val="26"/>
        </w:rPr>
        <w:t xml:space="preserve">4.7 Atributos del Sistema de Software</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1900"/>
        <w:gridCol w:w="5950"/>
      </w:tblGrid>
      <w:tr>
        <w:trPr>
          <w:tblHeader/>
        </w:trPr>
        <w:tc>
          <w:tcPr>
            <w:tcW w:type="dxa" w:w="15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Atributo</w:t>
            </w:r>
          </w:p>
        </w:tc>
        <w:tc>
          <w:tcPr>
            <w:tcW w:type="dxa" w:w="5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Requisito</w:t>
            </w:r>
          </w:p>
        </w:tc>
      </w:tr>
      <w:tr>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SW-REL-001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Confiabilidad</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Disponibilidad del 99% durante la jornada laboral.</w:t>
            </w:r>
          </w:p>
        </w:tc>
      </w:tr>
      <w:tr>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SW-REL-002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Confiabilidad</w:t>
            </w:r>
          </w:p>
        </w:tc>
        <w:tc>
          <w:tcPr>
            <w:tcW w:type="dxa" w:w="5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revertir automáticamente los cambios incompletos ante un fallo.</w:t>
            </w:r>
          </w:p>
        </w:tc>
      </w:tr>
      <w:tr>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SW-MNT-001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Mantenibilidad</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Arquitectura modular que permita corregir errores o agregar funciones sin afectar otros módulos.</w:t>
            </w:r>
          </w:p>
        </w:tc>
      </w:tr>
      <w:tr>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SW-MNT-002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Mantenibilidad</w:t>
            </w:r>
          </w:p>
        </w:tc>
        <w:tc>
          <w:tcPr>
            <w:tcW w:type="dxa" w:w="5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 documentado para facilitar el mantenimiento futuro.</w:t>
            </w:r>
          </w:p>
        </w:tc>
      </w:tr>
      <w:tr>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SW-PORT-001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Portabilidad</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Compatible con los principales navegadores de escritorio.</w:t>
            </w:r>
          </w:p>
        </w:tc>
      </w:tr>
      <w:tr>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SW-PORT-002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Portabilidad</w:t>
            </w:r>
          </w:p>
        </w:tc>
        <w:tc>
          <w:tcPr>
            <w:tcW w:type="dxa" w:w="5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Ejecutable en computador de escritorio o portátil estándar.</w:t>
            </w:r>
          </w:p>
        </w:tc>
      </w:tr>
      <w:tr>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SW-SEC-001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Seguridad</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Cifrado de contraseñas mediante un algoritmo estándar (ej. bcrypt).</w:t>
            </w:r>
          </w:p>
        </w:tc>
      </w:tr>
      <w:tr>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SW-SEC-002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Seguridad</w:t>
            </w:r>
          </w:p>
        </w:tc>
        <w:tc>
          <w:tcPr>
            <w:tcW w:type="dxa" w:w="5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Control de acceso mediante autenticación y roles de usuario.</w:t>
            </w:r>
          </w:p>
        </w:tc>
      </w:tr>
    </w:tbl>
    <w:p>
      <w:pPr>
        <w:pStyle w:val="Heading1"/>
        <w:spacing w:after="200" w:before="360"/>
      </w:pPr>
      <w:r>
        <w:rPr>
          <w:rFonts w:ascii="Calibri" w:cs="Calibri" w:eastAsia="Calibri" w:hAnsi="Calibri"/>
          <w:b/>
          <w:bCs/>
          <w:color w:val="1F4E79"/>
          <w:sz w:val="30"/>
          <w:szCs w:val="30"/>
        </w:rPr>
        <w:t xml:space="preserve">5. Requisitos Funcionales</w:t>
      </w:r>
    </w:p>
    <w:p>
      <w:pPr>
        <w:spacing w:after="160"/>
      </w:pPr>
      <w:r>
        <w:rPr>
          <w:rFonts w:ascii="Calibri" w:cs="Calibri" w:eastAsia="Calibri" w:hAnsi="Calibri"/>
          <w:b w:val="false"/>
          <w:bCs w:val="false"/>
          <w:i w:val="false"/>
          <w:iCs w:val="false"/>
          <w:sz w:val="22"/>
          <w:szCs w:val="22"/>
        </w:rPr>
        <w:t xml:space="preserve">Los siguientes requisitos funcionales describen las capacidades y comportamientos específicos que el sistema debe proporcionar. Se presentan de forma clara, atómica y verificable, conforme a los criterios de calidad de la norma ISO/IEC/IEEE 29148, e incluyen su trazabilidad hacia los niveles de sistema y software.</w:t>
      </w:r>
    </w:p>
    <w:p>
      <w:pPr>
        <w:pStyle w:val="Heading2"/>
        <w:spacing w:after="160" w:before="280"/>
      </w:pPr>
      <w:r>
        <w:rPr>
          <w:rFonts w:ascii="Calibri" w:cs="Calibri" w:eastAsia="Calibri" w:hAnsi="Calibri"/>
          <w:b/>
          <w:bCs/>
          <w:color w:val="1F4E79"/>
          <w:sz w:val="26"/>
          <w:szCs w:val="26"/>
        </w:rPr>
        <w:t xml:space="preserve">5.1 Módulo de Control de Inventario – RF01 a RF04</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Registrar entradas de inventario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registrar la entrada de productos al inventario, indicando producto, cantidad, fecha y proveedor.</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SYS-FUN-001 / SW-FUN-001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Registrar salidas de inventario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registrar la salida de productos por una venta, descontando automáticamente las unidades disponibles.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SYS-FUN-002 / SW-FUN-002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RF03</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Consultar existencias disponibles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consultar la cantidad disponible de cada producto y conocer cuáles tienen existencias suficientes o insuficientes.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SYS-FUN-003 / SW-FUN-003</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RF04</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Configurar alerta de stock mínimo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establecer una cantidad mínima por producto y mostrar una alerta cuando las existencias lleguen a ese nivel.</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SYS-FUN-004 / SW-FUN-004</w:t>
            </w:r>
          </w:p>
        </w:tc>
      </w:tr>
    </w:tbl>
    <w:p>
      <w:pPr>
        <w:pStyle w:val="Heading2"/>
        <w:spacing w:after="160" w:before="280"/>
      </w:pPr>
      <w:r>
        <w:rPr>
          <w:rFonts w:ascii="Calibri" w:cs="Calibri" w:eastAsia="Calibri" w:hAnsi="Calibri"/>
          <w:b/>
          <w:bCs/>
          <w:color w:val="1F4E79"/>
          <w:sz w:val="26"/>
          <w:szCs w:val="26"/>
        </w:rPr>
        <w:t xml:space="preserve">5.2 Módulo de Productos – RF05 a RF08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RF05</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Registrar nuevos productos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agregar nuevos productos al catálogo, indicando nombre, categoría, código, precio y cantidad disponible.</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SYS-FUN-005 / SW-FUN-005</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RF06</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Consultar productos registrados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buscar y consultar fácilmente la información de los productos registrados.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SYS-FUN-006 / SW-FUN-006</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RF07</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Actualizar información de productos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actualizar los datos de los productos registrados cuando sea necesario.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SYS-FUN-007 / SW-FUN-007</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RF08</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Retirar productos del catálogo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retirar del catálogo los productos que ya no sean comercializados, conservando su historial de movimientos.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SYS-FUN-008 / SW-FUN-008</w:t>
            </w:r>
          </w:p>
        </w:tc>
      </w:tr>
    </w:tbl>
    <w:p>
      <w:pPr>
        <w:pStyle w:val="Heading2"/>
        <w:spacing w:after="160" w:before="280"/>
      </w:pPr>
      <w:r>
        <w:rPr>
          <w:rFonts w:ascii="Calibri" w:cs="Calibri" w:eastAsia="Calibri" w:hAnsi="Calibri"/>
          <w:b/>
          <w:bCs/>
          <w:color w:val="1F4E79"/>
          <w:sz w:val="26"/>
          <w:szCs w:val="26"/>
        </w:rPr>
        <w:t xml:space="preserve">5.3 Módulo de Proveedores – RF09 a RF11</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RF09</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Registrar nuevos proveedores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registrar nuevos proveedores con la información necesaria para identificarlos y contactarlos.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SYS-FUN-009 / SW-FUN-009</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RF10</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Consultar proveedores registrados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buscar y consultar la información de los proveedores registrados.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SYS-FUN-010 / SW-FUN-010</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Actualizar información de proveedores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actualizar la información de los proveedores cuando sea necesario.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SYS-FUN-011 / SW-FUN-011</w:t>
            </w:r>
          </w:p>
        </w:tc>
      </w:tr>
    </w:tbl>
    <w:p>
      <w:pPr>
        <w:pStyle w:val="Heading2"/>
        <w:spacing w:after="160" w:before="280"/>
      </w:pPr>
      <w:r>
        <w:rPr>
          <w:rFonts w:ascii="Calibri" w:cs="Calibri" w:eastAsia="Calibri" w:hAnsi="Calibri"/>
          <w:b/>
          <w:bCs/>
          <w:color w:val="1F4E79"/>
          <w:sz w:val="26"/>
          <w:szCs w:val="26"/>
        </w:rPr>
        <w:t xml:space="preserve">5.4 Módulo de Usuarios y Seguridad – RF12 a RF13</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RF12</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Administrar usuarios del sistema</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registrar, consultar, modificar y retirar los usuarios que tengan acceso a la aplicación.</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SYS-FUN-012 / SW-FUN-012</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RF13</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Asignar roles y permisos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asignar roles y permisos a cada usuario para determinar las funciones a las que puede acceder.</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SYS-FUN-013 / SW-FUN-013</w:t>
            </w:r>
          </w:p>
        </w:tc>
      </w:tr>
    </w:tbl>
    <w:p>
      <w:pPr>
        <w:pStyle w:val="Heading2"/>
        <w:spacing w:after="160" w:before="280"/>
      </w:pPr>
      <w:r>
        <w:rPr>
          <w:rFonts w:ascii="Calibri" w:cs="Calibri" w:eastAsia="Calibri" w:hAnsi="Calibri"/>
          <w:b/>
          <w:bCs/>
          <w:color w:val="1F4E79"/>
          <w:sz w:val="26"/>
          <w:szCs w:val="26"/>
        </w:rPr>
        <w:t xml:space="preserve">5.5 Módulo de Compras y Reportes – RF14 a RF15</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RF14</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Registrar compras a proveedores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registrar las compras realizadas a los proveedores y actualizar automáticamente las existencias del inventario.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SYS-FUN-014 / SW-FUN-014</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RF15</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Consultar reportes básicos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consultar reportes básicos sobre existencias, entradas, salidas y compras realizadas.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SYS-FUN-015 / SW-FUN-015</w:t>
            </w:r>
          </w:p>
        </w:tc>
      </w:tr>
    </w:tbl>
    <w:p>
      <w:pPr>
        <w:pStyle w:val="Heading1"/>
        <w:spacing w:after="200" w:before="360"/>
      </w:pPr>
      <w:r>
        <w:rPr>
          <w:rFonts w:ascii="Calibri" w:cs="Calibri" w:eastAsia="Calibri" w:hAnsi="Calibri"/>
          <w:b/>
          <w:bCs/>
          <w:color w:val="1F4E79"/>
          <w:sz w:val="30"/>
          <w:szCs w:val="30"/>
        </w:rPr>
        <w:t xml:space="preserve">6. Requisitos No Funcionales</w:t>
      </w:r>
    </w:p>
    <w:p>
      <w:pPr>
        <w:spacing w:after="160"/>
      </w:pPr>
      <w:r>
        <w:rPr>
          <w:rFonts w:ascii="Calibri" w:cs="Calibri" w:eastAsia="Calibri" w:hAnsi="Calibri"/>
          <w:b w:val="false"/>
          <w:bCs w:val="false"/>
          <w:i w:val="false"/>
          <w:iCs w:val="false"/>
          <w:sz w:val="22"/>
          <w:szCs w:val="22"/>
        </w:rPr>
        <w:t xml:space="preserve">Los requisitos no funcionales definen atributos de calidad, restricciones de operación y criterios de rendimiento del sistema, redactados de forma medible y verificable, con su correspondiente trazabilidad hacia los niveles de sistema y software.</w:t>
      </w:r>
    </w:p>
    <w:p>
      <w:pPr>
        <w:pStyle w:val="Heading2"/>
        <w:spacing w:after="160" w:before="280"/>
      </w:pPr>
      <w:r>
        <w:rPr>
          <w:rFonts w:ascii="Calibri" w:cs="Calibri" w:eastAsia="Calibri" w:hAnsi="Calibri"/>
          <w:b/>
          <w:bCs/>
          <w:color w:val="1F4E79"/>
          <w:sz w:val="26"/>
          <w:szCs w:val="26"/>
        </w:rPr>
        <w:t xml:space="preserve">6.1 Requisitos No Funcionales – RNF01 a RNF08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Requerimiento No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Seguridad de acceso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solicitar usuario y contraseña cifrada para todos los accesos.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SYS-SEC-001 / SW-SEC-002</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Usabilidad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aplicación debe contar con una interfaz intuitiva para usuarios sin formación técnica avanzada.</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SYS-US-001</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RNF03</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Rendimiento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responder en menos de 2 segundos al registrar o consultar información.</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SYS-PE-001 / SYS-PE-004</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RNF04</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Disponibilidad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estar disponible durante toda la jornada laboral.</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SW-REL-001</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RNF05</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Respaldo de datos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generar copias de seguridad periódicas para evitar la pérdida de datos del inventario.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SYS-SEC-007</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RNF06</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Control de acceso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Solo el administrador podrá modificar los datos críticos del sistema.</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SYS-SEC-002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RNF07</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Organización de registros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Los registros de productos, proveedores y usuarios deben ser fácilmente consultables.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SYS-US-004</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RNF08</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Confiabilidad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garantizar la integridad y consistencia de los datos en todas las operaciones.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SYS-SEC-008</w:t>
            </w:r>
          </w:p>
        </w:tc>
      </w:tr>
    </w:tbl>
    <w:p>
      <w:pPr>
        <w:pStyle w:val="Heading2"/>
        <w:spacing w:after="160" w:before="280"/>
      </w:pPr>
      <w:r>
        <w:rPr>
          <w:rFonts w:ascii="Calibri" w:cs="Calibri" w:eastAsia="Calibri" w:hAnsi="Calibri"/>
          <w:b/>
          <w:bCs/>
          <w:color w:val="1F4E79"/>
          <w:sz w:val="26"/>
          <w:szCs w:val="26"/>
        </w:rPr>
        <w:t xml:space="preserve">6.2 Atributos de Calidad – RNF09 a RNF15</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Requerimiento No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RNF09</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Compatibilidad</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ser compatible con los principales navegadores y computadores de escritorio.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SW-PORT-001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RNF10</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Estabilidad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operar sin interrupciones durante la jornada laboral.</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SYS-PE-002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RNF11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Actualización automática de inventario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inventario debe reflejarse automáticamente tras cada movimiento registrado.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SYS-PE-003</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RNF12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Privacidad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información sensible debe ser accesible únicamente por usuarios autorizados.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SYS-REG-003</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RNF13</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Mantenibilidad</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contar con una arquitectura modular que permita mejoras y correcciones futuras.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SW-MNT-001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RNF14</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Escalabilidad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soportar el crecimiento de productos, proveedores y usuarios sin degradación del rendimiento.</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SW-MNT-001</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RNF15</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Interfaz amigable</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diseño debe ser visualmente claro y adaptado a usuarios con conocimientos básicos de computación.</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SYS-US-001</w:t>
            </w:r>
          </w:p>
        </w:tc>
      </w:tr>
    </w:tbl>
    <w:p>
      <w:pPr>
        <w:pStyle w:val="Heading1"/>
        <w:spacing w:after="200" w:before="360"/>
      </w:pPr>
      <w:r>
        <w:rPr>
          <w:rFonts w:ascii="Calibri" w:cs="Calibri" w:eastAsia="Calibri" w:hAnsi="Calibri"/>
          <w:b/>
          <w:bCs/>
          <w:color w:val="1F4E79"/>
          <w:sz w:val="30"/>
          <w:szCs w:val="30"/>
        </w:rPr>
        <w:t xml:space="preserve">7. Casos de Uso</w:t>
      </w:r>
    </w:p>
    <w:p>
      <w:pPr>
        <w:spacing w:after="160"/>
      </w:pPr>
      <w:r>
        <w:rPr>
          <w:rFonts w:ascii="Calibri" w:cs="Calibri" w:eastAsia="Calibri" w:hAnsi="Calibri"/>
          <w:b w:val="false"/>
          <w:bCs w:val="false"/>
          <w:i w:val="false"/>
          <w:iCs w:val="false"/>
          <w:sz w:val="22"/>
          <w:szCs w:val="22"/>
        </w:rPr>
        <w:t xml:space="preserve">Los casos de uso describen las interacciones entre los actores del sistema y las funcionalidades principales.</w:t>
      </w:r>
    </w:p>
    <w:p>
      <w:pPr>
        <w:pStyle w:val="Heading2"/>
        <w:spacing w:after="160" w:before="280"/>
      </w:pPr>
      <w:r>
        <w:rPr>
          <w:rFonts w:ascii="Calibri" w:cs="Calibri" w:eastAsia="Calibri" w:hAnsi="Calibri"/>
          <w:b/>
          <w:bCs/>
          <w:color w:val="1F4E79"/>
          <w:sz w:val="26"/>
          <w:szCs w:val="26"/>
        </w:rPr>
        <w:t xml:space="preserve">CU-001: Iniciar Sesión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cuenta con credenciales registradas en el sistema.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El usuario ingresa su usuario y contraseña. 2. El sistema valida las credenciales. 3. El sistema habilita el acceso a los módulos correspondientes.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tiene acceso al sistema.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Credenciales inválidas: el sistema muestra un mensaje de error y permite reintentar.</w:t>
            </w:r>
          </w:p>
        </w:tc>
      </w:tr>
    </w:tbl>
    <w:p>
      <w:pPr>
        <w:pStyle w:val="Heading2"/>
        <w:spacing w:after="160" w:before="280"/>
      </w:pPr>
      <w:r>
        <w:rPr>
          <w:rFonts w:ascii="Calibri" w:cs="Calibri" w:eastAsia="Calibri" w:hAnsi="Calibri"/>
          <w:b/>
          <w:bCs/>
          <w:color w:val="1F4E79"/>
          <w:sz w:val="26"/>
          <w:szCs w:val="26"/>
        </w:rPr>
        <w:t xml:space="preserve">CU-002: Registrar Entrada de Inventario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 El proveedor ha entregado los productos solicitados.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de inventario. 2. Selecciona registrar entrada. 3. Indica producto, cantidad, fecha y proveedor. 4. El sistema valida la información y actualiza las existencias. 5. El sistema confirma el registro.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inventario queda actualizado con las nuevas existencias.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Producto no encontrado en el catálogo: el sistema solicita registrarlo primero.</w:t>
            </w:r>
          </w:p>
        </w:tc>
      </w:tr>
    </w:tbl>
    <w:p>
      <w:pPr>
        <w:pStyle w:val="Heading2"/>
        <w:spacing w:after="160" w:before="280"/>
      </w:pPr>
      <w:r>
        <w:rPr>
          <w:rFonts w:ascii="Calibri" w:cs="Calibri" w:eastAsia="Calibri" w:hAnsi="Calibri"/>
          <w:b/>
          <w:bCs/>
          <w:color w:val="1F4E79"/>
          <w:sz w:val="26"/>
          <w:szCs w:val="26"/>
        </w:rPr>
        <w:t xml:space="preserve">CU-003: Registrar Producto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de productos. 2. Selecciona agregar nuevo producto. 3. Ingresa nombre, categoría, código, precio y cantidad disponible. 4. El sistema valida que el código sea único. 5. El sistema almacena el producto en el catálogo.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producto queda disponible en el catálogo.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 de producto duplicado: el sistema muestra un mensaje de error.</w:t>
            </w:r>
          </w:p>
        </w:tc>
      </w:tr>
    </w:tbl>
    <w:p>
      <w:pPr>
        <w:pStyle w:val="Heading2"/>
        <w:spacing w:after="160" w:before="280"/>
      </w:pPr>
      <w:r>
        <w:rPr>
          <w:rFonts w:ascii="Calibri" w:cs="Calibri" w:eastAsia="Calibri" w:hAnsi="Calibri"/>
          <w:b/>
          <w:bCs/>
          <w:color w:val="1F4E79"/>
          <w:sz w:val="26"/>
          <w:szCs w:val="26"/>
        </w:rPr>
        <w:t xml:space="preserve">CU-004: Registrar Proveedor</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de proveedores. 2. Selecciona agregar nuevo proveedor. 3. Ingresa los datos de contacto del proveedor. 4. El sistema almacena la información.</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proveedor queda disponible para futuras compras.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Datos incompletos: el sistema solicita completarlos antes de guardar.</w:t>
            </w:r>
          </w:p>
        </w:tc>
      </w:tr>
    </w:tbl>
    <w:p>
      <w:pPr>
        <w:pStyle w:val="Heading2"/>
        <w:spacing w:after="160" w:before="280"/>
      </w:pPr>
      <w:r>
        <w:rPr>
          <w:rFonts w:ascii="Calibri" w:cs="Calibri" w:eastAsia="Calibri" w:hAnsi="Calibri"/>
          <w:b/>
          <w:bCs/>
          <w:color w:val="1F4E79"/>
          <w:sz w:val="26"/>
          <w:szCs w:val="26"/>
        </w:rPr>
        <w:t xml:space="preserve">CU-005: Registrar Compra a Proveedor</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 El proveedor está registrado.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de compras. 2. Selecciona el proveedor y los productos adquiridos. 3. Indica las cantidades y la fecha de compra. 4. El sistema registra la compra y actualiza el inventario.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compra queda registrada y el inventario actualizado.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Proveedor no registrado: el sistema solicita registrarlo primero.</w:t>
            </w:r>
          </w:p>
        </w:tc>
      </w:tr>
    </w:tbl>
    <w:p>
      <w:pPr>
        <w:pStyle w:val="Heading2"/>
        <w:spacing w:after="160" w:before="280"/>
      </w:pPr>
      <w:r>
        <w:rPr>
          <w:rFonts w:ascii="Calibri" w:cs="Calibri" w:eastAsia="Calibri" w:hAnsi="Calibri"/>
          <w:b/>
          <w:bCs/>
          <w:color w:val="1F4E79"/>
          <w:sz w:val="26"/>
          <w:szCs w:val="26"/>
        </w:rPr>
        <w:t xml:space="preserve">CU-006: Generar Reporte de Inventario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Existen movimientos de inventario registrados.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de reportes. 2. Selecciona el periodo o tipo de reporte. 3. El sistema procesa la información de existencias, entradas, salidas y compras. 4. El sistema presenta el reporte solicitado.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reporte queda disponible para consulta.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Sin movimientos en el periodo seleccionado: el sistema muestra un mensaje informativo.</w:t>
            </w:r>
          </w:p>
        </w:tc>
      </w:tr>
    </w:tbl>
    <w:p>
      <w:pPr>
        <w:pStyle w:val="Heading1"/>
        <w:spacing w:after="200" w:before="360"/>
      </w:pPr>
      <w:r>
        <w:rPr>
          <w:rFonts w:ascii="Calibri" w:cs="Calibri" w:eastAsia="Calibri" w:hAnsi="Calibri"/>
          <w:b/>
          <w:bCs/>
          <w:color w:val="1F4E79"/>
          <w:sz w:val="30"/>
          <w:szCs w:val="30"/>
        </w:rPr>
        <w:t xml:space="preserve">8. Matriz de Trazabilidad de Requisitos</w:t>
      </w:r>
    </w:p>
    <w:p>
      <w:pPr>
        <w:spacing w:after="160"/>
      </w:pPr>
      <w:r>
        <w:rPr>
          <w:rFonts w:ascii="Calibri" w:cs="Calibri" w:eastAsia="Calibri" w:hAnsi="Calibri"/>
          <w:b w:val="false"/>
          <w:bCs w:val="false"/>
          <w:i w:val="false"/>
          <w:iCs w:val="false"/>
          <w:sz w:val="22"/>
          <w:szCs w:val="22"/>
        </w:rPr>
        <w:t xml:space="preserve">La matriz de trazabilidad vincula los requisitos de usuario con los requisitos funcionales de negocio, de sistema, de software y los casos de uso, cerrando la cadena de trazabilidad vertical exigida por la norma ISO/IEC/IEEE 29148.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000"/>
        <w:gridCol w:w="1550"/>
        <w:gridCol w:w="1550"/>
        <w:gridCol w:w="850"/>
        <w:gridCol w:w="1650"/>
        <w:gridCol w:w="800"/>
        <w:gridCol w:w="10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UR</w:t>
            </w:r>
          </w:p>
        </w:tc>
        <w:tc>
          <w:tcPr>
            <w:tcW w:type="dxa" w:w="100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RF</w:t>
            </w:r>
          </w:p>
        </w:tc>
        <w:tc>
          <w:tcPr>
            <w:tcW w:type="dxa" w:w="15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SYS</w:t>
            </w:r>
          </w:p>
        </w:tc>
        <w:tc>
          <w:tcPr>
            <w:tcW w:type="dxa" w:w="15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SW</w:t>
            </w:r>
          </w:p>
        </w:tc>
        <w:tc>
          <w:tcPr>
            <w:tcW w:type="dxa" w:w="8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CU</w:t>
            </w:r>
          </w:p>
        </w:tc>
        <w:tc>
          <w:tcPr>
            <w:tcW w:type="dxa" w:w="16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Módulo</w:t>
            </w:r>
          </w:p>
        </w:tc>
        <w:tc>
          <w:tcPr>
            <w:tcW w:type="dxa" w:w="80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Prior.</w:t>
            </w:r>
          </w:p>
        </w:tc>
        <w:tc>
          <w:tcPr>
            <w:tcW w:type="dxa" w:w="10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Verif.</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UR-001</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RF12/RF13</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SYS-FUN-012/013</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SW-FUN-012/013</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CU-001</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Usuarios y Seguridad</w:t>
            </w:r>
          </w:p>
        </w:tc>
        <w:tc>
          <w:tcPr>
            <w:tcW w:type="dxa" w:w="8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c>
          <w:tcPr>
            <w:tcW w:type="dxa" w:w="10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Prueba funcional</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UR-002</w:t>
            </w:r>
          </w:p>
        </w:tc>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RF01/RF02</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SYS-FUN-001/002</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SW-FUN-001/002</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CU-002</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Control de Inventario</w:t>
            </w:r>
          </w:p>
        </w:tc>
        <w:tc>
          <w:tcPr>
            <w:tcW w:type="dxa" w:w="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c>
          <w:tcPr>
            <w:tcW w:type="dxa" w:w="10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Prueba funcional</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UR-003</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RF03</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SYS-FUN-003</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SW-FUN-003</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CU-002</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Control de Inventario</w:t>
            </w:r>
          </w:p>
        </w:tc>
        <w:tc>
          <w:tcPr>
            <w:tcW w:type="dxa" w:w="8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c>
          <w:tcPr>
            <w:tcW w:type="dxa" w:w="10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Demostración</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UR-004</w:t>
            </w:r>
          </w:p>
        </w:tc>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RF04</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SYS-FUN-004</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SW-FUN-004</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CU-002</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Control de Inventario</w:t>
            </w:r>
          </w:p>
        </w:tc>
        <w:tc>
          <w:tcPr>
            <w:tcW w:type="dxa" w:w="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c>
          <w:tcPr>
            <w:tcW w:type="dxa" w:w="10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Prueba funcional</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UR-005</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RF05-08</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SYS-FUN-005-008</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SW-FUN-005-008</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CU-003</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Productos</w:t>
            </w:r>
          </w:p>
        </w:tc>
        <w:tc>
          <w:tcPr>
            <w:tcW w:type="dxa" w:w="8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c>
          <w:tcPr>
            <w:tcW w:type="dxa" w:w="10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Prueba funcional</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UR-006</w:t>
            </w:r>
          </w:p>
        </w:tc>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RF09-11</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SYS-FUN-009-011</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SW-FUN-009-011</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CU-004</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Proveedores</w:t>
            </w:r>
          </w:p>
        </w:tc>
        <w:tc>
          <w:tcPr>
            <w:tcW w:type="dxa" w:w="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c>
          <w:tcPr>
            <w:tcW w:type="dxa" w:w="10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Prueba funcional</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UR-007</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RF14</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SYS-FUN-014</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SW-FUN-014</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CU-005</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Compras</w:t>
            </w:r>
          </w:p>
        </w:tc>
        <w:tc>
          <w:tcPr>
            <w:tcW w:type="dxa" w:w="8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c>
          <w:tcPr>
            <w:tcW w:type="dxa" w:w="10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Prueba funcional</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UR-008</w:t>
            </w:r>
          </w:p>
        </w:tc>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RF15</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SYS-FUN-015</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SW-FUN-015</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CU-006</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Reportes</w:t>
            </w:r>
          </w:p>
        </w:tc>
        <w:tc>
          <w:tcPr>
            <w:tcW w:type="dxa" w:w="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c>
          <w:tcPr>
            <w:tcW w:type="dxa" w:w="10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Demostración</w:t>
            </w:r>
          </w:p>
        </w:tc>
      </w:tr>
    </w:tbl>
    <w:p>
      <w:pPr>
        <w:pStyle w:val="Heading1"/>
        <w:spacing w:after="200" w:before="360"/>
      </w:pPr>
      <w:r>
        <w:rPr>
          <w:rFonts w:ascii="Calibri" w:cs="Calibri" w:eastAsia="Calibri" w:hAnsi="Calibri"/>
          <w:b/>
          <w:bCs/>
          <w:color w:val="1F4E79"/>
          <w:sz w:val="30"/>
          <w:szCs w:val="30"/>
        </w:rPr>
        <w:t xml:space="preserve">9. Anexos y Herramientas</w:t>
      </w:r>
    </w:p>
    <w:p>
      <w:pPr>
        <w:pStyle w:val="Heading2"/>
        <w:spacing w:after="160" w:before="280"/>
      </w:pPr>
      <w:r>
        <w:rPr>
          <w:rFonts w:ascii="Calibri" w:cs="Calibri" w:eastAsia="Calibri" w:hAnsi="Calibri"/>
          <w:b/>
          <w:bCs/>
          <w:color w:val="1F4E79"/>
          <w:sz w:val="26"/>
          <w:szCs w:val="26"/>
        </w:rPr>
        <w:t xml:space="preserve">9.1 Tabla de Atributos de Requisitos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Atributo</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 y Valores Posibles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Único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 alfanumérico único (ej. RF01, UR-002, SYS-US-001).</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Tipo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Funcional, No Funcional, Restricción, Interfaz.</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Prioridad</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Alta / Media / Baja.</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Propuesto / Aprobado / Implementado / Verificado.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Fuente</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Origen del requisito (entrevista, propietaria, presentación del proyecto).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Método de Verificación</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Inspección / Análisis / Demostración / Prueba.</w:t>
            </w:r>
          </w:p>
        </w:tc>
      </w:tr>
    </w:tbl>
    <w:p>
      <w:pPr>
        <w:pStyle w:val="Heading2"/>
        <w:spacing w:after="160" w:before="280"/>
      </w:pPr>
      <w:r>
        <w:rPr>
          <w:rFonts w:ascii="Calibri" w:cs="Calibri" w:eastAsia="Calibri" w:hAnsi="Calibri"/>
          <w:b/>
          <w:bCs/>
          <w:color w:val="1F4E79"/>
          <w:sz w:val="26"/>
          <w:szCs w:val="26"/>
        </w:rPr>
        <w:t xml:space="preserve">9.2 Checklist de Calidad de Requisitos (ISO 29148)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Característica</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Criterio de Evaluación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Necesario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realmente necesario? ¿Define una capacidad esencial?</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Apropiado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implementable con las restricciones conocidas? ¿Es técnicamente factible?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 Ambiguo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¿Tiene una sola interpretación posible? ¿Es claro y preciso?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Completo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una declaración autocontenida sin información faltante?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Singular</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¿Expresa una única idea o necesidad? ¿Es atómico?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Verificable</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puede confirmar su cumplimiento? ¿Es medible?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Correcto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¿Está libre de errores? ¿Es técnicamente correcto?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Conforme</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consistente con los estándares aplicables?</w:t>
            </w:r>
          </w:p>
        </w:tc>
      </w:tr>
    </w:tbl>
    <w:p>
      <w:pPr>
        <w:pStyle w:val="Heading2"/>
        <w:spacing w:after="160" w:before="280"/>
      </w:pPr>
      <w:r>
        <w:rPr>
          <w:rFonts w:ascii="Calibri" w:cs="Calibri" w:eastAsia="Calibri" w:hAnsi="Calibri"/>
          <w:b/>
          <w:bCs/>
          <w:color w:val="1F4E79"/>
          <w:sz w:val="26"/>
          <w:szCs w:val="26"/>
        </w:rPr>
        <w:t xml:space="preserve">9.3 Glosario de Términos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Término</w:t>
            </w:r>
          </w:p>
        </w:tc>
        <w:tc>
          <w:tcPr>
            <w:tcW w:type="dxa" w:w="71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Definición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Application Programming Interface – Interfaz de Programación de Aplicaciones.</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StRS</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Stakeholder Requirements Specification – Especificación de Requisitos de Interesados.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SyRS</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Requirements Specification – Especificación de Requisitos del Sistema.</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SRS</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Software Requirements Specification – Especificación de Requisitos de Software.</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RF</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Requisito Funcional – describe qué debe hacer el sistema.</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RNF</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Requisito No Funcional – describe atributos de calidad del sistema.</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User Requirement – Requisito de Usuario.</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BPMN</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Business Process Model and Notation – notación gráfica para modelar procesos de negocio.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Stock mínimo</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Cantidad mínima definida para un producto, a partir de la cual el sistema genera una alerta de reabastecimiento.</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Trazabilidad vertical</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Cadena de derivación de un requisito desde el nivel de negocio (RF/RNF) hasta el nivel de sistema (SYS) y de software (SW).</w:t>
            </w:r>
          </w:p>
        </w:tc>
      </w:tr>
    </w:tbl>
    <w:p>
      <w:pPr>
        <w:pStyle w:val="Heading2"/>
        <w:spacing w:after="160" w:before="280"/>
      </w:pPr>
      <w:r>
        <w:rPr>
          <w:rFonts w:ascii="Calibri" w:cs="Calibri" w:eastAsia="Calibri" w:hAnsi="Calibri"/>
          <w:b/>
          <w:bCs/>
          <w:color w:val="1F4E79"/>
          <w:sz w:val="26"/>
          <w:szCs w:val="26"/>
        </w:rPr>
        <w:t xml:space="preserve">9.4 Registro de Cambios de Versión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200"/>
        <w:gridCol w:w="1400"/>
        <w:gridCol w:w="6750"/>
      </w:tblGrid>
      <w:tr>
        <w:trPr>
          <w:tblHeader/>
        </w:trPr>
        <w:tc>
          <w:tcPr>
            <w:tcW w:type="dxa" w:w="1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Versión</w:t>
            </w:r>
          </w:p>
        </w:tc>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Fecha</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 del Cambio</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23/08/2026</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Versión inicial del documento con StRS, SyRS, SRS, requisitos funcionales/no funcionales, casos de uso y matriz de trazabilidad básica.</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w:t>
            </w:r>
          </w:p>
        </w:tc>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28/08/2026</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añaden requisitos funcionales de sistema (SYS-FUN) y de software (SW-FUN) para completar la trazabilidad vertical; se incorporan interfaces externas, características físicas, condiciones ambientales, requisitos de política/regulación y sostenibilidad del ciclo de vida en la SyRS; se añade descripción general y requisitos de datos en la SRS; se incorporan supuestos, dependencias y riesgos en la StRS; se amplía la matriz de trazabilidad (UR–RF–SYS–SW–CU) y se agrega este registro de cambios.</w:t>
            </w:r>
          </w:p>
        </w:tc>
      </w:tr>
    </w:tbl>
    <w:p>
      <w:pPr>
        <w:spacing w:after="160"/>
      </w:pPr>
      <w:r>
        <w:rPr>
          <w:rFonts w:ascii="Calibri" w:cs="Calibri" w:eastAsia="Calibri" w:hAnsi="Calibri"/>
          <w:b w:val="false"/>
          <w:bCs w:val="false"/>
          <w:i w:val="false"/>
          <w:iCs w:val="false"/>
          <w:sz w:val="22"/>
          <w:szCs w:val="22"/>
        </w:rPr>
        <w:t xml:space="preserve"/>
      </w:r>
    </w:p>
    <w:p>
      <w:pPr>
        <w:spacing w:before="400"/>
        <w:jc w:val="center"/>
      </w:pPr>
      <w:r>
        <w:rPr>
          <w:rFonts w:ascii="Calibri" w:cs="Calibri" w:eastAsia="Calibri" w:hAnsi="Calibri"/>
          <w:i/>
          <w:iCs/>
          <w:sz w:val="20"/>
          <w:szCs w:val="20"/>
        </w:rPr>
        <w:t xml:space="preserve">Documento elaborado bajo la norma ISO/IEC/IEEE 29148:2011 – SuperMax – Versión 2.0 – 28/08/2026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2026-08-29T00:21:41.360Z</dcterms:created>
  <dcterms:modified xsi:type="dcterms:W3CDTF">2026-08-29T00:21:41.370Z</dcterms:modified>
</cp:coreProperties>
</file>

<file path=docProps/custom.xml><?xml version="1.0" encoding="utf-8"?>
<Properties xmlns="http://schemas.openxmlformats.org/officeDocument/2006/custom-properties" xmlns:vt="http://schemas.openxmlformats.org/officeDocument/2006/docPropsVTypes"/>
</file>