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80FA3" w14:textId="77777777" w:rsidR="009E28C8" w:rsidRPr="007E3A9C" w:rsidRDefault="009E28C8" w:rsidP="009E28C8">
      <w:pPr>
        <w:jc w:val="center"/>
        <w:rPr>
          <w:rFonts w:cstheme="minorHAnsi"/>
        </w:rPr>
      </w:pPr>
    </w:p>
    <w:p w14:paraId="0B8CCAEB" w14:textId="77777777" w:rsidR="00F33090" w:rsidRPr="007E3A9C" w:rsidRDefault="000D5D47" w:rsidP="000D5D47">
      <w:pPr>
        <w:tabs>
          <w:tab w:val="left" w:pos="4816"/>
        </w:tabs>
        <w:rPr>
          <w:rFonts w:cstheme="minorHAnsi"/>
          <w:b/>
          <w:i/>
        </w:rPr>
      </w:pPr>
      <w:r w:rsidRPr="007E3A9C">
        <w:rPr>
          <w:rFonts w:cstheme="minorHAnsi"/>
          <w:b/>
          <w:i/>
        </w:rPr>
        <w:tab/>
      </w:r>
    </w:p>
    <w:p w14:paraId="33513FA9" w14:textId="77777777" w:rsidR="009E28C8" w:rsidRPr="007E3A9C" w:rsidRDefault="009E28C8" w:rsidP="009E28C8">
      <w:pPr>
        <w:jc w:val="center"/>
        <w:rPr>
          <w:rFonts w:cstheme="minorHAnsi"/>
          <w:b/>
        </w:rPr>
      </w:pPr>
      <w:r w:rsidRPr="007E3A9C">
        <w:rPr>
          <w:rFonts w:cstheme="minorHAnsi"/>
          <w:b/>
        </w:rPr>
        <w:t>PROGRAMACI</w:t>
      </w:r>
      <w:r w:rsidR="00826CA3" w:rsidRPr="007E3A9C">
        <w:rPr>
          <w:rFonts w:cstheme="minorHAnsi"/>
          <w:b/>
        </w:rPr>
        <w:t>Ó</w:t>
      </w:r>
      <w:r w:rsidRPr="007E3A9C">
        <w:rPr>
          <w:rFonts w:cstheme="minorHAnsi"/>
          <w:b/>
        </w:rPr>
        <w:t>N</w:t>
      </w:r>
      <w:r w:rsidR="00F33090" w:rsidRPr="007E3A9C">
        <w:rPr>
          <w:rFonts w:cstheme="minorHAnsi"/>
          <w:b/>
        </w:rPr>
        <w:t xml:space="preserve"> </w:t>
      </w:r>
      <w:r w:rsidRPr="007E3A9C">
        <w:rPr>
          <w:rFonts w:cstheme="minorHAnsi"/>
          <w:b/>
        </w:rPr>
        <w:t>DE</w:t>
      </w:r>
      <w:r w:rsidR="00F33090" w:rsidRPr="007E3A9C">
        <w:rPr>
          <w:rFonts w:cstheme="minorHAnsi"/>
          <w:b/>
        </w:rPr>
        <w:t xml:space="preserve"> </w:t>
      </w:r>
      <w:r w:rsidRPr="007E3A9C">
        <w:rPr>
          <w:rFonts w:cstheme="minorHAnsi"/>
          <w:b/>
        </w:rPr>
        <w:t>CURS</w:t>
      </w:r>
      <w:r w:rsidR="00F33090" w:rsidRPr="007E3A9C">
        <w:rPr>
          <w:rFonts w:cstheme="minorHAnsi"/>
          <w:b/>
        </w:rPr>
        <w:t>O</w:t>
      </w:r>
      <w:r w:rsidRPr="007E3A9C">
        <w:rPr>
          <w:rFonts w:cstheme="minorHAnsi"/>
          <w:b/>
        </w:rPr>
        <w:t xml:space="preserve"> </w:t>
      </w:r>
    </w:p>
    <w:p w14:paraId="4F040944" w14:textId="77777777" w:rsidR="009E28C8" w:rsidRPr="007E3A9C" w:rsidRDefault="009E28C8">
      <w:pPr>
        <w:rPr>
          <w:rFonts w:cstheme="minorHAnsi"/>
        </w:rPr>
      </w:pPr>
    </w:p>
    <w:tbl>
      <w:tblPr>
        <w:tblStyle w:val="Tablaconcuadrcula"/>
        <w:tblW w:w="0" w:type="auto"/>
        <w:tblLook w:val="04A0" w:firstRow="1" w:lastRow="0" w:firstColumn="1" w:lastColumn="0" w:noHBand="0" w:noVBand="1"/>
      </w:tblPr>
      <w:tblGrid>
        <w:gridCol w:w="2932"/>
        <w:gridCol w:w="2500"/>
        <w:gridCol w:w="1902"/>
        <w:gridCol w:w="723"/>
        <w:gridCol w:w="1904"/>
      </w:tblGrid>
      <w:tr w:rsidR="00AE7F99" w:rsidRPr="007E3A9C" w14:paraId="77ACBE40" w14:textId="77777777" w:rsidTr="00AE7F99">
        <w:trPr>
          <w:trHeight w:val="431"/>
        </w:trPr>
        <w:tc>
          <w:tcPr>
            <w:tcW w:w="2932" w:type="dxa"/>
            <w:shd w:val="clear" w:color="auto" w:fill="D9D9D9" w:themeFill="background1" w:themeFillShade="D9"/>
            <w:vAlign w:val="center"/>
          </w:tcPr>
          <w:p w14:paraId="68E44B7E" w14:textId="77777777" w:rsidR="00AE7F99" w:rsidRPr="007E3A9C" w:rsidRDefault="00AE7F99" w:rsidP="00AE7F99">
            <w:pPr>
              <w:rPr>
                <w:rFonts w:cstheme="minorHAnsi"/>
                <w:b/>
              </w:rPr>
            </w:pPr>
            <w:r w:rsidRPr="007E3A9C">
              <w:rPr>
                <w:rFonts w:cstheme="minorHAnsi"/>
                <w:b/>
              </w:rPr>
              <w:t>NOMBRE DE LA ACTIVIDAD CURRICULAR:</w:t>
            </w:r>
          </w:p>
        </w:tc>
        <w:tc>
          <w:tcPr>
            <w:tcW w:w="4402" w:type="dxa"/>
            <w:gridSpan w:val="2"/>
          </w:tcPr>
          <w:p w14:paraId="19312027" w14:textId="64FBB806" w:rsidR="00AE7F99" w:rsidRPr="007E3A9C" w:rsidRDefault="00AE7F99" w:rsidP="00AE7F99">
            <w:pPr>
              <w:rPr>
                <w:rFonts w:cstheme="minorHAnsi"/>
                <w:b/>
              </w:rPr>
            </w:pPr>
            <w:r w:rsidRPr="00A53181">
              <w:rPr>
                <w:bCs/>
                <w:sz w:val="24"/>
                <w:szCs w:val="24"/>
              </w:rPr>
              <w:t>Antropología y Sociología de la Música y el Sonido</w:t>
            </w:r>
            <w:r>
              <w:rPr>
                <w:bCs/>
                <w:sz w:val="24"/>
                <w:szCs w:val="24"/>
              </w:rPr>
              <w:t>.</w:t>
            </w:r>
          </w:p>
        </w:tc>
        <w:tc>
          <w:tcPr>
            <w:tcW w:w="723" w:type="dxa"/>
            <w:shd w:val="clear" w:color="auto" w:fill="D9D9D9" w:themeFill="background1" w:themeFillShade="D9"/>
            <w:vAlign w:val="center"/>
          </w:tcPr>
          <w:p w14:paraId="0CAB49EB" w14:textId="77777777" w:rsidR="00AE7F99" w:rsidRPr="007E3A9C" w:rsidRDefault="00AE7F99" w:rsidP="00AE7F99">
            <w:pPr>
              <w:rPr>
                <w:rFonts w:cstheme="minorHAnsi"/>
                <w:b/>
              </w:rPr>
            </w:pPr>
            <w:r w:rsidRPr="007E3A9C">
              <w:rPr>
                <w:rFonts w:cstheme="minorHAnsi"/>
                <w:b/>
              </w:rPr>
              <w:t>TIPO:</w:t>
            </w:r>
          </w:p>
        </w:tc>
        <w:tc>
          <w:tcPr>
            <w:tcW w:w="1904" w:type="dxa"/>
            <w:vAlign w:val="center"/>
          </w:tcPr>
          <w:p w14:paraId="223F765E" w14:textId="77777777" w:rsidR="00AE7F99" w:rsidRPr="007E3A9C" w:rsidRDefault="00AE7F99" w:rsidP="00AE7F99">
            <w:pPr>
              <w:rPr>
                <w:rFonts w:cstheme="minorHAnsi"/>
                <w:b/>
              </w:rPr>
            </w:pPr>
            <w:r w:rsidRPr="007E3A9C">
              <w:rPr>
                <w:rFonts w:cstheme="minorHAnsi"/>
                <w:b/>
              </w:rPr>
              <w:t>Curso</w:t>
            </w:r>
          </w:p>
        </w:tc>
      </w:tr>
      <w:tr w:rsidR="00774E71" w:rsidRPr="007E3A9C" w14:paraId="6AAF91DF" w14:textId="77777777" w:rsidTr="00AE7F99">
        <w:trPr>
          <w:trHeight w:val="431"/>
        </w:trPr>
        <w:tc>
          <w:tcPr>
            <w:tcW w:w="2932" w:type="dxa"/>
            <w:shd w:val="clear" w:color="auto" w:fill="D9D9D9" w:themeFill="background1" w:themeFillShade="D9"/>
            <w:vAlign w:val="center"/>
          </w:tcPr>
          <w:p w14:paraId="390B8FBE" w14:textId="77777777" w:rsidR="00774E71" w:rsidRPr="007E3A9C" w:rsidRDefault="00774E71" w:rsidP="00774E71">
            <w:pPr>
              <w:rPr>
                <w:rFonts w:cstheme="minorHAnsi"/>
                <w:b/>
              </w:rPr>
            </w:pPr>
            <w:r w:rsidRPr="007E3A9C">
              <w:rPr>
                <w:rFonts w:cstheme="minorHAnsi"/>
                <w:b/>
              </w:rPr>
              <w:t>ACADÉMICO(S) DE LA ACTIVIDAD:</w:t>
            </w:r>
          </w:p>
        </w:tc>
        <w:tc>
          <w:tcPr>
            <w:tcW w:w="4402" w:type="dxa"/>
            <w:gridSpan w:val="2"/>
            <w:vAlign w:val="center"/>
          </w:tcPr>
          <w:p w14:paraId="0B96347C" w14:textId="7C23696C" w:rsidR="00774E71" w:rsidRPr="007E3A9C" w:rsidRDefault="00972917">
            <w:pPr>
              <w:rPr>
                <w:rFonts w:cstheme="minorHAnsi"/>
                <w:b/>
              </w:rPr>
            </w:pPr>
            <w:r w:rsidRPr="007E3A9C">
              <w:rPr>
                <w:rFonts w:cstheme="minorHAnsi"/>
                <w:b/>
              </w:rPr>
              <w:t>Sebastián Muñoz Tapia</w:t>
            </w:r>
            <w:r w:rsidR="00AA45C0">
              <w:rPr>
                <w:rFonts w:cstheme="minorHAnsi"/>
                <w:b/>
              </w:rPr>
              <w:t xml:space="preserve"> – Leonardo Díaz Collao</w:t>
            </w:r>
          </w:p>
        </w:tc>
        <w:tc>
          <w:tcPr>
            <w:tcW w:w="723" w:type="dxa"/>
            <w:shd w:val="clear" w:color="auto" w:fill="D9D9D9" w:themeFill="background1" w:themeFillShade="D9"/>
            <w:vAlign w:val="center"/>
          </w:tcPr>
          <w:p w14:paraId="1C681EF7" w14:textId="77777777" w:rsidR="00774E71" w:rsidRPr="007E3A9C" w:rsidRDefault="00284A5E">
            <w:pPr>
              <w:rPr>
                <w:rFonts w:cstheme="minorHAnsi"/>
                <w:b/>
              </w:rPr>
            </w:pPr>
            <w:r w:rsidRPr="007E3A9C">
              <w:rPr>
                <w:rFonts w:cstheme="minorHAnsi"/>
                <w:b/>
              </w:rPr>
              <w:t>AÑ</w:t>
            </w:r>
            <w:r w:rsidR="00774E71" w:rsidRPr="007E3A9C">
              <w:rPr>
                <w:rFonts w:cstheme="minorHAnsi"/>
                <w:b/>
              </w:rPr>
              <w:t>O:</w:t>
            </w:r>
          </w:p>
        </w:tc>
        <w:tc>
          <w:tcPr>
            <w:tcW w:w="1904" w:type="dxa"/>
            <w:vAlign w:val="center"/>
          </w:tcPr>
          <w:p w14:paraId="617899C2" w14:textId="3A6EFC2E" w:rsidR="00774E71" w:rsidRPr="007E3A9C" w:rsidRDefault="00ED7DCC">
            <w:pPr>
              <w:rPr>
                <w:rFonts w:cstheme="minorHAnsi"/>
                <w:b/>
              </w:rPr>
            </w:pPr>
            <w:r w:rsidRPr="007E3A9C">
              <w:rPr>
                <w:rFonts w:cstheme="minorHAnsi"/>
                <w:b/>
              </w:rPr>
              <w:t>20</w:t>
            </w:r>
            <w:r w:rsidR="00972917" w:rsidRPr="007E3A9C">
              <w:rPr>
                <w:rFonts w:cstheme="minorHAnsi"/>
                <w:b/>
              </w:rPr>
              <w:t>2</w:t>
            </w:r>
            <w:r w:rsidR="00AA45C0">
              <w:rPr>
                <w:rFonts w:cstheme="minorHAnsi"/>
                <w:b/>
              </w:rPr>
              <w:t>5</w:t>
            </w:r>
          </w:p>
        </w:tc>
      </w:tr>
      <w:tr w:rsidR="008353A5" w:rsidRPr="007E3A9C" w14:paraId="43464725" w14:textId="77777777" w:rsidTr="00AE7F99">
        <w:trPr>
          <w:trHeight w:val="431"/>
        </w:trPr>
        <w:tc>
          <w:tcPr>
            <w:tcW w:w="2932" w:type="dxa"/>
            <w:shd w:val="clear" w:color="auto" w:fill="D9D9D9" w:themeFill="background1" w:themeFillShade="D9"/>
            <w:vAlign w:val="center"/>
          </w:tcPr>
          <w:p w14:paraId="6C7C1584" w14:textId="77777777" w:rsidR="008353A5" w:rsidRPr="007E3A9C" w:rsidRDefault="008353A5" w:rsidP="00774E71">
            <w:pPr>
              <w:rPr>
                <w:rFonts w:cstheme="minorHAnsi"/>
                <w:b/>
              </w:rPr>
            </w:pPr>
            <w:r w:rsidRPr="007E3A9C">
              <w:rPr>
                <w:rFonts w:cstheme="minorHAnsi"/>
                <w:b/>
              </w:rPr>
              <w:t>AYUDANTE(S) DE LA ACTIVIDAD:</w:t>
            </w:r>
          </w:p>
        </w:tc>
        <w:tc>
          <w:tcPr>
            <w:tcW w:w="7029" w:type="dxa"/>
            <w:gridSpan w:val="4"/>
            <w:vAlign w:val="center"/>
          </w:tcPr>
          <w:p w14:paraId="6F524C4E" w14:textId="64848DC3" w:rsidR="008353A5" w:rsidRPr="007E3A9C" w:rsidRDefault="008353A5" w:rsidP="00ED7DCC">
            <w:pPr>
              <w:rPr>
                <w:rFonts w:cstheme="minorHAnsi"/>
                <w:b/>
              </w:rPr>
            </w:pPr>
          </w:p>
        </w:tc>
      </w:tr>
      <w:tr w:rsidR="00721701" w:rsidRPr="007E3A9C" w14:paraId="5BDD02A6" w14:textId="77777777" w:rsidTr="00AE7F99">
        <w:trPr>
          <w:trHeight w:val="431"/>
        </w:trPr>
        <w:tc>
          <w:tcPr>
            <w:tcW w:w="2932" w:type="dxa"/>
            <w:shd w:val="clear" w:color="auto" w:fill="D9D9D9" w:themeFill="background1" w:themeFillShade="D9"/>
            <w:vAlign w:val="center"/>
          </w:tcPr>
          <w:p w14:paraId="7A242530" w14:textId="77777777" w:rsidR="00721701" w:rsidRPr="007E3A9C" w:rsidRDefault="00721701" w:rsidP="00774E71">
            <w:pPr>
              <w:rPr>
                <w:rFonts w:cstheme="minorHAnsi"/>
                <w:b/>
              </w:rPr>
            </w:pPr>
            <w:r w:rsidRPr="007E3A9C">
              <w:rPr>
                <w:rFonts w:cstheme="minorHAnsi"/>
                <w:b/>
              </w:rPr>
              <w:t>DÍA(S) Y HORARIO(S) DE LA ACTIVIDAD:</w:t>
            </w:r>
          </w:p>
        </w:tc>
        <w:tc>
          <w:tcPr>
            <w:tcW w:w="2500" w:type="dxa"/>
            <w:vAlign w:val="center"/>
          </w:tcPr>
          <w:p w14:paraId="27BA0789" w14:textId="77777777" w:rsidR="00721701" w:rsidRDefault="00972917">
            <w:pPr>
              <w:rPr>
                <w:rFonts w:cstheme="minorHAnsi"/>
                <w:b/>
              </w:rPr>
            </w:pPr>
            <w:r w:rsidRPr="007E3A9C">
              <w:rPr>
                <w:rFonts w:cstheme="minorHAnsi"/>
                <w:b/>
              </w:rPr>
              <w:t>Viernes</w:t>
            </w:r>
            <w:r w:rsidR="002448F3" w:rsidRPr="007E3A9C">
              <w:rPr>
                <w:rFonts w:cstheme="minorHAnsi"/>
                <w:b/>
              </w:rPr>
              <w:t xml:space="preserve"> </w:t>
            </w:r>
            <w:r w:rsidR="00AE7F99">
              <w:rPr>
                <w:rFonts w:cstheme="minorHAnsi"/>
                <w:b/>
              </w:rPr>
              <w:t>16:00</w:t>
            </w:r>
            <w:r w:rsidR="00AA45C0">
              <w:rPr>
                <w:rFonts w:cstheme="minorHAnsi"/>
                <w:b/>
              </w:rPr>
              <w:t>-17:20</w:t>
            </w:r>
          </w:p>
          <w:p w14:paraId="57B39EF8" w14:textId="42113AEC" w:rsidR="00AA45C0" w:rsidRPr="007E3A9C" w:rsidRDefault="00AA45C0">
            <w:pPr>
              <w:rPr>
                <w:rFonts w:cstheme="minorHAnsi"/>
                <w:b/>
              </w:rPr>
            </w:pPr>
            <w:r>
              <w:rPr>
                <w:rFonts w:cstheme="minorHAnsi"/>
                <w:b/>
              </w:rPr>
              <w:t>Viernes 17:30-18:50</w:t>
            </w:r>
          </w:p>
        </w:tc>
        <w:tc>
          <w:tcPr>
            <w:tcW w:w="2625" w:type="dxa"/>
            <w:gridSpan w:val="2"/>
            <w:shd w:val="clear" w:color="auto" w:fill="D9D9D9" w:themeFill="background1" w:themeFillShade="D9"/>
            <w:vAlign w:val="center"/>
          </w:tcPr>
          <w:p w14:paraId="20E665BD" w14:textId="77777777" w:rsidR="00721701" w:rsidRPr="007E3A9C" w:rsidRDefault="00721701">
            <w:pPr>
              <w:rPr>
                <w:rFonts w:cstheme="minorHAnsi"/>
                <w:b/>
              </w:rPr>
            </w:pPr>
            <w:r w:rsidRPr="007E3A9C">
              <w:rPr>
                <w:rFonts w:cstheme="minorHAnsi"/>
                <w:b/>
              </w:rPr>
              <w:t>HORARIO ATENCIÓN ESTUDIANTES:</w:t>
            </w:r>
          </w:p>
        </w:tc>
        <w:tc>
          <w:tcPr>
            <w:tcW w:w="1904" w:type="dxa"/>
            <w:vAlign w:val="center"/>
          </w:tcPr>
          <w:p w14:paraId="41D9CEBD" w14:textId="0D308F60" w:rsidR="00721701" w:rsidRPr="007E3A9C" w:rsidRDefault="006F3FB3">
            <w:pPr>
              <w:rPr>
                <w:rFonts w:cstheme="minorHAnsi"/>
                <w:b/>
              </w:rPr>
            </w:pPr>
            <w:r w:rsidRPr="007E3A9C">
              <w:rPr>
                <w:rFonts w:cstheme="minorHAnsi"/>
                <w:b/>
              </w:rPr>
              <w:t xml:space="preserve">Miércoles </w:t>
            </w:r>
            <w:r w:rsidR="00AA45C0">
              <w:rPr>
                <w:rFonts w:cstheme="minorHAnsi"/>
                <w:b/>
              </w:rPr>
              <w:t>10:00</w:t>
            </w:r>
          </w:p>
        </w:tc>
      </w:tr>
    </w:tbl>
    <w:p w14:paraId="48BB79EA" w14:textId="77777777" w:rsidR="009E28C8" w:rsidRPr="007E3A9C" w:rsidRDefault="009E28C8">
      <w:pPr>
        <w:rPr>
          <w:rFonts w:cstheme="minorHAnsi"/>
        </w:rPr>
      </w:pPr>
    </w:p>
    <w:p w14:paraId="5B40D727" w14:textId="77777777" w:rsidR="00F33090" w:rsidRPr="007E3A9C" w:rsidRDefault="00F33090" w:rsidP="00B8673D">
      <w:pPr>
        <w:jc w:val="both"/>
        <w:rPr>
          <w:rFonts w:cstheme="minorHAnsi"/>
        </w:rPr>
      </w:pPr>
    </w:p>
    <w:p w14:paraId="618AE881" w14:textId="77777777" w:rsidR="00DD62A2" w:rsidRPr="007E3A9C" w:rsidRDefault="00DD62A2" w:rsidP="00DD62A2">
      <w:pPr>
        <w:pStyle w:val="Prrafodelista"/>
        <w:numPr>
          <w:ilvl w:val="0"/>
          <w:numId w:val="2"/>
        </w:numPr>
        <w:ind w:left="284" w:hanging="284"/>
        <w:jc w:val="both"/>
        <w:rPr>
          <w:rFonts w:cstheme="minorHAnsi"/>
          <w:b/>
        </w:rPr>
      </w:pPr>
      <w:r w:rsidRPr="007E3A9C">
        <w:rPr>
          <w:rFonts w:cstheme="minorHAnsi"/>
          <w:b/>
        </w:rPr>
        <w:t>FORMALIDADES DEL CURSO</w:t>
      </w:r>
    </w:p>
    <w:p w14:paraId="290687F0" w14:textId="77777777" w:rsidR="00DD62A2" w:rsidRPr="007E3A9C" w:rsidRDefault="00DD62A2" w:rsidP="00DD62A2">
      <w:pPr>
        <w:pStyle w:val="Prrafodelista"/>
        <w:jc w:val="both"/>
        <w:rPr>
          <w:rFonts w:cstheme="minorHAnsi"/>
          <w:b/>
        </w:rPr>
      </w:pPr>
    </w:p>
    <w:p w14:paraId="7A99CB50" w14:textId="77777777" w:rsidR="00DD62A2" w:rsidRPr="007E3A9C" w:rsidRDefault="00DD62A2" w:rsidP="00DD62A2">
      <w:pPr>
        <w:pStyle w:val="Prrafodelista"/>
        <w:jc w:val="both"/>
        <w:rPr>
          <w:rFonts w:cstheme="minorHAnsi"/>
          <w:b/>
        </w:rPr>
      </w:pPr>
      <w:r w:rsidRPr="007E3A9C">
        <w:rPr>
          <w:rFonts w:cstheme="minorHAnsi"/>
          <w:b/>
        </w:rPr>
        <w:t>Elementos de horario de entrada y participación</w:t>
      </w:r>
    </w:p>
    <w:p w14:paraId="7919C70D" w14:textId="77777777" w:rsidR="00DD62A2" w:rsidRPr="007E3A9C" w:rsidRDefault="00DD62A2" w:rsidP="00DD62A2">
      <w:pPr>
        <w:pStyle w:val="Prrafodelista"/>
        <w:jc w:val="both"/>
        <w:rPr>
          <w:rFonts w:cstheme="minorHAnsi"/>
        </w:rPr>
      </w:pPr>
    </w:p>
    <w:p w14:paraId="3D620277" w14:textId="4D7F03E5" w:rsidR="00DD62A2" w:rsidRPr="007E3A9C" w:rsidRDefault="00DD62A2" w:rsidP="00DD62A2">
      <w:pPr>
        <w:pStyle w:val="Prrafodelista"/>
        <w:numPr>
          <w:ilvl w:val="0"/>
          <w:numId w:val="5"/>
        </w:numPr>
        <w:jc w:val="both"/>
        <w:rPr>
          <w:rFonts w:cstheme="minorHAnsi"/>
          <w:b/>
          <w:u w:val="single"/>
        </w:rPr>
      </w:pPr>
      <w:r w:rsidRPr="007E3A9C">
        <w:rPr>
          <w:rFonts w:cstheme="minorHAnsi"/>
        </w:rPr>
        <w:t xml:space="preserve">La participación de los estudiantes en clases </w:t>
      </w:r>
      <w:r w:rsidR="006F3FB3" w:rsidRPr="007E3A9C">
        <w:rPr>
          <w:rFonts w:cstheme="minorHAnsi"/>
        </w:rPr>
        <w:t>será</w:t>
      </w:r>
      <w:r w:rsidRPr="007E3A9C">
        <w:rPr>
          <w:rFonts w:cstheme="minorHAnsi"/>
        </w:rPr>
        <w:t xml:space="preserve"> evaluada</w:t>
      </w:r>
      <w:r w:rsidR="006F3FB3" w:rsidRPr="007E3A9C">
        <w:rPr>
          <w:rFonts w:cstheme="minorHAnsi"/>
        </w:rPr>
        <w:t xml:space="preserve"> y </w:t>
      </w:r>
      <w:r w:rsidRPr="007E3A9C">
        <w:rPr>
          <w:rFonts w:cstheme="minorHAnsi"/>
          <w:b/>
          <w:u w:val="single"/>
        </w:rPr>
        <w:t>se reconoce como gravitante para la incorporación de contenidos en del curso.</w:t>
      </w:r>
    </w:p>
    <w:p w14:paraId="4C626419" w14:textId="2CC30C35" w:rsidR="00ED7DCC" w:rsidRPr="007E3A9C" w:rsidRDefault="0011195E" w:rsidP="00373C68">
      <w:pPr>
        <w:pStyle w:val="Prrafodelista"/>
        <w:numPr>
          <w:ilvl w:val="0"/>
          <w:numId w:val="5"/>
        </w:numPr>
        <w:jc w:val="both"/>
        <w:rPr>
          <w:rFonts w:cstheme="minorHAnsi"/>
          <w:b/>
          <w:u w:val="single"/>
        </w:rPr>
      </w:pPr>
      <w:r w:rsidRPr="007E3A9C">
        <w:rPr>
          <w:rFonts w:cstheme="minorHAnsi"/>
          <w:b/>
          <w:u w:val="single"/>
        </w:rPr>
        <w:t xml:space="preserve">ASISTENCIA: </w:t>
      </w:r>
      <w:r w:rsidR="00D52969" w:rsidRPr="007E3A9C">
        <w:rPr>
          <w:rFonts w:cstheme="minorHAnsi"/>
          <w:b/>
          <w:u w:val="single"/>
        </w:rPr>
        <w:t xml:space="preserve"> </w:t>
      </w:r>
      <w:r w:rsidR="00D52969" w:rsidRPr="007E3A9C">
        <w:rPr>
          <w:rFonts w:cstheme="minorHAnsi"/>
          <w:bCs/>
        </w:rPr>
        <w:t xml:space="preserve">se requiere un </w:t>
      </w:r>
      <w:r w:rsidR="006F3FB3" w:rsidRPr="007E3A9C">
        <w:rPr>
          <w:rFonts w:cstheme="minorHAnsi"/>
          <w:bCs/>
        </w:rPr>
        <w:t>70</w:t>
      </w:r>
      <w:r w:rsidRPr="007E3A9C">
        <w:rPr>
          <w:rFonts w:cstheme="minorHAnsi"/>
          <w:bCs/>
        </w:rPr>
        <w:t>% de actividades lectivas</w:t>
      </w:r>
      <w:r w:rsidR="006F3FB3" w:rsidRPr="007E3A9C">
        <w:rPr>
          <w:rFonts w:cstheme="minorHAnsi"/>
          <w:bCs/>
        </w:rPr>
        <w:t xml:space="preserve">, en total son </w:t>
      </w:r>
      <w:r w:rsidR="00FF17A3">
        <w:rPr>
          <w:rFonts w:cstheme="minorHAnsi"/>
          <w:bCs/>
        </w:rPr>
        <w:t>28</w:t>
      </w:r>
      <w:r w:rsidR="006F3FB3" w:rsidRPr="007E3A9C">
        <w:rPr>
          <w:rFonts w:cstheme="minorHAnsi"/>
          <w:bCs/>
        </w:rPr>
        <w:t xml:space="preserve"> clases considerando cada separadamente los dos bloques (viernes </w:t>
      </w:r>
      <w:r w:rsidR="00FF17A3">
        <w:rPr>
          <w:rFonts w:cstheme="minorHAnsi"/>
          <w:bCs/>
        </w:rPr>
        <w:t>16:00-17:20</w:t>
      </w:r>
      <w:r w:rsidR="006F3FB3" w:rsidRPr="007E3A9C">
        <w:rPr>
          <w:rFonts w:cstheme="minorHAnsi"/>
          <w:bCs/>
        </w:rPr>
        <w:t xml:space="preserve"> y viernes </w:t>
      </w:r>
      <w:r w:rsidR="00FF17A3">
        <w:rPr>
          <w:rFonts w:cstheme="minorHAnsi"/>
          <w:bCs/>
        </w:rPr>
        <w:t xml:space="preserve">17:30 </w:t>
      </w:r>
      <w:r w:rsidR="006F3FB3" w:rsidRPr="007E3A9C">
        <w:rPr>
          <w:rFonts w:cstheme="minorHAnsi"/>
          <w:bCs/>
        </w:rPr>
        <w:t>a</w:t>
      </w:r>
      <w:r w:rsidR="00FF17A3">
        <w:rPr>
          <w:rFonts w:cstheme="minorHAnsi"/>
          <w:bCs/>
        </w:rPr>
        <w:t xml:space="preserve"> 18:50</w:t>
      </w:r>
      <w:r w:rsidR="006F3FB3" w:rsidRPr="007E3A9C">
        <w:rPr>
          <w:rFonts w:cstheme="minorHAnsi"/>
          <w:bCs/>
        </w:rPr>
        <w:t>). Así, para aprobar deberá asistir al menos a 2</w:t>
      </w:r>
      <w:r w:rsidR="00FF17A3">
        <w:rPr>
          <w:rFonts w:cstheme="minorHAnsi"/>
          <w:bCs/>
        </w:rPr>
        <w:t xml:space="preserve">0 de los </w:t>
      </w:r>
      <w:r w:rsidR="006F3FB3" w:rsidRPr="007E3A9C">
        <w:rPr>
          <w:rFonts w:cstheme="minorHAnsi"/>
          <w:bCs/>
        </w:rPr>
        <w:t>bloque</w:t>
      </w:r>
      <w:r w:rsidR="00FF17A3">
        <w:rPr>
          <w:rFonts w:cstheme="minorHAnsi"/>
          <w:bCs/>
        </w:rPr>
        <w:t>s</w:t>
      </w:r>
      <w:r w:rsidR="006F3FB3" w:rsidRPr="007E3A9C">
        <w:rPr>
          <w:rFonts w:cstheme="minorHAnsi"/>
          <w:bCs/>
        </w:rPr>
        <w:t xml:space="preserve">, aceptando </w:t>
      </w:r>
      <w:r w:rsidR="001508F3">
        <w:rPr>
          <w:rFonts w:cstheme="minorHAnsi"/>
          <w:bCs/>
        </w:rPr>
        <w:t>8</w:t>
      </w:r>
      <w:r w:rsidR="006F3FB3" w:rsidRPr="007E3A9C">
        <w:rPr>
          <w:rFonts w:cstheme="minorHAnsi"/>
          <w:bCs/>
        </w:rPr>
        <w:t xml:space="preserve"> inasistencias. </w:t>
      </w:r>
      <w:r w:rsidR="00EB3F1B" w:rsidRPr="007E3A9C">
        <w:rPr>
          <w:rFonts w:cstheme="minorHAnsi"/>
          <w:bCs/>
        </w:rPr>
        <w:t>La lista por bloque se retirará 35 m. al comienzo del primer bloque y 15 m. al comienzo del segundo bloque. Posterior a eso no se reconocerá la asistencia</w:t>
      </w:r>
      <w:r w:rsidR="006F3FB3" w:rsidRPr="007E3A9C">
        <w:rPr>
          <w:rFonts w:cstheme="minorHAnsi"/>
          <w:bCs/>
        </w:rPr>
        <w:t xml:space="preserve">. </w:t>
      </w:r>
      <w:r w:rsidRPr="007E3A9C">
        <w:rPr>
          <w:rFonts w:cstheme="minorHAnsi"/>
          <w:bCs/>
        </w:rPr>
        <w:t xml:space="preserve">Se </w:t>
      </w:r>
      <w:r w:rsidR="006F3FB3" w:rsidRPr="007E3A9C">
        <w:rPr>
          <w:rFonts w:cstheme="minorHAnsi"/>
          <w:bCs/>
        </w:rPr>
        <w:t>evaluará la asistencia en el</w:t>
      </w:r>
      <w:r w:rsidRPr="007E3A9C">
        <w:rPr>
          <w:rFonts w:cstheme="minorHAnsi"/>
          <w:bCs/>
        </w:rPr>
        <w:t xml:space="preserve"> </w:t>
      </w:r>
      <w:proofErr w:type="spellStart"/>
      <w:r w:rsidRPr="007E3A9C">
        <w:rPr>
          <w:rFonts w:cstheme="minorHAnsi"/>
          <w:bCs/>
        </w:rPr>
        <w:t>item</w:t>
      </w:r>
      <w:proofErr w:type="spellEnd"/>
      <w:r w:rsidRPr="007E3A9C">
        <w:rPr>
          <w:rFonts w:cstheme="minorHAnsi"/>
          <w:bCs/>
        </w:rPr>
        <w:t xml:space="preserve"> de participación en clases la asistencia al curso. </w:t>
      </w:r>
    </w:p>
    <w:p w14:paraId="1F9F8E20" w14:textId="5EDF218D" w:rsidR="00DD62A2" w:rsidRPr="007E3A9C" w:rsidRDefault="00DD62A2" w:rsidP="00DD62A2">
      <w:pPr>
        <w:pStyle w:val="Prrafodelista"/>
        <w:numPr>
          <w:ilvl w:val="0"/>
          <w:numId w:val="5"/>
        </w:numPr>
        <w:jc w:val="both"/>
        <w:rPr>
          <w:rFonts w:cstheme="minorHAnsi"/>
        </w:rPr>
      </w:pPr>
      <w:r w:rsidRPr="007E3A9C">
        <w:rPr>
          <w:rFonts w:cstheme="minorHAnsi"/>
        </w:rPr>
        <w:t xml:space="preserve">Las instancias de tutoría se entienden como espacios para orientar y acompañar pedagógicamente el desarrollo de los diseños de investigación que se elaboran en el curso. En este sentido, podrán solicitar tutorías </w:t>
      </w:r>
      <w:r w:rsidR="0011195E" w:rsidRPr="007E3A9C">
        <w:rPr>
          <w:rFonts w:cstheme="minorHAnsi"/>
        </w:rPr>
        <w:t xml:space="preserve">con </w:t>
      </w:r>
      <w:r w:rsidR="00373C68" w:rsidRPr="007E3A9C">
        <w:rPr>
          <w:rFonts w:cstheme="minorHAnsi"/>
        </w:rPr>
        <w:t xml:space="preserve">el profesor </w:t>
      </w:r>
      <w:r w:rsidRPr="007E3A9C">
        <w:rPr>
          <w:rFonts w:cstheme="minorHAnsi"/>
        </w:rPr>
        <w:t xml:space="preserve">que se </w:t>
      </w:r>
      <w:r w:rsidRPr="007E3A9C">
        <w:rPr>
          <w:rFonts w:cstheme="minorHAnsi"/>
          <w:b/>
          <w:u w:val="single"/>
        </w:rPr>
        <w:t>hayan inscrito</w:t>
      </w:r>
      <w:r w:rsidRPr="007E3A9C">
        <w:rPr>
          <w:rFonts w:cstheme="minorHAnsi"/>
        </w:rPr>
        <w:t xml:space="preserve"> en torno a un tema específico a trabajar durante el curso. Por su parte, para ser atendidos en tutoría, </w:t>
      </w:r>
      <w:r w:rsidRPr="007E3A9C">
        <w:rPr>
          <w:rFonts w:cstheme="minorHAnsi"/>
          <w:b/>
          <w:u w:val="single"/>
        </w:rPr>
        <w:t xml:space="preserve">cada </w:t>
      </w:r>
      <w:r w:rsidR="001508F3">
        <w:rPr>
          <w:rFonts w:cstheme="minorHAnsi"/>
          <w:b/>
          <w:u w:val="single"/>
        </w:rPr>
        <w:t>persona</w:t>
      </w:r>
      <w:r w:rsidRPr="007E3A9C">
        <w:rPr>
          <w:rFonts w:cstheme="minorHAnsi"/>
          <w:b/>
          <w:u w:val="single"/>
        </w:rPr>
        <w:t xml:space="preserve"> debe enviar por correo electrónico los puntos que desea tratar con 48 horas de anticipación.</w:t>
      </w:r>
      <w:r w:rsidRPr="007E3A9C">
        <w:rPr>
          <w:rFonts w:cstheme="minorHAnsi"/>
        </w:rPr>
        <w:t xml:space="preserve"> </w:t>
      </w:r>
      <w:r w:rsidR="001508F3">
        <w:rPr>
          <w:rFonts w:cstheme="minorHAnsi"/>
        </w:rPr>
        <w:t xml:space="preserve">El horario de atención será los miércoles a las 10:00. </w:t>
      </w:r>
    </w:p>
    <w:p w14:paraId="1CCC87D3" w14:textId="30058DFA" w:rsidR="00DD62A2" w:rsidRPr="007E3A9C" w:rsidRDefault="00CE2FAE" w:rsidP="00CE2FAE">
      <w:pPr>
        <w:pStyle w:val="Prrafodelista"/>
        <w:numPr>
          <w:ilvl w:val="0"/>
          <w:numId w:val="5"/>
        </w:numPr>
        <w:jc w:val="both"/>
        <w:rPr>
          <w:rFonts w:cstheme="minorHAnsi"/>
        </w:rPr>
      </w:pPr>
      <w:r w:rsidRPr="007E3A9C">
        <w:rPr>
          <w:rFonts w:cstheme="minorHAnsi"/>
        </w:rPr>
        <w:t>En la bibliografía obligatoria no se espera que las/los estudiantes lean los títulos completos sino fragmentos específicos de tales materiales (capítulos, partes de capítulos</w:t>
      </w:r>
      <w:r w:rsidR="00373C68" w:rsidRPr="007E3A9C">
        <w:rPr>
          <w:rFonts w:cstheme="minorHAnsi"/>
        </w:rPr>
        <w:t>)</w:t>
      </w:r>
      <w:r w:rsidRPr="007E3A9C">
        <w:rPr>
          <w:rFonts w:cstheme="minorHAnsi"/>
        </w:rPr>
        <w:t>. Al iniciar el curso se entregará a cada estudiante una planificación detallada de las sesiones y sus materiales de estudio asociados; asimismo, se facilitará toda la bibliografía y materiales de estudio en formato digital</w:t>
      </w:r>
      <w:r w:rsidR="006F14FA" w:rsidRPr="007E3A9C">
        <w:rPr>
          <w:rFonts w:cstheme="minorHAnsi"/>
        </w:rPr>
        <w:t>.</w:t>
      </w:r>
    </w:p>
    <w:p w14:paraId="6D836E82" w14:textId="79BFDBAA" w:rsidR="00DD62A2" w:rsidRPr="007E3A9C" w:rsidRDefault="00DD62A2" w:rsidP="00DD62A2">
      <w:pPr>
        <w:rPr>
          <w:rFonts w:cstheme="minorHAnsi"/>
          <w:b/>
        </w:rPr>
      </w:pPr>
    </w:p>
    <w:p w14:paraId="2E9DA82C" w14:textId="7C128837" w:rsidR="001508F3" w:rsidRPr="001508F3" w:rsidRDefault="00DD62A2" w:rsidP="001508F3">
      <w:pPr>
        <w:pStyle w:val="Prrafodelista"/>
        <w:jc w:val="both"/>
        <w:rPr>
          <w:rFonts w:cstheme="minorHAnsi"/>
          <w:b/>
        </w:rPr>
      </w:pPr>
      <w:r w:rsidRPr="007E3A9C">
        <w:rPr>
          <w:rFonts w:cstheme="minorHAnsi"/>
          <w:b/>
        </w:rPr>
        <w:t>Aspectos éticos</w:t>
      </w:r>
    </w:p>
    <w:p w14:paraId="5E28FF91" w14:textId="6A11C769" w:rsidR="002645FE" w:rsidRPr="007E3A9C" w:rsidRDefault="001508F3" w:rsidP="001508F3">
      <w:pPr>
        <w:pStyle w:val="Prrafodelista"/>
        <w:numPr>
          <w:ilvl w:val="0"/>
          <w:numId w:val="5"/>
        </w:numPr>
        <w:jc w:val="both"/>
        <w:rPr>
          <w:rFonts w:cstheme="minorHAnsi"/>
        </w:rPr>
      </w:pPr>
      <w:r w:rsidRPr="001508F3">
        <w:rPr>
          <w:rFonts w:cstheme="minorHAnsi"/>
        </w:rPr>
        <w:t xml:space="preserve">En términos de código de ética, la detección de un eventual plagio en algún certamen hará efectiva la nota mínima. Asimismo, el uso de herramientas de inteligencia artificial (IA) como apoyo en la redacción o investigación es aceptado si se declara explícitamente en el trabajo </w:t>
      </w:r>
      <w:r>
        <w:rPr>
          <w:rFonts w:cstheme="minorHAnsi"/>
        </w:rPr>
        <w:t xml:space="preserve">y se muestra los </w:t>
      </w:r>
      <w:proofErr w:type="spellStart"/>
      <w:r>
        <w:rPr>
          <w:rFonts w:cstheme="minorHAnsi"/>
        </w:rPr>
        <w:t>promp</w:t>
      </w:r>
      <w:proofErr w:type="spellEnd"/>
      <w:r>
        <w:rPr>
          <w:rFonts w:cstheme="minorHAnsi"/>
        </w:rPr>
        <w:t xml:space="preserve"> utilizados. Si se sospecha que el trabajo estuvo realizado completamente con IA, el docente podrá pedir al estudiante </w:t>
      </w:r>
      <w:r w:rsidRPr="001508F3">
        <w:rPr>
          <w:rFonts w:cstheme="minorHAnsi"/>
        </w:rPr>
        <w:t xml:space="preserve">explicar y defender los contenidos en la evaluación oral o escrita. </w:t>
      </w:r>
    </w:p>
    <w:p w14:paraId="65E14407" w14:textId="77777777" w:rsidR="00DD62A2" w:rsidRPr="007E3A9C" w:rsidRDefault="00DD62A2" w:rsidP="00DD62A2">
      <w:pPr>
        <w:pStyle w:val="Prrafodelista"/>
        <w:jc w:val="both"/>
        <w:rPr>
          <w:rFonts w:cstheme="minorHAnsi"/>
          <w:b/>
        </w:rPr>
      </w:pPr>
    </w:p>
    <w:p w14:paraId="0DFB9F08" w14:textId="77777777" w:rsidR="00DD62A2" w:rsidRPr="007E3A9C" w:rsidRDefault="00DD62A2" w:rsidP="00DD62A2">
      <w:pPr>
        <w:pStyle w:val="Prrafodelista"/>
        <w:jc w:val="both"/>
        <w:rPr>
          <w:rFonts w:cstheme="minorHAnsi"/>
          <w:b/>
        </w:rPr>
      </w:pPr>
      <w:r w:rsidRPr="007E3A9C">
        <w:rPr>
          <w:rFonts w:cstheme="minorHAnsi"/>
          <w:b/>
        </w:rPr>
        <w:t>Sobre elementos evaluativos</w:t>
      </w:r>
    </w:p>
    <w:p w14:paraId="0910AB42" w14:textId="77777777" w:rsidR="00DD62A2" w:rsidRPr="007E3A9C" w:rsidRDefault="00DD62A2" w:rsidP="00DD62A2">
      <w:pPr>
        <w:pStyle w:val="Prrafodelista"/>
        <w:jc w:val="both"/>
        <w:rPr>
          <w:rFonts w:cstheme="minorHAnsi"/>
        </w:rPr>
      </w:pPr>
    </w:p>
    <w:p w14:paraId="12C54565" w14:textId="78E95070" w:rsidR="00284BD6" w:rsidRPr="001508F3" w:rsidRDefault="001508F3" w:rsidP="001508F3">
      <w:pPr>
        <w:pStyle w:val="Prrafodelista"/>
        <w:numPr>
          <w:ilvl w:val="0"/>
          <w:numId w:val="5"/>
        </w:numPr>
        <w:jc w:val="both"/>
        <w:rPr>
          <w:rFonts w:cstheme="minorHAnsi"/>
        </w:rPr>
      </w:pPr>
      <w:r w:rsidRPr="001508F3">
        <w:rPr>
          <w:rFonts w:cstheme="minorHAnsi"/>
        </w:rPr>
        <w:t xml:space="preserve">El curso está orientado al acompañamiento de los y las estudiantes en el desarrollo de un proyecto de investigación o ensayo crítico individual, complementado con instancias de discusión colectiva. En relación con las evaluaciones, se recuerda que los certámenes recuperativos solo se aplicarán en la fecha </w:t>
      </w:r>
      <w:r w:rsidRPr="001508F3">
        <w:rPr>
          <w:rFonts w:cstheme="minorHAnsi"/>
        </w:rPr>
        <w:lastRenderedPageBreak/>
        <w:t xml:space="preserve">establecida en la programación; la inasistencia sin justificación implicará nota mínima. Respecto a las </w:t>
      </w:r>
      <w:proofErr w:type="spellStart"/>
      <w:r w:rsidRPr="001508F3">
        <w:rPr>
          <w:rFonts w:cstheme="minorHAnsi"/>
        </w:rPr>
        <w:t>re-correcciones</w:t>
      </w:r>
      <w:proofErr w:type="spellEnd"/>
      <w:r w:rsidRPr="001508F3">
        <w:rPr>
          <w:rFonts w:cstheme="minorHAnsi"/>
        </w:rPr>
        <w:t>, los/as estudiantes podrán solicitarlas dentro de los 5 días hábiles posteriores a la publicación de las notas, señalando de manera específica los puntos a revisar y adjuntando la evaluación correspondiente; la solicitud se gestiona vía correo electrónico a los ayudantes, con copia al profesor, y puede derivar en una nota mayor, igual o menor. En cuanto a la entrega de trabajos, cada día de atraso se penalizará con una rebaja de 0,25 puntos en la calificación final del trabajo respectivo.</w:t>
      </w:r>
    </w:p>
    <w:p w14:paraId="175EDD76" w14:textId="77777777" w:rsidR="001508F3" w:rsidRPr="007E3A9C" w:rsidRDefault="001508F3" w:rsidP="00284BD6">
      <w:pPr>
        <w:jc w:val="both"/>
        <w:rPr>
          <w:rFonts w:cstheme="minorHAnsi"/>
        </w:rPr>
      </w:pPr>
    </w:p>
    <w:p w14:paraId="3503F6C1" w14:textId="77777777" w:rsidR="00B8673D" w:rsidRPr="007E3A9C" w:rsidRDefault="00E85CE8" w:rsidP="00B8673D">
      <w:pPr>
        <w:pStyle w:val="Prrafodelista"/>
        <w:numPr>
          <w:ilvl w:val="0"/>
          <w:numId w:val="2"/>
        </w:numPr>
        <w:ind w:left="284" w:hanging="284"/>
        <w:jc w:val="both"/>
        <w:rPr>
          <w:rFonts w:cstheme="minorHAnsi"/>
          <w:b/>
        </w:rPr>
      </w:pPr>
      <w:r w:rsidRPr="007E3A9C">
        <w:rPr>
          <w:rFonts w:cstheme="minorHAnsi"/>
          <w:b/>
        </w:rPr>
        <w:t>EVALUACIÓN</w:t>
      </w:r>
    </w:p>
    <w:p w14:paraId="264C81B1" w14:textId="77777777" w:rsidR="00B8673D" w:rsidRPr="007E3A9C" w:rsidRDefault="00B8673D" w:rsidP="00B8673D">
      <w:pPr>
        <w:jc w:val="both"/>
        <w:rPr>
          <w:rFonts w:cstheme="minorHAnsi"/>
        </w:rPr>
      </w:pPr>
    </w:p>
    <w:tbl>
      <w:tblPr>
        <w:tblStyle w:val="Tablaconcuadrcula"/>
        <w:tblW w:w="0" w:type="auto"/>
        <w:tblLook w:val="04A0" w:firstRow="1" w:lastRow="0" w:firstColumn="1" w:lastColumn="0" w:noHBand="0" w:noVBand="1"/>
      </w:tblPr>
      <w:tblGrid>
        <w:gridCol w:w="2025"/>
        <w:gridCol w:w="3440"/>
        <w:gridCol w:w="1707"/>
        <w:gridCol w:w="1416"/>
        <w:gridCol w:w="1373"/>
      </w:tblGrid>
      <w:tr w:rsidR="00B8673D" w:rsidRPr="007E3A9C" w14:paraId="620B9FB6" w14:textId="77777777" w:rsidTr="006F14FA">
        <w:tc>
          <w:tcPr>
            <w:tcW w:w="2025" w:type="dxa"/>
            <w:shd w:val="clear" w:color="auto" w:fill="D9D9D9" w:themeFill="background1" w:themeFillShade="D9"/>
          </w:tcPr>
          <w:p w14:paraId="6018326C" w14:textId="77777777" w:rsidR="00B8673D" w:rsidRPr="007E3A9C" w:rsidRDefault="00B8673D" w:rsidP="00B8673D">
            <w:pPr>
              <w:jc w:val="both"/>
              <w:rPr>
                <w:rFonts w:cstheme="minorHAnsi"/>
                <w:b/>
              </w:rPr>
            </w:pPr>
            <w:r w:rsidRPr="007E3A9C">
              <w:rPr>
                <w:rFonts w:cstheme="minorHAnsi"/>
                <w:b/>
              </w:rPr>
              <w:t>Actividad evaluativa</w:t>
            </w:r>
          </w:p>
        </w:tc>
        <w:tc>
          <w:tcPr>
            <w:tcW w:w="3440" w:type="dxa"/>
            <w:shd w:val="clear" w:color="auto" w:fill="D9D9D9" w:themeFill="background1" w:themeFillShade="D9"/>
          </w:tcPr>
          <w:p w14:paraId="1B53523F" w14:textId="77777777" w:rsidR="00B8673D" w:rsidRPr="007E3A9C" w:rsidRDefault="00B8673D" w:rsidP="00B8673D">
            <w:pPr>
              <w:jc w:val="both"/>
              <w:rPr>
                <w:rFonts w:cstheme="minorHAnsi"/>
                <w:b/>
              </w:rPr>
            </w:pPr>
            <w:r w:rsidRPr="007E3A9C">
              <w:rPr>
                <w:rFonts w:cstheme="minorHAnsi"/>
                <w:b/>
              </w:rPr>
              <w:t>Breve descripción</w:t>
            </w:r>
          </w:p>
        </w:tc>
        <w:tc>
          <w:tcPr>
            <w:tcW w:w="1707" w:type="dxa"/>
            <w:shd w:val="clear" w:color="auto" w:fill="D9D9D9" w:themeFill="background1" w:themeFillShade="D9"/>
          </w:tcPr>
          <w:p w14:paraId="6686FBC6" w14:textId="77777777" w:rsidR="00B8673D" w:rsidRPr="007E3A9C" w:rsidRDefault="00605E4D" w:rsidP="00B8673D">
            <w:pPr>
              <w:jc w:val="both"/>
              <w:rPr>
                <w:rFonts w:cstheme="minorHAnsi"/>
                <w:b/>
              </w:rPr>
            </w:pPr>
            <w:r w:rsidRPr="007E3A9C">
              <w:rPr>
                <w:rFonts w:cstheme="minorHAnsi"/>
                <w:b/>
              </w:rPr>
              <w:t>Modalidad</w:t>
            </w:r>
          </w:p>
        </w:tc>
        <w:tc>
          <w:tcPr>
            <w:tcW w:w="1416" w:type="dxa"/>
            <w:shd w:val="clear" w:color="auto" w:fill="D9D9D9" w:themeFill="background1" w:themeFillShade="D9"/>
          </w:tcPr>
          <w:p w14:paraId="6375C04E" w14:textId="77777777" w:rsidR="00B8673D" w:rsidRPr="007E3A9C" w:rsidRDefault="00B8673D" w:rsidP="00B8673D">
            <w:pPr>
              <w:jc w:val="both"/>
              <w:rPr>
                <w:rFonts w:cstheme="minorHAnsi"/>
                <w:b/>
              </w:rPr>
            </w:pPr>
            <w:r w:rsidRPr="007E3A9C">
              <w:rPr>
                <w:rFonts w:cstheme="minorHAnsi"/>
                <w:b/>
              </w:rPr>
              <w:t>Fecha</w:t>
            </w:r>
          </w:p>
        </w:tc>
        <w:tc>
          <w:tcPr>
            <w:tcW w:w="1373" w:type="dxa"/>
            <w:shd w:val="clear" w:color="auto" w:fill="D9D9D9" w:themeFill="background1" w:themeFillShade="D9"/>
          </w:tcPr>
          <w:p w14:paraId="375F6753" w14:textId="77777777" w:rsidR="00B8673D" w:rsidRPr="007E3A9C" w:rsidRDefault="00B8673D" w:rsidP="00B8673D">
            <w:pPr>
              <w:jc w:val="both"/>
              <w:rPr>
                <w:rFonts w:cstheme="minorHAnsi"/>
                <w:b/>
              </w:rPr>
            </w:pPr>
            <w:r w:rsidRPr="007E3A9C">
              <w:rPr>
                <w:rFonts w:cstheme="minorHAnsi"/>
                <w:b/>
              </w:rPr>
              <w:t>Ponderación</w:t>
            </w:r>
          </w:p>
        </w:tc>
      </w:tr>
      <w:tr w:rsidR="004B74FB" w:rsidRPr="007E3A9C" w14:paraId="2A433977" w14:textId="77777777" w:rsidTr="006F14FA">
        <w:tc>
          <w:tcPr>
            <w:tcW w:w="2025" w:type="dxa"/>
          </w:tcPr>
          <w:p w14:paraId="72FAEAAC" w14:textId="15E5EADF" w:rsidR="004B74FB" w:rsidRPr="007E3A9C" w:rsidRDefault="00D71EA3" w:rsidP="003E2D6E">
            <w:pPr>
              <w:rPr>
                <w:rFonts w:cstheme="minorHAnsi"/>
              </w:rPr>
            </w:pPr>
            <w:r w:rsidRPr="006F20AA">
              <w:rPr>
                <w:b/>
                <w:bCs/>
                <w:iCs/>
                <w:sz w:val="24"/>
                <w:szCs w:val="24"/>
                <w:lang w:val="es-ES"/>
              </w:rPr>
              <w:t>Presentación oral de texto</w:t>
            </w:r>
          </w:p>
        </w:tc>
        <w:tc>
          <w:tcPr>
            <w:tcW w:w="3440" w:type="dxa"/>
          </w:tcPr>
          <w:p w14:paraId="1F09B55C" w14:textId="6BE93A16" w:rsidR="004B74FB" w:rsidRPr="007E3A9C" w:rsidRDefault="00FF17A3" w:rsidP="009C79DC">
            <w:pPr>
              <w:rPr>
                <w:rFonts w:cstheme="minorHAnsi"/>
              </w:rPr>
            </w:pPr>
            <w:r w:rsidRPr="00FF17A3">
              <w:rPr>
                <w:rFonts w:cstheme="minorHAnsi"/>
              </w:rPr>
              <w:t>Cada estudiante deberá exponer un texto teórico o un artículo de la bibliografía optativa durante el segundo bloque de una sesión. La presentación debe incluir el argumento central, el contexto del autor, los conceptos claves y su articulación con un caso o ejemplo. Se entregará además una ficha de lectura.</w:t>
            </w:r>
          </w:p>
        </w:tc>
        <w:tc>
          <w:tcPr>
            <w:tcW w:w="1707" w:type="dxa"/>
          </w:tcPr>
          <w:p w14:paraId="527F3B0D" w14:textId="50716A35" w:rsidR="004B74FB" w:rsidRPr="007E3A9C" w:rsidRDefault="00FF17A3" w:rsidP="004B74FB">
            <w:pPr>
              <w:jc w:val="center"/>
              <w:rPr>
                <w:rFonts w:cstheme="minorHAnsi"/>
              </w:rPr>
            </w:pPr>
            <w:r w:rsidRPr="007E3A9C">
              <w:rPr>
                <w:rFonts w:cstheme="minorHAnsi"/>
              </w:rPr>
              <w:t>Individual</w:t>
            </w:r>
          </w:p>
        </w:tc>
        <w:tc>
          <w:tcPr>
            <w:tcW w:w="1416" w:type="dxa"/>
          </w:tcPr>
          <w:p w14:paraId="76093723" w14:textId="40E331E3" w:rsidR="004B74FB" w:rsidRPr="007E3A9C" w:rsidRDefault="00FF17A3" w:rsidP="00AC061E">
            <w:pPr>
              <w:jc w:val="center"/>
              <w:rPr>
                <w:rFonts w:cstheme="minorHAnsi"/>
              </w:rPr>
            </w:pPr>
            <w:r>
              <w:rPr>
                <w:rFonts w:cstheme="minorHAnsi"/>
              </w:rPr>
              <w:t>Variable</w:t>
            </w:r>
          </w:p>
        </w:tc>
        <w:tc>
          <w:tcPr>
            <w:tcW w:w="1373" w:type="dxa"/>
          </w:tcPr>
          <w:p w14:paraId="70BB83E7" w14:textId="1ADB381C" w:rsidR="004B74FB" w:rsidRPr="007E3A9C" w:rsidRDefault="00FF17A3" w:rsidP="00B11CB4">
            <w:pPr>
              <w:jc w:val="center"/>
              <w:rPr>
                <w:rFonts w:cstheme="minorHAnsi"/>
              </w:rPr>
            </w:pPr>
            <w:r>
              <w:rPr>
                <w:rFonts w:cstheme="minorHAnsi"/>
              </w:rPr>
              <w:t>20</w:t>
            </w:r>
            <w:r w:rsidR="00C214D7" w:rsidRPr="007E3A9C">
              <w:rPr>
                <w:rFonts w:cstheme="minorHAnsi"/>
              </w:rPr>
              <w:t>%</w:t>
            </w:r>
          </w:p>
          <w:p w14:paraId="5A953C9D" w14:textId="1F393539" w:rsidR="00EF40C9" w:rsidRPr="007E3A9C" w:rsidRDefault="00EF40C9" w:rsidP="00B11CB4">
            <w:pPr>
              <w:jc w:val="center"/>
              <w:rPr>
                <w:rFonts w:cstheme="minorHAnsi"/>
              </w:rPr>
            </w:pPr>
          </w:p>
        </w:tc>
      </w:tr>
      <w:tr w:rsidR="00EF40C9" w:rsidRPr="007E3A9C" w14:paraId="242251AF" w14:textId="77777777" w:rsidTr="006F14FA">
        <w:tc>
          <w:tcPr>
            <w:tcW w:w="2025" w:type="dxa"/>
          </w:tcPr>
          <w:p w14:paraId="5D9FC4EF" w14:textId="440BB22B" w:rsidR="00EF40C9" w:rsidRPr="007E3A9C" w:rsidRDefault="00D71EA3" w:rsidP="003E2D6E">
            <w:pPr>
              <w:rPr>
                <w:rFonts w:cstheme="minorHAnsi"/>
              </w:rPr>
            </w:pPr>
            <w:r w:rsidRPr="006F20AA">
              <w:rPr>
                <w:b/>
                <w:bCs/>
                <w:iCs/>
                <w:sz w:val="24"/>
                <w:szCs w:val="24"/>
                <w:lang w:val="es-ES"/>
              </w:rPr>
              <w:t>Trabajo intermedio</w:t>
            </w:r>
          </w:p>
        </w:tc>
        <w:tc>
          <w:tcPr>
            <w:tcW w:w="3440" w:type="dxa"/>
          </w:tcPr>
          <w:p w14:paraId="5552EE53" w14:textId="17348B6C" w:rsidR="00EF40C9" w:rsidRPr="007E3A9C" w:rsidRDefault="00FF17A3" w:rsidP="003E2D6E">
            <w:pPr>
              <w:rPr>
                <w:rFonts w:cstheme="minorHAnsi"/>
              </w:rPr>
            </w:pPr>
            <w:r w:rsidRPr="00FF17A3">
              <w:rPr>
                <w:rFonts w:cstheme="minorHAnsi"/>
              </w:rPr>
              <w:t>Consistirá en un ensayo o en un avance de investigación empírica de al menos 3000 palabras. Deberá incluir pregunta, justificación, un breve estado del arte (mínimo tres referencias), descripción del corpus, marco conceptual, aproximación teórica o metodológica y bibliografía.</w:t>
            </w:r>
          </w:p>
        </w:tc>
        <w:tc>
          <w:tcPr>
            <w:tcW w:w="1707" w:type="dxa"/>
          </w:tcPr>
          <w:p w14:paraId="698DB666" w14:textId="32700040" w:rsidR="00EF40C9" w:rsidRPr="007E3A9C" w:rsidRDefault="00EF40C9" w:rsidP="004B74FB">
            <w:pPr>
              <w:jc w:val="center"/>
              <w:rPr>
                <w:rFonts w:cstheme="minorHAnsi"/>
              </w:rPr>
            </w:pPr>
            <w:r w:rsidRPr="007E3A9C">
              <w:rPr>
                <w:rFonts w:cstheme="minorHAnsi"/>
              </w:rPr>
              <w:t>Individual</w:t>
            </w:r>
          </w:p>
        </w:tc>
        <w:tc>
          <w:tcPr>
            <w:tcW w:w="1416" w:type="dxa"/>
          </w:tcPr>
          <w:p w14:paraId="7C9B557F" w14:textId="720EC0A2" w:rsidR="00EF40C9" w:rsidRPr="007E3A9C" w:rsidRDefault="00FF17A3" w:rsidP="00AC061E">
            <w:pPr>
              <w:jc w:val="center"/>
              <w:rPr>
                <w:rFonts w:cstheme="minorHAnsi"/>
              </w:rPr>
            </w:pPr>
            <w:r>
              <w:rPr>
                <w:rFonts w:cstheme="minorHAnsi"/>
              </w:rPr>
              <w:t>25</w:t>
            </w:r>
            <w:r w:rsidR="00E0253C" w:rsidRPr="007E3A9C">
              <w:rPr>
                <w:rFonts w:cstheme="minorHAnsi"/>
              </w:rPr>
              <w:t>-</w:t>
            </w:r>
            <w:r>
              <w:rPr>
                <w:rFonts w:cstheme="minorHAnsi"/>
              </w:rPr>
              <w:t>10</w:t>
            </w:r>
          </w:p>
        </w:tc>
        <w:tc>
          <w:tcPr>
            <w:tcW w:w="1373" w:type="dxa"/>
          </w:tcPr>
          <w:p w14:paraId="6E2BDF4C" w14:textId="607CE4B9" w:rsidR="00EF40C9" w:rsidRPr="007E3A9C" w:rsidRDefault="00EF40C9" w:rsidP="00B11CB4">
            <w:pPr>
              <w:jc w:val="center"/>
              <w:rPr>
                <w:rFonts w:cstheme="minorHAnsi"/>
              </w:rPr>
            </w:pPr>
            <w:r w:rsidRPr="007E3A9C">
              <w:rPr>
                <w:rFonts w:cstheme="minorHAnsi"/>
              </w:rPr>
              <w:t>20%</w:t>
            </w:r>
          </w:p>
        </w:tc>
      </w:tr>
      <w:tr w:rsidR="00B11CB4" w:rsidRPr="007E3A9C" w14:paraId="7A22D445" w14:textId="77777777" w:rsidTr="006F14FA">
        <w:tc>
          <w:tcPr>
            <w:tcW w:w="2025" w:type="dxa"/>
          </w:tcPr>
          <w:p w14:paraId="70004951" w14:textId="15D40317" w:rsidR="00B11CB4" w:rsidRPr="007E3A9C" w:rsidRDefault="00D71EA3" w:rsidP="003E2D6E">
            <w:pPr>
              <w:rPr>
                <w:rFonts w:cstheme="minorHAnsi"/>
              </w:rPr>
            </w:pPr>
            <w:r w:rsidRPr="006F20AA">
              <w:rPr>
                <w:b/>
                <w:bCs/>
                <w:iCs/>
                <w:sz w:val="24"/>
                <w:szCs w:val="24"/>
                <w:lang w:val="es-ES"/>
              </w:rPr>
              <w:t>Trabajo final empírico o ensayo</w:t>
            </w:r>
          </w:p>
        </w:tc>
        <w:tc>
          <w:tcPr>
            <w:tcW w:w="3440" w:type="dxa"/>
          </w:tcPr>
          <w:p w14:paraId="5609A661" w14:textId="0BB57701" w:rsidR="00B11CB4" w:rsidRPr="007E3A9C" w:rsidRDefault="00FF17A3" w:rsidP="003E2D6E">
            <w:pPr>
              <w:rPr>
                <w:rFonts w:cstheme="minorHAnsi"/>
              </w:rPr>
            </w:pPr>
            <w:r w:rsidRPr="00FF17A3">
              <w:rPr>
                <w:rFonts w:cstheme="minorHAnsi"/>
              </w:rPr>
              <w:t>Se desarrollará a partir del trabajo intermedio y podrá consistir en una investigación empírica o en un ensayo crítico. Tendrá una extensión mínima de 6000 palabras e integrará teoría y análisis (etnografía, archivos, entrevistas o bibliografía especializada). Será presentado oralmente en la última clase.</w:t>
            </w:r>
          </w:p>
        </w:tc>
        <w:tc>
          <w:tcPr>
            <w:tcW w:w="1707" w:type="dxa"/>
          </w:tcPr>
          <w:p w14:paraId="4B40BE1D" w14:textId="66270FBD" w:rsidR="00B11CB4" w:rsidRPr="007E3A9C" w:rsidRDefault="00FF17A3" w:rsidP="004B74FB">
            <w:pPr>
              <w:jc w:val="center"/>
              <w:rPr>
                <w:rFonts w:cstheme="minorHAnsi"/>
              </w:rPr>
            </w:pPr>
            <w:r w:rsidRPr="007E3A9C">
              <w:rPr>
                <w:rFonts w:cstheme="minorHAnsi"/>
              </w:rPr>
              <w:t>Individual</w:t>
            </w:r>
          </w:p>
        </w:tc>
        <w:tc>
          <w:tcPr>
            <w:tcW w:w="1416" w:type="dxa"/>
          </w:tcPr>
          <w:p w14:paraId="0DCA4770" w14:textId="1425E9CA" w:rsidR="00B11CB4" w:rsidRPr="007E3A9C" w:rsidRDefault="00FF17A3" w:rsidP="004B74FB">
            <w:pPr>
              <w:jc w:val="center"/>
              <w:rPr>
                <w:rFonts w:cstheme="minorHAnsi"/>
              </w:rPr>
            </w:pPr>
            <w:r>
              <w:rPr>
                <w:rFonts w:cstheme="minorHAnsi"/>
              </w:rPr>
              <w:t>05-12</w:t>
            </w:r>
            <w:r w:rsidR="00E0253C" w:rsidRPr="007E3A9C">
              <w:rPr>
                <w:rFonts w:cstheme="minorHAnsi"/>
              </w:rPr>
              <w:t xml:space="preserve"> </w:t>
            </w:r>
          </w:p>
        </w:tc>
        <w:tc>
          <w:tcPr>
            <w:tcW w:w="1373" w:type="dxa"/>
          </w:tcPr>
          <w:p w14:paraId="2423528E" w14:textId="2D780488" w:rsidR="00B11CB4" w:rsidRPr="007E3A9C" w:rsidRDefault="00FF17A3" w:rsidP="004B74FB">
            <w:pPr>
              <w:jc w:val="center"/>
              <w:rPr>
                <w:rFonts w:cstheme="minorHAnsi"/>
              </w:rPr>
            </w:pPr>
            <w:r>
              <w:rPr>
                <w:rFonts w:cstheme="minorHAnsi"/>
              </w:rPr>
              <w:t>5</w:t>
            </w:r>
            <w:r w:rsidR="00B11CB4" w:rsidRPr="007E3A9C">
              <w:rPr>
                <w:rFonts w:cstheme="minorHAnsi"/>
              </w:rPr>
              <w:t>0%</w:t>
            </w:r>
          </w:p>
        </w:tc>
      </w:tr>
      <w:tr w:rsidR="009C79DC" w:rsidRPr="007E3A9C" w14:paraId="725529DF" w14:textId="77777777" w:rsidTr="006F14FA">
        <w:tc>
          <w:tcPr>
            <w:tcW w:w="2025" w:type="dxa"/>
          </w:tcPr>
          <w:p w14:paraId="6F11829C" w14:textId="1447929D" w:rsidR="009C79DC" w:rsidRPr="007E3A9C" w:rsidRDefault="00FF17A3" w:rsidP="003E2D6E">
            <w:pPr>
              <w:rPr>
                <w:rFonts w:cstheme="minorHAnsi"/>
              </w:rPr>
            </w:pPr>
            <w:r w:rsidRPr="003175C6">
              <w:rPr>
                <w:rFonts w:cstheme="minorHAnsi"/>
                <w:b/>
                <w:bCs/>
                <w:iCs/>
                <w:lang w:val="es-ES"/>
              </w:rPr>
              <w:t>Asistencia y participación</w:t>
            </w:r>
          </w:p>
        </w:tc>
        <w:tc>
          <w:tcPr>
            <w:tcW w:w="3440" w:type="dxa"/>
          </w:tcPr>
          <w:p w14:paraId="0DCC7C3B" w14:textId="2BB8C4DE" w:rsidR="009C79DC" w:rsidRPr="007E3A9C" w:rsidRDefault="00FF17A3" w:rsidP="003E2D6E">
            <w:pPr>
              <w:rPr>
                <w:rFonts w:cstheme="minorHAnsi"/>
              </w:rPr>
            </w:pPr>
            <w:r w:rsidRPr="00FF17A3">
              <w:rPr>
                <w:rFonts w:cstheme="minorHAnsi"/>
              </w:rPr>
              <w:t xml:space="preserve">Este ítem se divide en dos partes: la asistencia equivale al 5%, se registra en cada </w:t>
            </w:r>
            <w:r>
              <w:rPr>
                <w:rFonts w:cstheme="minorHAnsi"/>
              </w:rPr>
              <w:t>bloque</w:t>
            </w:r>
            <w:r w:rsidRPr="00FF17A3">
              <w:rPr>
                <w:rFonts w:cstheme="minorHAnsi"/>
              </w:rPr>
              <w:t xml:space="preserve"> y exige un mínimo de 70% para aprobar. La participación equivale al 5% restante y se evaluará considerando las intervenciones en </w:t>
            </w:r>
            <w:r w:rsidRPr="00FF17A3">
              <w:rPr>
                <w:rFonts w:cstheme="minorHAnsi"/>
              </w:rPr>
              <w:lastRenderedPageBreak/>
              <w:t>clases, esperando al menos una por clase</w:t>
            </w:r>
            <w:r>
              <w:rPr>
                <w:rFonts w:cstheme="minorHAnsi"/>
              </w:rPr>
              <w:t>.</w:t>
            </w:r>
          </w:p>
        </w:tc>
        <w:tc>
          <w:tcPr>
            <w:tcW w:w="1707" w:type="dxa"/>
          </w:tcPr>
          <w:p w14:paraId="78C6AA16" w14:textId="5D1F3DB8" w:rsidR="009C79DC" w:rsidRPr="007E3A9C" w:rsidRDefault="00FF17A3" w:rsidP="004B74FB">
            <w:pPr>
              <w:jc w:val="center"/>
              <w:rPr>
                <w:rFonts w:cstheme="minorHAnsi"/>
              </w:rPr>
            </w:pPr>
            <w:r w:rsidRPr="007E3A9C">
              <w:rPr>
                <w:rFonts w:cstheme="minorHAnsi"/>
              </w:rPr>
              <w:lastRenderedPageBreak/>
              <w:t>Individual</w:t>
            </w:r>
          </w:p>
        </w:tc>
        <w:tc>
          <w:tcPr>
            <w:tcW w:w="1416" w:type="dxa"/>
          </w:tcPr>
          <w:p w14:paraId="78781935" w14:textId="3234BC6E" w:rsidR="009C79DC" w:rsidRPr="007E3A9C" w:rsidRDefault="00FF17A3" w:rsidP="004B74FB">
            <w:pPr>
              <w:jc w:val="center"/>
              <w:rPr>
                <w:rFonts w:cstheme="minorHAnsi"/>
              </w:rPr>
            </w:pPr>
            <w:r>
              <w:rPr>
                <w:rFonts w:cstheme="minorHAnsi"/>
              </w:rPr>
              <w:t>-</w:t>
            </w:r>
          </w:p>
        </w:tc>
        <w:tc>
          <w:tcPr>
            <w:tcW w:w="1373" w:type="dxa"/>
          </w:tcPr>
          <w:p w14:paraId="326BF2FA" w14:textId="6C41EDBB" w:rsidR="009C79DC" w:rsidRPr="007E3A9C" w:rsidRDefault="004C4D7F" w:rsidP="004B74FB">
            <w:pPr>
              <w:jc w:val="center"/>
              <w:rPr>
                <w:rFonts w:cstheme="minorHAnsi"/>
              </w:rPr>
            </w:pPr>
            <w:r w:rsidRPr="007E3A9C">
              <w:rPr>
                <w:rFonts w:cstheme="minorHAnsi"/>
              </w:rPr>
              <w:t>10</w:t>
            </w:r>
            <w:r w:rsidR="009C79DC" w:rsidRPr="007E3A9C">
              <w:rPr>
                <w:rFonts w:cstheme="minorHAnsi"/>
              </w:rPr>
              <w:t>%</w:t>
            </w:r>
          </w:p>
        </w:tc>
      </w:tr>
    </w:tbl>
    <w:p w14:paraId="74714398" w14:textId="77777777" w:rsidR="006F14FA" w:rsidRPr="007E3A9C" w:rsidRDefault="006F14FA" w:rsidP="006F14FA">
      <w:pPr>
        <w:pStyle w:val="Prrafodelista"/>
        <w:ind w:left="360"/>
        <w:jc w:val="both"/>
        <w:rPr>
          <w:rFonts w:cstheme="minorHAnsi"/>
          <w:b/>
        </w:rPr>
      </w:pPr>
    </w:p>
    <w:p w14:paraId="49A3FAE5" w14:textId="7007C083" w:rsidR="006A1382" w:rsidRDefault="00F94511" w:rsidP="006A1382">
      <w:pPr>
        <w:pStyle w:val="Prrafodelista"/>
        <w:numPr>
          <w:ilvl w:val="0"/>
          <w:numId w:val="2"/>
        </w:numPr>
        <w:jc w:val="both"/>
        <w:rPr>
          <w:rFonts w:cstheme="minorHAnsi"/>
          <w:b/>
        </w:rPr>
      </w:pPr>
      <w:r w:rsidRPr="007E3A9C">
        <w:rPr>
          <w:rFonts w:cstheme="minorHAnsi"/>
          <w:b/>
        </w:rPr>
        <w:t>PROGRAMACI</w:t>
      </w:r>
      <w:r w:rsidR="00E85CE8" w:rsidRPr="007E3A9C">
        <w:rPr>
          <w:rFonts w:cstheme="minorHAnsi"/>
          <w:b/>
        </w:rPr>
        <w:t>Ó</w:t>
      </w:r>
      <w:r w:rsidRPr="007E3A9C">
        <w:rPr>
          <w:rFonts w:cstheme="minorHAnsi"/>
          <w:b/>
        </w:rPr>
        <w:t>N</w:t>
      </w:r>
    </w:p>
    <w:p w14:paraId="7C994D9F" w14:textId="77777777" w:rsidR="00893460" w:rsidRPr="00893460" w:rsidRDefault="00893460" w:rsidP="00893460">
      <w:pPr>
        <w:jc w:val="both"/>
        <w:rPr>
          <w:rFonts w:ascii="Calibri" w:eastAsia="Calibri" w:hAnsi="Calibri" w:cs="Times New Roman"/>
          <w:b/>
          <w:sz w:val="20"/>
          <w:szCs w:val="20"/>
        </w:rPr>
      </w:pPr>
    </w:p>
    <w:p w14:paraId="2043D189" w14:textId="77777777" w:rsidR="00893460" w:rsidRPr="00893460" w:rsidRDefault="00893460" w:rsidP="00893460">
      <w:pPr>
        <w:jc w:val="both"/>
        <w:rPr>
          <w:rFonts w:ascii="Calibri" w:eastAsia="Calibri" w:hAnsi="Calibri" w:cs="Times New Roman"/>
          <w:sz w:val="20"/>
          <w:szCs w:val="20"/>
        </w:rPr>
      </w:pPr>
    </w:p>
    <w:tbl>
      <w:tblPr>
        <w:tblStyle w:val="Tablaconcuadrcula1"/>
        <w:tblW w:w="0" w:type="auto"/>
        <w:tblInd w:w="0" w:type="dxa"/>
        <w:tblLayout w:type="fixed"/>
        <w:tblLook w:val="04A0" w:firstRow="1" w:lastRow="0" w:firstColumn="1" w:lastColumn="0" w:noHBand="0" w:noVBand="1"/>
      </w:tblPr>
      <w:tblGrid>
        <w:gridCol w:w="421"/>
        <w:gridCol w:w="795"/>
        <w:gridCol w:w="906"/>
        <w:gridCol w:w="2126"/>
        <w:gridCol w:w="2551"/>
        <w:gridCol w:w="3162"/>
      </w:tblGrid>
      <w:tr w:rsidR="00893460" w:rsidRPr="00893460" w14:paraId="58FC6AFA" w14:textId="77777777" w:rsidTr="00893460">
        <w:tc>
          <w:tcPr>
            <w:tcW w:w="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CA4983" w14:textId="77777777" w:rsidR="00893460" w:rsidRPr="00893460" w:rsidRDefault="00893460" w:rsidP="00893460">
            <w:pPr>
              <w:jc w:val="both"/>
              <w:rPr>
                <w:b/>
                <w:sz w:val="20"/>
                <w:szCs w:val="20"/>
              </w:rPr>
            </w:pPr>
            <w:proofErr w:type="spellStart"/>
            <w:r w:rsidRPr="00893460">
              <w:rPr>
                <w:b/>
                <w:sz w:val="20"/>
                <w:szCs w:val="20"/>
              </w:rPr>
              <w:t>N°</w:t>
            </w:r>
            <w:proofErr w:type="spellEnd"/>
          </w:p>
        </w:tc>
        <w:tc>
          <w:tcPr>
            <w:tcW w:w="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31123" w14:textId="77777777" w:rsidR="00893460" w:rsidRPr="00893460" w:rsidRDefault="00893460" w:rsidP="00893460">
            <w:pPr>
              <w:jc w:val="both"/>
              <w:rPr>
                <w:b/>
                <w:sz w:val="20"/>
                <w:szCs w:val="20"/>
              </w:rPr>
            </w:pPr>
            <w:r w:rsidRPr="00893460">
              <w:rPr>
                <w:b/>
                <w:sz w:val="20"/>
                <w:szCs w:val="20"/>
              </w:rPr>
              <w:t>Fecha</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6550CB" w14:textId="77777777" w:rsidR="00893460" w:rsidRPr="00893460" w:rsidRDefault="00893460" w:rsidP="00893460">
            <w:pPr>
              <w:jc w:val="both"/>
              <w:rPr>
                <w:b/>
                <w:sz w:val="20"/>
                <w:szCs w:val="20"/>
              </w:rPr>
            </w:pPr>
            <w:r w:rsidRPr="00893460">
              <w:rPr>
                <w:b/>
                <w:sz w:val="20"/>
                <w:szCs w:val="20"/>
              </w:rPr>
              <w:t>Unidad</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D956DD" w14:textId="77777777" w:rsidR="00893460" w:rsidRPr="00893460" w:rsidRDefault="00893460" w:rsidP="00893460">
            <w:pPr>
              <w:jc w:val="both"/>
              <w:rPr>
                <w:b/>
                <w:sz w:val="20"/>
                <w:szCs w:val="20"/>
              </w:rPr>
            </w:pPr>
            <w:r w:rsidRPr="00893460">
              <w:rPr>
                <w:b/>
                <w:sz w:val="20"/>
                <w:szCs w:val="20"/>
              </w:rPr>
              <w:t>Contenido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E60AF7" w14:textId="77777777" w:rsidR="00893460" w:rsidRPr="00893460" w:rsidRDefault="00893460" w:rsidP="00893460">
            <w:pPr>
              <w:jc w:val="both"/>
              <w:rPr>
                <w:b/>
                <w:sz w:val="20"/>
                <w:szCs w:val="20"/>
              </w:rPr>
            </w:pPr>
            <w:r w:rsidRPr="00893460">
              <w:rPr>
                <w:b/>
                <w:sz w:val="20"/>
                <w:szCs w:val="20"/>
              </w:rPr>
              <w:t>Actividades específicas</w:t>
            </w:r>
          </w:p>
        </w:tc>
        <w:tc>
          <w:tcPr>
            <w:tcW w:w="3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F85CB" w14:textId="77777777" w:rsidR="00893460" w:rsidRPr="00893460" w:rsidRDefault="00893460" w:rsidP="00893460">
            <w:pPr>
              <w:jc w:val="both"/>
              <w:rPr>
                <w:b/>
                <w:sz w:val="20"/>
                <w:szCs w:val="20"/>
              </w:rPr>
            </w:pPr>
            <w:r w:rsidRPr="00893460">
              <w:rPr>
                <w:b/>
                <w:sz w:val="20"/>
                <w:szCs w:val="20"/>
              </w:rPr>
              <w:t>Recurso pedagógico</w:t>
            </w:r>
          </w:p>
        </w:tc>
      </w:tr>
      <w:tr w:rsidR="00893460" w:rsidRPr="00893460" w14:paraId="228D0BAA"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66A0D56E" w14:textId="77777777" w:rsidR="00893460" w:rsidRPr="00893460" w:rsidRDefault="00893460" w:rsidP="00893460">
            <w:pPr>
              <w:jc w:val="both"/>
              <w:rPr>
                <w:sz w:val="18"/>
                <w:szCs w:val="18"/>
              </w:rPr>
            </w:pPr>
            <w:r w:rsidRPr="00893460">
              <w:rPr>
                <w:sz w:val="18"/>
                <w:szCs w:val="18"/>
              </w:rPr>
              <w:t>1</w:t>
            </w:r>
          </w:p>
        </w:tc>
        <w:tc>
          <w:tcPr>
            <w:tcW w:w="795" w:type="dxa"/>
            <w:tcBorders>
              <w:top w:val="single" w:sz="4" w:space="0" w:color="auto"/>
              <w:left w:val="single" w:sz="4" w:space="0" w:color="auto"/>
              <w:bottom w:val="single" w:sz="4" w:space="0" w:color="auto"/>
              <w:right w:val="single" w:sz="4" w:space="0" w:color="auto"/>
            </w:tcBorders>
            <w:hideMark/>
          </w:tcPr>
          <w:p w14:paraId="4328CA48" w14:textId="77777777" w:rsidR="00893460" w:rsidRPr="00893460" w:rsidRDefault="00893460" w:rsidP="00893460">
            <w:pPr>
              <w:jc w:val="both"/>
              <w:rPr>
                <w:sz w:val="18"/>
                <w:szCs w:val="18"/>
              </w:rPr>
            </w:pPr>
            <w:r w:rsidRPr="00893460">
              <w:rPr>
                <w:b/>
                <w:bCs/>
                <w:sz w:val="18"/>
                <w:szCs w:val="18"/>
                <w:lang w:val="es-ES"/>
              </w:rPr>
              <w:t>2025-08-22</w:t>
            </w:r>
          </w:p>
        </w:tc>
        <w:tc>
          <w:tcPr>
            <w:tcW w:w="906" w:type="dxa"/>
            <w:tcBorders>
              <w:top w:val="single" w:sz="4" w:space="0" w:color="auto"/>
              <w:left w:val="single" w:sz="4" w:space="0" w:color="auto"/>
              <w:bottom w:val="single" w:sz="4" w:space="0" w:color="auto"/>
              <w:right w:val="single" w:sz="4" w:space="0" w:color="auto"/>
            </w:tcBorders>
            <w:hideMark/>
          </w:tcPr>
          <w:p w14:paraId="0EE50686" w14:textId="77777777" w:rsidR="00893460" w:rsidRPr="00893460" w:rsidRDefault="00893460" w:rsidP="00893460">
            <w:pPr>
              <w:jc w:val="both"/>
              <w:rPr>
                <w:sz w:val="18"/>
                <w:szCs w:val="18"/>
              </w:rPr>
            </w:pPr>
            <w:r w:rsidRPr="00893460">
              <w:rPr>
                <w:sz w:val="18"/>
                <w:szCs w:val="18"/>
              </w:rPr>
              <w:t>1</w:t>
            </w:r>
          </w:p>
        </w:tc>
        <w:tc>
          <w:tcPr>
            <w:tcW w:w="2126" w:type="dxa"/>
            <w:tcBorders>
              <w:top w:val="single" w:sz="4" w:space="0" w:color="auto"/>
              <w:left w:val="single" w:sz="4" w:space="0" w:color="auto"/>
              <w:bottom w:val="single" w:sz="4" w:space="0" w:color="auto"/>
              <w:right w:val="single" w:sz="4" w:space="0" w:color="auto"/>
            </w:tcBorders>
            <w:hideMark/>
          </w:tcPr>
          <w:p w14:paraId="0337F868" w14:textId="77777777" w:rsidR="00893460" w:rsidRPr="00893460" w:rsidRDefault="00893460" w:rsidP="00893460">
            <w:pPr>
              <w:jc w:val="both"/>
              <w:rPr>
                <w:sz w:val="18"/>
                <w:szCs w:val="18"/>
              </w:rPr>
            </w:pPr>
            <w:r w:rsidRPr="00893460">
              <w:rPr>
                <w:sz w:val="18"/>
                <w:szCs w:val="18"/>
                <w:lang w:val="es-ES"/>
              </w:rPr>
              <w:t>Presentación del curso, acuerdos básicos e intereses de estudiantes; 2) Sociologismo y Esteticismo; El caso de la Música Urbana en Chile</w:t>
            </w:r>
          </w:p>
        </w:tc>
        <w:tc>
          <w:tcPr>
            <w:tcW w:w="2551" w:type="dxa"/>
            <w:tcBorders>
              <w:top w:val="single" w:sz="4" w:space="0" w:color="auto"/>
              <w:left w:val="single" w:sz="4" w:space="0" w:color="auto"/>
              <w:bottom w:val="single" w:sz="4" w:space="0" w:color="auto"/>
              <w:right w:val="single" w:sz="4" w:space="0" w:color="auto"/>
            </w:tcBorders>
          </w:tcPr>
          <w:p w14:paraId="15416A54" w14:textId="77777777" w:rsidR="00893460" w:rsidRPr="00893460" w:rsidRDefault="00893460" w:rsidP="00893460">
            <w:pPr>
              <w:jc w:val="both"/>
              <w:rPr>
                <w:sz w:val="18"/>
                <w:szCs w:val="18"/>
                <w:lang w:val="es-ES"/>
              </w:rPr>
            </w:pPr>
            <w:r w:rsidRPr="00893460">
              <w:rPr>
                <w:sz w:val="18"/>
                <w:szCs w:val="18"/>
                <w:lang w:val="es-ES"/>
              </w:rPr>
              <w:t>Hennion, A. (2002) La pasión musical. Introducción (15-25)</w:t>
            </w:r>
          </w:p>
          <w:p w14:paraId="0998C302" w14:textId="77777777" w:rsidR="00893460" w:rsidRPr="00893460" w:rsidRDefault="00893460" w:rsidP="00893460">
            <w:pPr>
              <w:jc w:val="both"/>
              <w:rPr>
                <w:sz w:val="18"/>
                <w:szCs w:val="18"/>
              </w:rPr>
            </w:pPr>
          </w:p>
        </w:tc>
        <w:tc>
          <w:tcPr>
            <w:tcW w:w="3162" w:type="dxa"/>
            <w:tcBorders>
              <w:top w:val="single" w:sz="4" w:space="0" w:color="auto"/>
              <w:left w:val="single" w:sz="4" w:space="0" w:color="auto"/>
              <w:bottom w:val="single" w:sz="4" w:space="0" w:color="auto"/>
              <w:right w:val="single" w:sz="4" w:space="0" w:color="auto"/>
            </w:tcBorders>
          </w:tcPr>
          <w:p w14:paraId="447DC778" w14:textId="77777777" w:rsidR="00893460" w:rsidRPr="00893460" w:rsidRDefault="00893460" w:rsidP="00893460">
            <w:pPr>
              <w:jc w:val="both"/>
              <w:rPr>
                <w:sz w:val="18"/>
                <w:szCs w:val="18"/>
                <w:lang w:val="es-ES"/>
              </w:rPr>
            </w:pPr>
            <w:r w:rsidRPr="00893460">
              <w:rPr>
                <w:sz w:val="18"/>
                <w:szCs w:val="18"/>
                <w:lang w:val="es-ES"/>
              </w:rPr>
              <w:t xml:space="preserve">Muñoz-Tapia, S y Pinochet-Cobos, C. (2005) Géneros musicales y generaciones: </w:t>
            </w:r>
            <w:r w:rsidRPr="00893460">
              <w:rPr>
                <w:sz w:val="18"/>
                <w:szCs w:val="18"/>
                <w:lang w:val="es-ES"/>
              </w:rPr>
              <w:br/>
              <w:t xml:space="preserve">La conformación controversial de la “música urbana” chilena. </w:t>
            </w:r>
            <w:proofErr w:type="spellStart"/>
            <w:r w:rsidRPr="00893460">
              <w:rPr>
                <w:sz w:val="18"/>
                <w:szCs w:val="18"/>
                <w:lang w:val="es-ES"/>
              </w:rPr>
              <w:t>Latinamerican</w:t>
            </w:r>
            <w:proofErr w:type="spellEnd"/>
            <w:r w:rsidRPr="00893460">
              <w:rPr>
                <w:sz w:val="18"/>
                <w:szCs w:val="18"/>
                <w:lang w:val="es-ES"/>
              </w:rPr>
              <w:t xml:space="preserve"> music review</w:t>
            </w:r>
          </w:p>
          <w:p w14:paraId="285A12B9" w14:textId="77777777" w:rsidR="00893460" w:rsidRPr="00893460" w:rsidRDefault="00893460" w:rsidP="00893460">
            <w:pPr>
              <w:jc w:val="both"/>
              <w:rPr>
                <w:sz w:val="18"/>
                <w:szCs w:val="18"/>
              </w:rPr>
            </w:pPr>
          </w:p>
        </w:tc>
      </w:tr>
      <w:tr w:rsidR="00893460" w:rsidRPr="00893460" w14:paraId="47ADEF55"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1805450A" w14:textId="77777777" w:rsidR="00893460" w:rsidRPr="00893460" w:rsidRDefault="00893460" w:rsidP="00893460">
            <w:pPr>
              <w:jc w:val="both"/>
              <w:rPr>
                <w:sz w:val="18"/>
                <w:szCs w:val="18"/>
              </w:rPr>
            </w:pPr>
            <w:r w:rsidRPr="00893460">
              <w:rPr>
                <w:sz w:val="18"/>
                <w:szCs w:val="18"/>
              </w:rPr>
              <w:t>2</w:t>
            </w:r>
          </w:p>
        </w:tc>
        <w:tc>
          <w:tcPr>
            <w:tcW w:w="795" w:type="dxa"/>
            <w:tcBorders>
              <w:top w:val="single" w:sz="4" w:space="0" w:color="auto"/>
              <w:left w:val="single" w:sz="4" w:space="0" w:color="auto"/>
              <w:bottom w:val="single" w:sz="4" w:space="0" w:color="auto"/>
              <w:right w:val="single" w:sz="4" w:space="0" w:color="auto"/>
            </w:tcBorders>
            <w:hideMark/>
          </w:tcPr>
          <w:p w14:paraId="1D3640AA" w14:textId="77777777" w:rsidR="00893460" w:rsidRPr="00893460" w:rsidRDefault="00893460" w:rsidP="00893460">
            <w:pPr>
              <w:jc w:val="both"/>
              <w:rPr>
                <w:sz w:val="18"/>
                <w:szCs w:val="18"/>
              </w:rPr>
            </w:pPr>
            <w:r w:rsidRPr="00893460">
              <w:rPr>
                <w:b/>
                <w:bCs/>
                <w:sz w:val="18"/>
                <w:szCs w:val="18"/>
                <w:lang w:val="es-ES"/>
              </w:rPr>
              <w:t>2025-08-29</w:t>
            </w:r>
          </w:p>
        </w:tc>
        <w:tc>
          <w:tcPr>
            <w:tcW w:w="906" w:type="dxa"/>
            <w:tcBorders>
              <w:top w:val="single" w:sz="4" w:space="0" w:color="auto"/>
              <w:left w:val="single" w:sz="4" w:space="0" w:color="auto"/>
              <w:bottom w:val="single" w:sz="4" w:space="0" w:color="auto"/>
              <w:right w:val="single" w:sz="4" w:space="0" w:color="auto"/>
            </w:tcBorders>
            <w:hideMark/>
          </w:tcPr>
          <w:p w14:paraId="455B7DCB" w14:textId="77777777" w:rsidR="00893460" w:rsidRPr="00893460" w:rsidRDefault="00893460" w:rsidP="00893460">
            <w:pPr>
              <w:jc w:val="both"/>
              <w:rPr>
                <w:sz w:val="18"/>
                <w:szCs w:val="18"/>
              </w:rPr>
            </w:pPr>
            <w:r w:rsidRPr="00893460">
              <w:rPr>
                <w:sz w:val="18"/>
                <w:szCs w:val="18"/>
              </w:rPr>
              <w:t>1</w:t>
            </w:r>
          </w:p>
        </w:tc>
        <w:tc>
          <w:tcPr>
            <w:tcW w:w="2126" w:type="dxa"/>
            <w:tcBorders>
              <w:top w:val="single" w:sz="4" w:space="0" w:color="auto"/>
              <w:left w:val="single" w:sz="4" w:space="0" w:color="auto"/>
              <w:bottom w:val="single" w:sz="4" w:space="0" w:color="auto"/>
              <w:right w:val="single" w:sz="4" w:space="0" w:color="auto"/>
            </w:tcBorders>
            <w:hideMark/>
          </w:tcPr>
          <w:p w14:paraId="61F5ABE3" w14:textId="77777777" w:rsidR="00893460" w:rsidRPr="00893460" w:rsidRDefault="00893460" w:rsidP="00893460">
            <w:pPr>
              <w:jc w:val="both"/>
              <w:rPr>
                <w:sz w:val="18"/>
                <w:szCs w:val="18"/>
              </w:rPr>
            </w:pPr>
            <w:r w:rsidRPr="00893460">
              <w:rPr>
                <w:sz w:val="18"/>
                <w:szCs w:val="18"/>
                <w:lang w:val="es-ES"/>
              </w:rPr>
              <w:t xml:space="preserve">¿Qué es la música? Primeras aproximaciones. Música como </w:t>
            </w:r>
            <w:proofErr w:type="spellStart"/>
            <w:r w:rsidRPr="00893460">
              <w:rPr>
                <w:sz w:val="18"/>
                <w:szCs w:val="18"/>
                <w:lang w:val="es-ES"/>
              </w:rPr>
              <w:t>compartamiento</w:t>
            </w:r>
            <w:proofErr w:type="spellEnd"/>
            <w:r w:rsidRPr="00893460">
              <w:rPr>
                <w:sz w:val="18"/>
                <w:szCs w:val="18"/>
                <w:lang w:val="es-ES"/>
              </w:rPr>
              <w:t xml:space="preserve"> Humano - </w:t>
            </w:r>
            <w:proofErr w:type="spellStart"/>
            <w:r w:rsidRPr="00893460">
              <w:rPr>
                <w:sz w:val="18"/>
                <w:szCs w:val="18"/>
                <w:lang w:val="es-ES"/>
              </w:rPr>
              <w:t>Blacking</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28D006D2" w14:textId="77777777" w:rsidR="00893460" w:rsidRPr="00893460" w:rsidRDefault="00893460" w:rsidP="00893460">
            <w:pPr>
              <w:jc w:val="both"/>
              <w:rPr>
                <w:sz w:val="18"/>
                <w:szCs w:val="18"/>
              </w:rPr>
            </w:pPr>
            <w:proofErr w:type="spellStart"/>
            <w:r w:rsidRPr="00893460">
              <w:rPr>
                <w:sz w:val="18"/>
                <w:szCs w:val="18"/>
                <w:lang w:val="es-ES"/>
              </w:rPr>
              <w:t>Blacking</w:t>
            </w:r>
            <w:proofErr w:type="spellEnd"/>
            <w:r w:rsidRPr="00893460">
              <w:rPr>
                <w:sz w:val="18"/>
                <w:szCs w:val="18"/>
                <w:lang w:val="es-ES"/>
              </w:rPr>
              <w:t xml:space="preserve">, </w:t>
            </w:r>
            <w:proofErr w:type="gramStart"/>
            <w:r w:rsidRPr="00893460">
              <w:rPr>
                <w:sz w:val="18"/>
                <w:szCs w:val="18"/>
                <w:lang w:val="es-ES"/>
              </w:rPr>
              <w:t>J  (</w:t>
            </w:r>
            <w:proofErr w:type="gramEnd"/>
            <w:r w:rsidRPr="00893460">
              <w:rPr>
                <w:sz w:val="18"/>
                <w:szCs w:val="18"/>
                <w:lang w:val="es-ES"/>
              </w:rPr>
              <w:t>2006) 1. Sonido humanamente organizado. 29-62</w:t>
            </w:r>
          </w:p>
        </w:tc>
        <w:tc>
          <w:tcPr>
            <w:tcW w:w="3162" w:type="dxa"/>
            <w:tcBorders>
              <w:top w:val="single" w:sz="4" w:space="0" w:color="auto"/>
              <w:left w:val="single" w:sz="4" w:space="0" w:color="auto"/>
              <w:bottom w:val="single" w:sz="4" w:space="0" w:color="auto"/>
              <w:right w:val="single" w:sz="4" w:space="0" w:color="auto"/>
            </w:tcBorders>
            <w:hideMark/>
          </w:tcPr>
          <w:p w14:paraId="4FA27A95"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27458D3B" w14:textId="77777777" w:rsidR="00893460" w:rsidRPr="00893460" w:rsidRDefault="00893460" w:rsidP="00893460">
            <w:pPr>
              <w:jc w:val="both"/>
              <w:rPr>
                <w:sz w:val="18"/>
                <w:szCs w:val="18"/>
                <w:lang w:val="es-ES"/>
              </w:rPr>
            </w:pPr>
            <w:proofErr w:type="spellStart"/>
            <w:r w:rsidRPr="00893460">
              <w:rPr>
                <w:sz w:val="18"/>
                <w:szCs w:val="18"/>
                <w:lang w:val="es-ES"/>
              </w:rPr>
              <w:t>Mendivil</w:t>
            </w:r>
            <w:proofErr w:type="spellEnd"/>
            <w:r w:rsidRPr="00893460">
              <w:rPr>
                <w:sz w:val="18"/>
                <w:szCs w:val="18"/>
                <w:lang w:val="es-ES"/>
              </w:rPr>
              <w:t>, J. (2016). En contra de la música. Herramientas para pensar, comprender y vivir las músicas. 15-35</w:t>
            </w:r>
          </w:p>
          <w:p w14:paraId="3247E7E0"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0B97553E" w14:textId="77777777" w:rsidR="00893460" w:rsidRPr="00893460" w:rsidRDefault="00893460" w:rsidP="00893460">
            <w:pPr>
              <w:jc w:val="both"/>
              <w:rPr>
                <w:sz w:val="18"/>
                <w:szCs w:val="18"/>
                <w:lang w:val="es-ES"/>
              </w:rPr>
            </w:pPr>
            <w:proofErr w:type="spellStart"/>
            <w:r w:rsidRPr="00893460">
              <w:rPr>
                <w:sz w:val="18"/>
                <w:szCs w:val="18"/>
                <w:lang w:val="es-ES"/>
              </w:rPr>
              <w:t>Rekedal</w:t>
            </w:r>
            <w:proofErr w:type="spellEnd"/>
            <w:r w:rsidRPr="00893460">
              <w:rPr>
                <w:sz w:val="18"/>
                <w:szCs w:val="18"/>
                <w:lang w:val="es-ES"/>
              </w:rPr>
              <w:t>, J (2014) El hip-hop mapuche en las fronteras de la expresión y el activismo.</w:t>
            </w:r>
          </w:p>
        </w:tc>
      </w:tr>
      <w:tr w:rsidR="00893460" w:rsidRPr="00893460" w14:paraId="2043B351"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76C3787A" w14:textId="77777777" w:rsidR="00893460" w:rsidRPr="00893460" w:rsidRDefault="00893460" w:rsidP="00893460">
            <w:pPr>
              <w:jc w:val="both"/>
              <w:rPr>
                <w:sz w:val="18"/>
                <w:szCs w:val="18"/>
              </w:rPr>
            </w:pPr>
            <w:r w:rsidRPr="00893460">
              <w:rPr>
                <w:sz w:val="18"/>
                <w:szCs w:val="18"/>
              </w:rPr>
              <w:t>3</w:t>
            </w:r>
          </w:p>
        </w:tc>
        <w:tc>
          <w:tcPr>
            <w:tcW w:w="795" w:type="dxa"/>
            <w:tcBorders>
              <w:top w:val="single" w:sz="4" w:space="0" w:color="auto"/>
              <w:left w:val="single" w:sz="4" w:space="0" w:color="auto"/>
              <w:bottom w:val="single" w:sz="4" w:space="0" w:color="auto"/>
              <w:right w:val="single" w:sz="4" w:space="0" w:color="auto"/>
            </w:tcBorders>
            <w:hideMark/>
          </w:tcPr>
          <w:p w14:paraId="43F1D00A" w14:textId="77777777" w:rsidR="00893460" w:rsidRPr="00893460" w:rsidRDefault="00893460" w:rsidP="00893460">
            <w:pPr>
              <w:jc w:val="both"/>
              <w:rPr>
                <w:sz w:val="18"/>
                <w:szCs w:val="18"/>
              </w:rPr>
            </w:pPr>
            <w:r w:rsidRPr="00893460">
              <w:rPr>
                <w:b/>
                <w:bCs/>
                <w:sz w:val="18"/>
                <w:szCs w:val="18"/>
                <w:lang w:val="es-ES"/>
              </w:rPr>
              <w:t>05-sep-25</w:t>
            </w:r>
          </w:p>
        </w:tc>
        <w:tc>
          <w:tcPr>
            <w:tcW w:w="906" w:type="dxa"/>
            <w:tcBorders>
              <w:top w:val="single" w:sz="4" w:space="0" w:color="auto"/>
              <w:left w:val="single" w:sz="4" w:space="0" w:color="auto"/>
              <w:bottom w:val="single" w:sz="4" w:space="0" w:color="auto"/>
              <w:right w:val="single" w:sz="4" w:space="0" w:color="auto"/>
            </w:tcBorders>
            <w:hideMark/>
          </w:tcPr>
          <w:p w14:paraId="2EC6E2E1" w14:textId="77777777" w:rsidR="00893460" w:rsidRPr="00893460" w:rsidRDefault="00893460" w:rsidP="00893460">
            <w:pPr>
              <w:jc w:val="both"/>
              <w:rPr>
                <w:sz w:val="18"/>
                <w:szCs w:val="18"/>
              </w:rPr>
            </w:pPr>
            <w:r w:rsidRPr="00893460">
              <w:rPr>
                <w:sz w:val="18"/>
                <w:szCs w:val="18"/>
              </w:rPr>
              <w:t>1</w:t>
            </w:r>
          </w:p>
        </w:tc>
        <w:tc>
          <w:tcPr>
            <w:tcW w:w="2126" w:type="dxa"/>
            <w:tcBorders>
              <w:top w:val="single" w:sz="4" w:space="0" w:color="auto"/>
              <w:left w:val="single" w:sz="4" w:space="0" w:color="auto"/>
              <w:bottom w:val="single" w:sz="4" w:space="0" w:color="auto"/>
              <w:right w:val="single" w:sz="4" w:space="0" w:color="auto"/>
            </w:tcBorders>
            <w:hideMark/>
          </w:tcPr>
          <w:p w14:paraId="1EFAA403" w14:textId="77777777" w:rsidR="00893460" w:rsidRPr="00893460" w:rsidRDefault="00893460" w:rsidP="00893460">
            <w:pPr>
              <w:jc w:val="both"/>
              <w:rPr>
                <w:sz w:val="18"/>
                <w:szCs w:val="18"/>
              </w:rPr>
            </w:pPr>
            <w:r w:rsidRPr="00893460">
              <w:rPr>
                <w:sz w:val="18"/>
                <w:szCs w:val="18"/>
                <w:lang w:val="es-ES"/>
              </w:rPr>
              <w:t xml:space="preserve">¿Para qué sirve la música? Usos y Funciones de la Música - </w:t>
            </w:r>
            <w:proofErr w:type="spellStart"/>
            <w:r w:rsidRPr="00893460">
              <w:rPr>
                <w:sz w:val="18"/>
                <w:szCs w:val="18"/>
                <w:lang w:val="es-ES"/>
              </w:rPr>
              <w:t>Merriam</w:t>
            </w:r>
            <w:proofErr w:type="spellEnd"/>
          </w:p>
        </w:tc>
        <w:tc>
          <w:tcPr>
            <w:tcW w:w="2551" w:type="dxa"/>
            <w:tcBorders>
              <w:top w:val="single" w:sz="4" w:space="0" w:color="auto"/>
              <w:left w:val="single" w:sz="4" w:space="0" w:color="auto"/>
              <w:bottom w:val="single" w:sz="4" w:space="0" w:color="auto"/>
              <w:right w:val="single" w:sz="4" w:space="0" w:color="auto"/>
            </w:tcBorders>
          </w:tcPr>
          <w:p w14:paraId="1072CB81" w14:textId="77777777" w:rsidR="00893460" w:rsidRPr="00893460" w:rsidRDefault="00893460" w:rsidP="00893460">
            <w:pPr>
              <w:jc w:val="both"/>
              <w:rPr>
                <w:sz w:val="18"/>
                <w:szCs w:val="18"/>
                <w:lang w:val="es-ES"/>
              </w:rPr>
            </w:pPr>
            <w:proofErr w:type="spellStart"/>
            <w:r w:rsidRPr="00893460">
              <w:rPr>
                <w:sz w:val="18"/>
                <w:szCs w:val="18"/>
                <w:lang w:val="es-ES"/>
              </w:rPr>
              <w:t>Merriam</w:t>
            </w:r>
            <w:proofErr w:type="spellEnd"/>
            <w:r w:rsidRPr="00893460">
              <w:rPr>
                <w:sz w:val="18"/>
                <w:szCs w:val="18"/>
                <w:lang w:val="es-ES"/>
              </w:rPr>
              <w:t>, A. (2001) Usos y funciones. En cruces Villalobos</w:t>
            </w:r>
          </w:p>
          <w:p w14:paraId="1EF5C11F" w14:textId="77777777" w:rsidR="00893460" w:rsidRPr="00893460" w:rsidRDefault="00893460" w:rsidP="00893460">
            <w:pPr>
              <w:jc w:val="both"/>
              <w:rPr>
                <w:sz w:val="18"/>
                <w:szCs w:val="18"/>
              </w:rPr>
            </w:pPr>
          </w:p>
        </w:tc>
        <w:tc>
          <w:tcPr>
            <w:tcW w:w="3162" w:type="dxa"/>
            <w:tcBorders>
              <w:top w:val="single" w:sz="4" w:space="0" w:color="auto"/>
              <w:left w:val="single" w:sz="4" w:space="0" w:color="auto"/>
              <w:bottom w:val="single" w:sz="4" w:space="0" w:color="auto"/>
              <w:right w:val="single" w:sz="4" w:space="0" w:color="auto"/>
            </w:tcBorders>
            <w:hideMark/>
          </w:tcPr>
          <w:p w14:paraId="54FE9103"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450DF642" w14:textId="77777777" w:rsidR="00893460" w:rsidRPr="00893460" w:rsidRDefault="00893460" w:rsidP="00893460">
            <w:pPr>
              <w:jc w:val="both"/>
              <w:rPr>
                <w:sz w:val="18"/>
                <w:szCs w:val="18"/>
                <w:lang w:val="es-ES"/>
              </w:rPr>
            </w:pPr>
            <w:proofErr w:type="spellStart"/>
            <w:r w:rsidRPr="00893460">
              <w:rPr>
                <w:sz w:val="18"/>
                <w:szCs w:val="18"/>
                <w:lang w:val="es-ES"/>
              </w:rPr>
              <w:t>Mendivil</w:t>
            </w:r>
            <w:proofErr w:type="spellEnd"/>
            <w:r w:rsidRPr="00893460">
              <w:rPr>
                <w:sz w:val="18"/>
                <w:szCs w:val="18"/>
                <w:lang w:val="es-ES"/>
              </w:rPr>
              <w:t>, J. (2016). En contra de la música. Herramientas para pensar, comprender y vivir las músicas. 35-53</w:t>
            </w:r>
          </w:p>
          <w:p w14:paraId="43AD1778" w14:textId="77777777" w:rsidR="00893460" w:rsidRPr="00893460" w:rsidRDefault="00893460" w:rsidP="00893460">
            <w:pPr>
              <w:jc w:val="both"/>
              <w:rPr>
                <w:sz w:val="18"/>
                <w:szCs w:val="18"/>
                <w:lang w:val="es-ES"/>
              </w:rPr>
            </w:pPr>
            <w:r w:rsidRPr="00893460">
              <w:rPr>
                <w:sz w:val="18"/>
                <w:szCs w:val="18"/>
                <w:lang w:val="es-ES"/>
              </w:rPr>
              <w:t>Texto Empírico:</w:t>
            </w:r>
          </w:p>
          <w:p w14:paraId="626A3A19" w14:textId="77777777" w:rsidR="00893460" w:rsidRPr="00893460" w:rsidRDefault="00893460" w:rsidP="00893460">
            <w:pPr>
              <w:jc w:val="both"/>
              <w:rPr>
                <w:sz w:val="18"/>
                <w:szCs w:val="18"/>
                <w:lang w:val="es-ES"/>
              </w:rPr>
            </w:pPr>
            <w:proofErr w:type="spellStart"/>
            <w:r w:rsidRPr="00893460">
              <w:rPr>
                <w:sz w:val="18"/>
                <w:szCs w:val="18"/>
                <w:lang w:val="es-ES"/>
              </w:rPr>
              <w:t>Welschinger</w:t>
            </w:r>
            <w:proofErr w:type="spellEnd"/>
            <w:r w:rsidRPr="00893460">
              <w:rPr>
                <w:sz w:val="18"/>
                <w:szCs w:val="18"/>
                <w:lang w:val="es-ES"/>
              </w:rPr>
              <w:t xml:space="preserve"> Lascano (2014) "</w:t>
            </w:r>
            <w:proofErr w:type="spellStart"/>
            <w:r w:rsidRPr="00893460">
              <w:rPr>
                <w:sz w:val="18"/>
                <w:szCs w:val="18"/>
                <w:lang w:val="es-ES"/>
              </w:rPr>
              <w:t>Rollinga</w:t>
            </w:r>
            <w:proofErr w:type="spellEnd"/>
            <w:r w:rsidRPr="00893460">
              <w:rPr>
                <w:sz w:val="18"/>
                <w:szCs w:val="18"/>
                <w:lang w:val="es-ES"/>
              </w:rPr>
              <w:t xml:space="preserve"> no, </w:t>
            </w:r>
            <w:proofErr w:type="spellStart"/>
            <w:r w:rsidRPr="00893460">
              <w:rPr>
                <w:sz w:val="18"/>
                <w:szCs w:val="18"/>
                <w:lang w:val="es-ES"/>
              </w:rPr>
              <w:t>stone</w:t>
            </w:r>
            <w:proofErr w:type="spellEnd"/>
            <w:r w:rsidRPr="00893460">
              <w:rPr>
                <w:sz w:val="18"/>
                <w:szCs w:val="18"/>
                <w:lang w:val="es-ES"/>
              </w:rPr>
              <w:t xml:space="preserve">". La </w:t>
            </w:r>
            <w:proofErr w:type="spellStart"/>
            <w:r w:rsidRPr="00893460">
              <w:rPr>
                <w:sz w:val="18"/>
                <w:szCs w:val="18"/>
                <w:lang w:val="es-ES"/>
              </w:rPr>
              <w:t>múisca</w:t>
            </w:r>
            <w:proofErr w:type="spellEnd"/>
            <w:r w:rsidRPr="00893460">
              <w:rPr>
                <w:sz w:val="18"/>
                <w:szCs w:val="18"/>
                <w:lang w:val="es-ES"/>
              </w:rPr>
              <w:t xml:space="preserve"> como '</w:t>
            </w:r>
            <w:proofErr w:type="spellStart"/>
            <w:r w:rsidRPr="00893460">
              <w:rPr>
                <w:sz w:val="18"/>
                <w:szCs w:val="18"/>
                <w:lang w:val="es-ES"/>
              </w:rPr>
              <w:t>tecnologia</w:t>
            </w:r>
            <w:proofErr w:type="spellEnd"/>
            <w:r w:rsidRPr="00893460">
              <w:rPr>
                <w:sz w:val="18"/>
                <w:szCs w:val="18"/>
                <w:lang w:val="es-ES"/>
              </w:rPr>
              <w:t xml:space="preserve"> del yo' en jóvenes mujeres de sectores populares en la Argentina</w:t>
            </w:r>
          </w:p>
        </w:tc>
      </w:tr>
      <w:tr w:rsidR="00893460" w:rsidRPr="00893460" w14:paraId="1EFE6646"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6042E2EC" w14:textId="77777777" w:rsidR="00893460" w:rsidRPr="00893460" w:rsidRDefault="00893460" w:rsidP="00893460">
            <w:pPr>
              <w:jc w:val="both"/>
              <w:rPr>
                <w:sz w:val="18"/>
                <w:szCs w:val="18"/>
              </w:rPr>
            </w:pPr>
            <w:r w:rsidRPr="00893460">
              <w:rPr>
                <w:sz w:val="18"/>
                <w:szCs w:val="18"/>
              </w:rPr>
              <w:t>4</w:t>
            </w:r>
          </w:p>
        </w:tc>
        <w:tc>
          <w:tcPr>
            <w:tcW w:w="795" w:type="dxa"/>
            <w:tcBorders>
              <w:top w:val="single" w:sz="4" w:space="0" w:color="auto"/>
              <w:left w:val="single" w:sz="4" w:space="0" w:color="auto"/>
              <w:bottom w:val="single" w:sz="4" w:space="0" w:color="auto"/>
              <w:right w:val="single" w:sz="4" w:space="0" w:color="auto"/>
            </w:tcBorders>
            <w:hideMark/>
          </w:tcPr>
          <w:p w14:paraId="01084FEE" w14:textId="77777777" w:rsidR="00893460" w:rsidRPr="00893460" w:rsidRDefault="00893460" w:rsidP="00893460">
            <w:pPr>
              <w:jc w:val="both"/>
              <w:rPr>
                <w:sz w:val="18"/>
                <w:szCs w:val="18"/>
              </w:rPr>
            </w:pPr>
            <w:r w:rsidRPr="00893460">
              <w:rPr>
                <w:b/>
                <w:bCs/>
                <w:sz w:val="18"/>
                <w:szCs w:val="18"/>
                <w:lang w:val="es-ES"/>
              </w:rPr>
              <w:t>12-sep-25</w:t>
            </w:r>
          </w:p>
        </w:tc>
        <w:tc>
          <w:tcPr>
            <w:tcW w:w="906" w:type="dxa"/>
            <w:tcBorders>
              <w:top w:val="single" w:sz="4" w:space="0" w:color="auto"/>
              <w:left w:val="single" w:sz="4" w:space="0" w:color="auto"/>
              <w:bottom w:val="single" w:sz="4" w:space="0" w:color="auto"/>
              <w:right w:val="single" w:sz="4" w:space="0" w:color="auto"/>
            </w:tcBorders>
            <w:hideMark/>
          </w:tcPr>
          <w:p w14:paraId="36EF08EC" w14:textId="77777777" w:rsidR="00893460" w:rsidRPr="00893460" w:rsidRDefault="00893460" w:rsidP="00893460">
            <w:pPr>
              <w:jc w:val="both"/>
              <w:rPr>
                <w:sz w:val="18"/>
                <w:szCs w:val="18"/>
              </w:rPr>
            </w:pPr>
            <w:r w:rsidRPr="00893460">
              <w:rPr>
                <w:sz w:val="18"/>
                <w:szCs w:val="18"/>
              </w:rPr>
              <w:t>2</w:t>
            </w:r>
          </w:p>
        </w:tc>
        <w:tc>
          <w:tcPr>
            <w:tcW w:w="2126" w:type="dxa"/>
            <w:tcBorders>
              <w:top w:val="single" w:sz="4" w:space="0" w:color="auto"/>
              <w:left w:val="single" w:sz="4" w:space="0" w:color="auto"/>
              <w:bottom w:val="single" w:sz="4" w:space="0" w:color="auto"/>
              <w:right w:val="single" w:sz="4" w:space="0" w:color="auto"/>
            </w:tcBorders>
            <w:hideMark/>
          </w:tcPr>
          <w:p w14:paraId="0B3606B4" w14:textId="77777777" w:rsidR="00893460" w:rsidRPr="00893460" w:rsidRDefault="00893460" w:rsidP="00893460">
            <w:pPr>
              <w:jc w:val="both"/>
              <w:rPr>
                <w:sz w:val="18"/>
                <w:szCs w:val="18"/>
                <w:lang w:val="es-ES"/>
              </w:rPr>
            </w:pPr>
            <w:r w:rsidRPr="00893460">
              <w:rPr>
                <w:sz w:val="18"/>
                <w:szCs w:val="18"/>
                <w:lang w:val="es-ES"/>
              </w:rPr>
              <w:t>Los inicios de la reflexión sociológica sobre la música (Simmel, Weber)</w:t>
            </w:r>
          </w:p>
        </w:tc>
        <w:tc>
          <w:tcPr>
            <w:tcW w:w="2551" w:type="dxa"/>
            <w:tcBorders>
              <w:top w:val="single" w:sz="4" w:space="0" w:color="auto"/>
              <w:left w:val="single" w:sz="4" w:space="0" w:color="auto"/>
              <w:bottom w:val="single" w:sz="4" w:space="0" w:color="auto"/>
              <w:right w:val="single" w:sz="4" w:space="0" w:color="auto"/>
            </w:tcBorders>
          </w:tcPr>
          <w:p w14:paraId="32ABD27A" w14:textId="77777777" w:rsidR="00893460" w:rsidRPr="00893460" w:rsidRDefault="00893460" w:rsidP="00893460">
            <w:pPr>
              <w:jc w:val="both"/>
              <w:rPr>
                <w:sz w:val="18"/>
                <w:szCs w:val="18"/>
                <w:lang w:val="es-ES"/>
              </w:rPr>
            </w:pPr>
            <w:r w:rsidRPr="00893460">
              <w:rPr>
                <w:sz w:val="18"/>
                <w:szCs w:val="18"/>
                <w:lang w:val="es-ES"/>
              </w:rPr>
              <w:t>Simmel, G. (2005). Estudios psicológicos y etnológicos sobre la música. Weber, Max (2005). Fundamentos racionales y sociales de la música</w:t>
            </w:r>
          </w:p>
          <w:p w14:paraId="04B656CF" w14:textId="77777777" w:rsidR="00893460" w:rsidRPr="00893460" w:rsidRDefault="00893460" w:rsidP="00893460">
            <w:pPr>
              <w:jc w:val="both"/>
              <w:rPr>
                <w:sz w:val="18"/>
                <w:szCs w:val="18"/>
              </w:rPr>
            </w:pPr>
          </w:p>
        </w:tc>
        <w:tc>
          <w:tcPr>
            <w:tcW w:w="3162" w:type="dxa"/>
            <w:tcBorders>
              <w:top w:val="single" w:sz="4" w:space="0" w:color="auto"/>
              <w:left w:val="single" w:sz="4" w:space="0" w:color="auto"/>
              <w:bottom w:val="single" w:sz="4" w:space="0" w:color="auto"/>
              <w:right w:val="single" w:sz="4" w:space="0" w:color="auto"/>
            </w:tcBorders>
          </w:tcPr>
          <w:p w14:paraId="622CF76C"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721CDB39" w14:textId="77777777" w:rsidR="00893460" w:rsidRPr="00893460" w:rsidRDefault="00893460" w:rsidP="00893460">
            <w:pPr>
              <w:jc w:val="both"/>
              <w:rPr>
                <w:sz w:val="18"/>
                <w:szCs w:val="18"/>
                <w:lang w:val="es-ES"/>
              </w:rPr>
            </w:pPr>
            <w:proofErr w:type="spellStart"/>
            <w:r w:rsidRPr="00893460">
              <w:rPr>
                <w:sz w:val="18"/>
                <w:szCs w:val="18"/>
                <w:lang w:val="es-ES"/>
              </w:rPr>
              <w:t>Shepherd</w:t>
            </w:r>
            <w:proofErr w:type="spellEnd"/>
            <w:r w:rsidRPr="00893460">
              <w:rPr>
                <w:sz w:val="18"/>
                <w:szCs w:val="18"/>
                <w:lang w:val="es-ES"/>
              </w:rPr>
              <w:t xml:space="preserve"> y Devine (2015). Introducción. La música y el imaginario Sociológico- Pasado y perspectivas</w:t>
            </w:r>
          </w:p>
          <w:p w14:paraId="5813169D"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6F575714" w14:textId="77777777" w:rsidR="00893460" w:rsidRPr="00893460" w:rsidRDefault="00893460" w:rsidP="00893460">
            <w:pPr>
              <w:jc w:val="both"/>
              <w:rPr>
                <w:sz w:val="18"/>
                <w:szCs w:val="18"/>
                <w:lang w:val="es-ES"/>
              </w:rPr>
            </w:pPr>
            <w:proofErr w:type="spellStart"/>
            <w:r w:rsidRPr="00893460">
              <w:rPr>
                <w:sz w:val="18"/>
                <w:szCs w:val="18"/>
                <w:lang w:val="es-ES"/>
              </w:rPr>
              <w:t>Karmy</w:t>
            </w:r>
            <w:proofErr w:type="spellEnd"/>
            <w:r w:rsidRPr="00893460">
              <w:rPr>
                <w:sz w:val="18"/>
                <w:szCs w:val="18"/>
                <w:lang w:val="es-ES"/>
              </w:rPr>
              <w:t xml:space="preserve">, E. &amp; </w:t>
            </w:r>
            <w:proofErr w:type="spellStart"/>
            <w:r w:rsidRPr="00893460">
              <w:rPr>
                <w:sz w:val="18"/>
                <w:szCs w:val="18"/>
                <w:lang w:val="es-ES"/>
              </w:rPr>
              <w:t>Sepulveda</w:t>
            </w:r>
            <w:proofErr w:type="spellEnd"/>
            <w:r w:rsidRPr="00893460">
              <w:rPr>
                <w:sz w:val="18"/>
                <w:szCs w:val="18"/>
                <w:lang w:val="es-ES"/>
              </w:rPr>
              <w:t>, A (2013) El trencito rebelde: sobre cómo la cumbia se tomó las calles e hizo bailar a los serios intelectuales de la Unidad Popular</w:t>
            </w:r>
          </w:p>
          <w:p w14:paraId="04B49680" w14:textId="77777777" w:rsidR="00893460" w:rsidRPr="00893460" w:rsidRDefault="00893460" w:rsidP="00893460">
            <w:pPr>
              <w:jc w:val="both"/>
              <w:rPr>
                <w:sz w:val="18"/>
                <w:szCs w:val="18"/>
                <w:lang w:val="es-ES"/>
              </w:rPr>
            </w:pPr>
          </w:p>
        </w:tc>
      </w:tr>
      <w:tr w:rsidR="00893460" w:rsidRPr="00893460" w14:paraId="175C2AE5"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20A640A2" w14:textId="77777777" w:rsidR="00893460" w:rsidRPr="00893460" w:rsidRDefault="00893460" w:rsidP="00893460">
            <w:pPr>
              <w:jc w:val="both"/>
              <w:rPr>
                <w:sz w:val="18"/>
                <w:szCs w:val="18"/>
              </w:rPr>
            </w:pPr>
            <w:r w:rsidRPr="00893460">
              <w:rPr>
                <w:sz w:val="18"/>
                <w:szCs w:val="18"/>
              </w:rPr>
              <w:t>5</w:t>
            </w:r>
          </w:p>
        </w:tc>
        <w:tc>
          <w:tcPr>
            <w:tcW w:w="795" w:type="dxa"/>
            <w:tcBorders>
              <w:top w:val="single" w:sz="4" w:space="0" w:color="auto"/>
              <w:left w:val="single" w:sz="4" w:space="0" w:color="auto"/>
              <w:bottom w:val="single" w:sz="4" w:space="0" w:color="auto"/>
              <w:right w:val="single" w:sz="4" w:space="0" w:color="auto"/>
            </w:tcBorders>
            <w:hideMark/>
          </w:tcPr>
          <w:p w14:paraId="250A38FB" w14:textId="77777777" w:rsidR="00893460" w:rsidRPr="00893460" w:rsidRDefault="00893460" w:rsidP="00893460">
            <w:pPr>
              <w:jc w:val="both"/>
              <w:rPr>
                <w:sz w:val="18"/>
                <w:szCs w:val="18"/>
              </w:rPr>
            </w:pPr>
            <w:r w:rsidRPr="00893460">
              <w:rPr>
                <w:b/>
                <w:bCs/>
                <w:sz w:val="18"/>
                <w:szCs w:val="18"/>
                <w:lang w:val="es-ES"/>
              </w:rPr>
              <w:t>26-sep-25</w:t>
            </w:r>
          </w:p>
        </w:tc>
        <w:tc>
          <w:tcPr>
            <w:tcW w:w="906" w:type="dxa"/>
            <w:tcBorders>
              <w:top w:val="single" w:sz="4" w:space="0" w:color="auto"/>
              <w:left w:val="single" w:sz="4" w:space="0" w:color="auto"/>
              <w:bottom w:val="single" w:sz="4" w:space="0" w:color="auto"/>
              <w:right w:val="single" w:sz="4" w:space="0" w:color="auto"/>
            </w:tcBorders>
            <w:hideMark/>
          </w:tcPr>
          <w:p w14:paraId="1438BC85" w14:textId="77777777" w:rsidR="00893460" w:rsidRPr="00893460" w:rsidRDefault="00893460" w:rsidP="00893460">
            <w:pPr>
              <w:jc w:val="both"/>
              <w:rPr>
                <w:sz w:val="18"/>
                <w:szCs w:val="18"/>
              </w:rPr>
            </w:pPr>
            <w:r w:rsidRPr="00893460">
              <w:rPr>
                <w:sz w:val="18"/>
                <w:szCs w:val="18"/>
              </w:rPr>
              <w:t>2</w:t>
            </w:r>
          </w:p>
        </w:tc>
        <w:tc>
          <w:tcPr>
            <w:tcW w:w="2126" w:type="dxa"/>
            <w:tcBorders>
              <w:top w:val="single" w:sz="4" w:space="0" w:color="auto"/>
              <w:left w:val="single" w:sz="4" w:space="0" w:color="auto"/>
              <w:bottom w:val="single" w:sz="4" w:space="0" w:color="auto"/>
              <w:right w:val="single" w:sz="4" w:space="0" w:color="auto"/>
            </w:tcBorders>
            <w:hideMark/>
          </w:tcPr>
          <w:p w14:paraId="5FA4EACB" w14:textId="77777777" w:rsidR="00893460" w:rsidRPr="00893460" w:rsidRDefault="00893460" w:rsidP="00893460">
            <w:pPr>
              <w:jc w:val="both"/>
              <w:rPr>
                <w:sz w:val="18"/>
                <w:szCs w:val="18"/>
                <w:lang w:val="es-ES"/>
              </w:rPr>
            </w:pPr>
            <w:r w:rsidRPr="00893460">
              <w:rPr>
                <w:sz w:val="18"/>
                <w:szCs w:val="18"/>
                <w:lang w:val="es-ES"/>
              </w:rPr>
              <w:t>Gusto 1: Clase y capital cultural (Bourdieu)</w:t>
            </w:r>
          </w:p>
        </w:tc>
        <w:tc>
          <w:tcPr>
            <w:tcW w:w="2551" w:type="dxa"/>
            <w:tcBorders>
              <w:top w:val="single" w:sz="4" w:space="0" w:color="auto"/>
              <w:left w:val="single" w:sz="4" w:space="0" w:color="auto"/>
              <w:bottom w:val="single" w:sz="4" w:space="0" w:color="auto"/>
              <w:right w:val="single" w:sz="4" w:space="0" w:color="auto"/>
            </w:tcBorders>
            <w:hideMark/>
          </w:tcPr>
          <w:p w14:paraId="54D05B97" w14:textId="77777777" w:rsidR="00893460" w:rsidRPr="00893460" w:rsidRDefault="00893460" w:rsidP="00893460">
            <w:pPr>
              <w:jc w:val="both"/>
              <w:rPr>
                <w:sz w:val="18"/>
                <w:szCs w:val="18"/>
                <w:lang w:val="en-US"/>
              </w:rPr>
            </w:pPr>
            <w:r w:rsidRPr="00893460">
              <w:rPr>
                <w:sz w:val="18"/>
                <w:szCs w:val="18"/>
                <w:lang w:val="en-US"/>
              </w:rPr>
              <w:t xml:space="preserve">Bourdieu, P. (2006) La </w:t>
            </w:r>
            <w:proofErr w:type="spellStart"/>
            <w:r w:rsidRPr="00893460">
              <w:rPr>
                <w:sz w:val="18"/>
                <w:szCs w:val="18"/>
                <w:lang w:val="en-US"/>
              </w:rPr>
              <w:t>distinción</w:t>
            </w:r>
            <w:proofErr w:type="spellEnd"/>
            <w:r w:rsidRPr="00893460">
              <w:rPr>
                <w:sz w:val="18"/>
                <w:szCs w:val="18"/>
                <w:lang w:val="en-US"/>
              </w:rPr>
              <w:t xml:space="preserve"> (9-60)</w:t>
            </w:r>
          </w:p>
        </w:tc>
        <w:tc>
          <w:tcPr>
            <w:tcW w:w="3162" w:type="dxa"/>
            <w:tcBorders>
              <w:top w:val="single" w:sz="4" w:space="0" w:color="auto"/>
              <w:left w:val="single" w:sz="4" w:space="0" w:color="auto"/>
              <w:bottom w:val="single" w:sz="4" w:space="0" w:color="auto"/>
              <w:right w:val="single" w:sz="4" w:space="0" w:color="auto"/>
            </w:tcBorders>
            <w:hideMark/>
          </w:tcPr>
          <w:p w14:paraId="585694A2" w14:textId="77777777" w:rsidR="00893460" w:rsidRPr="00893460" w:rsidRDefault="00893460" w:rsidP="00893460">
            <w:pPr>
              <w:jc w:val="both"/>
              <w:rPr>
                <w:i/>
                <w:iCs/>
                <w:sz w:val="18"/>
                <w:szCs w:val="18"/>
                <w:lang w:val="en-US"/>
              </w:rPr>
            </w:pPr>
            <w:proofErr w:type="spellStart"/>
            <w:r w:rsidRPr="00893460">
              <w:rPr>
                <w:i/>
                <w:iCs/>
                <w:sz w:val="18"/>
                <w:szCs w:val="18"/>
                <w:lang w:val="en-US"/>
              </w:rPr>
              <w:t>Bibliografía</w:t>
            </w:r>
            <w:proofErr w:type="spellEnd"/>
            <w:r w:rsidRPr="00893460">
              <w:rPr>
                <w:i/>
                <w:iCs/>
                <w:sz w:val="18"/>
                <w:szCs w:val="18"/>
                <w:lang w:val="en-US"/>
              </w:rPr>
              <w:t xml:space="preserve"> </w:t>
            </w:r>
            <w:proofErr w:type="spellStart"/>
            <w:r w:rsidRPr="00893460">
              <w:rPr>
                <w:i/>
                <w:iCs/>
                <w:sz w:val="18"/>
                <w:szCs w:val="18"/>
                <w:lang w:val="en-US"/>
              </w:rPr>
              <w:t>Optativa</w:t>
            </w:r>
            <w:proofErr w:type="spellEnd"/>
            <w:r w:rsidRPr="00893460">
              <w:rPr>
                <w:i/>
                <w:iCs/>
                <w:sz w:val="18"/>
                <w:szCs w:val="18"/>
                <w:lang w:val="en-US"/>
              </w:rPr>
              <w:t>:</w:t>
            </w:r>
          </w:p>
          <w:p w14:paraId="0C90F075" w14:textId="77777777" w:rsidR="00893460" w:rsidRPr="00893460" w:rsidRDefault="00893460" w:rsidP="00893460">
            <w:pPr>
              <w:jc w:val="both"/>
              <w:rPr>
                <w:sz w:val="18"/>
                <w:szCs w:val="18"/>
                <w:lang w:val="en-US"/>
              </w:rPr>
            </w:pPr>
            <w:r w:rsidRPr="00893460">
              <w:rPr>
                <w:sz w:val="18"/>
                <w:szCs w:val="18"/>
                <w:lang w:val="en-US"/>
              </w:rPr>
              <w:t xml:space="preserve">Peterson, R (1992). Understanding audience segmentation. From elite and mass to omnivore and </w:t>
            </w:r>
            <w:proofErr w:type="spellStart"/>
            <w:r w:rsidRPr="00893460">
              <w:rPr>
                <w:sz w:val="18"/>
                <w:szCs w:val="18"/>
                <w:lang w:val="en-US"/>
              </w:rPr>
              <w:t>univore</w:t>
            </w:r>
            <w:proofErr w:type="spellEnd"/>
          </w:p>
          <w:p w14:paraId="2F6577AB"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62ACB9AE" w14:textId="77777777" w:rsidR="00893460" w:rsidRPr="00893460" w:rsidRDefault="00893460" w:rsidP="00893460">
            <w:pPr>
              <w:jc w:val="both"/>
              <w:rPr>
                <w:sz w:val="18"/>
                <w:szCs w:val="18"/>
                <w:lang w:val="es-ES"/>
              </w:rPr>
            </w:pPr>
            <w:r w:rsidRPr="00893460">
              <w:rPr>
                <w:sz w:val="18"/>
                <w:szCs w:val="18"/>
                <w:lang w:val="es-ES"/>
              </w:rPr>
              <w:t>Gayo, M (2013). La teoría del capital cultural y la participación cultural de los jóvenes. El caso chileno como ejemplo.</w:t>
            </w:r>
          </w:p>
        </w:tc>
      </w:tr>
      <w:tr w:rsidR="00893460" w:rsidRPr="00893460" w14:paraId="1871A1D3"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45E64F22" w14:textId="77777777" w:rsidR="00893460" w:rsidRPr="00893460" w:rsidRDefault="00893460" w:rsidP="00893460">
            <w:pPr>
              <w:jc w:val="both"/>
              <w:rPr>
                <w:sz w:val="18"/>
                <w:szCs w:val="18"/>
              </w:rPr>
            </w:pPr>
            <w:r w:rsidRPr="00893460">
              <w:rPr>
                <w:sz w:val="18"/>
                <w:szCs w:val="18"/>
              </w:rPr>
              <w:t>6</w:t>
            </w:r>
          </w:p>
        </w:tc>
        <w:tc>
          <w:tcPr>
            <w:tcW w:w="795" w:type="dxa"/>
            <w:tcBorders>
              <w:top w:val="single" w:sz="4" w:space="0" w:color="auto"/>
              <w:left w:val="single" w:sz="4" w:space="0" w:color="auto"/>
              <w:bottom w:val="single" w:sz="4" w:space="0" w:color="auto"/>
              <w:right w:val="single" w:sz="4" w:space="0" w:color="auto"/>
            </w:tcBorders>
            <w:hideMark/>
          </w:tcPr>
          <w:p w14:paraId="2F76B12E" w14:textId="77777777" w:rsidR="00893460" w:rsidRPr="00893460" w:rsidRDefault="00893460" w:rsidP="00893460">
            <w:pPr>
              <w:jc w:val="both"/>
              <w:rPr>
                <w:sz w:val="18"/>
                <w:szCs w:val="18"/>
              </w:rPr>
            </w:pPr>
            <w:r w:rsidRPr="00893460">
              <w:rPr>
                <w:sz w:val="18"/>
                <w:szCs w:val="18"/>
              </w:rPr>
              <w:t>ONLINE</w:t>
            </w:r>
          </w:p>
        </w:tc>
        <w:tc>
          <w:tcPr>
            <w:tcW w:w="906" w:type="dxa"/>
            <w:tcBorders>
              <w:top w:val="single" w:sz="4" w:space="0" w:color="auto"/>
              <w:left w:val="single" w:sz="4" w:space="0" w:color="auto"/>
              <w:bottom w:val="single" w:sz="4" w:space="0" w:color="auto"/>
              <w:right w:val="single" w:sz="4" w:space="0" w:color="auto"/>
            </w:tcBorders>
            <w:hideMark/>
          </w:tcPr>
          <w:p w14:paraId="777805C7" w14:textId="77777777" w:rsidR="00893460" w:rsidRPr="00893460" w:rsidRDefault="00893460" w:rsidP="00893460">
            <w:pPr>
              <w:jc w:val="both"/>
              <w:rPr>
                <w:sz w:val="18"/>
                <w:szCs w:val="18"/>
              </w:rPr>
            </w:pPr>
            <w:r w:rsidRPr="00893460">
              <w:rPr>
                <w:sz w:val="18"/>
                <w:szCs w:val="18"/>
              </w:rPr>
              <w:t>2</w:t>
            </w:r>
          </w:p>
        </w:tc>
        <w:tc>
          <w:tcPr>
            <w:tcW w:w="2126" w:type="dxa"/>
            <w:tcBorders>
              <w:top w:val="single" w:sz="4" w:space="0" w:color="auto"/>
              <w:left w:val="single" w:sz="4" w:space="0" w:color="auto"/>
              <w:bottom w:val="single" w:sz="4" w:space="0" w:color="auto"/>
              <w:right w:val="single" w:sz="4" w:space="0" w:color="auto"/>
            </w:tcBorders>
            <w:hideMark/>
          </w:tcPr>
          <w:p w14:paraId="52829BDA" w14:textId="77777777" w:rsidR="00893460" w:rsidRPr="00893460" w:rsidRDefault="00893460" w:rsidP="00893460">
            <w:pPr>
              <w:jc w:val="both"/>
              <w:rPr>
                <w:sz w:val="18"/>
                <w:szCs w:val="18"/>
                <w:lang w:val="es-ES"/>
              </w:rPr>
            </w:pPr>
            <w:r w:rsidRPr="00893460">
              <w:rPr>
                <w:sz w:val="18"/>
                <w:szCs w:val="18"/>
                <w:lang w:val="es-ES"/>
              </w:rPr>
              <w:t>Producción musical y mundos del arte (Becker)</w:t>
            </w:r>
          </w:p>
        </w:tc>
        <w:tc>
          <w:tcPr>
            <w:tcW w:w="2551" w:type="dxa"/>
            <w:tcBorders>
              <w:top w:val="single" w:sz="4" w:space="0" w:color="auto"/>
              <w:left w:val="single" w:sz="4" w:space="0" w:color="auto"/>
              <w:bottom w:val="single" w:sz="4" w:space="0" w:color="auto"/>
              <w:right w:val="single" w:sz="4" w:space="0" w:color="auto"/>
            </w:tcBorders>
          </w:tcPr>
          <w:p w14:paraId="77A1DE12" w14:textId="77777777" w:rsidR="00893460" w:rsidRPr="00893460" w:rsidRDefault="00893460" w:rsidP="00893460">
            <w:pPr>
              <w:jc w:val="both"/>
              <w:rPr>
                <w:sz w:val="18"/>
                <w:szCs w:val="18"/>
                <w:lang w:val="es-ES"/>
              </w:rPr>
            </w:pPr>
            <w:r w:rsidRPr="00893460">
              <w:rPr>
                <w:sz w:val="18"/>
                <w:szCs w:val="18"/>
                <w:lang w:val="es-ES"/>
              </w:rPr>
              <w:t>Becker, H (2008). Los mundos del arte. 17-59</w:t>
            </w:r>
          </w:p>
          <w:p w14:paraId="17D15D9D" w14:textId="77777777" w:rsidR="00893460" w:rsidRPr="00893460" w:rsidRDefault="00893460" w:rsidP="00893460">
            <w:pPr>
              <w:jc w:val="both"/>
              <w:rPr>
                <w:sz w:val="18"/>
                <w:szCs w:val="18"/>
              </w:rPr>
            </w:pPr>
          </w:p>
        </w:tc>
        <w:tc>
          <w:tcPr>
            <w:tcW w:w="3162" w:type="dxa"/>
            <w:tcBorders>
              <w:top w:val="single" w:sz="4" w:space="0" w:color="auto"/>
              <w:left w:val="single" w:sz="4" w:space="0" w:color="auto"/>
              <w:bottom w:val="single" w:sz="4" w:space="0" w:color="auto"/>
              <w:right w:val="single" w:sz="4" w:space="0" w:color="auto"/>
            </w:tcBorders>
            <w:hideMark/>
          </w:tcPr>
          <w:p w14:paraId="56011A4A"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035A62F3" w14:textId="77777777" w:rsidR="00893460" w:rsidRPr="00893460" w:rsidRDefault="00893460" w:rsidP="00893460">
            <w:pPr>
              <w:jc w:val="both"/>
              <w:rPr>
                <w:sz w:val="18"/>
                <w:szCs w:val="18"/>
                <w:lang w:val="es-ES"/>
              </w:rPr>
            </w:pPr>
            <w:r w:rsidRPr="00893460">
              <w:rPr>
                <w:sz w:val="18"/>
                <w:szCs w:val="18"/>
                <w:lang w:val="es-ES"/>
              </w:rPr>
              <w:t>Becker, H (2008). Los mundos del arte. 61-88</w:t>
            </w:r>
          </w:p>
          <w:p w14:paraId="3D92C47E"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4288E2CD" w14:textId="77777777" w:rsidR="00893460" w:rsidRPr="00893460" w:rsidRDefault="00893460" w:rsidP="00893460">
            <w:pPr>
              <w:jc w:val="both"/>
              <w:rPr>
                <w:sz w:val="18"/>
                <w:szCs w:val="18"/>
                <w:lang w:val="es-ES"/>
              </w:rPr>
            </w:pPr>
            <w:proofErr w:type="spellStart"/>
            <w:r w:rsidRPr="00893460">
              <w:rPr>
                <w:sz w:val="18"/>
                <w:szCs w:val="18"/>
                <w:lang w:val="es-ES"/>
              </w:rPr>
              <w:t>Blazquez</w:t>
            </w:r>
            <w:proofErr w:type="spellEnd"/>
            <w:r w:rsidRPr="00893460">
              <w:rPr>
                <w:sz w:val="18"/>
                <w:szCs w:val="18"/>
                <w:lang w:val="es-ES"/>
              </w:rPr>
              <w:t>, G. (2015). Hacer la noche. La producción comercial y el mercado laboral de los clubs electrónicos (Córdoba, Argentina).</w:t>
            </w:r>
          </w:p>
        </w:tc>
      </w:tr>
      <w:tr w:rsidR="00893460" w:rsidRPr="00893460" w14:paraId="4367F250"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5A59DCD7" w14:textId="77777777" w:rsidR="00893460" w:rsidRPr="00893460" w:rsidRDefault="00893460" w:rsidP="00893460">
            <w:pPr>
              <w:jc w:val="both"/>
              <w:rPr>
                <w:sz w:val="18"/>
                <w:szCs w:val="18"/>
              </w:rPr>
            </w:pPr>
            <w:r w:rsidRPr="00893460">
              <w:rPr>
                <w:sz w:val="18"/>
                <w:szCs w:val="18"/>
              </w:rPr>
              <w:lastRenderedPageBreak/>
              <w:t>7</w:t>
            </w:r>
          </w:p>
        </w:tc>
        <w:tc>
          <w:tcPr>
            <w:tcW w:w="795" w:type="dxa"/>
            <w:tcBorders>
              <w:top w:val="single" w:sz="4" w:space="0" w:color="auto"/>
              <w:left w:val="single" w:sz="4" w:space="0" w:color="auto"/>
              <w:bottom w:val="single" w:sz="4" w:space="0" w:color="auto"/>
              <w:right w:val="single" w:sz="4" w:space="0" w:color="auto"/>
            </w:tcBorders>
            <w:hideMark/>
          </w:tcPr>
          <w:p w14:paraId="4479FEFE" w14:textId="77777777" w:rsidR="00893460" w:rsidRPr="00893460" w:rsidRDefault="00893460" w:rsidP="00893460">
            <w:pPr>
              <w:jc w:val="both"/>
              <w:rPr>
                <w:sz w:val="18"/>
                <w:szCs w:val="18"/>
              </w:rPr>
            </w:pPr>
            <w:r w:rsidRPr="00893460">
              <w:rPr>
                <w:b/>
                <w:bCs/>
                <w:sz w:val="18"/>
                <w:szCs w:val="18"/>
                <w:lang w:val="es-ES"/>
              </w:rPr>
              <w:t>10-oct-25</w:t>
            </w:r>
          </w:p>
        </w:tc>
        <w:tc>
          <w:tcPr>
            <w:tcW w:w="906" w:type="dxa"/>
            <w:tcBorders>
              <w:top w:val="single" w:sz="4" w:space="0" w:color="auto"/>
              <w:left w:val="single" w:sz="4" w:space="0" w:color="auto"/>
              <w:bottom w:val="single" w:sz="4" w:space="0" w:color="auto"/>
              <w:right w:val="single" w:sz="4" w:space="0" w:color="auto"/>
            </w:tcBorders>
            <w:hideMark/>
          </w:tcPr>
          <w:p w14:paraId="17383CC7" w14:textId="77777777" w:rsidR="00893460" w:rsidRPr="00893460" w:rsidRDefault="00893460" w:rsidP="00893460">
            <w:pPr>
              <w:jc w:val="both"/>
              <w:rPr>
                <w:sz w:val="18"/>
                <w:szCs w:val="18"/>
              </w:rPr>
            </w:pPr>
            <w:r w:rsidRPr="00893460">
              <w:rPr>
                <w:sz w:val="18"/>
                <w:szCs w:val="18"/>
              </w:rPr>
              <w:t>2</w:t>
            </w:r>
          </w:p>
        </w:tc>
        <w:tc>
          <w:tcPr>
            <w:tcW w:w="2126" w:type="dxa"/>
            <w:tcBorders>
              <w:top w:val="single" w:sz="4" w:space="0" w:color="auto"/>
              <w:left w:val="single" w:sz="4" w:space="0" w:color="auto"/>
              <w:bottom w:val="single" w:sz="4" w:space="0" w:color="auto"/>
              <w:right w:val="single" w:sz="4" w:space="0" w:color="auto"/>
            </w:tcBorders>
            <w:hideMark/>
          </w:tcPr>
          <w:p w14:paraId="63806459" w14:textId="77777777" w:rsidR="00893460" w:rsidRPr="00893460" w:rsidRDefault="00893460" w:rsidP="00893460">
            <w:pPr>
              <w:jc w:val="both"/>
              <w:rPr>
                <w:sz w:val="18"/>
                <w:szCs w:val="18"/>
              </w:rPr>
            </w:pPr>
            <w:r w:rsidRPr="00893460">
              <w:rPr>
                <w:sz w:val="18"/>
                <w:szCs w:val="18"/>
                <w:lang w:val="es-ES"/>
              </w:rPr>
              <w:t>Sociología de las mediaciones (Hennion, Born)</w:t>
            </w:r>
          </w:p>
        </w:tc>
        <w:tc>
          <w:tcPr>
            <w:tcW w:w="2551" w:type="dxa"/>
            <w:tcBorders>
              <w:top w:val="single" w:sz="4" w:space="0" w:color="auto"/>
              <w:left w:val="single" w:sz="4" w:space="0" w:color="auto"/>
              <w:bottom w:val="single" w:sz="4" w:space="0" w:color="auto"/>
              <w:right w:val="single" w:sz="4" w:space="0" w:color="auto"/>
            </w:tcBorders>
            <w:hideMark/>
          </w:tcPr>
          <w:p w14:paraId="4F96A42A" w14:textId="77777777" w:rsidR="00893460" w:rsidRPr="00893460" w:rsidRDefault="00893460" w:rsidP="00893460">
            <w:pPr>
              <w:jc w:val="both"/>
              <w:rPr>
                <w:sz w:val="18"/>
                <w:szCs w:val="18"/>
                <w:lang w:val="es-ES"/>
              </w:rPr>
            </w:pPr>
            <w:r w:rsidRPr="00893460">
              <w:rPr>
                <w:sz w:val="18"/>
                <w:szCs w:val="18"/>
                <w:lang w:val="es-ES"/>
              </w:rPr>
              <w:t xml:space="preserve">Hennion, A. (2017) De una sociología de la mediación a una pragmática de las vinculaciones. Retrospectiva de un recorrido </w:t>
            </w:r>
            <w:proofErr w:type="spellStart"/>
            <w:r w:rsidRPr="00893460">
              <w:rPr>
                <w:sz w:val="18"/>
                <w:szCs w:val="18"/>
                <w:lang w:val="es-ES"/>
              </w:rPr>
              <w:t>sciológico</w:t>
            </w:r>
            <w:proofErr w:type="spellEnd"/>
            <w:r w:rsidRPr="00893460">
              <w:rPr>
                <w:sz w:val="18"/>
                <w:szCs w:val="18"/>
                <w:lang w:val="es-ES"/>
              </w:rPr>
              <w:t xml:space="preserve"> dentro del CSI</w:t>
            </w:r>
          </w:p>
        </w:tc>
        <w:tc>
          <w:tcPr>
            <w:tcW w:w="3162" w:type="dxa"/>
            <w:tcBorders>
              <w:top w:val="single" w:sz="4" w:space="0" w:color="auto"/>
              <w:left w:val="single" w:sz="4" w:space="0" w:color="auto"/>
              <w:bottom w:val="single" w:sz="4" w:space="0" w:color="auto"/>
              <w:right w:val="single" w:sz="4" w:space="0" w:color="auto"/>
            </w:tcBorders>
          </w:tcPr>
          <w:p w14:paraId="6124C66F" w14:textId="77777777" w:rsidR="00893460" w:rsidRPr="00893460" w:rsidRDefault="00893460" w:rsidP="00893460">
            <w:pPr>
              <w:jc w:val="both"/>
              <w:rPr>
                <w:i/>
                <w:iCs/>
                <w:sz w:val="18"/>
                <w:szCs w:val="18"/>
                <w:lang w:val="en-US"/>
              </w:rPr>
            </w:pPr>
            <w:proofErr w:type="spellStart"/>
            <w:r w:rsidRPr="00893460">
              <w:rPr>
                <w:i/>
                <w:iCs/>
                <w:sz w:val="18"/>
                <w:szCs w:val="18"/>
                <w:lang w:val="en-US"/>
              </w:rPr>
              <w:t>Bibliografía</w:t>
            </w:r>
            <w:proofErr w:type="spellEnd"/>
            <w:r w:rsidRPr="00893460">
              <w:rPr>
                <w:i/>
                <w:iCs/>
                <w:sz w:val="18"/>
                <w:szCs w:val="18"/>
                <w:lang w:val="en-US"/>
              </w:rPr>
              <w:t xml:space="preserve"> </w:t>
            </w:r>
            <w:proofErr w:type="spellStart"/>
            <w:r w:rsidRPr="00893460">
              <w:rPr>
                <w:i/>
                <w:iCs/>
                <w:sz w:val="18"/>
                <w:szCs w:val="18"/>
                <w:lang w:val="en-US"/>
              </w:rPr>
              <w:t>Optativa</w:t>
            </w:r>
            <w:proofErr w:type="spellEnd"/>
            <w:r w:rsidRPr="00893460">
              <w:rPr>
                <w:i/>
                <w:iCs/>
                <w:sz w:val="18"/>
                <w:szCs w:val="18"/>
                <w:lang w:val="en-US"/>
              </w:rPr>
              <w:t>:</w:t>
            </w:r>
          </w:p>
          <w:p w14:paraId="5ADD6EBC" w14:textId="77777777" w:rsidR="00893460" w:rsidRPr="00893460" w:rsidRDefault="00893460" w:rsidP="00893460">
            <w:pPr>
              <w:jc w:val="both"/>
              <w:rPr>
                <w:sz w:val="18"/>
                <w:szCs w:val="18"/>
                <w:lang w:val="en-US"/>
              </w:rPr>
            </w:pPr>
            <w:r w:rsidRPr="00893460">
              <w:rPr>
                <w:sz w:val="18"/>
                <w:szCs w:val="18"/>
                <w:lang w:val="en-US"/>
              </w:rPr>
              <w:t>Born, Georgina (2005) On musical Mediation: Ontology, Technology and Creativity</w:t>
            </w:r>
          </w:p>
          <w:p w14:paraId="7BEDF70A"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732B252E" w14:textId="77777777" w:rsidR="00893460" w:rsidRPr="00893460" w:rsidRDefault="00893460" w:rsidP="00893460">
            <w:pPr>
              <w:jc w:val="both"/>
              <w:rPr>
                <w:sz w:val="18"/>
                <w:szCs w:val="18"/>
                <w:lang w:val="es-ES"/>
              </w:rPr>
            </w:pPr>
            <w:r w:rsidRPr="00893460">
              <w:rPr>
                <w:sz w:val="18"/>
                <w:szCs w:val="18"/>
                <w:lang w:val="es-ES"/>
              </w:rPr>
              <w:t xml:space="preserve">Muñoz-Tapia (2022) La producción de un espacio rapero. Las dinámicas </w:t>
            </w:r>
            <w:proofErr w:type="spellStart"/>
            <w:r w:rsidRPr="00893460">
              <w:rPr>
                <w:sz w:val="18"/>
                <w:szCs w:val="18"/>
                <w:lang w:val="es-ES"/>
              </w:rPr>
              <w:t>sociomusicales</w:t>
            </w:r>
            <w:proofErr w:type="spellEnd"/>
            <w:r w:rsidRPr="00893460">
              <w:rPr>
                <w:sz w:val="18"/>
                <w:szCs w:val="18"/>
                <w:lang w:val="es-ES"/>
              </w:rPr>
              <w:t xml:space="preserve"> de un home-</w:t>
            </w:r>
            <w:proofErr w:type="spellStart"/>
            <w:r w:rsidRPr="00893460">
              <w:rPr>
                <w:sz w:val="18"/>
                <w:szCs w:val="18"/>
                <w:lang w:val="es-ES"/>
              </w:rPr>
              <w:t>studio</w:t>
            </w:r>
            <w:proofErr w:type="spellEnd"/>
            <w:r w:rsidRPr="00893460">
              <w:rPr>
                <w:sz w:val="18"/>
                <w:szCs w:val="18"/>
                <w:lang w:val="es-ES"/>
              </w:rPr>
              <w:t xml:space="preserve"> en el conurbano de Buenos Aires</w:t>
            </w:r>
          </w:p>
          <w:p w14:paraId="593E3AF0" w14:textId="77777777" w:rsidR="00893460" w:rsidRPr="00893460" w:rsidRDefault="00893460" w:rsidP="00893460">
            <w:pPr>
              <w:jc w:val="both"/>
              <w:rPr>
                <w:sz w:val="18"/>
                <w:szCs w:val="18"/>
                <w:lang w:val="es-ES"/>
              </w:rPr>
            </w:pPr>
          </w:p>
        </w:tc>
      </w:tr>
      <w:tr w:rsidR="00893460" w:rsidRPr="00893460" w14:paraId="75224EE8"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05C7BAD6" w14:textId="77777777" w:rsidR="00893460" w:rsidRPr="00893460" w:rsidRDefault="00893460" w:rsidP="00893460">
            <w:pPr>
              <w:jc w:val="both"/>
              <w:rPr>
                <w:sz w:val="18"/>
                <w:szCs w:val="18"/>
              </w:rPr>
            </w:pPr>
            <w:r w:rsidRPr="00893460">
              <w:rPr>
                <w:sz w:val="18"/>
                <w:szCs w:val="18"/>
              </w:rPr>
              <w:t>8</w:t>
            </w:r>
          </w:p>
        </w:tc>
        <w:tc>
          <w:tcPr>
            <w:tcW w:w="795" w:type="dxa"/>
            <w:tcBorders>
              <w:top w:val="single" w:sz="4" w:space="0" w:color="auto"/>
              <w:left w:val="single" w:sz="4" w:space="0" w:color="auto"/>
              <w:bottom w:val="single" w:sz="4" w:space="0" w:color="auto"/>
              <w:right w:val="single" w:sz="4" w:space="0" w:color="auto"/>
            </w:tcBorders>
            <w:hideMark/>
          </w:tcPr>
          <w:p w14:paraId="5A575A10" w14:textId="77777777" w:rsidR="00893460" w:rsidRPr="00893460" w:rsidRDefault="00893460" w:rsidP="00893460">
            <w:pPr>
              <w:jc w:val="both"/>
              <w:rPr>
                <w:sz w:val="18"/>
                <w:szCs w:val="18"/>
              </w:rPr>
            </w:pPr>
            <w:r w:rsidRPr="00893460">
              <w:rPr>
                <w:b/>
                <w:bCs/>
                <w:sz w:val="18"/>
                <w:szCs w:val="18"/>
                <w:lang w:val="es-ES"/>
              </w:rPr>
              <w:t>17-oct-25</w:t>
            </w:r>
          </w:p>
        </w:tc>
        <w:tc>
          <w:tcPr>
            <w:tcW w:w="906" w:type="dxa"/>
            <w:tcBorders>
              <w:top w:val="single" w:sz="4" w:space="0" w:color="auto"/>
              <w:left w:val="single" w:sz="4" w:space="0" w:color="auto"/>
              <w:bottom w:val="single" w:sz="4" w:space="0" w:color="auto"/>
              <w:right w:val="single" w:sz="4" w:space="0" w:color="auto"/>
            </w:tcBorders>
            <w:hideMark/>
          </w:tcPr>
          <w:p w14:paraId="64270C19" w14:textId="77777777" w:rsidR="00893460" w:rsidRPr="00893460" w:rsidRDefault="00893460" w:rsidP="00893460">
            <w:pPr>
              <w:jc w:val="both"/>
              <w:rPr>
                <w:sz w:val="18"/>
                <w:szCs w:val="18"/>
              </w:rPr>
            </w:pPr>
            <w:r w:rsidRPr="00893460">
              <w:rPr>
                <w:sz w:val="18"/>
                <w:szCs w:val="18"/>
              </w:rPr>
              <w:t>2</w:t>
            </w:r>
          </w:p>
        </w:tc>
        <w:tc>
          <w:tcPr>
            <w:tcW w:w="2126" w:type="dxa"/>
            <w:tcBorders>
              <w:top w:val="single" w:sz="4" w:space="0" w:color="auto"/>
              <w:left w:val="single" w:sz="4" w:space="0" w:color="auto"/>
              <w:bottom w:val="single" w:sz="4" w:space="0" w:color="auto"/>
              <w:right w:val="single" w:sz="4" w:space="0" w:color="auto"/>
            </w:tcBorders>
            <w:hideMark/>
          </w:tcPr>
          <w:p w14:paraId="490817B0" w14:textId="77777777" w:rsidR="00893460" w:rsidRPr="00893460" w:rsidRDefault="00893460" w:rsidP="00893460">
            <w:pPr>
              <w:jc w:val="both"/>
              <w:rPr>
                <w:sz w:val="18"/>
                <w:szCs w:val="18"/>
              </w:rPr>
            </w:pPr>
            <w:r w:rsidRPr="00893460">
              <w:rPr>
                <w:sz w:val="18"/>
                <w:szCs w:val="18"/>
                <w:lang w:val="es-ES"/>
              </w:rPr>
              <w:t xml:space="preserve">Gusto 2:  aficionados y acción fanática (Hennion y los fans </w:t>
            </w:r>
            <w:proofErr w:type="spellStart"/>
            <w:r w:rsidRPr="00893460">
              <w:rPr>
                <w:sz w:val="18"/>
                <w:szCs w:val="18"/>
                <w:lang w:val="es-ES"/>
              </w:rPr>
              <w:t>studies</w:t>
            </w:r>
            <w:proofErr w:type="spellEnd"/>
            <w:r w:rsidRPr="00893460">
              <w:rPr>
                <w:sz w:val="18"/>
                <w:szCs w:val="18"/>
                <w:lang w:val="es-ES"/>
              </w:rPr>
              <w:t>)</w:t>
            </w:r>
          </w:p>
        </w:tc>
        <w:tc>
          <w:tcPr>
            <w:tcW w:w="2551" w:type="dxa"/>
            <w:tcBorders>
              <w:top w:val="single" w:sz="4" w:space="0" w:color="auto"/>
              <w:left w:val="single" w:sz="4" w:space="0" w:color="auto"/>
              <w:bottom w:val="single" w:sz="4" w:space="0" w:color="auto"/>
              <w:right w:val="single" w:sz="4" w:space="0" w:color="auto"/>
            </w:tcBorders>
          </w:tcPr>
          <w:p w14:paraId="56819766" w14:textId="77777777" w:rsidR="00893460" w:rsidRPr="00893460" w:rsidRDefault="00893460" w:rsidP="00893460">
            <w:pPr>
              <w:jc w:val="both"/>
              <w:rPr>
                <w:sz w:val="18"/>
                <w:szCs w:val="18"/>
                <w:lang w:val="es-ES"/>
              </w:rPr>
            </w:pPr>
            <w:r w:rsidRPr="00893460">
              <w:rPr>
                <w:sz w:val="18"/>
                <w:szCs w:val="18"/>
                <w:lang w:val="es-ES"/>
              </w:rPr>
              <w:t xml:space="preserve">Hennion, A (2009). Gustos musicales: de una sociología de la mediación a una </w:t>
            </w:r>
            <w:proofErr w:type="spellStart"/>
            <w:r w:rsidRPr="00893460">
              <w:rPr>
                <w:sz w:val="18"/>
                <w:szCs w:val="18"/>
                <w:lang w:val="es-ES"/>
              </w:rPr>
              <w:t>prágmática</w:t>
            </w:r>
            <w:proofErr w:type="spellEnd"/>
            <w:r w:rsidRPr="00893460">
              <w:rPr>
                <w:sz w:val="18"/>
                <w:szCs w:val="18"/>
                <w:lang w:val="es-ES"/>
              </w:rPr>
              <w:t xml:space="preserve"> del gusto</w:t>
            </w:r>
          </w:p>
          <w:p w14:paraId="449A0370" w14:textId="77777777" w:rsidR="00893460" w:rsidRPr="00893460" w:rsidRDefault="00893460" w:rsidP="00893460">
            <w:pPr>
              <w:jc w:val="both"/>
              <w:rPr>
                <w:sz w:val="18"/>
                <w:szCs w:val="18"/>
                <w:lang w:val="es-ES"/>
              </w:rPr>
            </w:pPr>
          </w:p>
        </w:tc>
        <w:tc>
          <w:tcPr>
            <w:tcW w:w="3162" w:type="dxa"/>
            <w:tcBorders>
              <w:top w:val="single" w:sz="4" w:space="0" w:color="auto"/>
              <w:left w:val="single" w:sz="4" w:space="0" w:color="auto"/>
              <w:bottom w:val="single" w:sz="4" w:space="0" w:color="auto"/>
              <w:right w:val="single" w:sz="4" w:space="0" w:color="auto"/>
            </w:tcBorders>
          </w:tcPr>
          <w:p w14:paraId="6382C24B"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2A649296" w14:textId="77777777" w:rsidR="00893460" w:rsidRPr="00893460" w:rsidRDefault="00893460" w:rsidP="00893460">
            <w:pPr>
              <w:jc w:val="both"/>
              <w:rPr>
                <w:sz w:val="18"/>
                <w:szCs w:val="18"/>
                <w:lang w:val="es-ES"/>
              </w:rPr>
            </w:pPr>
            <w:r w:rsidRPr="00893460">
              <w:rPr>
                <w:sz w:val="18"/>
                <w:szCs w:val="18"/>
                <w:lang w:val="es-ES"/>
              </w:rPr>
              <w:t>Extractos de "Matt Hill entrevista a Henry Jenkins". Jenkins, H (2009). En Fans, blogueros y videojuegos. La cultura de la colaboración.</w:t>
            </w:r>
          </w:p>
          <w:p w14:paraId="6F584813"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28D1FAF6" w14:textId="77777777" w:rsidR="00893460" w:rsidRPr="00893460" w:rsidRDefault="00893460" w:rsidP="00893460">
            <w:pPr>
              <w:jc w:val="both"/>
              <w:rPr>
                <w:sz w:val="18"/>
                <w:szCs w:val="18"/>
                <w:lang w:val="es-ES"/>
              </w:rPr>
            </w:pPr>
            <w:proofErr w:type="spellStart"/>
            <w:r w:rsidRPr="00893460">
              <w:rPr>
                <w:sz w:val="18"/>
                <w:szCs w:val="18"/>
                <w:lang w:val="es-ES"/>
              </w:rPr>
              <w:t>Benzecry</w:t>
            </w:r>
            <w:proofErr w:type="spellEnd"/>
            <w:r w:rsidRPr="00893460">
              <w:rPr>
                <w:sz w:val="18"/>
                <w:szCs w:val="18"/>
                <w:lang w:val="es-ES"/>
              </w:rPr>
              <w:t xml:space="preserve">, C (2012) El fanático de la </w:t>
            </w:r>
            <w:proofErr w:type="spellStart"/>
            <w:r w:rsidRPr="00893460">
              <w:rPr>
                <w:sz w:val="18"/>
                <w:szCs w:val="18"/>
                <w:lang w:val="es-ES"/>
              </w:rPr>
              <w:t>opera</w:t>
            </w:r>
            <w:proofErr w:type="spellEnd"/>
            <w:r w:rsidRPr="00893460">
              <w:rPr>
                <w:sz w:val="18"/>
                <w:szCs w:val="18"/>
                <w:lang w:val="es-ES"/>
              </w:rPr>
              <w:t>. Fue amor a primera vista (77-108)</w:t>
            </w:r>
          </w:p>
          <w:p w14:paraId="1A95852A" w14:textId="77777777" w:rsidR="00893460" w:rsidRPr="00893460" w:rsidRDefault="00893460" w:rsidP="00893460">
            <w:pPr>
              <w:jc w:val="both"/>
              <w:rPr>
                <w:sz w:val="18"/>
                <w:szCs w:val="18"/>
                <w:lang w:val="es-ES"/>
              </w:rPr>
            </w:pPr>
          </w:p>
        </w:tc>
      </w:tr>
      <w:tr w:rsidR="00893460" w:rsidRPr="00893460" w14:paraId="5A0C7BA7"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403A1264" w14:textId="77777777" w:rsidR="00893460" w:rsidRPr="00893460" w:rsidRDefault="00893460" w:rsidP="00893460">
            <w:pPr>
              <w:jc w:val="both"/>
              <w:rPr>
                <w:sz w:val="18"/>
                <w:szCs w:val="18"/>
              </w:rPr>
            </w:pPr>
            <w:r w:rsidRPr="00893460">
              <w:rPr>
                <w:sz w:val="18"/>
                <w:szCs w:val="18"/>
              </w:rPr>
              <w:t>9</w:t>
            </w:r>
          </w:p>
        </w:tc>
        <w:tc>
          <w:tcPr>
            <w:tcW w:w="795" w:type="dxa"/>
            <w:tcBorders>
              <w:top w:val="single" w:sz="4" w:space="0" w:color="auto"/>
              <w:left w:val="single" w:sz="4" w:space="0" w:color="auto"/>
              <w:bottom w:val="single" w:sz="4" w:space="0" w:color="auto"/>
              <w:right w:val="single" w:sz="4" w:space="0" w:color="auto"/>
            </w:tcBorders>
            <w:hideMark/>
          </w:tcPr>
          <w:p w14:paraId="0EE066C4" w14:textId="77777777" w:rsidR="00893460" w:rsidRPr="00893460" w:rsidRDefault="00893460" w:rsidP="00893460">
            <w:pPr>
              <w:jc w:val="both"/>
              <w:rPr>
                <w:b/>
                <w:bCs/>
                <w:sz w:val="18"/>
                <w:szCs w:val="18"/>
              </w:rPr>
            </w:pPr>
            <w:r w:rsidRPr="00893460">
              <w:rPr>
                <w:b/>
                <w:bCs/>
                <w:sz w:val="18"/>
                <w:szCs w:val="18"/>
              </w:rPr>
              <w:t>25-oct-25</w:t>
            </w:r>
          </w:p>
        </w:tc>
        <w:tc>
          <w:tcPr>
            <w:tcW w:w="906" w:type="dxa"/>
            <w:tcBorders>
              <w:top w:val="single" w:sz="4" w:space="0" w:color="auto"/>
              <w:left w:val="single" w:sz="4" w:space="0" w:color="auto"/>
              <w:bottom w:val="single" w:sz="4" w:space="0" w:color="auto"/>
              <w:right w:val="single" w:sz="4" w:space="0" w:color="auto"/>
            </w:tcBorders>
            <w:hideMark/>
          </w:tcPr>
          <w:p w14:paraId="51D317E9" w14:textId="77777777" w:rsidR="00893460" w:rsidRPr="00893460" w:rsidRDefault="00893460" w:rsidP="00893460">
            <w:pPr>
              <w:jc w:val="both"/>
              <w:rPr>
                <w:sz w:val="18"/>
                <w:szCs w:val="18"/>
              </w:rPr>
            </w:pPr>
            <w:r w:rsidRPr="00893460">
              <w:rPr>
                <w:sz w:val="18"/>
                <w:szCs w:val="18"/>
              </w:rPr>
              <w:t>3</w:t>
            </w:r>
          </w:p>
        </w:tc>
        <w:tc>
          <w:tcPr>
            <w:tcW w:w="2126" w:type="dxa"/>
            <w:tcBorders>
              <w:top w:val="single" w:sz="4" w:space="0" w:color="auto"/>
              <w:left w:val="single" w:sz="4" w:space="0" w:color="auto"/>
              <w:bottom w:val="single" w:sz="4" w:space="0" w:color="auto"/>
              <w:right w:val="single" w:sz="4" w:space="0" w:color="auto"/>
            </w:tcBorders>
            <w:hideMark/>
          </w:tcPr>
          <w:p w14:paraId="2A493404" w14:textId="77777777" w:rsidR="00893460" w:rsidRPr="00893460" w:rsidRDefault="00893460" w:rsidP="00893460">
            <w:pPr>
              <w:jc w:val="both"/>
              <w:rPr>
                <w:sz w:val="18"/>
                <w:szCs w:val="18"/>
              </w:rPr>
            </w:pPr>
            <w:r w:rsidRPr="00893460">
              <w:rPr>
                <w:sz w:val="18"/>
                <w:szCs w:val="18"/>
                <w:lang w:val="es-ES"/>
              </w:rPr>
              <w:t xml:space="preserve">¿Qué es la etnomusicología?               </w:t>
            </w:r>
          </w:p>
        </w:tc>
        <w:tc>
          <w:tcPr>
            <w:tcW w:w="2551" w:type="dxa"/>
            <w:tcBorders>
              <w:top w:val="single" w:sz="4" w:space="0" w:color="auto"/>
              <w:left w:val="single" w:sz="4" w:space="0" w:color="auto"/>
              <w:bottom w:val="single" w:sz="4" w:space="0" w:color="auto"/>
              <w:right w:val="single" w:sz="4" w:space="0" w:color="auto"/>
            </w:tcBorders>
          </w:tcPr>
          <w:p w14:paraId="555D4648" w14:textId="77777777" w:rsidR="00893460" w:rsidRPr="00893460" w:rsidRDefault="00893460" w:rsidP="00893460">
            <w:pPr>
              <w:jc w:val="both"/>
              <w:rPr>
                <w:sz w:val="18"/>
                <w:szCs w:val="18"/>
                <w:lang w:val="es-ES"/>
              </w:rPr>
            </w:pPr>
            <w:r w:rsidRPr="00893460">
              <w:rPr>
                <w:sz w:val="18"/>
                <w:szCs w:val="18"/>
                <w:lang w:val="es-ES"/>
              </w:rPr>
              <w:t>Myers, Helen P. 2008. "Etnomusicología". En Las culturas musicales: lecturas de etnomusicología, 19-39. Madrid: Trotta.</w:t>
            </w:r>
          </w:p>
          <w:p w14:paraId="765E2746" w14:textId="77777777" w:rsidR="00893460" w:rsidRPr="00893460" w:rsidRDefault="00893460" w:rsidP="00893460">
            <w:pPr>
              <w:jc w:val="both"/>
              <w:rPr>
                <w:sz w:val="18"/>
                <w:szCs w:val="18"/>
              </w:rPr>
            </w:pPr>
          </w:p>
        </w:tc>
        <w:tc>
          <w:tcPr>
            <w:tcW w:w="3162" w:type="dxa"/>
            <w:tcBorders>
              <w:top w:val="single" w:sz="4" w:space="0" w:color="auto"/>
              <w:left w:val="single" w:sz="4" w:space="0" w:color="auto"/>
              <w:bottom w:val="single" w:sz="4" w:space="0" w:color="auto"/>
              <w:right w:val="single" w:sz="4" w:space="0" w:color="auto"/>
            </w:tcBorders>
            <w:hideMark/>
          </w:tcPr>
          <w:p w14:paraId="15159095"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77586A2F" w14:textId="77777777" w:rsidR="00893460" w:rsidRPr="00893460" w:rsidRDefault="00893460" w:rsidP="00893460">
            <w:pPr>
              <w:jc w:val="both"/>
              <w:rPr>
                <w:sz w:val="18"/>
                <w:szCs w:val="18"/>
                <w:lang w:val="es-ES"/>
              </w:rPr>
            </w:pPr>
            <w:proofErr w:type="spellStart"/>
            <w:r w:rsidRPr="00893460">
              <w:rPr>
                <w:sz w:val="18"/>
                <w:szCs w:val="18"/>
                <w:lang w:val="es-ES"/>
              </w:rPr>
              <w:t>Mendivil</w:t>
            </w:r>
            <w:proofErr w:type="spellEnd"/>
            <w:r w:rsidRPr="00893460">
              <w:rPr>
                <w:sz w:val="18"/>
                <w:szCs w:val="18"/>
                <w:lang w:val="es-ES"/>
              </w:rPr>
              <w:t>, J. (2016). En contra de la música. Herramientas para pensar, comprender y vivir las músicas. 167-177.</w:t>
            </w:r>
          </w:p>
          <w:p w14:paraId="15EE86E9"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7ABA599B" w14:textId="77777777" w:rsidR="00893460" w:rsidRPr="00893460" w:rsidRDefault="00893460" w:rsidP="00893460">
            <w:pPr>
              <w:jc w:val="both"/>
              <w:rPr>
                <w:sz w:val="18"/>
                <w:szCs w:val="18"/>
                <w:lang w:val="es-ES"/>
              </w:rPr>
            </w:pPr>
            <w:r w:rsidRPr="00893460">
              <w:rPr>
                <w:sz w:val="18"/>
                <w:szCs w:val="18"/>
                <w:lang w:val="es-ES"/>
              </w:rPr>
              <w:t>Báez, Cristián y Juan Eduardo Wolf. "Cambiando paradigmas: herencia africana y patrimonio afrodescendiente en la Cruz de Mayo del valle de Azapa." En Ignacio Soto-Silva, and Javier Silva-Zurita, eds. Etnomusicología En El Chile Del Siglo XXI: Música, Identidades Y Territorios En El Sur Del Mundo. Osorno: Editorial Universidad de Los Lagos, 2023.</w:t>
            </w:r>
          </w:p>
        </w:tc>
      </w:tr>
      <w:tr w:rsidR="00893460" w:rsidRPr="00893460" w14:paraId="2220D1BE"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2BF0A8AF" w14:textId="77777777" w:rsidR="00893460" w:rsidRPr="00893460" w:rsidRDefault="00893460" w:rsidP="00893460">
            <w:pPr>
              <w:jc w:val="both"/>
              <w:rPr>
                <w:sz w:val="18"/>
                <w:szCs w:val="18"/>
              </w:rPr>
            </w:pPr>
            <w:r w:rsidRPr="00893460">
              <w:rPr>
                <w:sz w:val="18"/>
                <w:szCs w:val="18"/>
              </w:rPr>
              <w:t>10</w:t>
            </w:r>
          </w:p>
        </w:tc>
        <w:tc>
          <w:tcPr>
            <w:tcW w:w="795" w:type="dxa"/>
            <w:tcBorders>
              <w:top w:val="single" w:sz="4" w:space="0" w:color="auto"/>
              <w:left w:val="single" w:sz="4" w:space="0" w:color="auto"/>
              <w:bottom w:val="single" w:sz="4" w:space="0" w:color="auto"/>
              <w:right w:val="single" w:sz="4" w:space="0" w:color="auto"/>
            </w:tcBorders>
            <w:hideMark/>
          </w:tcPr>
          <w:p w14:paraId="4A841472" w14:textId="77777777" w:rsidR="00893460" w:rsidRPr="00893460" w:rsidRDefault="00893460" w:rsidP="00893460">
            <w:pPr>
              <w:jc w:val="both"/>
              <w:rPr>
                <w:b/>
                <w:bCs/>
                <w:sz w:val="18"/>
                <w:szCs w:val="18"/>
              </w:rPr>
            </w:pPr>
            <w:r w:rsidRPr="00893460">
              <w:rPr>
                <w:b/>
                <w:bCs/>
                <w:sz w:val="18"/>
                <w:szCs w:val="18"/>
              </w:rPr>
              <w:t>07-Nov-25</w:t>
            </w:r>
          </w:p>
        </w:tc>
        <w:tc>
          <w:tcPr>
            <w:tcW w:w="906" w:type="dxa"/>
            <w:tcBorders>
              <w:top w:val="single" w:sz="4" w:space="0" w:color="auto"/>
              <w:left w:val="single" w:sz="4" w:space="0" w:color="auto"/>
              <w:bottom w:val="single" w:sz="4" w:space="0" w:color="auto"/>
              <w:right w:val="single" w:sz="4" w:space="0" w:color="auto"/>
            </w:tcBorders>
            <w:hideMark/>
          </w:tcPr>
          <w:p w14:paraId="48112F35" w14:textId="77777777" w:rsidR="00893460" w:rsidRPr="00893460" w:rsidRDefault="00893460" w:rsidP="00893460">
            <w:pPr>
              <w:jc w:val="both"/>
              <w:rPr>
                <w:sz w:val="18"/>
                <w:szCs w:val="18"/>
              </w:rPr>
            </w:pPr>
            <w:r w:rsidRPr="00893460">
              <w:rPr>
                <w:sz w:val="18"/>
                <w:szCs w:val="18"/>
              </w:rPr>
              <w:t>3</w:t>
            </w:r>
          </w:p>
        </w:tc>
        <w:tc>
          <w:tcPr>
            <w:tcW w:w="2126" w:type="dxa"/>
            <w:tcBorders>
              <w:top w:val="single" w:sz="4" w:space="0" w:color="auto"/>
              <w:left w:val="single" w:sz="4" w:space="0" w:color="auto"/>
              <w:bottom w:val="single" w:sz="4" w:space="0" w:color="auto"/>
              <w:right w:val="single" w:sz="4" w:space="0" w:color="auto"/>
            </w:tcBorders>
            <w:hideMark/>
          </w:tcPr>
          <w:p w14:paraId="564CDD45" w14:textId="77777777" w:rsidR="00893460" w:rsidRPr="00893460" w:rsidRDefault="00893460" w:rsidP="00893460">
            <w:pPr>
              <w:jc w:val="both"/>
              <w:rPr>
                <w:sz w:val="18"/>
                <w:szCs w:val="18"/>
              </w:rPr>
            </w:pPr>
            <w:r w:rsidRPr="00893460">
              <w:rPr>
                <w:sz w:val="18"/>
                <w:szCs w:val="18"/>
                <w:lang w:val="es-ES"/>
              </w:rPr>
              <w:t>Etnografía musical</w:t>
            </w:r>
          </w:p>
        </w:tc>
        <w:tc>
          <w:tcPr>
            <w:tcW w:w="2551" w:type="dxa"/>
            <w:tcBorders>
              <w:top w:val="single" w:sz="4" w:space="0" w:color="auto"/>
              <w:left w:val="single" w:sz="4" w:space="0" w:color="auto"/>
              <w:bottom w:val="single" w:sz="4" w:space="0" w:color="auto"/>
              <w:right w:val="single" w:sz="4" w:space="0" w:color="auto"/>
            </w:tcBorders>
          </w:tcPr>
          <w:p w14:paraId="5DD171D0" w14:textId="77777777" w:rsidR="00893460" w:rsidRPr="00893460" w:rsidRDefault="00893460" w:rsidP="00893460">
            <w:pPr>
              <w:jc w:val="both"/>
              <w:rPr>
                <w:sz w:val="18"/>
                <w:szCs w:val="18"/>
                <w:lang w:val="es-ES"/>
              </w:rPr>
            </w:pPr>
            <w:r w:rsidRPr="00893460">
              <w:rPr>
                <w:sz w:val="18"/>
                <w:szCs w:val="18"/>
                <w:lang w:val="es-ES"/>
              </w:rPr>
              <w:t>Spencer Espinosa, C. (2024). Etnografías musicales en contextos de crisis: definiciones, estrategias y contratiempos: Lecciones en tiempos de crisis. Revista Musical Chilena, 78(242), 103–126.</w:t>
            </w:r>
          </w:p>
          <w:p w14:paraId="470818EC" w14:textId="77777777" w:rsidR="00893460" w:rsidRPr="00893460" w:rsidRDefault="00893460" w:rsidP="00893460">
            <w:pPr>
              <w:jc w:val="both"/>
              <w:rPr>
                <w:sz w:val="18"/>
                <w:szCs w:val="18"/>
              </w:rPr>
            </w:pPr>
          </w:p>
        </w:tc>
        <w:tc>
          <w:tcPr>
            <w:tcW w:w="3162" w:type="dxa"/>
            <w:tcBorders>
              <w:top w:val="single" w:sz="4" w:space="0" w:color="auto"/>
              <w:left w:val="single" w:sz="4" w:space="0" w:color="auto"/>
              <w:bottom w:val="single" w:sz="4" w:space="0" w:color="auto"/>
              <w:right w:val="single" w:sz="4" w:space="0" w:color="auto"/>
            </w:tcBorders>
          </w:tcPr>
          <w:p w14:paraId="1CB0DFD7"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4888073B" w14:textId="77777777" w:rsidR="00893460" w:rsidRPr="00893460" w:rsidRDefault="00893460" w:rsidP="00893460">
            <w:pPr>
              <w:jc w:val="both"/>
              <w:rPr>
                <w:sz w:val="18"/>
                <w:szCs w:val="18"/>
                <w:lang w:val="es-ES"/>
              </w:rPr>
            </w:pPr>
            <w:r w:rsidRPr="00893460">
              <w:rPr>
                <w:sz w:val="18"/>
                <w:szCs w:val="18"/>
                <w:lang w:val="es-ES"/>
              </w:rPr>
              <w:t>Díaz-</w:t>
            </w:r>
            <w:proofErr w:type="spellStart"/>
            <w:proofErr w:type="gramStart"/>
            <w:r w:rsidRPr="00893460">
              <w:rPr>
                <w:sz w:val="18"/>
                <w:szCs w:val="18"/>
                <w:lang w:val="es-ES"/>
              </w:rPr>
              <w:t>Collao,Leonardo</w:t>
            </w:r>
            <w:proofErr w:type="spellEnd"/>
            <w:proofErr w:type="gramEnd"/>
            <w:r w:rsidRPr="00893460">
              <w:rPr>
                <w:sz w:val="18"/>
                <w:szCs w:val="18"/>
                <w:lang w:val="es-ES"/>
              </w:rPr>
              <w:t xml:space="preserve"> e Ignacio Soto-Silva. 2021. “El uso de la etnografía en el estudio de las músicas mapuche”, Revista Musical </w:t>
            </w:r>
            <w:proofErr w:type="spellStart"/>
            <w:proofErr w:type="gramStart"/>
            <w:r w:rsidRPr="00893460">
              <w:rPr>
                <w:sz w:val="18"/>
                <w:szCs w:val="18"/>
                <w:lang w:val="es-ES"/>
              </w:rPr>
              <w:t>Chilena,LXXV</w:t>
            </w:r>
            <w:proofErr w:type="spellEnd"/>
            <w:proofErr w:type="gramEnd"/>
            <w:r w:rsidRPr="00893460">
              <w:rPr>
                <w:sz w:val="18"/>
                <w:szCs w:val="18"/>
                <w:lang w:val="es-ES"/>
              </w:rPr>
              <w:t>/235, pp. 9-25.</w:t>
            </w:r>
          </w:p>
          <w:p w14:paraId="258A5141"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465BF6E4" w14:textId="77777777" w:rsidR="00893460" w:rsidRPr="00893460" w:rsidRDefault="00893460" w:rsidP="00893460">
            <w:pPr>
              <w:jc w:val="both"/>
              <w:rPr>
                <w:sz w:val="18"/>
                <w:szCs w:val="18"/>
                <w:lang w:val="es-ES"/>
              </w:rPr>
            </w:pPr>
            <w:r w:rsidRPr="00893460">
              <w:rPr>
                <w:sz w:val="18"/>
                <w:szCs w:val="18"/>
                <w:lang w:val="es-ES"/>
              </w:rPr>
              <w:t xml:space="preserve">Pérez </w:t>
            </w:r>
            <w:proofErr w:type="spellStart"/>
            <w:r w:rsidRPr="00893460">
              <w:rPr>
                <w:sz w:val="18"/>
                <w:szCs w:val="18"/>
                <w:lang w:val="es-ES"/>
              </w:rPr>
              <w:t>Guarnieri</w:t>
            </w:r>
            <w:proofErr w:type="spellEnd"/>
            <w:r w:rsidRPr="00893460">
              <w:rPr>
                <w:sz w:val="18"/>
                <w:szCs w:val="18"/>
                <w:lang w:val="es-ES"/>
              </w:rPr>
              <w:t>, Augusto. 2023. "</w:t>
            </w:r>
            <w:proofErr w:type="spellStart"/>
            <w:r w:rsidRPr="00893460">
              <w:rPr>
                <w:sz w:val="18"/>
                <w:szCs w:val="18"/>
                <w:lang w:val="es-ES"/>
              </w:rPr>
              <w:t>Ugulendu</w:t>
            </w:r>
            <w:proofErr w:type="spellEnd"/>
            <w:r w:rsidRPr="00893460">
              <w:rPr>
                <w:sz w:val="18"/>
                <w:szCs w:val="18"/>
                <w:lang w:val="es-ES"/>
              </w:rPr>
              <w:t xml:space="preserve">: tambores, sonajas, cantos y </w:t>
            </w:r>
            <w:proofErr w:type="spellStart"/>
            <w:r w:rsidRPr="00893460">
              <w:rPr>
                <w:sz w:val="18"/>
                <w:szCs w:val="18"/>
                <w:lang w:val="es-ES"/>
              </w:rPr>
              <w:t>sonofanías</w:t>
            </w:r>
            <w:proofErr w:type="spellEnd"/>
            <w:r w:rsidRPr="00893460">
              <w:rPr>
                <w:sz w:val="18"/>
                <w:szCs w:val="18"/>
                <w:lang w:val="es-ES"/>
              </w:rPr>
              <w:t xml:space="preserve"> de</w:t>
            </w:r>
            <w:r w:rsidRPr="00893460">
              <w:rPr>
                <w:sz w:val="18"/>
                <w:szCs w:val="18"/>
                <w:lang w:val="es-ES"/>
              </w:rPr>
              <w:br/>
              <w:t>la espiritualidad garífuna guatemalteca". Resonancias 27(53): 13-40.</w:t>
            </w:r>
          </w:p>
          <w:p w14:paraId="511B5F38" w14:textId="77777777" w:rsidR="00893460" w:rsidRPr="00893460" w:rsidRDefault="00893460" w:rsidP="00893460">
            <w:pPr>
              <w:jc w:val="both"/>
              <w:rPr>
                <w:sz w:val="18"/>
                <w:szCs w:val="18"/>
              </w:rPr>
            </w:pPr>
          </w:p>
        </w:tc>
      </w:tr>
      <w:tr w:rsidR="00893460" w:rsidRPr="00893460" w14:paraId="1BAC35DF"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601B3D2A" w14:textId="77777777" w:rsidR="00893460" w:rsidRPr="00893460" w:rsidRDefault="00893460" w:rsidP="00893460">
            <w:pPr>
              <w:jc w:val="both"/>
              <w:rPr>
                <w:sz w:val="18"/>
                <w:szCs w:val="18"/>
              </w:rPr>
            </w:pPr>
            <w:r w:rsidRPr="00893460">
              <w:rPr>
                <w:sz w:val="18"/>
                <w:szCs w:val="18"/>
              </w:rPr>
              <w:t>11</w:t>
            </w:r>
          </w:p>
        </w:tc>
        <w:tc>
          <w:tcPr>
            <w:tcW w:w="795" w:type="dxa"/>
            <w:tcBorders>
              <w:top w:val="single" w:sz="4" w:space="0" w:color="auto"/>
              <w:left w:val="single" w:sz="4" w:space="0" w:color="auto"/>
              <w:bottom w:val="single" w:sz="4" w:space="0" w:color="auto"/>
              <w:right w:val="single" w:sz="4" w:space="0" w:color="auto"/>
            </w:tcBorders>
            <w:hideMark/>
          </w:tcPr>
          <w:p w14:paraId="1006579E" w14:textId="77777777" w:rsidR="00893460" w:rsidRPr="00893460" w:rsidRDefault="00893460" w:rsidP="00893460">
            <w:pPr>
              <w:jc w:val="both"/>
              <w:rPr>
                <w:sz w:val="18"/>
                <w:szCs w:val="18"/>
              </w:rPr>
            </w:pPr>
            <w:r w:rsidRPr="00893460">
              <w:rPr>
                <w:sz w:val="18"/>
                <w:szCs w:val="18"/>
              </w:rPr>
              <w:t>14-nov-25</w:t>
            </w:r>
          </w:p>
        </w:tc>
        <w:tc>
          <w:tcPr>
            <w:tcW w:w="906" w:type="dxa"/>
            <w:tcBorders>
              <w:top w:val="single" w:sz="4" w:space="0" w:color="auto"/>
              <w:left w:val="single" w:sz="4" w:space="0" w:color="auto"/>
              <w:bottom w:val="single" w:sz="4" w:space="0" w:color="auto"/>
              <w:right w:val="single" w:sz="4" w:space="0" w:color="auto"/>
            </w:tcBorders>
            <w:hideMark/>
          </w:tcPr>
          <w:p w14:paraId="5E5BF654" w14:textId="77777777" w:rsidR="00893460" w:rsidRPr="00893460" w:rsidRDefault="00893460" w:rsidP="00893460">
            <w:pPr>
              <w:jc w:val="both"/>
              <w:rPr>
                <w:sz w:val="18"/>
                <w:szCs w:val="18"/>
              </w:rPr>
            </w:pPr>
            <w:r w:rsidRPr="00893460">
              <w:rPr>
                <w:sz w:val="18"/>
                <w:szCs w:val="18"/>
              </w:rPr>
              <w:t>3</w:t>
            </w:r>
          </w:p>
        </w:tc>
        <w:tc>
          <w:tcPr>
            <w:tcW w:w="2126" w:type="dxa"/>
            <w:tcBorders>
              <w:top w:val="single" w:sz="4" w:space="0" w:color="auto"/>
              <w:left w:val="single" w:sz="4" w:space="0" w:color="auto"/>
              <w:bottom w:val="single" w:sz="4" w:space="0" w:color="auto"/>
              <w:right w:val="single" w:sz="4" w:space="0" w:color="auto"/>
            </w:tcBorders>
            <w:hideMark/>
          </w:tcPr>
          <w:p w14:paraId="0905DB9F" w14:textId="77777777" w:rsidR="00893460" w:rsidRPr="00893460" w:rsidRDefault="00893460" w:rsidP="00893460">
            <w:pPr>
              <w:jc w:val="both"/>
              <w:rPr>
                <w:sz w:val="18"/>
                <w:szCs w:val="18"/>
              </w:rPr>
            </w:pPr>
            <w:r w:rsidRPr="00893460">
              <w:rPr>
                <w:sz w:val="18"/>
                <w:szCs w:val="18"/>
                <w:lang w:val="es-ES"/>
              </w:rPr>
              <w:t>Música y género</w:t>
            </w:r>
          </w:p>
        </w:tc>
        <w:tc>
          <w:tcPr>
            <w:tcW w:w="2551" w:type="dxa"/>
            <w:tcBorders>
              <w:top w:val="single" w:sz="4" w:space="0" w:color="auto"/>
              <w:left w:val="single" w:sz="4" w:space="0" w:color="auto"/>
              <w:bottom w:val="single" w:sz="4" w:space="0" w:color="auto"/>
              <w:right w:val="single" w:sz="4" w:space="0" w:color="auto"/>
            </w:tcBorders>
          </w:tcPr>
          <w:p w14:paraId="40C713D7" w14:textId="77777777" w:rsidR="00893460" w:rsidRPr="00893460" w:rsidRDefault="00893460" w:rsidP="00893460">
            <w:pPr>
              <w:jc w:val="both"/>
              <w:rPr>
                <w:sz w:val="18"/>
                <w:szCs w:val="18"/>
                <w:lang w:val="es-ES"/>
              </w:rPr>
            </w:pPr>
            <w:proofErr w:type="spellStart"/>
            <w:r w:rsidRPr="00893460">
              <w:rPr>
                <w:sz w:val="18"/>
                <w:szCs w:val="18"/>
                <w:lang w:val="es-ES"/>
              </w:rPr>
              <w:t>Liska</w:t>
            </w:r>
            <w:proofErr w:type="spellEnd"/>
            <w:r w:rsidRPr="00893460">
              <w:rPr>
                <w:sz w:val="18"/>
                <w:szCs w:val="18"/>
                <w:lang w:val="es-ES"/>
              </w:rPr>
              <w:t>, Mercedes. 2014. “Estudios de género y diversidades sexo-genéricas: dicotomías y</w:t>
            </w:r>
            <w:r w:rsidRPr="00893460">
              <w:rPr>
                <w:sz w:val="18"/>
                <w:szCs w:val="18"/>
                <w:lang w:val="es-ES"/>
              </w:rPr>
              <w:br/>
              <w:t>encrucijadas analíticas en las investigaciones sobre música popular”. El oído pensante 2 (2).</w:t>
            </w:r>
            <w:r w:rsidRPr="00893460">
              <w:rPr>
                <w:sz w:val="18"/>
                <w:szCs w:val="18"/>
                <w:lang w:val="es-ES"/>
              </w:rPr>
              <w:br/>
              <w:t>http://ppct.caicyt.gov.ar/index.php/oidopensante</w:t>
            </w:r>
          </w:p>
          <w:p w14:paraId="3050F7F9" w14:textId="77777777" w:rsidR="00893460" w:rsidRPr="00893460" w:rsidRDefault="00893460" w:rsidP="00893460">
            <w:pPr>
              <w:jc w:val="both"/>
              <w:rPr>
                <w:sz w:val="18"/>
                <w:szCs w:val="18"/>
                <w:lang w:val="es-ES"/>
              </w:rPr>
            </w:pPr>
          </w:p>
        </w:tc>
        <w:tc>
          <w:tcPr>
            <w:tcW w:w="3162" w:type="dxa"/>
            <w:tcBorders>
              <w:top w:val="single" w:sz="4" w:space="0" w:color="auto"/>
              <w:left w:val="single" w:sz="4" w:space="0" w:color="auto"/>
              <w:bottom w:val="single" w:sz="4" w:space="0" w:color="auto"/>
              <w:right w:val="single" w:sz="4" w:space="0" w:color="auto"/>
            </w:tcBorders>
          </w:tcPr>
          <w:p w14:paraId="2D45CF45"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6A2D4C4D" w14:textId="77777777" w:rsidR="00893460" w:rsidRPr="00893460" w:rsidRDefault="00893460" w:rsidP="00893460">
            <w:pPr>
              <w:jc w:val="both"/>
              <w:rPr>
                <w:sz w:val="18"/>
                <w:szCs w:val="18"/>
                <w:lang w:val="es-ES"/>
              </w:rPr>
            </w:pPr>
            <w:proofErr w:type="spellStart"/>
            <w:r w:rsidRPr="00893460">
              <w:rPr>
                <w:sz w:val="18"/>
                <w:szCs w:val="18"/>
                <w:lang w:val="es-ES"/>
              </w:rPr>
              <w:t>Schweig</w:t>
            </w:r>
            <w:proofErr w:type="spellEnd"/>
            <w:r w:rsidRPr="00893460">
              <w:rPr>
                <w:sz w:val="18"/>
                <w:szCs w:val="18"/>
                <w:lang w:val="es-ES"/>
              </w:rPr>
              <w:t>, Meredith. 2022. “‘Jóvenes soldados, un día cambiaremos Taiwán’: Políticas de masculinidad en la escena de rap de Taiwán.” En Etnomusicología Redefinida: Traducciones para el Siglo XXI, 371-413. Santiago: UAH Ediciones.</w:t>
            </w:r>
          </w:p>
          <w:p w14:paraId="66D515B0"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17ADFA79" w14:textId="77777777" w:rsidR="00893460" w:rsidRPr="00893460" w:rsidRDefault="00893460" w:rsidP="00893460">
            <w:pPr>
              <w:jc w:val="both"/>
              <w:rPr>
                <w:sz w:val="18"/>
                <w:szCs w:val="18"/>
                <w:lang w:val="es-ES"/>
              </w:rPr>
            </w:pPr>
            <w:proofErr w:type="spellStart"/>
            <w:r w:rsidRPr="00893460">
              <w:rPr>
                <w:sz w:val="18"/>
                <w:szCs w:val="18"/>
                <w:lang w:val="es-ES"/>
              </w:rPr>
              <w:t>Party</w:t>
            </w:r>
            <w:proofErr w:type="spellEnd"/>
            <w:r w:rsidRPr="00893460">
              <w:rPr>
                <w:sz w:val="18"/>
                <w:szCs w:val="18"/>
                <w:lang w:val="es-ES"/>
              </w:rPr>
              <w:t>, Daniel. 2019. "Homofobia y la Nueva Canción Chilena". El Oído Pensante 7 (2): 42-63.</w:t>
            </w:r>
          </w:p>
          <w:p w14:paraId="086EBF44" w14:textId="77777777" w:rsidR="00893460" w:rsidRPr="00893460" w:rsidRDefault="00893460" w:rsidP="00893460">
            <w:pPr>
              <w:jc w:val="both"/>
              <w:rPr>
                <w:sz w:val="18"/>
                <w:szCs w:val="18"/>
              </w:rPr>
            </w:pPr>
          </w:p>
        </w:tc>
      </w:tr>
      <w:tr w:rsidR="00893460" w:rsidRPr="00893460" w14:paraId="1102F333"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389B7F42" w14:textId="77777777" w:rsidR="00893460" w:rsidRPr="00893460" w:rsidRDefault="00893460" w:rsidP="00893460">
            <w:pPr>
              <w:jc w:val="both"/>
              <w:rPr>
                <w:sz w:val="18"/>
                <w:szCs w:val="18"/>
              </w:rPr>
            </w:pPr>
            <w:r w:rsidRPr="00893460">
              <w:rPr>
                <w:sz w:val="18"/>
                <w:szCs w:val="18"/>
              </w:rPr>
              <w:lastRenderedPageBreak/>
              <w:t>12</w:t>
            </w:r>
          </w:p>
        </w:tc>
        <w:tc>
          <w:tcPr>
            <w:tcW w:w="795" w:type="dxa"/>
            <w:tcBorders>
              <w:top w:val="single" w:sz="4" w:space="0" w:color="auto"/>
              <w:left w:val="single" w:sz="4" w:space="0" w:color="auto"/>
              <w:bottom w:val="single" w:sz="4" w:space="0" w:color="auto"/>
              <w:right w:val="single" w:sz="4" w:space="0" w:color="auto"/>
            </w:tcBorders>
            <w:hideMark/>
          </w:tcPr>
          <w:p w14:paraId="406DD940" w14:textId="77777777" w:rsidR="00893460" w:rsidRPr="00893460" w:rsidRDefault="00893460" w:rsidP="00893460">
            <w:pPr>
              <w:jc w:val="both"/>
              <w:rPr>
                <w:sz w:val="18"/>
                <w:szCs w:val="18"/>
              </w:rPr>
            </w:pPr>
            <w:r w:rsidRPr="00893460">
              <w:rPr>
                <w:sz w:val="18"/>
                <w:szCs w:val="18"/>
              </w:rPr>
              <w:t>21-nov-25</w:t>
            </w:r>
          </w:p>
        </w:tc>
        <w:tc>
          <w:tcPr>
            <w:tcW w:w="906" w:type="dxa"/>
            <w:tcBorders>
              <w:top w:val="single" w:sz="4" w:space="0" w:color="auto"/>
              <w:left w:val="single" w:sz="4" w:space="0" w:color="auto"/>
              <w:bottom w:val="single" w:sz="4" w:space="0" w:color="auto"/>
              <w:right w:val="single" w:sz="4" w:space="0" w:color="auto"/>
            </w:tcBorders>
            <w:hideMark/>
          </w:tcPr>
          <w:p w14:paraId="513430A9" w14:textId="77777777" w:rsidR="00893460" w:rsidRPr="00893460" w:rsidRDefault="00893460" w:rsidP="00893460">
            <w:pPr>
              <w:jc w:val="both"/>
              <w:rPr>
                <w:sz w:val="18"/>
                <w:szCs w:val="18"/>
              </w:rPr>
            </w:pPr>
            <w:r w:rsidRPr="00893460">
              <w:rPr>
                <w:sz w:val="18"/>
                <w:szCs w:val="18"/>
              </w:rPr>
              <w:t>3</w:t>
            </w:r>
          </w:p>
        </w:tc>
        <w:tc>
          <w:tcPr>
            <w:tcW w:w="2126" w:type="dxa"/>
            <w:tcBorders>
              <w:top w:val="single" w:sz="4" w:space="0" w:color="auto"/>
              <w:left w:val="single" w:sz="4" w:space="0" w:color="auto"/>
              <w:bottom w:val="single" w:sz="4" w:space="0" w:color="auto"/>
              <w:right w:val="single" w:sz="4" w:space="0" w:color="auto"/>
            </w:tcBorders>
            <w:hideMark/>
          </w:tcPr>
          <w:p w14:paraId="5A3B9703" w14:textId="77777777" w:rsidR="00893460" w:rsidRPr="00893460" w:rsidRDefault="00893460" w:rsidP="00893460">
            <w:pPr>
              <w:jc w:val="both"/>
              <w:rPr>
                <w:sz w:val="18"/>
                <w:szCs w:val="18"/>
              </w:rPr>
            </w:pPr>
            <w:r w:rsidRPr="00893460">
              <w:rPr>
                <w:sz w:val="18"/>
                <w:szCs w:val="18"/>
                <w:lang w:val="es-ES"/>
              </w:rPr>
              <w:t>Música, sonido, poder</w:t>
            </w:r>
          </w:p>
        </w:tc>
        <w:tc>
          <w:tcPr>
            <w:tcW w:w="2551" w:type="dxa"/>
            <w:tcBorders>
              <w:top w:val="single" w:sz="4" w:space="0" w:color="auto"/>
              <w:left w:val="single" w:sz="4" w:space="0" w:color="auto"/>
              <w:bottom w:val="single" w:sz="4" w:space="0" w:color="auto"/>
              <w:right w:val="single" w:sz="4" w:space="0" w:color="auto"/>
            </w:tcBorders>
            <w:hideMark/>
          </w:tcPr>
          <w:p w14:paraId="3B1D4334" w14:textId="77777777" w:rsidR="00893460" w:rsidRPr="00893460" w:rsidRDefault="00893460" w:rsidP="00893460">
            <w:pPr>
              <w:jc w:val="both"/>
              <w:rPr>
                <w:sz w:val="18"/>
                <w:szCs w:val="18"/>
                <w:lang w:val="es-ES"/>
              </w:rPr>
            </w:pPr>
            <w:r w:rsidRPr="00893460">
              <w:rPr>
                <w:sz w:val="18"/>
                <w:szCs w:val="18"/>
                <w:lang w:val="es-ES"/>
              </w:rPr>
              <w:t>Wong, Deborah. 2022. “Sonido, silencio, música: poder.” En Etnomusicología Redefinida: Traducciones para el Siglo XXI, 37-49. Santiago: UAH Ediciones.</w:t>
            </w:r>
          </w:p>
        </w:tc>
        <w:tc>
          <w:tcPr>
            <w:tcW w:w="3162" w:type="dxa"/>
            <w:tcBorders>
              <w:top w:val="single" w:sz="4" w:space="0" w:color="auto"/>
              <w:left w:val="single" w:sz="4" w:space="0" w:color="auto"/>
              <w:bottom w:val="single" w:sz="4" w:space="0" w:color="auto"/>
              <w:right w:val="single" w:sz="4" w:space="0" w:color="auto"/>
            </w:tcBorders>
          </w:tcPr>
          <w:p w14:paraId="6CA7F80E" w14:textId="77777777" w:rsidR="00893460" w:rsidRPr="00893460" w:rsidRDefault="00893460" w:rsidP="00893460">
            <w:pPr>
              <w:jc w:val="both"/>
              <w:rPr>
                <w:i/>
                <w:iCs/>
                <w:sz w:val="18"/>
                <w:szCs w:val="18"/>
                <w:lang w:val="es-ES"/>
              </w:rPr>
            </w:pPr>
            <w:r w:rsidRPr="00893460">
              <w:rPr>
                <w:i/>
                <w:iCs/>
                <w:sz w:val="18"/>
                <w:szCs w:val="18"/>
                <w:lang w:val="es-ES"/>
              </w:rPr>
              <w:t>Bibliografía Optativa:</w:t>
            </w:r>
          </w:p>
          <w:p w14:paraId="02E42CF2" w14:textId="77777777" w:rsidR="00893460" w:rsidRPr="00893460" w:rsidRDefault="00893460" w:rsidP="00893460">
            <w:pPr>
              <w:jc w:val="both"/>
              <w:rPr>
                <w:sz w:val="18"/>
                <w:szCs w:val="18"/>
                <w:lang w:val="en-US"/>
              </w:rPr>
            </w:pPr>
            <w:proofErr w:type="spellStart"/>
            <w:r w:rsidRPr="00893460">
              <w:rPr>
                <w:sz w:val="18"/>
                <w:szCs w:val="18"/>
                <w:lang w:val="es-ES"/>
              </w:rPr>
              <w:t>Minks</w:t>
            </w:r>
            <w:proofErr w:type="spellEnd"/>
            <w:r w:rsidRPr="00893460">
              <w:rPr>
                <w:sz w:val="18"/>
                <w:szCs w:val="18"/>
                <w:lang w:val="es-ES"/>
              </w:rPr>
              <w:t xml:space="preserve">, Amanda y Ana María Ochoa Gautier. </w:t>
            </w:r>
            <w:r w:rsidRPr="00893460">
              <w:rPr>
                <w:sz w:val="18"/>
                <w:szCs w:val="18"/>
                <w:lang w:val="en-US"/>
              </w:rPr>
              <w:t xml:space="preserve">2021. "Music, Language, Aurality: Latin American and Caribbean </w:t>
            </w:r>
            <w:proofErr w:type="spellStart"/>
            <w:r w:rsidRPr="00893460">
              <w:rPr>
                <w:sz w:val="18"/>
                <w:szCs w:val="18"/>
                <w:lang w:val="en-US"/>
              </w:rPr>
              <w:t>Resoundings</w:t>
            </w:r>
            <w:proofErr w:type="spellEnd"/>
            <w:r w:rsidRPr="00893460">
              <w:rPr>
                <w:sz w:val="18"/>
                <w:szCs w:val="18"/>
                <w:lang w:val="en-US"/>
              </w:rPr>
              <w:t>". Annual Review of Anthropology 50:23-39</w:t>
            </w:r>
          </w:p>
          <w:p w14:paraId="069CFD22" w14:textId="77777777" w:rsidR="00893460" w:rsidRPr="00893460" w:rsidRDefault="00893460" w:rsidP="00893460">
            <w:pPr>
              <w:jc w:val="both"/>
              <w:rPr>
                <w:i/>
                <w:iCs/>
                <w:sz w:val="18"/>
                <w:szCs w:val="18"/>
                <w:lang w:val="es-ES"/>
              </w:rPr>
            </w:pPr>
            <w:r w:rsidRPr="00893460">
              <w:rPr>
                <w:i/>
                <w:iCs/>
                <w:sz w:val="18"/>
                <w:szCs w:val="18"/>
                <w:lang w:val="es-ES"/>
              </w:rPr>
              <w:t>Texto Empírico:</w:t>
            </w:r>
          </w:p>
          <w:p w14:paraId="4FA7C430" w14:textId="77777777" w:rsidR="00893460" w:rsidRPr="00893460" w:rsidRDefault="00893460" w:rsidP="00893460">
            <w:pPr>
              <w:jc w:val="both"/>
              <w:rPr>
                <w:sz w:val="18"/>
                <w:szCs w:val="18"/>
                <w:lang w:val="es-ES"/>
              </w:rPr>
            </w:pPr>
            <w:r w:rsidRPr="00893460">
              <w:rPr>
                <w:sz w:val="18"/>
                <w:szCs w:val="18"/>
                <w:lang w:val="es-ES"/>
              </w:rPr>
              <w:t xml:space="preserve">Díaz-Collao, Leonardo. 2022. "Más allá de la música mapuche: equívoco, definiciones y resistencias". Resonancias 27(52): 41-60. </w:t>
            </w:r>
          </w:p>
          <w:p w14:paraId="721E572B" w14:textId="77777777" w:rsidR="00893460" w:rsidRPr="00893460" w:rsidRDefault="00893460" w:rsidP="00893460">
            <w:pPr>
              <w:jc w:val="both"/>
              <w:rPr>
                <w:sz w:val="18"/>
                <w:szCs w:val="18"/>
                <w:lang w:val="es-ES"/>
              </w:rPr>
            </w:pPr>
          </w:p>
        </w:tc>
      </w:tr>
      <w:tr w:rsidR="00893460" w:rsidRPr="00893460" w14:paraId="75178B43"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3938B8A1" w14:textId="77777777" w:rsidR="00893460" w:rsidRPr="00893460" w:rsidRDefault="00893460" w:rsidP="00893460">
            <w:pPr>
              <w:jc w:val="both"/>
              <w:rPr>
                <w:sz w:val="18"/>
                <w:szCs w:val="18"/>
              </w:rPr>
            </w:pPr>
            <w:r w:rsidRPr="00893460">
              <w:rPr>
                <w:sz w:val="18"/>
                <w:szCs w:val="18"/>
              </w:rPr>
              <w:t>13</w:t>
            </w:r>
          </w:p>
        </w:tc>
        <w:tc>
          <w:tcPr>
            <w:tcW w:w="795" w:type="dxa"/>
            <w:tcBorders>
              <w:top w:val="single" w:sz="4" w:space="0" w:color="auto"/>
              <w:left w:val="single" w:sz="4" w:space="0" w:color="auto"/>
              <w:bottom w:val="single" w:sz="4" w:space="0" w:color="auto"/>
              <w:right w:val="single" w:sz="4" w:space="0" w:color="auto"/>
            </w:tcBorders>
            <w:hideMark/>
          </w:tcPr>
          <w:p w14:paraId="500FCECE" w14:textId="77777777" w:rsidR="00893460" w:rsidRPr="00893460" w:rsidRDefault="00893460" w:rsidP="00893460">
            <w:pPr>
              <w:jc w:val="both"/>
              <w:rPr>
                <w:sz w:val="18"/>
                <w:szCs w:val="18"/>
              </w:rPr>
            </w:pPr>
            <w:r w:rsidRPr="00893460">
              <w:rPr>
                <w:sz w:val="18"/>
                <w:szCs w:val="18"/>
              </w:rPr>
              <w:t>28-nov-25</w:t>
            </w:r>
          </w:p>
        </w:tc>
        <w:tc>
          <w:tcPr>
            <w:tcW w:w="906" w:type="dxa"/>
            <w:tcBorders>
              <w:top w:val="single" w:sz="4" w:space="0" w:color="auto"/>
              <w:left w:val="single" w:sz="4" w:space="0" w:color="auto"/>
              <w:bottom w:val="single" w:sz="4" w:space="0" w:color="auto"/>
              <w:right w:val="single" w:sz="4" w:space="0" w:color="auto"/>
            </w:tcBorders>
            <w:hideMark/>
          </w:tcPr>
          <w:p w14:paraId="097D9845" w14:textId="77777777" w:rsidR="00893460" w:rsidRPr="00893460" w:rsidRDefault="00893460" w:rsidP="00893460">
            <w:pPr>
              <w:jc w:val="both"/>
              <w:rPr>
                <w:sz w:val="18"/>
                <w:szCs w:val="18"/>
              </w:rPr>
            </w:pPr>
            <w:r w:rsidRPr="00893460">
              <w:rPr>
                <w:sz w:val="18"/>
                <w:szCs w:val="18"/>
              </w:rPr>
              <w:t>3</w:t>
            </w:r>
          </w:p>
        </w:tc>
        <w:tc>
          <w:tcPr>
            <w:tcW w:w="2126" w:type="dxa"/>
            <w:tcBorders>
              <w:top w:val="single" w:sz="4" w:space="0" w:color="auto"/>
              <w:left w:val="single" w:sz="4" w:space="0" w:color="auto"/>
              <w:bottom w:val="single" w:sz="4" w:space="0" w:color="auto"/>
              <w:right w:val="single" w:sz="4" w:space="0" w:color="auto"/>
            </w:tcBorders>
            <w:hideMark/>
          </w:tcPr>
          <w:p w14:paraId="324743F8" w14:textId="77777777" w:rsidR="00893460" w:rsidRPr="00893460" w:rsidRDefault="00893460" w:rsidP="00893460">
            <w:pPr>
              <w:jc w:val="both"/>
              <w:rPr>
                <w:sz w:val="18"/>
                <w:szCs w:val="18"/>
              </w:rPr>
            </w:pPr>
            <w:proofErr w:type="spellStart"/>
            <w:r w:rsidRPr="00893460">
              <w:rPr>
                <w:sz w:val="18"/>
                <w:szCs w:val="18"/>
                <w:lang w:val="es-ES"/>
              </w:rPr>
              <w:t>Acustemología</w:t>
            </w:r>
            <w:proofErr w:type="spellEnd"/>
          </w:p>
        </w:tc>
        <w:tc>
          <w:tcPr>
            <w:tcW w:w="2551" w:type="dxa"/>
            <w:tcBorders>
              <w:top w:val="single" w:sz="4" w:space="0" w:color="auto"/>
              <w:left w:val="single" w:sz="4" w:space="0" w:color="auto"/>
              <w:bottom w:val="single" w:sz="4" w:space="0" w:color="auto"/>
              <w:right w:val="single" w:sz="4" w:space="0" w:color="auto"/>
            </w:tcBorders>
          </w:tcPr>
          <w:p w14:paraId="73073DB5" w14:textId="77777777" w:rsidR="00893460" w:rsidRPr="00893460" w:rsidRDefault="00893460" w:rsidP="00893460">
            <w:pPr>
              <w:jc w:val="both"/>
              <w:rPr>
                <w:sz w:val="18"/>
                <w:szCs w:val="18"/>
                <w:lang w:val="es-ES"/>
              </w:rPr>
            </w:pPr>
            <w:proofErr w:type="spellStart"/>
            <w:r w:rsidRPr="00893460">
              <w:rPr>
                <w:sz w:val="18"/>
                <w:szCs w:val="18"/>
                <w:lang w:val="es-ES"/>
              </w:rPr>
              <w:t>Feld</w:t>
            </w:r>
            <w:proofErr w:type="spellEnd"/>
            <w:r w:rsidRPr="00893460">
              <w:rPr>
                <w:sz w:val="18"/>
                <w:szCs w:val="18"/>
                <w:lang w:val="es-ES"/>
              </w:rPr>
              <w:t>, Steven. 2022. “</w:t>
            </w:r>
            <w:proofErr w:type="spellStart"/>
            <w:r w:rsidRPr="00893460">
              <w:rPr>
                <w:sz w:val="18"/>
                <w:szCs w:val="18"/>
                <w:lang w:val="es-ES"/>
              </w:rPr>
              <w:t>Acustemología</w:t>
            </w:r>
            <w:proofErr w:type="spellEnd"/>
            <w:r w:rsidRPr="00893460">
              <w:rPr>
                <w:sz w:val="18"/>
                <w:szCs w:val="18"/>
                <w:lang w:val="es-ES"/>
              </w:rPr>
              <w:t>.” En Etnomusicología Redefinida: Traducciones para el Siglo XXI, 51-65. Santiago: UAH Ediciones</w:t>
            </w:r>
          </w:p>
          <w:p w14:paraId="77D746EE" w14:textId="77777777" w:rsidR="00893460" w:rsidRPr="00893460" w:rsidRDefault="00893460" w:rsidP="00893460">
            <w:pPr>
              <w:jc w:val="both"/>
              <w:rPr>
                <w:sz w:val="18"/>
                <w:szCs w:val="18"/>
              </w:rPr>
            </w:pPr>
          </w:p>
        </w:tc>
        <w:tc>
          <w:tcPr>
            <w:tcW w:w="3162" w:type="dxa"/>
            <w:tcBorders>
              <w:top w:val="single" w:sz="4" w:space="0" w:color="auto"/>
              <w:left w:val="single" w:sz="4" w:space="0" w:color="auto"/>
              <w:bottom w:val="single" w:sz="4" w:space="0" w:color="auto"/>
              <w:right w:val="single" w:sz="4" w:space="0" w:color="auto"/>
            </w:tcBorders>
          </w:tcPr>
          <w:p w14:paraId="18C9142C" w14:textId="77777777" w:rsidR="00893460" w:rsidRPr="00893460" w:rsidRDefault="00893460" w:rsidP="00893460">
            <w:pPr>
              <w:jc w:val="both"/>
              <w:rPr>
                <w:sz w:val="18"/>
                <w:szCs w:val="18"/>
              </w:rPr>
            </w:pPr>
          </w:p>
        </w:tc>
      </w:tr>
      <w:tr w:rsidR="00893460" w:rsidRPr="00893460" w14:paraId="00830E35" w14:textId="77777777" w:rsidTr="00893460">
        <w:tc>
          <w:tcPr>
            <w:tcW w:w="421" w:type="dxa"/>
            <w:tcBorders>
              <w:top w:val="single" w:sz="4" w:space="0" w:color="auto"/>
              <w:left w:val="single" w:sz="4" w:space="0" w:color="auto"/>
              <w:bottom w:val="single" w:sz="4" w:space="0" w:color="auto"/>
              <w:right w:val="single" w:sz="4" w:space="0" w:color="auto"/>
            </w:tcBorders>
            <w:hideMark/>
          </w:tcPr>
          <w:p w14:paraId="23467AC9" w14:textId="77777777" w:rsidR="00893460" w:rsidRPr="00893460" w:rsidRDefault="00893460" w:rsidP="00893460">
            <w:pPr>
              <w:jc w:val="both"/>
              <w:rPr>
                <w:sz w:val="18"/>
                <w:szCs w:val="18"/>
              </w:rPr>
            </w:pPr>
            <w:r w:rsidRPr="00893460">
              <w:rPr>
                <w:sz w:val="18"/>
                <w:szCs w:val="18"/>
              </w:rPr>
              <w:t>14</w:t>
            </w:r>
          </w:p>
        </w:tc>
        <w:tc>
          <w:tcPr>
            <w:tcW w:w="795" w:type="dxa"/>
            <w:tcBorders>
              <w:top w:val="single" w:sz="4" w:space="0" w:color="auto"/>
              <w:left w:val="single" w:sz="4" w:space="0" w:color="auto"/>
              <w:bottom w:val="single" w:sz="4" w:space="0" w:color="auto"/>
              <w:right w:val="single" w:sz="4" w:space="0" w:color="auto"/>
            </w:tcBorders>
            <w:hideMark/>
          </w:tcPr>
          <w:p w14:paraId="61E124CB" w14:textId="77777777" w:rsidR="00893460" w:rsidRPr="00893460" w:rsidRDefault="00893460" w:rsidP="00893460">
            <w:pPr>
              <w:jc w:val="both"/>
              <w:rPr>
                <w:sz w:val="18"/>
                <w:szCs w:val="18"/>
              </w:rPr>
            </w:pPr>
            <w:r w:rsidRPr="00893460">
              <w:rPr>
                <w:sz w:val="18"/>
                <w:szCs w:val="18"/>
              </w:rPr>
              <w:t>05-dic-25</w:t>
            </w:r>
          </w:p>
        </w:tc>
        <w:tc>
          <w:tcPr>
            <w:tcW w:w="906" w:type="dxa"/>
            <w:tcBorders>
              <w:top w:val="single" w:sz="4" w:space="0" w:color="auto"/>
              <w:left w:val="single" w:sz="4" w:space="0" w:color="auto"/>
              <w:bottom w:val="single" w:sz="4" w:space="0" w:color="auto"/>
              <w:right w:val="single" w:sz="4" w:space="0" w:color="auto"/>
            </w:tcBorders>
            <w:hideMark/>
          </w:tcPr>
          <w:p w14:paraId="154D6D4B" w14:textId="77777777" w:rsidR="00893460" w:rsidRPr="00893460" w:rsidRDefault="00893460" w:rsidP="00893460">
            <w:pPr>
              <w:jc w:val="both"/>
              <w:rPr>
                <w:sz w:val="18"/>
                <w:szCs w:val="18"/>
              </w:rPr>
            </w:pPr>
            <w:r w:rsidRPr="00893460">
              <w:rPr>
                <w:sz w:val="18"/>
                <w:szCs w:val="18"/>
              </w:rPr>
              <w:t>3</w:t>
            </w:r>
          </w:p>
        </w:tc>
        <w:tc>
          <w:tcPr>
            <w:tcW w:w="2126" w:type="dxa"/>
            <w:tcBorders>
              <w:top w:val="single" w:sz="4" w:space="0" w:color="auto"/>
              <w:left w:val="single" w:sz="4" w:space="0" w:color="auto"/>
              <w:bottom w:val="single" w:sz="4" w:space="0" w:color="auto"/>
              <w:right w:val="single" w:sz="4" w:space="0" w:color="auto"/>
            </w:tcBorders>
            <w:hideMark/>
          </w:tcPr>
          <w:p w14:paraId="56669F26" w14:textId="77777777" w:rsidR="00893460" w:rsidRPr="00893460" w:rsidRDefault="00893460" w:rsidP="00893460">
            <w:pPr>
              <w:jc w:val="both"/>
              <w:rPr>
                <w:sz w:val="18"/>
                <w:szCs w:val="18"/>
              </w:rPr>
            </w:pPr>
            <w:r w:rsidRPr="00893460">
              <w:rPr>
                <w:sz w:val="18"/>
                <w:szCs w:val="18"/>
              </w:rPr>
              <w:t>Presentación de trabajos individuales</w:t>
            </w:r>
          </w:p>
        </w:tc>
        <w:tc>
          <w:tcPr>
            <w:tcW w:w="2551" w:type="dxa"/>
            <w:tcBorders>
              <w:top w:val="single" w:sz="4" w:space="0" w:color="auto"/>
              <w:left w:val="single" w:sz="4" w:space="0" w:color="auto"/>
              <w:bottom w:val="single" w:sz="4" w:space="0" w:color="auto"/>
              <w:right w:val="single" w:sz="4" w:space="0" w:color="auto"/>
            </w:tcBorders>
          </w:tcPr>
          <w:p w14:paraId="39F46AE4" w14:textId="77777777" w:rsidR="00893460" w:rsidRPr="00893460" w:rsidRDefault="00893460" w:rsidP="00893460">
            <w:pPr>
              <w:jc w:val="both"/>
              <w:rPr>
                <w:sz w:val="18"/>
                <w:szCs w:val="18"/>
              </w:rPr>
            </w:pPr>
          </w:p>
        </w:tc>
        <w:tc>
          <w:tcPr>
            <w:tcW w:w="3162" w:type="dxa"/>
            <w:tcBorders>
              <w:top w:val="single" w:sz="4" w:space="0" w:color="auto"/>
              <w:left w:val="single" w:sz="4" w:space="0" w:color="auto"/>
              <w:bottom w:val="single" w:sz="4" w:space="0" w:color="auto"/>
              <w:right w:val="single" w:sz="4" w:space="0" w:color="auto"/>
            </w:tcBorders>
          </w:tcPr>
          <w:p w14:paraId="70B590DB" w14:textId="77777777" w:rsidR="00893460" w:rsidRPr="00893460" w:rsidRDefault="00893460" w:rsidP="00893460">
            <w:pPr>
              <w:jc w:val="both"/>
              <w:rPr>
                <w:sz w:val="18"/>
                <w:szCs w:val="18"/>
              </w:rPr>
            </w:pPr>
          </w:p>
        </w:tc>
      </w:tr>
    </w:tbl>
    <w:p w14:paraId="25D6369A" w14:textId="77777777" w:rsidR="00FE3978" w:rsidRDefault="00FE3978" w:rsidP="00F46D0F">
      <w:pPr>
        <w:jc w:val="both"/>
        <w:rPr>
          <w:b/>
          <w:lang w:val="es-MX"/>
        </w:rPr>
      </w:pPr>
    </w:p>
    <w:p w14:paraId="7DC0A373" w14:textId="77777777" w:rsidR="00FE3978" w:rsidRPr="00284A5E" w:rsidRDefault="00FE3978" w:rsidP="00FE3978">
      <w:pPr>
        <w:jc w:val="both"/>
        <w:rPr>
          <w:sz w:val="20"/>
          <w:szCs w:val="20"/>
        </w:rPr>
      </w:pPr>
    </w:p>
    <w:p w14:paraId="624B7BF8" w14:textId="77777777" w:rsidR="00FE3978" w:rsidRPr="00284A5E" w:rsidRDefault="00FE3978" w:rsidP="00FE3978">
      <w:pPr>
        <w:pStyle w:val="Prrafodelista"/>
        <w:numPr>
          <w:ilvl w:val="0"/>
          <w:numId w:val="2"/>
        </w:numPr>
        <w:jc w:val="both"/>
        <w:rPr>
          <w:b/>
          <w:sz w:val="20"/>
          <w:szCs w:val="20"/>
        </w:rPr>
      </w:pPr>
      <w:r w:rsidRPr="00284A5E">
        <w:rPr>
          <w:b/>
          <w:sz w:val="20"/>
          <w:szCs w:val="20"/>
        </w:rPr>
        <w:t>RECURSOS PEDAGÓGICOS</w:t>
      </w:r>
    </w:p>
    <w:p w14:paraId="04DFC96A" w14:textId="77777777" w:rsidR="00FE3978" w:rsidRPr="00284A5E" w:rsidRDefault="00FE3978" w:rsidP="00FE3978">
      <w:pPr>
        <w:jc w:val="both"/>
        <w:rPr>
          <w:b/>
          <w:sz w:val="20"/>
          <w:szCs w:val="20"/>
        </w:rPr>
      </w:pPr>
    </w:p>
    <w:p w14:paraId="183EA5B3" w14:textId="77777777" w:rsidR="00FE3978" w:rsidRPr="00284A5E" w:rsidRDefault="00FE3978" w:rsidP="00FE3978">
      <w:pPr>
        <w:pStyle w:val="Prrafodelista"/>
        <w:numPr>
          <w:ilvl w:val="0"/>
          <w:numId w:val="4"/>
        </w:numPr>
        <w:jc w:val="both"/>
        <w:rPr>
          <w:sz w:val="20"/>
          <w:szCs w:val="20"/>
        </w:rPr>
      </w:pPr>
      <w:r w:rsidRPr="00284A5E">
        <w:rPr>
          <w:sz w:val="20"/>
          <w:szCs w:val="20"/>
        </w:rPr>
        <w:t xml:space="preserve">Bibliografía obligatoria </w:t>
      </w:r>
    </w:p>
    <w:p w14:paraId="366794BA" w14:textId="77777777" w:rsidR="00FE3978" w:rsidRPr="00284A5E" w:rsidRDefault="00FE3978" w:rsidP="00FE3978">
      <w:pPr>
        <w:pStyle w:val="Prrafodelista"/>
        <w:ind w:left="426"/>
        <w:jc w:val="both"/>
        <w:rPr>
          <w:sz w:val="20"/>
          <w:szCs w:val="20"/>
        </w:rPr>
      </w:pPr>
    </w:p>
    <w:tbl>
      <w:tblPr>
        <w:tblStyle w:val="Tablaconcuadrcula"/>
        <w:tblW w:w="0" w:type="auto"/>
        <w:tblLook w:val="04A0" w:firstRow="1" w:lastRow="0" w:firstColumn="1" w:lastColumn="0" w:noHBand="0" w:noVBand="1"/>
      </w:tblPr>
      <w:tblGrid>
        <w:gridCol w:w="2314"/>
        <w:gridCol w:w="806"/>
        <w:gridCol w:w="2893"/>
        <w:gridCol w:w="2883"/>
        <w:gridCol w:w="1065"/>
      </w:tblGrid>
      <w:tr w:rsidR="00FE3978" w:rsidRPr="00284A5E" w14:paraId="70A84014" w14:textId="77777777" w:rsidTr="00A71B9A">
        <w:tc>
          <w:tcPr>
            <w:tcW w:w="3488" w:type="dxa"/>
            <w:shd w:val="clear" w:color="auto" w:fill="D9D9D9" w:themeFill="background1" w:themeFillShade="D9"/>
          </w:tcPr>
          <w:p w14:paraId="3EC16F19" w14:textId="77777777" w:rsidR="00FE3978" w:rsidRPr="00284A5E" w:rsidRDefault="00FE3978" w:rsidP="00A71B9A">
            <w:pPr>
              <w:jc w:val="both"/>
              <w:rPr>
                <w:b/>
                <w:sz w:val="20"/>
                <w:szCs w:val="20"/>
              </w:rPr>
            </w:pPr>
            <w:r w:rsidRPr="00284A5E">
              <w:rPr>
                <w:b/>
                <w:sz w:val="20"/>
                <w:szCs w:val="20"/>
              </w:rPr>
              <w:t>Autor(es)</w:t>
            </w:r>
          </w:p>
        </w:tc>
        <w:tc>
          <w:tcPr>
            <w:tcW w:w="989" w:type="dxa"/>
            <w:shd w:val="clear" w:color="auto" w:fill="D9D9D9" w:themeFill="background1" w:themeFillShade="D9"/>
          </w:tcPr>
          <w:p w14:paraId="1DCFEF85" w14:textId="77777777" w:rsidR="00FE3978" w:rsidRPr="00284A5E" w:rsidRDefault="00FE3978" w:rsidP="00A71B9A">
            <w:pPr>
              <w:jc w:val="both"/>
              <w:rPr>
                <w:b/>
                <w:sz w:val="20"/>
                <w:szCs w:val="20"/>
              </w:rPr>
            </w:pPr>
            <w:r w:rsidRPr="00284A5E">
              <w:rPr>
                <w:b/>
                <w:sz w:val="20"/>
                <w:szCs w:val="20"/>
              </w:rPr>
              <w:t>Año</w:t>
            </w:r>
          </w:p>
        </w:tc>
        <w:tc>
          <w:tcPr>
            <w:tcW w:w="4087" w:type="dxa"/>
            <w:shd w:val="clear" w:color="auto" w:fill="D9D9D9" w:themeFill="background1" w:themeFillShade="D9"/>
          </w:tcPr>
          <w:p w14:paraId="4D248833" w14:textId="77777777" w:rsidR="00FE3978" w:rsidRPr="00284A5E" w:rsidRDefault="00FE3978" w:rsidP="00A71B9A">
            <w:pPr>
              <w:jc w:val="both"/>
              <w:rPr>
                <w:b/>
                <w:sz w:val="20"/>
                <w:szCs w:val="20"/>
              </w:rPr>
            </w:pPr>
            <w:r w:rsidRPr="00284A5E">
              <w:rPr>
                <w:b/>
                <w:sz w:val="20"/>
                <w:szCs w:val="20"/>
              </w:rPr>
              <w:t>Título</w:t>
            </w:r>
          </w:p>
        </w:tc>
        <w:tc>
          <w:tcPr>
            <w:tcW w:w="4195" w:type="dxa"/>
            <w:shd w:val="clear" w:color="auto" w:fill="D9D9D9" w:themeFill="background1" w:themeFillShade="D9"/>
          </w:tcPr>
          <w:p w14:paraId="0D89DFED" w14:textId="77777777" w:rsidR="00FE3978" w:rsidRPr="00284A5E" w:rsidRDefault="00FE3978" w:rsidP="00A71B9A">
            <w:pPr>
              <w:jc w:val="both"/>
              <w:rPr>
                <w:b/>
                <w:sz w:val="20"/>
                <w:szCs w:val="20"/>
              </w:rPr>
            </w:pPr>
            <w:r w:rsidRPr="00284A5E">
              <w:rPr>
                <w:b/>
                <w:sz w:val="20"/>
                <w:szCs w:val="20"/>
              </w:rPr>
              <w:t>Descripción</w:t>
            </w:r>
          </w:p>
        </w:tc>
        <w:tc>
          <w:tcPr>
            <w:tcW w:w="1065" w:type="dxa"/>
            <w:shd w:val="clear" w:color="auto" w:fill="D9D9D9" w:themeFill="background1" w:themeFillShade="D9"/>
          </w:tcPr>
          <w:p w14:paraId="7D6040F0" w14:textId="77777777" w:rsidR="00FE3978" w:rsidRPr="00284A5E" w:rsidRDefault="00FE3978" w:rsidP="00A71B9A">
            <w:pPr>
              <w:jc w:val="both"/>
              <w:rPr>
                <w:b/>
                <w:sz w:val="20"/>
                <w:szCs w:val="20"/>
              </w:rPr>
            </w:pPr>
            <w:r w:rsidRPr="00284A5E">
              <w:rPr>
                <w:b/>
                <w:sz w:val="20"/>
                <w:szCs w:val="20"/>
              </w:rPr>
              <w:t>Páginas</w:t>
            </w:r>
          </w:p>
        </w:tc>
      </w:tr>
      <w:tr w:rsidR="00FE3978" w:rsidRPr="00284A5E" w14:paraId="2314D9A4" w14:textId="77777777" w:rsidTr="00A71B9A">
        <w:tc>
          <w:tcPr>
            <w:tcW w:w="3488" w:type="dxa"/>
          </w:tcPr>
          <w:p w14:paraId="01AF3A14" w14:textId="77777777" w:rsidR="00FE3978" w:rsidRPr="00284A5E" w:rsidRDefault="00FE3978" w:rsidP="00A71B9A">
            <w:pPr>
              <w:jc w:val="both"/>
              <w:rPr>
                <w:sz w:val="20"/>
                <w:szCs w:val="20"/>
              </w:rPr>
            </w:pPr>
            <w:r w:rsidRPr="00F46D0F">
              <w:t>Cruces Villalobos (Ed.).</w:t>
            </w:r>
          </w:p>
        </w:tc>
        <w:tc>
          <w:tcPr>
            <w:tcW w:w="989" w:type="dxa"/>
          </w:tcPr>
          <w:p w14:paraId="3A53B9A7" w14:textId="77777777" w:rsidR="00FE3978" w:rsidRPr="00284A5E" w:rsidRDefault="00FE3978" w:rsidP="00A71B9A">
            <w:pPr>
              <w:jc w:val="both"/>
              <w:rPr>
                <w:sz w:val="20"/>
                <w:szCs w:val="20"/>
              </w:rPr>
            </w:pPr>
            <w:r>
              <w:rPr>
                <w:sz w:val="20"/>
                <w:szCs w:val="20"/>
              </w:rPr>
              <w:t>2001</w:t>
            </w:r>
          </w:p>
        </w:tc>
        <w:tc>
          <w:tcPr>
            <w:tcW w:w="4087" w:type="dxa"/>
          </w:tcPr>
          <w:p w14:paraId="390611D7" w14:textId="77777777" w:rsidR="00FE3978" w:rsidRPr="00284A5E" w:rsidRDefault="00FE3978" w:rsidP="00A71B9A">
            <w:pPr>
              <w:jc w:val="both"/>
              <w:rPr>
                <w:sz w:val="20"/>
                <w:szCs w:val="20"/>
              </w:rPr>
            </w:pPr>
            <w:r w:rsidRPr="00F46D0F">
              <w:rPr>
                <w:i/>
                <w:iCs/>
              </w:rPr>
              <w:t>Las culturas musicales: Lecturas de etnomusicología</w:t>
            </w:r>
            <w:r w:rsidRPr="00F46D0F">
              <w:t xml:space="preserve"> (1. </w:t>
            </w:r>
            <w:proofErr w:type="spellStart"/>
            <w:r w:rsidRPr="00F46D0F">
              <w:t>ed</w:t>
            </w:r>
            <w:proofErr w:type="spellEnd"/>
            <w:r w:rsidRPr="00F46D0F">
              <w:t xml:space="preserve">). </w:t>
            </w:r>
            <w:r w:rsidRPr="00F46D0F">
              <w:rPr>
                <w:lang w:val="en-US"/>
              </w:rPr>
              <w:t>Ed. Trotta</w:t>
            </w:r>
          </w:p>
        </w:tc>
        <w:tc>
          <w:tcPr>
            <w:tcW w:w="4195" w:type="dxa"/>
          </w:tcPr>
          <w:p w14:paraId="38E72B3D" w14:textId="77777777" w:rsidR="00FE3978" w:rsidRPr="00284A5E" w:rsidRDefault="00FE3978" w:rsidP="00A71B9A">
            <w:pPr>
              <w:jc w:val="both"/>
              <w:rPr>
                <w:sz w:val="20"/>
                <w:szCs w:val="20"/>
              </w:rPr>
            </w:pPr>
            <w:r>
              <w:rPr>
                <w:sz w:val="20"/>
                <w:szCs w:val="20"/>
              </w:rPr>
              <w:t>Introducción a etnomusicología</w:t>
            </w:r>
          </w:p>
        </w:tc>
        <w:tc>
          <w:tcPr>
            <w:tcW w:w="1065" w:type="dxa"/>
          </w:tcPr>
          <w:p w14:paraId="17729D9A" w14:textId="77777777" w:rsidR="00FE3978" w:rsidRPr="00284A5E" w:rsidRDefault="00FE3978" w:rsidP="00A71B9A">
            <w:pPr>
              <w:jc w:val="both"/>
              <w:rPr>
                <w:sz w:val="20"/>
                <w:szCs w:val="20"/>
              </w:rPr>
            </w:pPr>
            <w:r>
              <w:rPr>
                <w:sz w:val="20"/>
                <w:szCs w:val="20"/>
              </w:rPr>
              <w:t>Diferentes secciones</w:t>
            </w:r>
          </w:p>
        </w:tc>
      </w:tr>
      <w:tr w:rsidR="00FE3978" w:rsidRPr="00284A5E" w14:paraId="7D4775CA" w14:textId="77777777" w:rsidTr="00A71B9A">
        <w:tc>
          <w:tcPr>
            <w:tcW w:w="3488" w:type="dxa"/>
          </w:tcPr>
          <w:p w14:paraId="71EE20FF" w14:textId="77777777" w:rsidR="00FE3978" w:rsidRPr="00284A5E" w:rsidRDefault="00FE3978" w:rsidP="00A71B9A">
            <w:pPr>
              <w:jc w:val="both"/>
              <w:rPr>
                <w:sz w:val="20"/>
                <w:szCs w:val="20"/>
              </w:rPr>
            </w:pPr>
            <w:r w:rsidRPr="00F46D0F">
              <w:rPr>
                <w:lang w:val="en-US"/>
              </w:rPr>
              <w:t>Hennion, A. (2002).</w:t>
            </w:r>
          </w:p>
        </w:tc>
        <w:tc>
          <w:tcPr>
            <w:tcW w:w="989" w:type="dxa"/>
          </w:tcPr>
          <w:p w14:paraId="5774CE39" w14:textId="77777777" w:rsidR="00FE3978" w:rsidRPr="00284A5E" w:rsidRDefault="00FE3978" w:rsidP="00A71B9A">
            <w:pPr>
              <w:jc w:val="both"/>
              <w:rPr>
                <w:sz w:val="20"/>
                <w:szCs w:val="20"/>
              </w:rPr>
            </w:pPr>
            <w:r>
              <w:rPr>
                <w:sz w:val="20"/>
                <w:szCs w:val="20"/>
              </w:rPr>
              <w:t>2002</w:t>
            </w:r>
          </w:p>
        </w:tc>
        <w:tc>
          <w:tcPr>
            <w:tcW w:w="4087" w:type="dxa"/>
          </w:tcPr>
          <w:p w14:paraId="371836A7" w14:textId="77777777" w:rsidR="00FE3978" w:rsidRPr="00284A5E" w:rsidRDefault="00FE3978" w:rsidP="00A71B9A">
            <w:pPr>
              <w:jc w:val="both"/>
              <w:rPr>
                <w:sz w:val="20"/>
                <w:szCs w:val="20"/>
              </w:rPr>
            </w:pPr>
            <w:r w:rsidRPr="00F46D0F">
              <w:rPr>
                <w:i/>
                <w:iCs/>
                <w:lang w:val="en-US"/>
              </w:rPr>
              <w:t xml:space="preserve">La </w:t>
            </w:r>
            <w:proofErr w:type="spellStart"/>
            <w:r w:rsidRPr="00F46D0F">
              <w:rPr>
                <w:i/>
                <w:iCs/>
                <w:lang w:val="en-US"/>
              </w:rPr>
              <w:t>pasión</w:t>
            </w:r>
            <w:proofErr w:type="spellEnd"/>
            <w:r w:rsidRPr="00F46D0F">
              <w:rPr>
                <w:i/>
                <w:iCs/>
                <w:lang w:val="en-US"/>
              </w:rPr>
              <w:t xml:space="preserve"> musical</w:t>
            </w:r>
            <w:r w:rsidRPr="00F46D0F">
              <w:rPr>
                <w:lang w:val="en-US"/>
              </w:rPr>
              <w:t xml:space="preserve">. </w:t>
            </w:r>
            <w:proofErr w:type="spellStart"/>
            <w:r w:rsidRPr="00F46D0F">
              <w:rPr>
                <w:lang w:val="en-US"/>
              </w:rPr>
              <w:t>Paidós</w:t>
            </w:r>
            <w:proofErr w:type="spellEnd"/>
            <w:r w:rsidRPr="00F46D0F">
              <w:rPr>
                <w:lang w:val="en-US"/>
              </w:rPr>
              <w:t>.</w:t>
            </w:r>
          </w:p>
        </w:tc>
        <w:tc>
          <w:tcPr>
            <w:tcW w:w="4195" w:type="dxa"/>
          </w:tcPr>
          <w:p w14:paraId="36F56542" w14:textId="77777777" w:rsidR="00FE3978" w:rsidRPr="00284A5E" w:rsidRDefault="00FE3978" w:rsidP="00A71B9A">
            <w:pPr>
              <w:jc w:val="both"/>
              <w:rPr>
                <w:sz w:val="20"/>
                <w:szCs w:val="20"/>
              </w:rPr>
            </w:pPr>
            <w:r>
              <w:rPr>
                <w:sz w:val="20"/>
                <w:szCs w:val="20"/>
              </w:rPr>
              <w:t>Teoría de las mediaciones</w:t>
            </w:r>
          </w:p>
        </w:tc>
        <w:tc>
          <w:tcPr>
            <w:tcW w:w="1065" w:type="dxa"/>
          </w:tcPr>
          <w:p w14:paraId="7F3A5E7A" w14:textId="77777777" w:rsidR="00FE3978" w:rsidRPr="00284A5E" w:rsidRDefault="00FE3978" w:rsidP="00A71B9A">
            <w:pPr>
              <w:jc w:val="both"/>
              <w:rPr>
                <w:sz w:val="20"/>
                <w:szCs w:val="20"/>
              </w:rPr>
            </w:pPr>
            <w:r>
              <w:rPr>
                <w:sz w:val="20"/>
                <w:szCs w:val="20"/>
              </w:rPr>
              <w:t>Diferentes secciones</w:t>
            </w:r>
          </w:p>
        </w:tc>
      </w:tr>
      <w:tr w:rsidR="00FE3978" w:rsidRPr="00284A5E" w14:paraId="4EB559AF" w14:textId="77777777" w:rsidTr="00A71B9A">
        <w:tc>
          <w:tcPr>
            <w:tcW w:w="3488" w:type="dxa"/>
          </w:tcPr>
          <w:p w14:paraId="397EAFCF" w14:textId="77777777" w:rsidR="00FE3978" w:rsidRPr="00284A5E" w:rsidRDefault="00FE3978" w:rsidP="00A71B9A">
            <w:pPr>
              <w:jc w:val="both"/>
              <w:rPr>
                <w:sz w:val="20"/>
                <w:szCs w:val="20"/>
              </w:rPr>
            </w:pPr>
            <w:r w:rsidRPr="00F46D0F">
              <w:rPr>
                <w:lang w:val="en-US"/>
              </w:rPr>
              <w:t>Shepherd, J., &amp; Devine, K. (Eds.). (2015).</w:t>
            </w:r>
          </w:p>
        </w:tc>
        <w:tc>
          <w:tcPr>
            <w:tcW w:w="989" w:type="dxa"/>
          </w:tcPr>
          <w:p w14:paraId="4C2B618E" w14:textId="77777777" w:rsidR="00FE3978" w:rsidRPr="00284A5E" w:rsidRDefault="00FE3978" w:rsidP="00A71B9A">
            <w:pPr>
              <w:jc w:val="both"/>
              <w:rPr>
                <w:sz w:val="20"/>
                <w:szCs w:val="20"/>
              </w:rPr>
            </w:pPr>
            <w:r>
              <w:rPr>
                <w:sz w:val="20"/>
                <w:szCs w:val="20"/>
              </w:rPr>
              <w:t>2015</w:t>
            </w:r>
          </w:p>
        </w:tc>
        <w:tc>
          <w:tcPr>
            <w:tcW w:w="4087" w:type="dxa"/>
          </w:tcPr>
          <w:p w14:paraId="374A57C2" w14:textId="77777777" w:rsidR="00FE3978" w:rsidRPr="00284A5E" w:rsidRDefault="00FE3978" w:rsidP="00A71B9A">
            <w:pPr>
              <w:jc w:val="both"/>
              <w:rPr>
                <w:sz w:val="20"/>
                <w:szCs w:val="20"/>
              </w:rPr>
            </w:pPr>
            <w:r w:rsidRPr="00F46D0F">
              <w:rPr>
                <w:i/>
                <w:iCs/>
                <w:lang w:val="en-US"/>
              </w:rPr>
              <w:t>The Routledge reader on the sociology of music</w:t>
            </w:r>
            <w:r w:rsidRPr="00F46D0F">
              <w:rPr>
                <w:lang w:val="en-US"/>
              </w:rPr>
              <w:t xml:space="preserve">. </w:t>
            </w:r>
            <w:r w:rsidRPr="00F46D0F">
              <w:t>Routledge</w:t>
            </w:r>
          </w:p>
        </w:tc>
        <w:tc>
          <w:tcPr>
            <w:tcW w:w="4195" w:type="dxa"/>
          </w:tcPr>
          <w:p w14:paraId="3A1578C8" w14:textId="77777777" w:rsidR="00FE3978" w:rsidRPr="00284A5E" w:rsidRDefault="00FE3978" w:rsidP="00A71B9A">
            <w:pPr>
              <w:jc w:val="both"/>
              <w:rPr>
                <w:sz w:val="20"/>
                <w:szCs w:val="20"/>
              </w:rPr>
            </w:pPr>
            <w:r>
              <w:rPr>
                <w:sz w:val="20"/>
                <w:szCs w:val="20"/>
              </w:rPr>
              <w:t>Introducción a la sociología de la música</w:t>
            </w:r>
          </w:p>
        </w:tc>
        <w:tc>
          <w:tcPr>
            <w:tcW w:w="1065" w:type="dxa"/>
          </w:tcPr>
          <w:p w14:paraId="64C7592F" w14:textId="77777777" w:rsidR="00FE3978" w:rsidRPr="00284A5E" w:rsidRDefault="00FE3978" w:rsidP="00A71B9A">
            <w:pPr>
              <w:jc w:val="both"/>
              <w:rPr>
                <w:sz w:val="20"/>
                <w:szCs w:val="20"/>
              </w:rPr>
            </w:pPr>
            <w:r>
              <w:rPr>
                <w:sz w:val="20"/>
                <w:szCs w:val="20"/>
              </w:rPr>
              <w:t>Diferentes secciones</w:t>
            </w:r>
          </w:p>
        </w:tc>
      </w:tr>
    </w:tbl>
    <w:p w14:paraId="1E3E60D9" w14:textId="77777777" w:rsidR="00FE3978" w:rsidRPr="00284A5E" w:rsidRDefault="00FE3978" w:rsidP="00FE3978">
      <w:pPr>
        <w:jc w:val="both"/>
        <w:rPr>
          <w:sz w:val="20"/>
          <w:szCs w:val="20"/>
        </w:rPr>
      </w:pPr>
    </w:p>
    <w:p w14:paraId="5A16293E" w14:textId="77777777" w:rsidR="00FE3978" w:rsidRPr="00284A5E" w:rsidRDefault="00FE3978" w:rsidP="00FE3978">
      <w:pPr>
        <w:pStyle w:val="Prrafodelista"/>
        <w:numPr>
          <w:ilvl w:val="0"/>
          <w:numId w:val="4"/>
        </w:numPr>
        <w:jc w:val="both"/>
        <w:rPr>
          <w:sz w:val="20"/>
          <w:szCs w:val="20"/>
        </w:rPr>
      </w:pPr>
      <w:r w:rsidRPr="00284A5E">
        <w:rPr>
          <w:sz w:val="20"/>
          <w:szCs w:val="20"/>
        </w:rPr>
        <w:t>Bibliografía complementaria</w:t>
      </w:r>
      <w:r>
        <w:rPr>
          <w:sz w:val="20"/>
          <w:szCs w:val="20"/>
        </w:rPr>
        <w:t xml:space="preserve"> </w:t>
      </w:r>
    </w:p>
    <w:p w14:paraId="1F390325" w14:textId="77777777" w:rsidR="00FE3978" w:rsidRPr="00284A5E" w:rsidRDefault="00FE3978" w:rsidP="00FE3978">
      <w:pPr>
        <w:rPr>
          <w:sz w:val="20"/>
          <w:szCs w:val="20"/>
        </w:rPr>
      </w:pPr>
    </w:p>
    <w:tbl>
      <w:tblPr>
        <w:tblStyle w:val="Tablaconcuadrcula"/>
        <w:tblW w:w="0" w:type="auto"/>
        <w:tblLook w:val="04A0" w:firstRow="1" w:lastRow="0" w:firstColumn="1" w:lastColumn="0" w:noHBand="0" w:noVBand="1"/>
      </w:tblPr>
      <w:tblGrid>
        <w:gridCol w:w="2321"/>
        <w:gridCol w:w="811"/>
        <w:gridCol w:w="2848"/>
        <w:gridCol w:w="2916"/>
        <w:gridCol w:w="1065"/>
      </w:tblGrid>
      <w:tr w:rsidR="00FE3978" w:rsidRPr="00284A5E" w14:paraId="250951F2" w14:textId="77777777" w:rsidTr="00A71B9A">
        <w:tc>
          <w:tcPr>
            <w:tcW w:w="3510" w:type="dxa"/>
            <w:shd w:val="clear" w:color="auto" w:fill="D9D9D9" w:themeFill="background1" w:themeFillShade="D9"/>
          </w:tcPr>
          <w:p w14:paraId="693A7130" w14:textId="77777777" w:rsidR="00FE3978" w:rsidRPr="00284A5E" w:rsidRDefault="00FE3978" w:rsidP="00A71B9A">
            <w:pPr>
              <w:jc w:val="both"/>
              <w:rPr>
                <w:b/>
                <w:sz w:val="20"/>
                <w:szCs w:val="20"/>
              </w:rPr>
            </w:pPr>
            <w:r w:rsidRPr="00284A5E">
              <w:rPr>
                <w:b/>
                <w:sz w:val="20"/>
                <w:szCs w:val="20"/>
              </w:rPr>
              <w:t>Autor(es)</w:t>
            </w:r>
          </w:p>
        </w:tc>
        <w:tc>
          <w:tcPr>
            <w:tcW w:w="993" w:type="dxa"/>
            <w:shd w:val="clear" w:color="auto" w:fill="D9D9D9" w:themeFill="background1" w:themeFillShade="D9"/>
          </w:tcPr>
          <w:p w14:paraId="02153AF9" w14:textId="77777777" w:rsidR="00FE3978" w:rsidRPr="00284A5E" w:rsidRDefault="00FE3978" w:rsidP="00A71B9A">
            <w:pPr>
              <w:jc w:val="both"/>
              <w:rPr>
                <w:b/>
                <w:sz w:val="20"/>
                <w:szCs w:val="20"/>
              </w:rPr>
            </w:pPr>
            <w:r w:rsidRPr="00284A5E">
              <w:rPr>
                <w:b/>
                <w:sz w:val="20"/>
                <w:szCs w:val="20"/>
              </w:rPr>
              <w:t>Año</w:t>
            </w:r>
          </w:p>
        </w:tc>
        <w:tc>
          <w:tcPr>
            <w:tcW w:w="4110" w:type="dxa"/>
            <w:shd w:val="clear" w:color="auto" w:fill="D9D9D9" w:themeFill="background1" w:themeFillShade="D9"/>
          </w:tcPr>
          <w:p w14:paraId="03841197" w14:textId="77777777" w:rsidR="00FE3978" w:rsidRPr="00284A5E" w:rsidRDefault="00FE3978" w:rsidP="00A71B9A">
            <w:pPr>
              <w:jc w:val="both"/>
              <w:rPr>
                <w:b/>
                <w:sz w:val="20"/>
                <w:szCs w:val="20"/>
              </w:rPr>
            </w:pPr>
            <w:r w:rsidRPr="00284A5E">
              <w:rPr>
                <w:b/>
                <w:sz w:val="20"/>
                <w:szCs w:val="20"/>
              </w:rPr>
              <w:t>Título</w:t>
            </w:r>
          </w:p>
        </w:tc>
        <w:tc>
          <w:tcPr>
            <w:tcW w:w="4224" w:type="dxa"/>
            <w:shd w:val="clear" w:color="auto" w:fill="D9D9D9" w:themeFill="background1" w:themeFillShade="D9"/>
          </w:tcPr>
          <w:p w14:paraId="7CA38AFF" w14:textId="77777777" w:rsidR="00FE3978" w:rsidRPr="00284A5E" w:rsidRDefault="00FE3978" w:rsidP="00A71B9A">
            <w:pPr>
              <w:jc w:val="both"/>
              <w:rPr>
                <w:b/>
                <w:sz w:val="20"/>
                <w:szCs w:val="20"/>
              </w:rPr>
            </w:pPr>
            <w:r w:rsidRPr="00284A5E">
              <w:rPr>
                <w:b/>
                <w:sz w:val="20"/>
                <w:szCs w:val="20"/>
              </w:rPr>
              <w:t>Descripción</w:t>
            </w:r>
          </w:p>
        </w:tc>
        <w:tc>
          <w:tcPr>
            <w:tcW w:w="911" w:type="dxa"/>
            <w:shd w:val="clear" w:color="auto" w:fill="D9D9D9" w:themeFill="background1" w:themeFillShade="D9"/>
          </w:tcPr>
          <w:p w14:paraId="291851DD" w14:textId="77777777" w:rsidR="00FE3978" w:rsidRPr="00284A5E" w:rsidRDefault="00FE3978" w:rsidP="00A71B9A">
            <w:pPr>
              <w:jc w:val="both"/>
              <w:rPr>
                <w:b/>
                <w:sz w:val="20"/>
                <w:szCs w:val="20"/>
              </w:rPr>
            </w:pPr>
            <w:r w:rsidRPr="00284A5E">
              <w:rPr>
                <w:b/>
                <w:sz w:val="20"/>
                <w:szCs w:val="20"/>
              </w:rPr>
              <w:t>Páginas</w:t>
            </w:r>
          </w:p>
        </w:tc>
      </w:tr>
      <w:tr w:rsidR="00FE3978" w:rsidRPr="00284A5E" w14:paraId="64141108" w14:textId="77777777" w:rsidTr="00A71B9A">
        <w:tc>
          <w:tcPr>
            <w:tcW w:w="3510" w:type="dxa"/>
          </w:tcPr>
          <w:p w14:paraId="71996F67" w14:textId="77777777" w:rsidR="00FE3978" w:rsidRPr="00284A5E" w:rsidRDefault="00FE3978" w:rsidP="00A71B9A">
            <w:pPr>
              <w:jc w:val="both"/>
              <w:rPr>
                <w:sz w:val="20"/>
                <w:szCs w:val="20"/>
              </w:rPr>
            </w:pPr>
            <w:r w:rsidRPr="00F46D0F">
              <w:t>Becker, H.</w:t>
            </w:r>
          </w:p>
        </w:tc>
        <w:tc>
          <w:tcPr>
            <w:tcW w:w="993" w:type="dxa"/>
          </w:tcPr>
          <w:p w14:paraId="2653AEFE" w14:textId="77777777" w:rsidR="00FE3978" w:rsidRPr="00284A5E" w:rsidRDefault="00FE3978" w:rsidP="00A71B9A">
            <w:pPr>
              <w:jc w:val="both"/>
              <w:rPr>
                <w:sz w:val="20"/>
                <w:szCs w:val="20"/>
              </w:rPr>
            </w:pPr>
            <w:r>
              <w:rPr>
                <w:sz w:val="20"/>
                <w:szCs w:val="20"/>
              </w:rPr>
              <w:t>2008</w:t>
            </w:r>
          </w:p>
        </w:tc>
        <w:tc>
          <w:tcPr>
            <w:tcW w:w="4110" w:type="dxa"/>
          </w:tcPr>
          <w:p w14:paraId="736D0164" w14:textId="77777777" w:rsidR="00FE3978" w:rsidRPr="00284A5E" w:rsidRDefault="00FE3978" w:rsidP="00A71B9A">
            <w:pPr>
              <w:jc w:val="both"/>
              <w:rPr>
                <w:sz w:val="20"/>
                <w:szCs w:val="20"/>
              </w:rPr>
            </w:pPr>
            <w:r w:rsidRPr="00F46D0F">
              <w:rPr>
                <w:i/>
                <w:iCs/>
              </w:rPr>
              <w:t>Los mundos del arte. Sociología del trabajo artístico</w:t>
            </w:r>
            <w:r w:rsidRPr="00F46D0F">
              <w:t>.</w:t>
            </w:r>
          </w:p>
        </w:tc>
        <w:tc>
          <w:tcPr>
            <w:tcW w:w="4224" w:type="dxa"/>
          </w:tcPr>
          <w:p w14:paraId="37DB3F3B" w14:textId="77777777" w:rsidR="00FE3978" w:rsidRPr="00284A5E" w:rsidRDefault="00FE3978" w:rsidP="00A71B9A">
            <w:pPr>
              <w:jc w:val="both"/>
              <w:rPr>
                <w:sz w:val="20"/>
                <w:szCs w:val="20"/>
              </w:rPr>
            </w:pPr>
            <w:r>
              <w:rPr>
                <w:sz w:val="20"/>
                <w:szCs w:val="20"/>
              </w:rPr>
              <w:t>Sociología de los mundos del arte</w:t>
            </w:r>
          </w:p>
        </w:tc>
        <w:tc>
          <w:tcPr>
            <w:tcW w:w="911" w:type="dxa"/>
          </w:tcPr>
          <w:p w14:paraId="71159578" w14:textId="77777777" w:rsidR="00FE3978" w:rsidRPr="00284A5E" w:rsidRDefault="00FE3978" w:rsidP="00A71B9A">
            <w:pPr>
              <w:jc w:val="both"/>
              <w:rPr>
                <w:sz w:val="20"/>
                <w:szCs w:val="20"/>
              </w:rPr>
            </w:pPr>
            <w:r>
              <w:rPr>
                <w:sz w:val="20"/>
                <w:szCs w:val="20"/>
              </w:rPr>
              <w:t>Diferentes secciones</w:t>
            </w:r>
          </w:p>
        </w:tc>
      </w:tr>
      <w:tr w:rsidR="00FE3978" w:rsidRPr="00284A5E" w14:paraId="6AD6E623" w14:textId="77777777" w:rsidTr="00A71B9A">
        <w:tc>
          <w:tcPr>
            <w:tcW w:w="3510" w:type="dxa"/>
          </w:tcPr>
          <w:p w14:paraId="70DE443C" w14:textId="77777777" w:rsidR="00FE3978" w:rsidRPr="00284A5E" w:rsidRDefault="00FE3978" w:rsidP="00A71B9A">
            <w:pPr>
              <w:jc w:val="both"/>
              <w:rPr>
                <w:sz w:val="20"/>
                <w:szCs w:val="20"/>
              </w:rPr>
            </w:pPr>
            <w:proofErr w:type="spellStart"/>
            <w:r w:rsidRPr="00F46D0F">
              <w:t>Blacking</w:t>
            </w:r>
            <w:proofErr w:type="spellEnd"/>
            <w:r w:rsidRPr="00F46D0F">
              <w:t>, J.</w:t>
            </w:r>
          </w:p>
        </w:tc>
        <w:tc>
          <w:tcPr>
            <w:tcW w:w="993" w:type="dxa"/>
          </w:tcPr>
          <w:p w14:paraId="19EC93F5" w14:textId="77777777" w:rsidR="00FE3978" w:rsidRPr="00284A5E" w:rsidRDefault="00FE3978" w:rsidP="00A71B9A">
            <w:pPr>
              <w:jc w:val="both"/>
              <w:rPr>
                <w:sz w:val="20"/>
                <w:szCs w:val="20"/>
              </w:rPr>
            </w:pPr>
            <w:r>
              <w:rPr>
                <w:sz w:val="20"/>
                <w:szCs w:val="20"/>
              </w:rPr>
              <w:t>2006</w:t>
            </w:r>
          </w:p>
        </w:tc>
        <w:tc>
          <w:tcPr>
            <w:tcW w:w="4110" w:type="dxa"/>
          </w:tcPr>
          <w:p w14:paraId="23F4CFAF" w14:textId="77777777" w:rsidR="00FE3978" w:rsidRPr="00284A5E" w:rsidRDefault="00FE3978" w:rsidP="00A71B9A">
            <w:pPr>
              <w:jc w:val="both"/>
              <w:rPr>
                <w:sz w:val="20"/>
                <w:szCs w:val="20"/>
              </w:rPr>
            </w:pPr>
            <w:r w:rsidRPr="00F46D0F">
              <w:rPr>
                <w:i/>
                <w:iCs/>
              </w:rPr>
              <w:t>¿Hay música en el hombre?</w:t>
            </w:r>
          </w:p>
        </w:tc>
        <w:tc>
          <w:tcPr>
            <w:tcW w:w="4224" w:type="dxa"/>
          </w:tcPr>
          <w:p w14:paraId="01D03077" w14:textId="77777777" w:rsidR="00FE3978" w:rsidRPr="00284A5E" w:rsidRDefault="00FE3978" w:rsidP="00A71B9A">
            <w:pPr>
              <w:jc w:val="both"/>
              <w:rPr>
                <w:sz w:val="20"/>
                <w:szCs w:val="20"/>
              </w:rPr>
            </w:pPr>
            <w:r>
              <w:rPr>
                <w:sz w:val="20"/>
                <w:szCs w:val="20"/>
              </w:rPr>
              <w:t>Definiciones antropológicas de la música</w:t>
            </w:r>
          </w:p>
        </w:tc>
        <w:tc>
          <w:tcPr>
            <w:tcW w:w="911" w:type="dxa"/>
          </w:tcPr>
          <w:p w14:paraId="2ADFE813" w14:textId="77777777" w:rsidR="00FE3978" w:rsidRPr="00284A5E" w:rsidRDefault="00FE3978" w:rsidP="00A71B9A">
            <w:pPr>
              <w:jc w:val="both"/>
              <w:rPr>
                <w:sz w:val="20"/>
                <w:szCs w:val="20"/>
              </w:rPr>
            </w:pPr>
            <w:r>
              <w:rPr>
                <w:sz w:val="20"/>
                <w:szCs w:val="20"/>
              </w:rPr>
              <w:t>Diferentes secciones</w:t>
            </w:r>
          </w:p>
        </w:tc>
      </w:tr>
      <w:tr w:rsidR="00FE3978" w:rsidRPr="00346CFA" w14:paraId="1BDB6558" w14:textId="77777777" w:rsidTr="00A71B9A">
        <w:tc>
          <w:tcPr>
            <w:tcW w:w="3510" w:type="dxa"/>
          </w:tcPr>
          <w:p w14:paraId="5147B743" w14:textId="77777777" w:rsidR="00FE3978" w:rsidRPr="00284A5E" w:rsidRDefault="00FE3978" w:rsidP="00A71B9A">
            <w:pPr>
              <w:jc w:val="both"/>
              <w:rPr>
                <w:sz w:val="20"/>
                <w:szCs w:val="20"/>
              </w:rPr>
            </w:pPr>
            <w:r w:rsidRPr="00F46D0F">
              <w:rPr>
                <w:lang w:val="en-US"/>
              </w:rPr>
              <w:t>Born, G.</w:t>
            </w:r>
          </w:p>
        </w:tc>
        <w:tc>
          <w:tcPr>
            <w:tcW w:w="993" w:type="dxa"/>
          </w:tcPr>
          <w:p w14:paraId="474E6A91" w14:textId="77777777" w:rsidR="00FE3978" w:rsidRPr="00284A5E" w:rsidRDefault="00FE3978" w:rsidP="00A71B9A">
            <w:pPr>
              <w:jc w:val="both"/>
              <w:rPr>
                <w:sz w:val="20"/>
                <w:szCs w:val="20"/>
              </w:rPr>
            </w:pPr>
            <w:r>
              <w:rPr>
                <w:sz w:val="20"/>
                <w:szCs w:val="20"/>
              </w:rPr>
              <w:t>2005</w:t>
            </w:r>
          </w:p>
        </w:tc>
        <w:tc>
          <w:tcPr>
            <w:tcW w:w="4110" w:type="dxa"/>
          </w:tcPr>
          <w:p w14:paraId="265B25BA" w14:textId="77777777" w:rsidR="00FE3978" w:rsidRPr="00346CFA" w:rsidRDefault="00FE3978" w:rsidP="00A71B9A">
            <w:pPr>
              <w:jc w:val="both"/>
              <w:rPr>
                <w:sz w:val="20"/>
                <w:szCs w:val="20"/>
                <w:lang w:val="en-US"/>
              </w:rPr>
            </w:pPr>
            <w:r w:rsidRPr="00F46D0F">
              <w:rPr>
                <w:lang w:val="en-US"/>
              </w:rPr>
              <w:t>On Musical Mediation: Ontology, Technology and Creativity.</w:t>
            </w:r>
          </w:p>
        </w:tc>
        <w:tc>
          <w:tcPr>
            <w:tcW w:w="4224" w:type="dxa"/>
          </w:tcPr>
          <w:p w14:paraId="11C31D60" w14:textId="77777777" w:rsidR="00FE3978" w:rsidRPr="00346CFA" w:rsidRDefault="00FE3978" w:rsidP="00A71B9A">
            <w:pPr>
              <w:jc w:val="both"/>
              <w:rPr>
                <w:sz w:val="20"/>
                <w:szCs w:val="20"/>
                <w:lang w:val="en-US"/>
              </w:rPr>
            </w:pPr>
            <w:proofErr w:type="spellStart"/>
            <w:r>
              <w:rPr>
                <w:sz w:val="20"/>
                <w:szCs w:val="20"/>
                <w:lang w:val="en-US"/>
              </w:rPr>
              <w:t>Teoría</w:t>
            </w:r>
            <w:proofErr w:type="spellEnd"/>
            <w:r>
              <w:rPr>
                <w:sz w:val="20"/>
                <w:szCs w:val="20"/>
                <w:lang w:val="en-US"/>
              </w:rPr>
              <w:t xml:space="preserve"> de las </w:t>
            </w:r>
            <w:proofErr w:type="spellStart"/>
            <w:r>
              <w:rPr>
                <w:sz w:val="20"/>
                <w:szCs w:val="20"/>
                <w:lang w:val="en-US"/>
              </w:rPr>
              <w:t>mediaciones</w:t>
            </w:r>
            <w:proofErr w:type="spellEnd"/>
          </w:p>
        </w:tc>
        <w:tc>
          <w:tcPr>
            <w:tcW w:w="911" w:type="dxa"/>
          </w:tcPr>
          <w:p w14:paraId="054AA653" w14:textId="77777777" w:rsidR="00FE3978" w:rsidRPr="00346CFA" w:rsidRDefault="00FE3978" w:rsidP="00A71B9A">
            <w:pPr>
              <w:jc w:val="both"/>
              <w:rPr>
                <w:sz w:val="20"/>
                <w:szCs w:val="20"/>
                <w:lang w:val="en-US"/>
              </w:rPr>
            </w:pPr>
            <w:r>
              <w:rPr>
                <w:sz w:val="20"/>
                <w:szCs w:val="20"/>
                <w:lang w:val="en-US"/>
              </w:rPr>
              <w:t>7-36</w:t>
            </w:r>
          </w:p>
        </w:tc>
      </w:tr>
      <w:tr w:rsidR="00FE3978" w:rsidRPr="00284A5E" w14:paraId="2BEDD7A4" w14:textId="77777777" w:rsidTr="00A71B9A">
        <w:tc>
          <w:tcPr>
            <w:tcW w:w="3510" w:type="dxa"/>
          </w:tcPr>
          <w:p w14:paraId="4ACB945F" w14:textId="77777777" w:rsidR="00FE3978" w:rsidRPr="00284A5E" w:rsidRDefault="00FE3978" w:rsidP="00A71B9A">
            <w:pPr>
              <w:jc w:val="both"/>
              <w:rPr>
                <w:sz w:val="20"/>
                <w:szCs w:val="20"/>
              </w:rPr>
            </w:pPr>
            <w:r w:rsidRPr="00F46D0F">
              <w:t>Bourdieu, P.</w:t>
            </w:r>
          </w:p>
        </w:tc>
        <w:tc>
          <w:tcPr>
            <w:tcW w:w="993" w:type="dxa"/>
          </w:tcPr>
          <w:p w14:paraId="7F07CB36" w14:textId="77777777" w:rsidR="00FE3978" w:rsidRPr="00284A5E" w:rsidRDefault="00FE3978" w:rsidP="00A71B9A">
            <w:pPr>
              <w:jc w:val="both"/>
              <w:rPr>
                <w:sz w:val="20"/>
                <w:szCs w:val="20"/>
              </w:rPr>
            </w:pPr>
            <w:r>
              <w:rPr>
                <w:sz w:val="20"/>
                <w:szCs w:val="20"/>
              </w:rPr>
              <w:t>2006</w:t>
            </w:r>
          </w:p>
        </w:tc>
        <w:tc>
          <w:tcPr>
            <w:tcW w:w="4110" w:type="dxa"/>
          </w:tcPr>
          <w:p w14:paraId="690BDA7D" w14:textId="77777777" w:rsidR="00FE3978" w:rsidRPr="00284A5E" w:rsidRDefault="00FE3978" w:rsidP="00A71B9A">
            <w:pPr>
              <w:jc w:val="both"/>
              <w:rPr>
                <w:sz w:val="20"/>
                <w:szCs w:val="20"/>
              </w:rPr>
            </w:pPr>
            <w:r w:rsidRPr="00F46D0F">
              <w:rPr>
                <w:i/>
                <w:iCs/>
              </w:rPr>
              <w:t>La distinción: Criterios y bases sociales del gusto</w:t>
            </w:r>
          </w:p>
        </w:tc>
        <w:tc>
          <w:tcPr>
            <w:tcW w:w="4224" w:type="dxa"/>
          </w:tcPr>
          <w:p w14:paraId="06C9E1A1" w14:textId="77777777" w:rsidR="00FE3978" w:rsidRPr="00284A5E" w:rsidRDefault="00FE3978" w:rsidP="00A71B9A">
            <w:pPr>
              <w:jc w:val="both"/>
              <w:rPr>
                <w:sz w:val="20"/>
                <w:szCs w:val="20"/>
              </w:rPr>
            </w:pPr>
            <w:r>
              <w:rPr>
                <w:sz w:val="20"/>
                <w:szCs w:val="20"/>
              </w:rPr>
              <w:t>Teoría de la distinción</w:t>
            </w:r>
          </w:p>
        </w:tc>
        <w:tc>
          <w:tcPr>
            <w:tcW w:w="911" w:type="dxa"/>
          </w:tcPr>
          <w:p w14:paraId="09E18667" w14:textId="77777777" w:rsidR="00FE3978" w:rsidRPr="00284A5E" w:rsidRDefault="00FE3978" w:rsidP="00A71B9A">
            <w:pPr>
              <w:jc w:val="both"/>
              <w:rPr>
                <w:sz w:val="20"/>
                <w:szCs w:val="20"/>
              </w:rPr>
            </w:pPr>
            <w:r>
              <w:rPr>
                <w:sz w:val="20"/>
                <w:szCs w:val="20"/>
              </w:rPr>
              <w:t>Diferentes secciones</w:t>
            </w:r>
          </w:p>
        </w:tc>
      </w:tr>
      <w:tr w:rsidR="00FE3978" w:rsidRPr="00284A5E" w14:paraId="5497E04A" w14:textId="77777777" w:rsidTr="00A71B9A">
        <w:tc>
          <w:tcPr>
            <w:tcW w:w="3510" w:type="dxa"/>
          </w:tcPr>
          <w:p w14:paraId="5E766739" w14:textId="77777777" w:rsidR="00FE3978" w:rsidRPr="00284A5E" w:rsidRDefault="00FE3978" w:rsidP="00A71B9A">
            <w:pPr>
              <w:jc w:val="both"/>
              <w:rPr>
                <w:sz w:val="20"/>
                <w:szCs w:val="20"/>
              </w:rPr>
            </w:pPr>
            <w:r w:rsidRPr="00F46D0F">
              <w:rPr>
                <w:lang w:val="en-US"/>
              </w:rPr>
              <w:t>DeNora, T.</w:t>
            </w:r>
          </w:p>
        </w:tc>
        <w:tc>
          <w:tcPr>
            <w:tcW w:w="993" w:type="dxa"/>
          </w:tcPr>
          <w:p w14:paraId="7F62DBD5" w14:textId="77777777" w:rsidR="00FE3978" w:rsidRPr="00284A5E" w:rsidRDefault="00FE3978" w:rsidP="00A71B9A">
            <w:pPr>
              <w:jc w:val="both"/>
              <w:rPr>
                <w:sz w:val="20"/>
                <w:szCs w:val="20"/>
              </w:rPr>
            </w:pPr>
            <w:r>
              <w:rPr>
                <w:sz w:val="20"/>
                <w:szCs w:val="20"/>
              </w:rPr>
              <w:t>2004</w:t>
            </w:r>
          </w:p>
        </w:tc>
        <w:tc>
          <w:tcPr>
            <w:tcW w:w="4110" w:type="dxa"/>
          </w:tcPr>
          <w:p w14:paraId="0E986A53" w14:textId="77777777" w:rsidR="00FE3978" w:rsidRPr="00284A5E" w:rsidRDefault="00FE3978" w:rsidP="00A71B9A">
            <w:pPr>
              <w:jc w:val="both"/>
              <w:rPr>
                <w:sz w:val="20"/>
                <w:szCs w:val="20"/>
              </w:rPr>
            </w:pPr>
            <w:r w:rsidRPr="00F46D0F">
              <w:rPr>
                <w:i/>
                <w:iCs/>
                <w:lang w:val="en-US"/>
              </w:rPr>
              <w:t>Music in Everyday Life</w:t>
            </w:r>
            <w:r w:rsidRPr="00F46D0F">
              <w:rPr>
                <w:lang w:val="en-US"/>
              </w:rPr>
              <w:t>.</w:t>
            </w:r>
          </w:p>
        </w:tc>
        <w:tc>
          <w:tcPr>
            <w:tcW w:w="4224" w:type="dxa"/>
          </w:tcPr>
          <w:p w14:paraId="0833B405" w14:textId="77777777" w:rsidR="00FE3978" w:rsidRPr="00284A5E" w:rsidRDefault="00FE3978" w:rsidP="00A71B9A">
            <w:pPr>
              <w:jc w:val="both"/>
              <w:rPr>
                <w:sz w:val="20"/>
                <w:szCs w:val="20"/>
              </w:rPr>
            </w:pPr>
            <w:r>
              <w:rPr>
                <w:sz w:val="20"/>
                <w:szCs w:val="20"/>
              </w:rPr>
              <w:t>Usos del a música en la vida cotidiana</w:t>
            </w:r>
          </w:p>
        </w:tc>
        <w:tc>
          <w:tcPr>
            <w:tcW w:w="911" w:type="dxa"/>
          </w:tcPr>
          <w:p w14:paraId="428DCA54" w14:textId="77777777" w:rsidR="00FE3978" w:rsidRPr="00284A5E" w:rsidRDefault="00FE3978" w:rsidP="00A71B9A">
            <w:pPr>
              <w:jc w:val="both"/>
              <w:rPr>
                <w:sz w:val="20"/>
                <w:szCs w:val="20"/>
              </w:rPr>
            </w:pPr>
            <w:r>
              <w:rPr>
                <w:sz w:val="20"/>
                <w:szCs w:val="20"/>
              </w:rPr>
              <w:t>Diferentes secciones</w:t>
            </w:r>
          </w:p>
        </w:tc>
      </w:tr>
      <w:tr w:rsidR="00FE3978" w:rsidRPr="00284A5E" w14:paraId="03EB1FDE" w14:textId="77777777" w:rsidTr="00A71B9A">
        <w:tc>
          <w:tcPr>
            <w:tcW w:w="3510" w:type="dxa"/>
          </w:tcPr>
          <w:p w14:paraId="618466AD" w14:textId="77777777" w:rsidR="00FE3978" w:rsidRPr="00284A5E" w:rsidRDefault="00FE3978" w:rsidP="00A71B9A">
            <w:pPr>
              <w:jc w:val="both"/>
              <w:rPr>
                <w:sz w:val="20"/>
                <w:szCs w:val="20"/>
              </w:rPr>
            </w:pPr>
            <w:r w:rsidRPr="00F46D0F">
              <w:rPr>
                <w:lang w:val="en-US"/>
              </w:rPr>
              <w:t>DeNora, T.</w:t>
            </w:r>
          </w:p>
        </w:tc>
        <w:tc>
          <w:tcPr>
            <w:tcW w:w="993" w:type="dxa"/>
          </w:tcPr>
          <w:p w14:paraId="2F63D4FD" w14:textId="77777777" w:rsidR="00FE3978" w:rsidRPr="00284A5E" w:rsidRDefault="00FE3978" w:rsidP="00A71B9A">
            <w:pPr>
              <w:jc w:val="both"/>
              <w:rPr>
                <w:sz w:val="20"/>
                <w:szCs w:val="20"/>
              </w:rPr>
            </w:pPr>
            <w:r>
              <w:rPr>
                <w:sz w:val="20"/>
                <w:szCs w:val="20"/>
              </w:rPr>
              <w:t>2012</w:t>
            </w:r>
          </w:p>
        </w:tc>
        <w:tc>
          <w:tcPr>
            <w:tcW w:w="4110" w:type="dxa"/>
          </w:tcPr>
          <w:p w14:paraId="23EEB518" w14:textId="77777777" w:rsidR="00FE3978" w:rsidRPr="00284A5E" w:rsidRDefault="00FE3978" w:rsidP="00A71B9A">
            <w:pPr>
              <w:jc w:val="both"/>
              <w:rPr>
                <w:sz w:val="20"/>
                <w:szCs w:val="20"/>
              </w:rPr>
            </w:pPr>
            <w:r w:rsidRPr="00F46D0F">
              <w:t xml:space="preserve">La música en acción: Constitución del género en la </w:t>
            </w:r>
            <w:r w:rsidRPr="00F46D0F">
              <w:lastRenderedPageBreak/>
              <w:t xml:space="preserve">escena </w:t>
            </w:r>
            <w:proofErr w:type="spellStart"/>
            <w:r w:rsidRPr="00F46D0F">
              <w:t>concertístico</w:t>
            </w:r>
            <w:proofErr w:type="spellEnd"/>
            <w:r w:rsidRPr="00F46D0F">
              <w:t xml:space="preserve"> de Viena, 1790-1810.</w:t>
            </w:r>
          </w:p>
        </w:tc>
        <w:tc>
          <w:tcPr>
            <w:tcW w:w="4224" w:type="dxa"/>
          </w:tcPr>
          <w:p w14:paraId="17A622A0" w14:textId="77777777" w:rsidR="00FE3978" w:rsidRPr="00284A5E" w:rsidRDefault="00FE3978" w:rsidP="00A71B9A">
            <w:pPr>
              <w:jc w:val="both"/>
              <w:rPr>
                <w:sz w:val="20"/>
                <w:szCs w:val="20"/>
              </w:rPr>
            </w:pPr>
            <w:r>
              <w:rPr>
                <w:sz w:val="20"/>
                <w:szCs w:val="20"/>
              </w:rPr>
              <w:lastRenderedPageBreak/>
              <w:t>La construcción del género en la música</w:t>
            </w:r>
          </w:p>
        </w:tc>
        <w:tc>
          <w:tcPr>
            <w:tcW w:w="911" w:type="dxa"/>
          </w:tcPr>
          <w:p w14:paraId="5B8B23D9" w14:textId="77777777" w:rsidR="00FE3978" w:rsidRPr="00284A5E" w:rsidRDefault="00FE3978" w:rsidP="00A71B9A">
            <w:pPr>
              <w:jc w:val="both"/>
              <w:rPr>
                <w:sz w:val="20"/>
                <w:szCs w:val="20"/>
              </w:rPr>
            </w:pPr>
            <w:r>
              <w:rPr>
                <w:sz w:val="20"/>
                <w:szCs w:val="20"/>
              </w:rPr>
              <w:t>187-239</w:t>
            </w:r>
          </w:p>
        </w:tc>
      </w:tr>
      <w:tr w:rsidR="00FE3978" w:rsidRPr="00284A5E" w14:paraId="48124B40" w14:textId="77777777" w:rsidTr="00A71B9A">
        <w:tc>
          <w:tcPr>
            <w:tcW w:w="3510" w:type="dxa"/>
          </w:tcPr>
          <w:p w14:paraId="6E322791" w14:textId="77777777" w:rsidR="00FE3978" w:rsidRPr="00284A5E" w:rsidRDefault="00FE3978" w:rsidP="00A71B9A">
            <w:pPr>
              <w:jc w:val="both"/>
              <w:rPr>
                <w:sz w:val="20"/>
                <w:szCs w:val="20"/>
              </w:rPr>
            </w:pPr>
            <w:proofErr w:type="spellStart"/>
            <w:r w:rsidRPr="00F46D0F">
              <w:t>Feld</w:t>
            </w:r>
            <w:proofErr w:type="spellEnd"/>
            <w:r w:rsidRPr="00F46D0F">
              <w:t>, S.</w:t>
            </w:r>
          </w:p>
        </w:tc>
        <w:tc>
          <w:tcPr>
            <w:tcW w:w="993" w:type="dxa"/>
          </w:tcPr>
          <w:p w14:paraId="1524CE0E" w14:textId="77777777" w:rsidR="00FE3978" w:rsidRPr="00284A5E" w:rsidRDefault="00FE3978" w:rsidP="00A71B9A">
            <w:pPr>
              <w:jc w:val="both"/>
              <w:rPr>
                <w:sz w:val="20"/>
                <w:szCs w:val="20"/>
              </w:rPr>
            </w:pPr>
            <w:r>
              <w:rPr>
                <w:sz w:val="20"/>
                <w:szCs w:val="20"/>
              </w:rPr>
              <w:t>2013</w:t>
            </w:r>
          </w:p>
        </w:tc>
        <w:tc>
          <w:tcPr>
            <w:tcW w:w="4110" w:type="dxa"/>
          </w:tcPr>
          <w:p w14:paraId="4001A39C" w14:textId="77777777" w:rsidR="00FE3978" w:rsidRPr="00284A5E" w:rsidRDefault="00FE3978" w:rsidP="00A71B9A">
            <w:pPr>
              <w:jc w:val="both"/>
              <w:rPr>
                <w:sz w:val="20"/>
                <w:szCs w:val="20"/>
              </w:rPr>
            </w:pPr>
            <w:r w:rsidRPr="00F46D0F">
              <w:t xml:space="preserve">Una </w:t>
            </w:r>
            <w:proofErr w:type="spellStart"/>
            <w:r w:rsidRPr="00F46D0F">
              <w:t>Acustemología</w:t>
            </w:r>
            <w:proofErr w:type="spellEnd"/>
            <w:r w:rsidRPr="00F46D0F">
              <w:t xml:space="preserve"> de la Selva Tropical.</w:t>
            </w:r>
          </w:p>
        </w:tc>
        <w:tc>
          <w:tcPr>
            <w:tcW w:w="4224" w:type="dxa"/>
          </w:tcPr>
          <w:p w14:paraId="19EE7E2D" w14:textId="77777777" w:rsidR="00FE3978" w:rsidRPr="00284A5E" w:rsidRDefault="00FE3978" w:rsidP="00A71B9A">
            <w:pPr>
              <w:jc w:val="both"/>
              <w:rPr>
                <w:sz w:val="20"/>
                <w:szCs w:val="20"/>
              </w:rPr>
            </w:pPr>
            <w:r>
              <w:rPr>
                <w:sz w:val="20"/>
                <w:szCs w:val="20"/>
              </w:rPr>
              <w:t xml:space="preserve">Noción de </w:t>
            </w:r>
            <w:proofErr w:type="spellStart"/>
            <w:r>
              <w:rPr>
                <w:sz w:val="20"/>
                <w:szCs w:val="20"/>
              </w:rPr>
              <w:t>acustemología</w:t>
            </w:r>
            <w:proofErr w:type="spellEnd"/>
            <w:r>
              <w:rPr>
                <w:sz w:val="20"/>
                <w:szCs w:val="20"/>
              </w:rPr>
              <w:t xml:space="preserve"> para entender la antropología del sonido</w:t>
            </w:r>
          </w:p>
        </w:tc>
        <w:tc>
          <w:tcPr>
            <w:tcW w:w="911" w:type="dxa"/>
          </w:tcPr>
          <w:p w14:paraId="6D6B4A67" w14:textId="77777777" w:rsidR="00FE3978" w:rsidRPr="00284A5E" w:rsidRDefault="00FE3978" w:rsidP="00A71B9A">
            <w:pPr>
              <w:jc w:val="both"/>
              <w:rPr>
                <w:sz w:val="20"/>
                <w:szCs w:val="20"/>
              </w:rPr>
            </w:pPr>
            <w:r>
              <w:rPr>
                <w:sz w:val="20"/>
                <w:szCs w:val="20"/>
              </w:rPr>
              <w:t>217-239</w:t>
            </w:r>
          </w:p>
        </w:tc>
      </w:tr>
      <w:tr w:rsidR="00FE3978" w:rsidRPr="00284A5E" w14:paraId="4E8732BA" w14:textId="77777777" w:rsidTr="00A71B9A">
        <w:tc>
          <w:tcPr>
            <w:tcW w:w="3510" w:type="dxa"/>
          </w:tcPr>
          <w:p w14:paraId="00DDBD95" w14:textId="77777777" w:rsidR="00FE3978" w:rsidRPr="00284A5E" w:rsidRDefault="00FE3978" w:rsidP="00A71B9A">
            <w:pPr>
              <w:jc w:val="both"/>
              <w:rPr>
                <w:sz w:val="20"/>
                <w:szCs w:val="20"/>
              </w:rPr>
            </w:pPr>
            <w:proofErr w:type="spellStart"/>
            <w:r w:rsidRPr="00F46D0F">
              <w:t>Hennion</w:t>
            </w:r>
            <w:proofErr w:type="spellEnd"/>
            <w:r w:rsidRPr="00F46D0F">
              <w:t>, A</w:t>
            </w:r>
          </w:p>
        </w:tc>
        <w:tc>
          <w:tcPr>
            <w:tcW w:w="993" w:type="dxa"/>
          </w:tcPr>
          <w:p w14:paraId="55BE9CBF" w14:textId="77777777" w:rsidR="00FE3978" w:rsidRPr="00284A5E" w:rsidRDefault="00FE3978" w:rsidP="00A71B9A">
            <w:pPr>
              <w:jc w:val="both"/>
              <w:rPr>
                <w:sz w:val="20"/>
                <w:szCs w:val="20"/>
              </w:rPr>
            </w:pPr>
            <w:r>
              <w:rPr>
                <w:sz w:val="20"/>
                <w:szCs w:val="20"/>
              </w:rPr>
              <w:t>2017</w:t>
            </w:r>
          </w:p>
        </w:tc>
        <w:tc>
          <w:tcPr>
            <w:tcW w:w="4110" w:type="dxa"/>
          </w:tcPr>
          <w:p w14:paraId="0C903E42" w14:textId="77777777" w:rsidR="00FE3978" w:rsidRPr="00284A5E" w:rsidRDefault="00FE3978" w:rsidP="00A71B9A">
            <w:pPr>
              <w:jc w:val="both"/>
              <w:rPr>
                <w:sz w:val="20"/>
                <w:szCs w:val="20"/>
              </w:rPr>
            </w:pPr>
            <w:r w:rsidRPr="00F46D0F">
              <w:t>De una sociología de la mediación a una pragmática de las vinculaciones. Retrospectiva de un recorrido sociológico dentro del CSI.</w:t>
            </w:r>
          </w:p>
        </w:tc>
        <w:tc>
          <w:tcPr>
            <w:tcW w:w="4224" w:type="dxa"/>
          </w:tcPr>
          <w:p w14:paraId="14B11404" w14:textId="77777777" w:rsidR="00FE3978" w:rsidRPr="00284A5E" w:rsidRDefault="00FE3978" w:rsidP="00A71B9A">
            <w:pPr>
              <w:jc w:val="both"/>
              <w:rPr>
                <w:sz w:val="20"/>
                <w:szCs w:val="20"/>
              </w:rPr>
            </w:pPr>
            <w:r>
              <w:rPr>
                <w:sz w:val="20"/>
                <w:szCs w:val="20"/>
              </w:rPr>
              <w:t>Recorrido de la teoría de las mediaciones</w:t>
            </w:r>
          </w:p>
        </w:tc>
        <w:tc>
          <w:tcPr>
            <w:tcW w:w="911" w:type="dxa"/>
          </w:tcPr>
          <w:p w14:paraId="68598D1B" w14:textId="77777777" w:rsidR="00FE3978" w:rsidRPr="00284A5E" w:rsidRDefault="00FE3978" w:rsidP="00A71B9A">
            <w:pPr>
              <w:jc w:val="both"/>
              <w:rPr>
                <w:sz w:val="20"/>
                <w:szCs w:val="20"/>
              </w:rPr>
            </w:pPr>
            <w:r>
              <w:rPr>
                <w:sz w:val="20"/>
                <w:szCs w:val="20"/>
              </w:rPr>
              <w:t>-</w:t>
            </w:r>
          </w:p>
        </w:tc>
      </w:tr>
      <w:tr w:rsidR="00FE3978" w:rsidRPr="00284A5E" w14:paraId="2DE5EFB9" w14:textId="77777777" w:rsidTr="00A71B9A">
        <w:tc>
          <w:tcPr>
            <w:tcW w:w="3510" w:type="dxa"/>
          </w:tcPr>
          <w:p w14:paraId="33B1F551" w14:textId="77777777" w:rsidR="00FE3978" w:rsidRPr="00284A5E" w:rsidRDefault="00FE3978" w:rsidP="00A71B9A">
            <w:pPr>
              <w:jc w:val="both"/>
              <w:rPr>
                <w:sz w:val="20"/>
                <w:szCs w:val="20"/>
              </w:rPr>
            </w:pPr>
            <w:r w:rsidRPr="00F46D0F">
              <w:t>Mendívil, J.</w:t>
            </w:r>
          </w:p>
        </w:tc>
        <w:tc>
          <w:tcPr>
            <w:tcW w:w="993" w:type="dxa"/>
          </w:tcPr>
          <w:p w14:paraId="4D1D05E8" w14:textId="77777777" w:rsidR="00FE3978" w:rsidRPr="00284A5E" w:rsidRDefault="00FE3978" w:rsidP="00A71B9A">
            <w:pPr>
              <w:jc w:val="both"/>
              <w:rPr>
                <w:sz w:val="20"/>
                <w:szCs w:val="20"/>
              </w:rPr>
            </w:pPr>
            <w:r>
              <w:rPr>
                <w:sz w:val="20"/>
                <w:szCs w:val="20"/>
              </w:rPr>
              <w:t>2016</w:t>
            </w:r>
          </w:p>
        </w:tc>
        <w:tc>
          <w:tcPr>
            <w:tcW w:w="4110" w:type="dxa"/>
          </w:tcPr>
          <w:p w14:paraId="6D787B2E" w14:textId="77777777" w:rsidR="00FE3978" w:rsidRPr="00284A5E" w:rsidRDefault="00FE3978" w:rsidP="00A71B9A">
            <w:pPr>
              <w:jc w:val="both"/>
              <w:rPr>
                <w:sz w:val="20"/>
                <w:szCs w:val="20"/>
              </w:rPr>
            </w:pPr>
            <w:r w:rsidRPr="00F46D0F">
              <w:rPr>
                <w:i/>
                <w:iCs/>
              </w:rPr>
              <w:t>En contra de la música: Herramientas para pensar, comprender y vivir las músicas</w:t>
            </w:r>
          </w:p>
        </w:tc>
        <w:tc>
          <w:tcPr>
            <w:tcW w:w="4224" w:type="dxa"/>
          </w:tcPr>
          <w:p w14:paraId="421A951D" w14:textId="77777777" w:rsidR="00FE3978" w:rsidRPr="00284A5E" w:rsidRDefault="00FE3978" w:rsidP="00A71B9A">
            <w:pPr>
              <w:jc w:val="both"/>
              <w:rPr>
                <w:sz w:val="20"/>
                <w:szCs w:val="20"/>
              </w:rPr>
            </w:pPr>
            <w:r>
              <w:rPr>
                <w:sz w:val="20"/>
                <w:szCs w:val="20"/>
              </w:rPr>
              <w:t>Introducción a la etnomusicología</w:t>
            </w:r>
          </w:p>
        </w:tc>
        <w:tc>
          <w:tcPr>
            <w:tcW w:w="911" w:type="dxa"/>
          </w:tcPr>
          <w:p w14:paraId="10D747B0" w14:textId="77777777" w:rsidR="00FE3978" w:rsidRPr="00284A5E" w:rsidRDefault="00FE3978" w:rsidP="00A71B9A">
            <w:pPr>
              <w:jc w:val="both"/>
              <w:rPr>
                <w:sz w:val="20"/>
                <w:szCs w:val="20"/>
              </w:rPr>
            </w:pPr>
            <w:r>
              <w:rPr>
                <w:sz w:val="20"/>
                <w:szCs w:val="20"/>
              </w:rPr>
              <w:t>Diferentes secciones</w:t>
            </w:r>
          </w:p>
        </w:tc>
      </w:tr>
      <w:tr w:rsidR="00FE3978" w:rsidRPr="00284A5E" w14:paraId="00C74449" w14:textId="77777777" w:rsidTr="00A71B9A">
        <w:tc>
          <w:tcPr>
            <w:tcW w:w="3510" w:type="dxa"/>
          </w:tcPr>
          <w:p w14:paraId="692A5C4E" w14:textId="77777777" w:rsidR="00FE3978" w:rsidRPr="00284A5E" w:rsidRDefault="00FE3978" w:rsidP="00A71B9A">
            <w:pPr>
              <w:jc w:val="both"/>
              <w:rPr>
                <w:sz w:val="20"/>
                <w:szCs w:val="20"/>
              </w:rPr>
            </w:pPr>
            <w:r w:rsidRPr="00F46D0F">
              <w:t>Reynoso, C</w:t>
            </w:r>
          </w:p>
        </w:tc>
        <w:tc>
          <w:tcPr>
            <w:tcW w:w="993" w:type="dxa"/>
          </w:tcPr>
          <w:p w14:paraId="1923FCD9" w14:textId="77777777" w:rsidR="00FE3978" w:rsidRPr="00284A5E" w:rsidRDefault="00FE3978" w:rsidP="00A71B9A">
            <w:pPr>
              <w:jc w:val="both"/>
              <w:rPr>
                <w:sz w:val="20"/>
                <w:szCs w:val="20"/>
              </w:rPr>
            </w:pPr>
            <w:r>
              <w:rPr>
                <w:sz w:val="20"/>
                <w:szCs w:val="20"/>
              </w:rPr>
              <w:t>2004</w:t>
            </w:r>
          </w:p>
        </w:tc>
        <w:tc>
          <w:tcPr>
            <w:tcW w:w="4110" w:type="dxa"/>
          </w:tcPr>
          <w:p w14:paraId="14A7C283" w14:textId="77777777" w:rsidR="00FE3978" w:rsidRPr="00284A5E" w:rsidRDefault="00FE3978" w:rsidP="00A71B9A">
            <w:pPr>
              <w:jc w:val="both"/>
              <w:rPr>
                <w:sz w:val="20"/>
                <w:szCs w:val="20"/>
              </w:rPr>
            </w:pPr>
            <w:r w:rsidRPr="00F46D0F">
              <w:rPr>
                <w:i/>
                <w:iCs/>
              </w:rPr>
              <w:t>Antropología de la música. De los géneros tribales a la globalización. Volumen 1</w:t>
            </w:r>
            <w:r w:rsidRPr="00F46D0F">
              <w:t>.</w:t>
            </w:r>
          </w:p>
        </w:tc>
        <w:tc>
          <w:tcPr>
            <w:tcW w:w="4224" w:type="dxa"/>
          </w:tcPr>
          <w:p w14:paraId="02DDDF7B" w14:textId="77777777" w:rsidR="00FE3978" w:rsidRPr="00284A5E" w:rsidRDefault="00FE3978" w:rsidP="00A71B9A">
            <w:pPr>
              <w:jc w:val="both"/>
              <w:rPr>
                <w:sz w:val="20"/>
                <w:szCs w:val="20"/>
              </w:rPr>
            </w:pPr>
            <w:r>
              <w:rPr>
                <w:sz w:val="20"/>
                <w:szCs w:val="20"/>
              </w:rPr>
              <w:t>Introducción a la antropología de la música</w:t>
            </w:r>
          </w:p>
        </w:tc>
        <w:tc>
          <w:tcPr>
            <w:tcW w:w="911" w:type="dxa"/>
          </w:tcPr>
          <w:p w14:paraId="14D31487" w14:textId="77777777" w:rsidR="00FE3978" w:rsidRPr="00284A5E" w:rsidRDefault="00FE3978" w:rsidP="00A71B9A">
            <w:pPr>
              <w:jc w:val="both"/>
              <w:rPr>
                <w:sz w:val="20"/>
                <w:szCs w:val="20"/>
              </w:rPr>
            </w:pPr>
            <w:r>
              <w:rPr>
                <w:sz w:val="20"/>
                <w:szCs w:val="20"/>
              </w:rPr>
              <w:t>Diferentes secciones</w:t>
            </w:r>
          </w:p>
        </w:tc>
      </w:tr>
      <w:tr w:rsidR="00FE3978" w:rsidRPr="00284A5E" w14:paraId="1778B78D" w14:textId="77777777" w:rsidTr="00A71B9A">
        <w:tc>
          <w:tcPr>
            <w:tcW w:w="3510" w:type="dxa"/>
          </w:tcPr>
          <w:p w14:paraId="77934257" w14:textId="77777777" w:rsidR="00FE3978" w:rsidRPr="00284A5E" w:rsidRDefault="00FE3978" w:rsidP="00A71B9A">
            <w:pPr>
              <w:jc w:val="both"/>
              <w:rPr>
                <w:sz w:val="20"/>
                <w:szCs w:val="20"/>
              </w:rPr>
            </w:pPr>
            <w:proofErr w:type="spellStart"/>
            <w:r w:rsidRPr="00F46D0F">
              <w:t>Schafer</w:t>
            </w:r>
            <w:proofErr w:type="spellEnd"/>
            <w:r w:rsidRPr="00F46D0F">
              <w:t>, R. M. (2013).</w:t>
            </w:r>
          </w:p>
        </w:tc>
        <w:tc>
          <w:tcPr>
            <w:tcW w:w="993" w:type="dxa"/>
          </w:tcPr>
          <w:p w14:paraId="6764E8AF" w14:textId="77777777" w:rsidR="00FE3978" w:rsidRPr="00284A5E" w:rsidRDefault="00FE3978" w:rsidP="00A71B9A">
            <w:pPr>
              <w:jc w:val="both"/>
              <w:rPr>
                <w:sz w:val="20"/>
                <w:szCs w:val="20"/>
              </w:rPr>
            </w:pPr>
            <w:r>
              <w:rPr>
                <w:sz w:val="20"/>
                <w:szCs w:val="20"/>
              </w:rPr>
              <w:t>2013</w:t>
            </w:r>
          </w:p>
        </w:tc>
        <w:tc>
          <w:tcPr>
            <w:tcW w:w="4110" w:type="dxa"/>
          </w:tcPr>
          <w:p w14:paraId="253F684E" w14:textId="77777777" w:rsidR="00FE3978" w:rsidRPr="00284A5E" w:rsidRDefault="00FE3978" w:rsidP="00A71B9A">
            <w:pPr>
              <w:jc w:val="both"/>
              <w:rPr>
                <w:sz w:val="20"/>
                <w:szCs w:val="20"/>
              </w:rPr>
            </w:pPr>
            <w:r w:rsidRPr="00F46D0F">
              <w:rPr>
                <w:i/>
                <w:iCs/>
              </w:rPr>
              <w:t>El paisaje sonoro y la afinación del mundo</w:t>
            </w:r>
          </w:p>
        </w:tc>
        <w:tc>
          <w:tcPr>
            <w:tcW w:w="4224" w:type="dxa"/>
          </w:tcPr>
          <w:p w14:paraId="0C912CF0" w14:textId="77777777" w:rsidR="00FE3978" w:rsidRPr="00284A5E" w:rsidRDefault="00FE3978" w:rsidP="00A71B9A">
            <w:pPr>
              <w:jc w:val="both"/>
              <w:rPr>
                <w:sz w:val="20"/>
                <w:szCs w:val="20"/>
              </w:rPr>
            </w:pPr>
            <w:r>
              <w:rPr>
                <w:sz w:val="20"/>
                <w:szCs w:val="20"/>
              </w:rPr>
              <w:t>Noción del paisaje sonoro</w:t>
            </w:r>
          </w:p>
        </w:tc>
        <w:tc>
          <w:tcPr>
            <w:tcW w:w="911" w:type="dxa"/>
          </w:tcPr>
          <w:p w14:paraId="3875BA4C" w14:textId="77777777" w:rsidR="00FE3978" w:rsidRPr="00284A5E" w:rsidRDefault="00FE3978" w:rsidP="00A71B9A">
            <w:pPr>
              <w:jc w:val="both"/>
              <w:rPr>
                <w:sz w:val="20"/>
                <w:szCs w:val="20"/>
              </w:rPr>
            </w:pPr>
            <w:r>
              <w:rPr>
                <w:sz w:val="20"/>
                <w:szCs w:val="20"/>
              </w:rPr>
              <w:t>Diferentes secciones</w:t>
            </w:r>
          </w:p>
        </w:tc>
      </w:tr>
      <w:tr w:rsidR="00FE3978" w:rsidRPr="00284A5E" w14:paraId="2B104935" w14:textId="77777777" w:rsidTr="00A71B9A">
        <w:tc>
          <w:tcPr>
            <w:tcW w:w="3510" w:type="dxa"/>
          </w:tcPr>
          <w:p w14:paraId="0D2649B5" w14:textId="77777777" w:rsidR="00FE3978" w:rsidRPr="00284A5E" w:rsidRDefault="00FE3978" w:rsidP="00A71B9A">
            <w:pPr>
              <w:jc w:val="both"/>
              <w:rPr>
                <w:sz w:val="20"/>
                <w:szCs w:val="20"/>
              </w:rPr>
            </w:pPr>
            <w:r w:rsidRPr="00F46D0F">
              <w:t>Small, C. (1989).</w:t>
            </w:r>
          </w:p>
        </w:tc>
        <w:tc>
          <w:tcPr>
            <w:tcW w:w="993" w:type="dxa"/>
          </w:tcPr>
          <w:p w14:paraId="10E6620C" w14:textId="77777777" w:rsidR="00FE3978" w:rsidRPr="00284A5E" w:rsidRDefault="00FE3978" w:rsidP="00A71B9A">
            <w:pPr>
              <w:jc w:val="both"/>
              <w:rPr>
                <w:sz w:val="20"/>
                <w:szCs w:val="20"/>
              </w:rPr>
            </w:pPr>
            <w:r>
              <w:rPr>
                <w:sz w:val="20"/>
                <w:szCs w:val="20"/>
              </w:rPr>
              <w:t>1989</w:t>
            </w:r>
          </w:p>
        </w:tc>
        <w:tc>
          <w:tcPr>
            <w:tcW w:w="4110" w:type="dxa"/>
          </w:tcPr>
          <w:p w14:paraId="714C3029" w14:textId="77777777" w:rsidR="00FE3978" w:rsidRPr="00284A5E" w:rsidRDefault="00FE3978" w:rsidP="00A71B9A">
            <w:pPr>
              <w:jc w:val="both"/>
              <w:rPr>
                <w:sz w:val="20"/>
                <w:szCs w:val="20"/>
              </w:rPr>
            </w:pPr>
            <w:r w:rsidRPr="00F46D0F">
              <w:rPr>
                <w:i/>
                <w:iCs/>
              </w:rPr>
              <w:t>Música, sociedad, educación: Un examen de la función de la música en las culturas occidentales, orientales y africanas, que estudia su influencia sobre la sociedad y sus usos en la educación</w:t>
            </w:r>
          </w:p>
        </w:tc>
        <w:tc>
          <w:tcPr>
            <w:tcW w:w="4224" w:type="dxa"/>
          </w:tcPr>
          <w:p w14:paraId="12E091E1" w14:textId="77777777" w:rsidR="00FE3978" w:rsidRPr="00284A5E" w:rsidRDefault="00FE3978" w:rsidP="00A71B9A">
            <w:pPr>
              <w:jc w:val="both"/>
              <w:rPr>
                <w:sz w:val="20"/>
                <w:szCs w:val="20"/>
              </w:rPr>
            </w:pPr>
            <w:r>
              <w:rPr>
                <w:sz w:val="20"/>
                <w:szCs w:val="20"/>
              </w:rPr>
              <w:t xml:space="preserve">Noción de </w:t>
            </w:r>
            <w:proofErr w:type="spellStart"/>
            <w:r>
              <w:rPr>
                <w:sz w:val="20"/>
                <w:szCs w:val="20"/>
              </w:rPr>
              <w:t>musiking</w:t>
            </w:r>
            <w:proofErr w:type="spellEnd"/>
          </w:p>
        </w:tc>
        <w:tc>
          <w:tcPr>
            <w:tcW w:w="911" w:type="dxa"/>
          </w:tcPr>
          <w:p w14:paraId="4C491751" w14:textId="77777777" w:rsidR="00FE3978" w:rsidRPr="00284A5E" w:rsidRDefault="00FE3978" w:rsidP="00A71B9A">
            <w:pPr>
              <w:jc w:val="both"/>
              <w:rPr>
                <w:sz w:val="20"/>
                <w:szCs w:val="20"/>
              </w:rPr>
            </w:pPr>
            <w:r>
              <w:rPr>
                <w:sz w:val="20"/>
                <w:szCs w:val="20"/>
              </w:rPr>
              <w:t>Diferentes secciones</w:t>
            </w:r>
          </w:p>
        </w:tc>
      </w:tr>
    </w:tbl>
    <w:p w14:paraId="2AD5345F" w14:textId="77777777" w:rsidR="00FE3978" w:rsidRPr="00284A5E" w:rsidRDefault="00FE3978" w:rsidP="00FE3978">
      <w:pPr>
        <w:ind w:left="426"/>
        <w:jc w:val="both"/>
        <w:rPr>
          <w:sz w:val="20"/>
          <w:szCs w:val="20"/>
        </w:rPr>
      </w:pPr>
    </w:p>
    <w:p w14:paraId="5046EA3E" w14:textId="77777777" w:rsidR="00FE3978" w:rsidRDefault="00FE3978" w:rsidP="00FE3978">
      <w:pPr>
        <w:ind w:left="426"/>
        <w:jc w:val="both"/>
        <w:rPr>
          <w:sz w:val="20"/>
          <w:szCs w:val="20"/>
        </w:rPr>
      </w:pPr>
    </w:p>
    <w:p w14:paraId="62A495AD" w14:textId="77777777" w:rsidR="00FE3978" w:rsidRDefault="00FE3978" w:rsidP="00FE3978">
      <w:pPr>
        <w:ind w:left="426"/>
        <w:jc w:val="both"/>
        <w:rPr>
          <w:sz w:val="20"/>
          <w:szCs w:val="20"/>
        </w:rPr>
      </w:pPr>
    </w:p>
    <w:p w14:paraId="5A7375C1" w14:textId="77777777" w:rsidR="00FE3978" w:rsidRDefault="00FE3978" w:rsidP="00FE3978">
      <w:pPr>
        <w:ind w:left="426"/>
        <w:jc w:val="both"/>
        <w:rPr>
          <w:sz w:val="20"/>
          <w:szCs w:val="20"/>
        </w:rPr>
      </w:pPr>
    </w:p>
    <w:p w14:paraId="3B55DCC9" w14:textId="77777777" w:rsidR="00FE3978" w:rsidRPr="00284A5E" w:rsidRDefault="00FE3978" w:rsidP="00FE3978">
      <w:pPr>
        <w:ind w:left="426"/>
        <w:jc w:val="both"/>
        <w:rPr>
          <w:sz w:val="20"/>
          <w:szCs w:val="20"/>
        </w:rPr>
      </w:pPr>
    </w:p>
    <w:p w14:paraId="352266C3" w14:textId="754EAFC0" w:rsidR="00057C14" w:rsidRPr="00FE3978" w:rsidRDefault="00F46D0F" w:rsidP="00FE3978">
      <w:pPr>
        <w:pStyle w:val="Prrafodelista"/>
        <w:numPr>
          <w:ilvl w:val="0"/>
          <w:numId w:val="4"/>
        </w:numPr>
        <w:jc w:val="both"/>
        <w:rPr>
          <w:rFonts w:cstheme="minorHAnsi"/>
        </w:rPr>
      </w:pPr>
      <w:r w:rsidRPr="00FE3978">
        <w:rPr>
          <w:rFonts w:cstheme="minorHAnsi"/>
        </w:rPr>
        <w:t>Sitios Web</w:t>
      </w:r>
    </w:p>
    <w:p w14:paraId="3B00D695" w14:textId="77777777" w:rsidR="00057C14" w:rsidRPr="007E3A9C" w:rsidRDefault="00057C14" w:rsidP="00057C14">
      <w:pPr>
        <w:jc w:val="both"/>
        <w:rPr>
          <w:rFonts w:cstheme="minorHAnsi"/>
        </w:rPr>
      </w:pPr>
    </w:p>
    <w:p w14:paraId="29D3FD19" w14:textId="77777777" w:rsidR="009171D1" w:rsidRPr="009171D1" w:rsidRDefault="009171D1" w:rsidP="009171D1">
      <w:pPr>
        <w:rPr>
          <w:rFonts w:cstheme="minorHAnsi"/>
          <w:lang w:val="es-ES"/>
        </w:rPr>
      </w:pPr>
      <w:r w:rsidRPr="009171D1">
        <w:rPr>
          <w:rFonts w:cstheme="minorHAnsi"/>
          <w:b/>
          <w:bCs/>
          <w:lang w:val="es-ES"/>
        </w:rPr>
        <w:t>Nacionales</w:t>
      </w:r>
    </w:p>
    <w:p w14:paraId="44A163A6" w14:textId="77777777" w:rsidR="009171D1" w:rsidRPr="009171D1" w:rsidRDefault="009171D1" w:rsidP="009171D1">
      <w:pPr>
        <w:numPr>
          <w:ilvl w:val="0"/>
          <w:numId w:val="14"/>
        </w:numPr>
        <w:rPr>
          <w:rFonts w:cstheme="minorHAnsi"/>
          <w:lang w:val="es-ES"/>
        </w:rPr>
      </w:pPr>
      <w:r w:rsidRPr="009171D1">
        <w:rPr>
          <w:rFonts w:cstheme="minorHAnsi"/>
          <w:b/>
          <w:bCs/>
          <w:lang w:val="es-ES"/>
        </w:rPr>
        <w:t>CMUS – Núcleo de Investigación en Culturas Musicales</w:t>
      </w:r>
      <w:r w:rsidRPr="009171D1">
        <w:rPr>
          <w:rFonts w:cstheme="minorHAnsi"/>
          <w:lang w:val="es-ES"/>
        </w:rPr>
        <w:t xml:space="preserve">: </w:t>
      </w:r>
      <w:hyperlink r:id="rId8" w:tgtFrame="_new" w:history="1">
        <w:r w:rsidRPr="009171D1">
          <w:rPr>
            <w:rStyle w:val="Hipervnculo"/>
            <w:rFonts w:cstheme="minorHAnsi"/>
            <w:lang w:val="es-ES"/>
          </w:rPr>
          <w:t>https://cmus.cl</w:t>
        </w:r>
      </w:hyperlink>
      <w:r w:rsidRPr="009171D1">
        <w:rPr>
          <w:rFonts w:cstheme="minorHAnsi"/>
          <w:lang w:val="es-ES"/>
        </w:rPr>
        <w:br/>
        <w:t>Investigación académica y proyectos sobre música en Chile y América Latina.</w:t>
      </w:r>
    </w:p>
    <w:p w14:paraId="7E78C0A6" w14:textId="6E37678E" w:rsidR="009171D1" w:rsidRPr="009171D1" w:rsidRDefault="009171D1" w:rsidP="009171D1">
      <w:pPr>
        <w:numPr>
          <w:ilvl w:val="0"/>
          <w:numId w:val="14"/>
        </w:numPr>
        <w:rPr>
          <w:rFonts w:cstheme="minorHAnsi"/>
          <w:lang w:val="es-ES"/>
        </w:rPr>
      </w:pPr>
      <w:r w:rsidRPr="009171D1">
        <w:rPr>
          <w:rFonts w:cstheme="minorHAnsi"/>
          <w:b/>
          <w:bCs/>
          <w:lang w:val="es-ES"/>
        </w:rPr>
        <w:t>Sociedad Chilena de Musicología</w:t>
      </w:r>
      <w:r w:rsidRPr="009171D1">
        <w:rPr>
          <w:rFonts w:cstheme="minorHAnsi"/>
          <w:lang w:val="es-ES"/>
        </w:rPr>
        <w:t>: https://www.schm.cl/</w:t>
      </w:r>
      <w:r w:rsidRPr="009171D1">
        <w:rPr>
          <w:rFonts w:cstheme="minorHAnsi"/>
          <w:lang w:val="es-ES"/>
        </w:rPr>
        <w:br/>
        <w:t>Asociación profesional con recursos, publicaciones y congresos especializados.</w:t>
      </w:r>
    </w:p>
    <w:p w14:paraId="7983AF57" w14:textId="0D2B366D" w:rsidR="009171D1" w:rsidRPr="009171D1" w:rsidRDefault="009171D1" w:rsidP="009171D1">
      <w:pPr>
        <w:numPr>
          <w:ilvl w:val="0"/>
          <w:numId w:val="14"/>
        </w:numPr>
        <w:rPr>
          <w:rFonts w:cstheme="minorHAnsi"/>
          <w:lang w:val="es-ES"/>
        </w:rPr>
      </w:pPr>
      <w:r w:rsidRPr="009171D1">
        <w:rPr>
          <w:rFonts w:cstheme="minorHAnsi"/>
          <w:b/>
          <w:bCs/>
          <w:lang w:val="es-ES"/>
        </w:rPr>
        <w:t>Revista Resonancias</w:t>
      </w:r>
      <w:r w:rsidRPr="009171D1">
        <w:rPr>
          <w:rFonts w:cstheme="minorHAnsi"/>
          <w:lang w:val="es-ES"/>
        </w:rPr>
        <w:t xml:space="preserve"> (Pontificia Universidad Católica de Chile): https://resonancias.uc.cl/</w:t>
      </w:r>
      <w:r w:rsidRPr="009171D1">
        <w:rPr>
          <w:rFonts w:cstheme="minorHAnsi"/>
          <w:lang w:val="es-ES"/>
        </w:rPr>
        <w:br/>
        <w:t>Revista académica especializada en estudios musicales y sonoros.</w:t>
      </w:r>
    </w:p>
    <w:p w14:paraId="4BEA935E" w14:textId="57B10C8D" w:rsidR="009171D1" w:rsidRPr="009171D1" w:rsidRDefault="009171D1" w:rsidP="009171D1">
      <w:pPr>
        <w:numPr>
          <w:ilvl w:val="0"/>
          <w:numId w:val="14"/>
        </w:numPr>
        <w:rPr>
          <w:rFonts w:cstheme="minorHAnsi"/>
          <w:lang w:val="es-ES"/>
        </w:rPr>
      </w:pPr>
      <w:r w:rsidRPr="009171D1">
        <w:rPr>
          <w:rFonts w:cstheme="minorHAnsi"/>
          <w:b/>
          <w:bCs/>
          <w:lang w:val="es-ES"/>
        </w:rPr>
        <w:t>Revista Musical Chilena</w:t>
      </w:r>
      <w:r w:rsidRPr="009171D1">
        <w:rPr>
          <w:rFonts w:cstheme="minorHAnsi"/>
          <w:lang w:val="es-ES"/>
        </w:rPr>
        <w:t xml:space="preserve"> (Universidad de Chile): https://revistamusicalchilena.uchile.cl/</w:t>
      </w:r>
      <w:r w:rsidRPr="009171D1">
        <w:rPr>
          <w:rFonts w:cstheme="minorHAnsi"/>
          <w:lang w:val="es-ES"/>
        </w:rPr>
        <w:br/>
        <w:t>Publicación histórica dedicada a la musicología, etnomusicología y estudios musicales en Chile y América Latina.</w:t>
      </w:r>
    </w:p>
    <w:p w14:paraId="0124533F" w14:textId="36BEC076" w:rsidR="009171D1" w:rsidRPr="009171D1" w:rsidRDefault="009171D1" w:rsidP="009171D1">
      <w:pPr>
        <w:numPr>
          <w:ilvl w:val="0"/>
          <w:numId w:val="14"/>
        </w:numPr>
        <w:rPr>
          <w:rFonts w:cstheme="minorHAnsi"/>
          <w:lang w:val="es-ES"/>
        </w:rPr>
      </w:pPr>
      <w:r w:rsidRPr="009171D1">
        <w:rPr>
          <w:rFonts w:cstheme="minorHAnsi"/>
          <w:b/>
          <w:bCs/>
          <w:lang w:val="es-ES"/>
        </w:rPr>
        <w:t>Revista Neuma</w:t>
      </w:r>
      <w:r w:rsidRPr="009171D1">
        <w:rPr>
          <w:rFonts w:cstheme="minorHAnsi"/>
          <w:lang w:val="es-ES"/>
        </w:rPr>
        <w:t xml:space="preserve"> (Universidad de Talca): https://neuma.utalca.cl/index.php/neuma</w:t>
      </w:r>
      <w:r w:rsidRPr="009171D1">
        <w:rPr>
          <w:rFonts w:cstheme="minorHAnsi"/>
          <w:lang w:val="es-ES"/>
        </w:rPr>
        <w:br/>
        <w:t>Revista especializada en investigación musical y docencia en música.</w:t>
      </w:r>
    </w:p>
    <w:p w14:paraId="699A400C" w14:textId="77777777" w:rsidR="009171D1" w:rsidRPr="009171D1" w:rsidRDefault="009171D1" w:rsidP="009171D1">
      <w:pPr>
        <w:numPr>
          <w:ilvl w:val="0"/>
          <w:numId w:val="14"/>
        </w:numPr>
        <w:rPr>
          <w:rFonts w:cstheme="minorHAnsi"/>
          <w:lang w:val="es-ES"/>
        </w:rPr>
      </w:pPr>
      <w:r w:rsidRPr="009171D1">
        <w:rPr>
          <w:rFonts w:cstheme="minorHAnsi"/>
          <w:b/>
          <w:bCs/>
          <w:lang w:val="es-ES"/>
        </w:rPr>
        <w:t>Rap y Tecnologías</w:t>
      </w:r>
      <w:r w:rsidRPr="009171D1">
        <w:rPr>
          <w:rFonts w:cstheme="minorHAnsi"/>
          <w:lang w:val="es-ES"/>
        </w:rPr>
        <w:t xml:space="preserve">: </w:t>
      </w:r>
      <w:hyperlink r:id="rId9" w:tgtFrame="_new" w:history="1">
        <w:r w:rsidRPr="009171D1">
          <w:rPr>
            <w:rStyle w:val="Hipervnculo"/>
            <w:rFonts w:cstheme="minorHAnsi"/>
            <w:lang w:val="es-ES"/>
          </w:rPr>
          <w:t>https://rapytecnologias.com</w:t>
        </w:r>
      </w:hyperlink>
      <w:r w:rsidRPr="009171D1">
        <w:rPr>
          <w:rFonts w:cstheme="minorHAnsi"/>
          <w:lang w:val="es-ES"/>
        </w:rPr>
        <w:br/>
        <w:t>Plataforma de investigación y divulgación sobre rap, tecnología y cultura digital.</w:t>
      </w:r>
    </w:p>
    <w:p w14:paraId="5D97F3FC" w14:textId="6F6DDE97" w:rsidR="009171D1" w:rsidRPr="009171D1" w:rsidRDefault="009171D1" w:rsidP="009171D1">
      <w:pPr>
        <w:rPr>
          <w:rFonts w:cstheme="minorHAnsi"/>
          <w:lang w:val="es-ES"/>
        </w:rPr>
      </w:pPr>
    </w:p>
    <w:p w14:paraId="2977F7DE" w14:textId="77777777" w:rsidR="009171D1" w:rsidRPr="009171D1" w:rsidRDefault="009171D1" w:rsidP="009171D1">
      <w:pPr>
        <w:rPr>
          <w:rFonts w:cstheme="minorHAnsi"/>
          <w:lang w:val="es-ES"/>
        </w:rPr>
      </w:pPr>
      <w:r w:rsidRPr="009171D1">
        <w:rPr>
          <w:rFonts w:cstheme="minorHAnsi"/>
          <w:b/>
          <w:bCs/>
          <w:lang w:val="es-ES"/>
        </w:rPr>
        <w:lastRenderedPageBreak/>
        <w:t>Internacionales</w:t>
      </w:r>
    </w:p>
    <w:p w14:paraId="7A6CDA02" w14:textId="3DDEB066" w:rsidR="009171D1" w:rsidRPr="009171D1" w:rsidRDefault="009171D1" w:rsidP="009171D1">
      <w:pPr>
        <w:numPr>
          <w:ilvl w:val="0"/>
          <w:numId w:val="15"/>
        </w:numPr>
        <w:rPr>
          <w:rFonts w:cstheme="minorHAnsi"/>
          <w:lang w:val="es-ES"/>
        </w:rPr>
      </w:pPr>
      <w:r w:rsidRPr="009171D1">
        <w:rPr>
          <w:rFonts w:cstheme="minorHAnsi"/>
          <w:b/>
          <w:bCs/>
          <w:lang w:val="es-ES"/>
        </w:rPr>
        <w:t xml:space="preserve">IASPM-AL (International </w:t>
      </w:r>
      <w:proofErr w:type="spellStart"/>
      <w:r w:rsidRPr="009171D1">
        <w:rPr>
          <w:rFonts w:cstheme="minorHAnsi"/>
          <w:b/>
          <w:bCs/>
          <w:lang w:val="es-ES"/>
        </w:rPr>
        <w:t>Association</w:t>
      </w:r>
      <w:proofErr w:type="spellEnd"/>
      <w:r w:rsidRPr="009171D1">
        <w:rPr>
          <w:rFonts w:cstheme="minorHAnsi"/>
          <w:b/>
          <w:bCs/>
          <w:lang w:val="es-ES"/>
        </w:rPr>
        <w:t xml:space="preserve"> </w:t>
      </w:r>
      <w:proofErr w:type="spellStart"/>
      <w:r w:rsidRPr="009171D1">
        <w:rPr>
          <w:rFonts w:cstheme="minorHAnsi"/>
          <w:b/>
          <w:bCs/>
          <w:lang w:val="es-ES"/>
        </w:rPr>
        <w:t>for</w:t>
      </w:r>
      <w:proofErr w:type="spellEnd"/>
      <w:r w:rsidRPr="009171D1">
        <w:rPr>
          <w:rFonts w:cstheme="minorHAnsi"/>
          <w:b/>
          <w:bCs/>
          <w:lang w:val="es-ES"/>
        </w:rPr>
        <w:t xml:space="preserve"> </w:t>
      </w:r>
      <w:proofErr w:type="spellStart"/>
      <w:r w:rsidRPr="009171D1">
        <w:rPr>
          <w:rFonts w:cstheme="minorHAnsi"/>
          <w:b/>
          <w:bCs/>
          <w:lang w:val="es-ES"/>
        </w:rPr>
        <w:t>the</w:t>
      </w:r>
      <w:proofErr w:type="spellEnd"/>
      <w:r w:rsidRPr="009171D1">
        <w:rPr>
          <w:rFonts w:cstheme="minorHAnsi"/>
          <w:b/>
          <w:bCs/>
          <w:lang w:val="es-ES"/>
        </w:rPr>
        <w:t xml:space="preserve"> </w:t>
      </w:r>
      <w:proofErr w:type="spellStart"/>
      <w:r w:rsidRPr="009171D1">
        <w:rPr>
          <w:rFonts w:cstheme="minorHAnsi"/>
          <w:b/>
          <w:bCs/>
          <w:lang w:val="es-ES"/>
        </w:rPr>
        <w:t>Study</w:t>
      </w:r>
      <w:proofErr w:type="spellEnd"/>
      <w:r w:rsidRPr="009171D1">
        <w:rPr>
          <w:rFonts w:cstheme="minorHAnsi"/>
          <w:b/>
          <w:bCs/>
          <w:lang w:val="es-ES"/>
        </w:rPr>
        <w:t xml:space="preserve"> </w:t>
      </w:r>
      <w:proofErr w:type="spellStart"/>
      <w:r w:rsidRPr="009171D1">
        <w:rPr>
          <w:rFonts w:cstheme="minorHAnsi"/>
          <w:b/>
          <w:bCs/>
          <w:lang w:val="es-ES"/>
        </w:rPr>
        <w:t>of</w:t>
      </w:r>
      <w:proofErr w:type="spellEnd"/>
      <w:r w:rsidRPr="009171D1">
        <w:rPr>
          <w:rFonts w:cstheme="minorHAnsi"/>
          <w:b/>
          <w:bCs/>
          <w:lang w:val="es-ES"/>
        </w:rPr>
        <w:t xml:space="preserve"> Popular Music – Rama Latinoamericana)</w:t>
      </w:r>
      <w:r w:rsidRPr="009171D1">
        <w:rPr>
          <w:rFonts w:cstheme="minorHAnsi"/>
          <w:lang w:val="es-ES"/>
        </w:rPr>
        <w:t>: https://iaspmal.com/</w:t>
      </w:r>
      <w:r w:rsidRPr="009171D1">
        <w:rPr>
          <w:rFonts w:cstheme="minorHAnsi"/>
          <w:lang w:val="es-ES"/>
        </w:rPr>
        <w:br/>
        <w:t>Espacio académico sobre música popular en América Latina.</w:t>
      </w:r>
    </w:p>
    <w:p w14:paraId="3CF4812D" w14:textId="15EACA32" w:rsidR="009171D1" w:rsidRPr="009171D1" w:rsidRDefault="009171D1" w:rsidP="009171D1">
      <w:pPr>
        <w:numPr>
          <w:ilvl w:val="0"/>
          <w:numId w:val="15"/>
        </w:numPr>
        <w:rPr>
          <w:rFonts w:cstheme="minorHAnsi"/>
          <w:lang w:val="es-ES"/>
        </w:rPr>
      </w:pPr>
      <w:r w:rsidRPr="009171D1">
        <w:rPr>
          <w:rFonts w:cstheme="minorHAnsi"/>
          <w:b/>
          <w:bCs/>
          <w:lang w:val="es-ES"/>
        </w:rPr>
        <w:t>Revista El Oído Pensante</w:t>
      </w:r>
      <w:r w:rsidRPr="009171D1">
        <w:rPr>
          <w:rFonts w:cstheme="minorHAnsi"/>
          <w:lang w:val="es-ES"/>
        </w:rPr>
        <w:t xml:space="preserve"> (Argentina):</w:t>
      </w:r>
      <w:r>
        <w:rPr>
          <w:rFonts w:cstheme="minorHAnsi"/>
          <w:lang w:val="es-ES"/>
        </w:rPr>
        <w:t xml:space="preserve"> </w:t>
      </w:r>
      <w:r w:rsidRPr="009171D1">
        <w:rPr>
          <w:rFonts w:cstheme="minorHAnsi"/>
          <w:lang w:val="es-ES"/>
        </w:rPr>
        <w:t>http://revistascientificas.filo.uba.ar/index.php/oidopensante/index</w:t>
      </w:r>
      <w:r w:rsidRPr="009171D1">
        <w:rPr>
          <w:rFonts w:cstheme="minorHAnsi"/>
          <w:lang w:val="es-ES"/>
        </w:rPr>
        <w:br/>
        <w:t>Publicaciones académicas sobre música popular, género y estudios sonoros en Latinoamérica.</w:t>
      </w:r>
    </w:p>
    <w:p w14:paraId="0B0C7E55" w14:textId="35E9F853" w:rsidR="009171D1" w:rsidRPr="009171D1" w:rsidRDefault="009171D1" w:rsidP="009171D1">
      <w:pPr>
        <w:numPr>
          <w:ilvl w:val="0"/>
          <w:numId w:val="15"/>
        </w:numPr>
        <w:rPr>
          <w:rFonts w:cstheme="minorHAnsi"/>
          <w:lang w:val="es-ES"/>
        </w:rPr>
      </w:pPr>
      <w:r w:rsidRPr="009171D1">
        <w:rPr>
          <w:rFonts w:cstheme="minorHAnsi"/>
          <w:b/>
          <w:bCs/>
          <w:lang w:val="es-ES"/>
        </w:rPr>
        <w:t>Revista Transcultural de Música (TRANS)</w:t>
      </w:r>
      <w:r w:rsidRPr="009171D1">
        <w:rPr>
          <w:rFonts w:cstheme="minorHAnsi"/>
          <w:lang w:val="es-ES"/>
        </w:rPr>
        <w:t xml:space="preserve"> (España, Sociedad Española de Etnomusicología): https://www.sibetrans.com/trans/</w:t>
      </w:r>
      <w:r w:rsidRPr="009171D1">
        <w:rPr>
          <w:rFonts w:cstheme="minorHAnsi"/>
          <w:lang w:val="es-ES"/>
        </w:rPr>
        <w:br/>
        <w:t>Revista especializada en etnomusicología y estudios transculturales de la música.</w:t>
      </w:r>
    </w:p>
    <w:p w14:paraId="79573454" w14:textId="4607F936" w:rsidR="009171D1" w:rsidRPr="009171D1" w:rsidRDefault="009171D1" w:rsidP="009171D1">
      <w:pPr>
        <w:numPr>
          <w:ilvl w:val="0"/>
          <w:numId w:val="15"/>
        </w:numPr>
        <w:rPr>
          <w:rFonts w:cstheme="minorHAnsi"/>
          <w:lang w:val="es-ES"/>
        </w:rPr>
      </w:pPr>
      <w:r w:rsidRPr="009171D1">
        <w:rPr>
          <w:rFonts w:cstheme="minorHAnsi"/>
          <w:b/>
          <w:bCs/>
          <w:lang w:val="es-ES"/>
        </w:rPr>
        <w:t xml:space="preserve">IASPM </w:t>
      </w:r>
      <w:proofErr w:type="spellStart"/>
      <w:r w:rsidRPr="009171D1">
        <w:rPr>
          <w:rFonts w:cstheme="minorHAnsi"/>
          <w:b/>
          <w:bCs/>
          <w:lang w:val="es-ES"/>
        </w:rPr>
        <w:t>Journal</w:t>
      </w:r>
      <w:proofErr w:type="spellEnd"/>
      <w:r w:rsidRPr="009171D1">
        <w:rPr>
          <w:rFonts w:cstheme="minorHAnsi"/>
          <w:lang w:val="es-ES"/>
        </w:rPr>
        <w:t>: https://iaspmjournal.net/index.php/IASPM_Journal</w:t>
      </w:r>
      <w:r w:rsidRPr="009171D1">
        <w:rPr>
          <w:rFonts w:cstheme="minorHAnsi"/>
          <w:lang w:val="es-ES"/>
        </w:rPr>
        <w:br/>
        <w:t>Revista internacional dedicada a estudios de música popular desde diversas disciplinas.</w:t>
      </w:r>
    </w:p>
    <w:p w14:paraId="217F7639" w14:textId="31544FE7" w:rsidR="009171D1" w:rsidRPr="009171D1" w:rsidRDefault="009171D1" w:rsidP="009171D1">
      <w:pPr>
        <w:numPr>
          <w:ilvl w:val="0"/>
          <w:numId w:val="15"/>
        </w:numPr>
        <w:rPr>
          <w:rFonts w:cstheme="minorHAnsi"/>
          <w:lang w:val="es-ES"/>
        </w:rPr>
      </w:pPr>
      <w:proofErr w:type="spellStart"/>
      <w:r w:rsidRPr="009171D1">
        <w:rPr>
          <w:rFonts w:cstheme="minorHAnsi"/>
          <w:b/>
          <w:bCs/>
          <w:lang w:val="es-ES"/>
        </w:rPr>
        <w:t>Society</w:t>
      </w:r>
      <w:proofErr w:type="spellEnd"/>
      <w:r w:rsidRPr="009171D1">
        <w:rPr>
          <w:rFonts w:cstheme="minorHAnsi"/>
          <w:b/>
          <w:bCs/>
          <w:lang w:val="es-ES"/>
        </w:rPr>
        <w:t xml:space="preserve"> </w:t>
      </w:r>
      <w:proofErr w:type="spellStart"/>
      <w:r w:rsidRPr="009171D1">
        <w:rPr>
          <w:rFonts w:cstheme="minorHAnsi"/>
          <w:b/>
          <w:bCs/>
          <w:lang w:val="es-ES"/>
        </w:rPr>
        <w:t>for</w:t>
      </w:r>
      <w:proofErr w:type="spellEnd"/>
      <w:r w:rsidRPr="009171D1">
        <w:rPr>
          <w:rFonts w:cstheme="minorHAnsi"/>
          <w:b/>
          <w:bCs/>
          <w:lang w:val="es-ES"/>
        </w:rPr>
        <w:t xml:space="preserve"> </w:t>
      </w:r>
      <w:proofErr w:type="spellStart"/>
      <w:r w:rsidRPr="009171D1">
        <w:rPr>
          <w:rFonts w:cstheme="minorHAnsi"/>
          <w:b/>
          <w:bCs/>
          <w:lang w:val="es-ES"/>
        </w:rPr>
        <w:t>Ethnomusicology</w:t>
      </w:r>
      <w:proofErr w:type="spellEnd"/>
      <w:r w:rsidRPr="009171D1">
        <w:rPr>
          <w:rFonts w:cstheme="minorHAnsi"/>
          <w:b/>
          <w:bCs/>
          <w:lang w:val="es-ES"/>
        </w:rPr>
        <w:t xml:space="preserve"> (SEM)</w:t>
      </w:r>
      <w:r w:rsidRPr="009171D1">
        <w:rPr>
          <w:rFonts w:cstheme="minorHAnsi"/>
          <w:lang w:val="es-ES"/>
        </w:rPr>
        <w:t>: https://www.ethnomusicology.org/</w:t>
      </w:r>
      <w:r w:rsidRPr="009171D1">
        <w:rPr>
          <w:rFonts w:cstheme="minorHAnsi"/>
          <w:lang w:val="es-ES"/>
        </w:rPr>
        <w:br/>
        <w:t>Recursos, publicaciones y conferencias internacionales en torno a la etnomusicología.</w:t>
      </w:r>
    </w:p>
    <w:p w14:paraId="31E73E5A" w14:textId="21C5E2D0" w:rsidR="009171D1" w:rsidRPr="009171D1" w:rsidRDefault="009171D1" w:rsidP="009171D1">
      <w:pPr>
        <w:numPr>
          <w:ilvl w:val="0"/>
          <w:numId w:val="15"/>
        </w:numPr>
        <w:rPr>
          <w:rFonts w:cstheme="minorHAnsi"/>
          <w:lang w:val="es-ES"/>
        </w:rPr>
      </w:pPr>
      <w:r w:rsidRPr="009171D1">
        <w:rPr>
          <w:rFonts w:cstheme="minorHAnsi"/>
          <w:b/>
          <w:bCs/>
          <w:lang w:val="es-ES"/>
        </w:rPr>
        <w:t xml:space="preserve">Cultural </w:t>
      </w:r>
      <w:proofErr w:type="spellStart"/>
      <w:r w:rsidRPr="009171D1">
        <w:rPr>
          <w:rFonts w:cstheme="minorHAnsi"/>
          <w:b/>
          <w:bCs/>
          <w:lang w:val="es-ES"/>
        </w:rPr>
        <w:t>Sociology</w:t>
      </w:r>
      <w:proofErr w:type="spellEnd"/>
      <w:r w:rsidRPr="009171D1">
        <w:rPr>
          <w:rFonts w:cstheme="minorHAnsi"/>
          <w:lang w:val="es-ES"/>
        </w:rPr>
        <w:t xml:space="preserve"> (SAGE </w:t>
      </w:r>
      <w:proofErr w:type="spellStart"/>
      <w:r w:rsidRPr="009171D1">
        <w:rPr>
          <w:rFonts w:cstheme="minorHAnsi"/>
          <w:lang w:val="es-ES"/>
        </w:rPr>
        <w:t>Journals</w:t>
      </w:r>
      <w:proofErr w:type="spellEnd"/>
      <w:r w:rsidRPr="009171D1">
        <w:rPr>
          <w:rFonts w:cstheme="minorHAnsi"/>
          <w:lang w:val="es-ES"/>
        </w:rPr>
        <w:t>): https://journals.sagepub.com/home/cus</w:t>
      </w:r>
      <w:r w:rsidRPr="009171D1">
        <w:rPr>
          <w:rFonts w:cstheme="minorHAnsi"/>
          <w:lang w:val="es-ES"/>
        </w:rPr>
        <w:br/>
        <w:t>Revista internacional de sociología de la cultura, con artículos sobre música, medios y artes.</w:t>
      </w:r>
    </w:p>
    <w:p w14:paraId="0F4FCDC7" w14:textId="77777777" w:rsidR="009171D1" w:rsidRPr="009171D1" w:rsidRDefault="009171D1" w:rsidP="009171D1">
      <w:pPr>
        <w:numPr>
          <w:ilvl w:val="0"/>
          <w:numId w:val="15"/>
        </w:numPr>
        <w:rPr>
          <w:rFonts w:cstheme="minorHAnsi"/>
          <w:lang w:val="es-ES"/>
        </w:rPr>
      </w:pPr>
      <w:proofErr w:type="spellStart"/>
      <w:r w:rsidRPr="009171D1">
        <w:rPr>
          <w:rFonts w:cstheme="minorHAnsi"/>
          <w:b/>
          <w:bCs/>
          <w:lang w:val="es-ES"/>
        </w:rPr>
        <w:t>Poetics</w:t>
      </w:r>
      <w:proofErr w:type="spellEnd"/>
      <w:r w:rsidRPr="009171D1">
        <w:rPr>
          <w:rFonts w:cstheme="minorHAnsi"/>
          <w:lang w:val="es-ES"/>
        </w:rPr>
        <w:t xml:space="preserve"> (Elsevier): </w:t>
      </w:r>
      <w:hyperlink r:id="rId10" w:tgtFrame="_new" w:history="1">
        <w:r w:rsidRPr="009171D1">
          <w:rPr>
            <w:rStyle w:val="Hipervnculo"/>
            <w:rFonts w:cstheme="minorHAnsi"/>
            <w:lang w:val="es-ES"/>
          </w:rPr>
          <w:t>https://www.sciencedirect.com/journal/poetics</w:t>
        </w:r>
      </w:hyperlink>
      <w:r w:rsidRPr="009171D1">
        <w:rPr>
          <w:rFonts w:cstheme="minorHAnsi"/>
          <w:lang w:val="es-ES"/>
        </w:rPr>
        <w:br/>
        <w:t>Revista interdisciplinaria de sociología de la cultura y de las artes, con frecuentes estudios sobre música.</w:t>
      </w:r>
    </w:p>
    <w:p w14:paraId="0395FEEC" w14:textId="77777777" w:rsidR="009171D1" w:rsidRPr="009171D1" w:rsidRDefault="009171D1" w:rsidP="009171D1">
      <w:pPr>
        <w:numPr>
          <w:ilvl w:val="0"/>
          <w:numId w:val="15"/>
        </w:numPr>
        <w:rPr>
          <w:rFonts w:cstheme="minorHAnsi"/>
          <w:lang w:val="es-ES"/>
        </w:rPr>
      </w:pPr>
      <w:r w:rsidRPr="009171D1">
        <w:rPr>
          <w:rFonts w:cstheme="minorHAnsi"/>
          <w:b/>
          <w:bCs/>
          <w:lang w:val="es-ES"/>
        </w:rPr>
        <w:t>Popular Music</w:t>
      </w:r>
      <w:r w:rsidRPr="009171D1">
        <w:rPr>
          <w:rFonts w:cstheme="minorHAnsi"/>
          <w:lang w:val="es-ES"/>
        </w:rPr>
        <w:t xml:space="preserve"> (Cambridge University </w:t>
      </w:r>
      <w:proofErr w:type="spellStart"/>
      <w:r w:rsidRPr="009171D1">
        <w:rPr>
          <w:rFonts w:cstheme="minorHAnsi"/>
          <w:lang w:val="es-ES"/>
        </w:rPr>
        <w:t>Press</w:t>
      </w:r>
      <w:proofErr w:type="spellEnd"/>
      <w:r w:rsidRPr="009171D1">
        <w:rPr>
          <w:rFonts w:cstheme="minorHAnsi"/>
          <w:lang w:val="es-ES"/>
        </w:rPr>
        <w:t>): https://www.cambridge.org/core/journals/popular-music</w:t>
      </w:r>
      <w:r w:rsidRPr="009171D1">
        <w:rPr>
          <w:rFonts w:cstheme="minorHAnsi"/>
          <w:lang w:val="es-ES"/>
        </w:rPr>
        <w:br/>
        <w:t>Una de las principales revistas internacionales sobre música popular desde la sociología, la antropología y los estudios culturales.</w:t>
      </w:r>
    </w:p>
    <w:p w14:paraId="2E39C040" w14:textId="58E30CE2" w:rsidR="00057C14" w:rsidRPr="009171D1" w:rsidRDefault="00057C14" w:rsidP="009171D1">
      <w:pPr>
        <w:jc w:val="both"/>
        <w:rPr>
          <w:rFonts w:cstheme="minorHAnsi"/>
          <w:lang w:val="es-ES"/>
        </w:rPr>
      </w:pPr>
    </w:p>
    <w:sectPr w:rsidR="00057C14" w:rsidRPr="009171D1" w:rsidSect="00471F4A">
      <w:headerReference w:type="default" r:id="rId11"/>
      <w:pgSz w:w="12240" w:h="15840"/>
      <w:pgMar w:top="1134" w:right="1276" w:bottom="1098"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764F8" w14:textId="77777777" w:rsidR="003B20C7" w:rsidRDefault="003B20C7" w:rsidP="000D5D47">
      <w:r>
        <w:separator/>
      </w:r>
    </w:p>
  </w:endnote>
  <w:endnote w:type="continuationSeparator" w:id="0">
    <w:p w14:paraId="051383DA" w14:textId="77777777" w:rsidR="003B20C7" w:rsidRDefault="003B20C7" w:rsidP="000D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C44C7" w14:textId="77777777" w:rsidR="003B20C7" w:rsidRDefault="003B20C7" w:rsidP="000D5D47">
      <w:r>
        <w:separator/>
      </w:r>
    </w:p>
  </w:footnote>
  <w:footnote w:type="continuationSeparator" w:id="0">
    <w:p w14:paraId="5C284EAE" w14:textId="77777777" w:rsidR="003B20C7" w:rsidRDefault="003B20C7" w:rsidP="000D5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17F54" w14:textId="77777777" w:rsidR="000D5D47" w:rsidRDefault="000D5D47" w:rsidP="000D5D47">
    <w:pPr>
      <w:pStyle w:val="Encabezado"/>
      <w:jc w:val="center"/>
    </w:pPr>
    <w:r w:rsidRPr="004166FD">
      <w:rPr>
        <w:noProof/>
        <w:lang w:val="es-ES" w:eastAsia="es-ES"/>
      </w:rPr>
      <w:drawing>
        <wp:inline distT="0" distB="0" distL="0" distR="0" wp14:anchorId="622A2BF7" wp14:editId="06E59B4B">
          <wp:extent cx="2236446" cy="6762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ntropologi¦üa-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8228" cy="6768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6D1"/>
    <w:multiLevelType w:val="hybridMultilevel"/>
    <w:tmpl w:val="E78C83E6"/>
    <w:lvl w:ilvl="0" w:tplc="4E66105C">
      <w:start w:val="4"/>
      <w:numFmt w:val="bullet"/>
      <w:lvlText w:val="-"/>
      <w:lvlJc w:val="left"/>
      <w:pPr>
        <w:ind w:left="720" w:hanging="360"/>
      </w:pPr>
      <w:rPr>
        <w:rFonts w:ascii="Trebuchet MS" w:eastAsiaTheme="minorHAnsi" w:hAnsi="Trebuchet M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6C7245"/>
    <w:multiLevelType w:val="multilevel"/>
    <w:tmpl w:val="09D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57FE2"/>
    <w:multiLevelType w:val="hybridMultilevel"/>
    <w:tmpl w:val="F68626DA"/>
    <w:lvl w:ilvl="0" w:tplc="5554C9C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C273FDB"/>
    <w:multiLevelType w:val="multilevel"/>
    <w:tmpl w:val="E2F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F2F7F"/>
    <w:multiLevelType w:val="hybridMultilevel"/>
    <w:tmpl w:val="B2D63C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6A6496"/>
    <w:multiLevelType w:val="hybridMultilevel"/>
    <w:tmpl w:val="723E19A0"/>
    <w:lvl w:ilvl="0" w:tplc="340A0017">
      <w:start w:val="1"/>
      <w:numFmt w:val="lowerLetter"/>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2AD8644E"/>
    <w:multiLevelType w:val="hybridMultilevel"/>
    <w:tmpl w:val="5FC2320C"/>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C610E11"/>
    <w:multiLevelType w:val="multilevel"/>
    <w:tmpl w:val="893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D1481"/>
    <w:multiLevelType w:val="hybridMultilevel"/>
    <w:tmpl w:val="A2367770"/>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4F105650"/>
    <w:multiLevelType w:val="multilevel"/>
    <w:tmpl w:val="E510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36AAF"/>
    <w:multiLevelType w:val="hybridMultilevel"/>
    <w:tmpl w:val="F4DC282A"/>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1" w15:restartNumberingAfterBreak="0">
    <w:nsid w:val="5FD424E1"/>
    <w:multiLevelType w:val="hybridMultilevel"/>
    <w:tmpl w:val="136A370E"/>
    <w:lvl w:ilvl="0" w:tplc="698A5D9A">
      <w:numFmt w:val="bullet"/>
      <w:lvlText w:val="-"/>
      <w:lvlJc w:val="left"/>
      <w:pPr>
        <w:tabs>
          <w:tab w:val="num" w:pos="360"/>
        </w:tabs>
        <w:ind w:left="36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21260A2"/>
    <w:multiLevelType w:val="hybridMultilevel"/>
    <w:tmpl w:val="F7262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5E11F3"/>
    <w:multiLevelType w:val="hybridMultilevel"/>
    <w:tmpl w:val="F116661A"/>
    <w:lvl w:ilvl="0" w:tplc="340A001B">
      <w:start w:val="1"/>
      <w:numFmt w:val="lowerRoman"/>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C937686"/>
    <w:multiLevelType w:val="hybridMultilevel"/>
    <w:tmpl w:val="6C6CFED8"/>
    <w:lvl w:ilvl="0" w:tplc="006C7C3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42190745">
    <w:abstractNumId w:val="14"/>
  </w:num>
  <w:num w:numId="2" w16cid:durableId="1628584963">
    <w:abstractNumId w:val="5"/>
  </w:num>
  <w:num w:numId="3" w16cid:durableId="1728721502">
    <w:abstractNumId w:val="13"/>
  </w:num>
  <w:num w:numId="4" w16cid:durableId="1126580044">
    <w:abstractNumId w:val="6"/>
  </w:num>
  <w:num w:numId="5" w16cid:durableId="498813139">
    <w:abstractNumId w:val="0"/>
  </w:num>
  <w:num w:numId="6" w16cid:durableId="1202670785">
    <w:abstractNumId w:val="12"/>
  </w:num>
  <w:num w:numId="7" w16cid:durableId="749354998">
    <w:abstractNumId w:val="11"/>
  </w:num>
  <w:num w:numId="8" w16cid:durableId="604268845">
    <w:abstractNumId w:val="8"/>
  </w:num>
  <w:num w:numId="9" w16cid:durableId="189339663">
    <w:abstractNumId w:val="10"/>
  </w:num>
  <w:num w:numId="10" w16cid:durableId="2035300179">
    <w:abstractNumId w:val="2"/>
  </w:num>
  <w:num w:numId="11" w16cid:durableId="1045985762">
    <w:abstractNumId w:val="4"/>
  </w:num>
  <w:num w:numId="12" w16cid:durableId="1687948859">
    <w:abstractNumId w:val="1"/>
  </w:num>
  <w:num w:numId="13" w16cid:durableId="2137261097">
    <w:abstractNumId w:val="3"/>
  </w:num>
  <w:num w:numId="14" w16cid:durableId="2109692905">
    <w:abstractNumId w:val="7"/>
  </w:num>
  <w:num w:numId="15" w16cid:durableId="13699928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C8"/>
    <w:rsid w:val="000018D8"/>
    <w:rsid w:val="00003FBA"/>
    <w:rsid w:val="0001073F"/>
    <w:rsid w:val="00011DBC"/>
    <w:rsid w:val="000159A1"/>
    <w:rsid w:val="00021B28"/>
    <w:rsid w:val="000420B3"/>
    <w:rsid w:val="000422F4"/>
    <w:rsid w:val="000444D3"/>
    <w:rsid w:val="00055D9B"/>
    <w:rsid w:val="00057C14"/>
    <w:rsid w:val="00064465"/>
    <w:rsid w:val="00072490"/>
    <w:rsid w:val="00072913"/>
    <w:rsid w:val="0009470F"/>
    <w:rsid w:val="000A5B4E"/>
    <w:rsid w:val="000B73D0"/>
    <w:rsid w:val="000C239B"/>
    <w:rsid w:val="000C6B80"/>
    <w:rsid w:val="000D5D47"/>
    <w:rsid w:val="000E23A8"/>
    <w:rsid w:val="001017A7"/>
    <w:rsid w:val="001024A1"/>
    <w:rsid w:val="0011195E"/>
    <w:rsid w:val="00116AAE"/>
    <w:rsid w:val="00117F86"/>
    <w:rsid w:val="001248A7"/>
    <w:rsid w:val="001273BF"/>
    <w:rsid w:val="001508F3"/>
    <w:rsid w:val="00154477"/>
    <w:rsid w:val="001554FD"/>
    <w:rsid w:val="001634E5"/>
    <w:rsid w:val="00173FBB"/>
    <w:rsid w:val="001814A8"/>
    <w:rsid w:val="001912B5"/>
    <w:rsid w:val="00192045"/>
    <w:rsid w:val="001A0AF0"/>
    <w:rsid w:val="001E1A28"/>
    <w:rsid w:val="00206A3C"/>
    <w:rsid w:val="0022035D"/>
    <w:rsid w:val="002235A1"/>
    <w:rsid w:val="002266A7"/>
    <w:rsid w:val="002316C2"/>
    <w:rsid w:val="002410E0"/>
    <w:rsid w:val="002448F3"/>
    <w:rsid w:val="00247270"/>
    <w:rsid w:val="00255004"/>
    <w:rsid w:val="00261C71"/>
    <w:rsid w:val="002645FE"/>
    <w:rsid w:val="0027101A"/>
    <w:rsid w:val="00280F70"/>
    <w:rsid w:val="0028144C"/>
    <w:rsid w:val="00283A87"/>
    <w:rsid w:val="00284A5E"/>
    <w:rsid w:val="00284BD6"/>
    <w:rsid w:val="00293710"/>
    <w:rsid w:val="00293C17"/>
    <w:rsid w:val="00294485"/>
    <w:rsid w:val="002A0647"/>
    <w:rsid w:val="002B5730"/>
    <w:rsid w:val="002E2C8F"/>
    <w:rsid w:val="002F0421"/>
    <w:rsid w:val="002F1B21"/>
    <w:rsid w:val="002F4F5A"/>
    <w:rsid w:val="0032117B"/>
    <w:rsid w:val="003359CD"/>
    <w:rsid w:val="00336026"/>
    <w:rsid w:val="003368B5"/>
    <w:rsid w:val="00343263"/>
    <w:rsid w:val="00364EE2"/>
    <w:rsid w:val="00365BE4"/>
    <w:rsid w:val="00373C68"/>
    <w:rsid w:val="00377933"/>
    <w:rsid w:val="003804DE"/>
    <w:rsid w:val="00382E28"/>
    <w:rsid w:val="00397891"/>
    <w:rsid w:val="003B20C7"/>
    <w:rsid w:val="003C196E"/>
    <w:rsid w:val="003C2F6D"/>
    <w:rsid w:val="003C43BB"/>
    <w:rsid w:val="003C6076"/>
    <w:rsid w:val="003D2EFF"/>
    <w:rsid w:val="003D4355"/>
    <w:rsid w:val="003E2D6E"/>
    <w:rsid w:val="003E3240"/>
    <w:rsid w:val="003F793D"/>
    <w:rsid w:val="00417447"/>
    <w:rsid w:val="00421E18"/>
    <w:rsid w:val="004233F6"/>
    <w:rsid w:val="004258E2"/>
    <w:rsid w:val="004315BF"/>
    <w:rsid w:val="00434FCA"/>
    <w:rsid w:val="00451C48"/>
    <w:rsid w:val="00466839"/>
    <w:rsid w:val="004678CB"/>
    <w:rsid w:val="00471F4A"/>
    <w:rsid w:val="00473B6B"/>
    <w:rsid w:val="00476C22"/>
    <w:rsid w:val="00477BDA"/>
    <w:rsid w:val="0049519D"/>
    <w:rsid w:val="004B3582"/>
    <w:rsid w:val="004B69E2"/>
    <w:rsid w:val="004B74FB"/>
    <w:rsid w:val="004C16FA"/>
    <w:rsid w:val="004C4D7F"/>
    <w:rsid w:val="004D0CF5"/>
    <w:rsid w:val="004D1B6A"/>
    <w:rsid w:val="004D31EE"/>
    <w:rsid w:val="004F5378"/>
    <w:rsid w:val="005066A2"/>
    <w:rsid w:val="00530D11"/>
    <w:rsid w:val="005370F1"/>
    <w:rsid w:val="00565023"/>
    <w:rsid w:val="00566812"/>
    <w:rsid w:val="00574E9B"/>
    <w:rsid w:val="005823EE"/>
    <w:rsid w:val="00587F81"/>
    <w:rsid w:val="00593605"/>
    <w:rsid w:val="0059456F"/>
    <w:rsid w:val="00597CA9"/>
    <w:rsid w:val="005E4A23"/>
    <w:rsid w:val="005F26E1"/>
    <w:rsid w:val="005F6667"/>
    <w:rsid w:val="00605E4D"/>
    <w:rsid w:val="00625A2F"/>
    <w:rsid w:val="00633DAD"/>
    <w:rsid w:val="00641A1B"/>
    <w:rsid w:val="006525C5"/>
    <w:rsid w:val="00652FD8"/>
    <w:rsid w:val="00667325"/>
    <w:rsid w:val="0068601B"/>
    <w:rsid w:val="006A1382"/>
    <w:rsid w:val="006B57EB"/>
    <w:rsid w:val="006C058A"/>
    <w:rsid w:val="006C4A10"/>
    <w:rsid w:val="006C59BE"/>
    <w:rsid w:val="006D09A2"/>
    <w:rsid w:val="006F14FA"/>
    <w:rsid w:val="006F3FB3"/>
    <w:rsid w:val="00707E8E"/>
    <w:rsid w:val="00721701"/>
    <w:rsid w:val="00721DA3"/>
    <w:rsid w:val="00725110"/>
    <w:rsid w:val="00735CF2"/>
    <w:rsid w:val="00740D43"/>
    <w:rsid w:val="00767E75"/>
    <w:rsid w:val="00771434"/>
    <w:rsid w:val="00774E71"/>
    <w:rsid w:val="00785C1C"/>
    <w:rsid w:val="0079507F"/>
    <w:rsid w:val="007A220A"/>
    <w:rsid w:val="007A3F86"/>
    <w:rsid w:val="007B26B5"/>
    <w:rsid w:val="007B3859"/>
    <w:rsid w:val="007B540F"/>
    <w:rsid w:val="007B6ED4"/>
    <w:rsid w:val="007C44AA"/>
    <w:rsid w:val="007C784E"/>
    <w:rsid w:val="007D3E8F"/>
    <w:rsid w:val="007E3A9C"/>
    <w:rsid w:val="007E407D"/>
    <w:rsid w:val="007E4D72"/>
    <w:rsid w:val="007F1AAF"/>
    <w:rsid w:val="00805394"/>
    <w:rsid w:val="008057C1"/>
    <w:rsid w:val="00812895"/>
    <w:rsid w:val="00816B3B"/>
    <w:rsid w:val="008246DD"/>
    <w:rsid w:val="0082671F"/>
    <w:rsid w:val="008268D0"/>
    <w:rsid w:val="00826CA3"/>
    <w:rsid w:val="0083025A"/>
    <w:rsid w:val="008306B5"/>
    <w:rsid w:val="008330A9"/>
    <w:rsid w:val="008353A5"/>
    <w:rsid w:val="00844322"/>
    <w:rsid w:val="00856710"/>
    <w:rsid w:val="00856A8B"/>
    <w:rsid w:val="0086088C"/>
    <w:rsid w:val="00866DDD"/>
    <w:rsid w:val="00871C7E"/>
    <w:rsid w:val="008761A0"/>
    <w:rsid w:val="00883402"/>
    <w:rsid w:val="00892128"/>
    <w:rsid w:val="00892CA8"/>
    <w:rsid w:val="00893460"/>
    <w:rsid w:val="00896EF8"/>
    <w:rsid w:val="008A3B45"/>
    <w:rsid w:val="008B5919"/>
    <w:rsid w:val="008C1EB6"/>
    <w:rsid w:val="008C5119"/>
    <w:rsid w:val="008C76CE"/>
    <w:rsid w:val="008E6669"/>
    <w:rsid w:val="008E6C17"/>
    <w:rsid w:val="00911094"/>
    <w:rsid w:val="00913145"/>
    <w:rsid w:val="00915AD6"/>
    <w:rsid w:val="009171D1"/>
    <w:rsid w:val="00940414"/>
    <w:rsid w:val="00941D0B"/>
    <w:rsid w:val="00954CB2"/>
    <w:rsid w:val="0095708A"/>
    <w:rsid w:val="009575AE"/>
    <w:rsid w:val="00972917"/>
    <w:rsid w:val="0097668A"/>
    <w:rsid w:val="009810AC"/>
    <w:rsid w:val="00982F3D"/>
    <w:rsid w:val="00985DCA"/>
    <w:rsid w:val="00986375"/>
    <w:rsid w:val="009B6FB9"/>
    <w:rsid w:val="009C79DC"/>
    <w:rsid w:val="009D4857"/>
    <w:rsid w:val="009E28C8"/>
    <w:rsid w:val="009F553F"/>
    <w:rsid w:val="009F647A"/>
    <w:rsid w:val="00A23DC3"/>
    <w:rsid w:val="00A47E45"/>
    <w:rsid w:val="00A51CE3"/>
    <w:rsid w:val="00A5451A"/>
    <w:rsid w:val="00A71078"/>
    <w:rsid w:val="00A712A7"/>
    <w:rsid w:val="00A92984"/>
    <w:rsid w:val="00AA41EA"/>
    <w:rsid w:val="00AA45C0"/>
    <w:rsid w:val="00AA75EC"/>
    <w:rsid w:val="00AB020E"/>
    <w:rsid w:val="00AB10B8"/>
    <w:rsid w:val="00AC061E"/>
    <w:rsid w:val="00AC06D3"/>
    <w:rsid w:val="00AD0662"/>
    <w:rsid w:val="00AE7549"/>
    <w:rsid w:val="00AE7F99"/>
    <w:rsid w:val="00AF44B3"/>
    <w:rsid w:val="00B007A5"/>
    <w:rsid w:val="00B11CB4"/>
    <w:rsid w:val="00B12EF6"/>
    <w:rsid w:val="00B1665A"/>
    <w:rsid w:val="00B367BF"/>
    <w:rsid w:val="00B4350A"/>
    <w:rsid w:val="00B44A30"/>
    <w:rsid w:val="00B578EA"/>
    <w:rsid w:val="00B61DE8"/>
    <w:rsid w:val="00B64B13"/>
    <w:rsid w:val="00B8457B"/>
    <w:rsid w:val="00B8673D"/>
    <w:rsid w:val="00B9143B"/>
    <w:rsid w:val="00BA2EF1"/>
    <w:rsid w:val="00BC21FA"/>
    <w:rsid w:val="00BF4444"/>
    <w:rsid w:val="00C06042"/>
    <w:rsid w:val="00C10E29"/>
    <w:rsid w:val="00C13D82"/>
    <w:rsid w:val="00C13E18"/>
    <w:rsid w:val="00C214D7"/>
    <w:rsid w:val="00C242ED"/>
    <w:rsid w:val="00C361FC"/>
    <w:rsid w:val="00C37459"/>
    <w:rsid w:val="00C41828"/>
    <w:rsid w:val="00C470B5"/>
    <w:rsid w:val="00C47D24"/>
    <w:rsid w:val="00C621D6"/>
    <w:rsid w:val="00C74624"/>
    <w:rsid w:val="00CA7099"/>
    <w:rsid w:val="00CB6E39"/>
    <w:rsid w:val="00CD0D5D"/>
    <w:rsid w:val="00CD1967"/>
    <w:rsid w:val="00CD24DB"/>
    <w:rsid w:val="00CD274C"/>
    <w:rsid w:val="00CD6C8B"/>
    <w:rsid w:val="00CD6E4D"/>
    <w:rsid w:val="00CE2FAE"/>
    <w:rsid w:val="00D001E4"/>
    <w:rsid w:val="00D01F0A"/>
    <w:rsid w:val="00D03DA8"/>
    <w:rsid w:val="00D068C1"/>
    <w:rsid w:val="00D324CC"/>
    <w:rsid w:val="00D52969"/>
    <w:rsid w:val="00D5691B"/>
    <w:rsid w:val="00D71EA3"/>
    <w:rsid w:val="00D75429"/>
    <w:rsid w:val="00D77C94"/>
    <w:rsid w:val="00D849DA"/>
    <w:rsid w:val="00D97EDF"/>
    <w:rsid w:val="00DA427F"/>
    <w:rsid w:val="00DA681C"/>
    <w:rsid w:val="00DC12BE"/>
    <w:rsid w:val="00DC3678"/>
    <w:rsid w:val="00DD1736"/>
    <w:rsid w:val="00DD5FBB"/>
    <w:rsid w:val="00DD62A2"/>
    <w:rsid w:val="00DD6F79"/>
    <w:rsid w:val="00DF2EEB"/>
    <w:rsid w:val="00DF4F4A"/>
    <w:rsid w:val="00DF6112"/>
    <w:rsid w:val="00DF7E92"/>
    <w:rsid w:val="00E0253C"/>
    <w:rsid w:val="00E27DD5"/>
    <w:rsid w:val="00E359CA"/>
    <w:rsid w:val="00E47CD3"/>
    <w:rsid w:val="00E51EA2"/>
    <w:rsid w:val="00E57B10"/>
    <w:rsid w:val="00E83FDD"/>
    <w:rsid w:val="00E85CE8"/>
    <w:rsid w:val="00E87D08"/>
    <w:rsid w:val="00E930CC"/>
    <w:rsid w:val="00EA5064"/>
    <w:rsid w:val="00EB3F1B"/>
    <w:rsid w:val="00EB5EC6"/>
    <w:rsid w:val="00ED7DCC"/>
    <w:rsid w:val="00EF1518"/>
    <w:rsid w:val="00EF40C9"/>
    <w:rsid w:val="00EF58A0"/>
    <w:rsid w:val="00F32DBD"/>
    <w:rsid w:val="00F33090"/>
    <w:rsid w:val="00F33BFF"/>
    <w:rsid w:val="00F44962"/>
    <w:rsid w:val="00F46D0F"/>
    <w:rsid w:val="00F53462"/>
    <w:rsid w:val="00F541FA"/>
    <w:rsid w:val="00F55726"/>
    <w:rsid w:val="00F71B86"/>
    <w:rsid w:val="00F934ED"/>
    <w:rsid w:val="00F94511"/>
    <w:rsid w:val="00FA277A"/>
    <w:rsid w:val="00FC0D54"/>
    <w:rsid w:val="00FD7375"/>
    <w:rsid w:val="00FE3978"/>
    <w:rsid w:val="00FF17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EBCAE"/>
  <w15:docId w15:val="{72E6881D-4DC7-4545-8FC7-D0F0B858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E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28C8"/>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8C8"/>
    <w:rPr>
      <w:rFonts w:ascii="Tahoma" w:hAnsi="Tahoma" w:cs="Tahoma"/>
      <w:sz w:val="16"/>
      <w:szCs w:val="16"/>
    </w:rPr>
  </w:style>
  <w:style w:type="table" w:styleId="Tablaconcuadrcula">
    <w:name w:val="Table Grid"/>
    <w:basedOn w:val="Tablanormal"/>
    <w:uiPriority w:val="59"/>
    <w:rsid w:val="00785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3090"/>
    <w:pPr>
      <w:ind w:left="720"/>
      <w:contextualSpacing/>
    </w:pPr>
  </w:style>
  <w:style w:type="character" w:styleId="Refdecomentario">
    <w:name w:val="annotation reference"/>
    <w:basedOn w:val="Fuentedeprrafopredeter"/>
    <w:uiPriority w:val="99"/>
    <w:semiHidden/>
    <w:unhideWhenUsed/>
    <w:rsid w:val="00293C17"/>
    <w:rPr>
      <w:sz w:val="16"/>
      <w:szCs w:val="16"/>
    </w:rPr>
  </w:style>
  <w:style w:type="paragraph" w:styleId="Textocomentario">
    <w:name w:val="annotation text"/>
    <w:basedOn w:val="Normal"/>
    <w:link w:val="TextocomentarioCar"/>
    <w:uiPriority w:val="99"/>
    <w:semiHidden/>
    <w:unhideWhenUsed/>
    <w:rsid w:val="00293C17"/>
    <w:rPr>
      <w:sz w:val="20"/>
      <w:szCs w:val="20"/>
    </w:rPr>
  </w:style>
  <w:style w:type="character" w:customStyle="1" w:styleId="TextocomentarioCar">
    <w:name w:val="Texto comentario Car"/>
    <w:basedOn w:val="Fuentedeprrafopredeter"/>
    <w:link w:val="Textocomentario"/>
    <w:uiPriority w:val="99"/>
    <w:semiHidden/>
    <w:rsid w:val="00293C17"/>
    <w:rPr>
      <w:sz w:val="20"/>
      <w:szCs w:val="20"/>
    </w:rPr>
  </w:style>
  <w:style w:type="paragraph" w:styleId="Asuntodelcomentario">
    <w:name w:val="annotation subject"/>
    <w:basedOn w:val="Textocomentario"/>
    <w:next w:val="Textocomentario"/>
    <w:link w:val="AsuntodelcomentarioCar"/>
    <w:uiPriority w:val="99"/>
    <w:semiHidden/>
    <w:unhideWhenUsed/>
    <w:rsid w:val="00293C17"/>
    <w:rPr>
      <w:b/>
      <w:bCs/>
    </w:rPr>
  </w:style>
  <w:style w:type="character" w:customStyle="1" w:styleId="AsuntodelcomentarioCar">
    <w:name w:val="Asunto del comentario Car"/>
    <w:basedOn w:val="TextocomentarioCar"/>
    <w:link w:val="Asuntodelcomentario"/>
    <w:uiPriority w:val="99"/>
    <w:semiHidden/>
    <w:rsid w:val="00293C17"/>
    <w:rPr>
      <w:b/>
      <w:bCs/>
      <w:sz w:val="20"/>
      <w:szCs w:val="20"/>
    </w:rPr>
  </w:style>
  <w:style w:type="paragraph" w:styleId="Encabezado">
    <w:name w:val="header"/>
    <w:basedOn w:val="Normal"/>
    <w:link w:val="EncabezadoCar"/>
    <w:uiPriority w:val="99"/>
    <w:unhideWhenUsed/>
    <w:rsid w:val="000D5D47"/>
    <w:pPr>
      <w:tabs>
        <w:tab w:val="center" w:pos="4252"/>
        <w:tab w:val="right" w:pos="8504"/>
      </w:tabs>
    </w:pPr>
  </w:style>
  <w:style w:type="character" w:customStyle="1" w:styleId="EncabezadoCar">
    <w:name w:val="Encabezado Car"/>
    <w:basedOn w:val="Fuentedeprrafopredeter"/>
    <w:link w:val="Encabezado"/>
    <w:uiPriority w:val="99"/>
    <w:rsid w:val="000D5D47"/>
  </w:style>
  <w:style w:type="paragraph" w:styleId="Piedepgina">
    <w:name w:val="footer"/>
    <w:basedOn w:val="Normal"/>
    <w:link w:val="PiedepginaCar"/>
    <w:uiPriority w:val="99"/>
    <w:unhideWhenUsed/>
    <w:rsid w:val="000D5D47"/>
    <w:pPr>
      <w:tabs>
        <w:tab w:val="center" w:pos="4252"/>
        <w:tab w:val="right" w:pos="8504"/>
      </w:tabs>
    </w:pPr>
  </w:style>
  <w:style w:type="character" w:customStyle="1" w:styleId="PiedepginaCar">
    <w:name w:val="Pie de página Car"/>
    <w:basedOn w:val="Fuentedeprrafopredeter"/>
    <w:link w:val="Piedepgina"/>
    <w:uiPriority w:val="99"/>
    <w:rsid w:val="000D5D47"/>
  </w:style>
  <w:style w:type="paragraph" w:styleId="NormalWeb">
    <w:name w:val="Normal (Web)"/>
    <w:basedOn w:val="Normal"/>
    <w:uiPriority w:val="99"/>
    <w:semiHidden/>
    <w:unhideWhenUsed/>
    <w:rsid w:val="00DD62A2"/>
    <w:pPr>
      <w:spacing w:before="100" w:beforeAutospacing="1" w:after="100" w:afterAutospacing="1"/>
    </w:pPr>
    <w:rPr>
      <w:rFonts w:ascii="Times New Roman" w:eastAsia="Times New Roman" w:hAnsi="Times New Roman" w:cs="Times New Roman"/>
      <w:sz w:val="24"/>
      <w:szCs w:val="24"/>
      <w:lang w:eastAsia="es-CL"/>
    </w:rPr>
  </w:style>
  <w:style w:type="paragraph" w:styleId="Lista">
    <w:name w:val="List"/>
    <w:basedOn w:val="Normal"/>
    <w:rsid w:val="00336026"/>
    <w:pPr>
      <w:spacing w:before="120" w:after="120"/>
      <w:ind w:left="283" w:hanging="283"/>
      <w:jc w:val="both"/>
    </w:pPr>
    <w:rPr>
      <w:rFonts w:ascii="Times New Roman" w:eastAsia="Times New Roman" w:hAnsi="Times New Roman" w:cs="Times New Roman"/>
      <w:sz w:val="24"/>
      <w:szCs w:val="20"/>
      <w:lang w:eastAsia="es-ES"/>
    </w:rPr>
  </w:style>
  <w:style w:type="paragraph" w:customStyle="1" w:styleId="Default">
    <w:name w:val="Default"/>
    <w:rsid w:val="00336026"/>
    <w:pPr>
      <w:autoSpaceDE w:val="0"/>
      <w:autoSpaceDN w:val="0"/>
      <w:adjustRightInd w:val="0"/>
    </w:pPr>
    <w:rPr>
      <w:rFonts w:ascii="Calibri" w:eastAsia="Calibri" w:hAnsi="Calibri" w:cs="Calibri"/>
      <w:color w:val="000000"/>
      <w:sz w:val="24"/>
      <w:szCs w:val="24"/>
    </w:rPr>
  </w:style>
  <w:style w:type="character" w:styleId="Hipervnculo">
    <w:name w:val="Hyperlink"/>
    <w:basedOn w:val="Fuentedeprrafopredeter"/>
    <w:uiPriority w:val="99"/>
    <w:unhideWhenUsed/>
    <w:rsid w:val="003359CD"/>
    <w:rPr>
      <w:color w:val="0000FF" w:themeColor="hyperlink"/>
      <w:u w:val="single"/>
    </w:rPr>
  </w:style>
  <w:style w:type="character" w:styleId="Mencinsinresolver">
    <w:name w:val="Unresolved Mention"/>
    <w:basedOn w:val="Fuentedeprrafopredeter"/>
    <w:uiPriority w:val="99"/>
    <w:semiHidden/>
    <w:unhideWhenUsed/>
    <w:rsid w:val="003359CD"/>
    <w:rPr>
      <w:color w:val="605E5C"/>
      <w:shd w:val="clear" w:color="auto" w:fill="E1DFDD"/>
    </w:rPr>
  </w:style>
  <w:style w:type="table" w:customStyle="1" w:styleId="Tablaconcuadrcula1">
    <w:name w:val="Tabla con cuadrícula1"/>
    <w:basedOn w:val="Tablanormal"/>
    <w:next w:val="Tablaconcuadrcula"/>
    <w:uiPriority w:val="59"/>
    <w:rsid w:val="00893460"/>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3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us.c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ciencedirect.com/journal/poetics" TargetMode="External"/><Relationship Id="rId4" Type="http://schemas.openxmlformats.org/officeDocument/2006/relationships/settings" Target="settings.xml"/><Relationship Id="rId9" Type="http://schemas.openxmlformats.org/officeDocument/2006/relationships/hyperlink" Target="https://rapytecnologia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EB7B1-F537-43D5-8375-63787C7E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7</Pages>
  <Words>2431</Words>
  <Characters>13375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UAH</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NAVARRETE AVARIA</dc:creator>
  <cp:keywords/>
  <dc:description/>
  <cp:lastModifiedBy>Sebastián Matías Muñoz Tapia</cp:lastModifiedBy>
  <cp:revision>8</cp:revision>
  <cp:lastPrinted>2025-08-17T19:48:00Z</cp:lastPrinted>
  <dcterms:created xsi:type="dcterms:W3CDTF">2023-01-18T15:15:00Z</dcterms:created>
  <dcterms:modified xsi:type="dcterms:W3CDTF">2025-08-19T19:49:00Z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2eaeb6b7-00f4-39d4-8f01-2f2a99b9cc4e</vt:lpwstr>
  </property>
  <property fmtid="{D5CDD505-2E9C-101B-9397-08002B2CF9AE}" pid="24" name="Mendeley Citation Style_1">
    <vt:lpwstr>http://www.zotero.org/styles/apa</vt:lpwstr>
  </property>
</Properties>
</file>