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54F1" w:rsidRDefault="006754F1" w:rsidP="00D45483">
      <w:pPr>
        <w:spacing w:after="0"/>
        <w:jc w:val="both"/>
        <w:rPr>
          <w:b/>
        </w:rPr>
      </w:pPr>
      <w:r>
        <w:rPr>
          <w:b/>
        </w:rPr>
        <w:t>Sebastián Muñoz</w:t>
      </w:r>
    </w:p>
    <w:p w:rsidR="00990A10" w:rsidRDefault="00990A10" w:rsidP="00D45483">
      <w:pPr>
        <w:spacing w:after="0"/>
        <w:jc w:val="both"/>
        <w:rPr>
          <w:b/>
        </w:rPr>
      </w:pPr>
      <w:r>
        <w:rPr>
          <w:b/>
        </w:rPr>
        <w:t>Capítulo 1:</w:t>
      </w:r>
    </w:p>
    <w:p w:rsidR="006754F1" w:rsidRDefault="006754F1" w:rsidP="00D45483">
      <w:pPr>
        <w:spacing w:after="0"/>
        <w:jc w:val="both"/>
        <w:rPr>
          <w:b/>
        </w:rPr>
      </w:pPr>
    </w:p>
    <w:p w:rsidR="001C6A32" w:rsidRPr="001C6A32" w:rsidRDefault="001C6A32" w:rsidP="00D45483">
      <w:pPr>
        <w:spacing w:after="0"/>
        <w:jc w:val="both"/>
        <w:rPr>
          <w:b/>
        </w:rPr>
      </w:pPr>
      <w:r w:rsidRPr="001C6A32">
        <w:rPr>
          <w:b/>
        </w:rPr>
        <w:t>Referencia:</w:t>
      </w:r>
    </w:p>
    <w:p w:rsidR="006754F1" w:rsidRDefault="006754F1" w:rsidP="00D45483">
      <w:pPr>
        <w:spacing w:after="0"/>
        <w:jc w:val="both"/>
      </w:pPr>
      <w:proofErr w:type="spellStart"/>
      <w:r>
        <w:t>Negri</w:t>
      </w:r>
      <w:proofErr w:type="spellEnd"/>
      <w:r>
        <w:t xml:space="preserve">, A. y M. </w:t>
      </w:r>
      <w:proofErr w:type="spellStart"/>
      <w:r>
        <w:t>Lazzarato</w:t>
      </w:r>
      <w:proofErr w:type="spellEnd"/>
      <w:r>
        <w:t xml:space="preserve">. 1991. “Trabajo Inmaterial y Subjetividad”. </w:t>
      </w:r>
      <w:proofErr w:type="spellStart"/>
      <w:r>
        <w:t>Futur</w:t>
      </w:r>
      <w:proofErr w:type="spellEnd"/>
      <w:r>
        <w:t xml:space="preserve"> </w:t>
      </w:r>
      <w:proofErr w:type="spellStart"/>
      <w:r>
        <w:t>Antérieur</w:t>
      </w:r>
      <w:proofErr w:type="spellEnd"/>
      <w:r>
        <w:t xml:space="preserve"> </w:t>
      </w:r>
    </w:p>
    <w:p w:rsidR="00990A10" w:rsidRDefault="006754F1" w:rsidP="00D45483">
      <w:pPr>
        <w:spacing w:after="0"/>
        <w:jc w:val="both"/>
      </w:pPr>
      <w:proofErr w:type="gramStart"/>
      <w:r>
        <w:t>n</w:t>
      </w:r>
      <w:proofErr w:type="gramEnd"/>
      <w:r>
        <w:t xml:space="preserve">° 6, Paris, publicado en </w:t>
      </w:r>
      <w:proofErr w:type="spellStart"/>
      <w:r>
        <w:t>Negri</w:t>
      </w:r>
      <w:proofErr w:type="spellEnd"/>
      <w:r>
        <w:t xml:space="preserve">, A. y M. </w:t>
      </w:r>
      <w:proofErr w:type="spellStart"/>
      <w:r>
        <w:t>Lazzarato</w:t>
      </w:r>
      <w:proofErr w:type="spellEnd"/>
      <w:r>
        <w:t xml:space="preserve">. 2001. </w:t>
      </w:r>
    </w:p>
    <w:p w:rsidR="006754F1" w:rsidRDefault="006754F1" w:rsidP="00D45483">
      <w:pPr>
        <w:spacing w:after="0"/>
        <w:jc w:val="both"/>
      </w:pPr>
      <w:r>
        <w:t>“Trabajo Inmaterial. Formas de vida y producción de subjetividad”. Río de Janeiro: DP&amp;A Editora.</w:t>
      </w:r>
    </w:p>
    <w:p w:rsidR="006754F1" w:rsidRDefault="006754F1" w:rsidP="00D45483">
      <w:pPr>
        <w:spacing w:after="0"/>
        <w:jc w:val="both"/>
        <w:rPr>
          <w:b/>
        </w:rPr>
      </w:pPr>
    </w:p>
    <w:p w:rsidR="001C6A32" w:rsidRPr="001C6A32" w:rsidRDefault="001C6A32" w:rsidP="00D45483">
      <w:pPr>
        <w:spacing w:after="0"/>
        <w:jc w:val="both"/>
        <w:rPr>
          <w:b/>
        </w:rPr>
      </w:pPr>
      <w:r w:rsidRPr="001C6A32">
        <w:rPr>
          <w:b/>
        </w:rPr>
        <w:t>Palabras Clave:</w:t>
      </w:r>
    </w:p>
    <w:p w:rsidR="006754F1" w:rsidRDefault="006754F1" w:rsidP="00D45483">
      <w:pPr>
        <w:spacing w:after="0"/>
        <w:jc w:val="both"/>
      </w:pPr>
      <w:r>
        <w:t xml:space="preserve">Trabajo inmaterial, General </w:t>
      </w:r>
      <w:proofErr w:type="spellStart"/>
      <w:r>
        <w:t>Intellect</w:t>
      </w:r>
      <w:proofErr w:type="spellEnd"/>
      <w:r>
        <w:t>, producción de subjetividad</w:t>
      </w:r>
    </w:p>
    <w:p w:rsidR="006754F1" w:rsidRDefault="006754F1" w:rsidP="00D45483">
      <w:pPr>
        <w:spacing w:after="0"/>
        <w:jc w:val="both"/>
      </w:pPr>
    </w:p>
    <w:p w:rsidR="00D347E6" w:rsidRPr="001C6A32" w:rsidRDefault="001C6A32" w:rsidP="00D45483">
      <w:pPr>
        <w:spacing w:after="0"/>
        <w:jc w:val="both"/>
      </w:pPr>
      <w:r w:rsidRPr="006754F1">
        <w:rPr>
          <w:b/>
        </w:rPr>
        <w:t>Conceptos centrales del capítulo:</w:t>
      </w:r>
      <w:r w:rsidRPr="001C6A32">
        <w:t xml:space="preserve"> </w:t>
      </w:r>
    </w:p>
    <w:p w:rsidR="00D347E6" w:rsidRDefault="00D347E6" w:rsidP="00D45483">
      <w:pPr>
        <w:spacing w:after="0"/>
        <w:jc w:val="both"/>
        <w:rPr>
          <w:i/>
        </w:rPr>
      </w:pPr>
    </w:p>
    <w:p w:rsidR="00D347E6" w:rsidRDefault="00EB1467" w:rsidP="00D45483">
      <w:pPr>
        <w:spacing w:after="0"/>
        <w:jc w:val="both"/>
      </w:pPr>
      <w:r w:rsidRPr="00EB1467">
        <w:rPr>
          <w:i/>
        </w:rPr>
        <w:t xml:space="preserve">Transformaciones </w:t>
      </w:r>
      <w:r w:rsidR="00EF4D18">
        <w:rPr>
          <w:i/>
        </w:rPr>
        <w:t>pos-</w:t>
      </w:r>
      <w:proofErr w:type="spellStart"/>
      <w:r w:rsidR="00EF4D18">
        <w:rPr>
          <w:i/>
        </w:rPr>
        <w:t>fordistas</w:t>
      </w:r>
      <w:proofErr w:type="spellEnd"/>
      <w:r w:rsidR="00EF4D18">
        <w:rPr>
          <w:i/>
        </w:rPr>
        <w:t xml:space="preserve"> </w:t>
      </w:r>
      <w:r w:rsidRPr="00EB1467">
        <w:rPr>
          <w:i/>
        </w:rPr>
        <w:t>del capitalismo:</w:t>
      </w:r>
      <w:r>
        <w:t xml:space="preserve"> </w:t>
      </w:r>
    </w:p>
    <w:p w:rsidR="00EB1467" w:rsidRDefault="00EB1467" w:rsidP="00D45483">
      <w:pPr>
        <w:pStyle w:val="Prrafodelista"/>
        <w:numPr>
          <w:ilvl w:val="0"/>
          <w:numId w:val="1"/>
        </w:numPr>
        <w:spacing w:after="0"/>
        <w:jc w:val="both"/>
      </w:pPr>
      <w:r>
        <w:t>“</w:t>
      </w:r>
      <w:r w:rsidRPr="00EB1467">
        <w:t xml:space="preserve">Veinte años de reestructuración de las grandes fábricas llevaron a una extraña paradoja. En efecto, es contemporáneamente sobre la derrota del operario </w:t>
      </w:r>
      <w:proofErr w:type="spellStart"/>
      <w:r w:rsidRPr="00EB1467">
        <w:t>fordista</w:t>
      </w:r>
      <w:proofErr w:type="spellEnd"/>
      <w:r w:rsidRPr="00EB1467">
        <w:t xml:space="preserve"> y sobre el reconocimiento de la centralidad de un trabajo vivo siempre más intelectualizado que se constituirán las variantes del modelo post- </w:t>
      </w:r>
      <w:proofErr w:type="spellStart"/>
      <w:r w:rsidRPr="00EB1467">
        <w:t>fordista</w:t>
      </w:r>
      <w:proofErr w:type="spellEnd"/>
      <w:r>
        <w:t>”</w:t>
      </w:r>
      <w:r w:rsidRPr="00EB1467">
        <w:t>.</w:t>
      </w:r>
    </w:p>
    <w:p w:rsidR="00D347E6" w:rsidRDefault="00D347E6" w:rsidP="00D45483">
      <w:pPr>
        <w:spacing w:after="0"/>
        <w:jc w:val="both"/>
        <w:rPr>
          <w:i/>
        </w:rPr>
      </w:pPr>
    </w:p>
    <w:p w:rsidR="00D347E6" w:rsidRDefault="00EB1467" w:rsidP="00D45483">
      <w:pPr>
        <w:spacing w:after="0"/>
        <w:jc w:val="both"/>
      </w:pPr>
      <w:r w:rsidRPr="00EB1467">
        <w:rPr>
          <w:i/>
        </w:rPr>
        <w:t xml:space="preserve">Importancia de componentes inmateriales del trabajo </w:t>
      </w:r>
      <w:r w:rsidR="00EF4D18">
        <w:rPr>
          <w:i/>
        </w:rPr>
        <w:t>post-</w:t>
      </w:r>
      <w:proofErr w:type="spellStart"/>
      <w:r w:rsidR="00EF4D18">
        <w:rPr>
          <w:i/>
        </w:rPr>
        <w:t>fordista</w:t>
      </w:r>
      <w:proofErr w:type="spellEnd"/>
      <w:r>
        <w:t xml:space="preserve"> </w:t>
      </w:r>
    </w:p>
    <w:p w:rsidR="00EB1467" w:rsidRDefault="00EB1467" w:rsidP="00D45483">
      <w:pPr>
        <w:pStyle w:val="Prrafodelista"/>
        <w:numPr>
          <w:ilvl w:val="0"/>
          <w:numId w:val="1"/>
        </w:numPr>
        <w:spacing w:after="0"/>
        <w:jc w:val="both"/>
      </w:pPr>
      <w:r>
        <w:t>“</w:t>
      </w:r>
      <w:r w:rsidRPr="00EB1467">
        <w:t>Como presc</w:t>
      </w:r>
      <w:r w:rsidR="00D347E6">
        <w:t xml:space="preserve">ribe el nuevo </w:t>
      </w:r>
      <w:proofErr w:type="spellStart"/>
      <w:r w:rsidR="00D347E6">
        <w:t>managenment</w:t>
      </w:r>
      <w:proofErr w:type="spellEnd"/>
      <w:r w:rsidR="00D347E6">
        <w:t xml:space="preserve"> hoy, ‘</w:t>
      </w:r>
      <w:r w:rsidRPr="00EB1467">
        <w:t>es el alma del operario q</w:t>
      </w:r>
      <w:r w:rsidR="00D347E6">
        <w:t>ue debe descender en la oficina’</w:t>
      </w:r>
      <w:r w:rsidRPr="00EB1467">
        <w:t>. Es su personalidad, es su subjetividad que debe ser organizada y comandada. Calidad y cantidad de trabajo son reorganizadas en torno a su inmaterialidad</w:t>
      </w:r>
      <w:r>
        <w:t>…</w:t>
      </w:r>
      <w:r w:rsidRPr="00EB1467">
        <w:t>transformación del trabajo del operario en trabajo de control, de gestión de información, de capacidades de decisión que pide que la investidura de la subjetividad, toque a los operarios de manera diferente, segundo sus funciones en la jerarquía de la fábrica, se presentan actualmente como un proceso irreversible</w:t>
      </w:r>
      <w:r>
        <w:t xml:space="preserve">”. </w:t>
      </w:r>
    </w:p>
    <w:p w:rsidR="00D347E6" w:rsidRDefault="00D347E6" w:rsidP="00D45483">
      <w:pPr>
        <w:spacing w:after="0"/>
        <w:jc w:val="both"/>
        <w:rPr>
          <w:i/>
        </w:rPr>
      </w:pPr>
    </w:p>
    <w:p w:rsidR="00EB1467" w:rsidRPr="00EB1467" w:rsidRDefault="00EB1467" w:rsidP="00D45483">
      <w:pPr>
        <w:spacing w:after="0"/>
        <w:jc w:val="both"/>
        <w:rPr>
          <w:i/>
        </w:rPr>
      </w:pPr>
      <w:r w:rsidRPr="00EB1467">
        <w:rPr>
          <w:i/>
        </w:rPr>
        <w:t xml:space="preserve">Carácter extendido/hegemónico: </w:t>
      </w:r>
    </w:p>
    <w:p w:rsidR="00D347E6" w:rsidRDefault="00EB1467" w:rsidP="00D45483">
      <w:pPr>
        <w:pStyle w:val="Prrafodelista"/>
        <w:numPr>
          <w:ilvl w:val="0"/>
          <w:numId w:val="1"/>
        </w:numPr>
        <w:spacing w:after="0"/>
        <w:jc w:val="both"/>
      </w:pPr>
      <w:r>
        <w:t>“Esta</w:t>
      </w:r>
      <w:r w:rsidRPr="00EB1467">
        <w:t xml:space="preserve"> forma de actividad productiva no pertenece solamente a los operarios más calificados: se trata también del valor de uso de la fuerza de trabajo, es más genéricamente la forma de actividad de cada sujeto productivo en una sociedad post industrial</w:t>
      </w:r>
      <w:r>
        <w:t>”.</w:t>
      </w:r>
    </w:p>
    <w:p w:rsidR="00EB1467" w:rsidRPr="00386E3A" w:rsidRDefault="00EB1467" w:rsidP="00D45483">
      <w:pPr>
        <w:pStyle w:val="Prrafodelista"/>
        <w:numPr>
          <w:ilvl w:val="0"/>
          <w:numId w:val="1"/>
        </w:numPr>
        <w:spacing w:after="0"/>
        <w:jc w:val="both"/>
        <w:rPr>
          <w:highlight w:val="yellow"/>
        </w:rPr>
      </w:pPr>
      <w:r w:rsidRPr="00386E3A">
        <w:rPr>
          <w:highlight w:val="yellow"/>
        </w:rPr>
        <w:t>“ciclo del trabajo inmaterial ocupa un papel estratégico en la organización global de la producción”</w:t>
      </w:r>
      <w:r w:rsidR="00AA66A7" w:rsidRPr="00386E3A">
        <w:rPr>
          <w:highlight w:val="yellow"/>
        </w:rPr>
        <w:t>.</w:t>
      </w:r>
    </w:p>
    <w:p w:rsidR="00D347E6" w:rsidRDefault="00D347E6" w:rsidP="00D45483">
      <w:pPr>
        <w:spacing w:after="0"/>
        <w:jc w:val="both"/>
        <w:rPr>
          <w:i/>
        </w:rPr>
      </w:pPr>
    </w:p>
    <w:p w:rsidR="00EB1467" w:rsidRPr="00AA66A7" w:rsidRDefault="00EB1467" w:rsidP="00D45483">
      <w:pPr>
        <w:spacing w:after="0"/>
        <w:jc w:val="both"/>
        <w:rPr>
          <w:i/>
        </w:rPr>
      </w:pPr>
      <w:r w:rsidRPr="00AA66A7">
        <w:rPr>
          <w:i/>
        </w:rPr>
        <w:t>Separación capital/trabajo</w:t>
      </w:r>
      <w:r w:rsidR="00AA66A7" w:rsidRPr="00AA66A7">
        <w:rPr>
          <w:i/>
        </w:rPr>
        <w:t xml:space="preserve"> y “saber social general”</w:t>
      </w:r>
      <w:r w:rsidRPr="00AA66A7">
        <w:rPr>
          <w:i/>
        </w:rPr>
        <w:t>:</w:t>
      </w:r>
    </w:p>
    <w:p w:rsidR="00D347E6" w:rsidRDefault="00EB1467" w:rsidP="00D45483">
      <w:pPr>
        <w:pStyle w:val="Prrafodelista"/>
        <w:numPr>
          <w:ilvl w:val="0"/>
          <w:numId w:val="1"/>
        </w:numPr>
        <w:spacing w:after="0"/>
        <w:jc w:val="both"/>
      </w:pPr>
      <w:r>
        <w:t xml:space="preserve">Vía </w:t>
      </w:r>
      <w:proofErr w:type="spellStart"/>
      <w:r>
        <w:t>Grundrise</w:t>
      </w:r>
      <w:proofErr w:type="spellEnd"/>
      <w:r>
        <w:t xml:space="preserve"> de Marx: en gran industria: </w:t>
      </w:r>
    </w:p>
    <w:p w:rsidR="00D347E6" w:rsidRDefault="00EB1467" w:rsidP="00D45483">
      <w:pPr>
        <w:pStyle w:val="Prrafodelista"/>
        <w:numPr>
          <w:ilvl w:val="1"/>
          <w:numId w:val="1"/>
        </w:numPr>
        <w:spacing w:after="0"/>
        <w:jc w:val="both"/>
      </w:pPr>
      <w:r>
        <w:t>“</w:t>
      </w:r>
      <w:r w:rsidRPr="00EB1467">
        <w:t xml:space="preserve">el trabajo inmediato cesa de ser como tal, la base de la producción, porque por un lado se va transformado en una actividad prevalentemente de vigilancia y regulación; </w:t>
      </w:r>
      <w:r w:rsidR="007578CB" w:rsidRPr="00EB1467">
        <w:t>más</w:t>
      </w:r>
      <w:r w:rsidRPr="00EB1467">
        <w:t xml:space="preserve"> bien porque el producto cesa de ser el producto del trabajo </w:t>
      </w:r>
      <w:r w:rsidRPr="00EB1467">
        <w:lastRenderedPageBreak/>
        <w:t>aislado inmediato y es, al contrario, la combinación de la actividad social presentándose como productor</w:t>
      </w:r>
      <w:r>
        <w:t>”</w:t>
      </w:r>
    </w:p>
    <w:p w:rsidR="00D347E6" w:rsidRDefault="00EB1467" w:rsidP="00D45483">
      <w:pPr>
        <w:pStyle w:val="Prrafodelista"/>
        <w:numPr>
          <w:ilvl w:val="1"/>
          <w:numId w:val="1"/>
        </w:numPr>
        <w:spacing w:after="0"/>
        <w:jc w:val="both"/>
      </w:pPr>
      <w:r>
        <w:t xml:space="preserve">“creación de riqueza </w:t>
      </w:r>
      <w:r w:rsidRPr="00EB1467">
        <w:t>va a depender menos del tiempo de trabajo y de la cantidad de trabajo empleado</w:t>
      </w:r>
      <w:r>
        <w:t>…</w:t>
      </w:r>
      <w:r w:rsidRPr="00EB1467">
        <w:t xml:space="preserve"> depende, al contrario del estado general de la ciencia y del progreso de la tecnología, o de otra aplicación, de esta ciencia a la producción</w:t>
      </w:r>
      <w:r>
        <w:t>”.</w:t>
      </w:r>
    </w:p>
    <w:p w:rsidR="00AA66A7" w:rsidRDefault="00AA66A7" w:rsidP="00D45483">
      <w:pPr>
        <w:pStyle w:val="Prrafodelista"/>
        <w:numPr>
          <w:ilvl w:val="1"/>
          <w:numId w:val="1"/>
        </w:numPr>
        <w:spacing w:after="0"/>
        <w:jc w:val="both"/>
      </w:pPr>
      <w:r>
        <w:t>“</w:t>
      </w:r>
      <w:r w:rsidRPr="00AA66A7">
        <w:t>actor fundamental del proceso social de producción ha cambiado ahora a "saber social general" (sea sobre la forma de trabajo científico general, sea sobre la forma de "poder" con relación a las actividades sociales: "cooperación")</w:t>
      </w:r>
      <w:r>
        <w:t>”</w:t>
      </w:r>
    </w:p>
    <w:p w:rsidR="00D347E6" w:rsidRDefault="00D347E6" w:rsidP="00D45483">
      <w:pPr>
        <w:spacing w:after="0"/>
        <w:jc w:val="both"/>
        <w:rPr>
          <w:i/>
        </w:rPr>
      </w:pPr>
    </w:p>
    <w:p w:rsidR="00AA66A7" w:rsidRPr="00AA66A7" w:rsidRDefault="00AA66A7" w:rsidP="00D45483">
      <w:pPr>
        <w:spacing w:after="0"/>
        <w:jc w:val="both"/>
        <w:rPr>
          <w:i/>
        </w:rPr>
      </w:pPr>
      <w:r w:rsidRPr="00AA66A7">
        <w:rPr>
          <w:i/>
        </w:rPr>
        <w:t>Ciclo totalizante/inmanente y producción de subjetividad autónoma:</w:t>
      </w:r>
    </w:p>
    <w:p w:rsidR="00D347E6" w:rsidRDefault="00AA66A7" w:rsidP="00D45483">
      <w:pPr>
        <w:pStyle w:val="Prrafodelista"/>
        <w:numPr>
          <w:ilvl w:val="0"/>
          <w:numId w:val="1"/>
        </w:numPr>
        <w:spacing w:after="0"/>
        <w:jc w:val="both"/>
      </w:pPr>
      <w:r>
        <w:t>Cuando trabajo inmaterial es fundamento: “</w:t>
      </w:r>
      <w:r w:rsidRPr="00AA66A7">
        <w:t>este proceso no atraviesa solamente la producción, si no el ciclo entero de "reproducción–consumo": el trabajo inmaterial no se reproduce (y no reproduce la sociedad) en una forma de explotación, pero sí en la forma de reproducción de la subjetividad</w:t>
      </w:r>
      <w:r>
        <w:t>”.</w:t>
      </w:r>
    </w:p>
    <w:p w:rsidR="00D347E6" w:rsidRDefault="00AA66A7" w:rsidP="00D45483">
      <w:pPr>
        <w:pStyle w:val="Prrafodelista"/>
        <w:numPr>
          <w:ilvl w:val="0"/>
          <w:numId w:val="1"/>
        </w:numPr>
        <w:spacing w:after="0"/>
        <w:jc w:val="both"/>
      </w:pPr>
      <w:proofErr w:type="gramStart"/>
      <w:r>
        <w:t>“ ‘Intelectualidad</w:t>
      </w:r>
      <w:proofErr w:type="gramEnd"/>
      <w:r>
        <w:t xml:space="preserve"> de masa’</w:t>
      </w:r>
      <w:r w:rsidRPr="00AA66A7">
        <w:t xml:space="preserve"> que se constituye independientemente, esto es, como proceso de subjetivación autónoma que no tiene necesidad de pasar por la organización del trabajo para imponer su fuerza; es solamente sobre la base de su autonomía que ella establece su relación con el capital</w:t>
      </w:r>
      <w:r>
        <w:t>”.</w:t>
      </w:r>
    </w:p>
    <w:p w:rsidR="00AA66A7" w:rsidRPr="00386E3A" w:rsidRDefault="00AA66A7" w:rsidP="00D45483">
      <w:pPr>
        <w:pStyle w:val="Prrafodelista"/>
        <w:numPr>
          <w:ilvl w:val="0"/>
          <w:numId w:val="1"/>
        </w:numPr>
        <w:spacing w:after="0"/>
        <w:jc w:val="both"/>
        <w:rPr>
          <w:highlight w:val="yellow"/>
        </w:rPr>
      </w:pPr>
      <w:r>
        <w:t>“</w:t>
      </w:r>
      <w:r w:rsidRPr="00AA66A7">
        <w:t xml:space="preserve">El concepto marxiano de fuerza de trabajo, que, al nivel del General </w:t>
      </w:r>
      <w:proofErr w:type="spellStart"/>
      <w:r w:rsidRPr="00AA66A7">
        <w:t>Intellect</w:t>
      </w:r>
      <w:proofErr w:type="spellEnd"/>
      <w:r w:rsidRPr="00AA66A7">
        <w:t xml:space="preserve">, se torna "indeterminación", es así desenvuelto por </w:t>
      </w:r>
      <w:proofErr w:type="spellStart"/>
      <w:r w:rsidRPr="00386E3A">
        <w:rPr>
          <w:highlight w:val="yellow"/>
        </w:rPr>
        <w:t>Deleuze</w:t>
      </w:r>
      <w:proofErr w:type="spellEnd"/>
      <w:r w:rsidRPr="00386E3A">
        <w:rPr>
          <w:highlight w:val="yellow"/>
        </w:rPr>
        <w:t xml:space="preserve"> y Foucault en un proceso de producción autónoma de subjetividad”</w:t>
      </w:r>
    </w:p>
    <w:p w:rsidR="00D347E6" w:rsidRDefault="00D347E6" w:rsidP="00D45483">
      <w:pPr>
        <w:spacing w:after="0"/>
        <w:jc w:val="both"/>
      </w:pPr>
    </w:p>
    <w:p w:rsidR="00AA66A7" w:rsidRPr="00D347E6" w:rsidRDefault="00D347E6" w:rsidP="00D45483">
      <w:pPr>
        <w:spacing w:after="0"/>
        <w:jc w:val="both"/>
        <w:rPr>
          <w:i/>
        </w:rPr>
      </w:pPr>
      <w:r w:rsidRPr="00D347E6">
        <w:rPr>
          <w:i/>
        </w:rPr>
        <w:t>Antagonismo alternativo y política:</w:t>
      </w:r>
    </w:p>
    <w:p w:rsidR="00D347E6" w:rsidRPr="00386E3A" w:rsidRDefault="00D347E6" w:rsidP="00D45483">
      <w:pPr>
        <w:pStyle w:val="Prrafodelista"/>
        <w:numPr>
          <w:ilvl w:val="0"/>
          <w:numId w:val="1"/>
        </w:numPr>
        <w:spacing w:after="0"/>
        <w:jc w:val="both"/>
        <w:rPr>
          <w:highlight w:val="yellow"/>
        </w:rPr>
      </w:pPr>
      <w:r>
        <w:t>“</w:t>
      </w:r>
      <w:r w:rsidRPr="00D347E6">
        <w:t xml:space="preserve">Cuando decimos que esa nueva fuerza, no puede ser definida en el interior de una relación dialéctica, queremos decir que la relación que esta tiene con el capital no es solamente antagonista, ella está más allá del antagonismo, </w:t>
      </w:r>
      <w:r w:rsidRPr="00386E3A">
        <w:rPr>
          <w:highlight w:val="yellow"/>
        </w:rPr>
        <w:t xml:space="preserve">es alternativa, constitutiva de una realidad social diferente”. </w:t>
      </w:r>
    </w:p>
    <w:p w:rsidR="00D347E6" w:rsidRDefault="00D347E6" w:rsidP="00D45483">
      <w:pPr>
        <w:pStyle w:val="Prrafodelista"/>
        <w:numPr>
          <w:ilvl w:val="0"/>
          <w:numId w:val="1"/>
        </w:numPr>
        <w:spacing w:after="0"/>
        <w:jc w:val="both"/>
      </w:pPr>
      <w:r>
        <w:t>“</w:t>
      </w:r>
      <w:r w:rsidRPr="00D347E6">
        <w:t>lo que suscita nuestro interés científico no son las contradicciones que oponen trabajadores y patrones, sino los procesos autónomos de constitución de subjetividad alternativa, de organización independiente de los trabajadores</w:t>
      </w:r>
      <w:r>
        <w:t>”.</w:t>
      </w:r>
    </w:p>
    <w:p w:rsidR="006754F1" w:rsidRDefault="00D347E6" w:rsidP="00D45483">
      <w:pPr>
        <w:pStyle w:val="Prrafodelista"/>
        <w:numPr>
          <w:ilvl w:val="0"/>
          <w:numId w:val="1"/>
        </w:numPr>
        <w:spacing w:after="0"/>
        <w:jc w:val="both"/>
      </w:pPr>
      <w:r>
        <w:t>“</w:t>
      </w:r>
      <w:r w:rsidRPr="00D347E6">
        <w:t>La unidad de lo político, de lo económico y de lo social es determinada en la comunicación, es en el interior de esta comunidad, pensada y vivida, que los procesos revolucionarios pueden ser conceptualizados y activados</w:t>
      </w:r>
      <w:r>
        <w:t>”</w:t>
      </w:r>
      <w:r w:rsidR="006754F1">
        <w:t>.</w:t>
      </w:r>
    </w:p>
    <w:p w:rsidR="006754F1" w:rsidRDefault="006754F1" w:rsidP="00D45483">
      <w:pPr>
        <w:spacing w:after="0"/>
        <w:ind w:left="360"/>
        <w:jc w:val="both"/>
        <w:rPr>
          <w:u w:val="single"/>
        </w:rPr>
      </w:pPr>
    </w:p>
    <w:p w:rsidR="00EF4D18" w:rsidRPr="00EF4D18" w:rsidRDefault="006754F1" w:rsidP="00D45483">
      <w:pPr>
        <w:spacing w:after="0"/>
        <w:jc w:val="both"/>
        <w:rPr>
          <w:b/>
        </w:rPr>
      </w:pPr>
      <w:r w:rsidRPr="00EF4D18">
        <w:rPr>
          <w:b/>
        </w:rPr>
        <w:t xml:space="preserve">Otros autores y bibliografía citada que se considere de relevancia (opcional): </w:t>
      </w:r>
    </w:p>
    <w:p w:rsidR="006754F1" w:rsidRPr="006754F1" w:rsidRDefault="006754F1" w:rsidP="00D45483">
      <w:pPr>
        <w:spacing w:after="0"/>
        <w:jc w:val="both"/>
      </w:pPr>
      <w:r>
        <w:t xml:space="preserve">Marx, Foucault, </w:t>
      </w:r>
      <w:proofErr w:type="spellStart"/>
      <w:r>
        <w:t>Deleuze</w:t>
      </w:r>
      <w:proofErr w:type="spellEnd"/>
    </w:p>
    <w:p w:rsidR="006754F1" w:rsidRDefault="006754F1" w:rsidP="00D45483">
      <w:pPr>
        <w:spacing w:after="0"/>
        <w:jc w:val="both"/>
      </w:pPr>
    </w:p>
    <w:p w:rsidR="00D45483" w:rsidRDefault="00D45483" w:rsidP="00D45483">
      <w:pPr>
        <w:spacing w:after="0"/>
        <w:jc w:val="both"/>
        <w:rPr>
          <w:b/>
        </w:rPr>
      </w:pPr>
    </w:p>
    <w:p w:rsidR="00D45483" w:rsidRDefault="00D45483" w:rsidP="00D45483">
      <w:pPr>
        <w:spacing w:after="0"/>
        <w:jc w:val="both"/>
        <w:rPr>
          <w:b/>
        </w:rPr>
      </w:pPr>
    </w:p>
    <w:p w:rsidR="00D45483" w:rsidRDefault="00D45483" w:rsidP="00D45483">
      <w:pPr>
        <w:spacing w:after="0"/>
        <w:jc w:val="both"/>
        <w:rPr>
          <w:b/>
        </w:rPr>
      </w:pPr>
    </w:p>
    <w:p w:rsidR="00D45483" w:rsidRDefault="00D45483" w:rsidP="00D45483">
      <w:pPr>
        <w:spacing w:after="0"/>
        <w:jc w:val="both"/>
        <w:rPr>
          <w:b/>
        </w:rPr>
      </w:pPr>
    </w:p>
    <w:p w:rsidR="00D45483" w:rsidRDefault="00D45483" w:rsidP="00D45483">
      <w:pPr>
        <w:spacing w:after="0"/>
        <w:jc w:val="both"/>
        <w:rPr>
          <w:b/>
        </w:rPr>
      </w:pPr>
    </w:p>
    <w:p w:rsidR="00990A10" w:rsidRDefault="00990A10" w:rsidP="00D45483">
      <w:pPr>
        <w:spacing w:after="0"/>
        <w:jc w:val="both"/>
        <w:rPr>
          <w:b/>
        </w:rPr>
      </w:pPr>
      <w:r>
        <w:rPr>
          <w:b/>
        </w:rPr>
        <w:lastRenderedPageBreak/>
        <w:t>Capítulo 4:</w:t>
      </w:r>
      <w:r w:rsidRPr="00990A10">
        <w:rPr>
          <w:b/>
        </w:rPr>
        <w:t xml:space="preserve"> El "trabajo": un nuevo debate para viejas alternativas</w:t>
      </w:r>
    </w:p>
    <w:p w:rsidR="00990A10" w:rsidRDefault="00990A10" w:rsidP="00D45483">
      <w:pPr>
        <w:spacing w:after="0"/>
        <w:jc w:val="both"/>
      </w:pPr>
    </w:p>
    <w:p w:rsidR="00990A10" w:rsidRPr="00990A10" w:rsidRDefault="00990A10" w:rsidP="00D45483">
      <w:pPr>
        <w:spacing w:after="0"/>
        <w:jc w:val="both"/>
        <w:rPr>
          <w:b/>
        </w:rPr>
      </w:pPr>
      <w:r w:rsidRPr="00990A10">
        <w:rPr>
          <w:b/>
        </w:rPr>
        <w:t>Palabras Clave:</w:t>
      </w:r>
      <w:r w:rsidR="00954D2B">
        <w:rPr>
          <w:b/>
        </w:rPr>
        <w:t xml:space="preserve"> </w:t>
      </w:r>
      <w:r w:rsidR="00954D2B" w:rsidRPr="00954D2B">
        <w:t>Trabajo, acción, Trabajo vivo.</w:t>
      </w:r>
    </w:p>
    <w:p w:rsidR="00990A10" w:rsidRDefault="00990A10" w:rsidP="00D45483">
      <w:pPr>
        <w:spacing w:after="0"/>
        <w:jc w:val="both"/>
      </w:pPr>
    </w:p>
    <w:p w:rsidR="00990A10" w:rsidRDefault="00990A10" w:rsidP="00D45483">
      <w:pPr>
        <w:spacing w:after="0"/>
        <w:jc w:val="both"/>
        <w:rPr>
          <w:b/>
        </w:rPr>
      </w:pPr>
      <w:r w:rsidRPr="00990A10">
        <w:rPr>
          <w:b/>
        </w:rPr>
        <w:t>Conceptos centrales del capítulo:</w:t>
      </w:r>
    </w:p>
    <w:p w:rsidR="00A97A1A" w:rsidRPr="00D45483" w:rsidRDefault="00A97A1A" w:rsidP="00D45483">
      <w:pPr>
        <w:spacing w:after="0"/>
        <w:jc w:val="both"/>
        <w:rPr>
          <w:i/>
        </w:rPr>
      </w:pPr>
      <w:r w:rsidRPr="00D45483">
        <w:rPr>
          <w:i/>
        </w:rPr>
        <w:t xml:space="preserve">Debates políticos e interpretaciones en torno al trabajo: </w:t>
      </w:r>
    </w:p>
    <w:p w:rsidR="00A97A1A" w:rsidRDefault="00A97A1A" w:rsidP="00D45483">
      <w:pPr>
        <w:pStyle w:val="Prrafodelista"/>
        <w:numPr>
          <w:ilvl w:val="0"/>
          <w:numId w:val="5"/>
        </w:numPr>
        <w:spacing w:after="0"/>
        <w:jc w:val="both"/>
      </w:pPr>
      <w:r>
        <w:t>Posición 1: “</w:t>
      </w:r>
      <w:r w:rsidRPr="00990A10">
        <w:t>mutaciones en la organización de la producción, en el inicio de la década de 1970, no colocan en discusión el "papel" fundamental del trabajo industrial (por lo tanto, de la "clase obrera") y de sus formas de organización y subjetivación</w:t>
      </w:r>
      <w:r>
        <w:t>…</w:t>
      </w:r>
      <w:r w:rsidRPr="00990A10">
        <w:t xml:space="preserve"> </w:t>
      </w:r>
      <w:r>
        <w:t>es necesario ‘liberar’</w:t>
      </w:r>
      <w:r w:rsidRPr="00990A10">
        <w:t xml:space="preserve"> el trabajo de la empresa capitalista, "distribuyéndolo"</w:t>
      </w:r>
      <w:r>
        <w:t>.</w:t>
      </w:r>
    </w:p>
    <w:p w:rsidR="00A97A1A" w:rsidRDefault="00A97A1A" w:rsidP="00D45483">
      <w:pPr>
        <w:pStyle w:val="Prrafodelista"/>
        <w:numPr>
          <w:ilvl w:val="0"/>
          <w:numId w:val="5"/>
        </w:numPr>
        <w:spacing w:after="0"/>
        <w:jc w:val="both"/>
      </w:pPr>
      <w:r>
        <w:t>Posición 2: “</w:t>
      </w:r>
      <w:r w:rsidRPr="00A97A1A">
        <w:t>asume plenamente las transformaciones del modo de producción y en particul</w:t>
      </w:r>
      <w:r>
        <w:t>ar la crisis del ‘valor trabajo’”.</w:t>
      </w:r>
    </w:p>
    <w:p w:rsidR="00A97A1A" w:rsidRDefault="00A97A1A" w:rsidP="00D45483">
      <w:pPr>
        <w:spacing w:after="0"/>
        <w:jc w:val="both"/>
      </w:pPr>
    </w:p>
    <w:p w:rsidR="00A97A1A" w:rsidRPr="00D45483" w:rsidRDefault="00A97A1A" w:rsidP="00D45483">
      <w:pPr>
        <w:spacing w:after="0"/>
        <w:jc w:val="both"/>
        <w:rPr>
          <w:i/>
        </w:rPr>
      </w:pPr>
      <w:proofErr w:type="spellStart"/>
      <w:r w:rsidRPr="00D45483">
        <w:rPr>
          <w:i/>
        </w:rPr>
        <w:t>Habermas</w:t>
      </w:r>
      <w:proofErr w:type="spellEnd"/>
      <w:r w:rsidRPr="00D45483">
        <w:rPr>
          <w:i/>
        </w:rPr>
        <w:t>/</w:t>
      </w:r>
      <w:proofErr w:type="spellStart"/>
      <w:r w:rsidRPr="00D45483">
        <w:rPr>
          <w:i/>
        </w:rPr>
        <w:t>Arendt</w:t>
      </w:r>
      <w:proofErr w:type="spellEnd"/>
      <w:r w:rsidRPr="00D45483">
        <w:rPr>
          <w:i/>
        </w:rPr>
        <w:t xml:space="preserve"> fundamento de posición 2, problema de su interpretación: </w:t>
      </w:r>
    </w:p>
    <w:p w:rsidR="00A97A1A" w:rsidRDefault="00A97A1A" w:rsidP="00D45483">
      <w:pPr>
        <w:pStyle w:val="Prrafodelista"/>
        <w:numPr>
          <w:ilvl w:val="0"/>
          <w:numId w:val="6"/>
        </w:numPr>
        <w:spacing w:after="0"/>
        <w:jc w:val="both"/>
      </w:pPr>
      <w:r>
        <w:t>reducción del trabajo en su carácter instrumental, separado de la acción: “</w:t>
      </w:r>
      <w:proofErr w:type="spellStart"/>
      <w:r w:rsidRPr="00A97A1A">
        <w:t>Habermas</w:t>
      </w:r>
      <w:proofErr w:type="spellEnd"/>
      <w:r w:rsidRPr="00A97A1A">
        <w:t xml:space="preserve"> tiene un concepto restricto del trabajo, limitado a la relación instrumental</w:t>
      </w:r>
      <w:r>
        <w:t>”</w:t>
      </w:r>
    </w:p>
    <w:p w:rsidR="00A97A1A" w:rsidRDefault="00A97A1A" w:rsidP="00D45483">
      <w:pPr>
        <w:spacing w:after="0"/>
        <w:jc w:val="both"/>
      </w:pPr>
    </w:p>
    <w:p w:rsidR="00A97A1A" w:rsidRPr="00D45483" w:rsidRDefault="00A97A1A" w:rsidP="00D45483">
      <w:pPr>
        <w:spacing w:after="0"/>
        <w:jc w:val="both"/>
        <w:rPr>
          <w:i/>
        </w:rPr>
      </w:pPr>
      <w:r w:rsidRPr="00D45483">
        <w:rPr>
          <w:i/>
        </w:rPr>
        <w:t>Posición de Marx</w:t>
      </w:r>
      <w:r w:rsidR="00D45483">
        <w:rPr>
          <w:i/>
        </w:rPr>
        <w:t xml:space="preserve"> en el Trabajo vivo</w:t>
      </w:r>
      <w:r w:rsidRPr="00D45483">
        <w:rPr>
          <w:i/>
        </w:rPr>
        <w:t xml:space="preserve">: </w:t>
      </w:r>
    </w:p>
    <w:p w:rsidR="00D45483" w:rsidRDefault="00D45483" w:rsidP="00D45483">
      <w:pPr>
        <w:pStyle w:val="Prrafodelista"/>
        <w:numPr>
          <w:ilvl w:val="0"/>
          <w:numId w:val="7"/>
        </w:numPr>
        <w:spacing w:after="0"/>
        <w:jc w:val="both"/>
      </w:pPr>
      <w:r>
        <w:t xml:space="preserve">Trabajo vivo: trabajo humano concreto, que está todavía objetivándose, trabajo como subjetividad (vs. Trabajo muerto, objetivado: </w:t>
      </w:r>
      <w:r w:rsidRPr="00D45483">
        <w:t>consecuencia inmediata de la interacción del ser humano con su entorno</w:t>
      </w:r>
      <w:r>
        <w:t xml:space="preserve">; </w:t>
      </w:r>
      <w:r w:rsidRPr="00D45483">
        <w:t>medio sobre el cual interaccionan otros trabajos vivos</w:t>
      </w:r>
      <w:r>
        <w:t xml:space="preserve">). </w:t>
      </w:r>
    </w:p>
    <w:p w:rsidR="00A97A1A" w:rsidRDefault="00A97A1A" w:rsidP="00D45483">
      <w:pPr>
        <w:pStyle w:val="Prrafodelista"/>
        <w:numPr>
          <w:ilvl w:val="0"/>
          <w:numId w:val="7"/>
        </w:numPr>
        <w:spacing w:after="0"/>
        <w:jc w:val="both"/>
      </w:pPr>
      <w:r>
        <w:t>“</w:t>
      </w:r>
      <w:r w:rsidRPr="00A97A1A">
        <w:t xml:space="preserve">encuentra el elemento subjetivo, político, comunicativo (para utilizar un lenguaje </w:t>
      </w:r>
      <w:proofErr w:type="spellStart"/>
      <w:r w:rsidRPr="00A97A1A">
        <w:t>habermasino</w:t>
      </w:r>
      <w:proofErr w:type="spellEnd"/>
      <w:r w:rsidRPr="00A97A1A">
        <w:t xml:space="preserve">) </w:t>
      </w:r>
      <w:r>
        <w:t>en el interior del concepto de ‘trabajo vivo’”</w:t>
      </w:r>
      <w:r w:rsidRPr="00A97A1A">
        <w:t>.</w:t>
      </w:r>
    </w:p>
    <w:p w:rsidR="00A97A1A" w:rsidRDefault="00954D2B" w:rsidP="00D45483">
      <w:pPr>
        <w:pStyle w:val="Prrafodelista"/>
        <w:numPr>
          <w:ilvl w:val="0"/>
          <w:numId w:val="7"/>
        </w:numPr>
        <w:spacing w:after="0"/>
        <w:jc w:val="both"/>
      </w:pPr>
      <w:r>
        <w:t xml:space="preserve">Aspecto creador: </w:t>
      </w:r>
      <w:r w:rsidR="00A97A1A">
        <w:t>“</w:t>
      </w:r>
      <w:r w:rsidR="00A97A1A" w:rsidRPr="00A97A1A">
        <w:t>El concepto de trabajo vivo es la llave, sea para analizar y comprender la producción, o sea para aprender el sujeto revolucionario. El mismo concepto mantiene juntos trabajo y acción</w:t>
      </w:r>
      <w:r w:rsidR="00A97A1A">
        <w:t>”</w:t>
      </w:r>
      <w:r w:rsidR="00A97A1A" w:rsidRPr="00A97A1A">
        <w:t>.</w:t>
      </w:r>
    </w:p>
    <w:p w:rsidR="00A97A1A" w:rsidRDefault="00A97A1A" w:rsidP="00D45483">
      <w:pPr>
        <w:spacing w:after="0"/>
        <w:jc w:val="both"/>
      </w:pPr>
    </w:p>
    <w:p w:rsidR="00A97A1A" w:rsidRPr="00D45483" w:rsidRDefault="00A97A1A" w:rsidP="00D45483">
      <w:pPr>
        <w:spacing w:after="0"/>
        <w:jc w:val="both"/>
        <w:rPr>
          <w:i/>
        </w:rPr>
      </w:pPr>
      <w:r w:rsidRPr="00D45483">
        <w:rPr>
          <w:i/>
        </w:rPr>
        <w:t>Inmanencia y pregnancia de lo inmaterial:</w:t>
      </w:r>
    </w:p>
    <w:p w:rsidR="00A97A1A" w:rsidRDefault="00A97A1A" w:rsidP="00D45483">
      <w:pPr>
        <w:pStyle w:val="Prrafodelista"/>
        <w:numPr>
          <w:ilvl w:val="0"/>
          <w:numId w:val="8"/>
        </w:numPr>
        <w:spacing w:after="0"/>
        <w:jc w:val="both"/>
      </w:pPr>
      <w:r>
        <w:t>“</w:t>
      </w:r>
      <w:r w:rsidRPr="00A97A1A">
        <w:t xml:space="preserve">la esfera de la producción capitalista de una vez por todas se debe entender el </w:t>
      </w:r>
      <w:r>
        <w:t>‘</w:t>
      </w:r>
      <w:r w:rsidRPr="00A97A1A">
        <w:t>tiempo de trabajo</w:t>
      </w:r>
      <w:r>
        <w:t>’</w:t>
      </w:r>
      <w:r w:rsidRPr="00A97A1A">
        <w:t xml:space="preserve"> como organización del </w:t>
      </w:r>
      <w:r>
        <w:t>‘</w:t>
      </w:r>
      <w:r w:rsidRPr="00A97A1A">
        <w:t>tiempo de vida</w:t>
      </w:r>
      <w:r>
        <w:t>’</w:t>
      </w:r>
      <w:r w:rsidRPr="00A97A1A">
        <w:t>.</w:t>
      </w:r>
    </w:p>
    <w:p w:rsidR="00A97A1A" w:rsidRPr="00C032B1" w:rsidRDefault="00A97A1A" w:rsidP="00D45483">
      <w:pPr>
        <w:pStyle w:val="Prrafodelista"/>
        <w:numPr>
          <w:ilvl w:val="0"/>
          <w:numId w:val="8"/>
        </w:numPr>
        <w:spacing w:after="0"/>
        <w:jc w:val="both"/>
        <w:rPr>
          <w:highlight w:val="yellow"/>
        </w:rPr>
      </w:pPr>
      <w:r w:rsidRPr="00C032B1">
        <w:rPr>
          <w:highlight w:val="yellow"/>
        </w:rPr>
        <w:t>“son exactamente las actividades ‘culturales, relacionales, informacionales, cognitivas, educativas, ambientales’ y el ‘tiempo liberado de trabajo’ donde se ejercitan los ‘objetos’ y los ‘sujetos’ de las nuevas relaciones de explotación y de acumulación que la revolución de la información organiza.</w:t>
      </w:r>
    </w:p>
    <w:p w:rsidR="00D45483" w:rsidRDefault="00D45483" w:rsidP="00D45483">
      <w:pPr>
        <w:spacing w:after="0"/>
        <w:jc w:val="both"/>
      </w:pPr>
      <w:bookmarkStart w:id="0" w:name="_GoBack"/>
      <w:bookmarkEnd w:id="0"/>
    </w:p>
    <w:p w:rsidR="00D45483" w:rsidRPr="00EF4D18" w:rsidRDefault="00D45483" w:rsidP="00D45483">
      <w:pPr>
        <w:spacing w:after="0"/>
        <w:jc w:val="both"/>
        <w:rPr>
          <w:b/>
        </w:rPr>
      </w:pPr>
      <w:r w:rsidRPr="00EF4D18">
        <w:rPr>
          <w:b/>
        </w:rPr>
        <w:t xml:space="preserve">Otros autores y bibliografía citada que se considere de relevancia (opcional): </w:t>
      </w:r>
    </w:p>
    <w:p w:rsidR="00D45483" w:rsidRDefault="00D45483" w:rsidP="00D45483">
      <w:pPr>
        <w:spacing w:after="0"/>
        <w:jc w:val="both"/>
      </w:pPr>
      <w:r>
        <w:t xml:space="preserve">Marx, </w:t>
      </w:r>
      <w:proofErr w:type="spellStart"/>
      <w:r>
        <w:t>Habermas</w:t>
      </w:r>
      <w:proofErr w:type="spellEnd"/>
      <w:r>
        <w:t xml:space="preserve">, </w:t>
      </w:r>
      <w:proofErr w:type="spellStart"/>
      <w:r>
        <w:t>Arendt</w:t>
      </w:r>
      <w:proofErr w:type="spellEnd"/>
      <w:r>
        <w:t>, Foucault.</w:t>
      </w:r>
    </w:p>
    <w:p w:rsidR="00D6062D" w:rsidRDefault="00D6062D" w:rsidP="00D45483">
      <w:pPr>
        <w:spacing w:after="0"/>
        <w:jc w:val="both"/>
      </w:pPr>
    </w:p>
    <w:p w:rsidR="00D6062D" w:rsidRDefault="00D6062D" w:rsidP="00D6062D">
      <w:pPr>
        <w:spacing w:after="0"/>
        <w:jc w:val="both"/>
        <w:rPr>
          <w:b/>
        </w:rPr>
      </w:pPr>
    </w:p>
    <w:p w:rsidR="00D6062D" w:rsidRDefault="00D6062D" w:rsidP="00D6062D">
      <w:pPr>
        <w:spacing w:after="0"/>
        <w:jc w:val="both"/>
        <w:rPr>
          <w:b/>
        </w:rPr>
      </w:pPr>
    </w:p>
    <w:p w:rsidR="00D6062D" w:rsidRDefault="00D6062D" w:rsidP="00D6062D">
      <w:pPr>
        <w:spacing w:after="0"/>
        <w:jc w:val="both"/>
        <w:rPr>
          <w:b/>
        </w:rPr>
      </w:pPr>
    </w:p>
    <w:p w:rsidR="00D6062D" w:rsidRDefault="00D6062D" w:rsidP="00D6062D">
      <w:pPr>
        <w:spacing w:after="0"/>
        <w:jc w:val="both"/>
        <w:rPr>
          <w:b/>
        </w:rPr>
      </w:pPr>
    </w:p>
    <w:p w:rsidR="00D6062D" w:rsidRDefault="00D6062D" w:rsidP="00D6062D">
      <w:pPr>
        <w:spacing w:after="0"/>
        <w:jc w:val="both"/>
        <w:rPr>
          <w:b/>
        </w:rPr>
      </w:pPr>
      <w:r>
        <w:rPr>
          <w:b/>
        </w:rPr>
        <w:lastRenderedPageBreak/>
        <w:t>Capítulo 5:</w:t>
      </w:r>
      <w:r w:rsidRPr="00990A10">
        <w:rPr>
          <w:b/>
        </w:rPr>
        <w:t xml:space="preserve"> El "trabajo": un nuevo debate para viejas alternativas</w:t>
      </w:r>
    </w:p>
    <w:p w:rsidR="00D6062D" w:rsidRDefault="00D6062D" w:rsidP="00D6062D">
      <w:pPr>
        <w:spacing w:after="0"/>
        <w:jc w:val="both"/>
      </w:pPr>
    </w:p>
    <w:p w:rsidR="00D6062D" w:rsidRPr="00990A10" w:rsidRDefault="00D6062D" w:rsidP="00D6062D">
      <w:pPr>
        <w:spacing w:after="0"/>
        <w:jc w:val="both"/>
        <w:rPr>
          <w:b/>
        </w:rPr>
      </w:pPr>
      <w:r w:rsidRPr="00990A10">
        <w:rPr>
          <w:b/>
        </w:rPr>
        <w:t>Palabras Clave:</w:t>
      </w:r>
      <w:r>
        <w:rPr>
          <w:b/>
        </w:rPr>
        <w:t xml:space="preserve"> </w:t>
      </w:r>
      <w:r w:rsidRPr="00954D2B">
        <w:t>Trabajo</w:t>
      </w:r>
      <w:r>
        <w:t xml:space="preserve"> autónomo, general </w:t>
      </w:r>
      <w:proofErr w:type="spellStart"/>
      <w:r>
        <w:t>intellect</w:t>
      </w:r>
      <w:proofErr w:type="spellEnd"/>
      <w:r>
        <w:t>, lenguaje</w:t>
      </w:r>
      <w:r w:rsidRPr="00954D2B">
        <w:t>.</w:t>
      </w:r>
    </w:p>
    <w:p w:rsidR="00D6062D" w:rsidRDefault="00D6062D" w:rsidP="00D6062D">
      <w:pPr>
        <w:spacing w:after="0"/>
        <w:jc w:val="both"/>
      </w:pPr>
    </w:p>
    <w:p w:rsidR="00A63E74" w:rsidRDefault="00D6062D" w:rsidP="00D6062D">
      <w:pPr>
        <w:spacing w:after="0"/>
        <w:jc w:val="both"/>
        <w:rPr>
          <w:b/>
        </w:rPr>
      </w:pPr>
      <w:r w:rsidRPr="00990A10">
        <w:rPr>
          <w:b/>
        </w:rPr>
        <w:t>Conceptos centrales del capítulo:</w:t>
      </w:r>
    </w:p>
    <w:p w:rsidR="00D6062D" w:rsidRDefault="00D6062D" w:rsidP="00D6062D">
      <w:pPr>
        <w:spacing w:after="0"/>
        <w:jc w:val="both"/>
        <w:rPr>
          <w:b/>
        </w:rPr>
      </w:pPr>
    </w:p>
    <w:p w:rsidR="00D6062D" w:rsidRPr="00A63E74" w:rsidRDefault="00D6062D" w:rsidP="00D6062D">
      <w:pPr>
        <w:spacing w:after="0"/>
        <w:jc w:val="both"/>
        <w:rPr>
          <w:i/>
        </w:rPr>
      </w:pPr>
      <w:r w:rsidRPr="00A63E74">
        <w:rPr>
          <w:i/>
        </w:rPr>
        <w:t xml:space="preserve">Trabajo autónomo (vía Sergio </w:t>
      </w:r>
      <w:proofErr w:type="spellStart"/>
      <w:r w:rsidRPr="00A63E74">
        <w:rPr>
          <w:i/>
        </w:rPr>
        <w:t>Bologna</w:t>
      </w:r>
      <w:proofErr w:type="spellEnd"/>
      <w:r w:rsidRPr="00A63E74">
        <w:rPr>
          <w:i/>
        </w:rPr>
        <w:t xml:space="preserve">): </w:t>
      </w:r>
    </w:p>
    <w:p w:rsidR="00A63E74" w:rsidRDefault="00D6062D" w:rsidP="00D6062D">
      <w:pPr>
        <w:pStyle w:val="Prrafodelista"/>
        <w:numPr>
          <w:ilvl w:val="0"/>
          <w:numId w:val="8"/>
        </w:numPr>
        <w:spacing w:after="0"/>
        <w:jc w:val="both"/>
      </w:pPr>
      <w:r>
        <w:t>“</w:t>
      </w:r>
      <w:r w:rsidRPr="00D6062D">
        <w:t xml:space="preserve">trabajador autónomo, dentro de su jornada de trabajo, no tiene </w:t>
      </w:r>
      <w:proofErr w:type="spellStart"/>
      <w:r w:rsidRPr="00D6062D">
        <w:t>mas</w:t>
      </w:r>
      <w:proofErr w:type="spellEnd"/>
      <w:r w:rsidRPr="00D6062D">
        <w:t xml:space="preserve"> posibilidad de separar espacios de no trabajo, de "refugio", de resistencia, como la continuidad de la relación salarial permitía</w:t>
      </w:r>
      <w:r>
        <w:t>”</w:t>
      </w:r>
      <w:r w:rsidRPr="00D6062D">
        <w:t>.</w:t>
      </w:r>
    </w:p>
    <w:p w:rsidR="005022EB" w:rsidRDefault="00D6062D" w:rsidP="00D6062D">
      <w:pPr>
        <w:pStyle w:val="Prrafodelista"/>
        <w:numPr>
          <w:ilvl w:val="0"/>
          <w:numId w:val="8"/>
        </w:numPr>
        <w:spacing w:after="0"/>
        <w:jc w:val="both"/>
      </w:pPr>
      <w:r>
        <w:t>“</w:t>
      </w:r>
      <w:r w:rsidRPr="00D6062D">
        <w:t>El corazón de esta nueva relación de trabajo no es más la "forma salario", sino la "forma renta". En tanto para el trabajo asalariado canónico el "principio de realidad" es representado por su patrón, el trabajador autónomo depende directamente de su banquero y de su colaborador. El control es indirecto y financiero, más que productivo.</w:t>
      </w:r>
    </w:p>
    <w:p w:rsidR="005022EB" w:rsidRDefault="00D6062D" w:rsidP="00D6062D">
      <w:pPr>
        <w:pStyle w:val="Prrafodelista"/>
        <w:numPr>
          <w:ilvl w:val="0"/>
          <w:numId w:val="8"/>
        </w:numPr>
        <w:spacing w:after="0"/>
        <w:jc w:val="both"/>
      </w:pPr>
      <w:r w:rsidRPr="00D6062D">
        <w:t>Al control continuo y directo de los "tiempos" y de los ritmos del trabajo, se sustituye el control discontinuo organizado de las encomiendas, de los vendedores de productos</w:t>
      </w:r>
      <w:r w:rsidR="00A63E74">
        <w:t>.</w:t>
      </w:r>
    </w:p>
    <w:p w:rsidR="005022EB" w:rsidRDefault="00A63E74" w:rsidP="00D6062D">
      <w:pPr>
        <w:pStyle w:val="Prrafodelista"/>
        <w:numPr>
          <w:ilvl w:val="0"/>
          <w:numId w:val="8"/>
        </w:numPr>
        <w:spacing w:after="0"/>
        <w:jc w:val="both"/>
      </w:pPr>
      <w:r>
        <w:t>“</w:t>
      </w:r>
      <w:r w:rsidRPr="00A63E74">
        <w:t>existe solamente sobre la forma de redes y de flujos. Su capacidad es el territorio y la metrópoli. Su temporalidad coincide con el tiempo de vida</w:t>
      </w:r>
      <w:r>
        <w:t>”</w:t>
      </w:r>
      <w:r w:rsidRPr="00A63E74">
        <w:t>.</w:t>
      </w:r>
    </w:p>
    <w:p w:rsidR="00A63E74" w:rsidRDefault="00A63E74" w:rsidP="00D6062D">
      <w:pPr>
        <w:pStyle w:val="Prrafodelista"/>
        <w:numPr>
          <w:ilvl w:val="0"/>
          <w:numId w:val="8"/>
        </w:numPr>
        <w:spacing w:after="0"/>
        <w:jc w:val="both"/>
      </w:pPr>
      <w:r>
        <w:t>“</w:t>
      </w:r>
      <w:r w:rsidRPr="00A63E74">
        <w:t xml:space="preserve">La autonomía del trabajo post – </w:t>
      </w:r>
      <w:proofErr w:type="spellStart"/>
      <w:r w:rsidRPr="00A63E74">
        <w:t>fordista</w:t>
      </w:r>
      <w:proofErr w:type="spellEnd"/>
      <w:r w:rsidRPr="00A63E74">
        <w:t xml:space="preserve"> no es intensificación de la explotación, sino ante todo es una intensificación de los niveles de cooperación, del saber y de la comunidad que vacía y deslegitimiza las funciones de comando del emprendedor y del estado</w:t>
      </w:r>
      <w:r>
        <w:t>”</w:t>
      </w:r>
    </w:p>
    <w:p w:rsidR="00A63E74" w:rsidRDefault="00A63E74" w:rsidP="00D6062D">
      <w:pPr>
        <w:spacing w:after="0"/>
        <w:jc w:val="both"/>
      </w:pPr>
    </w:p>
    <w:p w:rsidR="005022EB" w:rsidRPr="005022EB" w:rsidRDefault="00A63E74" w:rsidP="00D6062D">
      <w:pPr>
        <w:spacing w:after="0"/>
        <w:jc w:val="both"/>
        <w:rPr>
          <w:i/>
        </w:rPr>
      </w:pPr>
      <w:r w:rsidRPr="005022EB">
        <w:rPr>
          <w:i/>
        </w:rPr>
        <w:t xml:space="preserve">Ruptura trabajo, acción y lenguaje (vía Paolo </w:t>
      </w:r>
      <w:proofErr w:type="spellStart"/>
      <w:r w:rsidRPr="005022EB">
        <w:rPr>
          <w:i/>
        </w:rPr>
        <w:t>Virno</w:t>
      </w:r>
      <w:proofErr w:type="spellEnd"/>
      <w:r w:rsidRPr="005022EB">
        <w:rPr>
          <w:i/>
        </w:rPr>
        <w:t xml:space="preserve">): facultad de lenguaje extendida: </w:t>
      </w:r>
    </w:p>
    <w:p w:rsidR="00A63E74" w:rsidRDefault="00A63E74" w:rsidP="005022EB">
      <w:pPr>
        <w:pStyle w:val="Prrafodelista"/>
        <w:numPr>
          <w:ilvl w:val="0"/>
          <w:numId w:val="8"/>
        </w:numPr>
        <w:spacing w:after="0"/>
        <w:jc w:val="both"/>
      </w:pPr>
      <w:r>
        <w:t>“</w:t>
      </w:r>
      <w:r w:rsidRPr="00A63E74">
        <w:t>posibilita cada obra y cada experiencia: facultad de lenguaje, disposición al aprendizaje, capacidad de extraer y correlacionar, inclinación a la autorreflexión</w:t>
      </w:r>
      <w:r>
        <w:t xml:space="preserve">”. </w:t>
      </w:r>
    </w:p>
    <w:p w:rsidR="00A63E74" w:rsidRDefault="00A63E74" w:rsidP="00D6062D">
      <w:pPr>
        <w:spacing w:after="0"/>
        <w:jc w:val="both"/>
      </w:pPr>
    </w:p>
    <w:p w:rsidR="00A63E74" w:rsidRPr="005022EB" w:rsidRDefault="00A63E74" w:rsidP="00D6062D">
      <w:pPr>
        <w:spacing w:after="0"/>
        <w:jc w:val="both"/>
        <w:rPr>
          <w:i/>
        </w:rPr>
      </w:pPr>
      <w:r w:rsidRPr="005022EB">
        <w:rPr>
          <w:i/>
        </w:rPr>
        <w:t xml:space="preserve">Lenguaje considerado pragmáticamente como un hacer, expandido a otros procesos semióticos: </w:t>
      </w:r>
    </w:p>
    <w:p w:rsidR="005022EB" w:rsidRDefault="00A63E74" w:rsidP="00D6062D">
      <w:pPr>
        <w:pStyle w:val="Prrafodelista"/>
        <w:numPr>
          <w:ilvl w:val="0"/>
          <w:numId w:val="8"/>
        </w:numPr>
        <w:spacing w:after="0"/>
        <w:jc w:val="both"/>
      </w:pPr>
      <w:r>
        <w:t>“</w:t>
      </w:r>
      <w:r w:rsidRPr="00A63E74">
        <w:t xml:space="preserve">Si la inserción del lenguaje del mundo no tiene principalmente una función denotativa y referencial, entonces, como propone </w:t>
      </w:r>
      <w:proofErr w:type="spellStart"/>
      <w:r w:rsidRPr="00A63E74">
        <w:t>Felix</w:t>
      </w:r>
      <w:proofErr w:type="spellEnd"/>
      <w:r w:rsidRPr="00A63E74">
        <w:t xml:space="preserve"> </w:t>
      </w:r>
      <w:proofErr w:type="spellStart"/>
      <w:r w:rsidRPr="00A63E74">
        <w:t>Guattari</w:t>
      </w:r>
      <w:proofErr w:type="spellEnd"/>
      <w:r w:rsidRPr="00A63E74">
        <w:t xml:space="preserve">, podría configurarse como una pragmática </w:t>
      </w:r>
      <w:r>
        <w:t>de ‘acto de poner en existencia’”</w:t>
      </w:r>
    </w:p>
    <w:p w:rsidR="00A63E74" w:rsidRDefault="00A63E74" w:rsidP="00D6062D">
      <w:pPr>
        <w:pStyle w:val="Prrafodelista"/>
        <w:numPr>
          <w:ilvl w:val="0"/>
          <w:numId w:val="8"/>
        </w:numPr>
        <w:spacing w:after="0"/>
        <w:jc w:val="both"/>
      </w:pPr>
      <w:r>
        <w:t>“</w:t>
      </w:r>
      <w:r w:rsidRPr="00A63E74">
        <w:t xml:space="preserve">Pero es entonces más evidente que la pragmática del "acto de poner en existencia" no es un privilegio exclusivo de la lengua: todos los otros componentes semióticos, todo el producir de codificaciones naturales y </w:t>
      </w:r>
      <w:proofErr w:type="spellStart"/>
      <w:r w:rsidRPr="00A63E74">
        <w:t>maquínicas</w:t>
      </w:r>
      <w:proofErr w:type="spellEnd"/>
      <w:r w:rsidRPr="00A63E74">
        <w:t xml:space="preserve"> concurren para eso</w:t>
      </w:r>
      <w:r>
        <w:t>”.</w:t>
      </w:r>
    </w:p>
    <w:p w:rsidR="00A63E74" w:rsidRDefault="00A63E74" w:rsidP="00D6062D">
      <w:pPr>
        <w:spacing w:after="0"/>
        <w:jc w:val="both"/>
      </w:pPr>
    </w:p>
    <w:p w:rsidR="005022EB" w:rsidRPr="00EF4D18" w:rsidRDefault="005022EB" w:rsidP="005022EB">
      <w:pPr>
        <w:spacing w:after="0"/>
        <w:jc w:val="both"/>
        <w:rPr>
          <w:b/>
        </w:rPr>
      </w:pPr>
      <w:r w:rsidRPr="00EF4D18">
        <w:rPr>
          <w:b/>
        </w:rPr>
        <w:t xml:space="preserve">Otros autores y bibliografía citada que se considere de relevancia (opcional): </w:t>
      </w:r>
    </w:p>
    <w:p w:rsidR="00A63E74" w:rsidRPr="00D6062D" w:rsidRDefault="005022EB" w:rsidP="00D6062D">
      <w:pPr>
        <w:spacing w:after="0"/>
        <w:jc w:val="both"/>
      </w:pPr>
      <w:r>
        <w:t xml:space="preserve">Sergio </w:t>
      </w:r>
      <w:proofErr w:type="spellStart"/>
      <w:r>
        <w:t>Bologna</w:t>
      </w:r>
      <w:proofErr w:type="spellEnd"/>
      <w:r>
        <w:t xml:space="preserve">, </w:t>
      </w:r>
      <w:r w:rsidR="00A63E74">
        <w:t xml:space="preserve">Christian </w:t>
      </w:r>
      <w:proofErr w:type="spellStart"/>
      <w:r w:rsidR="00A63E74">
        <w:t>Marazzi</w:t>
      </w:r>
      <w:proofErr w:type="spellEnd"/>
      <w:r w:rsidR="00A63E74">
        <w:t xml:space="preserve">, </w:t>
      </w:r>
      <w:proofErr w:type="spellStart"/>
      <w:r w:rsidR="00A63E74">
        <w:t>Mijael</w:t>
      </w:r>
      <w:proofErr w:type="spellEnd"/>
      <w:r w:rsidR="00A63E74">
        <w:t xml:space="preserve"> </w:t>
      </w:r>
      <w:proofErr w:type="spellStart"/>
      <w:r w:rsidR="00A63E74">
        <w:t>Bajtin</w:t>
      </w:r>
      <w:proofErr w:type="spellEnd"/>
      <w:r w:rsidR="00A63E74">
        <w:t xml:space="preserve">, Paolo </w:t>
      </w:r>
      <w:proofErr w:type="spellStart"/>
      <w:r w:rsidR="00A63E74">
        <w:t>Virno</w:t>
      </w:r>
      <w:proofErr w:type="spellEnd"/>
    </w:p>
    <w:p w:rsidR="00D6062D" w:rsidRDefault="00D6062D" w:rsidP="00D45483">
      <w:pPr>
        <w:spacing w:after="0"/>
        <w:jc w:val="both"/>
      </w:pPr>
    </w:p>
    <w:p w:rsidR="00D6062D" w:rsidRPr="006754F1" w:rsidRDefault="00D6062D" w:rsidP="00D45483">
      <w:pPr>
        <w:spacing w:after="0"/>
        <w:jc w:val="both"/>
      </w:pPr>
    </w:p>
    <w:p w:rsidR="00D45483" w:rsidRDefault="00D45483" w:rsidP="00D45483">
      <w:pPr>
        <w:spacing w:after="0"/>
        <w:jc w:val="both"/>
      </w:pPr>
    </w:p>
    <w:p w:rsidR="00A97A1A" w:rsidRDefault="00A97A1A" w:rsidP="00D45483">
      <w:pPr>
        <w:spacing w:after="0"/>
        <w:jc w:val="both"/>
      </w:pPr>
    </w:p>
    <w:p w:rsidR="00A97A1A" w:rsidRPr="00990A10" w:rsidRDefault="00A97A1A" w:rsidP="00D45483">
      <w:pPr>
        <w:spacing w:after="0"/>
        <w:jc w:val="both"/>
        <w:rPr>
          <w:b/>
        </w:rPr>
      </w:pPr>
    </w:p>
    <w:sectPr w:rsidR="00A97A1A" w:rsidRPr="00990A1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484D37"/>
    <w:multiLevelType w:val="hybridMultilevel"/>
    <w:tmpl w:val="E4C288EE"/>
    <w:lvl w:ilvl="0" w:tplc="BA3E5288">
      <w:numFmt w:val="bullet"/>
      <w:lvlText w:val="-"/>
      <w:lvlJc w:val="left"/>
      <w:pPr>
        <w:ind w:left="720" w:hanging="360"/>
      </w:pPr>
      <w:rPr>
        <w:rFonts w:ascii="Calibri" w:eastAsiaTheme="minorHAnsi" w:hAnsi="Calibri"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nsid w:val="221F325E"/>
    <w:multiLevelType w:val="hybridMultilevel"/>
    <w:tmpl w:val="E916B0AC"/>
    <w:lvl w:ilvl="0" w:tplc="BA3E5288">
      <w:numFmt w:val="bullet"/>
      <w:lvlText w:val="-"/>
      <w:lvlJc w:val="left"/>
      <w:pPr>
        <w:ind w:left="720" w:hanging="360"/>
      </w:pPr>
      <w:rPr>
        <w:rFonts w:ascii="Calibri" w:eastAsiaTheme="minorHAnsi" w:hAnsi="Calibri"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nsid w:val="47856F66"/>
    <w:multiLevelType w:val="hybridMultilevel"/>
    <w:tmpl w:val="EE76A502"/>
    <w:lvl w:ilvl="0" w:tplc="BA3E5288">
      <w:numFmt w:val="bullet"/>
      <w:lvlText w:val="-"/>
      <w:lvlJc w:val="left"/>
      <w:pPr>
        <w:ind w:left="720" w:hanging="360"/>
      </w:pPr>
      <w:rPr>
        <w:rFonts w:ascii="Calibri" w:eastAsiaTheme="minorHAnsi" w:hAnsi="Calibri"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nsid w:val="4C645BA1"/>
    <w:multiLevelType w:val="hybridMultilevel"/>
    <w:tmpl w:val="02583CC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nsid w:val="4E1D7091"/>
    <w:multiLevelType w:val="hybridMultilevel"/>
    <w:tmpl w:val="A5AC5BE2"/>
    <w:lvl w:ilvl="0" w:tplc="BA3E5288">
      <w:numFmt w:val="bullet"/>
      <w:lvlText w:val="-"/>
      <w:lvlJc w:val="left"/>
      <w:pPr>
        <w:ind w:left="720" w:hanging="360"/>
      </w:pPr>
      <w:rPr>
        <w:rFonts w:ascii="Calibri" w:eastAsiaTheme="minorHAnsi" w:hAnsi="Calibri" w:cstheme="minorBidi"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nsid w:val="5AF6670C"/>
    <w:multiLevelType w:val="hybridMultilevel"/>
    <w:tmpl w:val="F6D6202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nsid w:val="68804CF0"/>
    <w:multiLevelType w:val="hybridMultilevel"/>
    <w:tmpl w:val="A7C81BE4"/>
    <w:lvl w:ilvl="0" w:tplc="BA3E5288">
      <w:numFmt w:val="bullet"/>
      <w:lvlText w:val="-"/>
      <w:lvlJc w:val="left"/>
      <w:pPr>
        <w:ind w:left="720" w:hanging="360"/>
      </w:pPr>
      <w:rPr>
        <w:rFonts w:ascii="Calibri" w:eastAsiaTheme="minorHAnsi" w:hAnsi="Calibri"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nsid w:val="6B2B14B2"/>
    <w:multiLevelType w:val="hybridMultilevel"/>
    <w:tmpl w:val="30C68CB4"/>
    <w:lvl w:ilvl="0" w:tplc="BA3E5288">
      <w:numFmt w:val="bullet"/>
      <w:lvlText w:val="-"/>
      <w:lvlJc w:val="left"/>
      <w:pPr>
        <w:ind w:left="720" w:hanging="360"/>
      </w:pPr>
      <w:rPr>
        <w:rFonts w:ascii="Calibri" w:eastAsiaTheme="minorHAnsi" w:hAnsi="Calibri"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5"/>
  </w:num>
  <w:num w:numId="4">
    <w:abstractNumId w:val="3"/>
  </w:num>
  <w:num w:numId="5">
    <w:abstractNumId w:val="7"/>
  </w:num>
  <w:num w:numId="6">
    <w:abstractNumId w:val="2"/>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NTAwNDQysjQyN7a0NDZV0lEKTi0uzszPAykwrAUAkY6AjCwAAAA="/>
  </w:docVars>
  <w:rsids>
    <w:rsidRoot w:val="00EB1467"/>
    <w:rsid w:val="001C6A32"/>
    <w:rsid w:val="00311772"/>
    <w:rsid w:val="00386E3A"/>
    <w:rsid w:val="005022EB"/>
    <w:rsid w:val="00642B99"/>
    <w:rsid w:val="006754F1"/>
    <w:rsid w:val="006B1C0D"/>
    <w:rsid w:val="006B39E2"/>
    <w:rsid w:val="007578CB"/>
    <w:rsid w:val="00954D2B"/>
    <w:rsid w:val="00990A10"/>
    <w:rsid w:val="00A63E74"/>
    <w:rsid w:val="00A97A1A"/>
    <w:rsid w:val="00AA66A7"/>
    <w:rsid w:val="00C032B1"/>
    <w:rsid w:val="00C20E82"/>
    <w:rsid w:val="00D347E6"/>
    <w:rsid w:val="00D45483"/>
    <w:rsid w:val="00D6062D"/>
    <w:rsid w:val="00DF3BD9"/>
    <w:rsid w:val="00EB1467"/>
    <w:rsid w:val="00EF4D18"/>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347E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347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117</TotalTime>
  <Pages>4</Pages>
  <Words>1370</Words>
  <Characters>7539</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Sebastian Muñoz</dc:creator>
  <cp:lastModifiedBy>Sebastian Muñoz</cp:lastModifiedBy>
  <cp:revision>9</cp:revision>
  <dcterms:created xsi:type="dcterms:W3CDTF">2020-11-16T14:40:00Z</dcterms:created>
  <dcterms:modified xsi:type="dcterms:W3CDTF">2021-06-27T00:45:00Z</dcterms:modified>
</cp:coreProperties>
</file>