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B80C" w14:textId="77777777" w:rsidR="00D51E66" w:rsidRDefault="00E346D1">
      <w:pPr>
        <w:spacing w:line="360" w:lineRule="auto"/>
        <w:jc w:val="both"/>
      </w:pPr>
      <w:r>
        <w:rPr>
          <w:b/>
        </w:rPr>
        <w:t>Ficha bibliográfica: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06F4FF" wp14:editId="07777777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338263" cy="133826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33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CE5D8" w14:textId="77777777" w:rsidR="00D51E66" w:rsidRDefault="00E346D1">
      <w:pPr>
        <w:spacing w:line="360" w:lineRule="auto"/>
        <w:jc w:val="both"/>
      </w:pPr>
      <w:r>
        <w:t xml:space="preserve">Antonia Bustamante </w:t>
      </w:r>
      <w:commentRangeStart w:id="0"/>
      <w:r>
        <w:t>Muñoz</w:t>
      </w:r>
      <w:commentRangeEnd w:id="0"/>
      <w:r w:rsidR="005F30DF">
        <w:rPr>
          <w:rStyle w:val="Refdecomentario"/>
        </w:rPr>
        <w:commentReference w:id="0"/>
      </w:r>
    </w:p>
    <w:p w14:paraId="15A9D567" w14:textId="77777777" w:rsidR="00D51E66" w:rsidRDefault="00E346D1">
      <w:pPr>
        <w:spacing w:line="360" w:lineRule="auto"/>
        <w:jc w:val="both"/>
      </w:pPr>
      <w:r>
        <w:t>Metodología cuantitativa I</w:t>
      </w:r>
    </w:p>
    <w:p w14:paraId="631258C4" w14:textId="77777777" w:rsidR="00D51E66" w:rsidRDefault="00E346D1">
      <w:pPr>
        <w:spacing w:line="360" w:lineRule="auto"/>
        <w:jc w:val="both"/>
      </w:pPr>
      <w:r>
        <w:t xml:space="preserve">Equipo docente: </w:t>
      </w:r>
    </w:p>
    <w:p w14:paraId="6F9A8377" w14:textId="77777777" w:rsidR="00D51E66" w:rsidRDefault="00E346D1">
      <w:pPr>
        <w:spacing w:line="360" w:lineRule="auto"/>
        <w:jc w:val="both"/>
      </w:pPr>
      <w:r w:rsidRPr="5420E060">
        <w:rPr>
          <w:lang w:val="es-ES"/>
        </w:rPr>
        <w:t xml:space="preserve">Sebastian Muñoz </w:t>
      </w:r>
    </w:p>
    <w:p w14:paraId="527790B3" w14:textId="77777777" w:rsidR="00D51E66" w:rsidRDefault="00E346D1" w:rsidP="5420E060">
      <w:pPr>
        <w:spacing w:line="360" w:lineRule="auto"/>
        <w:jc w:val="both"/>
        <w:rPr>
          <w:lang w:val="es-ES"/>
        </w:rPr>
      </w:pPr>
      <w:r w:rsidRPr="5420E060">
        <w:rPr>
          <w:lang w:val="es-ES"/>
        </w:rPr>
        <w:t xml:space="preserve">y </w:t>
      </w:r>
      <w:proofErr w:type="spellStart"/>
      <w:r w:rsidRPr="5420E060">
        <w:rPr>
          <w:lang w:val="es-ES"/>
        </w:rPr>
        <w:t>Matias</w:t>
      </w:r>
      <w:proofErr w:type="spellEnd"/>
      <w:r w:rsidRPr="5420E060">
        <w:rPr>
          <w:lang w:val="es-ES"/>
        </w:rPr>
        <w:t xml:space="preserve"> </w:t>
      </w:r>
      <w:proofErr w:type="spellStart"/>
      <w:r w:rsidRPr="5420E060">
        <w:rPr>
          <w:lang w:val="es-ES"/>
        </w:rPr>
        <w:t>Alvarez</w:t>
      </w:r>
      <w:proofErr w:type="spellEnd"/>
    </w:p>
    <w:p w14:paraId="01481BC2" w14:textId="77777777" w:rsidR="00D51E66" w:rsidRDefault="00E346D1">
      <w:pPr>
        <w:spacing w:line="360" w:lineRule="auto"/>
        <w:jc w:val="both"/>
      </w:pPr>
      <w:r>
        <w:t xml:space="preserve">Universidad Alberto Hurtado </w:t>
      </w:r>
    </w:p>
    <w:p w14:paraId="4C6B7473" w14:textId="77777777" w:rsidR="00D51E66" w:rsidRDefault="00E346D1">
      <w:pPr>
        <w:spacing w:line="360" w:lineRule="auto"/>
        <w:jc w:val="both"/>
      </w:pPr>
      <w:r>
        <w:t>17 de octubre de 2024</w:t>
      </w:r>
    </w:p>
    <w:p w14:paraId="672A6659" w14:textId="77777777" w:rsidR="00D51E66" w:rsidRDefault="00D51E66"/>
    <w:p w14:paraId="0A37501D" w14:textId="77777777" w:rsidR="00D51E66" w:rsidRDefault="00D51E66"/>
    <w:p w14:paraId="4282C2B8" w14:textId="77777777" w:rsidR="00D51E66" w:rsidRDefault="00E346D1">
      <w:pPr>
        <w:rPr>
          <w:b/>
        </w:rPr>
      </w:pPr>
      <w:r>
        <w:rPr>
          <w:b/>
        </w:rPr>
        <w:t>Referencia</w:t>
      </w:r>
    </w:p>
    <w:p w14:paraId="5FC7981E" w14:textId="77777777" w:rsidR="00D51E66" w:rsidRDefault="00E346D1">
      <w:pPr>
        <w:jc w:val="both"/>
      </w:pPr>
      <w:r>
        <w:t>A, Colorado y A, Molina. (2010) Estilos musicales de los estudiantes universitarios: ¿Oportunidad para el diálogo intercultural? Comunicación y Medios, n.21(ISSN 0716-3991), pp. 106-125. Instituto de la Comunicación e Imagen. Universidad de Chile.</w:t>
      </w:r>
    </w:p>
    <w:p w14:paraId="5DAB6C7B" w14:textId="77777777" w:rsidR="00D51E66" w:rsidRDefault="00D51E66"/>
    <w:p w14:paraId="02EB378F" w14:textId="77777777" w:rsidR="00D51E66" w:rsidRDefault="00D51E66"/>
    <w:p w14:paraId="47B03B6B" w14:textId="77777777" w:rsidR="00D51E66" w:rsidRDefault="00E346D1">
      <w:pPr>
        <w:rPr>
          <w:b/>
        </w:rPr>
      </w:pPr>
      <w:r>
        <w:rPr>
          <w:b/>
        </w:rPr>
        <w:t xml:space="preserve">Definición de conceptos centrales </w:t>
      </w:r>
    </w:p>
    <w:p w14:paraId="6A05A809" w14:textId="77777777" w:rsidR="00D51E66" w:rsidRDefault="00D51E66">
      <w:pPr>
        <w:rPr>
          <w:b/>
        </w:rPr>
      </w:pPr>
    </w:p>
    <w:p w14:paraId="0CFD7EE2" w14:textId="77777777" w:rsidR="00D51E66" w:rsidRDefault="00E346D1">
      <w:pPr>
        <w:ind w:left="720"/>
        <w:jc w:val="both"/>
      </w:pPr>
      <w:r>
        <w:t xml:space="preserve">Espacio universitario </w:t>
      </w:r>
    </w:p>
    <w:p w14:paraId="124A2EFA" w14:textId="77777777" w:rsidR="00D51E66" w:rsidRDefault="00E346D1">
      <w:pPr>
        <w:jc w:val="both"/>
      </w:pPr>
      <w:r>
        <w:t>El texto considera la capacidad de la universidad como un espacio para la interacción y la negociación de identidades de jóvenes que provienen de distintos contextos socioculturales con sus respectivos estilos musicales. El espacio universitario se compone por la formación profesional en un área de especialización y por el otro la convivencia y acercamiento con materias y actividades que complementan su formación universitaria y humana.</w:t>
      </w:r>
    </w:p>
    <w:p w14:paraId="5A39BBE3" w14:textId="77777777" w:rsidR="00D51E66" w:rsidRDefault="00D51E66"/>
    <w:p w14:paraId="3F296EA6" w14:textId="77777777" w:rsidR="00D51E66" w:rsidRDefault="00E346D1">
      <w:pPr>
        <w:ind w:left="720"/>
      </w:pPr>
      <w:r>
        <w:t>Estilos musicales</w:t>
      </w:r>
    </w:p>
    <w:p w14:paraId="3109F718" w14:textId="77777777" w:rsidR="00D51E66" w:rsidRDefault="00E346D1">
      <w:pPr>
        <w:jc w:val="both"/>
      </w:pPr>
      <w:r w:rsidRPr="5420E060">
        <w:rPr>
          <w:lang w:val="es-ES"/>
        </w:rPr>
        <w:t>Los estilos musicales son uno de los factores a los que se le asigna en el texto como subcultura juvenil. Es utilizado como fuente principal del estudio; Del cual Colorado y Molina (2010) incluyen entre sus intereses, el lenguaje, los estudios etnográficos concernientes al espacio, las manifestaciones de cultura popular y los significados. (p.111).</w:t>
      </w:r>
    </w:p>
    <w:p w14:paraId="41C8F396" w14:textId="77777777" w:rsidR="00D51E66" w:rsidRDefault="00D51E66">
      <w:pPr>
        <w:jc w:val="both"/>
      </w:pPr>
    </w:p>
    <w:p w14:paraId="6CE00A22" w14:textId="77777777" w:rsidR="00D51E66" w:rsidRDefault="00E346D1">
      <w:pPr>
        <w:ind w:left="720"/>
      </w:pPr>
      <w:r>
        <w:t>Sentido identitario</w:t>
      </w:r>
    </w:p>
    <w:p w14:paraId="16458464" w14:textId="77777777" w:rsidR="00D51E66" w:rsidRDefault="00E346D1">
      <w:pPr>
        <w:jc w:val="both"/>
      </w:pPr>
      <w:r>
        <w:t>La construcción identitaria de los jóvenes es su paso por las subculturas juveniles, las cuales representan un vehículo de transformación social, con códigos, formas y expresiones muy específicas, (p.110). Además de los estilos musicales otros nombrados en el texto son la moda y las expresiones corporales.</w:t>
      </w:r>
    </w:p>
    <w:p w14:paraId="72A3D3EC" w14:textId="77777777" w:rsidR="00D51E66" w:rsidRDefault="00D51E66">
      <w:pPr>
        <w:jc w:val="both"/>
      </w:pPr>
    </w:p>
    <w:p w14:paraId="25C280AF" w14:textId="77777777" w:rsidR="00D51E66" w:rsidRDefault="00E346D1">
      <w:pPr>
        <w:ind w:left="720"/>
        <w:jc w:val="both"/>
      </w:pPr>
      <w:r>
        <w:lastRenderedPageBreak/>
        <w:t xml:space="preserve">Capital cultural y condición social de la juventud: </w:t>
      </w:r>
    </w:p>
    <w:p w14:paraId="03E76864" w14:textId="77777777" w:rsidR="00D51E66" w:rsidRDefault="00E346D1">
      <w:pPr>
        <w:jc w:val="both"/>
      </w:pPr>
      <w:commentRangeStart w:id="1"/>
      <w:proofErr w:type="spellStart"/>
      <w:r w:rsidRPr="5420E060">
        <w:rPr>
          <w:lang w:val="es-ES"/>
        </w:rPr>
        <w:t>Rojek</w:t>
      </w:r>
      <w:proofErr w:type="spellEnd"/>
      <w:r w:rsidRPr="5420E060">
        <w:rPr>
          <w:lang w:val="es-ES"/>
        </w:rPr>
        <w:t xml:space="preserve"> (2005) en el texto (2010) </w:t>
      </w:r>
      <w:commentRangeEnd w:id="1"/>
      <w:r w:rsidR="00670C2A">
        <w:rPr>
          <w:rStyle w:val="Refdecomentario"/>
        </w:rPr>
        <w:commentReference w:id="1"/>
      </w:r>
      <w:r w:rsidRPr="5420E060">
        <w:rPr>
          <w:lang w:val="es-ES"/>
        </w:rPr>
        <w:t>plantea que la juventud es una etapa tipificada por responsabilidades y obligaciones sociales ligeras, finanzas limitadas y en general dependencia familiar. Es un período de experimentación en las áreas de formación de identidad y adquisición de status como individuos absorben modelos a seguir y estímulos de los grupos de amigos y los medios de comunicación, en contraste con valores familiares y comunitarios que hasta ese momento de su vida habían sido los predominantes. Y, el capital cultural es aquel válido dentro del espacio cultural y educativo que se observa en los bienes o disposiciones incorporadas, que poseen los estudiantes y que les sirven para desenvolverse en la escuela. (Colorado y Molina, 2010, p.117).</w:t>
      </w:r>
    </w:p>
    <w:p w14:paraId="0D0B940D" w14:textId="77777777" w:rsidR="00D51E66" w:rsidRDefault="00D51E66">
      <w:pPr>
        <w:rPr>
          <w:b/>
        </w:rPr>
      </w:pPr>
    </w:p>
    <w:p w14:paraId="0E27B00A" w14:textId="77777777" w:rsidR="00D51E66" w:rsidRDefault="00D51E66">
      <w:pPr>
        <w:rPr>
          <w:b/>
        </w:rPr>
      </w:pPr>
    </w:p>
    <w:p w14:paraId="4B68FFB1" w14:textId="77777777" w:rsidR="00D51E66" w:rsidRDefault="00E346D1">
      <w:pPr>
        <w:rPr>
          <w:b/>
        </w:rPr>
      </w:pPr>
      <w:r>
        <w:rPr>
          <w:b/>
        </w:rPr>
        <w:t>Metodología</w:t>
      </w:r>
    </w:p>
    <w:p w14:paraId="56AEA580" w14:textId="77777777" w:rsidR="00D51E66" w:rsidRDefault="00E346D1">
      <w:pPr>
        <w:jc w:val="both"/>
      </w:pPr>
      <w:r>
        <w:t xml:space="preserve">Objetivo: Identificar los estilos musicales más </w:t>
      </w:r>
      <w:r w:rsidRPr="00670C2A">
        <w:rPr>
          <w:highlight w:val="yellow"/>
        </w:rPr>
        <w:t>socorridos</w:t>
      </w:r>
      <w:r>
        <w:t xml:space="preserve"> entre los universitarios como indicador de los grados de interculturalidad generados por la universidad entre los estudiantes en los cinco campus de la Universidad Veracruzana. </w:t>
      </w:r>
    </w:p>
    <w:p w14:paraId="60061E4C" w14:textId="77777777" w:rsidR="00D51E66" w:rsidRDefault="00D51E66">
      <w:pPr>
        <w:jc w:val="both"/>
      </w:pPr>
    </w:p>
    <w:p w14:paraId="44D9E4D3" w14:textId="77777777" w:rsidR="00D51E66" w:rsidRDefault="00E346D1">
      <w:pPr>
        <w:jc w:val="both"/>
      </w:pPr>
      <w:r w:rsidRPr="5420E060">
        <w:rPr>
          <w:lang w:val="es-ES"/>
        </w:rPr>
        <w:t xml:space="preserve">En este sentido, el análisis se realiza con base en los resultados de la encuesta “Usos del tiempo libre y consumo cultural de los estudiantes de la Universidad Veracruzana” realizada en 2008, la cual recoge información del 10% de la población universitaria en todas las regiones del estado. El 60% de los encuestados eran mujeres y 40% hombres. </w:t>
      </w:r>
      <w:proofErr w:type="gramStart"/>
      <w:r w:rsidRPr="5420E060">
        <w:rPr>
          <w:lang w:val="es-ES"/>
        </w:rPr>
        <w:t>Además</w:t>
      </w:r>
      <w:proofErr w:type="gramEnd"/>
      <w:r w:rsidRPr="5420E060">
        <w:rPr>
          <w:lang w:val="es-ES"/>
        </w:rPr>
        <w:t xml:space="preserve"> en la exposición de resultados esta investigación utiliza técnicas gráficas como mapas y gráficos. estilos musicales que escuchan con más frecuencia. </w:t>
      </w:r>
    </w:p>
    <w:p w14:paraId="44EAFD9C" w14:textId="77777777" w:rsidR="00D51E66" w:rsidRDefault="00D51E66">
      <w:pPr>
        <w:jc w:val="both"/>
      </w:pPr>
    </w:p>
    <w:p w14:paraId="4B94D5A5" w14:textId="77777777" w:rsidR="00D51E66" w:rsidRDefault="00D51E66">
      <w:pPr>
        <w:jc w:val="both"/>
      </w:pPr>
    </w:p>
    <w:p w14:paraId="4DAF99EF" w14:textId="77777777" w:rsidR="00D51E66" w:rsidRDefault="00E346D1">
      <w:pPr>
        <w:rPr>
          <w:b/>
        </w:rPr>
      </w:pPr>
      <w:r>
        <w:rPr>
          <w:b/>
        </w:rPr>
        <w:t>Informe general o síntesis de lo más destacado del artículo</w:t>
      </w:r>
    </w:p>
    <w:p w14:paraId="5964C108" w14:textId="77777777" w:rsidR="00D51E66" w:rsidRDefault="00E346D1">
      <w:pPr>
        <w:jc w:val="both"/>
      </w:pPr>
      <w:r>
        <w:t>El presente escrito de revista se pregunta sí el espacio universitario puede ser considerado como promotor de las relaciones interculturales entre los y las estudiantes universitarias con distinto capital cultural y condición social. Además de preguntarse por el sentido identitario generado desde la universidad, que pase por la aceptación e incluso apropiación de la diversidad expresada mediante los distintos estilos musicales que comparten en este espacio educativo. Los tipos de estudiantes a los que se le consultó, sus resultados se analizaron bajo tres principales ejes: capital cultural, uso del tiempo y estilos musicales.</w:t>
      </w:r>
    </w:p>
    <w:p w14:paraId="3DEEC669" w14:textId="77777777" w:rsidR="00D51E66" w:rsidRDefault="00D51E66">
      <w:pPr>
        <w:jc w:val="both"/>
      </w:pPr>
    </w:p>
    <w:p w14:paraId="0695AC71" w14:textId="77777777" w:rsidR="00D51E66" w:rsidRDefault="00E346D1">
      <w:pPr>
        <w:jc w:val="both"/>
      </w:pPr>
      <w:r>
        <w:t xml:space="preserve">De los principales resultados se observa en primer lugar que, el uso de las tecnologías ha llevado a nuevas formas de socialización y de interacción social, los estudiantes, como jóvenes, participan de estos procesos tecnológicos y sociales que inciden en el uso que le dan a su tiempo en general. </w:t>
      </w:r>
    </w:p>
    <w:p w14:paraId="3656B9AB" w14:textId="77777777" w:rsidR="00D51E66" w:rsidRDefault="00D51E66">
      <w:pPr>
        <w:jc w:val="both"/>
      </w:pPr>
    </w:p>
    <w:p w14:paraId="12C0BEF4" w14:textId="77777777" w:rsidR="00D51E66" w:rsidRDefault="00E346D1">
      <w:pPr>
        <w:jc w:val="both"/>
      </w:pPr>
      <w:r w:rsidRPr="5420E060">
        <w:rPr>
          <w:lang w:val="es-ES"/>
        </w:rPr>
        <w:t xml:space="preserve">En segundo </w:t>
      </w:r>
      <w:proofErr w:type="gramStart"/>
      <w:r w:rsidRPr="5420E060">
        <w:rPr>
          <w:lang w:val="es-ES"/>
        </w:rPr>
        <w:t>lugar</w:t>
      </w:r>
      <w:proofErr w:type="gramEnd"/>
      <w:r w:rsidRPr="5420E060">
        <w:rPr>
          <w:lang w:val="es-ES"/>
        </w:rPr>
        <w:t xml:space="preserve"> se exponen los resultados sobre el uso del tiempo, respecto a varias actividades consideradas como las principales entre esta población. La intención es observar cómo distribuyen su tiempo y a partir de ello, caracterizarlos según el tiempo dedicado a: estudiar, trabajar, tiempo libre, dormir, transportarse, computadora, internet y televisión.</w:t>
      </w:r>
    </w:p>
    <w:p w14:paraId="45FB0818" w14:textId="77777777" w:rsidR="00D51E66" w:rsidRDefault="00D51E66">
      <w:pPr>
        <w:jc w:val="both"/>
      </w:pPr>
    </w:p>
    <w:p w14:paraId="640C7D91" w14:textId="77777777" w:rsidR="00D51E66" w:rsidRDefault="00E346D1">
      <w:pPr>
        <w:jc w:val="both"/>
      </w:pPr>
      <w:r>
        <w:t xml:space="preserve">En tercer lugar, sobre los estilos musicales y actividades, en el cuestionario se inquirió sobre diecisiete estilos musicales: comerciales, alternativos y clásicos. </w:t>
      </w:r>
    </w:p>
    <w:p w14:paraId="1ACC77B3" w14:textId="77777777" w:rsidR="00D51E66" w:rsidRDefault="00E346D1">
      <w:pPr>
        <w:jc w:val="both"/>
      </w:pPr>
      <w:r>
        <w:t>Finalmente, los aportes que dejan los resultados y la relevancia para el tema de investigación sobre prácticas musicales en contexto universitario o educativo mencionado en el texto son;</w:t>
      </w:r>
    </w:p>
    <w:p w14:paraId="049F31CB" w14:textId="77777777" w:rsidR="00D51E66" w:rsidRDefault="00D51E66">
      <w:pPr>
        <w:jc w:val="both"/>
      </w:pPr>
    </w:p>
    <w:p w14:paraId="21B83C0D" w14:textId="77777777" w:rsidR="00D51E66" w:rsidRDefault="00E346D1">
      <w:pPr>
        <w:numPr>
          <w:ilvl w:val="0"/>
          <w:numId w:val="2"/>
        </w:numPr>
        <w:jc w:val="both"/>
      </w:pPr>
      <w:r w:rsidRPr="5420E060">
        <w:rPr>
          <w:lang w:val="es-ES"/>
        </w:rPr>
        <w:t>El estudio sobre los jóvenes universitarios tanto a nivel mundial como en el país se da como consecuencia del crecimiento masivo de la matrícula universitaria y de su inminente diversificación a partir de la década de los años sesenta. (p.109). Estos cambios mencionados en la población universitaria han dado lugar a una muy importante transformación de la estructura y las representaciones sociales sobre lo que es la universidad y lo que significa ser universitario.</w:t>
      </w:r>
    </w:p>
    <w:p w14:paraId="53128261" w14:textId="77777777" w:rsidR="00D51E66" w:rsidRDefault="00D51E66">
      <w:pPr>
        <w:jc w:val="both"/>
      </w:pPr>
    </w:p>
    <w:p w14:paraId="0F16F0BA" w14:textId="77777777" w:rsidR="00D51E66" w:rsidRDefault="00E346D1" w:rsidP="5420E060">
      <w:pPr>
        <w:numPr>
          <w:ilvl w:val="0"/>
          <w:numId w:val="1"/>
        </w:numPr>
        <w:jc w:val="both"/>
        <w:rPr>
          <w:lang w:val="es-ES"/>
        </w:rPr>
      </w:pPr>
      <w:r w:rsidRPr="5420E060">
        <w:rPr>
          <w:lang w:val="es-ES"/>
        </w:rPr>
        <w:t>Los estudiantes universitarios llegan a las aulas de las instituciones siendo portadores de muy diversas dotaciones culturales y con un amplio bagaje de disposiciones culturales que han construido en el pasado y cultivado en su vida cotidiana en tanto jóvenes.</w:t>
      </w:r>
    </w:p>
    <w:p w14:paraId="62486C05" w14:textId="77777777" w:rsidR="00D51E66" w:rsidRDefault="00D51E66"/>
    <w:p w14:paraId="5E8A2498" w14:textId="77777777" w:rsidR="00D51E66" w:rsidRDefault="00E346D1">
      <w:pPr>
        <w:numPr>
          <w:ilvl w:val="0"/>
          <w:numId w:val="3"/>
        </w:numPr>
        <w:jc w:val="both"/>
      </w:pPr>
      <w:r w:rsidRPr="5420E060">
        <w:rPr>
          <w:lang w:val="es-ES"/>
        </w:rPr>
        <w:t xml:space="preserve">Hoy en día existen amplios recursos tecnológicos, diversificación y popularización de los estilos juveniles y por el gran cúmulo de información al que están expuestos los jóvenes hoy en día y que manifiestan en sus prácticas cotidianas de interacción especialmente en los clubes nocturnos. En este caso en particular, la penetración de los medios masivos de comunicación a todos los sectores de la población es bastante efectiva, por </w:t>
      </w:r>
      <w:proofErr w:type="gramStart"/>
      <w:r w:rsidRPr="5420E060">
        <w:rPr>
          <w:lang w:val="es-ES"/>
        </w:rPr>
        <w:t>tanto</w:t>
      </w:r>
      <w:proofErr w:type="gramEnd"/>
      <w:r w:rsidRPr="5420E060">
        <w:rPr>
          <w:lang w:val="es-ES"/>
        </w:rPr>
        <w:t xml:space="preserve"> en este caso los resultados no son muy variados y no refleja esta diferenciación de capital cultural a pesar de provenir de contextos sociales distintos. </w:t>
      </w:r>
    </w:p>
    <w:p w14:paraId="4101652C" w14:textId="77777777" w:rsidR="00D51E66" w:rsidRDefault="00D51E66">
      <w:pPr>
        <w:jc w:val="both"/>
      </w:pPr>
    </w:p>
    <w:p w14:paraId="4B99056E" w14:textId="77777777" w:rsidR="00D51E66" w:rsidRDefault="00D51E66"/>
    <w:p w14:paraId="1299C43A" w14:textId="77777777" w:rsidR="00D51E66" w:rsidRDefault="00D51E66"/>
    <w:p w14:paraId="4DDBEF00" w14:textId="77777777" w:rsidR="00D51E66" w:rsidRDefault="00D51E66"/>
    <w:p w14:paraId="3461D779" w14:textId="77777777" w:rsidR="00D51E66" w:rsidRDefault="00D51E66"/>
    <w:p w14:paraId="3CF2D8B6" w14:textId="77777777" w:rsidR="00D51E66" w:rsidRDefault="00D51E66"/>
    <w:p w14:paraId="0FB78278" w14:textId="77777777" w:rsidR="00D51E66" w:rsidRDefault="00D51E66"/>
    <w:p w14:paraId="1FC39945" w14:textId="77777777" w:rsidR="00D51E66" w:rsidRDefault="00D51E66"/>
    <w:sectPr w:rsidR="00D51E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ebastián Matías Muñoz Tapia" w:date="2024-10-28T16:39:00Z" w:initials="SM">
    <w:p w14:paraId="602F12EB" w14:textId="114A70E4" w:rsidR="005F30DF" w:rsidRDefault="005F30DF">
      <w:pPr>
        <w:pStyle w:val="Textocomentario"/>
      </w:pPr>
      <w:r>
        <w:rPr>
          <w:rStyle w:val="Refdecomentario"/>
        </w:rPr>
        <w:annotationRef/>
      </w:r>
      <w:r>
        <w:t>0,7 de 1</w:t>
      </w:r>
    </w:p>
  </w:comment>
  <w:comment w:id="1" w:author="Sebastián Matías Muñoz Tapia" w:date="2024-10-28T16:30:00Z" w:initials="SM">
    <w:p w14:paraId="3656FF3F" w14:textId="77777777" w:rsidR="00670C2A" w:rsidRDefault="00670C2A">
      <w:pPr>
        <w:pStyle w:val="Textocomentario"/>
      </w:pPr>
      <w:r>
        <w:rPr>
          <w:rStyle w:val="Refdecomentario"/>
        </w:rPr>
        <w:annotationRef/>
      </w:r>
      <w:r>
        <w:t xml:space="preserve">¿no se </w:t>
      </w:r>
      <w:proofErr w:type="spellStart"/>
      <w:r>
        <w:t>etiende</w:t>
      </w:r>
      <w:proofErr w:type="spellEnd"/>
      <w:r>
        <w:t xml:space="preserve"> este formato de cita?</w:t>
      </w:r>
    </w:p>
    <w:p w14:paraId="6540D39D" w14:textId="1A0DA664" w:rsidR="00670C2A" w:rsidRDefault="00670C2A" w:rsidP="00670C2A">
      <w:pPr>
        <w:pStyle w:val="Textocomentario"/>
        <w:numPr>
          <w:ilvl w:val="0"/>
          <w:numId w:val="4"/>
        </w:numPr>
      </w:pPr>
      <w:r>
        <w:t xml:space="preserve"> </w:t>
      </w:r>
      <w:proofErr w:type="gramStart"/>
      <w:r>
        <w:t>Además</w:t>
      </w:r>
      <w:proofErr w:type="gramEnd"/>
      <w:r>
        <w:t xml:space="preserve"> se mezclan dos conceptos: capital cultural y condición social de juventud.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2F12EB" w15:done="0"/>
  <w15:commentEx w15:paraId="6540D3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61A218" w16cex:dateUtc="2024-10-28T19:39:00Z"/>
  <w16cex:commentExtensible w16cex:durableId="7E20BAFA" w16cex:dateUtc="2024-10-28T1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2F12EB" w16cid:durableId="7C61A218"/>
  <w16cid:commentId w16cid:paraId="6540D39D" w16cid:durableId="7E20BA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30FB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F5DD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111C7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EA4D35"/>
    <w:multiLevelType w:val="hybridMultilevel"/>
    <w:tmpl w:val="248A213A"/>
    <w:lvl w:ilvl="0" w:tplc="03EAAB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862366">
    <w:abstractNumId w:val="2"/>
  </w:num>
  <w:num w:numId="2" w16cid:durableId="840193620">
    <w:abstractNumId w:val="1"/>
  </w:num>
  <w:num w:numId="3" w16cid:durableId="1865556521">
    <w:abstractNumId w:val="0"/>
  </w:num>
  <w:num w:numId="4" w16cid:durableId="156375732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bastián Matías Muñoz Tapia">
    <w15:presenceInfo w15:providerId="AD" w15:userId="S::semunoz@uahurtado.cl::f9558a7c-029f-4590-8bed-1a69c1229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E66"/>
    <w:rsid w:val="005F30DF"/>
    <w:rsid w:val="00670C2A"/>
    <w:rsid w:val="00BF1649"/>
    <w:rsid w:val="00D51E66"/>
    <w:rsid w:val="00E207B4"/>
    <w:rsid w:val="00E346D1"/>
    <w:rsid w:val="5420E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47B7"/>
  <w15:docId w15:val="{29037E07-0036-4C37-99FF-D8187587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670C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0C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0C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0C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0C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8/08/relationships/commentsExtensible" Target="commentsExtensible.xml"/><Relationship Id="rId5" Type="http://schemas.openxmlformats.org/officeDocument/2006/relationships/settings" Target="settings.xml"/><Relationship Id="rId10" Type="http://schemas.microsoft.com/office/2016/09/relationships/commentsIds" Target="commentsIds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0B3190-CFC5-4C06-BB78-1FBA1C96DB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554F0B-69D4-4221-AF75-7819B4356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21b06-c64c-4b8f-8164-9aaf36f1b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962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Sebastián Matías Muñoz Tapia</cp:lastModifiedBy>
  <cp:revision>4</cp:revision>
  <dcterms:created xsi:type="dcterms:W3CDTF">2024-10-18T00:45:00Z</dcterms:created>
  <dcterms:modified xsi:type="dcterms:W3CDTF">2024-10-28T19:39:00Z</dcterms:modified>
</cp:coreProperties>
</file>