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rPr>
          <w:u w:val="single"/>
        </w:rPr>
      </w:pPr>
      <w:r w:rsidDel="00000000" w:rsidR="00000000" w:rsidRPr="00000000">
        <w:rPr>
          <w:u w:val="single"/>
          <w:rtl w:val="0"/>
        </w:rPr>
        <w:t xml:space="preserve">“Segmentación y exclusión en Chile: El caso de los Jóvenes Primera Generación en Educación Superior” (2017) de Carmen Jarpa y Carlos Rodríguez: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color w:val="000000"/>
          <w:sz w:val="22"/>
          <w:szCs w:val="22"/>
        </w:rPr>
      </w:pPr>
      <w:bookmarkStart w:colFirst="0" w:colLast="0" w:name="_u04ycze6258n" w:id="0"/>
      <w:bookmarkEnd w:id="0"/>
      <w:r w:rsidDel="00000000" w:rsidR="00000000" w:rsidRPr="00000000">
        <w:rPr>
          <w:color w:val="000000"/>
          <w:sz w:val="22"/>
          <w:szCs w:val="22"/>
          <w:rtl w:val="0"/>
        </w:rPr>
        <w:t xml:space="preserve">Conceptos principales:</w:t>
      </w:r>
    </w:p>
    <w:p w:rsidR="00000000" w:rsidDel="00000000" w:rsidP="00000000" w:rsidRDefault="00000000" w:rsidRPr="00000000" w14:paraId="00000005">
      <w:pPr>
        <w:numPr>
          <w:ilvl w:val="0"/>
          <w:numId w:val="3"/>
        </w:numPr>
        <w:spacing w:after="0" w:afterAutospacing="0" w:before="240" w:lineRule="auto"/>
        <w:ind w:left="720" w:hanging="360"/>
        <w:rPr/>
      </w:pPr>
      <w:r w:rsidDel="00000000" w:rsidR="00000000" w:rsidRPr="00000000">
        <w:rPr>
          <w:rtl w:val="0"/>
        </w:rPr>
        <w:t xml:space="preserve">Segmentación educativa: Se refiere a la segmentación y jerarquización de las oportunidades educativas disponibles para los jóvenes según su origen social y económico; resultando en inequidades en el acceso y permanencia en la educación superior (Jarpa &amp; Rodríguez, 2017, pp. 4).</w:t>
      </w:r>
    </w:p>
    <w:p w:rsidR="00000000" w:rsidDel="00000000" w:rsidP="00000000" w:rsidRDefault="00000000" w:rsidRPr="00000000" w14:paraId="00000006">
      <w:pPr>
        <w:numPr>
          <w:ilvl w:val="0"/>
          <w:numId w:val="3"/>
        </w:numPr>
        <w:spacing w:after="0" w:afterAutospacing="0" w:before="0" w:beforeAutospacing="0" w:lineRule="auto"/>
        <w:ind w:left="720" w:hanging="360"/>
        <w:rPr/>
      </w:pPr>
      <w:r w:rsidDel="00000000" w:rsidR="00000000" w:rsidRPr="00000000">
        <w:rPr>
          <w:rtl w:val="0"/>
        </w:rPr>
        <w:t xml:space="preserve">Exclusión social: es como el proceso a través del cual, en este caso, los jóvenes de primera generación en educación superior, son marginados y presionados a superar barreras para acceder y progresar en el sistema educativo; lo que perjudica su integración social (Jarpa &amp; Rodríguez, 2017, pp. 4).</w:t>
      </w:r>
    </w:p>
    <w:p w:rsidR="00000000" w:rsidDel="00000000" w:rsidP="00000000" w:rsidRDefault="00000000" w:rsidRPr="00000000" w14:paraId="00000007">
      <w:pPr>
        <w:numPr>
          <w:ilvl w:val="0"/>
          <w:numId w:val="3"/>
        </w:numPr>
        <w:spacing w:after="0" w:afterAutospacing="0" w:before="0" w:beforeAutospacing="0" w:lineRule="auto"/>
        <w:ind w:left="720" w:hanging="360"/>
        <w:rPr/>
      </w:pPr>
      <w:r w:rsidDel="00000000" w:rsidR="00000000" w:rsidRPr="00000000">
        <w:rPr>
          <w:rtl w:val="0"/>
        </w:rPr>
        <w:t xml:space="preserve">Jóvenes de primera generación (JPG): Estos se refieren a estudiantes que son los primeros de sus familias en asistir a la educación superior. Dado que desconocen esa trayectoria, son mucho más propensos a experimentar desafíos en el ámbito académico y social (Jarpa &amp; Rodríguez, 2017, pp. 3).</w:t>
      </w:r>
    </w:p>
    <w:p w:rsidR="00000000" w:rsidDel="00000000" w:rsidP="00000000" w:rsidRDefault="00000000" w:rsidRPr="00000000" w14:paraId="00000008">
      <w:pPr>
        <w:numPr>
          <w:ilvl w:val="0"/>
          <w:numId w:val="3"/>
        </w:numPr>
        <w:spacing w:after="240" w:before="0" w:beforeAutospacing="0" w:lineRule="auto"/>
        <w:ind w:left="720" w:hanging="360"/>
        <w:rPr/>
      </w:pPr>
      <w:r w:rsidDel="00000000" w:rsidR="00000000" w:rsidRPr="00000000">
        <w:rPr>
          <w:rtl w:val="0"/>
        </w:rPr>
        <w:t xml:space="preserve">Movilidad social: Este trabajo trata el cómo en la educación superior se ha considerado una vía importante para la movilidad social, mientras que la propia segmentación del sistema ha restringido esa promesa para los jóvenes de primera generación (Jarpa &amp; Rodríguez, 2017, pp. 10).</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color w:val="000000"/>
          <w:sz w:val="22"/>
          <w:szCs w:val="22"/>
        </w:rPr>
      </w:pPr>
      <w:bookmarkStart w:colFirst="0" w:colLast="0" w:name="_dg3zrxwe4gvr" w:id="1"/>
      <w:bookmarkEnd w:id="1"/>
      <w:r w:rsidDel="00000000" w:rsidR="00000000" w:rsidRPr="00000000">
        <w:rPr>
          <w:color w:val="000000"/>
          <w:sz w:val="22"/>
          <w:szCs w:val="22"/>
          <w:rtl w:val="0"/>
        </w:rPr>
        <w:t xml:space="preserve">Metodología:</w:t>
      </w:r>
    </w:p>
    <w:p w:rsidR="00000000" w:rsidDel="00000000" w:rsidP="00000000" w:rsidRDefault="00000000" w:rsidRPr="00000000" w14:paraId="0000000B">
      <w:pPr>
        <w:numPr>
          <w:ilvl w:val="0"/>
          <w:numId w:val="4"/>
        </w:numPr>
        <w:spacing w:after="0" w:afterAutospacing="0" w:before="240" w:lineRule="auto"/>
        <w:ind w:left="720" w:hanging="360"/>
        <w:rPr/>
      </w:pPr>
      <w:r w:rsidDel="00000000" w:rsidR="00000000" w:rsidRPr="00000000">
        <w:rPr>
          <w:rtl w:val="0"/>
        </w:rPr>
        <w:t xml:space="preserve">Enfoque cuantitativo: Se trabajó con un diseño de investigación focalizado en el análisis de datos secundarios. Estos procedieron de encuestas nacionales sobre educación superior y de las estadísticas del Ministerio de Educación de Chile (Jarpa &amp; Rodríguez, 2017, pp. 5).</w:t>
      </w:r>
    </w:p>
    <w:p w:rsidR="00000000" w:rsidDel="00000000" w:rsidP="00000000" w:rsidRDefault="00000000" w:rsidRPr="00000000" w14:paraId="0000000C">
      <w:pPr>
        <w:numPr>
          <w:ilvl w:val="0"/>
          <w:numId w:val="4"/>
        </w:numPr>
        <w:spacing w:after="0" w:afterAutospacing="0" w:before="0" w:beforeAutospacing="0" w:lineRule="auto"/>
        <w:ind w:left="720" w:hanging="360"/>
        <w:rPr/>
      </w:pPr>
      <w:r w:rsidDel="00000000" w:rsidR="00000000" w:rsidRPr="00000000">
        <w:rPr>
          <w:rtl w:val="0"/>
        </w:rPr>
        <w:t xml:space="preserve">Muestra: Jóvenes de primera generación en la educación superior de las diversas instituciones chilenas, fueron seleccionados caso a caso a partir de los datos sociodemográficos disponibles en las principales bases de datos nacionales. (Jarpa &amp; Rodríguez, 2017, pp. 5).</w:t>
      </w:r>
    </w:p>
    <w:p w:rsidR="00000000" w:rsidDel="00000000" w:rsidP="00000000" w:rsidRDefault="00000000" w:rsidRPr="00000000" w14:paraId="0000000D">
      <w:pPr>
        <w:numPr>
          <w:ilvl w:val="0"/>
          <w:numId w:val="4"/>
        </w:numPr>
        <w:spacing w:after="0" w:afterAutospacing="0" w:before="0" w:beforeAutospacing="0" w:lineRule="auto"/>
        <w:ind w:left="720" w:hanging="360"/>
        <w:rPr/>
      </w:pPr>
      <w:r w:rsidDel="00000000" w:rsidR="00000000" w:rsidRPr="00000000">
        <w:rPr>
          <w:rtl w:val="0"/>
        </w:rPr>
        <w:t xml:space="preserve">Instrumentos: Análisis de bases de datos nacionales como la Encuesta Nacional de Caracterización Socioeconómica (CASEN) y otros estudios del Ministerio de Educación (Jarpa &amp; Rodríguez, 2017, pp. 5).</w:t>
      </w:r>
    </w:p>
    <w:p w:rsidR="00000000" w:rsidDel="00000000" w:rsidP="00000000" w:rsidRDefault="00000000" w:rsidRPr="00000000" w14:paraId="0000000E">
      <w:pPr>
        <w:numPr>
          <w:ilvl w:val="0"/>
          <w:numId w:val="4"/>
        </w:numPr>
        <w:spacing w:after="240" w:before="0" w:beforeAutospacing="0" w:lineRule="auto"/>
        <w:ind w:left="720" w:hanging="360"/>
        <w:rPr/>
      </w:pPr>
      <w:r w:rsidDel="00000000" w:rsidR="00000000" w:rsidRPr="00000000">
        <w:rPr>
          <w:rtl w:val="0"/>
        </w:rPr>
        <w:t xml:space="preserve">Análisis de los datos: Se realizaron análisis para establecer patrones y tendencias de segmentación y exclusión en el sistema educativo Chileno. Incluirán análisis comparativos entre distintos grupos socioeconómicos y análisis de correlación en función, a su vez, de variables como el nivel educativo familiar, el tipo de institución y el acceso a beneficios educacionales (Jarpa &amp; Rodríguez, 2017, pp. 5).</w:t>
      </w:r>
    </w:p>
    <w:p w:rsidR="00000000" w:rsidDel="00000000" w:rsidP="00000000" w:rsidRDefault="00000000" w:rsidRPr="00000000" w14:paraId="0000000F">
      <w:pPr>
        <w:spacing w:after="240" w:before="240" w:lineRule="auto"/>
        <w:ind w:left="0" w:firstLine="0"/>
        <w:rPr/>
      </w:pPr>
      <w:r w:rsidDel="00000000" w:rsidR="00000000" w:rsidRPr="00000000">
        <w:rPr>
          <w:rtl w:val="0"/>
        </w:rPr>
      </w:r>
    </w:p>
    <w:p w:rsidR="00000000" w:rsidDel="00000000" w:rsidP="00000000" w:rsidRDefault="00000000" w:rsidRPr="00000000" w14:paraId="00000010">
      <w:pPr>
        <w:spacing w:after="240" w:before="240" w:lineRule="auto"/>
        <w:ind w:left="0" w:firstLine="0"/>
        <w:rPr>
          <w:color w:val="000000"/>
        </w:rPr>
      </w:pPr>
      <w:r w:rsidDel="00000000" w:rsidR="00000000" w:rsidRPr="00000000">
        <w:rPr>
          <w:color w:val="000000"/>
          <w:rtl w:val="0"/>
        </w:rPr>
        <w:t xml:space="preserve">Síntesis:</w:t>
      </w:r>
    </w:p>
    <w:p w:rsidR="00000000" w:rsidDel="00000000" w:rsidP="00000000" w:rsidRDefault="00000000" w:rsidRPr="00000000" w14:paraId="00000011">
      <w:pPr>
        <w:spacing w:after="240" w:before="240" w:lineRule="auto"/>
        <w:rPr/>
      </w:pPr>
      <w:r w:rsidDel="00000000" w:rsidR="00000000" w:rsidRPr="00000000">
        <w:rPr>
          <w:rtl w:val="0"/>
        </w:rPr>
        <w:t xml:space="preserve">El artículo de Jarpa y Rodríguez (2017) analiza el cómo la educación superior en Chile se ha convertido en un espacio segmentado que reproduce desigualdades sociales, ya que, a pesar de los esfuerzos para ampliar el acceso a la educación superior, los jóvenes de primera generación enfrentan barreras significativas que limitan su integración y éxito en este nivel educativo, estas están vinculadas a la segmentación del sistema, que prioriza a estudiantes de sectores más favorecidos, mientras que los JPG tienden a concentrarse en instituciones de menor prestigio y calidad. Esta situación contribuye a perpetuar la exclusión social y limita la movilidad social que la educación superior debería proporcionar (Jarpa &amp; Rodríguez, 2017, pp. 10).</w:t>
      </w:r>
    </w:p>
    <w:p w:rsidR="00000000" w:rsidDel="00000000" w:rsidP="00000000" w:rsidRDefault="00000000" w:rsidRPr="00000000" w14:paraId="00000012">
      <w:pPr>
        <w:spacing w:after="240" w:before="240" w:lineRule="auto"/>
        <w:rPr/>
      </w:pPr>
      <w:r w:rsidDel="00000000" w:rsidR="00000000" w:rsidRPr="00000000">
        <w:rPr>
          <w:rtl w:val="0"/>
        </w:rPr>
        <w:t xml:space="preserve">Los autores concluyen que la política educativa en Chile no ha sido suficiente para abordar estas desigualdades sistémicas que requieren reformas estructurales para garantizar el acceso y la equidad en la permanencia y el logro académico de los jóvenes de primera generación (Jarpa &amp; Rodríguez, 2017, pp. 11).</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“Análisis de los modelos explicativos de retención de estudiantes en la universidad: una visión desde la desigualdad social” (2018) por Sebastián Donoso y Ernesto Schiefelbein: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color w:val="000000"/>
          <w:sz w:val="22"/>
          <w:szCs w:val="22"/>
        </w:rPr>
      </w:pPr>
      <w:bookmarkStart w:colFirst="0" w:colLast="0" w:name="_ijis7tuu7wwx" w:id="2"/>
      <w:bookmarkEnd w:id="2"/>
      <w:r w:rsidDel="00000000" w:rsidR="00000000" w:rsidRPr="00000000">
        <w:rPr>
          <w:color w:val="000000"/>
          <w:sz w:val="22"/>
          <w:szCs w:val="22"/>
          <w:rtl w:val="0"/>
        </w:rPr>
        <w:t xml:space="preserve">Conceptos principales:</w:t>
      </w:r>
    </w:p>
    <w:p w:rsidR="00000000" w:rsidDel="00000000" w:rsidP="00000000" w:rsidRDefault="00000000" w:rsidRPr="00000000" w14:paraId="00000019">
      <w:pPr>
        <w:numPr>
          <w:ilvl w:val="0"/>
          <w:numId w:val="1"/>
        </w:numPr>
        <w:spacing w:after="0" w:afterAutospacing="0" w:before="240" w:lineRule="auto"/>
        <w:ind w:left="720" w:hanging="360"/>
        <w:rPr/>
      </w:pPr>
      <w:r w:rsidDel="00000000" w:rsidR="00000000" w:rsidRPr="00000000">
        <w:rPr>
          <w:rtl w:val="0"/>
        </w:rPr>
        <w:t xml:space="preserve">Retención estudiantil: Se refiere a la capacidad de las instituciones de educación superior para mantener a los estudiantes universitarios hasta que completen su carrera. La retención es influenciada por factores individuales e institucionales (Donoso &amp; Schiefelbein, 2018, pp. 2). </w:t>
      </w:r>
    </w:p>
    <w:p w:rsidR="00000000" w:rsidDel="00000000" w:rsidP="00000000" w:rsidRDefault="00000000" w:rsidRPr="00000000" w14:paraId="0000001A">
      <w:pPr>
        <w:numPr>
          <w:ilvl w:val="0"/>
          <w:numId w:val="1"/>
        </w:numPr>
        <w:spacing w:after="0" w:afterAutospacing="0" w:before="0" w:beforeAutospacing="0" w:lineRule="auto"/>
        <w:ind w:left="720" w:hanging="360"/>
        <w:rPr/>
      </w:pPr>
      <w:r w:rsidDel="00000000" w:rsidR="00000000" w:rsidRPr="00000000">
        <w:rPr>
          <w:rtl w:val="0"/>
        </w:rPr>
        <w:t xml:space="preserve">Desigualdad social: La desigualdad social se refiere a las formas en que las diferencias en el origen socioeconómico de los estudiantes conducen a su acceso, permanencia y éxito en la educación postsecundaria (Donoso &amp; Schiefelbein, 2018, pp. 3).</w:t>
      </w:r>
    </w:p>
    <w:p w:rsidR="00000000" w:rsidDel="00000000" w:rsidP="00000000" w:rsidRDefault="00000000" w:rsidRPr="00000000" w14:paraId="0000001B">
      <w:pPr>
        <w:numPr>
          <w:ilvl w:val="0"/>
          <w:numId w:val="1"/>
        </w:numPr>
        <w:spacing w:after="0" w:afterAutospacing="0" w:before="0" w:beforeAutospacing="0" w:lineRule="auto"/>
        <w:ind w:left="720" w:hanging="360"/>
        <w:rPr/>
      </w:pPr>
      <w:r w:rsidDel="00000000" w:rsidR="00000000" w:rsidRPr="00000000">
        <w:rPr>
          <w:rtl w:val="0"/>
        </w:rPr>
        <w:t xml:space="preserve">Modelos explicativos de retención: Son seis los modelos (de Fishbein y Azjen, Ethington, Spady, Tinto, Bean, Pascarella y Terenzini) los que guían las teorías sobre por qué algunos estudiantes abandonan y otros no la educación universitaria. Los autores también presentan sus teorías tomando en cuenta varios enfoques teóricos que vinculen el abandono con factores académicos, sociales o económicos (Donoso &amp; Schiefelbein, 2018, pp. 4-11).</w:t>
      </w:r>
    </w:p>
    <w:p w:rsidR="00000000" w:rsidDel="00000000" w:rsidP="00000000" w:rsidRDefault="00000000" w:rsidRPr="00000000" w14:paraId="0000001C">
      <w:pPr>
        <w:numPr>
          <w:ilvl w:val="0"/>
          <w:numId w:val="1"/>
        </w:numPr>
        <w:spacing w:after="240" w:before="0" w:beforeAutospacing="0" w:lineRule="auto"/>
        <w:ind w:left="720" w:hanging="360"/>
        <w:rPr/>
      </w:pPr>
      <w:r w:rsidDel="00000000" w:rsidR="00000000" w:rsidRPr="00000000">
        <w:rPr>
          <w:rtl w:val="0"/>
        </w:rPr>
        <w:t xml:space="preserve">Capital cultural y social: Se refiere a los recursos inmateriales, como el capital social, el capital cultural, el apoyo familiar, etc., que los estudiantes comprometen, los cuales son aquí estudiados de manera aislada (Donoso &amp; Schiefelbein, 2018, pp. 12).</w:t>
      </w:r>
    </w:p>
    <w:p w:rsidR="00000000" w:rsidDel="00000000" w:rsidP="00000000" w:rsidRDefault="00000000" w:rsidRPr="00000000" w14:paraId="0000001D">
      <w:pPr>
        <w:pStyle w:val="Heading3"/>
        <w:keepNext w:val="0"/>
        <w:keepLines w:val="0"/>
        <w:spacing w:before="280" w:lineRule="auto"/>
        <w:rPr>
          <w:sz w:val="22"/>
          <w:szCs w:val="22"/>
        </w:rPr>
      </w:pPr>
      <w:bookmarkStart w:colFirst="0" w:colLast="0" w:name="_h9w4uixbgy02" w:id="3"/>
      <w:bookmarkEnd w:id="3"/>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color w:val="000000"/>
          <w:sz w:val="22"/>
          <w:szCs w:val="22"/>
        </w:rPr>
      </w:pPr>
      <w:bookmarkStart w:colFirst="0" w:colLast="0" w:name="_15pvn7r166xb" w:id="4"/>
      <w:bookmarkEnd w:id="4"/>
      <w:r w:rsidDel="00000000" w:rsidR="00000000" w:rsidRPr="00000000">
        <w:rPr>
          <w:color w:val="000000"/>
          <w:sz w:val="22"/>
          <w:szCs w:val="22"/>
          <w:rtl w:val="0"/>
        </w:rPr>
        <w:t xml:space="preserve">Metodología:</w:t>
      </w:r>
    </w:p>
    <w:p w:rsidR="00000000" w:rsidDel="00000000" w:rsidP="00000000" w:rsidRDefault="00000000" w:rsidRPr="00000000" w14:paraId="0000001F">
      <w:pPr>
        <w:numPr>
          <w:ilvl w:val="0"/>
          <w:numId w:val="2"/>
        </w:numPr>
        <w:spacing w:after="0" w:afterAutospacing="0" w:before="240" w:lineRule="auto"/>
        <w:ind w:left="720" w:hanging="360"/>
        <w:rPr/>
      </w:pPr>
      <w:r w:rsidDel="00000000" w:rsidR="00000000" w:rsidRPr="00000000">
        <w:rPr>
          <w:rtl w:val="0"/>
        </w:rPr>
        <w:t xml:space="preserve">Enfoque cuantitativo: La metodología está basada en el análisis de datos estadísticos sobre las tasas de retención y deserción en universidades chilenas, cruzada con variables socio demográficas y académicas (Donoso &amp; Schiefelbein, 2018, pp. 2). </w:t>
      </w:r>
    </w:p>
    <w:p w:rsidR="00000000" w:rsidDel="00000000" w:rsidP="00000000" w:rsidRDefault="00000000" w:rsidRPr="00000000" w14:paraId="00000020">
      <w:pPr>
        <w:numPr>
          <w:ilvl w:val="0"/>
          <w:numId w:val="2"/>
        </w:numPr>
        <w:spacing w:after="0" w:afterAutospacing="0" w:before="0" w:beforeAutospacing="0" w:lineRule="auto"/>
        <w:ind w:left="720" w:hanging="360"/>
        <w:rPr/>
      </w:pPr>
      <w:r w:rsidDel="00000000" w:rsidR="00000000" w:rsidRPr="00000000">
        <w:rPr>
          <w:rtl w:val="0"/>
        </w:rPr>
        <w:t xml:space="preserve">Muestra: los estudiantes universitarios de diversas instituciones de educación superior en Chile, segmentados según nivel socioeconómico, tipo de institución (público vs. privado), y otros heurísticos relevantes a la retención (Donoso &amp; Schiefelbein, 2018, pp. 2). </w:t>
      </w:r>
    </w:p>
    <w:p w:rsidR="00000000" w:rsidDel="00000000" w:rsidP="00000000" w:rsidRDefault="00000000" w:rsidRPr="00000000" w14:paraId="00000021">
      <w:pPr>
        <w:numPr>
          <w:ilvl w:val="0"/>
          <w:numId w:val="2"/>
        </w:numPr>
        <w:spacing w:after="0" w:afterAutospacing="0" w:before="0" w:beforeAutospacing="0" w:lineRule="auto"/>
        <w:ind w:left="720" w:hanging="360"/>
        <w:rPr/>
      </w:pPr>
      <w:r w:rsidDel="00000000" w:rsidR="00000000" w:rsidRPr="00000000">
        <w:rPr>
          <w:rtl w:val="0"/>
        </w:rPr>
        <w:t xml:space="preserve">Instrumentos: bases de datos institucionales, estadísticas nacionales sobre educación superior, como aquellas proporcionadas por el Ministerio de Educación y la Encuesta CASEN, y encuestas aplicadas a los estudiantes (Donoso &amp; Schiefelbein, 2018, pp. 12). </w:t>
      </w:r>
    </w:p>
    <w:p w:rsidR="00000000" w:rsidDel="00000000" w:rsidP="00000000" w:rsidRDefault="00000000" w:rsidRPr="00000000" w14:paraId="00000022">
      <w:pPr>
        <w:numPr>
          <w:ilvl w:val="0"/>
          <w:numId w:val="2"/>
        </w:numPr>
        <w:spacing w:after="240" w:before="0" w:beforeAutospacing="0" w:lineRule="auto"/>
        <w:ind w:left="720" w:hanging="360"/>
        <w:rPr/>
      </w:pPr>
      <w:r w:rsidDel="00000000" w:rsidR="00000000" w:rsidRPr="00000000">
        <w:rPr>
          <w:rtl w:val="0"/>
        </w:rPr>
        <w:t xml:space="preserve">Análisis de datos: se hicieron varias técnicas estadísticas como el análisis multivariado para identificar qué factores correlacionan con la retención del estudiante. Los autores ompararon varios modelos explicativos de retención para evaluar qué tanto consideran la desigualdad social, evidenciada por diferencias en la retención (Donoso &amp; Schiefelbein, 2018, pp. 12).</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color w:val="000000"/>
          <w:sz w:val="22"/>
          <w:szCs w:val="22"/>
        </w:rPr>
      </w:pPr>
      <w:bookmarkStart w:colFirst="0" w:colLast="0" w:name="_6i76erowk5w5" w:id="5"/>
      <w:bookmarkEnd w:id="5"/>
      <w:r w:rsidDel="00000000" w:rsidR="00000000" w:rsidRPr="00000000">
        <w:rPr>
          <w:color w:val="000000"/>
          <w:sz w:val="22"/>
          <w:szCs w:val="22"/>
          <w:rtl w:val="0"/>
        </w:rPr>
        <w:t xml:space="preserve">Síntesis:</w:t>
      </w:r>
    </w:p>
    <w:p w:rsidR="00000000" w:rsidDel="00000000" w:rsidP="00000000" w:rsidRDefault="00000000" w:rsidRPr="00000000" w14:paraId="00000026">
      <w:pPr>
        <w:spacing w:after="240" w:before="240" w:lineRule="auto"/>
        <w:rPr/>
      </w:pPr>
      <w:r w:rsidDel="00000000" w:rsidR="00000000" w:rsidRPr="00000000">
        <w:rPr>
          <w:rtl w:val="0"/>
        </w:rPr>
        <w:t xml:space="preserve">El artículo de Donoso y Schiefelbein (2018) revisa los principales modelos explicativos de la retención de estudiantes en la educación superior, evaluando su pertinencia desde una perspectiva de desigualdad social. Los autores sostienen que, si bien estos modelos entregan una buena aproximación a los factores que influyen en la retención, la inmensa mayoría de los modelos no contemplan de manera relevante que en Chile. Los estudiantes de origen socioeconómico bajo enfrentan complicaciones particulares que los modelos de retención no explican, como la falta de capital cultural, los problemas de suficiencia económica y las interferencias ajenas (Donoso &amp; Schiefelbein, 2018, pp. 12).</w:t>
      </w:r>
    </w:p>
    <w:p w:rsidR="00000000" w:rsidDel="00000000" w:rsidP="00000000" w:rsidRDefault="00000000" w:rsidRPr="00000000" w14:paraId="00000027">
      <w:pPr>
        <w:spacing w:after="240" w:before="240" w:lineRule="auto"/>
        <w:rPr/>
      </w:pPr>
      <w:r w:rsidDel="00000000" w:rsidR="00000000" w:rsidRPr="00000000">
        <w:rPr>
          <w:rtl w:val="0"/>
        </w:rPr>
        <w:t xml:space="preserve">Lo que critican los autores en profundidad sobre el texto, es que la gran mayoría de los modelos tienden a depender de variables individualistas, como la motivación o la integración social, sin considerar suficientemente las estructuras de desigualdad que limitan las oportunidades de los estudiantes desfavorecidos. Entienden que para mejorar la retención de estudiantes universitarios, al menos en contextos de alta desigualdad como el chileno, se necesitarán políticas que irrumpan de manera más integral los factores estructurales que afectan a estos estudiantes, incluyendo mayores apoyos financieros, académicos y psicosociales (Donoso &amp; Schiefelbein, 2018, pp. 12).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Bibliografía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Donoso, S., &amp; Schiefelbein, E. (2018). ANÁLISIS DE LOS MODELOS EXPLICATIVOS DE RETENCIÓN DE ESTUDIANTES EN LA UNIVERSIDAD:UNA VISIÓN DESDE LA DESIGUALDAD SOCIAL. Estudios Pedagógicos, 33(1), 7–27. Fuente: </w:t>
      </w:r>
      <w:hyperlink r:id="rId6">
        <w:r w:rsidDel="00000000" w:rsidR="00000000" w:rsidRPr="00000000">
          <w:rPr>
            <w:color w:val="1155cc"/>
            <w:u w:val="single"/>
            <w:rtl w:val="0"/>
          </w:rPr>
          <w:t xml:space="preserve">https://www.scielo.cl/scielo.php?script=sci_arttext&amp;pid=S0718-07052007000100001</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Jarpa, C., &amp; Rodríguez. (2017). C. Segmentación y exclusión en Chile: El caso de los Jóvenes Primera Generación en Educación Superior. Fuente: </w:t>
      </w:r>
      <w:hyperlink r:id="rId7">
        <w:r w:rsidDel="00000000" w:rsidR="00000000" w:rsidRPr="00000000">
          <w:rPr>
            <w:color w:val="1155cc"/>
            <w:u w:val="single"/>
            <w:rtl w:val="0"/>
          </w:rPr>
          <w:t xml:space="preserve">http://www.scielo.org.co/scielo.php?script=sci_arttext&amp;pid=S1692-715X2017000100021</w:t>
        </w:r>
      </w:hyperlink>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www.scielo.org.co/scielo.php?script=sci_arttext&amp;pid=S1692-715X2017000100021"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www.scielo.cl/scielo.php?script=sci_arttext&amp;pid=S0718-07052007000100001"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1F6594-0813-44F7-987A-46932589AE4B}"/>
</file>

<file path=customXml/itemProps2.xml><?xml version="1.0" encoding="utf-8"?>
<ds:datastoreItem xmlns:ds="http://schemas.openxmlformats.org/officeDocument/2006/customXml" ds:itemID="{AA1F11E2-76CA-4027-A6F9-0AC86EEAD9A6}"/>
</file>