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98DDB" w14:textId="1EB9BE11" w:rsidR="00FE2DB2" w:rsidRPr="00FE2DB2" w:rsidRDefault="00FE2DB2" w:rsidP="00FE2DB2">
      <w:pPr>
        <w:rPr>
          <w:rFonts w:ascii="Arial" w:hAnsi="Arial" w:cs="Arial"/>
          <w:lang w:val="es-ES"/>
        </w:rPr>
      </w:pPr>
      <w:r>
        <w:rPr>
          <w:rFonts w:ascii="Arial" w:hAnsi="Arial" w:cs="Arial"/>
          <w:lang w:val="es-ES"/>
        </w:rPr>
        <w:t xml:space="preserve">Catalina Castro </w:t>
      </w:r>
      <w:commentRangeStart w:id="0"/>
      <w:r>
        <w:rPr>
          <w:rFonts w:ascii="Arial" w:hAnsi="Arial" w:cs="Arial"/>
          <w:lang w:val="es-ES"/>
        </w:rPr>
        <w:t>Muñoz</w:t>
      </w:r>
      <w:commentRangeEnd w:id="0"/>
      <w:r w:rsidR="001749DF">
        <w:rPr>
          <w:rStyle w:val="Refdecomentario"/>
        </w:rPr>
        <w:commentReference w:id="0"/>
      </w:r>
    </w:p>
    <w:p w14:paraId="32DC7A81" w14:textId="56BD669E" w:rsidR="00964807" w:rsidRDefault="00FE2DB2" w:rsidP="00FE2DB2">
      <w:pPr>
        <w:jc w:val="center"/>
        <w:rPr>
          <w:rFonts w:ascii="Arial" w:hAnsi="Arial" w:cs="Arial"/>
          <w:b/>
          <w:bCs/>
          <w:sz w:val="24"/>
          <w:szCs w:val="24"/>
          <w:lang w:val="es-ES"/>
        </w:rPr>
      </w:pPr>
      <w:r w:rsidRPr="00FE2DB2">
        <w:rPr>
          <w:rFonts w:ascii="Arial" w:hAnsi="Arial" w:cs="Arial"/>
          <w:b/>
          <w:bCs/>
          <w:sz w:val="24"/>
          <w:szCs w:val="24"/>
          <w:lang w:val="es-ES"/>
        </w:rPr>
        <w:t>Fichas de textos</w:t>
      </w:r>
    </w:p>
    <w:p w14:paraId="3B16B070" w14:textId="707B87E2" w:rsidR="00FE2DB2" w:rsidRDefault="00FE2DB2" w:rsidP="00FE2DB2">
      <w:pPr>
        <w:rPr>
          <w:rFonts w:ascii="Arial" w:hAnsi="Arial" w:cs="Arial"/>
          <w:b/>
          <w:bCs/>
          <w:sz w:val="24"/>
          <w:szCs w:val="24"/>
          <w:lang w:val="es-ES"/>
        </w:rPr>
      </w:pPr>
    </w:p>
    <w:p w14:paraId="4E18E914" w14:textId="6B49E82C" w:rsidR="00FE2DB2" w:rsidRDefault="00FE2DB2" w:rsidP="00FE2DB2">
      <w:pPr>
        <w:jc w:val="both"/>
        <w:rPr>
          <w:rFonts w:ascii="Arial" w:hAnsi="Arial" w:cs="Arial"/>
          <w:lang w:val="es-ES"/>
        </w:rPr>
      </w:pPr>
      <w:r>
        <w:rPr>
          <w:rFonts w:ascii="Arial" w:hAnsi="Arial" w:cs="Arial"/>
          <w:b/>
          <w:bCs/>
          <w:lang w:val="es-ES"/>
        </w:rPr>
        <w:t xml:space="preserve">Texto 1: </w:t>
      </w:r>
      <w:r w:rsidR="007C67C1">
        <w:rPr>
          <w:rFonts w:ascii="Arial" w:hAnsi="Arial" w:cs="Arial"/>
          <w:lang w:val="es-ES"/>
        </w:rPr>
        <w:t xml:space="preserve">Martínez, H. &amp; Salazar, S. (2022) </w:t>
      </w:r>
      <w:r w:rsidRPr="007C67C1">
        <w:rPr>
          <w:rFonts w:ascii="Arial" w:hAnsi="Arial" w:cs="Arial"/>
          <w:i/>
          <w:iCs/>
          <w:lang w:val="es-ES"/>
        </w:rPr>
        <w:t>Experiencia de acoso sexual en estudiantes universitarios y la espaciali</w:t>
      </w:r>
      <w:r w:rsidR="007C67C1" w:rsidRPr="007C67C1">
        <w:rPr>
          <w:rFonts w:ascii="Arial" w:hAnsi="Arial" w:cs="Arial"/>
          <w:i/>
          <w:iCs/>
          <w:lang w:val="es-ES"/>
        </w:rPr>
        <w:t>d</w:t>
      </w:r>
      <w:r w:rsidRPr="007C67C1">
        <w:rPr>
          <w:rFonts w:ascii="Arial" w:hAnsi="Arial" w:cs="Arial"/>
          <w:i/>
          <w:iCs/>
          <w:lang w:val="es-ES"/>
        </w:rPr>
        <w:t>ad intersticial como dispositivo de exclusión-negación</w:t>
      </w:r>
      <w:r>
        <w:rPr>
          <w:rFonts w:ascii="Arial" w:hAnsi="Arial" w:cs="Arial"/>
          <w:lang w:val="es-ES"/>
        </w:rPr>
        <w:t>.</w:t>
      </w:r>
      <w:r w:rsidR="007C67C1">
        <w:rPr>
          <w:rFonts w:ascii="Arial" w:hAnsi="Arial" w:cs="Arial"/>
          <w:lang w:val="es-ES"/>
        </w:rPr>
        <w:t xml:space="preserve"> Última Década, Nº58, mayo 2022, pp. 257-288. </w:t>
      </w:r>
      <w:hyperlink r:id="rId12" w:history="1">
        <w:r w:rsidR="007C67C1" w:rsidRPr="00750851">
          <w:rPr>
            <w:rStyle w:val="Hipervnculo"/>
            <w:rFonts w:ascii="Arial" w:hAnsi="Arial" w:cs="Arial"/>
            <w:lang w:val="es-ES"/>
          </w:rPr>
          <w:t>http://www.scielo.cl/scielo.php?script=sci_arttext&amp;pid=S0718-22362022000100257&amp;lng=en&amp;nrm=iso&amp;tlng=en</w:t>
        </w:r>
      </w:hyperlink>
    </w:p>
    <w:p w14:paraId="03B6EB82" w14:textId="0D5CCB0F" w:rsidR="007C67C1" w:rsidRDefault="007C67C1" w:rsidP="00FE2DB2">
      <w:pPr>
        <w:jc w:val="both"/>
        <w:rPr>
          <w:rFonts w:ascii="Arial" w:hAnsi="Arial" w:cs="Arial"/>
          <w:lang w:val="es-ES"/>
        </w:rPr>
      </w:pPr>
    </w:p>
    <w:p w14:paraId="3BE6C7A8" w14:textId="57357014" w:rsidR="007C67C1" w:rsidRDefault="007C67C1" w:rsidP="00FE2DB2">
      <w:pPr>
        <w:jc w:val="both"/>
        <w:rPr>
          <w:rFonts w:ascii="Arial" w:hAnsi="Arial" w:cs="Arial"/>
          <w:b/>
          <w:bCs/>
          <w:lang w:val="es-ES"/>
        </w:rPr>
      </w:pPr>
      <w:r>
        <w:rPr>
          <w:rFonts w:ascii="Arial" w:hAnsi="Arial" w:cs="Arial"/>
          <w:b/>
          <w:bCs/>
          <w:lang w:val="es-ES"/>
        </w:rPr>
        <w:t>Conceptos</w:t>
      </w:r>
    </w:p>
    <w:p w14:paraId="787ACFD5" w14:textId="4F75EBC0" w:rsidR="007C67C1" w:rsidRDefault="007C67C1" w:rsidP="007C67C1">
      <w:pPr>
        <w:pStyle w:val="Prrafodelista"/>
        <w:numPr>
          <w:ilvl w:val="0"/>
          <w:numId w:val="1"/>
        </w:numPr>
        <w:jc w:val="both"/>
        <w:rPr>
          <w:rFonts w:ascii="Arial" w:hAnsi="Arial" w:cs="Arial"/>
          <w:lang w:val="es-ES"/>
        </w:rPr>
      </w:pPr>
      <w:r>
        <w:rPr>
          <w:rFonts w:ascii="Arial" w:hAnsi="Arial" w:cs="Arial"/>
          <w:lang w:val="es-ES"/>
        </w:rPr>
        <w:t>Lugar:</w:t>
      </w:r>
      <w:r w:rsidR="00596803">
        <w:rPr>
          <w:rFonts w:ascii="Arial" w:hAnsi="Arial" w:cs="Arial"/>
          <w:lang w:val="es-ES"/>
        </w:rPr>
        <w:t xml:space="preserve"> “</w:t>
      </w:r>
      <w:r w:rsidR="00596803" w:rsidRPr="00596803">
        <w:rPr>
          <w:rFonts w:ascii="Arial" w:hAnsi="Arial" w:cs="Arial"/>
          <w:lang w:val="es-ES"/>
        </w:rPr>
        <w:t>categoría que permite dar cuenta de la experiencia, la percepción y la forma diferenciada de la desigualdad socioterritorial, la clase social, política e incluso la pertenencia (Llano y Valencia, 2004).</w:t>
      </w:r>
      <w:r w:rsidR="00596803">
        <w:rPr>
          <w:rFonts w:ascii="Arial" w:hAnsi="Arial" w:cs="Arial"/>
          <w:lang w:val="es-ES"/>
        </w:rPr>
        <w:t>” (p. 259).</w:t>
      </w:r>
    </w:p>
    <w:p w14:paraId="79E1FD76" w14:textId="77777777" w:rsidR="006867F5" w:rsidRDefault="006867F5" w:rsidP="006867F5">
      <w:pPr>
        <w:pStyle w:val="Prrafodelista"/>
        <w:jc w:val="both"/>
        <w:rPr>
          <w:rFonts w:ascii="Arial" w:hAnsi="Arial" w:cs="Arial"/>
          <w:lang w:val="es-ES"/>
        </w:rPr>
      </w:pPr>
    </w:p>
    <w:p w14:paraId="582FE734" w14:textId="6DC59A77" w:rsidR="007C67C1" w:rsidRDefault="007C67C1" w:rsidP="007C67C1">
      <w:pPr>
        <w:pStyle w:val="Prrafodelista"/>
        <w:numPr>
          <w:ilvl w:val="0"/>
          <w:numId w:val="1"/>
        </w:numPr>
        <w:jc w:val="both"/>
        <w:rPr>
          <w:rFonts w:ascii="Arial" w:hAnsi="Arial" w:cs="Arial"/>
          <w:lang w:val="es-ES"/>
        </w:rPr>
      </w:pPr>
      <w:r>
        <w:rPr>
          <w:rFonts w:ascii="Arial" w:hAnsi="Arial" w:cs="Arial"/>
          <w:lang w:val="es-ES"/>
        </w:rPr>
        <w:t>Urbanismo feminista:</w:t>
      </w:r>
      <w:r w:rsidR="00596803">
        <w:rPr>
          <w:rFonts w:ascii="Arial" w:hAnsi="Arial" w:cs="Arial"/>
          <w:lang w:val="es-ES"/>
        </w:rPr>
        <w:t xml:space="preserve"> </w:t>
      </w:r>
      <w:r w:rsidR="00596803" w:rsidRPr="00596803">
        <w:rPr>
          <w:rFonts w:ascii="Arial" w:hAnsi="Arial" w:cs="Arial"/>
          <w:lang w:val="es-ES"/>
        </w:rPr>
        <w:t>Desde el urbanismo feminista queda claro que la ciudad es un espacio de uso diferenciado y que la mujer y otros cuerpos se encuentran segregados de dicha espacialidad. Massey (2004) argumenta que la mujer puede ocupar los espacios públicos, pero lo hace bajo una lógica de exclusión que la simboliza a partir de su corporalidad como parte del espacio privado.</w:t>
      </w:r>
      <w:r w:rsidR="006867F5">
        <w:rPr>
          <w:rFonts w:ascii="Arial" w:hAnsi="Arial" w:cs="Arial"/>
          <w:lang w:val="es-ES"/>
        </w:rPr>
        <w:t xml:space="preserve"> (p. 260)</w:t>
      </w:r>
    </w:p>
    <w:p w14:paraId="7F7C5973" w14:textId="77777777" w:rsidR="006867F5" w:rsidRPr="006867F5" w:rsidRDefault="006867F5" w:rsidP="006867F5">
      <w:pPr>
        <w:pStyle w:val="Prrafodelista"/>
        <w:rPr>
          <w:rFonts w:ascii="Arial" w:hAnsi="Arial" w:cs="Arial"/>
          <w:lang w:val="es-ES"/>
        </w:rPr>
      </w:pPr>
    </w:p>
    <w:p w14:paraId="50C3B826" w14:textId="77777777" w:rsidR="006867F5" w:rsidRDefault="006867F5" w:rsidP="006867F5">
      <w:pPr>
        <w:pStyle w:val="Prrafodelista"/>
        <w:jc w:val="both"/>
        <w:rPr>
          <w:rFonts w:ascii="Arial" w:hAnsi="Arial" w:cs="Arial"/>
          <w:lang w:val="es-ES"/>
        </w:rPr>
      </w:pPr>
    </w:p>
    <w:p w14:paraId="756EDE8E" w14:textId="1AE36D18" w:rsidR="007C67C1" w:rsidRDefault="007C67C1" w:rsidP="007C67C1">
      <w:pPr>
        <w:pStyle w:val="Prrafodelista"/>
        <w:numPr>
          <w:ilvl w:val="0"/>
          <w:numId w:val="1"/>
        </w:numPr>
        <w:jc w:val="both"/>
        <w:rPr>
          <w:rFonts w:ascii="Arial" w:hAnsi="Arial" w:cs="Arial"/>
          <w:lang w:val="es-ES"/>
        </w:rPr>
      </w:pPr>
      <w:r>
        <w:rPr>
          <w:rFonts w:ascii="Arial" w:hAnsi="Arial" w:cs="Arial"/>
          <w:lang w:val="es-ES"/>
        </w:rPr>
        <w:t xml:space="preserve">Sistema patriarcal y castigo: </w:t>
      </w:r>
      <w:r w:rsidRPr="007C67C1">
        <w:rPr>
          <w:rFonts w:ascii="Arial" w:hAnsi="Arial" w:cs="Arial"/>
          <w:lang w:val="es-ES"/>
        </w:rPr>
        <w:t>Desde Foucault (2014), existe la reflexión de que el sistema patriarcal es el mecanismo de vigilancia de la sexualidad, donde todo aquello que se oponga al privilegio heterosexual tiende al castigo. El ejercicio del castigo puede verse reflejado en espacios visibles-no visibles, a partir de expresiones de acoso sexual, abuso sexual, violación, feminicidio, entre otras formas de violencia sexual explícita y no explícita (Monárrez, 2009).</w:t>
      </w:r>
      <w:r>
        <w:rPr>
          <w:rFonts w:ascii="Arial" w:hAnsi="Arial" w:cs="Arial"/>
          <w:lang w:val="es-ES"/>
        </w:rPr>
        <w:t xml:space="preserve"> (p. 262).</w:t>
      </w:r>
    </w:p>
    <w:p w14:paraId="21DCED4A" w14:textId="77777777" w:rsidR="006867F5" w:rsidRDefault="006867F5" w:rsidP="006867F5">
      <w:pPr>
        <w:pStyle w:val="Prrafodelista"/>
        <w:jc w:val="both"/>
        <w:rPr>
          <w:rFonts w:ascii="Arial" w:hAnsi="Arial" w:cs="Arial"/>
          <w:lang w:val="es-ES"/>
        </w:rPr>
      </w:pPr>
    </w:p>
    <w:p w14:paraId="7B2DECAD" w14:textId="4EE9806C" w:rsidR="007C67C1" w:rsidRDefault="007C67C1" w:rsidP="007C67C1">
      <w:pPr>
        <w:pStyle w:val="Prrafodelista"/>
        <w:numPr>
          <w:ilvl w:val="0"/>
          <w:numId w:val="1"/>
        </w:numPr>
        <w:jc w:val="both"/>
        <w:rPr>
          <w:rFonts w:ascii="Arial" w:hAnsi="Arial" w:cs="Arial"/>
          <w:lang w:val="es-ES"/>
        </w:rPr>
      </w:pPr>
      <w:r>
        <w:rPr>
          <w:rFonts w:ascii="Arial" w:hAnsi="Arial" w:cs="Arial"/>
          <w:lang w:val="es-ES"/>
        </w:rPr>
        <w:t>Acoso sexual: violencia sexual. “</w:t>
      </w:r>
      <w:r w:rsidRPr="007C67C1">
        <w:rPr>
          <w:rFonts w:ascii="Arial" w:hAnsi="Arial" w:cs="Arial"/>
          <w:lang w:val="es-ES"/>
        </w:rPr>
        <w:t>es una conducta socialmente aceptada y reproducida. Se manifiesta mediante el piropo, invitaciones reiteradas a salir, el intento de tocamiento, tocamientos e incluso conductas que se rozan en la frontera entre el acoso y el abuso sexual.</w:t>
      </w:r>
      <w:r>
        <w:rPr>
          <w:rFonts w:ascii="Arial" w:hAnsi="Arial" w:cs="Arial"/>
          <w:lang w:val="es-ES"/>
        </w:rPr>
        <w:t>” (p. 264). “</w:t>
      </w:r>
      <w:r w:rsidRPr="007C67C1">
        <w:rPr>
          <w:rFonts w:ascii="Arial" w:hAnsi="Arial" w:cs="Arial"/>
          <w:lang w:val="es-ES"/>
        </w:rPr>
        <w:t>violencia sexual que en su mayoría no deja huellas</w:t>
      </w:r>
      <w:r>
        <w:rPr>
          <w:rFonts w:ascii="Arial" w:hAnsi="Arial" w:cs="Arial"/>
          <w:lang w:val="es-ES"/>
        </w:rPr>
        <w:t xml:space="preserve"> (…) Es un</w:t>
      </w:r>
      <w:r w:rsidRPr="007C67C1">
        <w:rPr>
          <w:rFonts w:ascii="Arial" w:hAnsi="Arial" w:cs="Arial"/>
          <w:lang w:val="es-ES"/>
        </w:rPr>
        <w:t>a violencia invisible, cotidiana, de breve duración y que incluso en ocasiones aparece disfrazada de halagos y cortejos.</w:t>
      </w:r>
      <w:r>
        <w:rPr>
          <w:rFonts w:ascii="Arial" w:hAnsi="Arial" w:cs="Arial"/>
          <w:lang w:val="es-ES"/>
        </w:rPr>
        <w:t>” (p. 265)</w:t>
      </w:r>
    </w:p>
    <w:p w14:paraId="6E255882" w14:textId="77777777" w:rsidR="007C67C1" w:rsidRPr="007C67C1" w:rsidRDefault="007C67C1" w:rsidP="006867F5">
      <w:pPr>
        <w:pStyle w:val="Prrafodelista"/>
        <w:jc w:val="both"/>
        <w:rPr>
          <w:rFonts w:ascii="Arial" w:hAnsi="Arial" w:cs="Arial"/>
          <w:lang w:val="es-ES"/>
        </w:rPr>
      </w:pPr>
    </w:p>
    <w:p w14:paraId="23A76335" w14:textId="3BD235B9" w:rsidR="007C67C1" w:rsidRDefault="007C67C1" w:rsidP="00FE2DB2">
      <w:pPr>
        <w:jc w:val="both"/>
        <w:rPr>
          <w:rFonts w:ascii="Arial" w:hAnsi="Arial" w:cs="Arial"/>
          <w:b/>
          <w:bCs/>
          <w:lang w:val="es-ES"/>
        </w:rPr>
      </w:pPr>
      <w:r>
        <w:rPr>
          <w:rFonts w:ascii="Arial" w:hAnsi="Arial" w:cs="Arial"/>
          <w:b/>
          <w:bCs/>
          <w:lang w:val="es-ES"/>
        </w:rPr>
        <w:t xml:space="preserve">Forma de operacionalización </w:t>
      </w:r>
    </w:p>
    <w:p w14:paraId="0A63D88C" w14:textId="3B3BC3D0" w:rsidR="007C67C1" w:rsidRDefault="00186CFC" w:rsidP="00FE2DB2">
      <w:pPr>
        <w:jc w:val="both"/>
        <w:rPr>
          <w:rFonts w:ascii="Arial" w:hAnsi="Arial" w:cs="Arial"/>
          <w:lang w:val="es-ES"/>
        </w:rPr>
      </w:pPr>
      <w:r>
        <w:rPr>
          <w:rFonts w:ascii="Arial" w:hAnsi="Arial" w:cs="Arial"/>
          <w:lang w:val="es-ES"/>
        </w:rPr>
        <w:t>La operacionalización llevada a cabo por los autores comprende el presentar en primera instancia conceptos abstractos como el espacio, o el urbanismo, o los lugares, definiéndolos para establecer el hilo conductor de la investigación</w:t>
      </w:r>
      <w:r w:rsidR="006B26FB">
        <w:rPr>
          <w:rFonts w:ascii="Arial" w:hAnsi="Arial" w:cs="Arial"/>
          <w:lang w:val="es-ES"/>
        </w:rPr>
        <w:t xml:space="preserve">, donde se muestra que lo que se quiere afirmar con esta investigación es la diferenciación de experiencias espaciales entre mujeres y hombres. </w:t>
      </w:r>
    </w:p>
    <w:p w14:paraId="1DE3EDD0" w14:textId="017D1754" w:rsidR="006B26FB" w:rsidRDefault="006B26FB" w:rsidP="00FE2DB2">
      <w:pPr>
        <w:jc w:val="both"/>
        <w:rPr>
          <w:rFonts w:ascii="Arial" w:hAnsi="Arial" w:cs="Arial"/>
          <w:lang w:val="es-ES"/>
        </w:rPr>
      </w:pPr>
      <w:commentRangeStart w:id="1"/>
      <w:r>
        <w:rPr>
          <w:rFonts w:ascii="Arial" w:hAnsi="Arial" w:cs="Arial"/>
          <w:lang w:val="es-ES"/>
        </w:rPr>
        <w:lastRenderedPageBreak/>
        <w:t xml:space="preserve">Los autores utilizan tres encuestas realizadas en universidades de México para llevar a cabo la investigación, donde se presentan datos sobre los tipos de acoso más repetidos entre los alumnos, el género que se ve más afectado, quiénes realizan el acoso y sobre las universidades que tienen protocolos ante situaciones de violencia sexual, presentando así un paneo general sobre la situación de violencia sexual entre estudiantes universitarios de México. </w:t>
      </w:r>
      <w:commentRangeEnd w:id="1"/>
      <w:r w:rsidR="001749DF">
        <w:rPr>
          <w:rStyle w:val="Refdecomentario"/>
        </w:rPr>
        <w:commentReference w:id="1"/>
      </w:r>
    </w:p>
    <w:p w14:paraId="36F49B7A" w14:textId="77777777" w:rsidR="006867F5" w:rsidRPr="007C67C1" w:rsidRDefault="006867F5" w:rsidP="00FE2DB2">
      <w:pPr>
        <w:jc w:val="both"/>
        <w:rPr>
          <w:rFonts w:ascii="Arial" w:hAnsi="Arial" w:cs="Arial"/>
          <w:lang w:val="es-ES"/>
        </w:rPr>
      </w:pPr>
    </w:p>
    <w:p w14:paraId="7B37B7BB" w14:textId="2D20854D" w:rsidR="007C67C1" w:rsidRDefault="007C67C1" w:rsidP="00FE2DB2">
      <w:pPr>
        <w:jc w:val="both"/>
        <w:rPr>
          <w:rFonts w:ascii="Arial" w:hAnsi="Arial" w:cs="Arial"/>
          <w:b/>
          <w:bCs/>
          <w:lang w:val="es-ES"/>
        </w:rPr>
      </w:pPr>
      <w:r>
        <w:rPr>
          <w:rFonts w:ascii="Arial" w:hAnsi="Arial" w:cs="Arial"/>
          <w:b/>
          <w:bCs/>
          <w:lang w:val="es-ES"/>
        </w:rPr>
        <w:t>Metodología</w:t>
      </w:r>
    </w:p>
    <w:p w14:paraId="05A54E34" w14:textId="56D1EB62" w:rsidR="006B26FB" w:rsidRDefault="006B26FB" w:rsidP="00FE2DB2">
      <w:pPr>
        <w:jc w:val="both"/>
        <w:rPr>
          <w:rFonts w:ascii="Arial" w:hAnsi="Arial" w:cs="Arial"/>
          <w:lang w:val="es-ES"/>
        </w:rPr>
      </w:pPr>
      <w:r>
        <w:rPr>
          <w:rFonts w:ascii="Arial" w:hAnsi="Arial" w:cs="Arial"/>
          <w:lang w:val="es-ES"/>
        </w:rPr>
        <w:t xml:space="preserve">La metodología llevada a cabo por los autores fue una encuesta voluntaria vía internet mediante Google Forms, </w:t>
      </w:r>
      <w:r w:rsidR="00596803">
        <w:rPr>
          <w:rFonts w:ascii="Arial" w:hAnsi="Arial" w:cs="Arial"/>
          <w:lang w:val="es-ES"/>
        </w:rPr>
        <w:t xml:space="preserve">donde se invitó mediante actividades realizadas por parte de los investigadores, y además se enviaron correos de forma masiva a estudiantes. La encuesta es </w:t>
      </w:r>
      <w:r>
        <w:rPr>
          <w:rFonts w:ascii="Arial" w:hAnsi="Arial" w:cs="Arial"/>
          <w:lang w:val="es-ES"/>
        </w:rPr>
        <w:t xml:space="preserve">no probabilística, ya que, como aclaran ellos, no contaron con el apoyo necesario para esto, a estudiantes universitarios de la Universidad Autónoma de Ciudad Juárez, Chihuahua, México. Contaron una muestra de 414, donde un 77% fueron mujeres y el 23% restante fueron hombres. El tiempo en el que se realizó la encuesta fue desde mayo del 2021 y terminó en junio del mismo año. </w:t>
      </w:r>
    </w:p>
    <w:p w14:paraId="20C9EF57" w14:textId="75BE4055" w:rsidR="006B26FB" w:rsidRDefault="006B26FB" w:rsidP="00FE2DB2">
      <w:pPr>
        <w:jc w:val="both"/>
        <w:rPr>
          <w:rFonts w:ascii="Arial" w:hAnsi="Arial" w:cs="Arial"/>
          <w:lang w:val="es-ES"/>
        </w:rPr>
      </w:pPr>
      <w:r>
        <w:rPr>
          <w:rFonts w:ascii="Arial" w:hAnsi="Arial" w:cs="Arial"/>
          <w:lang w:val="es-ES"/>
        </w:rPr>
        <w:t xml:space="preserve">El estudio fue de “corte cuantitativo, exploratorio y transversal” (p. 270). Cuenta con diez preguntas de datos demográficos, nueve preguntas de sensaciones que causa visitar ciertos lugares sin compañía, otras nueve sobre la percepción de lugares inseguros en la urbanidad, y cinco preguntas sobre experiencias de sufrir acoso sexual. Se agrega que las respuestas </w:t>
      </w:r>
      <w:r w:rsidR="00596803">
        <w:rPr>
          <w:rFonts w:ascii="Arial" w:hAnsi="Arial" w:cs="Arial"/>
          <w:lang w:val="es-ES"/>
        </w:rPr>
        <w:t xml:space="preserve">son de opción múltiple en escala Likert, que son de opinión por lo que no cuentan con una validación, y la totalidad de la encuesta demora entre cinco a ocho minutos en contestar. </w:t>
      </w:r>
    </w:p>
    <w:p w14:paraId="0EFD9E30" w14:textId="77777777" w:rsidR="006B26FB" w:rsidRDefault="006B26FB" w:rsidP="00FE2DB2">
      <w:pPr>
        <w:jc w:val="both"/>
        <w:rPr>
          <w:rFonts w:ascii="Arial" w:hAnsi="Arial" w:cs="Arial"/>
          <w:lang w:val="es-ES"/>
        </w:rPr>
      </w:pPr>
    </w:p>
    <w:p w14:paraId="1A2CC3E5" w14:textId="470AD54A" w:rsidR="007C67C1" w:rsidRDefault="007C67C1" w:rsidP="00FE2DB2">
      <w:pPr>
        <w:jc w:val="both"/>
        <w:rPr>
          <w:rFonts w:ascii="Arial" w:hAnsi="Arial" w:cs="Arial"/>
          <w:b/>
          <w:bCs/>
          <w:lang w:val="es-ES"/>
        </w:rPr>
      </w:pPr>
      <w:r>
        <w:rPr>
          <w:rFonts w:ascii="Arial" w:hAnsi="Arial" w:cs="Arial"/>
          <w:b/>
          <w:bCs/>
          <w:lang w:val="es-ES"/>
        </w:rPr>
        <w:t>Síntesis</w:t>
      </w:r>
    </w:p>
    <w:p w14:paraId="25F92F67" w14:textId="5363D121" w:rsidR="007C67C1" w:rsidRDefault="006867F5" w:rsidP="00FE2DB2">
      <w:pPr>
        <w:jc w:val="both"/>
        <w:rPr>
          <w:rFonts w:ascii="Arial" w:hAnsi="Arial" w:cs="Arial"/>
          <w:lang w:val="es-ES"/>
        </w:rPr>
      </w:pPr>
      <w:r>
        <w:rPr>
          <w:rFonts w:ascii="Arial" w:hAnsi="Arial" w:cs="Arial"/>
          <w:lang w:val="es-ES"/>
        </w:rPr>
        <w:t xml:space="preserve">El documento presenta un estudio cuantitativo sobre las experiencias de acoso sexual en estudiantes universitarios de la Universidad Autónoma de Ciudad Juárez, con una perspectiva en cuanto a los espacios urbanos que recurren y a la percepción de seguridad que presentan los estudiantes encuestados. En base a los conceptos de urbanismo feminista, </w:t>
      </w:r>
      <w:r w:rsidR="00FC1866">
        <w:rPr>
          <w:rFonts w:ascii="Arial" w:hAnsi="Arial" w:cs="Arial"/>
          <w:lang w:val="es-ES"/>
        </w:rPr>
        <w:t xml:space="preserve">espacios urbanos, violencia sexual, y sistema patriarcal, los autores realizan un paneo sobre los estudiantes que voluntariamente accedieron a contestar la encuesta. Dentro de los resultados de la encuesta se concluye que quienes más han sufrido acoso sexual son quienes se identifican con el género femenino, a comparación de quienes se identifican con el género masculino, además de que el primer grupo prefiere salir de su hogar con compañía o, si lo hacen sin compañía, se ve una preferencia a salir a lugares concurridos, donde se establece que la mayor cantidad de casos de violencia sexual en los sujetos femeninos se dan en la escuela, el hogar y en el transporte público, a comparación del caso masculino en donde se da en sitios abandonados, como casas, calles, etc. </w:t>
      </w:r>
    </w:p>
    <w:p w14:paraId="375ABA54" w14:textId="2EAAEC1A" w:rsidR="00FC1866" w:rsidRDefault="00FC1866" w:rsidP="00FE2DB2">
      <w:pPr>
        <w:jc w:val="both"/>
        <w:rPr>
          <w:rFonts w:ascii="Arial" w:hAnsi="Arial" w:cs="Arial"/>
          <w:lang w:val="es-ES"/>
        </w:rPr>
      </w:pPr>
    </w:p>
    <w:p w14:paraId="6E307523" w14:textId="4B76DD8C" w:rsidR="00FC1866" w:rsidRDefault="00FC1866" w:rsidP="00FE2DB2">
      <w:pPr>
        <w:jc w:val="both"/>
        <w:rPr>
          <w:rFonts w:ascii="Arial" w:hAnsi="Arial" w:cs="Arial"/>
          <w:lang w:val="es-ES"/>
        </w:rPr>
      </w:pPr>
      <w:r>
        <w:rPr>
          <w:rFonts w:ascii="Arial" w:hAnsi="Arial" w:cs="Arial"/>
          <w:b/>
          <w:bCs/>
          <w:lang w:val="es-ES"/>
        </w:rPr>
        <w:t xml:space="preserve">Texto 2: </w:t>
      </w:r>
      <w:r>
        <w:rPr>
          <w:rFonts w:ascii="Arial" w:hAnsi="Arial" w:cs="Arial"/>
          <w:lang w:val="es-ES"/>
        </w:rPr>
        <w:t>Lachica, F. (2023)</w:t>
      </w:r>
      <w:r>
        <w:rPr>
          <w:rFonts w:ascii="Arial" w:hAnsi="Arial" w:cs="Arial"/>
          <w:b/>
          <w:bCs/>
          <w:lang w:val="es-ES"/>
        </w:rPr>
        <w:t xml:space="preserve"> </w:t>
      </w:r>
      <w:r w:rsidRPr="00FC1866">
        <w:rPr>
          <w:rFonts w:ascii="Arial" w:hAnsi="Arial" w:cs="Arial"/>
          <w:i/>
          <w:iCs/>
          <w:lang w:val="es-ES"/>
        </w:rPr>
        <w:t>Lugares violentados. Modificaciones a los usos y significados de espacios cotidianos en contextos de violencia</w:t>
      </w:r>
      <w:r>
        <w:rPr>
          <w:rFonts w:ascii="Arial" w:hAnsi="Arial" w:cs="Arial"/>
          <w:i/>
          <w:iCs/>
          <w:lang w:val="es-ES"/>
        </w:rPr>
        <w:t xml:space="preserve">. </w:t>
      </w:r>
      <w:r w:rsidRPr="00FC1866">
        <w:rPr>
          <w:rFonts w:ascii="Arial" w:hAnsi="Arial" w:cs="Arial"/>
          <w:lang w:val="es-ES"/>
        </w:rPr>
        <w:t>Revista Colombiana de Sociología, 46(2), 343-363.</w:t>
      </w:r>
    </w:p>
    <w:p w14:paraId="2A1E0E7D" w14:textId="3ABECE03" w:rsidR="00FC1866" w:rsidRDefault="00FC1866" w:rsidP="00FE2DB2">
      <w:pPr>
        <w:jc w:val="both"/>
        <w:rPr>
          <w:rFonts w:ascii="Arial" w:hAnsi="Arial" w:cs="Arial"/>
          <w:b/>
          <w:bCs/>
          <w:lang w:val="es-ES"/>
        </w:rPr>
      </w:pPr>
      <w:r>
        <w:rPr>
          <w:rFonts w:ascii="Arial" w:hAnsi="Arial" w:cs="Arial"/>
          <w:b/>
          <w:bCs/>
          <w:lang w:val="es-ES"/>
        </w:rPr>
        <w:lastRenderedPageBreak/>
        <w:t>Conceptos</w:t>
      </w:r>
    </w:p>
    <w:p w14:paraId="44F212D2" w14:textId="40741514" w:rsidR="00FC1866" w:rsidRDefault="00FC1866" w:rsidP="00FC1866">
      <w:pPr>
        <w:pStyle w:val="Prrafodelista"/>
        <w:numPr>
          <w:ilvl w:val="0"/>
          <w:numId w:val="2"/>
        </w:numPr>
        <w:jc w:val="both"/>
        <w:rPr>
          <w:rFonts w:ascii="Arial" w:hAnsi="Arial" w:cs="Arial"/>
          <w:lang w:val="es-ES"/>
        </w:rPr>
      </w:pPr>
      <w:r>
        <w:rPr>
          <w:rFonts w:ascii="Arial" w:hAnsi="Arial" w:cs="Arial"/>
          <w:lang w:val="es-ES"/>
        </w:rPr>
        <w:t>Lugar</w:t>
      </w:r>
      <w:r w:rsidR="006B172F">
        <w:rPr>
          <w:rFonts w:ascii="Arial" w:hAnsi="Arial" w:cs="Arial"/>
          <w:lang w:val="es-ES"/>
        </w:rPr>
        <w:t xml:space="preserve"> violentado</w:t>
      </w:r>
      <w:r>
        <w:rPr>
          <w:rFonts w:ascii="Arial" w:hAnsi="Arial" w:cs="Arial"/>
          <w:lang w:val="es-ES"/>
        </w:rPr>
        <w:t>: “</w:t>
      </w:r>
      <w:r w:rsidRPr="00FC1866">
        <w:rPr>
          <w:rFonts w:ascii="Arial" w:hAnsi="Arial" w:cs="Arial"/>
          <w:lang w:val="es-ES"/>
        </w:rPr>
        <w:t>los lugares no representan lo mismo en épocas distintas.</w:t>
      </w:r>
      <w:r w:rsidR="006B172F">
        <w:rPr>
          <w:rFonts w:ascii="Arial" w:hAnsi="Arial" w:cs="Arial"/>
          <w:lang w:val="es-ES"/>
        </w:rPr>
        <w:t xml:space="preserve"> </w:t>
      </w:r>
      <w:r w:rsidRPr="00FC1866">
        <w:rPr>
          <w:rFonts w:ascii="Arial" w:hAnsi="Arial" w:cs="Arial"/>
          <w:lang w:val="es-ES"/>
        </w:rPr>
        <w:t xml:space="preserve">Más </w:t>
      </w:r>
      <w:r w:rsidR="006B172F" w:rsidRPr="00FC1866">
        <w:rPr>
          <w:rFonts w:ascii="Arial" w:hAnsi="Arial" w:cs="Arial"/>
          <w:lang w:val="es-ES"/>
        </w:rPr>
        <w:t>aún, no</w:t>
      </w:r>
      <w:r w:rsidRPr="00FC1866">
        <w:rPr>
          <w:rFonts w:ascii="Arial" w:hAnsi="Arial" w:cs="Arial"/>
          <w:lang w:val="es-ES"/>
        </w:rPr>
        <w:t xml:space="preserve"> todos los lugares son para todas las personas. Cuando un acontecimiento violento irrumpe en un lugar particular, cambia el significado y la interpretación de este.</w:t>
      </w:r>
      <w:r w:rsidR="006B172F">
        <w:rPr>
          <w:rFonts w:ascii="Arial" w:hAnsi="Arial" w:cs="Arial"/>
          <w:lang w:val="es-ES"/>
        </w:rPr>
        <w:t>” (p. 351). “</w:t>
      </w:r>
      <w:r w:rsidR="006B172F" w:rsidRPr="006B172F">
        <w:rPr>
          <w:rFonts w:ascii="Arial" w:hAnsi="Arial" w:cs="Arial"/>
          <w:lang w:val="es-ES"/>
        </w:rPr>
        <w:t>El lugar violentado es aquel en donde suceden los hechos, pero es también una representación en la cual las personas que no fueron afectadas por el hecho pueden situarse.</w:t>
      </w:r>
      <w:r w:rsidR="006B172F">
        <w:rPr>
          <w:rFonts w:ascii="Arial" w:hAnsi="Arial" w:cs="Arial"/>
          <w:lang w:val="es-ES"/>
        </w:rPr>
        <w:t>” (p. 352).</w:t>
      </w:r>
    </w:p>
    <w:p w14:paraId="40597B27" w14:textId="6EB45949" w:rsidR="006B172F" w:rsidRDefault="006B172F" w:rsidP="00FC1866">
      <w:pPr>
        <w:pStyle w:val="Prrafodelista"/>
        <w:numPr>
          <w:ilvl w:val="0"/>
          <w:numId w:val="2"/>
        </w:numPr>
        <w:jc w:val="both"/>
        <w:rPr>
          <w:rFonts w:ascii="Arial" w:hAnsi="Arial" w:cs="Arial"/>
          <w:lang w:val="es-ES"/>
        </w:rPr>
      </w:pPr>
      <w:commentRangeStart w:id="2"/>
      <w:r>
        <w:rPr>
          <w:rFonts w:ascii="Arial" w:hAnsi="Arial" w:cs="Arial"/>
          <w:lang w:val="es-ES"/>
        </w:rPr>
        <w:t xml:space="preserve">Hogar: </w:t>
      </w:r>
      <w:r w:rsidRPr="006B172F">
        <w:rPr>
          <w:rFonts w:ascii="Arial" w:hAnsi="Arial" w:cs="Arial"/>
          <w:lang w:val="es-ES"/>
        </w:rPr>
        <w:t>En algunos casos,</w:t>
      </w:r>
      <w:r>
        <w:rPr>
          <w:rFonts w:ascii="Arial" w:hAnsi="Arial" w:cs="Arial"/>
          <w:lang w:val="es-ES"/>
        </w:rPr>
        <w:t xml:space="preserve"> </w:t>
      </w:r>
      <w:r w:rsidRPr="006B172F">
        <w:rPr>
          <w:rFonts w:ascii="Arial" w:hAnsi="Arial" w:cs="Arial"/>
          <w:lang w:val="es-ES"/>
        </w:rPr>
        <w:t>se añaden aditamentos como cerraduras extras, candados, bardas o rejas, que intentan hacer más amplia la distancia entre el interior y el exterior,</w:t>
      </w:r>
      <w:r>
        <w:rPr>
          <w:rFonts w:ascii="Arial" w:hAnsi="Arial" w:cs="Arial"/>
          <w:lang w:val="es-ES"/>
        </w:rPr>
        <w:t xml:space="preserve"> </w:t>
      </w:r>
      <w:r w:rsidRPr="006B172F">
        <w:rPr>
          <w:rFonts w:ascii="Arial" w:hAnsi="Arial" w:cs="Arial"/>
          <w:lang w:val="es-ES"/>
        </w:rPr>
        <w:t>en términos de sentido.</w:t>
      </w:r>
      <w:r>
        <w:rPr>
          <w:rFonts w:ascii="Arial" w:hAnsi="Arial" w:cs="Arial"/>
          <w:lang w:val="es-ES"/>
        </w:rPr>
        <w:t xml:space="preserve"> </w:t>
      </w:r>
      <w:r w:rsidRPr="006B172F">
        <w:rPr>
          <w:rFonts w:ascii="Arial" w:hAnsi="Arial" w:cs="Arial"/>
          <w:lang w:val="es-ES"/>
        </w:rPr>
        <w:t>Además,</w:t>
      </w:r>
      <w:r>
        <w:rPr>
          <w:rFonts w:ascii="Arial" w:hAnsi="Arial" w:cs="Arial"/>
          <w:lang w:val="es-ES"/>
        </w:rPr>
        <w:t xml:space="preserve"> </w:t>
      </w:r>
      <w:r w:rsidRPr="006B172F">
        <w:rPr>
          <w:rFonts w:ascii="Arial" w:hAnsi="Arial" w:cs="Arial"/>
          <w:lang w:val="es-ES"/>
        </w:rPr>
        <w:t>estos aditamentos tienen la función de aumentar la seguridad en el interior de este espacio.</w:t>
      </w:r>
      <w:r>
        <w:rPr>
          <w:rFonts w:ascii="Arial" w:hAnsi="Arial" w:cs="Arial"/>
          <w:lang w:val="es-ES"/>
        </w:rPr>
        <w:t xml:space="preserve"> </w:t>
      </w:r>
      <w:r w:rsidRPr="006B172F">
        <w:rPr>
          <w:rFonts w:ascii="Arial" w:hAnsi="Arial" w:cs="Arial"/>
          <w:lang w:val="es-ES"/>
        </w:rPr>
        <w:t>Así,</w:t>
      </w:r>
      <w:r>
        <w:rPr>
          <w:rFonts w:ascii="Arial" w:hAnsi="Arial" w:cs="Arial"/>
          <w:lang w:val="es-ES"/>
        </w:rPr>
        <w:t xml:space="preserve"> </w:t>
      </w:r>
      <w:r w:rsidRPr="006B172F">
        <w:rPr>
          <w:rFonts w:ascii="Arial" w:hAnsi="Arial" w:cs="Arial"/>
          <w:lang w:val="es-ES"/>
        </w:rPr>
        <w:t>la casa simboliza resguardo y protección para quienes la ocupan9.Esta no es un lugar cualquiera,</w:t>
      </w:r>
      <w:r>
        <w:rPr>
          <w:rFonts w:ascii="Arial" w:hAnsi="Arial" w:cs="Arial"/>
          <w:lang w:val="es-ES"/>
        </w:rPr>
        <w:t xml:space="preserve"> </w:t>
      </w:r>
      <w:r w:rsidRPr="006B172F">
        <w:rPr>
          <w:rFonts w:ascii="Arial" w:hAnsi="Arial" w:cs="Arial"/>
          <w:lang w:val="es-ES"/>
        </w:rPr>
        <w:t>sino un punto único que es representado e interpretado (Gieryn, 2000; Massey, 2005) como hogar, con una carga simbólica de pertenencia. La casa como refugio se construye a través de las relaciones que la sostienen y, sobre todo, a través de los significados atribuidos.</w:t>
      </w:r>
      <w:r>
        <w:rPr>
          <w:rFonts w:ascii="Arial" w:hAnsi="Arial" w:cs="Arial"/>
          <w:lang w:val="es-ES"/>
        </w:rPr>
        <w:t xml:space="preserve"> (p. 354)</w:t>
      </w:r>
      <w:r w:rsidR="00765394">
        <w:rPr>
          <w:rFonts w:ascii="Arial" w:hAnsi="Arial" w:cs="Arial"/>
          <w:lang w:val="es-ES"/>
        </w:rPr>
        <w:t>. M</w:t>
      </w:r>
      <w:r w:rsidR="00765394" w:rsidRPr="00765394">
        <w:rPr>
          <w:rFonts w:ascii="Arial" w:hAnsi="Arial" w:cs="Arial"/>
          <w:lang w:val="es-ES"/>
        </w:rPr>
        <w:t>odificación del significado y representación de la casa,</w:t>
      </w:r>
      <w:r w:rsidR="00765394">
        <w:rPr>
          <w:rFonts w:ascii="Arial" w:hAnsi="Arial" w:cs="Arial"/>
          <w:lang w:val="es-ES"/>
        </w:rPr>
        <w:t xml:space="preserve"> </w:t>
      </w:r>
      <w:r w:rsidR="00765394" w:rsidRPr="00765394">
        <w:rPr>
          <w:rFonts w:ascii="Arial" w:hAnsi="Arial" w:cs="Arial"/>
          <w:lang w:val="es-ES"/>
        </w:rPr>
        <w:t>lugar que pasó de ser un refugio de la violencia que sucede afuera a ser un espacio que alberga el riesgo y que puede ser violentado,</w:t>
      </w:r>
      <w:r w:rsidR="00765394">
        <w:rPr>
          <w:rFonts w:ascii="Arial" w:hAnsi="Arial" w:cs="Arial"/>
          <w:lang w:val="es-ES"/>
        </w:rPr>
        <w:t xml:space="preserve"> </w:t>
      </w:r>
      <w:r w:rsidR="00765394" w:rsidRPr="00765394">
        <w:rPr>
          <w:rFonts w:ascii="Arial" w:hAnsi="Arial" w:cs="Arial"/>
          <w:lang w:val="es-ES"/>
        </w:rPr>
        <w:t>aumentando la sensación de vulnerabilidad y modificando el significado de seguridad.</w:t>
      </w:r>
      <w:r w:rsidR="00765394">
        <w:rPr>
          <w:rFonts w:ascii="Arial" w:hAnsi="Arial" w:cs="Arial"/>
          <w:lang w:val="es-ES"/>
        </w:rPr>
        <w:t xml:space="preserve"> (p. 358)</w:t>
      </w:r>
      <w:commentRangeEnd w:id="2"/>
      <w:r w:rsidR="001749DF">
        <w:rPr>
          <w:rStyle w:val="Refdecomentario"/>
        </w:rPr>
        <w:commentReference w:id="2"/>
      </w:r>
    </w:p>
    <w:p w14:paraId="6A10AF32" w14:textId="1D1E07D1" w:rsidR="00FC1866" w:rsidRPr="00EB1D14" w:rsidRDefault="00FC1866" w:rsidP="00EB1D14">
      <w:pPr>
        <w:jc w:val="both"/>
        <w:rPr>
          <w:rFonts w:ascii="Arial" w:hAnsi="Arial" w:cs="Arial"/>
          <w:lang w:val="es-ES"/>
        </w:rPr>
      </w:pPr>
    </w:p>
    <w:p w14:paraId="241E9546" w14:textId="7CB55657" w:rsidR="00FC1866" w:rsidRDefault="00FC1866" w:rsidP="00FE2DB2">
      <w:pPr>
        <w:jc w:val="both"/>
        <w:rPr>
          <w:rFonts w:ascii="Arial" w:hAnsi="Arial" w:cs="Arial"/>
          <w:b/>
          <w:bCs/>
          <w:lang w:val="es-ES"/>
        </w:rPr>
      </w:pPr>
      <w:r>
        <w:rPr>
          <w:rFonts w:ascii="Arial" w:hAnsi="Arial" w:cs="Arial"/>
          <w:b/>
          <w:bCs/>
          <w:lang w:val="es-ES"/>
        </w:rPr>
        <w:t>Metodología</w:t>
      </w:r>
    </w:p>
    <w:p w14:paraId="5438B458" w14:textId="73594390" w:rsidR="0054204F" w:rsidRDefault="00765394" w:rsidP="00FE2DB2">
      <w:pPr>
        <w:jc w:val="both"/>
        <w:rPr>
          <w:rFonts w:ascii="Arial" w:hAnsi="Arial" w:cs="Arial"/>
          <w:lang w:val="es-ES"/>
        </w:rPr>
      </w:pPr>
      <w:r>
        <w:rPr>
          <w:rFonts w:ascii="Arial" w:hAnsi="Arial" w:cs="Arial"/>
          <w:lang w:val="es-ES"/>
        </w:rPr>
        <w:t xml:space="preserve">La metodología utilizada por la autora consta de entrevistas </w:t>
      </w:r>
      <w:r w:rsidR="0054204F">
        <w:rPr>
          <w:rFonts w:ascii="Arial" w:hAnsi="Arial" w:cs="Arial"/>
          <w:lang w:val="es-ES"/>
        </w:rPr>
        <w:t>e información obtenida de un estudio más amplio</w:t>
      </w:r>
      <w:r w:rsidR="00AC2DB0">
        <w:rPr>
          <w:rFonts w:ascii="Arial" w:hAnsi="Arial" w:cs="Arial"/>
          <w:lang w:val="es-ES"/>
        </w:rPr>
        <w:t xml:space="preserve"> que se llevó a cabo entre 2015 y 2019,</w:t>
      </w:r>
      <w:r w:rsidR="0054204F">
        <w:rPr>
          <w:rFonts w:ascii="Arial" w:hAnsi="Arial" w:cs="Arial"/>
          <w:lang w:val="es-ES"/>
        </w:rPr>
        <w:t xml:space="preserve"> que investigaba el caso de masacre ocurrido en Villas de Salvárcar, que se destaca como un “acontecimiento violento durante la primera parte de la implementación de la estrategia de seguridad </w:t>
      </w:r>
      <w:r w:rsidR="0054204F" w:rsidRPr="00765394">
        <w:rPr>
          <w:rFonts w:ascii="Arial" w:hAnsi="Arial" w:cs="Arial"/>
          <w:lang w:val="es-ES"/>
        </w:rPr>
        <w:t>para combatir el crimen organizado en México (2006-2012)</w:t>
      </w:r>
      <w:r w:rsidR="0054204F">
        <w:rPr>
          <w:rFonts w:ascii="Arial" w:hAnsi="Arial" w:cs="Arial"/>
          <w:lang w:val="es-ES"/>
        </w:rPr>
        <w:t>” (p. 348). El trabajo se argumenta con entrevistas a 41 personas, de los que;</w:t>
      </w:r>
    </w:p>
    <w:p w14:paraId="53BE3453" w14:textId="2B90316A" w:rsidR="00FC1866" w:rsidRDefault="0054204F" w:rsidP="0054204F">
      <w:pPr>
        <w:ind w:left="708"/>
        <w:jc w:val="both"/>
        <w:rPr>
          <w:rFonts w:ascii="Arial" w:hAnsi="Arial" w:cs="Arial"/>
          <w:lang w:val="es-ES"/>
        </w:rPr>
      </w:pPr>
      <w:r w:rsidRPr="00765394">
        <w:rPr>
          <w:rFonts w:ascii="Arial" w:hAnsi="Arial" w:cs="Arial"/>
          <w:lang w:val="es-ES"/>
        </w:rPr>
        <w:t>11 son actores locales que formaron parte de movilizaciones en la ciudad; 8 eran parte del gobierno federal cuando se operó la estrategia gubernamental Todos Somos Juárez, iniciada 10 días después de la masacre; 14 integrantes de organizaciones locales de la sociedad civil; 5 integrantes de organizaciones</w:t>
      </w:r>
      <w:r>
        <w:rPr>
          <w:rFonts w:ascii="Arial" w:hAnsi="Arial" w:cs="Arial"/>
          <w:lang w:val="es-ES"/>
        </w:rPr>
        <w:t xml:space="preserve"> </w:t>
      </w:r>
      <w:r w:rsidRPr="00765394">
        <w:rPr>
          <w:rFonts w:ascii="Arial" w:hAnsi="Arial" w:cs="Arial"/>
          <w:lang w:val="es-ES"/>
        </w:rPr>
        <w:t xml:space="preserve">nacionales de la sociedad civil que fueron a trabajar a Juárez después de la masacre; 3 periodistas que cubrieron la masacre. </w:t>
      </w:r>
      <w:r>
        <w:rPr>
          <w:rFonts w:ascii="Arial" w:hAnsi="Arial" w:cs="Arial"/>
          <w:lang w:val="es-ES"/>
        </w:rPr>
        <w:t>(p. 248).</w:t>
      </w:r>
    </w:p>
    <w:p w14:paraId="095B9E4F" w14:textId="64936E80" w:rsidR="00EB1D14" w:rsidRDefault="0054204F" w:rsidP="00FE2DB2">
      <w:pPr>
        <w:jc w:val="both"/>
        <w:rPr>
          <w:rFonts w:ascii="Arial" w:hAnsi="Arial" w:cs="Arial"/>
          <w:lang w:val="es-ES"/>
        </w:rPr>
      </w:pPr>
      <w:r>
        <w:rPr>
          <w:rFonts w:ascii="Arial" w:hAnsi="Arial" w:cs="Arial"/>
          <w:lang w:val="es-ES"/>
        </w:rPr>
        <w:t>Además, se complementa con observación participante en viajes realizados por la autora al sector durante el tiempo de la investigación, lo que llevó a obtener más de 50 conversaciones informales con personas de Ciudad Juárez.</w:t>
      </w:r>
    </w:p>
    <w:p w14:paraId="070311D3" w14:textId="77777777" w:rsidR="0054204F" w:rsidRPr="00FC1866" w:rsidRDefault="0054204F" w:rsidP="00FE2DB2">
      <w:pPr>
        <w:jc w:val="both"/>
        <w:rPr>
          <w:rFonts w:ascii="Arial" w:hAnsi="Arial" w:cs="Arial"/>
          <w:lang w:val="es-ES"/>
        </w:rPr>
      </w:pPr>
    </w:p>
    <w:p w14:paraId="302F15B3" w14:textId="58D0565B" w:rsidR="00FC1866" w:rsidRDefault="00FC1866" w:rsidP="00FE2DB2">
      <w:pPr>
        <w:jc w:val="both"/>
        <w:rPr>
          <w:rFonts w:ascii="Arial" w:hAnsi="Arial" w:cs="Arial"/>
          <w:b/>
          <w:bCs/>
          <w:lang w:val="es-ES"/>
        </w:rPr>
      </w:pPr>
      <w:r>
        <w:rPr>
          <w:rFonts w:ascii="Arial" w:hAnsi="Arial" w:cs="Arial"/>
          <w:b/>
          <w:bCs/>
          <w:lang w:val="es-ES"/>
        </w:rPr>
        <w:t>Síntesis</w:t>
      </w:r>
    </w:p>
    <w:p w14:paraId="4B8DBF65" w14:textId="7ADC75FB" w:rsidR="00FC1866" w:rsidRPr="0054204F" w:rsidRDefault="0054204F" w:rsidP="00FE2DB2">
      <w:pPr>
        <w:jc w:val="both"/>
        <w:rPr>
          <w:rFonts w:ascii="Arial" w:hAnsi="Arial" w:cs="Arial"/>
          <w:lang w:val="es-ES"/>
        </w:rPr>
      </w:pPr>
      <w:r>
        <w:rPr>
          <w:rFonts w:ascii="Arial" w:hAnsi="Arial" w:cs="Arial"/>
          <w:lang w:val="es-ES"/>
        </w:rPr>
        <w:t xml:space="preserve">El estudio analiza la masacre ocurrida en Villas de Salvárcar con una perspectiva </w:t>
      </w:r>
      <w:r w:rsidR="00F719EA">
        <w:rPr>
          <w:rFonts w:ascii="Arial" w:hAnsi="Arial" w:cs="Arial"/>
          <w:lang w:val="es-ES"/>
        </w:rPr>
        <w:t>sobre</w:t>
      </w:r>
      <w:r>
        <w:rPr>
          <w:rFonts w:ascii="Arial" w:hAnsi="Arial" w:cs="Arial"/>
          <w:lang w:val="es-ES"/>
        </w:rPr>
        <w:t xml:space="preserve"> los espacios que han sido violentados y el cómo afecta a la comunidad que habita en tal espacio, comprendiendo la convivencia con la violencia y con la memoria de la muerte ocurrida en el lugar. Para llevar a cabo el análisis, la autora presenta el concepto de hogar </w:t>
      </w:r>
      <w:r>
        <w:rPr>
          <w:rFonts w:ascii="Arial" w:hAnsi="Arial" w:cs="Arial"/>
          <w:lang w:val="es-ES"/>
        </w:rPr>
        <w:lastRenderedPageBreak/>
        <w:t xml:space="preserve">como un lugar seguro, sin considerar a quienes sufren violencia dentro de su círculo familiar. Realiza una comparación entre el </w:t>
      </w:r>
      <w:r>
        <w:rPr>
          <w:rFonts w:ascii="Arial" w:hAnsi="Arial" w:cs="Arial"/>
          <w:i/>
          <w:iCs/>
          <w:lang w:val="es-ES"/>
        </w:rPr>
        <w:t>adentro</w:t>
      </w:r>
      <w:r>
        <w:t xml:space="preserve"> </w:t>
      </w:r>
      <w:r>
        <w:rPr>
          <w:rFonts w:ascii="Arial" w:hAnsi="Arial" w:cs="Arial"/>
        </w:rPr>
        <w:t xml:space="preserve">y el </w:t>
      </w:r>
      <w:r>
        <w:rPr>
          <w:rFonts w:ascii="Arial" w:hAnsi="Arial" w:cs="Arial"/>
          <w:i/>
          <w:iCs/>
        </w:rPr>
        <w:t>afuera</w:t>
      </w:r>
      <w:r>
        <w:rPr>
          <w:rFonts w:ascii="Arial" w:hAnsi="Arial" w:cs="Arial"/>
        </w:rPr>
        <w:t xml:space="preserve">, centrándose en la sensación de seguridad que se puede reconocer </w:t>
      </w:r>
      <w:r w:rsidR="00AC2DB0">
        <w:rPr>
          <w:rFonts w:ascii="Arial" w:hAnsi="Arial" w:cs="Arial"/>
        </w:rPr>
        <w:t xml:space="preserve">en </w:t>
      </w:r>
      <w:r>
        <w:rPr>
          <w:rFonts w:ascii="Arial" w:hAnsi="Arial" w:cs="Arial"/>
        </w:rPr>
        <w:t xml:space="preserve">las entrevistas presentadas en el texto, </w:t>
      </w:r>
      <w:r w:rsidR="00AC2DB0">
        <w:rPr>
          <w:rFonts w:ascii="Arial" w:hAnsi="Arial" w:cs="Arial"/>
        </w:rPr>
        <w:t>donde los actores principales expresan su cambio de perspectiva al antes y después de la masacre, quienes vivieron el acontecimiento exponen su pérdida de sensación de seguridad dentro del hogar, que se considera de cierta forma sagrado</w:t>
      </w:r>
      <w:r w:rsidR="00F719EA">
        <w:rPr>
          <w:rFonts w:ascii="Arial" w:hAnsi="Arial" w:cs="Arial"/>
        </w:rPr>
        <w:t xml:space="preserve"> en conjunto al simbolismo de una madre protectora, además de</w:t>
      </w:r>
      <w:r w:rsidR="00AC2DB0">
        <w:rPr>
          <w:rFonts w:ascii="Arial" w:hAnsi="Arial" w:cs="Arial"/>
        </w:rPr>
        <w:t xml:space="preserve"> que</w:t>
      </w:r>
      <w:r w:rsidR="00F719EA">
        <w:rPr>
          <w:rFonts w:ascii="Arial" w:hAnsi="Arial" w:cs="Arial"/>
        </w:rPr>
        <w:t xml:space="preserve"> no es solo algo que afecte a quienes habitaban tal hogar, sino que también se vieron afectaciones en los vecinos, quienes, en conjunto a las víctimas, deciden abandonar el sector. </w:t>
      </w:r>
    </w:p>
    <w:sectPr w:rsidR="00FC1866" w:rsidRPr="0054204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8:28:00Z" w:initials="SM">
    <w:p w14:paraId="42C2833C" w14:textId="44CDEFDE" w:rsidR="001749DF" w:rsidRDefault="001749DF">
      <w:pPr>
        <w:pStyle w:val="Textocomentario"/>
      </w:pPr>
      <w:r>
        <w:rPr>
          <w:rStyle w:val="Refdecomentario"/>
        </w:rPr>
        <w:annotationRef/>
      </w:r>
      <w:r>
        <w:t>0,7 de 1</w:t>
      </w:r>
    </w:p>
  </w:comment>
  <w:comment w:id="1" w:author="Sebastián Matías Muñoz Tapia" w:date="2024-10-28T18:22:00Z" w:initials="SM">
    <w:p w14:paraId="068FE93C" w14:textId="0E65F0B9" w:rsidR="001749DF" w:rsidRDefault="001749DF">
      <w:pPr>
        <w:pStyle w:val="Textocomentario"/>
      </w:pPr>
      <w:r>
        <w:rPr>
          <w:rStyle w:val="Refdecomentario"/>
        </w:rPr>
        <w:annotationRef/>
      </w:r>
      <w:r>
        <w:t>Esto no parece ser parte de la operacionalización</w:t>
      </w:r>
    </w:p>
  </w:comment>
  <w:comment w:id="2" w:author="Sebastián Matías Muñoz Tapia" w:date="2024-10-28T18:27:00Z" w:initials="SM">
    <w:p w14:paraId="77D0A9DE" w14:textId="0595113A" w:rsidR="001749DF" w:rsidRDefault="001749DF">
      <w:pPr>
        <w:pStyle w:val="Textocomentario"/>
      </w:pPr>
      <w:r>
        <w:rPr>
          <w:rStyle w:val="Refdecomentario"/>
        </w:rPr>
        <w:annotationRef/>
      </w:r>
      <w:r>
        <w:t>Sería más útil señalar algo así, hogar: se entiende como “”; Casa: las autoras la consideran como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C2833C" w15:done="0"/>
  <w15:commentEx w15:paraId="068FE93C" w15:done="0"/>
  <w15:commentEx w15:paraId="77D0A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6E6394" w16cex:dateUtc="2024-10-28T21:28:00Z"/>
  <w16cex:commentExtensible w16cex:durableId="4A148AD2" w16cex:dateUtc="2024-10-28T21:22:00Z"/>
  <w16cex:commentExtensible w16cex:durableId="2557A8C7" w16cex:dateUtc="2024-10-28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C2833C" w16cid:durableId="086E6394"/>
  <w16cid:commentId w16cid:paraId="068FE93C" w16cid:durableId="4A148AD2"/>
  <w16cid:commentId w16cid:paraId="77D0A9DE" w16cid:durableId="2557A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A2929"/>
    <w:multiLevelType w:val="hybridMultilevel"/>
    <w:tmpl w:val="AD46C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7BD6C8B"/>
    <w:multiLevelType w:val="hybridMultilevel"/>
    <w:tmpl w:val="C9E035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00634386">
    <w:abstractNumId w:val="1"/>
  </w:num>
  <w:num w:numId="2" w16cid:durableId="16761070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12"/>
    <w:rsid w:val="00154662"/>
    <w:rsid w:val="001749DF"/>
    <w:rsid w:val="00186CFC"/>
    <w:rsid w:val="00537812"/>
    <w:rsid w:val="0054204F"/>
    <w:rsid w:val="00596803"/>
    <w:rsid w:val="006867F5"/>
    <w:rsid w:val="006B172F"/>
    <w:rsid w:val="006B26FB"/>
    <w:rsid w:val="00765394"/>
    <w:rsid w:val="007C67C1"/>
    <w:rsid w:val="00821965"/>
    <w:rsid w:val="00964807"/>
    <w:rsid w:val="00AC2DB0"/>
    <w:rsid w:val="00EB1D14"/>
    <w:rsid w:val="00F719EA"/>
    <w:rsid w:val="00FC1866"/>
    <w:rsid w:val="00FE2D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706E"/>
  <w15:chartTrackingRefBased/>
  <w15:docId w15:val="{AFC51AB7-0E73-4DE0-AC41-1EC63052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67C1"/>
    <w:rPr>
      <w:color w:val="0563C1" w:themeColor="hyperlink"/>
      <w:u w:val="single"/>
    </w:rPr>
  </w:style>
  <w:style w:type="character" w:styleId="Mencinsinresolver">
    <w:name w:val="Unresolved Mention"/>
    <w:basedOn w:val="Fuentedeprrafopredeter"/>
    <w:uiPriority w:val="99"/>
    <w:semiHidden/>
    <w:unhideWhenUsed/>
    <w:rsid w:val="007C67C1"/>
    <w:rPr>
      <w:color w:val="605E5C"/>
      <w:shd w:val="clear" w:color="auto" w:fill="E1DFDD"/>
    </w:rPr>
  </w:style>
  <w:style w:type="paragraph" w:styleId="Prrafodelista">
    <w:name w:val="List Paragraph"/>
    <w:basedOn w:val="Normal"/>
    <w:uiPriority w:val="34"/>
    <w:qFormat/>
    <w:rsid w:val="007C67C1"/>
    <w:pPr>
      <w:ind w:left="720"/>
      <w:contextualSpacing/>
    </w:pPr>
  </w:style>
  <w:style w:type="character" w:styleId="Refdecomentario">
    <w:name w:val="annotation reference"/>
    <w:basedOn w:val="Fuentedeprrafopredeter"/>
    <w:uiPriority w:val="99"/>
    <w:semiHidden/>
    <w:unhideWhenUsed/>
    <w:rsid w:val="001749DF"/>
    <w:rPr>
      <w:sz w:val="16"/>
      <w:szCs w:val="16"/>
    </w:rPr>
  </w:style>
  <w:style w:type="paragraph" w:styleId="Textocomentario">
    <w:name w:val="annotation text"/>
    <w:basedOn w:val="Normal"/>
    <w:link w:val="TextocomentarioCar"/>
    <w:uiPriority w:val="99"/>
    <w:semiHidden/>
    <w:unhideWhenUsed/>
    <w:rsid w:val="001749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49DF"/>
    <w:rPr>
      <w:sz w:val="20"/>
      <w:szCs w:val="20"/>
    </w:rPr>
  </w:style>
  <w:style w:type="paragraph" w:styleId="Asuntodelcomentario">
    <w:name w:val="annotation subject"/>
    <w:basedOn w:val="Textocomentario"/>
    <w:next w:val="Textocomentario"/>
    <w:link w:val="AsuntodelcomentarioCar"/>
    <w:uiPriority w:val="99"/>
    <w:semiHidden/>
    <w:unhideWhenUsed/>
    <w:rsid w:val="001749DF"/>
    <w:rPr>
      <w:b/>
      <w:bCs/>
    </w:rPr>
  </w:style>
  <w:style w:type="character" w:customStyle="1" w:styleId="AsuntodelcomentarioCar">
    <w:name w:val="Asunto del comentario Car"/>
    <w:basedOn w:val="TextocomentarioCar"/>
    <w:link w:val="Asuntodelcomentario"/>
    <w:uiPriority w:val="99"/>
    <w:semiHidden/>
    <w:rsid w:val="00174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lo.cl/scielo.php?script=sci_arttext&amp;pid=S0718-22362022000100257&amp;lng=en&amp;nrm=iso&amp;tl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4E9C2564-ABB1-445D-88D4-09902CAF7FB1}">
  <ds:schemaRefs>
    <ds:schemaRef ds:uri="http://schemas.microsoft.com/sharepoint/v3/contenttype/forms"/>
  </ds:schemaRefs>
</ds:datastoreItem>
</file>

<file path=customXml/itemProps2.xml><?xml version="1.0" encoding="utf-8"?>
<ds:datastoreItem xmlns:ds="http://schemas.openxmlformats.org/officeDocument/2006/customXml" ds:itemID="{62829BEE-E82E-4A2A-8DF7-03C026F94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39C833-DEDB-4A01-93B4-611F172CE57A}">
  <ds:schemaRefs>
    <ds:schemaRef ds:uri="http://schemas.microsoft.com/office/2006/metadata/properties"/>
    <ds:schemaRef ds:uri="http://schemas.microsoft.com/office/infopath/2007/PartnerControls"/>
    <ds:schemaRef ds:uri="d2d21b06-c64c-4b8f-8164-9aaf36f1b964"/>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1406</Words>
  <Characters>7736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Sebastián Matías Muñoz Tapia</cp:lastModifiedBy>
  <cp:revision>5</cp:revision>
  <dcterms:created xsi:type="dcterms:W3CDTF">2024-10-17T11:48:00Z</dcterms:created>
  <dcterms:modified xsi:type="dcterms:W3CDTF">2024-10-28T21:28:00Z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