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0CD1C4" w14:textId="21E430B4" w:rsidR="007D1824" w:rsidRPr="00C42B8D" w:rsidRDefault="007D1824" w:rsidP="00C42B8D">
      <w:pPr>
        <w:spacing w:after="0" w:line="360" w:lineRule="auto"/>
        <w:rPr>
          <w:rFonts w:ascii="Arial" w:hAnsi="Arial" w:cs="Arial"/>
          <w:b/>
          <w:bCs/>
          <w:sz w:val="22"/>
          <w:szCs w:val="22"/>
        </w:rPr>
      </w:pPr>
      <w:r w:rsidRPr="00C42B8D">
        <w:rPr>
          <w:rFonts w:ascii="Arial" w:hAnsi="Arial" w:cs="Arial"/>
          <w:noProof/>
          <w:sz w:val="22"/>
          <w:szCs w:val="22"/>
        </w:rPr>
        <w:drawing>
          <wp:anchor distT="0" distB="0" distL="114300" distR="114300" simplePos="0" relativeHeight="251659264" behindDoc="0" locked="0" layoutInCell="1" allowOverlap="1" wp14:anchorId="7B5CE65C" wp14:editId="44342EB8">
            <wp:simplePos x="0" y="0"/>
            <wp:positionH relativeFrom="column">
              <wp:posOffset>1257935</wp:posOffset>
            </wp:positionH>
            <wp:positionV relativeFrom="paragraph">
              <wp:posOffset>314325</wp:posOffset>
            </wp:positionV>
            <wp:extent cx="2677795" cy="1842135"/>
            <wp:effectExtent l="0" t="0" r="8255" b="5715"/>
            <wp:wrapTopAndBottom/>
            <wp:docPr id="15872141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214197" name=""/>
                    <pic:cNvPicPr/>
                  </pic:nvPicPr>
                  <pic:blipFill>
                    <a:blip r:embed="rId8"/>
                    <a:stretch>
                      <a:fillRect/>
                    </a:stretch>
                  </pic:blipFill>
                  <pic:spPr>
                    <a:xfrm>
                      <a:off x="0" y="0"/>
                      <a:ext cx="2677795" cy="1842135"/>
                    </a:xfrm>
                    <a:prstGeom prst="rect">
                      <a:avLst/>
                    </a:prstGeom>
                  </pic:spPr>
                </pic:pic>
              </a:graphicData>
            </a:graphic>
            <wp14:sizeRelH relativeFrom="margin">
              <wp14:pctWidth>0</wp14:pctWidth>
            </wp14:sizeRelH>
            <wp14:sizeRelV relativeFrom="margin">
              <wp14:pctHeight>0</wp14:pctHeight>
            </wp14:sizeRelV>
          </wp:anchor>
        </w:drawing>
      </w:r>
    </w:p>
    <w:p w14:paraId="0959F581" w14:textId="77777777" w:rsidR="00B13A2C" w:rsidRPr="00C42B8D" w:rsidRDefault="00B13A2C" w:rsidP="00C42B8D">
      <w:pPr>
        <w:spacing w:after="0" w:line="360" w:lineRule="auto"/>
        <w:rPr>
          <w:rFonts w:ascii="Arial" w:hAnsi="Arial" w:cs="Arial"/>
          <w:b/>
          <w:bCs/>
          <w:sz w:val="22"/>
          <w:szCs w:val="22"/>
        </w:rPr>
      </w:pPr>
    </w:p>
    <w:p w14:paraId="44693507" w14:textId="77777777" w:rsidR="00B13A2C" w:rsidRPr="00C42B8D" w:rsidRDefault="00B13A2C" w:rsidP="00C42B8D">
      <w:pPr>
        <w:spacing w:after="0" w:line="360" w:lineRule="auto"/>
        <w:rPr>
          <w:rFonts w:ascii="Arial" w:hAnsi="Arial" w:cs="Arial"/>
          <w:b/>
          <w:bCs/>
          <w:sz w:val="22"/>
          <w:szCs w:val="22"/>
        </w:rPr>
      </w:pPr>
    </w:p>
    <w:p w14:paraId="6AF9A3F0" w14:textId="77777777" w:rsidR="00B13A2C" w:rsidRPr="00C42B8D" w:rsidRDefault="00B13A2C" w:rsidP="00C42B8D">
      <w:pPr>
        <w:spacing w:after="0" w:line="360" w:lineRule="auto"/>
        <w:rPr>
          <w:rFonts w:ascii="Arial" w:hAnsi="Arial" w:cs="Arial"/>
          <w:b/>
          <w:bCs/>
          <w:sz w:val="22"/>
          <w:szCs w:val="22"/>
        </w:rPr>
      </w:pPr>
    </w:p>
    <w:p w14:paraId="26DF3B69" w14:textId="77777777" w:rsidR="00B13A2C" w:rsidRPr="00C42B8D" w:rsidRDefault="00B13A2C" w:rsidP="00C42B8D">
      <w:pPr>
        <w:spacing w:after="0" w:line="360" w:lineRule="auto"/>
        <w:rPr>
          <w:rFonts w:ascii="Arial" w:hAnsi="Arial" w:cs="Arial"/>
          <w:b/>
          <w:bCs/>
          <w:sz w:val="22"/>
          <w:szCs w:val="22"/>
        </w:rPr>
      </w:pPr>
    </w:p>
    <w:p w14:paraId="5E5EEFAF" w14:textId="2D3F497B" w:rsidR="00580413" w:rsidRPr="00C42B8D" w:rsidRDefault="00802826" w:rsidP="00C42B8D">
      <w:pPr>
        <w:spacing w:after="0" w:line="360" w:lineRule="auto"/>
        <w:rPr>
          <w:rFonts w:ascii="Arial" w:hAnsi="Arial" w:cs="Arial"/>
          <w:b/>
          <w:bCs/>
          <w:sz w:val="22"/>
          <w:szCs w:val="22"/>
        </w:rPr>
      </w:pPr>
      <w:r w:rsidRPr="00C42B8D">
        <w:rPr>
          <w:rFonts w:ascii="Arial" w:hAnsi="Arial" w:cs="Arial"/>
          <w:b/>
          <w:bCs/>
          <w:sz w:val="22"/>
          <w:szCs w:val="22"/>
        </w:rPr>
        <w:t>Fichas de lectura</w:t>
      </w:r>
      <w:r w:rsidR="00D91DAB" w:rsidRPr="00C42B8D">
        <w:rPr>
          <w:rFonts w:ascii="Arial" w:hAnsi="Arial" w:cs="Arial"/>
          <w:b/>
          <w:bCs/>
          <w:sz w:val="22"/>
          <w:szCs w:val="22"/>
        </w:rPr>
        <w:t>, Métodos cuantitativos l</w:t>
      </w:r>
    </w:p>
    <w:p w14:paraId="30C2F8F3" w14:textId="612AF996" w:rsidR="00502307" w:rsidRPr="00C42B8D" w:rsidRDefault="00502307" w:rsidP="00C42B8D">
      <w:pPr>
        <w:spacing w:after="0" w:line="360" w:lineRule="auto"/>
        <w:rPr>
          <w:rFonts w:ascii="Arial" w:hAnsi="Arial" w:cs="Arial"/>
          <w:sz w:val="22"/>
          <w:szCs w:val="22"/>
        </w:rPr>
      </w:pPr>
      <w:r w:rsidRPr="00C42B8D">
        <w:rPr>
          <w:rFonts w:ascii="Arial" w:hAnsi="Arial" w:cs="Arial"/>
          <w:sz w:val="22"/>
          <w:szCs w:val="22"/>
        </w:rPr>
        <w:t xml:space="preserve">Equipo </w:t>
      </w:r>
      <w:r w:rsidR="00B23899" w:rsidRPr="00C42B8D">
        <w:rPr>
          <w:rFonts w:ascii="Arial" w:hAnsi="Arial" w:cs="Arial"/>
          <w:sz w:val="22"/>
          <w:szCs w:val="22"/>
        </w:rPr>
        <w:t>académico</w:t>
      </w:r>
      <w:r w:rsidRPr="00C42B8D">
        <w:rPr>
          <w:rFonts w:ascii="Arial" w:hAnsi="Arial" w:cs="Arial"/>
          <w:sz w:val="22"/>
          <w:szCs w:val="22"/>
        </w:rPr>
        <w:t xml:space="preserve">: </w:t>
      </w:r>
      <w:r w:rsidR="006C10C4" w:rsidRPr="00C42B8D">
        <w:rPr>
          <w:rFonts w:ascii="Arial" w:hAnsi="Arial" w:cs="Arial"/>
          <w:sz w:val="22"/>
          <w:szCs w:val="22"/>
        </w:rPr>
        <w:t>Sebastián</w:t>
      </w:r>
      <w:r w:rsidRPr="00C42B8D">
        <w:rPr>
          <w:rFonts w:ascii="Arial" w:hAnsi="Arial" w:cs="Arial"/>
          <w:sz w:val="22"/>
          <w:szCs w:val="22"/>
        </w:rPr>
        <w:t xml:space="preserve"> Muñoz, </w:t>
      </w:r>
      <w:r w:rsidR="006C10C4" w:rsidRPr="00C42B8D">
        <w:rPr>
          <w:rFonts w:ascii="Arial" w:hAnsi="Arial" w:cs="Arial"/>
          <w:sz w:val="22"/>
          <w:szCs w:val="22"/>
        </w:rPr>
        <w:t>Matías</w:t>
      </w:r>
      <w:r w:rsidRPr="00C42B8D">
        <w:rPr>
          <w:rFonts w:ascii="Arial" w:hAnsi="Arial" w:cs="Arial"/>
          <w:sz w:val="22"/>
          <w:szCs w:val="22"/>
        </w:rPr>
        <w:t xml:space="preserve"> </w:t>
      </w:r>
      <w:r w:rsidR="006C10C4" w:rsidRPr="00C42B8D">
        <w:rPr>
          <w:rFonts w:ascii="Arial" w:hAnsi="Arial" w:cs="Arial"/>
          <w:sz w:val="22"/>
          <w:szCs w:val="22"/>
        </w:rPr>
        <w:t>Álvarez.</w:t>
      </w:r>
    </w:p>
    <w:p w14:paraId="27E0FD21" w14:textId="25D829B7" w:rsidR="00DE404B" w:rsidRPr="00C42B8D" w:rsidRDefault="00DE404B" w:rsidP="00C42B8D">
      <w:pPr>
        <w:spacing w:after="0" w:line="360" w:lineRule="auto"/>
        <w:rPr>
          <w:rFonts w:ascii="Arial" w:hAnsi="Arial" w:cs="Arial"/>
          <w:sz w:val="22"/>
          <w:szCs w:val="22"/>
        </w:rPr>
      </w:pPr>
      <w:r w:rsidRPr="00C42B8D">
        <w:rPr>
          <w:rFonts w:ascii="Arial" w:hAnsi="Arial" w:cs="Arial"/>
          <w:sz w:val="22"/>
          <w:szCs w:val="22"/>
        </w:rPr>
        <w:t xml:space="preserve">Alumna: Cristina </w:t>
      </w:r>
      <w:proofErr w:type="spellStart"/>
      <w:r w:rsidRPr="00C42B8D">
        <w:rPr>
          <w:rFonts w:ascii="Arial" w:hAnsi="Arial" w:cs="Arial"/>
          <w:sz w:val="22"/>
          <w:szCs w:val="22"/>
        </w:rPr>
        <w:t>Sarró</w:t>
      </w:r>
      <w:proofErr w:type="spellEnd"/>
      <w:r w:rsidR="00AA2691" w:rsidRPr="00C42B8D">
        <w:rPr>
          <w:rFonts w:ascii="Arial" w:hAnsi="Arial" w:cs="Arial"/>
          <w:sz w:val="22"/>
          <w:szCs w:val="22"/>
        </w:rPr>
        <w:t>.</w:t>
      </w:r>
    </w:p>
    <w:p w14:paraId="4DB9638A" w14:textId="70C50C4C" w:rsidR="00DE404B" w:rsidRPr="00C42B8D" w:rsidRDefault="00DE404B" w:rsidP="00C42B8D">
      <w:pPr>
        <w:spacing w:after="0" w:line="360" w:lineRule="auto"/>
        <w:rPr>
          <w:rFonts w:ascii="Arial" w:hAnsi="Arial" w:cs="Arial"/>
          <w:sz w:val="22"/>
          <w:szCs w:val="22"/>
        </w:rPr>
      </w:pPr>
      <w:r w:rsidRPr="00C42B8D">
        <w:rPr>
          <w:rFonts w:ascii="Arial" w:hAnsi="Arial" w:cs="Arial"/>
          <w:sz w:val="22"/>
          <w:szCs w:val="22"/>
        </w:rPr>
        <w:t xml:space="preserve">Grupo: </w:t>
      </w:r>
      <w:proofErr w:type="spellStart"/>
      <w:r w:rsidRPr="00C42B8D">
        <w:rPr>
          <w:rFonts w:ascii="Arial" w:hAnsi="Arial" w:cs="Arial"/>
          <w:sz w:val="22"/>
          <w:szCs w:val="22"/>
        </w:rPr>
        <w:t>Amekrishna</w:t>
      </w:r>
      <w:proofErr w:type="spellEnd"/>
      <w:r w:rsidR="00AA2691" w:rsidRPr="00C42B8D">
        <w:rPr>
          <w:rFonts w:ascii="Arial" w:hAnsi="Arial" w:cs="Arial"/>
          <w:sz w:val="22"/>
          <w:szCs w:val="22"/>
        </w:rPr>
        <w:t>.</w:t>
      </w:r>
    </w:p>
    <w:p w14:paraId="21B2A544" w14:textId="5A4C5884" w:rsidR="00626856" w:rsidRPr="00C42B8D" w:rsidRDefault="00626856" w:rsidP="00C42B8D">
      <w:pPr>
        <w:spacing w:after="0" w:line="360" w:lineRule="auto"/>
        <w:rPr>
          <w:rFonts w:ascii="Arial" w:hAnsi="Arial" w:cs="Arial"/>
          <w:sz w:val="22"/>
          <w:szCs w:val="22"/>
        </w:rPr>
      </w:pPr>
      <w:r w:rsidRPr="00C42B8D">
        <w:rPr>
          <w:rFonts w:ascii="Arial" w:hAnsi="Arial" w:cs="Arial"/>
          <w:sz w:val="22"/>
          <w:szCs w:val="22"/>
        </w:rPr>
        <w:t xml:space="preserve">Tema de investigación: </w:t>
      </w:r>
      <w:r w:rsidR="00035356" w:rsidRPr="00C42B8D">
        <w:rPr>
          <w:rFonts w:ascii="Arial" w:hAnsi="Arial" w:cs="Arial"/>
          <w:sz w:val="22"/>
          <w:szCs w:val="22"/>
        </w:rPr>
        <w:t xml:space="preserve">Vida sexual y autocuidado en </w:t>
      </w:r>
      <w:r w:rsidR="006C10C4" w:rsidRPr="00C42B8D">
        <w:rPr>
          <w:rFonts w:ascii="Arial" w:hAnsi="Arial" w:cs="Arial"/>
          <w:sz w:val="22"/>
          <w:szCs w:val="22"/>
        </w:rPr>
        <w:t>contexto universitario.</w:t>
      </w:r>
    </w:p>
    <w:p w14:paraId="3BD72FC2" w14:textId="518801A5" w:rsidR="006C10C4" w:rsidRPr="00C42B8D" w:rsidRDefault="006C10C4" w:rsidP="00C42B8D">
      <w:pPr>
        <w:spacing w:after="0" w:line="360" w:lineRule="auto"/>
        <w:rPr>
          <w:rFonts w:ascii="Arial" w:hAnsi="Arial" w:cs="Arial"/>
          <w:sz w:val="22"/>
          <w:szCs w:val="22"/>
        </w:rPr>
      </w:pPr>
      <w:r w:rsidRPr="00C42B8D">
        <w:rPr>
          <w:rFonts w:ascii="Arial" w:hAnsi="Arial" w:cs="Arial"/>
          <w:sz w:val="22"/>
          <w:szCs w:val="22"/>
        </w:rPr>
        <w:t>Fecha: 17/10/2024.</w:t>
      </w:r>
    </w:p>
    <w:p w14:paraId="5682E43B" w14:textId="77777777" w:rsidR="00B13A2C" w:rsidRPr="00C42B8D" w:rsidRDefault="00B13A2C" w:rsidP="00C42B8D">
      <w:pPr>
        <w:spacing w:after="0" w:line="360" w:lineRule="auto"/>
        <w:rPr>
          <w:rFonts w:ascii="Arial" w:hAnsi="Arial" w:cs="Arial"/>
          <w:sz w:val="22"/>
          <w:szCs w:val="22"/>
        </w:rPr>
      </w:pPr>
    </w:p>
    <w:p w14:paraId="412A01C1" w14:textId="77777777" w:rsidR="00B13A2C" w:rsidRPr="00C42B8D" w:rsidRDefault="00B13A2C" w:rsidP="00C42B8D">
      <w:pPr>
        <w:spacing w:after="0" w:line="360" w:lineRule="auto"/>
        <w:rPr>
          <w:rFonts w:ascii="Arial" w:hAnsi="Arial" w:cs="Arial"/>
          <w:sz w:val="22"/>
          <w:szCs w:val="22"/>
        </w:rPr>
      </w:pPr>
    </w:p>
    <w:p w14:paraId="15CCF96A" w14:textId="77777777" w:rsidR="00B13A2C" w:rsidRPr="00C42B8D" w:rsidRDefault="00B13A2C" w:rsidP="00C42B8D">
      <w:pPr>
        <w:spacing w:after="0" w:line="360" w:lineRule="auto"/>
        <w:rPr>
          <w:rFonts w:ascii="Arial" w:hAnsi="Arial" w:cs="Arial"/>
          <w:sz w:val="22"/>
          <w:szCs w:val="22"/>
        </w:rPr>
      </w:pPr>
    </w:p>
    <w:p w14:paraId="6C600CBE" w14:textId="77777777" w:rsidR="00B13A2C" w:rsidRPr="00C42B8D" w:rsidRDefault="00B13A2C" w:rsidP="00C42B8D">
      <w:pPr>
        <w:spacing w:after="0" w:line="360" w:lineRule="auto"/>
        <w:rPr>
          <w:rFonts w:ascii="Arial" w:hAnsi="Arial" w:cs="Arial"/>
          <w:sz w:val="22"/>
          <w:szCs w:val="22"/>
        </w:rPr>
      </w:pPr>
    </w:p>
    <w:p w14:paraId="114B92E5" w14:textId="77777777" w:rsidR="00B13A2C" w:rsidRPr="00C42B8D" w:rsidRDefault="00B13A2C" w:rsidP="00C42B8D">
      <w:pPr>
        <w:spacing w:after="0" w:line="360" w:lineRule="auto"/>
        <w:rPr>
          <w:rFonts w:ascii="Arial" w:hAnsi="Arial" w:cs="Arial"/>
          <w:sz w:val="22"/>
          <w:szCs w:val="22"/>
        </w:rPr>
      </w:pPr>
    </w:p>
    <w:p w14:paraId="448215D1" w14:textId="77777777" w:rsidR="00B13A2C" w:rsidRPr="00C42B8D" w:rsidRDefault="00B13A2C" w:rsidP="00C42B8D">
      <w:pPr>
        <w:spacing w:after="0" w:line="360" w:lineRule="auto"/>
        <w:rPr>
          <w:rFonts w:ascii="Arial" w:hAnsi="Arial" w:cs="Arial"/>
          <w:sz w:val="22"/>
          <w:szCs w:val="22"/>
        </w:rPr>
      </w:pPr>
    </w:p>
    <w:p w14:paraId="078EA921" w14:textId="77777777" w:rsidR="00B13A2C" w:rsidRPr="00C42B8D" w:rsidRDefault="00B13A2C" w:rsidP="00C42B8D">
      <w:pPr>
        <w:spacing w:after="0" w:line="360" w:lineRule="auto"/>
        <w:rPr>
          <w:rFonts w:ascii="Arial" w:hAnsi="Arial" w:cs="Arial"/>
          <w:sz w:val="22"/>
          <w:szCs w:val="22"/>
        </w:rPr>
      </w:pPr>
    </w:p>
    <w:p w14:paraId="6712714E" w14:textId="77777777" w:rsidR="00B13A2C" w:rsidRPr="00C42B8D" w:rsidRDefault="00B13A2C" w:rsidP="00C42B8D">
      <w:pPr>
        <w:spacing w:after="0" w:line="360" w:lineRule="auto"/>
        <w:rPr>
          <w:rFonts w:ascii="Arial" w:hAnsi="Arial" w:cs="Arial"/>
          <w:sz w:val="22"/>
          <w:szCs w:val="22"/>
        </w:rPr>
      </w:pPr>
    </w:p>
    <w:p w14:paraId="76F60ABE" w14:textId="77777777" w:rsidR="00B13A2C" w:rsidRPr="00C42B8D" w:rsidRDefault="00B13A2C" w:rsidP="00C42B8D">
      <w:pPr>
        <w:spacing w:after="0" w:line="360" w:lineRule="auto"/>
        <w:rPr>
          <w:rFonts w:ascii="Arial" w:hAnsi="Arial" w:cs="Arial"/>
          <w:sz w:val="22"/>
          <w:szCs w:val="22"/>
        </w:rPr>
      </w:pPr>
    </w:p>
    <w:p w14:paraId="215F0C42" w14:textId="77777777" w:rsidR="00B13A2C" w:rsidRPr="00C42B8D" w:rsidRDefault="00B13A2C" w:rsidP="00C42B8D">
      <w:pPr>
        <w:spacing w:after="0" w:line="360" w:lineRule="auto"/>
        <w:rPr>
          <w:rFonts w:ascii="Arial" w:hAnsi="Arial" w:cs="Arial"/>
          <w:sz w:val="22"/>
          <w:szCs w:val="22"/>
        </w:rPr>
      </w:pPr>
    </w:p>
    <w:p w14:paraId="2047DA2B" w14:textId="77777777" w:rsidR="00B13A2C" w:rsidRPr="00C42B8D" w:rsidRDefault="00B13A2C" w:rsidP="00C42B8D">
      <w:pPr>
        <w:spacing w:after="0" w:line="360" w:lineRule="auto"/>
        <w:rPr>
          <w:rFonts w:ascii="Arial" w:hAnsi="Arial" w:cs="Arial"/>
          <w:sz w:val="22"/>
          <w:szCs w:val="22"/>
        </w:rPr>
      </w:pPr>
    </w:p>
    <w:p w14:paraId="6837EC2E" w14:textId="77777777" w:rsidR="00F52167" w:rsidRPr="00C42B8D" w:rsidRDefault="00F52167" w:rsidP="00C42B8D">
      <w:pPr>
        <w:spacing w:after="0" w:line="360" w:lineRule="auto"/>
        <w:rPr>
          <w:rFonts w:ascii="Arial" w:hAnsi="Arial" w:cs="Arial"/>
          <w:sz w:val="22"/>
          <w:szCs w:val="22"/>
        </w:rPr>
      </w:pPr>
    </w:p>
    <w:p w14:paraId="446C9274" w14:textId="1FE1E31F" w:rsidR="00F52167" w:rsidRPr="00C42B8D" w:rsidRDefault="00F52167" w:rsidP="00C42B8D">
      <w:pPr>
        <w:spacing w:after="0" w:line="360" w:lineRule="auto"/>
        <w:rPr>
          <w:rFonts w:ascii="Arial" w:hAnsi="Arial" w:cs="Arial"/>
          <w:sz w:val="22"/>
          <w:szCs w:val="22"/>
        </w:rPr>
      </w:pPr>
    </w:p>
    <w:p w14:paraId="5038C6C5" w14:textId="77777777" w:rsidR="00C42B8D" w:rsidRDefault="00C42B8D" w:rsidP="00C42B8D">
      <w:pPr>
        <w:spacing w:after="0" w:line="360" w:lineRule="auto"/>
        <w:rPr>
          <w:rFonts w:ascii="Arial" w:hAnsi="Arial" w:cs="Arial"/>
          <w:sz w:val="22"/>
          <w:szCs w:val="22"/>
        </w:rPr>
      </w:pPr>
    </w:p>
    <w:p w14:paraId="661CCC47" w14:textId="77777777" w:rsidR="00C42B8D" w:rsidRDefault="00C42B8D" w:rsidP="00C42B8D">
      <w:pPr>
        <w:spacing w:after="0" w:line="360" w:lineRule="auto"/>
        <w:rPr>
          <w:rFonts w:ascii="Arial" w:hAnsi="Arial" w:cs="Arial"/>
          <w:sz w:val="22"/>
          <w:szCs w:val="22"/>
        </w:rPr>
      </w:pPr>
    </w:p>
    <w:p w14:paraId="13C6DE44" w14:textId="77777777" w:rsidR="00C42B8D" w:rsidRDefault="00C42B8D" w:rsidP="00C42B8D">
      <w:pPr>
        <w:spacing w:after="0" w:line="360" w:lineRule="auto"/>
        <w:rPr>
          <w:rFonts w:ascii="Arial" w:hAnsi="Arial" w:cs="Arial"/>
          <w:sz w:val="22"/>
          <w:szCs w:val="22"/>
        </w:rPr>
      </w:pPr>
    </w:p>
    <w:p w14:paraId="5512C3B1" w14:textId="77777777" w:rsidR="00C42B8D" w:rsidRDefault="00C42B8D" w:rsidP="00C42B8D">
      <w:pPr>
        <w:spacing w:after="0" w:line="360" w:lineRule="auto"/>
        <w:rPr>
          <w:rFonts w:ascii="Arial" w:hAnsi="Arial" w:cs="Arial"/>
          <w:sz w:val="22"/>
          <w:szCs w:val="22"/>
        </w:rPr>
      </w:pPr>
    </w:p>
    <w:p w14:paraId="143B3BA4" w14:textId="4F49962B" w:rsidR="00F52167" w:rsidRPr="00C42B8D" w:rsidRDefault="00F52167" w:rsidP="00C42B8D">
      <w:pPr>
        <w:spacing w:after="0" w:line="360" w:lineRule="auto"/>
        <w:rPr>
          <w:rFonts w:ascii="Arial" w:hAnsi="Arial" w:cs="Arial"/>
          <w:sz w:val="22"/>
          <w:szCs w:val="22"/>
        </w:rPr>
      </w:pPr>
      <w:r w:rsidRPr="00C42B8D">
        <w:rPr>
          <w:rFonts w:ascii="Arial" w:hAnsi="Arial" w:cs="Arial"/>
          <w:sz w:val="22"/>
          <w:szCs w:val="22"/>
        </w:rPr>
        <w:lastRenderedPageBreak/>
        <w:t xml:space="preserve">Trujillo Quintero, Y., Gavilán Cabrera, T., &amp; González, F. (2023). Nivel de autocuidado de la salud de los estudiantes universitarios de la Universidad Politécnica y Artística del Paraguay, filial Luque. Revista Científica UPAP, 3(1), 23–34. </w:t>
      </w:r>
      <w:hyperlink r:id="rId9" w:history="1">
        <w:r w:rsidRPr="00C42B8D">
          <w:rPr>
            <w:rStyle w:val="Hipervnculo"/>
            <w:rFonts w:ascii="Arial" w:hAnsi="Arial" w:cs="Arial"/>
            <w:sz w:val="22"/>
            <w:szCs w:val="22"/>
          </w:rPr>
          <w:t>https://doi.org/10.54360/rcupap.v3i1.120</w:t>
        </w:r>
      </w:hyperlink>
    </w:p>
    <w:p w14:paraId="3F6BD1B4" w14:textId="77777777" w:rsidR="00F52167" w:rsidRPr="00C42B8D" w:rsidRDefault="00F52167" w:rsidP="00C42B8D">
      <w:pPr>
        <w:spacing w:after="0" w:line="360" w:lineRule="auto"/>
        <w:rPr>
          <w:rFonts w:ascii="Arial" w:hAnsi="Arial" w:cs="Arial"/>
          <w:sz w:val="22"/>
          <w:szCs w:val="22"/>
        </w:rPr>
      </w:pPr>
    </w:p>
    <w:p w14:paraId="2658B90A" w14:textId="000ABD87" w:rsidR="00F52167" w:rsidRPr="00C42B8D" w:rsidRDefault="00F52167" w:rsidP="00C42B8D">
      <w:pPr>
        <w:spacing w:after="0" w:line="360" w:lineRule="auto"/>
        <w:rPr>
          <w:rFonts w:ascii="Arial" w:hAnsi="Arial" w:cs="Arial"/>
          <w:sz w:val="22"/>
          <w:szCs w:val="22"/>
        </w:rPr>
      </w:pPr>
      <w:r w:rsidRPr="00C42B8D">
        <w:rPr>
          <w:rFonts w:ascii="Arial" w:hAnsi="Arial" w:cs="Arial"/>
          <w:sz w:val="22"/>
          <w:szCs w:val="22"/>
        </w:rPr>
        <w:t>Definición de conceptos principales</w:t>
      </w:r>
    </w:p>
    <w:p w14:paraId="34BF7586" w14:textId="77777777" w:rsidR="00F52167" w:rsidRPr="00C42B8D" w:rsidRDefault="00F52167" w:rsidP="00C42B8D">
      <w:pPr>
        <w:spacing w:after="0" w:line="360" w:lineRule="auto"/>
        <w:rPr>
          <w:rFonts w:ascii="Arial" w:hAnsi="Arial" w:cs="Arial"/>
          <w:sz w:val="22"/>
          <w:szCs w:val="22"/>
        </w:rPr>
      </w:pPr>
    </w:p>
    <w:p w14:paraId="641A0149" w14:textId="129D625D" w:rsidR="00F52167" w:rsidRPr="00C42B8D" w:rsidRDefault="00F52167" w:rsidP="00C42B8D">
      <w:pPr>
        <w:spacing w:after="0" w:line="360" w:lineRule="auto"/>
        <w:rPr>
          <w:rFonts w:ascii="Arial" w:hAnsi="Arial" w:cs="Arial"/>
          <w:sz w:val="22"/>
          <w:szCs w:val="22"/>
        </w:rPr>
      </w:pPr>
      <w:r w:rsidRPr="00C42B8D">
        <w:rPr>
          <w:rFonts w:ascii="Arial" w:hAnsi="Arial" w:cs="Arial"/>
          <w:sz w:val="22"/>
          <w:szCs w:val="22"/>
        </w:rPr>
        <w:t>Autocuidado: Conjunto de acciones y decisiones que toma una persona para mantener y mejorar su salud física y mental.</w:t>
      </w:r>
    </w:p>
    <w:p w14:paraId="0772289C" w14:textId="3AD354DD" w:rsidR="00F52167" w:rsidRPr="00C42B8D" w:rsidRDefault="00F52167" w:rsidP="00C42B8D">
      <w:pPr>
        <w:spacing w:after="0" w:line="360" w:lineRule="auto"/>
        <w:rPr>
          <w:rFonts w:ascii="Arial" w:hAnsi="Arial" w:cs="Arial"/>
          <w:sz w:val="22"/>
          <w:szCs w:val="22"/>
        </w:rPr>
      </w:pPr>
      <w:r w:rsidRPr="00C42B8D">
        <w:rPr>
          <w:rFonts w:ascii="Arial" w:hAnsi="Arial" w:cs="Arial"/>
          <w:sz w:val="22"/>
          <w:szCs w:val="22"/>
        </w:rPr>
        <w:t>Salud física: Estado de bienestar corporal que incluye la nutrición, la actividad física y la prevención de enfermedades.</w:t>
      </w:r>
    </w:p>
    <w:p w14:paraId="418CAF2E" w14:textId="77777777" w:rsidR="00F52167" w:rsidRPr="00C42B8D" w:rsidRDefault="00F52167" w:rsidP="00C42B8D">
      <w:pPr>
        <w:spacing w:after="0" w:line="360" w:lineRule="auto"/>
        <w:rPr>
          <w:rFonts w:ascii="Arial" w:hAnsi="Arial" w:cs="Arial"/>
          <w:sz w:val="22"/>
          <w:szCs w:val="22"/>
        </w:rPr>
      </w:pPr>
      <w:r w:rsidRPr="00C42B8D">
        <w:rPr>
          <w:rFonts w:ascii="Arial" w:hAnsi="Arial" w:cs="Arial"/>
          <w:sz w:val="22"/>
          <w:szCs w:val="22"/>
        </w:rPr>
        <w:t>Salud mental: Estado de bienestar emocional y psicológico que influye en cómo pensamos, sentimos y actuamos.</w:t>
      </w:r>
    </w:p>
    <w:p w14:paraId="4D294EA1" w14:textId="77777777" w:rsidR="00F52167" w:rsidRPr="00C42B8D" w:rsidRDefault="00F52167" w:rsidP="00C42B8D">
      <w:pPr>
        <w:spacing w:after="0" w:line="360" w:lineRule="auto"/>
        <w:rPr>
          <w:rFonts w:ascii="Arial" w:hAnsi="Arial" w:cs="Arial"/>
          <w:sz w:val="22"/>
          <w:szCs w:val="22"/>
        </w:rPr>
      </w:pPr>
    </w:p>
    <w:p w14:paraId="44BA44F0" w14:textId="77777777" w:rsidR="00F52167" w:rsidRPr="00C42B8D" w:rsidRDefault="00F52167" w:rsidP="00C42B8D">
      <w:pPr>
        <w:spacing w:after="0" w:line="360" w:lineRule="auto"/>
        <w:rPr>
          <w:rFonts w:ascii="Arial" w:hAnsi="Arial" w:cs="Arial"/>
          <w:sz w:val="22"/>
          <w:szCs w:val="22"/>
        </w:rPr>
      </w:pPr>
    </w:p>
    <w:p w14:paraId="38F38BD9" w14:textId="2DEF02FB" w:rsidR="00F52167" w:rsidRPr="00C42B8D" w:rsidRDefault="00F52167" w:rsidP="00C42B8D">
      <w:pPr>
        <w:spacing w:after="0" w:line="360" w:lineRule="auto"/>
        <w:rPr>
          <w:rFonts w:ascii="Arial" w:hAnsi="Arial" w:cs="Arial"/>
          <w:sz w:val="22"/>
          <w:szCs w:val="22"/>
        </w:rPr>
      </w:pPr>
      <w:r w:rsidRPr="00C42B8D">
        <w:rPr>
          <w:rFonts w:ascii="Arial" w:hAnsi="Arial" w:cs="Arial"/>
          <w:sz w:val="22"/>
          <w:szCs w:val="22"/>
        </w:rPr>
        <w:t>Forma de operacionalización</w:t>
      </w:r>
    </w:p>
    <w:p w14:paraId="7248C372" w14:textId="77777777" w:rsidR="00F52167" w:rsidRPr="00C42B8D" w:rsidRDefault="00F52167" w:rsidP="00C42B8D">
      <w:pPr>
        <w:spacing w:after="0" w:line="360" w:lineRule="auto"/>
        <w:rPr>
          <w:rFonts w:ascii="Arial" w:hAnsi="Arial" w:cs="Arial"/>
          <w:sz w:val="22"/>
          <w:szCs w:val="22"/>
        </w:rPr>
      </w:pPr>
      <w:r w:rsidRPr="00C42B8D">
        <w:rPr>
          <w:rFonts w:ascii="Arial" w:hAnsi="Arial" w:cs="Arial"/>
          <w:sz w:val="22"/>
          <w:szCs w:val="22"/>
        </w:rPr>
        <w:t>El autocuidado fue medido a través de un cuestionario estructurado que evaluó las dimensiones de alimentación, actividad física, higiene, cuidado de la piel, salud sexual, recreación, sueño y descanso, y relaciones interpersonales.</w:t>
      </w:r>
    </w:p>
    <w:p w14:paraId="6C7ECE6B" w14:textId="77777777" w:rsidR="00F52167" w:rsidRPr="00C42B8D" w:rsidRDefault="00F52167" w:rsidP="00C42B8D">
      <w:pPr>
        <w:spacing w:after="0" w:line="360" w:lineRule="auto"/>
        <w:rPr>
          <w:rFonts w:ascii="Arial" w:hAnsi="Arial" w:cs="Arial"/>
          <w:sz w:val="22"/>
          <w:szCs w:val="22"/>
        </w:rPr>
      </w:pPr>
    </w:p>
    <w:p w14:paraId="57C1CF30" w14:textId="614E9B9E" w:rsidR="00F52167" w:rsidRPr="00C42B8D" w:rsidRDefault="00F52167" w:rsidP="00C42B8D">
      <w:pPr>
        <w:spacing w:after="0" w:line="360" w:lineRule="auto"/>
        <w:rPr>
          <w:rFonts w:ascii="Arial" w:hAnsi="Arial" w:cs="Arial"/>
          <w:sz w:val="22"/>
          <w:szCs w:val="22"/>
        </w:rPr>
      </w:pPr>
      <w:r w:rsidRPr="00C42B8D">
        <w:rPr>
          <w:rFonts w:ascii="Arial" w:hAnsi="Arial" w:cs="Arial"/>
          <w:sz w:val="22"/>
          <w:szCs w:val="22"/>
        </w:rPr>
        <w:t>Recuento de la metodología</w:t>
      </w:r>
    </w:p>
    <w:p w14:paraId="41364911" w14:textId="77777777" w:rsidR="00F52167" w:rsidRPr="00C42B8D" w:rsidRDefault="00F52167" w:rsidP="00C42B8D">
      <w:pPr>
        <w:spacing w:after="0" w:line="360" w:lineRule="auto"/>
        <w:rPr>
          <w:rFonts w:ascii="Arial" w:hAnsi="Arial" w:cs="Arial"/>
          <w:sz w:val="22"/>
          <w:szCs w:val="22"/>
        </w:rPr>
      </w:pPr>
      <w:r w:rsidRPr="00C42B8D">
        <w:rPr>
          <w:rFonts w:ascii="Arial" w:hAnsi="Arial" w:cs="Arial"/>
          <w:sz w:val="22"/>
          <w:szCs w:val="22"/>
        </w:rPr>
        <w:t>El estudio es de tipo descriptivo, cuantitativo y de corte transversal, realizado en la Universidad Politécnica y Artística del Paraguay. Se aplicaron encuestas a estudiantes de la Facultad de Ciencias de la Salud, con un enfoque en la recolección de datos mediante un cuestionario adaptado. La muestra incluyó principalmente a mujeres jóvenes de 18 a 28 años, y los datos fueron analizados utilizando SPSS versión 25.</w:t>
      </w:r>
    </w:p>
    <w:p w14:paraId="5A9DE8D7" w14:textId="77777777" w:rsidR="00F52167" w:rsidRPr="00C42B8D" w:rsidRDefault="00F52167" w:rsidP="00C42B8D">
      <w:pPr>
        <w:spacing w:after="0" w:line="360" w:lineRule="auto"/>
        <w:rPr>
          <w:rFonts w:ascii="Arial" w:hAnsi="Arial" w:cs="Arial"/>
          <w:sz w:val="22"/>
          <w:szCs w:val="22"/>
        </w:rPr>
      </w:pPr>
    </w:p>
    <w:p w14:paraId="76FA6DDF" w14:textId="03A41193" w:rsidR="00F52167" w:rsidRPr="00C42B8D" w:rsidRDefault="00F52167" w:rsidP="00C42B8D">
      <w:pPr>
        <w:spacing w:after="0" w:line="360" w:lineRule="auto"/>
        <w:rPr>
          <w:rFonts w:ascii="Arial" w:hAnsi="Arial" w:cs="Arial"/>
          <w:sz w:val="22"/>
          <w:szCs w:val="22"/>
        </w:rPr>
      </w:pPr>
      <w:r w:rsidRPr="00C42B8D">
        <w:rPr>
          <w:rFonts w:ascii="Arial" w:hAnsi="Arial" w:cs="Arial"/>
          <w:sz w:val="22"/>
          <w:szCs w:val="22"/>
        </w:rPr>
        <w:t>Informe general o síntesis de lo más destacado del artículo</w:t>
      </w:r>
    </w:p>
    <w:p w14:paraId="00560830" w14:textId="77777777" w:rsidR="00F52167" w:rsidRPr="00C42B8D" w:rsidRDefault="00F52167" w:rsidP="00C42B8D">
      <w:pPr>
        <w:spacing w:after="0" w:line="360" w:lineRule="auto"/>
        <w:rPr>
          <w:rFonts w:ascii="Arial" w:hAnsi="Arial" w:cs="Arial"/>
          <w:sz w:val="22"/>
          <w:szCs w:val="22"/>
        </w:rPr>
      </w:pPr>
      <w:r w:rsidRPr="00C42B8D">
        <w:rPr>
          <w:rFonts w:ascii="Arial" w:hAnsi="Arial" w:cs="Arial"/>
          <w:sz w:val="22"/>
          <w:szCs w:val="22"/>
        </w:rPr>
        <w:t>Los resultados indican que la mayoría de los estudiantes presentan niveles de autocuidado inadecuados, especialmente en áreas como la salud física y la conducta sexual. Además, se evidenció una falta de atención en aspectos de recreación y sueño. Los autores concluyen que es esencial promover el autocuidado entre los estudiantes universitarios para mejorar su bienestar, sugiriendo la implementación de programas educativos que fomenten hábitos saludables.</w:t>
      </w:r>
    </w:p>
    <w:p w14:paraId="12EE0B52" w14:textId="0465FDAB" w:rsidR="0068230A" w:rsidRPr="00C42B8D" w:rsidRDefault="0068230A" w:rsidP="00C42B8D">
      <w:pPr>
        <w:spacing w:after="0" w:line="360" w:lineRule="auto"/>
        <w:rPr>
          <w:rFonts w:ascii="Arial" w:hAnsi="Arial" w:cs="Arial"/>
          <w:sz w:val="22"/>
          <w:szCs w:val="22"/>
        </w:rPr>
      </w:pPr>
    </w:p>
    <w:p w14:paraId="5134FD61" w14:textId="3757EC3D" w:rsidR="0068230A" w:rsidRPr="00C42B8D" w:rsidRDefault="0068230A" w:rsidP="00C42B8D">
      <w:pPr>
        <w:spacing w:after="0" w:line="360" w:lineRule="auto"/>
        <w:rPr>
          <w:rFonts w:ascii="Arial" w:hAnsi="Arial" w:cs="Arial"/>
          <w:sz w:val="22"/>
          <w:szCs w:val="22"/>
        </w:rPr>
      </w:pPr>
      <w:r w:rsidRPr="00C42B8D">
        <w:rPr>
          <w:rFonts w:ascii="Arial" w:hAnsi="Arial" w:cs="Arial"/>
          <w:sz w:val="22"/>
          <w:szCs w:val="22"/>
        </w:rPr>
        <w:lastRenderedPageBreak/>
        <w:t xml:space="preserve">Carrasco, M., &amp; Rojas, D. (2022). Aprendizajes sobre la sexualidad en el ámbito universitario: una mirada desde el autocuidado. Revista de Educación y Desarrollo, 3(1), 194-203. </w:t>
      </w:r>
      <w:hyperlink r:id="rId10" w:history="1">
        <w:r w:rsidRPr="00C42B8D">
          <w:rPr>
            <w:rStyle w:val="Hipervnculo"/>
            <w:rFonts w:ascii="Arial" w:hAnsi="Arial" w:cs="Arial"/>
            <w:sz w:val="22"/>
            <w:szCs w:val="22"/>
          </w:rPr>
          <w:t>https://doi.org/10.4067/S0717-75262022000300194</w:t>
        </w:r>
      </w:hyperlink>
    </w:p>
    <w:p w14:paraId="78E95075" w14:textId="77777777" w:rsidR="0068230A" w:rsidRPr="00C42B8D" w:rsidRDefault="0068230A" w:rsidP="00C42B8D">
      <w:pPr>
        <w:spacing w:after="0" w:line="360" w:lineRule="auto"/>
        <w:rPr>
          <w:rFonts w:ascii="Arial" w:hAnsi="Arial" w:cs="Arial"/>
          <w:sz w:val="22"/>
          <w:szCs w:val="22"/>
        </w:rPr>
      </w:pPr>
    </w:p>
    <w:p w14:paraId="29C09569" w14:textId="430EBD85" w:rsidR="0068230A" w:rsidRPr="00C42B8D" w:rsidRDefault="0068230A" w:rsidP="00C42B8D">
      <w:pPr>
        <w:spacing w:after="0" w:line="360" w:lineRule="auto"/>
        <w:rPr>
          <w:rFonts w:ascii="Arial" w:hAnsi="Arial" w:cs="Arial"/>
          <w:sz w:val="22"/>
          <w:szCs w:val="22"/>
        </w:rPr>
      </w:pPr>
      <w:r w:rsidRPr="00C42B8D">
        <w:rPr>
          <w:rFonts w:ascii="Arial" w:hAnsi="Arial" w:cs="Arial"/>
          <w:sz w:val="22"/>
          <w:szCs w:val="22"/>
        </w:rPr>
        <w:t>Definición de conceptos principales</w:t>
      </w:r>
    </w:p>
    <w:p w14:paraId="5C30AF31" w14:textId="77777777" w:rsidR="0068230A" w:rsidRPr="00C42B8D" w:rsidRDefault="0068230A" w:rsidP="00C42B8D">
      <w:pPr>
        <w:spacing w:after="0" w:line="360" w:lineRule="auto"/>
        <w:rPr>
          <w:rFonts w:ascii="Arial" w:hAnsi="Arial" w:cs="Arial"/>
          <w:sz w:val="22"/>
          <w:szCs w:val="22"/>
        </w:rPr>
      </w:pPr>
    </w:p>
    <w:p w14:paraId="52BDC0AB" w14:textId="77777777" w:rsidR="0068230A" w:rsidRPr="00C42B8D" w:rsidRDefault="0068230A" w:rsidP="00C42B8D">
      <w:pPr>
        <w:spacing w:after="0" w:line="360" w:lineRule="auto"/>
        <w:rPr>
          <w:rFonts w:ascii="Arial" w:hAnsi="Arial" w:cs="Arial"/>
          <w:sz w:val="22"/>
          <w:szCs w:val="22"/>
        </w:rPr>
      </w:pPr>
      <w:r w:rsidRPr="00C42B8D">
        <w:rPr>
          <w:rFonts w:ascii="Arial" w:hAnsi="Arial" w:cs="Arial"/>
          <w:sz w:val="22"/>
          <w:szCs w:val="22"/>
        </w:rPr>
        <w:t>Autocuidado sexual: Estrategias y prácticas que los individuos adoptan para mantener su salud sexual, incluyendo la prevención de enfermedades de transmisión sexual y el uso de métodos anticonceptivos.</w:t>
      </w:r>
    </w:p>
    <w:p w14:paraId="5495401A" w14:textId="77777777" w:rsidR="0068230A" w:rsidRPr="00C42B8D" w:rsidRDefault="0068230A" w:rsidP="00C42B8D">
      <w:pPr>
        <w:spacing w:after="0" w:line="360" w:lineRule="auto"/>
        <w:rPr>
          <w:rFonts w:ascii="Arial" w:hAnsi="Arial" w:cs="Arial"/>
          <w:sz w:val="22"/>
          <w:szCs w:val="22"/>
        </w:rPr>
      </w:pPr>
    </w:p>
    <w:p w14:paraId="7CC9196E" w14:textId="77777777" w:rsidR="0068230A" w:rsidRPr="00C42B8D" w:rsidRDefault="0068230A" w:rsidP="00C42B8D">
      <w:pPr>
        <w:spacing w:after="0" w:line="360" w:lineRule="auto"/>
        <w:rPr>
          <w:rFonts w:ascii="Arial" w:hAnsi="Arial" w:cs="Arial"/>
          <w:sz w:val="22"/>
          <w:szCs w:val="22"/>
        </w:rPr>
      </w:pPr>
      <w:r w:rsidRPr="00C42B8D">
        <w:rPr>
          <w:rFonts w:ascii="Arial" w:hAnsi="Arial" w:cs="Arial"/>
          <w:sz w:val="22"/>
          <w:szCs w:val="22"/>
        </w:rPr>
        <w:t>Educación sexual: Proceso educativo que brinda información sobre aspectos biológicos, emocionales y sociales de la sexualidad.</w:t>
      </w:r>
    </w:p>
    <w:p w14:paraId="49E1980E" w14:textId="77777777" w:rsidR="0068230A" w:rsidRPr="00C42B8D" w:rsidRDefault="0068230A" w:rsidP="00C42B8D">
      <w:pPr>
        <w:spacing w:after="0" w:line="360" w:lineRule="auto"/>
        <w:rPr>
          <w:rFonts w:ascii="Arial" w:hAnsi="Arial" w:cs="Arial"/>
          <w:sz w:val="22"/>
          <w:szCs w:val="22"/>
        </w:rPr>
      </w:pPr>
    </w:p>
    <w:p w14:paraId="6E933E1B" w14:textId="77777777" w:rsidR="0068230A" w:rsidRPr="00C42B8D" w:rsidRDefault="0068230A" w:rsidP="00C42B8D">
      <w:pPr>
        <w:spacing w:after="0" w:line="360" w:lineRule="auto"/>
        <w:rPr>
          <w:rFonts w:ascii="Arial" w:hAnsi="Arial" w:cs="Arial"/>
          <w:sz w:val="22"/>
          <w:szCs w:val="22"/>
        </w:rPr>
      </w:pPr>
    </w:p>
    <w:p w14:paraId="4C7E721E" w14:textId="11AE6E05" w:rsidR="004049FB" w:rsidRPr="00C42B8D" w:rsidRDefault="0068230A" w:rsidP="00C42B8D">
      <w:pPr>
        <w:spacing w:after="0" w:line="360" w:lineRule="auto"/>
        <w:rPr>
          <w:rFonts w:ascii="Arial" w:hAnsi="Arial" w:cs="Arial"/>
          <w:sz w:val="22"/>
          <w:szCs w:val="22"/>
        </w:rPr>
      </w:pPr>
      <w:commentRangeStart w:id="0"/>
      <w:r w:rsidRPr="00C42B8D">
        <w:rPr>
          <w:rFonts w:ascii="Arial" w:hAnsi="Arial" w:cs="Arial"/>
          <w:sz w:val="22"/>
          <w:szCs w:val="22"/>
        </w:rPr>
        <w:t>Forma de operacionalización</w:t>
      </w:r>
      <w:commentRangeEnd w:id="0"/>
      <w:r w:rsidR="00CE47BE">
        <w:rPr>
          <w:rStyle w:val="Refdecomentario"/>
        </w:rPr>
        <w:commentReference w:id="0"/>
      </w:r>
    </w:p>
    <w:p w14:paraId="3C4F1DF7" w14:textId="77777777" w:rsidR="0068230A" w:rsidRPr="00C42B8D" w:rsidRDefault="0068230A" w:rsidP="00C42B8D">
      <w:pPr>
        <w:spacing w:after="0" w:line="360" w:lineRule="auto"/>
        <w:rPr>
          <w:rFonts w:ascii="Arial" w:hAnsi="Arial" w:cs="Arial"/>
          <w:sz w:val="22"/>
          <w:szCs w:val="22"/>
        </w:rPr>
      </w:pPr>
      <w:r w:rsidRPr="00C42B8D">
        <w:rPr>
          <w:rFonts w:ascii="Arial" w:hAnsi="Arial" w:cs="Arial"/>
          <w:sz w:val="22"/>
          <w:szCs w:val="22"/>
        </w:rPr>
        <w:t>Se utilizó un cuestionario para evaluar el conocimiento y las actitudes hacia la sexualidad, así como las prácticas de autocuidado sexual entre estudiantes universitarios.</w:t>
      </w:r>
    </w:p>
    <w:p w14:paraId="423D6E23" w14:textId="77777777" w:rsidR="0068230A" w:rsidRPr="00C42B8D" w:rsidRDefault="0068230A" w:rsidP="00C42B8D">
      <w:pPr>
        <w:spacing w:after="0" w:line="360" w:lineRule="auto"/>
        <w:rPr>
          <w:rFonts w:ascii="Arial" w:hAnsi="Arial" w:cs="Arial"/>
          <w:sz w:val="22"/>
          <w:szCs w:val="22"/>
        </w:rPr>
      </w:pPr>
    </w:p>
    <w:p w14:paraId="49B713A6" w14:textId="0BC242EA" w:rsidR="0068230A" w:rsidRPr="00C42B8D" w:rsidRDefault="0068230A" w:rsidP="00C42B8D">
      <w:pPr>
        <w:spacing w:after="0" w:line="360" w:lineRule="auto"/>
        <w:rPr>
          <w:rFonts w:ascii="Arial" w:hAnsi="Arial" w:cs="Arial"/>
          <w:sz w:val="22"/>
          <w:szCs w:val="22"/>
        </w:rPr>
      </w:pPr>
      <w:r w:rsidRPr="00C42B8D">
        <w:rPr>
          <w:rFonts w:ascii="Arial" w:hAnsi="Arial" w:cs="Arial"/>
          <w:sz w:val="22"/>
          <w:szCs w:val="22"/>
        </w:rPr>
        <w:t>Recuento de la metodología</w:t>
      </w:r>
    </w:p>
    <w:p w14:paraId="0F79A678" w14:textId="77777777" w:rsidR="0068230A" w:rsidRPr="00C42B8D" w:rsidRDefault="0068230A" w:rsidP="00C42B8D">
      <w:pPr>
        <w:spacing w:after="0" w:line="360" w:lineRule="auto"/>
        <w:rPr>
          <w:rFonts w:ascii="Arial" w:hAnsi="Arial" w:cs="Arial"/>
          <w:sz w:val="22"/>
          <w:szCs w:val="22"/>
        </w:rPr>
      </w:pPr>
      <w:r w:rsidRPr="00C42B8D">
        <w:rPr>
          <w:rFonts w:ascii="Arial" w:hAnsi="Arial" w:cs="Arial"/>
          <w:sz w:val="22"/>
          <w:szCs w:val="22"/>
        </w:rPr>
        <w:t>El estudio se realizó a través de un enfoque cualitativo con entrevistas semiestructuradas a estudiantes de diversas carreras universitarias. Se exploraron sus percepciones sobre la educación sexual y el autocuidado, identificando factores que influyen en sus decisiones.</w:t>
      </w:r>
    </w:p>
    <w:p w14:paraId="48F3F0EE" w14:textId="77777777" w:rsidR="0068230A" w:rsidRPr="00C42B8D" w:rsidRDefault="0068230A" w:rsidP="00C42B8D">
      <w:pPr>
        <w:spacing w:after="0" w:line="360" w:lineRule="auto"/>
        <w:rPr>
          <w:rFonts w:ascii="Arial" w:hAnsi="Arial" w:cs="Arial"/>
          <w:sz w:val="22"/>
          <w:szCs w:val="22"/>
        </w:rPr>
      </w:pPr>
    </w:p>
    <w:p w14:paraId="516EC229" w14:textId="55E3975F" w:rsidR="0068230A" w:rsidRPr="00C42B8D" w:rsidRDefault="0068230A" w:rsidP="00C42B8D">
      <w:pPr>
        <w:spacing w:after="0" w:line="360" w:lineRule="auto"/>
        <w:rPr>
          <w:rFonts w:ascii="Arial" w:hAnsi="Arial" w:cs="Arial"/>
          <w:sz w:val="22"/>
          <w:szCs w:val="22"/>
        </w:rPr>
      </w:pPr>
      <w:r w:rsidRPr="00C42B8D">
        <w:rPr>
          <w:rFonts w:ascii="Arial" w:hAnsi="Arial" w:cs="Arial"/>
          <w:sz w:val="22"/>
          <w:szCs w:val="22"/>
        </w:rPr>
        <w:t>Informe general o síntesis de lo más destacado del artículo</w:t>
      </w:r>
    </w:p>
    <w:p w14:paraId="211B87B9" w14:textId="77777777" w:rsidR="0068230A" w:rsidRPr="00C42B8D" w:rsidRDefault="0068230A" w:rsidP="00C42B8D">
      <w:pPr>
        <w:spacing w:after="0" w:line="360" w:lineRule="auto"/>
        <w:rPr>
          <w:rFonts w:ascii="Arial" w:hAnsi="Arial" w:cs="Arial"/>
          <w:sz w:val="22"/>
          <w:szCs w:val="22"/>
        </w:rPr>
      </w:pPr>
      <w:commentRangeStart w:id="1"/>
      <w:r w:rsidRPr="00C42B8D">
        <w:rPr>
          <w:rFonts w:ascii="Arial" w:hAnsi="Arial" w:cs="Arial"/>
          <w:sz w:val="22"/>
          <w:szCs w:val="22"/>
        </w:rPr>
        <w:t>Los autores encontraron que muchos estudiantes carecen de información adecuada sobre salud sexual, lo que afecta sus prácticas de autocuidado. Se destacó la importancia de incorporar la educación sexual integral en el ámbito universitario, para empoderar a los jóvenes en su autocuidado y promover un enfoque positivo hacia su salud sexual. Los resultados sugieren la necesidad de campañas educativas y la creación de espacios de diálogo sobre sexualidad en las instituciones.</w:t>
      </w:r>
      <w:commentRangeEnd w:id="1"/>
      <w:r w:rsidR="00CE47BE">
        <w:rPr>
          <w:rStyle w:val="Refdecomentario"/>
        </w:rPr>
        <w:commentReference w:id="1"/>
      </w:r>
    </w:p>
    <w:p w14:paraId="0C211058" w14:textId="0F9563E9" w:rsidR="0068230A" w:rsidRPr="00C42B8D" w:rsidRDefault="0068230A" w:rsidP="00C42B8D">
      <w:pPr>
        <w:spacing w:after="0" w:line="360" w:lineRule="auto"/>
        <w:rPr>
          <w:rFonts w:ascii="Arial" w:hAnsi="Arial" w:cs="Arial"/>
          <w:sz w:val="22"/>
          <w:szCs w:val="22"/>
        </w:rPr>
      </w:pPr>
    </w:p>
    <w:p w14:paraId="6DCC8D5E" w14:textId="77777777" w:rsidR="00B13A2C" w:rsidRPr="00C42B8D" w:rsidRDefault="00B13A2C" w:rsidP="00C42B8D">
      <w:pPr>
        <w:spacing w:after="0" w:line="360" w:lineRule="auto"/>
        <w:rPr>
          <w:rFonts w:ascii="Arial" w:hAnsi="Arial" w:cs="Arial"/>
          <w:sz w:val="22"/>
          <w:szCs w:val="22"/>
        </w:rPr>
      </w:pPr>
    </w:p>
    <w:p w14:paraId="64DDAD64" w14:textId="77777777" w:rsidR="00B13A2C" w:rsidRPr="00C42B8D" w:rsidRDefault="00B13A2C" w:rsidP="00C42B8D">
      <w:pPr>
        <w:spacing w:after="0" w:line="360" w:lineRule="auto"/>
        <w:rPr>
          <w:rFonts w:ascii="Arial" w:hAnsi="Arial" w:cs="Arial"/>
          <w:sz w:val="22"/>
          <w:szCs w:val="22"/>
        </w:rPr>
      </w:pPr>
    </w:p>
    <w:sectPr w:rsidR="00B13A2C" w:rsidRPr="00C42B8D">
      <w:pgSz w:w="11906" w:h="16838"/>
      <w:pgMar w:top="1417" w:right="1701" w:bottom="1417" w:left="17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ebastián Matías Muñoz Tapia" w:date="2024-12-02T16:09:00Z" w:initials="SM">
    <w:p w14:paraId="07DBA206" w14:textId="5D4CC216" w:rsidR="00CE47BE" w:rsidRDefault="00CE47BE">
      <w:pPr>
        <w:pStyle w:val="Textocomentario"/>
      </w:pPr>
      <w:r>
        <w:rPr>
          <w:rStyle w:val="Refdecomentario"/>
        </w:rPr>
        <w:annotationRef/>
      </w:r>
      <w:r>
        <w:t xml:space="preserve">Debería indicar dimensiones y subdimensiones. </w:t>
      </w:r>
    </w:p>
  </w:comment>
  <w:comment w:id="1" w:author="Sebastián Matías Muñoz Tapia" w:date="2024-12-02T16:10:00Z" w:initials="SM">
    <w:p w14:paraId="64BE9CFB" w14:textId="52312EAB" w:rsidR="00CE47BE" w:rsidRDefault="00CE47BE">
      <w:pPr>
        <w:pStyle w:val="Textocomentario"/>
      </w:pPr>
      <w:r>
        <w:rPr>
          <w:rStyle w:val="Refdecomentario"/>
        </w:rPr>
        <w:annotationRef/>
      </w:r>
      <w:r>
        <w:t xml:space="preserve">Posibilidad de expandir y dar a entender más de qué trata el estudio.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7DBA206" w15:done="0"/>
  <w15:commentEx w15:paraId="64BE9CF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46FA81A" w16cex:dateUtc="2024-12-02T19:09:00Z"/>
  <w16cex:commentExtensible w16cex:durableId="544D94BC" w16cex:dateUtc="2024-12-02T19: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7DBA206" w16cid:durableId="046FA81A"/>
  <w16cid:commentId w16cid:paraId="64BE9CFB" w16cid:durableId="544D94B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4D60F5"/>
    <w:multiLevelType w:val="hybridMultilevel"/>
    <w:tmpl w:val="2416D796"/>
    <w:lvl w:ilvl="0" w:tplc="FFFFFFFF">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503383F"/>
    <w:multiLevelType w:val="hybridMultilevel"/>
    <w:tmpl w:val="03E6EC22"/>
    <w:lvl w:ilvl="0" w:tplc="FFFFFFFF">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706983195">
    <w:abstractNumId w:val="0"/>
  </w:num>
  <w:num w:numId="2" w16cid:durableId="4496151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ebastián Matías Muñoz Tapia">
    <w15:presenceInfo w15:providerId="AD" w15:userId="S::semunoz@uahurtado.cl::f9558a7c-029f-4590-8bed-1a69c12292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774"/>
    <w:rsid w:val="00035356"/>
    <w:rsid w:val="000531F4"/>
    <w:rsid w:val="00176298"/>
    <w:rsid w:val="00180C89"/>
    <w:rsid w:val="002A313E"/>
    <w:rsid w:val="00300A8F"/>
    <w:rsid w:val="003F0635"/>
    <w:rsid w:val="004049FB"/>
    <w:rsid w:val="00436072"/>
    <w:rsid w:val="00502307"/>
    <w:rsid w:val="00580413"/>
    <w:rsid w:val="00592625"/>
    <w:rsid w:val="005E6DFD"/>
    <w:rsid w:val="00626856"/>
    <w:rsid w:val="0068230A"/>
    <w:rsid w:val="006A4332"/>
    <w:rsid w:val="006C10C4"/>
    <w:rsid w:val="007D1824"/>
    <w:rsid w:val="00802826"/>
    <w:rsid w:val="0085115F"/>
    <w:rsid w:val="009115F5"/>
    <w:rsid w:val="00974BBD"/>
    <w:rsid w:val="00AA2691"/>
    <w:rsid w:val="00B13A2C"/>
    <w:rsid w:val="00B23899"/>
    <w:rsid w:val="00BA1774"/>
    <w:rsid w:val="00C2078E"/>
    <w:rsid w:val="00C42B8D"/>
    <w:rsid w:val="00CE47BE"/>
    <w:rsid w:val="00D91DAB"/>
    <w:rsid w:val="00DD6EAD"/>
    <w:rsid w:val="00DE404B"/>
    <w:rsid w:val="00EC48D8"/>
    <w:rsid w:val="00F02F59"/>
    <w:rsid w:val="00F52167"/>
    <w:rsid w:val="00FF12B0"/>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5D3270C5"/>
  <w15:chartTrackingRefBased/>
  <w15:docId w15:val="{FCFF9082-2763-5B44-B055-3CC44D162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U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A17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A17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A177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A177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A177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A177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A177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A177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A177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A177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A177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A177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A177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A177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A177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A177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A177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A1774"/>
    <w:rPr>
      <w:rFonts w:eastAsiaTheme="majorEastAsia" w:cstheme="majorBidi"/>
      <w:color w:val="272727" w:themeColor="text1" w:themeTint="D8"/>
    </w:rPr>
  </w:style>
  <w:style w:type="paragraph" w:styleId="Ttulo">
    <w:name w:val="Title"/>
    <w:basedOn w:val="Normal"/>
    <w:next w:val="Normal"/>
    <w:link w:val="TtuloCar"/>
    <w:uiPriority w:val="10"/>
    <w:qFormat/>
    <w:rsid w:val="00BA17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177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A177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A177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A1774"/>
    <w:pPr>
      <w:spacing w:before="160"/>
      <w:jc w:val="center"/>
    </w:pPr>
    <w:rPr>
      <w:i/>
      <w:iCs/>
      <w:color w:val="404040" w:themeColor="text1" w:themeTint="BF"/>
    </w:rPr>
  </w:style>
  <w:style w:type="character" w:customStyle="1" w:styleId="CitaCar">
    <w:name w:val="Cita Car"/>
    <w:basedOn w:val="Fuentedeprrafopredeter"/>
    <w:link w:val="Cita"/>
    <w:uiPriority w:val="29"/>
    <w:rsid w:val="00BA1774"/>
    <w:rPr>
      <w:i/>
      <w:iCs/>
      <w:color w:val="404040" w:themeColor="text1" w:themeTint="BF"/>
    </w:rPr>
  </w:style>
  <w:style w:type="paragraph" w:styleId="Prrafodelista">
    <w:name w:val="List Paragraph"/>
    <w:basedOn w:val="Normal"/>
    <w:uiPriority w:val="34"/>
    <w:qFormat/>
    <w:rsid w:val="00BA1774"/>
    <w:pPr>
      <w:ind w:left="720"/>
      <w:contextualSpacing/>
    </w:pPr>
  </w:style>
  <w:style w:type="character" w:styleId="nfasisintenso">
    <w:name w:val="Intense Emphasis"/>
    <w:basedOn w:val="Fuentedeprrafopredeter"/>
    <w:uiPriority w:val="21"/>
    <w:qFormat/>
    <w:rsid w:val="00BA1774"/>
    <w:rPr>
      <w:i/>
      <w:iCs/>
      <w:color w:val="0F4761" w:themeColor="accent1" w:themeShade="BF"/>
    </w:rPr>
  </w:style>
  <w:style w:type="paragraph" w:styleId="Citadestacada">
    <w:name w:val="Intense Quote"/>
    <w:basedOn w:val="Normal"/>
    <w:next w:val="Normal"/>
    <w:link w:val="CitadestacadaCar"/>
    <w:uiPriority w:val="30"/>
    <w:qFormat/>
    <w:rsid w:val="00BA17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A1774"/>
    <w:rPr>
      <w:i/>
      <w:iCs/>
      <w:color w:val="0F4761" w:themeColor="accent1" w:themeShade="BF"/>
    </w:rPr>
  </w:style>
  <w:style w:type="character" w:styleId="Referenciaintensa">
    <w:name w:val="Intense Reference"/>
    <w:basedOn w:val="Fuentedeprrafopredeter"/>
    <w:uiPriority w:val="32"/>
    <w:qFormat/>
    <w:rsid w:val="00BA1774"/>
    <w:rPr>
      <w:b/>
      <w:bCs/>
      <w:smallCaps/>
      <w:color w:val="0F4761" w:themeColor="accent1" w:themeShade="BF"/>
      <w:spacing w:val="5"/>
    </w:rPr>
  </w:style>
  <w:style w:type="character" w:styleId="Hipervnculo">
    <w:name w:val="Hyperlink"/>
    <w:basedOn w:val="Fuentedeprrafopredeter"/>
    <w:uiPriority w:val="99"/>
    <w:unhideWhenUsed/>
    <w:rsid w:val="00F52167"/>
    <w:rPr>
      <w:color w:val="467886" w:themeColor="hyperlink"/>
      <w:u w:val="single"/>
    </w:rPr>
  </w:style>
  <w:style w:type="character" w:styleId="Mencinsinresolver">
    <w:name w:val="Unresolved Mention"/>
    <w:basedOn w:val="Fuentedeprrafopredeter"/>
    <w:uiPriority w:val="99"/>
    <w:semiHidden/>
    <w:unhideWhenUsed/>
    <w:rsid w:val="00F52167"/>
    <w:rPr>
      <w:color w:val="605E5C"/>
      <w:shd w:val="clear" w:color="auto" w:fill="E1DFDD"/>
    </w:rPr>
  </w:style>
  <w:style w:type="character" w:styleId="Refdecomentario">
    <w:name w:val="annotation reference"/>
    <w:basedOn w:val="Fuentedeprrafopredeter"/>
    <w:uiPriority w:val="99"/>
    <w:semiHidden/>
    <w:unhideWhenUsed/>
    <w:rsid w:val="00CE47BE"/>
    <w:rPr>
      <w:sz w:val="16"/>
      <w:szCs w:val="16"/>
    </w:rPr>
  </w:style>
  <w:style w:type="paragraph" w:styleId="Textocomentario">
    <w:name w:val="annotation text"/>
    <w:basedOn w:val="Normal"/>
    <w:link w:val="TextocomentarioCar"/>
    <w:uiPriority w:val="99"/>
    <w:semiHidden/>
    <w:unhideWhenUsed/>
    <w:rsid w:val="00CE47B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E47BE"/>
    <w:rPr>
      <w:sz w:val="20"/>
      <w:szCs w:val="20"/>
    </w:rPr>
  </w:style>
  <w:style w:type="paragraph" w:styleId="Asuntodelcomentario">
    <w:name w:val="annotation subject"/>
    <w:basedOn w:val="Textocomentario"/>
    <w:next w:val="Textocomentario"/>
    <w:link w:val="AsuntodelcomentarioCar"/>
    <w:uiPriority w:val="99"/>
    <w:semiHidden/>
    <w:unhideWhenUsed/>
    <w:rsid w:val="00CE47BE"/>
    <w:rPr>
      <w:b/>
      <w:bCs/>
    </w:rPr>
  </w:style>
  <w:style w:type="character" w:customStyle="1" w:styleId="AsuntodelcomentarioCar">
    <w:name w:val="Asunto del comentario Car"/>
    <w:basedOn w:val="TextocomentarioCar"/>
    <w:link w:val="Asuntodelcomentario"/>
    <w:uiPriority w:val="99"/>
    <w:semiHidden/>
    <w:rsid w:val="00CE47B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doi.org/10.4067/S0717-75262022000300194" TargetMode="External"/><Relationship Id="rId4" Type="http://schemas.openxmlformats.org/officeDocument/2006/relationships/numbering" Target="numbering.xml"/><Relationship Id="rId9" Type="http://schemas.openxmlformats.org/officeDocument/2006/relationships/hyperlink" Target="https://doi.org/10.54360/rcupap.v3i1.120" TargetMode="External"/><Relationship Id="rId14" Type="http://schemas.microsoft.com/office/2018/08/relationships/commentsExtensible" Target="commentsExtensi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d2d21b06-c64c-4b8f-8164-9aaf36f1b96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E43F7DBB14F6F47A04E3AFA8F4A684F" ma:contentTypeVersion="5" ma:contentTypeDescription="Crear nuevo documento." ma:contentTypeScope="" ma:versionID="3a777c00c8e71df16fb94e238c2f3308">
  <xsd:schema xmlns:xsd="http://www.w3.org/2001/XMLSchema" xmlns:xs="http://www.w3.org/2001/XMLSchema" xmlns:p="http://schemas.microsoft.com/office/2006/metadata/properties" xmlns:ns2="d2d21b06-c64c-4b8f-8164-9aaf36f1b964" targetNamespace="http://schemas.microsoft.com/office/2006/metadata/properties" ma:root="true" ma:fieldsID="926757b85bb27405f8e523d74b9d6c81" ns2:_="">
    <xsd:import namespace="d2d21b06-c64c-4b8f-8164-9aaf36f1b96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21b06-c64c-4b8f-8164-9aaf36f1b96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DB97CCA-08E2-4B08-B350-598B07832FF7}">
  <ds:schemaRefs>
    <ds:schemaRef ds:uri="http://schemas.microsoft.com/office/2006/metadata/properties"/>
    <ds:schemaRef ds:uri="http://schemas.microsoft.com/office/infopath/2007/PartnerControls"/>
    <ds:schemaRef ds:uri="d2d21b06-c64c-4b8f-8164-9aaf36f1b964"/>
  </ds:schemaRefs>
</ds:datastoreItem>
</file>

<file path=customXml/itemProps2.xml><?xml version="1.0" encoding="utf-8"?>
<ds:datastoreItem xmlns:ds="http://schemas.openxmlformats.org/officeDocument/2006/customXml" ds:itemID="{F95D6C9E-C9C3-4309-A9A8-2AC07819E1B3}">
  <ds:schemaRefs>
    <ds:schemaRef ds:uri="http://schemas.microsoft.com/sharepoint/v3/contenttype/forms"/>
  </ds:schemaRefs>
</ds:datastoreItem>
</file>

<file path=customXml/itemProps3.xml><?xml version="1.0" encoding="utf-8"?>
<ds:datastoreItem xmlns:ds="http://schemas.openxmlformats.org/officeDocument/2006/customXml" ds:itemID="{4043CFE0-4025-4F1C-AF9C-CCB7706E4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d21b06-c64c-4b8f-8164-9aaf36f1b9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602</Words>
  <Characters>3311</Characters>
  <Application>Microsoft Office Word</Application>
  <DocSecurity>0</DocSecurity>
  <Lines>27</Lines>
  <Paragraphs>7</Paragraphs>
  <ScaleCrop>false</ScaleCrop>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sarró</dc:creator>
  <cp:keywords/>
  <dc:description/>
  <cp:lastModifiedBy>Sebastián Matías Muñoz Tapia</cp:lastModifiedBy>
  <cp:revision>3</cp:revision>
  <dcterms:created xsi:type="dcterms:W3CDTF">2024-10-18T02:44:00Z</dcterms:created>
  <dcterms:modified xsi:type="dcterms:W3CDTF">2024-12-02T19:10:00Z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0x0101005E43F7DBB14F6F47A04E3AFA8F4A684F</vt:lpwstr>
  </property>
</Properties>
</file>