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0DC48" w14:textId="60E35BE0" w:rsidR="00483F38" w:rsidRDefault="00483F38" w:rsidP="00483F38">
      <w:pPr>
        <w:rPr>
          <w:rFonts w:ascii="Arial" w:hAnsi="Arial" w:cs="Arial"/>
        </w:rPr>
      </w:pPr>
      <w:r>
        <w:rPr>
          <w:rFonts w:ascii="Arial" w:hAnsi="Arial" w:cs="Arial"/>
          <w:noProof/>
        </w:rPr>
        <w:drawing>
          <wp:inline distT="0" distB="0" distL="0" distR="0" wp14:anchorId="0D487EDD" wp14:editId="227DC70B">
            <wp:extent cx="687628" cy="687628"/>
            <wp:effectExtent l="0" t="0" r="0" b="0"/>
            <wp:docPr id="1196276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76744" name="Imagen 11962767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4866" cy="694866"/>
                    </a:xfrm>
                    <a:prstGeom prst="rect">
                      <a:avLst/>
                    </a:prstGeom>
                  </pic:spPr>
                </pic:pic>
              </a:graphicData>
            </a:graphic>
          </wp:inline>
        </w:drawing>
      </w:r>
    </w:p>
    <w:p w14:paraId="1336C03A" w14:textId="5EEF6EE2" w:rsidR="00483F38" w:rsidRPr="00483F38" w:rsidRDefault="00483F38" w:rsidP="00483F38">
      <w:pPr>
        <w:rPr>
          <w:rFonts w:ascii="Arial" w:hAnsi="Arial" w:cs="Arial"/>
          <w:b/>
          <w:bCs/>
        </w:rPr>
      </w:pPr>
      <w:r w:rsidRPr="00483F38">
        <w:rPr>
          <w:rFonts w:ascii="Arial" w:hAnsi="Arial" w:cs="Arial"/>
          <w:b/>
          <w:bCs/>
        </w:rPr>
        <w:t>Ficha bibliográfica</w:t>
      </w:r>
    </w:p>
    <w:p w14:paraId="3822B2A5" w14:textId="01D4880E" w:rsidR="00483F38" w:rsidRDefault="00483F38" w:rsidP="00483F38">
      <w:pPr>
        <w:rPr>
          <w:rFonts w:ascii="Arial" w:hAnsi="Arial" w:cs="Arial"/>
        </w:rPr>
      </w:pPr>
      <w:r>
        <w:rPr>
          <w:rFonts w:ascii="Arial" w:hAnsi="Arial" w:cs="Arial"/>
        </w:rPr>
        <w:t xml:space="preserve">Nombre: </w:t>
      </w:r>
      <w:r w:rsidR="00E141C1">
        <w:rPr>
          <w:rFonts w:ascii="Arial" w:hAnsi="Arial" w:cs="Arial"/>
        </w:rPr>
        <w:t>Francisca Araya</w:t>
      </w:r>
    </w:p>
    <w:p w14:paraId="59F56924" w14:textId="3E7E4F3F" w:rsidR="00483F38" w:rsidRDefault="00483F38" w:rsidP="00483F38">
      <w:pPr>
        <w:rPr>
          <w:rFonts w:ascii="Arial" w:hAnsi="Arial" w:cs="Arial"/>
        </w:rPr>
      </w:pPr>
      <w:r>
        <w:rPr>
          <w:rFonts w:ascii="Arial" w:hAnsi="Arial" w:cs="Arial"/>
        </w:rPr>
        <w:t>Ramo: Métodos Cuantitativos I</w:t>
      </w:r>
    </w:p>
    <w:p w14:paraId="70E53185" w14:textId="7580F89C" w:rsidR="000F453B" w:rsidRDefault="00483F38" w:rsidP="00483F38">
      <w:pPr>
        <w:rPr>
          <w:rFonts w:ascii="Arial" w:hAnsi="Arial" w:cs="Arial"/>
        </w:rPr>
      </w:pPr>
      <w:r>
        <w:rPr>
          <w:rFonts w:ascii="Arial" w:hAnsi="Arial" w:cs="Arial"/>
        </w:rPr>
        <w:t>Profesor: Sebastián Muñoz</w:t>
      </w:r>
    </w:p>
    <w:p w14:paraId="3D41A077" w14:textId="0FA12F47" w:rsidR="000F453B" w:rsidRDefault="00567820" w:rsidP="00483F38">
      <w:pPr>
        <w:rPr>
          <w:rFonts w:ascii="Arial" w:hAnsi="Arial" w:cs="Arial"/>
        </w:rPr>
      </w:pPr>
      <w:r>
        <w:rPr>
          <w:rFonts w:ascii="Arial" w:hAnsi="Arial" w:cs="Arial"/>
        </w:rPr>
        <w:t>Universidad Alberto Hurtado</w:t>
      </w:r>
    </w:p>
    <w:p w14:paraId="38F6B041" w14:textId="65E0C2A4" w:rsidR="00567820" w:rsidRDefault="00567820" w:rsidP="00483F38">
      <w:pPr>
        <w:rPr>
          <w:rFonts w:ascii="Arial" w:hAnsi="Arial" w:cs="Arial"/>
        </w:rPr>
      </w:pPr>
      <w:r>
        <w:rPr>
          <w:rFonts w:ascii="Arial" w:hAnsi="Arial" w:cs="Arial"/>
        </w:rPr>
        <w:t>1</w:t>
      </w:r>
      <w:r w:rsidR="00E141C1">
        <w:rPr>
          <w:rFonts w:ascii="Arial" w:hAnsi="Arial" w:cs="Arial"/>
        </w:rPr>
        <w:t>7</w:t>
      </w:r>
      <w:r>
        <w:rPr>
          <w:rFonts w:ascii="Arial" w:hAnsi="Arial" w:cs="Arial"/>
        </w:rPr>
        <w:t xml:space="preserve"> de </w:t>
      </w:r>
      <w:r w:rsidR="00E141C1">
        <w:rPr>
          <w:rFonts w:ascii="Arial" w:hAnsi="Arial" w:cs="Arial"/>
        </w:rPr>
        <w:t>octubre</w:t>
      </w:r>
      <w:r>
        <w:rPr>
          <w:rFonts w:ascii="Arial" w:hAnsi="Arial" w:cs="Arial"/>
        </w:rPr>
        <w:t xml:space="preserve"> de 202</w:t>
      </w:r>
      <w:r w:rsidR="00E141C1">
        <w:rPr>
          <w:rFonts w:ascii="Arial" w:hAnsi="Arial" w:cs="Arial"/>
        </w:rPr>
        <w:t>4</w:t>
      </w:r>
    </w:p>
    <w:p w14:paraId="3F18D21C" w14:textId="77777777" w:rsidR="00567820" w:rsidRDefault="00567820" w:rsidP="00483F38">
      <w:pPr>
        <w:rPr>
          <w:rFonts w:ascii="Arial" w:hAnsi="Arial" w:cs="Arial"/>
        </w:rPr>
      </w:pPr>
    </w:p>
    <w:p w14:paraId="6CE6D080" w14:textId="66A89A7E" w:rsidR="00483F38" w:rsidRDefault="00785547" w:rsidP="00283687">
      <w:pPr>
        <w:jc w:val="both"/>
        <w:rPr>
          <w:rFonts w:ascii="Arial" w:hAnsi="Arial" w:cs="Arial"/>
          <w:b/>
          <w:bCs/>
        </w:rPr>
      </w:pPr>
      <w:r w:rsidRPr="00E25849">
        <w:rPr>
          <w:rFonts w:ascii="Arial" w:hAnsi="Arial" w:cs="Arial"/>
          <w:b/>
          <w:bCs/>
        </w:rPr>
        <w:t xml:space="preserve">1. </w:t>
      </w:r>
      <w:r w:rsidR="00483F38" w:rsidRPr="00E25849">
        <w:rPr>
          <w:rFonts w:ascii="Arial" w:hAnsi="Arial" w:cs="Arial"/>
          <w:b/>
          <w:bCs/>
        </w:rPr>
        <w:t>Nombre del autor.</w:t>
      </w:r>
    </w:p>
    <w:p w14:paraId="31C957B5" w14:textId="2083A834" w:rsidR="00E141C1" w:rsidRPr="00E141C1" w:rsidRDefault="00E141C1" w:rsidP="00283687">
      <w:pPr>
        <w:jc w:val="both"/>
        <w:rPr>
          <w:rFonts w:ascii="Arial" w:hAnsi="Arial" w:cs="Arial"/>
        </w:rPr>
      </w:pPr>
      <w:r w:rsidRPr="00E141C1">
        <w:rPr>
          <w:rFonts w:ascii="Arial" w:hAnsi="Arial" w:cs="Arial"/>
        </w:rPr>
        <w:t xml:space="preserve">Elsa </w:t>
      </w:r>
      <w:proofErr w:type="spellStart"/>
      <w:r w:rsidRPr="00E141C1">
        <w:rPr>
          <w:rFonts w:ascii="Arial" w:hAnsi="Arial" w:cs="Arial"/>
        </w:rPr>
        <w:t>Pérez</w:t>
      </w:r>
      <w:proofErr w:type="spellEnd"/>
      <w:r w:rsidRPr="00E141C1">
        <w:rPr>
          <w:rFonts w:ascii="Arial" w:hAnsi="Arial" w:cs="Arial"/>
        </w:rPr>
        <w:t xml:space="preserve"> </w:t>
      </w:r>
      <w:proofErr w:type="spellStart"/>
      <w:r w:rsidRPr="00E141C1">
        <w:rPr>
          <w:rFonts w:ascii="Arial" w:hAnsi="Arial" w:cs="Arial"/>
        </w:rPr>
        <w:t>Rosabal</w:t>
      </w:r>
      <w:proofErr w:type="spellEnd"/>
      <w:r w:rsidRPr="00E141C1">
        <w:rPr>
          <w:rFonts w:ascii="Arial" w:hAnsi="Arial" w:cs="Arial"/>
        </w:rPr>
        <w:t xml:space="preserve">;  </w:t>
      </w:r>
      <w:proofErr w:type="spellStart"/>
      <w:r w:rsidRPr="00E141C1">
        <w:rPr>
          <w:rFonts w:ascii="Arial" w:hAnsi="Arial" w:cs="Arial"/>
        </w:rPr>
        <w:t>Yudmila</w:t>
      </w:r>
      <w:proofErr w:type="spellEnd"/>
      <w:r w:rsidRPr="00E141C1">
        <w:rPr>
          <w:rFonts w:ascii="Arial" w:hAnsi="Arial" w:cs="Arial"/>
        </w:rPr>
        <w:t xml:space="preserve"> </w:t>
      </w:r>
      <w:proofErr w:type="spellStart"/>
      <w:r w:rsidRPr="00E141C1">
        <w:rPr>
          <w:rFonts w:ascii="Arial" w:hAnsi="Arial" w:cs="Arial"/>
        </w:rPr>
        <w:t>María</w:t>
      </w:r>
      <w:proofErr w:type="spellEnd"/>
      <w:r w:rsidRPr="00E141C1">
        <w:rPr>
          <w:rFonts w:ascii="Arial" w:hAnsi="Arial" w:cs="Arial"/>
        </w:rPr>
        <w:t xml:space="preserve"> Soler </w:t>
      </w:r>
      <w:proofErr w:type="spellStart"/>
      <w:r w:rsidRPr="00E141C1">
        <w:rPr>
          <w:rFonts w:ascii="Arial" w:hAnsi="Arial" w:cs="Arial"/>
        </w:rPr>
        <w:t>Sánchez</w:t>
      </w:r>
      <w:proofErr w:type="spellEnd"/>
      <w:r w:rsidRPr="00E141C1">
        <w:rPr>
          <w:rFonts w:ascii="Arial" w:hAnsi="Arial" w:cs="Arial"/>
        </w:rPr>
        <w:t xml:space="preserve">;  Rebeca </w:t>
      </w:r>
      <w:proofErr w:type="spellStart"/>
      <w:r w:rsidRPr="00E141C1">
        <w:rPr>
          <w:rFonts w:ascii="Arial" w:hAnsi="Arial" w:cs="Arial"/>
        </w:rPr>
        <w:t>Pérez</w:t>
      </w:r>
      <w:proofErr w:type="spellEnd"/>
      <w:r w:rsidRPr="00E141C1">
        <w:rPr>
          <w:rFonts w:ascii="Arial" w:hAnsi="Arial" w:cs="Arial"/>
        </w:rPr>
        <w:t xml:space="preserve"> </w:t>
      </w:r>
      <w:proofErr w:type="spellStart"/>
      <w:r w:rsidRPr="00E141C1">
        <w:rPr>
          <w:rFonts w:ascii="Arial" w:hAnsi="Arial" w:cs="Arial"/>
        </w:rPr>
        <w:t>Rosabal</w:t>
      </w:r>
      <w:proofErr w:type="spellEnd"/>
      <w:r w:rsidRPr="00E141C1">
        <w:rPr>
          <w:rFonts w:ascii="Arial" w:hAnsi="Arial" w:cs="Arial"/>
        </w:rPr>
        <w:t xml:space="preserve">; Enrique </w:t>
      </w:r>
      <w:proofErr w:type="spellStart"/>
      <w:r w:rsidRPr="00E141C1">
        <w:rPr>
          <w:rFonts w:ascii="Arial" w:hAnsi="Arial" w:cs="Arial"/>
        </w:rPr>
        <w:t>López</w:t>
      </w:r>
      <w:proofErr w:type="spellEnd"/>
      <w:r w:rsidRPr="00E141C1">
        <w:rPr>
          <w:rFonts w:ascii="Arial" w:hAnsi="Arial" w:cs="Arial"/>
        </w:rPr>
        <w:t xml:space="preserve"> Arias; Victoria Virginia Leyva </w:t>
      </w:r>
      <w:proofErr w:type="spellStart"/>
      <w:r w:rsidRPr="00E141C1">
        <w:rPr>
          <w:rFonts w:ascii="Arial" w:hAnsi="Arial" w:cs="Arial"/>
        </w:rPr>
        <w:t>Rodríguez</w:t>
      </w:r>
      <w:proofErr w:type="spellEnd"/>
      <w:r w:rsidRPr="00E141C1">
        <w:rPr>
          <w:rFonts w:ascii="Arial" w:hAnsi="Arial" w:cs="Arial"/>
        </w:rPr>
        <w:t xml:space="preserve">. </w:t>
      </w:r>
    </w:p>
    <w:p w14:paraId="6DD9AD9E" w14:textId="6F1483DC" w:rsidR="00483F38" w:rsidRDefault="00785547" w:rsidP="00283687">
      <w:pPr>
        <w:jc w:val="both"/>
        <w:rPr>
          <w:rFonts w:ascii="Arial" w:hAnsi="Arial" w:cs="Arial"/>
          <w:b/>
          <w:bCs/>
        </w:rPr>
      </w:pPr>
      <w:r w:rsidRPr="00E25849">
        <w:rPr>
          <w:rFonts w:ascii="Arial" w:hAnsi="Arial" w:cs="Arial"/>
          <w:b/>
          <w:bCs/>
        </w:rPr>
        <w:t xml:space="preserve">2. </w:t>
      </w:r>
      <w:r w:rsidR="00483F38" w:rsidRPr="00E25849">
        <w:rPr>
          <w:rFonts w:ascii="Arial" w:hAnsi="Arial" w:cs="Arial"/>
          <w:b/>
          <w:bCs/>
        </w:rPr>
        <w:t>Título de la obra o publicación.</w:t>
      </w:r>
    </w:p>
    <w:p w14:paraId="21EF1F06" w14:textId="6C5602AB" w:rsidR="00E141C1" w:rsidRPr="00E141C1" w:rsidRDefault="00E141C1" w:rsidP="00283687">
      <w:pPr>
        <w:jc w:val="both"/>
        <w:rPr>
          <w:rFonts w:ascii="Arial" w:hAnsi="Arial" w:cs="Arial"/>
        </w:rPr>
      </w:pPr>
      <w:r>
        <w:rPr>
          <w:rFonts w:ascii="Arial" w:hAnsi="Arial" w:cs="Arial"/>
        </w:rPr>
        <w:t>Conocimientos sobre VIH/sida, percepción de riesgo y comportamiento sexual en estudiantes universitarios.</w:t>
      </w:r>
    </w:p>
    <w:p w14:paraId="52E66E9F" w14:textId="274693BA" w:rsidR="00483F38" w:rsidRPr="00E25849" w:rsidRDefault="00785547" w:rsidP="00283687">
      <w:pPr>
        <w:jc w:val="both"/>
        <w:rPr>
          <w:rFonts w:ascii="Arial" w:hAnsi="Arial" w:cs="Arial"/>
          <w:b/>
          <w:bCs/>
        </w:rPr>
      </w:pPr>
      <w:r w:rsidRPr="00E25849">
        <w:rPr>
          <w:rFonts w:ascii="Arial" w:hAnsi="Arial" w:cs="Arial"/>
          <w:b/>
          <w:bCs/>
        </w:rPr>
        <w:t xml:space="preserve">3. </w:t>
      </w:r>
      <w:r w:rsidR="00483F38" w:rsidRPr="00E25849">
        <w:rPr>
          <w:rFonts w:ascii="Arial" w:hAnsi="Arial" w:cs="Arial"/>
          <w:b/>
          <w:bCs/>
        </w:rPr>
        <w:t>Editorial, país, número de edición, de página y año de publicación.</w:t>
      </w:r>
    </w:p>
    <w:p w14:paraId="7B724D90" w14:textId="67656BBE" w:rsidR="00785547" w:rsidRPr="00483F38" w:rsidRDefault="00785547" w:rsidP="00283687">
      <w:pPr>
        <w:jc w:val="both"/>
        <w:rPr>
          <w:rFonts w:ascii="Arial" w:hAnsi="Arial" w:cs="Arial"/>
        </w:rPr>
      </w:pPr>
      <w:r>
        <w:rPr>
          <w:rFonts w:ascii="Arial" w:hAnsi="Arial" w:cs="Arial"/>
        </w:rPr>
        <w:t>Revista</w:t>
      </w:r>
      <w:r w:rsidR="00E141C1">
        <w:rPr>
          <w:rFonts w:ascii="Arial" w:hAnsi="Arial" w:cs="Arial"/>
        </w:rPr>
        <w:t xml:space="preserve"> Médica Multimed</w:t>
      </w:r>
      <w:r>
        <w:rPr>
          <w:rFonts w:ascii="Arial" w:hAnsi="Arial" w:cs="Arial"/>
        </w:rPr>
        <w:t xml:space="preserve">, </w:t>
      </w:r>
      <w:r w:rsidR="00E141C1">
        <w:rPr>
          <w:rFonts w:ascii="Arial" w:hAnsi="Arial" w:cs="Arial"/>
        </w:rPr>
        <w:t>Cuba</w:t>
      </w:r>
      <w:r>
        <w:rPr>
          <w:rFonts w:ascii="Arial" w:hAnsi="Arial" w:cs="Arial"/>
        </w:rPr>
        <w:t>, pp.</w:t>
      </w:r>
      <w:r w:rsidR="00CF6AF1">
        <w:rPr>
          <w:rFonts w:ascii="Arial" w:hAnsi="Arial" w:cs="Arial"/>
        </w:rPr>
        <w:t xml:space="preserve"> 1-14</w:t>
      </w:r>
      <w:r w:rsidR="00CE6DC1">
        <w:rPr>
          <w:rFonts w:ascii="Arial" w:hAnsi="Arial" w:cs="Arial"/>
        </w:rPr>
        <w:t xml:space="preserve">, volumen </w:t>
      </w:r>
      <w:r w:rsidR="00CF6AF1">
        <w:rPr>
          <w:rFonts w:ascii="Arial" w:hAnsi="Arial" w:cs="Arial"/>
        </w:rPr>
        <w:t>20(1)</w:t>
      </w:r>
      <w:r w:rsidR="00CE6DC1">
        <w:rPr>
          <w:rFonts w:ascii="Arial" w:hAnsi="Arial" w:cs="Arial"/>
        </w:rPr>
        <w:t>, año 201</w:t>
      </w:r>
      <w:r w:rsidR="00CF6AF1">
        <w:rPr>
          <w:rFonts w:ascii="Arial" w:hAnsi="Arial" w:cs="Arial"/>
        </w:rPr>
        <w:t>6.</w:t>
      </w:r>
      <w:r w:rsidR="00CE6DC1">
        <w:rPr>
          <w:rFonts w:ascii="Arial" w:hAnsi="Arial" w:cs="Arial"/>
        </w:rPr>
        <w:t>.</w:t>
      </w:r>
    </w:p>
    <w:p w14:paraId="6D2EBD13" w14:textId="0B11937C" w:rsidR="00483F38" w:rsidRPr="00E25849" w:rsidRDefault="00785547" w:rsidP="00283687">
      <w:pPr>
        <w:jc w:val="both"/>
        <w:rPr>
          <w:rFonts w:ascii="Arial" w:hAnsi="Arial" w:cs="Arial"/>
          <w:b/>
          <w:bCs/>
        </w:rPr>
      </w:pPr>
      <w:r w:rsidRPr="00E25849">
        <w:rPr>
          <w:rFonts w:ascii="Arial" w:hAnsi="Arial" w:cs="Arial"/>
          <w:b/>
          <w:bCs/>
        </w:rPr>
        <w:t xml:space="preserve">4. </w:t>
      </w:r>
      <w:r w:rsidR="00483F38" w:rsidRPr="00E25849">
        <w:rPr>
          <w:rFonts w:ascii="Arial" w:hAnsi="Arial" w:cs="Arial"/>
          <w:b/>
          <w:bCs/>
        </w:rPr>
        <w:t>Conceptos principales y forma de operacionalización</w:t>
      </w:r>
    </w:p>
    <w:p w14:paraId="0CF7B55D" w14:textId="75545745" w:rsidR="000565B0" w:rsidRDefault="001B2EF6" w:rsidP="00283687">
      <w:pPr>
        <w:jc w:val="both"/>
        <w:rPr>
          <w:rFonts w:ascii="Arial" w:hAnsi="Arial" w:cs="Arial"/>
          <w:b/>
          <w:bCs/>
        </w:rPr>
      </w:pPr>
      <w:r>
        <w:rPr>
          <w:rFonts w:ascii="Arial" w:hAnsi="Arial" w:cs="Arial"/>
          <w:b/>
          <w:bCs/>
        </w:rPr>
        <w:t>VIH:</w:t>
      </w:r>
    </w:p>
    <w:p w14:paraId="57A7BD7B" w14:textId="6225D1D3" w:rsidR="000565B0" w:rsidRPr="000565B0" w:rsidRDefault="000565B0" w:rsidP="00283687">
      <w:pPr>
        <w:jc w:val="both"/>
        <w:rPr>
          <w:rFonts w:ascii="Arial" w:hAnsi="Arial" w:cs="Arial"/>
        </w:rPr>
      </w:pPr>
      <w:r>
        <w:rPr>
          <w:rFonts w:ascii="Arial" w:hAnsi="Arial" w:cs="Arial"/>
        </w:rPr>
        <w:t>Se explica de manera breve los índices de VIH mundialmente, y específicamente en el territorio de Cuba</w:t>
      </w:r>
    </w:p>
    <w:p w14:paraId="0170DDC8" w14:textId="03B42771" w:rsidR="000565B0" w:rsidRDefault="001B2EF6" w:rsidP="000565B0">
      <w:pPr>
        <w:jc w:val="both"/>
        <w:rPr>
          <w:rFonts w:ascii="Arial" w:hAnsi="Arial" w:cs="Arial"/>
          <w:b/>
          <w:bCs/>
        </w:rPr>
      </w:pPr>
      <w:commentRangeStart w:id="0"/>
      <w:r>
        <w:rPr>
          <w:rFonts w:ascii="Arial" w:hAnsi="Arial" w:cs="Arial"/>
          <w:b/>
          <w:bCs/>
        </w:rPr>
        <w:t>Conducta sexual:</w:t>
      </w:r>
      <w:r w:rsidR="000565B0" w:rsidRPr="000565B0">
        <w:rPr>
          <w:rFonts w:ascii="Arial" w:hAnsi="Arial" w:cs="Arial"/>
          <w:b/>
          <w:bCs/>
        </w:rPr>
        <w:t xml:space="preserve"> </w:t>
      </w:r>
      <w:commentRangeEnd w:id="0"/>
      <w:r w:rsidR="00FE1AA7">
        <w:rPr>
          <w:rStyle w:val="Refdecomentario"/>
        </w:rPr>
        <w:commentReference w:id="0"/>
      </w:r>
    </w:p>
    <w:p w14:paraId="5E1D1AFB" w14:textId="57205EF2" w:rsidR="000565B0" w:rsidRPr="000565B0" w:rsidRDefault="000565B0" w:rsidP="000565B0">
      <w:pPr>
        <w:jc w:val="both"/>
        <w:rPr>
          <w:rFonts w:ascii="Arial" w:hAnsi="Arial" w:cs="Arial"/>
        </w:rPr>
      </w:pPr>
      <w:r>
        <w:rPr>
          <w:rFonts w:ascii="Arial" w:hAnsi="Arial" w:cs="Arial"/>
        </w:rPr>
        <w:t>Identifica un alto índice de conductas sexuales de riesgo en estudiantes universitarios de las carreras estudiadas, donde si se identifica un conocimiento previo de la enfermedad, pero no se reconoce el nivel de riesgo que esta posee, por lo que se mantiene el embarazo como el factor más preocupante, más que las enfermedades de transmisión sexual.</w:t>
      </w:r>
    </w:p>
    <w:p w14:paraId="04C47477" w14:textId="7B41D644" w:rsidR="000565B0" w:rsidRDefault="000565B0" w:rsidP="000565B0">
      <w:pPr>
        <w:jc w:val="both"/>
        <w:rPr>
          <w:rFonts w:ascii="Arial" w:hAnsi="Arial" w:cs="Arial"/>
          <w:b/>
          <w:bCs/>
        </w:rPr>
      </w:pPr>
      <w:commentRangeStart w:id="1"/>
      <w:r>
        <w:rPr>
          <w:rFonts w:ascii="Arial" w:hAnsi="Arial" w:cs="Arial"/>
          <w:b/>
          <w:bCs/>
        </w:rPr>
        <w:t>Aprendizaje:</w:t>
      </w:r>
      <w:commentRangeEnd w:id="1"/>
      <w:r w:rsidR="00FE1AA7">
        <w:rPr>
          <w:rStyle w:val="Refdecomentario"/>
        </w:rPr>
        <w:commentReference w:id="1"/>
      </w:r>
    </w:p>
    <w:p w14:paraId="7FB49C38" w14:textId="77777777" w:rsidR="000565B0" w:rsidRPr="004F236E" w:rsidRDefault="000565B0" w:rsidP="000565B0">
      <w:pPr>
        <w:jc w:val="both"/>
        <w:rPr>
          <w:rFonts w:ascii="Arial" w:hAnsi="Arial" w:cs="Arial"/>
        </w:rPr>
      </w:pPr>
      <w:r>
        <w:rPr>
          <w:rFonts w:ascii="Arial" w:hAnsi="Arial" w:cs="Arial"/>
        </w:rPr>
        <w:t>Según literaturas especializadas en la temática, se plantea que el cambio de comportamiento sexual es la única manera de prevenir el VIH. Este cambio en el comportamiento sexual tiene que ser enseñado mediante la educación sexual escolar, enfatizando en la prevención del Sida.</w:t>
      </w:r>
    </w:p>
    <w:p w14:paraId="2A284A58" w14:textId="4EDA09E0" w:rsidR="001B2EF6" w:rsidRDefault="001B2EF6" w:rsidP="00283687">
      <w:pPr>
        <w:jc w:val="both"/>
        <w:rPr>
          <w:rFonts w:ascii="Arial" w:hAnsi="Arial" w:cs="Arial"/>
          <w:b/>
          <w:bCs/>
        </w:rPr>
      </w:pPr>
    </w:p>
    <w:p w14:paraId="2B989128" w14:textId="547AA308" w:rsidR="00567820" w:rsidRPr="00412BAC" w:rsidRDefault="00283687" w:rsidP="00567820">
      <w:pPr>
        <w:jc w:val="both"/>
        <w:rPr>
          <w:rFonts w:ascii="Arial" w:hAnsi="Arial" w:cs="Arial"/>
          <w:b/>
          <w:bCs/>
        </w:rPr>
      </w:pPr>
      <w:commentRangeStart w:id="2"/>
      <w:r w:rsidRPr="00283687">
        <w:rPr>
          <w:rFonts w:ascii="Arial" w:hAnsi="Arial" w:cs="Arial"/>
          <w:b/>
          <w:bCs/>
        </w:rPr>
        <w:lastRenderedPageBreak/>
        <w:t>4. 1. Operacionalización</w:t>
      </w:r>
      <w:commentRangeEnd w:id="2"/>
      <w:r w:rsidR="00FE1AA7">
        <w:rPr>
          <w:rStyle w:val="Refdecomentario"/>
        </w:rPr>
        <w:commentReference w:id="2"/>
      </w:r>
    </w:p>
    <w:tbl>
      <w:tblPr>
        <w:tblStyle w:val="Tablaconcuadrcula"/>
        <w:tblW w:w="0" w:type="auto"/>
        <w:tblLook w:val="04A0" w:firstRow="1" w:lastRow="0" w:firstColumn="1" w:lastColumn="0" w:noHBand="0" w:noVBand="1"/>
      </w:tblPr>
      <w:tblGrid>
        <w:gridCol w:w="1587"/>
        <w:gridCol w:w="2156"/>
        <w:gridCol w:w="2045"/>
        <w:gridCol w:w="3040"/>
      </w:tblGrid>
      <w:tr w:rsidR="00567820" w14:paraId="22C51537" w14:textId="77777777" w:rsidTr="00E85212">
        <w:tc>
          <w:tcPr>
            <w:tcW w:w="1587" w:type="dxa"/>
          </w:tcPr>
          <w:p w14:paraId="4DC06ADB" w14:textId="048E628E" w:rsidR="00567820" w:rsidRPr="00412BAC" w:rsidRDefault="00567820" w:rsidP="00567820">
            <w:pPr>
              <w:jc w:val="both"/>
              <w:rPr>
                <w:rFonts w:ascii="Arial" w:hAnsi="Arial" w:cs="Arial"/>
              </w:rPr>
            </w:pPr>
            <w:r w:rsidRPr="00412BAC">
              <w:rPr>
                <w:rFonts w:ascii="Arial" w:hAnsi="Arial" w:cs="Arial"/>
              </w:rPr>
              <w:t>Concepto</w:t>
            </w:r>
          </w:p>
        </w:tc>
        <w:tc>
          <w:tcPr>
            <w:tcW w:w="2156" w:type="dxa"/>
          </w:tcPr>
          <w:p w14:paraId="69D029E0" w14:textId="2CE3A01E" w:rsidR="00567820" w:rsidRPr="00412BAC" w:rsidRDefault="00567820" w:rsidP="00567820">
            <w:pPr>
              <w:jc w:val="both"/>
              <w:rPr>
                <w:rFonts w:ascii="Arial" w:hAnsi="Arial" w:cs="Arial"/>
              </w:rPr>
            </w:pPr>
            <w:r w:rsidRPr="00412BAC">
              <w:rPr>
                <w:rFonts w:ascii="Arial" w:hAnsi="Arial" w:cs="Arial"/>
              </w:rPr>
              <w:t>Dimensión</w:t>
            </w:r>
          </w:p>
        </w:tc>
        <w:tc>
          <w:tcPr>
            <w:tcW w:w="2045" w:type="dxa"/>
          </w:tcPr>
          <w:p w14:paraId="71E359CD" w14:textId="0F193831" w:rsidR="00567820" w:rsidRPr="00412BAC" w:rsidRDefault="00567820" w:rsidP="00567820">
            <w:pPr>
              <w:jc w:val="both"/>
              <w:rPr>
                <w:rFonts w:ascii="Arial" w:hAnsi="Arial" w:cs="Arial"/>
              </w:rPr>
            </w:pPr>
            <w:r w:rsidRPr="00412BAC">
              <w:rPr>
                <w:rFonts w:ascii="Arial" w:hAnsi="Arial" w:cs="Arial"/>
              </w:rPr>
              <w:t>Subdimensión</w:t>
            </w:r>
          </w:p>
        </w:tc>
        <w:tc>
          <w:tcPr>
            <w:tcW w:w="3040" w:type="dxa"/>
          </w:tcPr>
          <w:p w14:paraId="39F90F19" w14:textId="142AE365" w:rsidR="00567820" w:rsidRPr="00412BAC" w:rsidRDefault="00567820" w:rsidP="00567820">
            <w:pPr>
              <w:jc w:val="both"/>
              <w:rPr>
                <w:rFonts w:ascii="Arial" w:hAnsi="Arial" w:cs="Arial"/>
              </w:rPr>
            </w:pPr>
            <w:r w:rsidRPr="00412BAC">
              <w:rPr>
                <w:rFonts w:ascii="Arial" w:hAnsi="Arial" w:cs="Arial"/>
              </w:rPr>
              <w:t>Indicadores</w:t>
            </w:r>
          </w:p>
        </w:tc>
      </w:tr>
      <w:tr w:rsidR="00E85212" w14:paraId="48C020C7" w14:textId="77777777" w:rsidTr="00E85212">
        <w:trPr>
          <w:trHeight w:val="64"/>
        </w:trPr>
        <w:tc>
          <w:tcPr>
            <w:tcW w:w="1587" w:type="dxa"/>
            <w:vMerge w:val="restart"/>
          </w:tcPr>
          <w:p w14:paraId="7DCB9E5E" w14:textId="23CD543D" w:rsidR="00E85212" w:rsidRPr="00412BAC" w:rsidRDefault="00E85212" w:rsidP="00412BAC">
            <w:pPr>
              <w:rPr>
                <w:rFonts w:ascii="Arial" w:hAnsi="Arial" w:cs="Arial"/>
              </w:rPr>
            </w:pPr>
            <w:r>
              <w:rPr>
                <w:rFonts w:ascii="Arial" w:hAnsi="Arial" w:cs="Arial"/>
              </w:rPr>
              <w:t>Grados de conocimiento en torno a problemáticas de cuidado sexual en estudiantes universitarios</w:t>
            </w:r>
          </w:p>
        </w:tc>
        <w:tc>
          <w:tcPr>
            <w:tcW w:w="2156" w:type="dxa"/>
            <w:vMerge w:val="restart"/>
          </w:tcPr>
          <w:p w14:paraId="07876F9E" w14:textId="3E9F5CBB" w:rsidR="00E85212" w:rsidRPr="00412BAC" w:rsidRDefault="00E85212" w:rsidP="00412BAC">
            <w:pPr>
              <w:rPr>
                <w:rFonts w:ascii="Arial" w:hAnsi="Arial" w:cs="Arial"/>
              </w:rPr>
            </w:pPr>
            <w:r>
              <w:rPr>
                <w:rFonts w:ascii="Arial" w:hAnsi="Arial" w:cs="Arial"/>
              </w:rPr>
              <w:t>Conocimiento sobre VIH</w:t>
            </w:r>
          </w:p>
        </w:tc>
        <w:tc>
          <w:tcPr>
            <w:tcW w:w="2045" w:type="dxa"/>
            <w:vMerge w:val="restart"/>
          </w:tcPr>
          <w:p w14:paraId="71D1B06D" w14:textId="3D189F01" w:rsidR="00E85212" w:rsidRPr="00412BAC" w:rsidRDefault="00E85212" w:rsidP="00412BAC">
            <w:pPr>
              <w:rPr>
                <w:rFonts w:ascii="Arial" w:hAnsi="Arial" w:cs="Arial"/>
              </w:rPr>
            </w:pPr>
            <w:r>
              <w:rPr>
                <w:rFonts w:ascii="Arial" w:hAnsi="Arial" w:cs="Arial"/>
              </w:rPr>
              <w:t>Vías de transmisión</w:t>
            </w:r>
          </w:p>
        </w:tc>
        <w:tc>
          <w:tcPr>
            <w:tcW w:w="3040" w:type="dxa"/>
          </w:tcPr>
          <w:p w14:paraId="146A3000" w14:textId="1ECB3AA8" w:rsidR="00E85212" w:rsidRPr="00412BAC" w:rsidRDefault="00E85212" w:rsidP="00412BAC">
            <w:pPr>
              <w:rPr>
                <w:rFonts w:ascii="Arial" w:hAnsi="Arial" w:cs="Arial"/>
              </w:rPr>
            </w:pPr>
            <w:r>
              <w:rPr>
                <w:rFonts w:ascii="Arial" w:hAnsi="Arial" w:cs="Arial"/>
              </w:rPr>
              <w:t>Grado de respuestas sobre las formas sexuales de transmisión del VIH.</w:t>
            </w:r>
          </w:p>
        </w:tc>
      </w:tr>
      <w:tr w:rsidR="00E85212" w14:paraId="479055B7" w14:textId="77777777" w:rsidTr="00E85212">
        <w:trPr>
          <w:trHeight w:val="63"/>
        </w:trPr>
        <w:tc>
          <w:tcPr>
            <w:tcW w:w="1587" w:type="dxa"/>
            <w:vMerge/>
          </w:tcPr>
          <w:p w14:paraId="43FC5C29" w14:textId="77777777" w:rsidR="00E85212" w:rsidRPr="00412BAC" w:rsidRDefault="00E85212" w:rsidP="00412BAC">
            <w:pPr>
              <w:rPr>
                <w:rFonts w:ascii="Arial" w:hAnsi="Arial" w:cs="Arial"/>
              </w:rPr>
            </w:pPr>
          </w:p>
        </w:tc>
        <w:tc>
          <w:tcPr>
            <w:tcW w:w="2156" w:type="dxa"/>
            <w:vMerge/>
          </w:tcPr>
          <w:p w14:paraId="43686676" w14:textId="77777777" w:rsidR="00E85212" w:rsidRPr="00412BAC" w:rsidRDefault="00E85212" w:rsidP="00412BAC">
            <w:pPr>
              <w:rPr>
                <w:rFonts w:ascii="Arial" w:hAnsi="Arial" w:cs="Arial"/>
              </w:rPr>
            </w:pPr>
          </w:p>
        </w:tc>
        <w:tc>
          <w:tcPr>
            <w:tcW w:w="2045" w:type="dxa"/>
            <w:vMerge/>
          </w:tcPr>
          <w:p w14:paraId="172FA758" w14:textId="77777777" w:rsidR="00E85212" w:rsidRPr="00412BAC" w:rsidRDefault="00E85212" w:rsidP="00412BAC">
            <w:pPr>
              <w:rPr>
                <w:rFonts w:ascii="Arial" w:hAnsi="Arial" w:cs="Arial"/>
              </w:rPr>
            </w:pPr>
          </w:p>
        </w:tc>
        <w:tc>
          <w:tcPr>
            <w:tcW w:w="3040" w:type="dxa"/>
          </w:tcPr>
          <w:p w14:paraId="1A3392B8" w14:textId="1EE7E3CA" w:rsidR="00E85212" w:rsidRPr="00412BAC" w:rsidRDefault="00E85212" w:rsidP="00412BAC">
            <w:pPr>
              <w:rPr>
                <w:rFonts w:ascii="Arial" w:hAnsi="Arial" w:cs="Arial"/>
              </w:rPr>
            </w:pPr>
            <w:r>
              <w:rPr>
                <w:rFonts w:ascii="Arial" w:hAnsi="Arial" w:cs="Arial"/>
              </w:rPr>
              <w:t>Grados de respuestas sobre formas de transmisión del VIH por vía sanguínea o perinatal</w:t>
            </w:r>
          </w:p>
        </w:tc>
      </w:tr>
      <w:tr w:rsidR="00E85212" w14:paraId="265D28DF" w14:textId="77777777" w:rsidTr="00E85212">
        <w:trPr>
          <w:trHeight w:val="1226"/>
        </w:trPr>
        <w:tc>
          <w:tcPr>
            <w:tcW w:w="1587" w:type="dxa"/>
            <w:vMerge/>
          </w:tcPr>
          <w:p w14:paraId="246E2A07" w14:textId="77777777" w:rsidR="00E85212" w:rsidRPr="00412BAC" w:rsidRDefault="00E85212" w:rsidP="00412BAC">
            <w:pPr>
              <w:rPr>
                <w:rFonts w:ascii="Arial" w:hAnsi="Arial" w:cs="Arial"/>
              </w:rPr>
            </w:pPr>
          </w:p>
        </w:tc>
        <w:tc>
          <w:tcPr>
            <w:tcW w:w="2156" w:type="dxa"/>
            <w:vMerge/>
          </w:tcPr>
          <w:p w14:paraId="314F0C0F" w14:textId="77777777" w:rsidR="00E85212" w:rsidRPr="00412BAC" w:rsidRDefault="00E85212" w:rsidP="00412BAC">
            <w:pPr>
              <w:rPr>
                <w:rFonts w:ascii="Arial" w:hAnsi="Arial" w:cs="Arial"/>
              </w:rPr>
            </w:pPr>
          </w:p>
        </w:tc>
        <w:tc>
          <w:tcPr>
            <w:tcW w:w="2045" w:type="dxa"/>
          </w:tcPr>
          <w:p w14:paraId="408E7A29" w14:textId="51A58744" w:rsidR="00E85212" w:rsidRPr="00412BAC" w:rsidRDefault="00E85212" w:rsidP="00412BAC">
            <w:pPr>
              <w:rPr>
                <w:rFonts w:ascii="Arial" w:hAnsi="Arial" w:cs="Arial"/>
              </w:rPr>
            </w:pPr>
            <w:r>
              <w:rPr>
                <w:rFonts w:ascii="Arial" w:hAnsi="Arial" w:cs="Arial"/>
              </w:rPr>
              <w:t>Prevención</w:t>
            </w:r>
          </w:p>
        </w:tc>
        <w:tc>
          <w:tcPr>
            <w:tcW w:w="3040" w:type="dxa"/>
          </w:tcPr>
          <w:p w14:paraId="1D343544" w14:textId="77777777" w:rsidR="00E85212" w:rsidRDefault="00E85212" w:rsidP="00412BAC">
            <w:pPr>
              <w:rPr>
                <w:rFonts w:ascii="Arial" w:hAnsi="Arial" w:cs="Arial"/>
              </w:rPr>
            </w:pPr>
            <w:r>
              <w:rPr>
                <w:rFonts w:ascii="Arial" w:hAnsi="Arial" w:cs="Arial"/>
              </w:rPr>
              <w:t>Porcentaje de respuestas sobre métodos de prevención.</w:t>
            </w:r>
          </w:p>
          <w:p w14:paraId="5D103F3C" w14:textId="77777777" w:rsidR="00E85212" w:rsidRDefault="00E85212" w:rsidP="00412BAC">
            <w:pPr>
              <w:rPr>
                <w:rFonts w:ascii="Arial" w:hAnsi="Arial" w:cs="Arial"/>
              </w:rPr>
            </w:pPr>
          </w:p>
          <w:p w14:paraId="34F14126" w14:textId="20F88EFB" w:rsidR="00E85212" w:rsidRPr="00412BAC" w:rsidRDefault="00E85212" w:rsidP="00412BAC">
            <w:pPr>
              <w:rPr>
                <w:rFonts w:ascii="Arial" w:hAnsi="Arial" w:cs="Arial"/>
              </w:rPr>
            </w:pPr>
          </w:p>
        </w:tc>
      </w:tr>
      <w:tr w:rsidR="00E85212" w14:paraId="3BDD181A" w14:textId="77777777" w:rsidTr="00E85212">
        <w:trPr>
          <w:trHeight w:val="1032"/>
        </w:trPr>
        <w:tc>
          <w:tcPr>
            <w:tcW w:w="1587" w:type="dxa"/>
            <w:vMerge/>
          </w:tcPr>
          <w:p w14:paraId="5CF19513" w14:textId="77777777" w:rsidR="00E85212" w:rsidRPr="00412BAC" w:rsidRDefault="00E85212" w:rsidP="00412BAC">
            <w:pPr>
              <w:rPr>
                <w:rFonts w:ascii="Arial" w:hAnsi="Arial" w:cs="Arial"/>
              </w:rPr>
            </w:pPr>
          </w:p>
        </w:tc>
        <w:tc>
          <w:tcPr>
            <w:tcW w:w="2156" w:type="dxa"/>
            <w:vMerge/>
          </w:tcPr>
          <w:p w14:paraId="3AF0E919" w14:textId="77777777" w:rsidR="00E85212" w:rsidRPr="00412BAC" w:rsidRDefault="00E85212" w:rsidP="00412BAC">
            <w:pPr>
              <w:rPr>
                <w:rFonts w:ascii="Arial" w:hAnsi="Arial" w:cs="Arial"/>
              </w:rPr>
            </w:pPr>
          </w:p>
        </w:tc>
        <w:tc>
          <w:tcPr>
            <w:tcW w:w="2045" w:type="dxa"/>
          </w:tcPr>
          <w:p w14:paraId="472B2CD6" w14:textId="0C059B42" w:rsidR="00E85212" w:rsidRDefault="00E85212" w:rsidP="00412BAC">
            <w:pPr>
              <w:rPr>
                <w:rFonts w:ascii="Arial" w:hAnsi="Arial" w:cs="Arial"/>
              </w:rPr>
            </w:pPr>
            <w:r>
              <w:rPr>
                <w:rFonts w:ascii="Arial" w:hAnsi="Arial" w:cs="Arial"/>
              </w:rPr>
              <w:t xml:space="preserve">Consecuencias </w:t>
            </w:r>
          </w:p>
        </w:tc>
        <w:tc>
          <w:tcPr>
            <w:tcW w:w="3040" w:type="dxa"/>
          </w:tcPr>
          <w:p w14:paraId="278E4F1B" w14:textId="5758D5DC" w:rsidR="00E85212" w:rsidRDefault="00E85212" w:rsidP="00E85212">
            <w:pPr>
              <w:rPr>
                <w:rFonts w:ascii="Arial" w:hAnsi="Arial" w:cs="Arial"/>
              </w:rPr>
            </w:pPr>
            <w:r>
              <w:rPr>
                <w:rFonts w:ascii="Arial" w:hAnsi="Arial" w:cs="Arial"/>
              </w:rPr>
              <w:t>Porcentaje de estudiantes que identifican los riesgos del VIH.</w:t>
            </w:r>
          </w:p>
          <w:p w14:paraId="197D8804" w14:textId="77777777" w:rsidR="00E85212" w:rsidRDefault="00E85212" w:rsidP="00E85212">
            <w:pPr>
              <w:rPr>
                <w:rFonts w:ascii="Arial" w:hAnsi="Arial" w:cs="Arial"/>
              </w:rPr>
            </w:pPr>
          </w:p>
          <w:p w14:paraId="5E63F5E4" w14:textId="77777777" w:rsidR="00E85212" w:rsidRDefault="00E85212" w:rsidP="00412BAC">
            <w:pPr>
              <w:rPr>
                <w:rFonts w:ascii="Arial" w:hAnsi="Arial" w:cs="Arial"/>
              </w:rPr>
            </w:pPr>
          </w:p>
        </w:tc>
      </w:tr>
      <w:tr w:rsidR="00567820" w14:paraId="39D4FC52" w14:textId="77777777" w:rsidTr="00E85212">
        <w:trPr>
          <w:trHeight w:val="64"/>
        </w:trPr>
        <w:tc>
          <w:tcPr>
            <w:tcW w:w="1587" w:type="dxa"/>
            <w:vMerge/>
          </w:tcPr>
          <w:p w14:paraId="0DB655A7" w14:textId="77777777" w:rsidR="00567820" w:rsidRPr="00412BAC" w:rsidRDefault="00567820" w:rsidP="00412BAC">
            <w:pPr>
              <w:rPr>
                <w:rFonts w:ascii="Arial" w:hAnsi="Arial" w:cs="Arial"/>
              </w:rPr>
            </w:pPr>
          </w:p>
        </w:tc>
        <w:tc>
          <w:tcPr>
            <w:tcW w:w="2156" w:type="dxa"/>
            <w:vMerge w:val="restart"/>
          </w:tcPr>
          <w:p w14:paraId="2700959A" w14:textId="13AD2C86" w:rsidR="00567820" w:rsidRPr="00412BAC" w:rsidRDefault="00FF3C67" w:rsidP="00412BAC">
            <w:pPr>
              <w:rPr>
                <w:rFonts w:ascii="Arial" w:hAnsi="Arial" w:cs="Arial"/>
              </w:rPr>
            </w:pPr>
            <w:r>
              <w:rPr>
                <w:rFonts w:ascii="Arial" w:hAnsi="Arial" w:cs="Arial"/>
              </w:rPr>
              <w:t>Per</w:t>
            </w:r>
            <w:r w:rsidR="00E85212">
              <w:rPr>
                <w:rFonts w:ascii="Arial" w:hAnsi="Arial" w:cs="Arial"/>
              </w:rPr>
              <w:t>cepción de riesgo</w:t>
            </w:r>
          </w:p>
        </w:tc>
        <w:tc>
          <w:tcPr>
            <w:tcW w:w="2045" w:type="dxa"/>
          </w:tcPr>
          <w:p w14:paraId="5C77F5AF" w14:textId="0AB40406" w:rsidR="00567820" w:rsidRPr="00412BAC" w:rsidRDefault="00E85212" w:rsidP="00412BAC">
            <w:pPr>
              <w:rPr>
                <w:rFonts w:ascii="Arial" w:hAnsi="Arial" w:cs="Arial"/>
              </w:rPr>
            </w:pPr>
            <w:r>
              <w:rPr>
                <w:rFonts w:ascii="Arial" w:hAnsi="Arial" w:cs="Arial"/>
              </w:rPr>
              <w:t>Gravedad percibida</w:t>
            </w:r>
          </w:p>
        </w:tc>
        <w:tc>
          <w:tcPr>
            <w:tcW w:w="3040" w:type="dxa"/>
          </w:tcPr>
          <w:p w14:paraId="01191205" w14:textId="22D31788" w:rsidR="00567820" w:rsidRPr="00412BAC" w:rsidRDefault="00E85212" w:rsidP="00412BAC">
            <w:pPr>
              <w:rPr>
                <w:rFonts w:ascii="Arial" w:hAnsi="Arial" w:cs="Arial"/>
              </w:rPr>
            </w:pPr>
            <w:r>
              <w:rPr>
                <w:rFonts w:ascii="Arial" w:hAnsi="Arial" w:cs="Arial"/>
              </w:rPr>
              <w:t>Porcentaje de estudiantes que consideran al VIH como una enfermedad grave.</w:t>
            </w:r>
          </w:p>
        </w:tc>
      </w:tr>
      <w:tr w:rsidR="00567820" w14:paraId="517E232A" w14:textId="77777777" w:rsidTr="00E85212">
        <w:trPr>
          <w:trHeight w:val="64"/>
        </w:trPr>
        <w:tc>
          <w:tcPr>
            <w:tcW w:w="1587" w:type="dxa"/>
            <w:vMerge/>
          </w:tcPr>
          <w:p w14:paraId="63C7F6C3" w14:textId="77777777" w:rsidR="00567820" w:rsidRPr="00412BAC" w:rsidRDefault="00567820" w:rsidP="00412BAC">
            <w:pPr>
              <w:rPr>
                <w:rFonts w:ascii="Arial" w:hAnsi="Arial" w:cs="Arial"/>
              </w:rPr>
            </w:pPr>
          </w:p>
        </w:tc>
        <w:tc>
          <w:tcPr>
            <w:tcW w:w="2156" w:type="dxa"/>
            <w:vMerge/>
          </w:tcPr>
          <w:p w14:paraId="095295B2" w14:textId="77777777" w:rsidR="00567820" w:rsidRPr="00412BAC" w:rsidRDefault="00567820" w:rsidP="00412BAC">
            <w:pPr>
              <w:rPr>
                <w:rFonts w:ascii="Arial" w:hAnsi="Arial" w:cs="Arial"/>
              </w:rPr>
            </w:pPr>
          </w:p>
        </w:tc>
        <w:tc>
          <w:tcPr>
            <w:tcW w:w="2045" w:type="dxa"/>
          </w:tcPr>
          <w:p w14:paraId="404594FF" w14:textId="2C6349D4" w:rsidR="00567820" w:rsidRPr="00412BAC" w:rsidRDefault="00E85212" w:rsidP="00412BAC">
            <w:pPr>
              <w:rPr>
                <w:rFonts w:ascii="Arial" w:hAnsi="Arial" w:cs="Arial"/>
              </w:rPr>
            </w:pPr>
            <w:r>
              <w:rPr>
                <w:rFonts w:ascii="Arial" w:hAnsi="Arial" w:cs="Arial"/>
              </w:rPr>
              <w:t>Eficacia de la prevención</w:t>
            </w:r>
          </w:p>
        </w:tc>
        <w:tc>
          <w:tcPr>
            <w:tcW w:w="3040" w:type="dxa"/>
          </w:tcPr>
          <w:p w14:paraId="4871D17A" w14:textId="00B2A4F7" w:rsidR="00567820" w:rsidRPr="00412BAC" w:rsidRDefault="00E85212" w:rsidP="00412BAC">
            <w:pPr>
              <w:rPr>
                <w:rFonts w:ascii="Arial" w:hAnsi="Arial" w:cs="Arial"/>
              </w:rPr>
            </w:pPr>
            <w:r>
              <w:rPr>
                <w:rFonts w:ascii="Arial" w:hAnsi="Arial" w:cs="Arial"/>
              </w:rPr>
              <w:t>Porcentaje de estudiantes que consideran efectivas los métodos de prevención, como preventivos al VIH.</w:t>
            </w:r>
          </w:p>
        </w:tc>
      </w:tr>
      <w:tr w:rsidR="00567820" w14:paraId="50F210C1" w14:textId="77777777" w:rsidTr="00E85212">
        <w:trPr>
          <w:trHeight w:val="1032"/>
        </w:trPr>
        <w:tc>
          <w:tcPr>
            <w:tcW w:w="1587" w:type="dxa"/>
            <w:vMerge/>
          </w:tcPr>
          <w:p w14:paraId="3AE0999A" w14:textId="77777777" w:rsidR="00567820" w:rsidRPr="00412BAC" w:rsidRDefault="00567820" w:rsidP="00412BAC">
            <w:pPr>
              <w:rPr>
                <w:rFonts w:ascii="Arial" w:hAnsi="Arial" w:cs="Arial"/>
              </w:rPr>
            </w:pPr>
          </w:p>
        </w:tc>
        <w:tc>
          <w:tcPr>
            <w:tcW w:w="2156" w:type="dxa"/>
            <w:vMerge w:val="restart"/>
          </w:tcPr>
          <w:p w14:paraId="557176A5" w14:textId="4575A613" w:rsidR="00567820" w:rsidRPr="00412BAC" w:rsidRDefault="00E85212" w:rsidP="00412BAC">
            <w:pPr>
              <w:rPr>
                <w:rFonts w:ascii="Arial" w:hAnsi="Arial" w:cs="Arial"/>
              </w:rPr>
            </w:pPr>
            <w:r>
              <w:rPr>
                <w:rFonts w:ascii="Arial" w:hAnsi="Arial" w:cs="Arial"/>
              </w:rPr>
              <w:t>Comportamiento sexual</w:t>
            </w:r>
          </w:p>
        </w:tc>
        <w:tc>
          <w:tcPr>
            <w:tcW w:w="2045" w:type="dxa"/>
          </w:tcPr>
          <w:p w14:paraId="7CE17FA4" w14:textId="7AB444CE" w:rsidR="00567820" w:rsidRPr="00412BAC" w:rsidRDefault="00E85212" w:rsidP="00412BAC">
            <w:pPr>
              <w:rPr>
                <w:rFonts w:ascii="Arial" w:hAnsi="Arial" w:cs="Arial"/>
              </w:rPr>
            </w:pPr>
            <w:r>
              <w:rPr>
                <w:rFonts w:ascii="Arial" w:hAnsi="Arial" w:cs="Arial"/>
              </w:rPr>
              <w:t>Número de parejas sexuales</w:t>
            </w:r>
          </w:p>
        </w:tc>
        <w:tc>
          <w:tcPr>
            <w:tcW w:w="3040" w:type="dxa"/>
          </w:tcPr>
          <w:p w14:paraId="458A8BBD" w14:textId="1A0EF27A" w:rsidR="00E85212" w:rsidRDefault="00E85212" w:rsidP="00412BAC">
            <w:pPr>
              <w:rPr>
                <w:rFonts w:ascii="Arial" w:hAnsi="Arial" w:cs="Arial"/>
              </w:rPr>
            </w:pPr>
            <w:r>
              <w:rPr>
                <w:rFonts w:ascii="Arial" w:hAnsi="Arial" w:cs="Arial"/>
              </w:rPr>
              <w:t>Edad promedio del inicio de relaciones sexuales de los estudiantes.</w:t>
            </w:r>
          </w:p>
          <w:p w14:paraId="71EA9F66" w14:textId="2E508AE0" w:rsidR="00E85212" w:rsidRPr="00412BAC" w:rsidRDefault="00E85212" w:rsidP="00412BAC">
            <w:pPr>
              <w:rPr>
                <w:rFonts w:ascii="Arial" w:hAnsi="Arial" w:cs="Arial"/>
              </w:rPr>
            </w:pPr>
          </w:p>
        </w:tc>
      </w:tr>
      <w:tr w:rsidR="00E85212" w14:paraId="3849FCD0" w14:textId="77777777" w:rsidTr="00E85212">
        <w:trPr>
          <w:trHeight w:val="720"/>
        </w:trPr>
        <w:tc>
          <w:tcPr>
            <w:tcW w:w="1587" w:type="dxa"/>
            <w:vMerge/>
          </w:tcPr>
          <w:p w14:paraId="5A8AED25" w14:textId="77777777" w:rsidR="00E85212" w:rsidRPr="00412BAC" w:rsidRDefault="00E85212" w:rsidP="00412BAC">
            <w:pPr>
              <w:rPr>
                <w:rFonts w:ascii="Arial" w:hAnsi="Arial" w:cs="Arial"/>
              </w:rPr>
            </w:pPr>
          </w:p>
        </w:tc>
        <w:tc>
          <w:tcPr>
            <w:tcW w:w="2156" w:type="dxa"/>
            <w:vMerge/>
          </w:tcPr>
          <w:p w14:paraId="1EB8998F" w14:textId="77777777" w:rsidR="00E85212" w:rsidRDefault="00E85212" w:rsidP="00412BAC">
            <w:pPr>
              <w:rPr>
                <w:rFonts w:ascii="Arial" w:hAnsi="Arial" w:cs="Arial"/>
              </w:rPr>
            </w:pPr>
          </w:p>
        </w:tc>
        <w:tc>
          <w:tcPr>
            <w:tcW w:w="2045" w:type="dxa"/>
          </w:tcPr>
          <w:p w14:paraId="2AE7B2C1" w14:textId="4508A8D4" w:rsidR="00E85212" w:rsidRDefault="00E85212" w:rsidP="00412BAC">
            <w:pPr>
              <w:rPr>
                <w:rFonts w:ascii="Arial" w:hAnsi="Arial" w:cs="Arial"/>
              </w:rPr>
            </w:pPr>
            <w:r>
              <w:rPr>
                <w:rFonts w:ascii="Arial" w:hAnsi="Arial" w:cs="Arial"/>
              </w:rPr>
              <w:t>Uso de técnicas de autocuidado sexual</w:t>
            </w:r>
          </w:p>
        </w:tc>
        <w:tc>
          <w:tcPr>
            <w:tcW w:w="3040" w:type="dxa"/>
          </w:tcPr>
          <w:p w14:paraId="15C16B9C" w14:textId="31B4EAAD" w:rsidR="00E85212" w:rsidRPr="00412BAC" w:rsidRDefault="00BA4678" w:rsidP="00BA4678">
            <w:pPr>
              <w:rPr>
                <w:rFonts w:ascii="Arial" w:hAnsi="Arial" w:cs="Arial"/>
              </w:rPr>
            </w:pPr>
            <w:r>
              <w:rPr>
                <w:rFonts w:ascii="Arial" w:hAnsi="Arial" w:cs="Arial"/>
              </w:rPr>
              <w:t>Porcentaje de estudiantes que utilizan preservativos o técnicas paliativas a la hora del acto sexual,</w:t>
            </w:r>
          </w:p>
        </w:tc>
      </w:tr>
      <w:tr w:rsidR="00567820" w14:paraId="3261AEE3" w14:textId="77777777" w:rsidTr="00E85212">
        <w:trPr>
          <w:trHeight w:val="64"/>
        </w:trPr>
        <w:tc>
          <w:tcPr>
            <w:tcW w:w="1587" w:type="dxa"/>
            <w:vMerge/>
          </w:tcPr>
          <w:p w14:paraId="5E694212" w14:textId="77777777" w:rsidR="00567820" w:rsidRPr="00412BAC" w:rsidRDefault="00567820" w:rsidP="00412BAC">
            <w:pPr>
              <w:rPr>
                <w:rFonts w:ascii="Arial" w:hAnsi="Arial" w:cs="Arial"/>
              </w:rPr>
            </w:pPr>
          </w:p>
        </w:tc>
        <w:tc>
          <w:tcPr>
            <w:tcW w:w="2156" w:type="dxa"/>
            <w:vMerge/>
          </w:tcPr>
          <w:p w14:paraId="0718966B" w14:textId="77777777" w:rsidR="00567820" w:rsidRPr="00412BAC" w:rsidRDefault="00567820" w:rsidP="00412BAC">
            <w:pPr>
              <w:rPr>
                <w:rFonts w:ascii="Arial" w:hAnsi="Arial" w:cs="Arial"/>
              </w:rPr>
            </w:pPr>
          </w:p>
        </w:tc>
        <w:tc>
          <w:tcPr>
            <w:tcW w:w="2045" w:type="dxa"/>
          </w:tcPr>
          <w:p w14:paraId="554F2D3C" w14:textId="746973AE" w:rsidR="00567820" w:rsidRPr="00412BAC" w:rsidRDefault="00E85212" w:rsidP="00412BAC">
            <w:pPr>
              <w:rPr>
                <w:rFonts w:ascii="Arial" w:hAnsi="Arial" w:cs="Arial"/>
              </w:rPr>
            </w:pPr>
            <w:r>
              <w:rPr>
                <w:rFonts w:ascii="Arial" w:hAnsi="Arial" w:cs="Arial"/>
              </w:rPr>
              <w:t>Conductas de riesgo</w:t>
            </w:r>
          </w:p>
        </w:tc>
        <w:tc>
          <w:tcPr>
            <w:tcW w:w="3040" w:type="dxa"/>
          </w:tcPr>
          <w:p w14:paraId="0711DB8C" w14:textId="53202F3F" w:rsidR="00BA4678" w:rsidRDefault="00BA4678" w:rsidP="00BA4678">
            <w:pPr>
              <w:rPr>
                <w:rFonts w:ascii="Arial" w:hAnsi="Arial" w:cs="Arial"/>
              </w:rPr>
            </w:pPr>
            <w:r>
              <w:rPr>
                <w:rFonts w:ascii="Arial" w:hAnsi="Arial" w:cs="Arial"/>
              </w:rPr>
              <w:t>Porcentaje de estudiantes que participan en conductas sexuales  de riesgo.</w:t>
            </w:r>
          </w:p>
          <w:p w14:paraId="598730A2" w14:textId="2C32663B" w:rsidR="00567820" w:rsidRPr="00412BAC" w:rsidRDefault="00567820" w:rsidP="00412BAC">
            <w:pPr>
              <w:rPr>
                <w:rFonts w:ascii="Arial" w:hAnsi="Arial" w:cs="Arial"/>
              </w:rPr>
            </w:pPr>
          </w:p>
        </w:tc>
      </w:tr>
    </w:tbl>
    <w:p w14:paraId="1038AD00" w14:textId="3FD832EE" w:rsidR="00785547" w:rsidRDefault="00785547" w:rsidP="00283687">
      <w:pPr>
        <w:jc w:val="both"/>
        <w:rPr>
          <w:rFonts w:ascii="Arial" w:hAnsi="Arial" w:cs="Arial"/>
          <w:b/>
          <w:bCs/>
        </w:rPr>
      </w:pPr>
      <w:r w:rsidRPr="00E25849">
        <w:rPr>
          <w:rFonts w:ascii="Arial" w:hAnsi="Arial" w:cs="Arial"/>
          <w:b/>
          <w:bCs/>
        </w:rPr>
        <w:t xml:space="preserve">5. </w:t>
      </w:r>
      <w:r w:rsidR="00483F38" w:rsidRPr="00E25849">
        <w:rPr>
          <w:rFonts w:ascii="Arial" w:hAnsi="Arial" w:cs="Arial"/>
          <w:b/>
          <w:bCs/>
        </w:rPr>
        <w:t>Metodología</w:t>
      </w:r>
    </w:p>
    <w:p w14:paraId="37BDB6E4" w14:textId="5562AAA8" w:rsidR="003905DC" w:rsidRPr="003905DC" w:rsidRDefault="003905DC" w:rsidP="00283687">
      <w:pPr>
        <w:jc w:val="both"/>
        <w:rPr>
          <w:rFonts w:ascii="Arial" w:hAnsi="Arial" w:cs="Arial"/>
        </w:rPr>
      </w:pPr>
      <w:r>
        <w:rPr>
          <w:rFonts w:ascii="Arial" w:hAnsi="Arial" w:cs="Arial"/>
        </w:rPr>
        <w:t xml:space="preserve">Se llevó a cabo un estudio descriptivo transversal durante enero y febrero de 2013, se trabajó con 67 estudiantes de primer a tercer año de las carreras de Economía y Educación Laboral, de ese total de escogieron de manera aleatoria, una muestra de 24 estudiantes. Presentando los resultados en </w:t>
      </w:r>
      <w:commentRangeStart w:id="3"/>
      <w:r>
        <w:rPr>
          <w:rFonts w:ascii="Arial" w:hAnsi="Arial" w:cs="Arial"/>
        </w:rPr>
        <w:t>tablas</w:t>
      </w:r>
      <w:commentRangeEnd w:id="3"/>
      <w:r w:rsidR="00FE1AA7">
        <w:rPr>
          <w:rStyle w:val="Refdecomentario"/>
        </w:rPr>
        <w:commentReference w:id="3"/>
      </w:r>
      <w:r>
        <w:rPr>
          <w:rFonts w:ascii="Arial" w:hAnsi="Arial" w:cs="Arial"/>
        </w:rPr>
        <w:t>.</w:t>
      </w:r>
    </w:p>
    <w:p w14:paraId="3A97647B" w14:textId="2AE0BF1F" w:rsidR="00CE6DC1" w:rsidRDefault="00785547" w:rsidP="00283687">
      <w:pPr>
        <w:jc w:val="both"/>
        <w:rPr>
          <w:rFonts w:ascii="Arial" w:hAnsi="Arial" w:cs="Arial"/>
          <w:b/>
          <w:bCs/>
        </w:rPr>
      </w:pPr>
      <w:r w:rsidRPr="00E25849">
        <w:rPr>
          <w:rFonts w:ascii="Arial" w:hAnsi="Arial" w:cs="Arial"/>
          <w:b/>
          <w:bCs/>
        </w:rPr>
        <w:t xml:space="preserve">6. </w:t>
      </w:r>
      <w:r w:rsidR="00483F38" w:rsidRPr="00E25849">
        <w:rPr>
          <w:rFonts w:ascii="Arial" w:hAnsi="Arial" w:cs="Arial"/>
          <w:b/>
          <w:bCs/>
        </w:rPr>
        <w:t>Informe general o síntesis de lo más destacado del document</w:t>
      </w:r>
      <w:r w:rsidRPr="00E25849">
        <w:rPr>
          <w:rFonts w:ascii="Arial" w:hAnsi="Arial" w:cs="Arial"/>
          <w:b/>
          <w:bCs/>
        </w:rPr>
        <w:t>o</w:t>
      </w:r>
      <w:r w:rsidR="00CF6AF1">
        <w:rPr>
          <w:rFonts w:ascii="Arial" w:hAnsi="Arial" w:cs="Arial"/>
          <w:b/>
          <w:bCs/>
        </w:rPr>
        <w:t>.</w:t>
      </w:r>
    </w:p>
    <w:p w14:paraId="1E691788" w14:textId="4388341B" w:rsidR="00CF6AF1" w:rsidRDefault="00CF6AF1" w:rsidP="00283687">
      <w:pPr>
        <w:jc w:val="both"/>
        <w:rPr>
          <w:rFonts w:ascii="Arial" w:hAnsi="Arial" w:cs="Arial"/>
        </w:rPr>
      </w:pPr>
      <w:r>
        <w:rPr>
          <w:rFonts w:ascii="Arial" w:hAnsi="Arial" w:cs="Arial"/>
        </w:rPr>
        <w:t xml:space="preserve">El informe tiene como objetivo </w:t>
      </w:r>
      <w:r w:rsidR="001B2EF6">
        <w:rPr>
          <w:rFonts w:ascii="Arial" w:hAnsi="Arial" w:cs="Arial"/>
        </w:rPr>
        <w:t>describir los niveles de conocimiento de estudiantes universitarios de la Facultad de Ciencias Técnicas de la Universidad de Ciencias Pedagógicas “Blas Roca Calderío”, en torno al VIH, sus riesgos y comportamiento sexual.</w:t>
      </w:r>
    </w:p>
    <w:p w14:paraId="7D8E767B" w14:textId="47DFF664" w:rsidR="001B2EF6" w:rsidRDefault="001B2EF6" w:rsidP="00283687">
      <w:pPr>
        <w:jc w:val="both"/>
        <w:rPr>
          <w:rFonts w:ascii="Arial" w:hAnsi="Arial" w:cs="Arial"/>
        </w:rPr>
      </w:pPr>
      <w:r>
        <w:rPr>
          <w:rFonts w:ascii="Arial" w:hAnsi="Arial" w:cs="Arial"/>
        </w:rPr>
        <w:lastRenderedPageBreak/>
        <w:t xml:space="preserve">Se presenta la problemática, explicando </w:t>
      </w:r>
      <w:r w:rsidR="004F236E">
        <w:rPr>
          <w:rFonts w:ascii="Arial" w:hAnsi="Arial" w:cs="Arial"/>
        </w:rPr>
        <w:t>el auge a nivel mundial de las infecciones de VIH, problematizando que en más del 50% de los casos, menores de 25 años son portadores. Y el caribe siendo la segunda región con más índices de contagiados, lo cual también se ocupa como justificación de la investigación y su relevancia para los estudios cuantitativos.</w:t>
      </w:r>
    </w:p>
    <w:p w14:paraId="51318745" w14:textId="53C20BFA" w:rsidR="001B2EF6" w:rsidRPr="00CF6AF1" w:rsidRDefault="001B2EF6" w:rsidP="00283687">
      <w:pPr>
        <w:jc w:val="both"/>
        <w:rPr>
          <w:rFonts w:ascii="Arial" w:hAnsi="Arial" w:cs="Arial"/>
        </w:rPr>
      </w:pPr>
      <w:r>
        <w:rPr>
          <w:rFonts w:ascii="Arial" w:hAnsi="Arial" w:cs="Arial"/>
        </w:rPr>
        <w:t xml:space="preserve">Llegando a la conclusión de que los estudiantes encuestados tenían un nivel de conocimiento medio en torno a los riesgos del VIH, poseyendo también comportamientos sexuales irresponsables. </w:t>
      </w:r>
      <w:r w:rsidR="000565B0">
        <w:rPr>
          <w:rFonts w:ascii="Arial" w:hAnsi="Arial" w:cs="Arial"/>
        </w:rPr>
        <w:t>Enfatizando en que aunque haya un reconocimiento de la enfermedad como tal, no se identifica el nivel de riesgo que esta posee.</w:t>
      </w:r>
    </w:p>
    <w:sectPr w:rsidR="001B2EF6" w:rsidRPr="00CF6AF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ebastián Matías Muñoz Tapia" w:date="2024-12-02T16:23:00Z" w:initials="SM">
    <w:p w14:paraId="17051FA6" w14:textId="35A62E73" w:rsidR="00FE1AA7" w:rsidRDefault="00FE1AA7">
      <w:pPr>
        <w:pStyle w:val="Textocomentario"/>
      </w:pPr>
      <w:r>
        <w:rPr>
          <w:rStyle w:val="Refdecomentario"/>
        </w:rPr>
        <w:annotationRef/>
      </w:r>
      <w:proofErr w:type="gramStart"/>
      <w:r>
        <w:t>Conducta sexual riesgosa?</w:t>
      </w:r>
      <w:proofErr w:type="gramEnd"/>
      <w:r>
        <w:t xml:space="preserve"> Conducta sexual sería más amplio de lo que señala. </w:t>
      </w:r>
    </w:p>
  </w:comment>
  <w:comment w:id="1" w:author="Sebastián Matías Muñoz Tapia" w:date="2024-12-02T16:24:00Z" w:initials="SM">
    <w:p w14:paraId="4350C71F" w14:textId="5C168032" w:rsidR="00FE1AA7" w:rsidRDefault="00FE1AA7">
      <w:pPr>
        <w:pStyle w:val="Textocomentario"/>
      </w:pPr>
      <w:r>
        <w:rPr>
          <w:rStyle w:val="Refdecomentario"/>
        </w:rPr>
        <w:annotationRef/>
      </w:r>
      <w:r>
        <w:t xml:space="preserve">Nuevamente: aprendizaje es un concepto muy amplio, debe especificar para la temática. </w:t>
      </w:r>
    </w:p>
  </w:comment>
  <w:comment w:id="2" w:author="Sebastián Matías Muñoz Tapia" w:date="2024-12-02T16:25:00Z" w:initials="SM">
    <w:p w14:paraId="6640D4A1" w14:textId="68B6704C" w:rsidR="00FE1AA7" w:rsidRDefault="00FE1AA7">
      <w:pPr>
        <w:pStyle w:val="Textocomentario"/>
      </w:pPr>
      <w:r>
        <w:rPr>
          <w:rStyle w:val="Refdecomentario"/>
        </w:rPr>
        <w:annotationRef/>
      </w:r>
      <w:proofErr w:type="gramStart"/>
      <w:r>
        <w:t>Bien!</w:t>
      </w:r>
      <w:proofErr w:type="gramEnd"/>
    </w:p>
  </w:comment>
  <w:comment w:id="3" w:author="Sebastián Matías Muñoz Tapia" w:date="2024-12-02T16:25:00Z" w:initials="SM">
    <w:p w14:paraId="39FEF64A" w14:textId="5A656A4E" w:rsidR="00FE1AA7" w:rsidRDefault="00FE1AA7">
      <w:pPr>
        <w:pStyle w:val="Textocomentario"/>
      </w:pPr>
      <w:r>
        <w:rPr>
          <w:rStyle w:val="Refdecomentario"/>
        </w:rPr>
        <w:annotationRef/>
      </w:r>
      <w:r>
        <w:t xml:space="preserve">Señale que es una investigación </w:t>
      </w:r>
      <w:r>
        <w:t>cuantitativa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051FA6" w15:done="0"/>
  <w15:commentEx w15:paraId="4350C71F" w15:done="0"/>
  <w15:commentEx w15:paraId="6640D4A1" w15:done="0"/>
  <w15:commentEx w15:paraId="39FEF6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1BCF835" w16cex:dateUtc="2024-12-02T19:23:00Z"/>
  <w16cex:commentExtensible w16cex:durableId="66BD9054" w16cex:dateUtc="2024-12-02T19:24:00Z"/>
  <w16cex:commentExtensible w16cex:durableId="2525946D" w16cex:dateUtc="2024-12-02T19:25:00Z"/>
  <w16cex:commentExtensible w16cex:durableId="33C9567D" w16cex:dateUtc="2024-12-02T1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051FA6" w16cid:durableId="11BCF835"/>
  <w16cid:commentId w16cid:paraId="4350C71F" w16cid:durableId="66BD9054"/>
  <w16cid:commentId w16cid:paraId="6640D4A1" w16cid:durableId="2525946D"/>
  <w16cid:commentId w16cid:paraId="39FEF64A" w16cid:durableId="33C956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DD4A7D"/>
    <w:multiLevelType w:val="hybridMultilevel"/>
    <w:tmpl w:val="D46A81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75100726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bastián Matías Muñoz Tapia">
    <w15:presenceInfo w15:providerId="AD" w15:userId="S::semunoz@uahurtado.cl::f9558a7c-029f-4590-8bed-1a69c1229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49E"/>
    <w:rsid w:val="000565B0"/>
    <w:rsid w:val="000F453B"/>
    <w:rsid w:val="00176298"/>
    <w:rsid w:val="001B2EF6"/>
    <w:rsid w:val="00283687"/>
    <w:rsid w:val="002C4FF9"/>
    <w:rsid w:val="003636AE"/>
    <w:rsid w:val="003905DC"/>
    <w:rsid w:val="00405E57"/>
    <w:rsid w:val="00412BAC"/>
    <w:rsid w:val="00483F38"/>
    <w:rsid w:val="004F236E"/>
    <w:rsid w:val="00567820"/>
    <w:rsid w:val="00785547"/>
    <w:rsid w:val="007C149E"/>
    <w:rsid w:val="0086500F"/>
    <w:rsid w:val="00BA4678"/>
    <w:rsid w:val="00C66A0B"/>
    <w:rsid w:val="00CE6DC1"/>
    <w:rsid w:val="00CF6AF1"/>
    <w:rsid w:val="00E141C1"/>
    <w:rsid w:val="00E25849"/>
    <w:rsid w:val="00E85212"/>
    <w:rsid w:val="00FE1AA7"/>
    <w:rsid w:val="00FF3C6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12132"/>
  <w15:chartTrackingRefBased/>
  <w15:docId w15:val="{A92CF20F-B03C-430A-A742-67F504FBE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B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3F38"/>
    <w:pPr>
      <w:ind w:left="720"/>
      <w:contextualSpacing/>
    </w:pPr>
  </w:style>
  <w:style w:type="table" w:styleId="Tablaconcuadrcula">
    <w:name w:val="Table Grid"/>
    <w:basedOn w:val="Tablanormal"/>
    <w:uiPriority w:val="39"/>
    <w:rsid w:val="00567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412BAC"/>
    <w:pPr>
      <w:spacing w:after="0" w:line="240" w:lineRule="auto"/>
    </w:pPr>
  </w:style>
  <w:style w:type="character" w:styleId="Refdecomentario">
    <w:name w:val="annotation reference"/>
    <w:basedOn w:val="Fuentedeprrafopredeter"/>
    <w:uiPriority w:val="99"/>
    <w:semiHidden/>
    <w:unhideWhenUsed/>
    <w:rsid w:val="00FE1AA7"/>
    <w:rPr>
      <w:sz w:val="16"/>
      <w:szCs w:val="16"/>
    </w:rPr>
  </w:style>
  <w:style w:type="paragraph" w:styleId="Textocomentario">
    <w:name w:val="annotation text"/>
    <w:basedOn w:val="Normal"/>
    <w:link w:val="TextocomentarioCar"/>
    <w:uiPriority w:val="99"/>
    <w:semiHidden/>
    <w:unhideWhenUsed/>
    <w:rsid w:val="00FE1AA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E1AA7"/>
    <w:rPr>
      <w:sz w:val="20"/>
      <w:szCs w:val="20"/>
    </w:rPr>
  </w:style>
  <w:style w:type="paragraph" w:styleId="Asuntodelcomentario">
    <w:name w:val="annotation subject"/>
    <w:basedOn w:val="Textocomentario"/>
    <w:next w:val="Textocomentario"/>
    <w:link w:val="AsuntodelcomentarioCar"/>
    <w:uiPriority w:val="99"/>
    <w:semiHidden/>
    <w:unhideWhenUsed/>
    <w:rsid w:val="00FE1AA7"/>
    <w:rPr>
      <w:b/>
      <w:bCs/>
    </w:rPr>
  </w:style>
  <w:style w:type="character" w:customStyle="1" w:styleId="AsuntodelcomentarioCar">
    <w:name w:val="Asunto del comentario Car"/>
    <w:basedOn w:val="TextocomentarioCar"/>
    <w:link w:val="Asuntodelcomentario"/>
    <w:uiPriority w:val="99"/>
    <w:semiHidden/>
    <w:rsid w:val="00FE1A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6220947">
      <w:bodyDiv w:val="1"/>
      <w:marLeft w:val="0"/>
      <w:marRight w:val="0"/>
      <w:marTop w:val="0"/>
      <w:marBottom w:val="0"/>
      <w:divBdr>
        <w:top w:val="none" w:sz="0" w:space="0" w:color="auto"/>
        <w:left w:val="none" w:sz="0" w:space="0" w:color="auto"/>
        <w:bottom w:val="none" w:sz="0" w:space="0" w:color="auto"/>
        <w:right w:val="none" w:sz="0" w:space="0" w:color="auto"/>
      </w:divBdr>
      <w:divsChild>
        <w:div w:id="131408697">
          <w:marLeft w:val="0"/>
          <w:marRight w:val="0"/>
          <w:marTop w:val="0"/>
          <w:marBottom w:val="0"/>
          <w:divBdr>
            <w:top w:val="none" w:sz="0" w:space="0" w:color="auto"/>
            <w:left w:val="none" w:sz="0" w:space="0" w:color="auto"/>
            <w:bottom w:val="none" w:sz="0" w:space="0" w:color="auto"/>
            <w:right w:val="none" w:sz="0" w:space="0" w:color="auto"/>
          </w:divBdr>
          <w:divsChild>
            <w:div w:id="922303095">
              <w:marLeft w:val="0"/>
              <w:marRight w:val="0"/>
              <w:marTop w:val="0"/>
              <w:marBottom w:val="0"/>
              <w:divBdr>
                <w:top w:val="none" w:sz="0" w:space="0" w:color="auto"/>
                <w:left w:val="none" w:sz="0" w:space="0" w:color="auto"/>
                <w:bottom w:val="none" w:sz="0" w:space="0" w:color="auto"/>
                <w:right w:val="none" w:sz="0" w:space="0" w:color="auto"/>
              </w:divBdr>
              <w:divsChild>
                <w:div w:id="13376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296276">
      <w:bodyDiv w:val="1"/>
      <w:marLeft w:val="0"/>
      <w:marRight w:val="0"/>
      <w:marTop w:val="0"/>
      <w:marBottom w:val="0"/>
      <w:divBdr>
        <w:top w:val="none" w:sz="0" w:space="0" w:color="auto"/>
        <w:left w:val="none" w:sz="0" w:space="0" w:color="auto"/>
        <w:bottom w:val="none" w:sz="0" w:space="0" w:color="auto"/>
        <w:right w:val="none" w:sz="0" w:space="0" w:color="auto"/>
      </w:divBdr>
      <w:divsChild>
        <w:div w:id="292173049">
          <w:marLeft w:val="0"/>
          <w:marRight w:val="0"/>
          <w:marTop w:val="0"/>
          <w:marBottom w:val="0"/>
          <w:divBdr>
            <w:top w:val="none" w:sz="0" w:space="0" w:color="auto"/>
            <w:left w:val="none" w:sz="0" w:space="0" w:color="auto"/>
            <w:bottom w:val="none" w:sz="0" w:space="0" w:color="auto"/>
            <w:right w:val="none" w:sz="0" w:space="0" w:color="auto"/>
          </w:divBdr>
          <w:divsChild>
            <w:div w:id="1790128362">
              <w:marLeft w:val="0"/>
              <w:marRight w:val="0"/>
              <w:marTop w:val="0"/>
              <w:marBottom w:val="0"/>
              <w:divBdr>
                <w:top w:val="none" w:sz="0" w:space="0" w:color="auto"/>
                <w:left w:val="none" w:sz="0" w:space="0" w:color="auto"/>
                <w:bottom w:val="none" w:sz="0" w:space="0" w:color="auto"/>
                <w:right w:val="none" w:sz="0" w:space="0" w:color="auto"/>
              </w:divBdr>
              <w:divsChild>
                <w:div w:id="7432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2d21b06-c64c-4b8f-8164-9aaf36f1b964" xsi:nil="true"/>
  </documentManagement>
</p:properties>
</file>

<file path=customXml/itemProps1.xml><?xml version="1.0" encoding="utf-8"?>
<ds:datastoreItem xmlns:ds="http://schemas.openxmlformats.org/officeDocument/2006/customXml" ds:itemID="{314304C7-8142-45B2-8A08-68B7F22020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21b06-c64c-4b8f-8164-9aaf36f1b9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7503FF-76E1-4EC7-89C9-62C058B2CB7A}">
  <ds:schemaRefs>
    <ds:schemaRef ds:uri="http://schemas.microsoft.com/sharepoint/v3/contenttype/forms"/>
  </ds:schemaRefs>
</ds:datastoreItem>
</file>

<file path=customXml/itemProps3.xml><?xml version="1.0" encoding="utf-8"?>
<ds:datastoreItem xmlns:ds="http://schemas.openxmlformats.org/officeDocument/2006/customXml" ds:itemID="{05C52B20-6B1C-443B-82E4-B696AD1ABE89}">
  <ds:schemaRefs>
    <ds:schemaRef ds:uri="http://schemas.microsoft.com/office/2006/metadata/properties"/>
    <ds:schemaRef ds:uri="http://schemas.microsoft.com/office/infopath/2007/PartnerControls"/>
    <ds:schemaRef ds:uri="d2d21b06-c64c-4b8f-8164-9aaf36f1b964"/>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594</Words>
  <Characters>3268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CASAS CORDERO LEIVA</dc:creator>
  <cp:keywords/>
  <dc:description/>
  <cp:lastModifiedBy>Sebastián Matías Muñoz Tapia</cp:lastModifiedBy>
  <cp:revision>3</cp:revision>
  <dcterms:created xsi:type="dcterms:W3CDTF">2024-10-18T03:16:00Z</dcterms:created>
  <dcterms:modified xsi:type="dcterms:W3CDTF">2024-12-02T19:25:00Z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0x0101005E43F7DBB14F6F47A04E3AFA8F4A684F</vt:lpwstr>
  </property>
  <property fmtid="{D5CDD505-2E9C-101B-9397-08002B2CF9AE}" pid="3" name="Order">
    <vt:r8>10900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