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correcciones que eran solo cambiar una palabra por otra, simplemente la cambiamos y no la reportamos acá.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escribió al comienzo de cada capítulo cuál objetivo específico se iba a cumplir.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 corrigió y cambió los 3 primeros párrafos de la justificación </w:t>
      </w:r>
      <w:r w:rsidDel="00000000" w:rsidR="00000000" w:rsidRPr="00000000">
        <w:rPr>
          <w:b w:val="1"/>
          <w:rtl w:val="0"/>
        </w:rPr>
        <w:t xml:space="preserve">Pág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Se cambiaron las definiciones de las arritmias cardíacas y se cambiaron las imágenes de fibrilación auricular y aleteo auricular. </w:t>
      </w:r>
      <w:r w:rsidDel="00000000" w:rsidR="00000000" w:rsidRPr="00000000">
        <w:rPr>
          <w:b w:val="1"/>
          <w:rtl w:val="0"/>
        </w:rPr>
        <w:t xml:space="preserve"> Pág 24 y 25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Se incluyeron las citaciones de todas las imágenes de la encuesta a los docentes en el párrafo donde se explican las conclusiones de la encuesta. Teníamos muchas imágenes seguidas y no las citamos más adelante. </w:t>
      </w:r>
      <w:r w:rsidDel="00000000" w:rsidR="00000000" w:rsidRPr="00000000">
        <w:rPr>
          <w:b w:val="1"/>
          <w:rtl w:val="0"/>
        </w:rPr>
        <w:t xml:space="preserve">Pág 39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Se cambió la imagen de la caja negra y transparente que tenían mal una entrada. Decía la señal ECG y la cambié por instrucciones de usuario. </w:t>
      </w:r>
      <w:r w:rsidDel="00000000" w:rsidR="00000000" w:rsidRPr="00000000">
        <w:rPr>
          <w:b w:val="1"/>
          <w:rtl w:val="0"/>
        </w:rPr>
        <w:t xml:space="preserve">Pág 45 y 46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Se eliminó gran parte del diseño para el ambiente y se dejó las partes que son más claras sobre lo ambiental. </w:t>
      </w:r>
      <w:r w:rsidDel="00000000" w:rsidR="00000000" w:rsidRPr="00000000">
        <w:rPr>
          <w:b w:val="1"/>
          <w:rtl w:val="0"/>
        </w:rPr>
        <w:t xml:space="preserve">Pág 78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Escribimos al comienzo del capítulo de las guías que estaban en su totalidad en los anexos y que solo se iba a realizar una descripción de ellas. </w:t>
      </w:r>
      <w:r w:rsidDel="00000000" w:rsidR="00000000" w:rsidRPr="00000000">
        <w:rPr>
          <w:b w:val="1"/>
          <w:rtl w:val="0"/>
        </w:rPr>
        <w:t xml:space="preserve">Pág 84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Se separó la imagen de mejores aspectos y posibles mejoras que estaban como una tabla pegada </w:t>
      </w:r>
      <w:r w:rsidDel="00000000" w:rsidR="00000000" w:rsidRPr="00000000">
        <w:rPr>
          <w:b w:val="1"/>
          <w:rtl w:val="0"/>
        </w:rPr>
        <w:t xml:space="preserve">Pág 94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Se escribió el nuevo capítulo de autoevaluación de verificación de requisitos.</w:t>
      </w:r>
      <w:r w:rsidDel="00000000" w:rsidR="00000000" w:rsidRPr="00000000">
        <w:rPr>
          <w:b w:val="1"/>
          <w:rtl w:val="0"/>
        </w:rPr>
        <w:t xml:space="preserve"> Pág 95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