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BD928" w14:textId="5EEF9D3E" w:rsidR="00C60168" w:rsidRDefault="008C07BB" w:rsidP="00BA53D8">
      <w:pPr>
        <w:rPr>
          <w:lang w:val="es-MX"/>
        </w:rPr>
      </w:pPr>
      <w:r>
        <w:rPr>
          <w:lang w:val="es-MX"/>
        </w:rPr>
        <w:t xml:space="preserve">Pregunta de interés: </w:t>
      </w:r>
      <w:r w:rsidRPr="008C07BB">
        <w:rPr>
          <w:lang w:val="es-MX"/>
        </w:rPr>
        <w:t>"¿Cuál es el riesgo de deserción académica de un estudiante en función de sus características personales y académicas?".</w:t>
      </w:r>
    </w:p>
    <w:p w14:paraId="0D2C9F6A" w14:textId="076C156F" w:rsidR="008C07BB" w:rsidRDefault="008C07BB" w:rsidP="00EC057F">
      <w:pPr>
        <w:pStyle w:val="Prrafodelista"/>
        <w:numPr>
          <w:ilvl w:val="0"/>
          <w:numId w:val="3"/>
        </w:numPr>
        <w:rPr>
          <w:lang w:val="en-US"/>
        </w:rPr>
      </w:pPr>
      <w:r w:rsidRPr="008C07BB">
        <w:rPr>
          <w:b/>
          <w:bCs/>
          <w:i/>
          <w:iCs/>
        </w:rPr>
        <w:t>Variable objetivo:</w:t>
      </w:r>
      <w:r w:rsidRPr="008C07BB">
        <w:rPr>
          <w:lang w:val="en-US"/>
        </w:rPr>
        <w:t xml:space="preserve"> Target (enrolled, graduate,</w:t>
      </w:r>
      <w:r>
        <w:rPr>
          <w:lang w:val="en-US"/>
        </w:rPr>
        <w:t xml:space="preserve"> dropout)</w:t>
      </w:r>
    </w:p>
    <w:p w14:paraId="587EF1B4" w14:textId="77777777" w:rsidR="00EC057F" w:rsidRPr="00EC057F" w:rsidRDefault="00EC057F" w:rsidP="00EC057F">
      <w:pPr>
        <w:pStyle w:val="Prrafodelista"/>
        <w:rPr>
          <w:lang w:val="en-US"/>
        </w:rPr>
      </w:pPr>
    </w:p>
    <w:p w14:paraId="03EC6294" w14:textId="77777777" w:rsidR="008C07BB" w:rsidRDefault="008C07BB" w:rsidP="008C07BB">
      <w:pPr>
        <w:pStyle w:val="Prrafodelista"/>
        <w:numPr>
          <w:ilvl w:val="0"/>
          <w:numId w:val="3"/>
        </w:numPr>
        <w:jc w:val="both"/>
      </w:pPr>
      <w:proofErr w:type="spellStart"/>
      <w:r>
        <w:t>Previous</w:t>
      </w:r>
      <w:proofErr w:type="spellEnd"/>
      <w:r>
        <w:t xml:space="preserve"> </w:t>
      </w:r>
      <w:proofErr w:type="spellStart"/>
      <w:r>
        <w:t>qualification</w:t>
      </w:r>
      <w:proofErr w:type="spellEnd"/>
      <w:r>
        <w:t xml:space="preserve"> (Calificación previa): La calificación previa de un estudiante puede indicar su nivel de preparación académica antes de ingresar a la universidad. Los estudiantes con calificaciones previas más altas pueden tener una ventaja en términos de éxito académico.</w:t>
      </w:r>
    </w:p>
    <w:p w14:paraId="1E8E7CAB" w14:textId="77777777" w:rsidR="008C07BB" w:rsidRDefault="008C07BB" w:rsidP="008C07BB">
      <w:pPr>
        <w:jc w:val="both"/>
      </w:pPr>
    </w:p>
    <w:p w14:paraId="5B5168BD" w14:textId="77777777" w:rsidR="008C07BB" w:rsidRDefault="008C07BB" w:rsidP="008C07BB">
      <w:pPr>
        <w:pStyle w:val="Prrafodelista"/>
        <w:numPr>
          <w:ilvl w:val="0"/>
          <w:numId w:val="3"/>
        </w:numPr>
        <w:jc w:val="both"/>
      </w:pPr>
      <w:proofErr w:type="spellStart"/>
      <w:r>
        <w:t>Previous</w:t>
      </w:r>
      <w:proofErr w:type="spellEnd"/>
      <w:r>
        <w:t xml:space="preserve"> </w:t>
      </w:r>
      <w:proofErr w:type="spellStart"/>
      <w:r>
        <w:t>qualification</w:t>
      </w:r>
      <w:proofErr w:type="spellEnd"/>
      <w:r>
        <w:t xml:space="preserve"> (grade) (Calificación de la calificación previa): La calificación específica obtenida en la calificación previa proporciona información adicional sobre el desempeño académico anterior del estudiante, lo que puede ser relevante para predecir su éxito futuro.</w:t>
      </w:r>
    </w:p>
    <w:p w14:paraId="5D2BF27A" w14:textId="77777777" w:rsidR="008C07BB" w:rsidRDefault="008C07BB" w:rsidP="008C07BB">
      <w:pPr>
        <w:jc w:val="both"/>
      </w:pPr>
    </w:p>
    <w:p w14:paraId="7A0207A9" w14:textId="77777777" w:rsidR="008C07BB" w:rsidRDefault="008C07BB" w:rsidP="008C07BB">
      <w:pPr>
        <w:pStyle w:val="Prrafodelista"/>
        <w:numPr>
          <w:ilvl w:val="0"/>
          <w:numId w:val="3"/>
        </w:numPr>
        <w:jc w:val="both"/>
      </w:pPr>
      <w:proofErr w:type="spellStart"/>
      <w:r>
        <w:t>Mother's</w:t>
      </w:r>
      <w:proofErr w:type="spellEnd"/>
      <w:r>
        <w:t xml:space="preserve"> </w:t>
      </w:r>
      <w:proofErr w:type="spellStart"/>
      <w:r>
        <w:t>qualification</w:t>
      </w:r>
      <w:proofErr w:type="spellEnd"/>
      <w:r>
        <w:t xml:space="preserve"> (Calificación de la madre) y </w:t>
      </w:r>
      <w:proofErr w:type="spellStart"/>
      <w:r>
        <w:t>Father's</w:t>
      </w:r>
      <w:proofErr w:type="spellEnd"/>
      <w:r>
        <w:t xml:space="preserve"> </w:t>
      </w:r>
      <w:proofErr w:type="spellStart"/>
      <w:r>
        <w:t>qualification</w:t>
      </w:r>
      <w:proofErr w:type="spellEnd"/>
      <w:r>
        <w:t xml:space="preserve"> (Calificación del padre): La educación de los padres puede influir en el entorno familiar y las expectativas académicas. Los estudiantes cuyos padres tienen una educación más alta pueden tener un mayor apoyo en el hogar y posiblemente mejores recursos para el éxito académico.</w:t>
      </w:r>
    </w:p>
    <w:p w14:paraId="3AECDA54" w14:textId="77777777" w:rsidR="008C07BB" w:rsidRDefault="008C07BB" w:rsidP="008C07BB">
      <w:pPr>
        <w:jc w:val="both"/>
      </w:pPr>
    </w:p>
    <w:p w14:paraId="2B808CC7" w14:textId="77777777" w:rsidR="008C07BB" w:rsidRDefault="008C07BB" w:rsidP="008C07BB">
      <w:pPr>
        <w:pStyle w:val="Prrafodelista"/>
        <w:numPr>
          <w:ilvl w:val="0"/>
          <w:numId w:val="3"/>
        </w:numPr>
        <w:jc w:val="both"/>
      </w:pPr>
      <w:proofErr w:type="spellStart"/>
      <w:r>
        <w:t>Mother's</w:t>
      </w:r>
      <w:proofErr w:type="spellEnd"/>
      <w:r>
        <w:t xml:space="preserve"> </w:t>
      </w:r>
      <w:proofErr w:type="spellStart"/>
      <w:r>
        <w:t>occupation</w:t>
      </w:r>
      <w:proofErr w:type="spellEnd"/>
      <w:r>
        <w:t xml:space="preserve"> (Ocupación de la madre) y </w:t>
      </w:r>
      <w:proofErr w:type="spellStart"/>
      <w:r>
        <w:t>Father's</w:t>
      </w:r>
      <w:proofErr w:type="spellEnd"/>
      <w:r>
        <w:t xml:space="preserve"> </w:t>
      </w:r>
      <w:proofErr w:type="spellStart"/>
      <w:r>
        <w:t>occupation</w:t>
      </w:r>
      <w:proofErr w:type="spellEnd"/>
      <w:r>
        <w:t xml:space="preserve"> (Ocupación del padre): Las ocupaciones de los padres pueden estar relacionadas con el nivel socioeconómico de la familia y la disponibilidad de recursos. Estos factores pueden afectar la capacidad del estudiante para centrarse en sus estudios.</w:t>
      </w:r>
    </w:p>
    <w:p w14:paraId="7DA573F9" w14:textId="77777777" w:rsidR="008C07BB" w:rsidRDefault="008C07BB" w:rsidP="008C07BB">
      <w:pPr>
        <w:jc w:val="both"/>
      </w:pPr>
    </w:p>
    <w:p w14:paraId="4F5F14D0" w14:textId="77777777" w:rsidR="008C07BB" w:rsidRDefault="008C07BB" w:rsidP="008C07BB">
      <w:pPr>
        <w:pStyle w:val="Prrafodelista"/>
        <w:numPr>
          <w:ilvl w:val="0"/>
          <w:numId w:val="3"/>
        </w:numPr>
        <w:jc w:val="both"/>
      </w:pPr>
      <w:proofErr w:type="spellStart"/>
      <w:r>
        <w:t>Admission</w:t>
      </w:r>
      <w:proofErr w:type="spellEnd"/>
      <w:r>
        <w:t xml:space="preserve"> grade (Nota de admisión): La nota de admisión es un indicador inicial del rendimiento académico del estudiante y su capacidad para cumplir con los requisitos académicos de la universidad.</w:t>
      </w:r>
    </w:p>
    <w:p w14:paraId="0DAE450F" w14:textId="77777777" w:rsidR="008C07BB" w:rsidRDefault="008C07BB" w:rsidP="008C07BB">
      <w:pPr>
        <w:jc w:val="both"/>
      </w:pPr>
    </w:p>
    <w:p w14:paraId="719C0D97" w14:textId="77777777" w:rsidR="008C07BB" w:rsidRDefault="008C07BB" w:rsidP="008C07BB">
      <w:pPr>
        <w:pStyle w:val="Prrafodelista"/>
        <w:numPr>
          <w:ilvl w:val="0"/>
          <w:numId w:val="3"/>
        </w:numPr>
        <w:jc w:val="both"/>
      </w:pPr>
      <w:r>
        <w:t xml:space="preserve">Age at </w:t>
      </w:r>
      <w:proofErr w:type="spellStart"/>
      <w:r>
        <w:t>enrollment</w:t>
      </w:r>
      <w:proofErr w:type="spellEnd"/>
      <w:r>
        <w:t xml:space="preserve"> (Edad al inscribirse): La edad de un estudiante al inscribirse puede influir en su nivel de madurez, responsabilidades personales y compromiso con sus estudios.</w:t>
      </w:r>
    </w:p>
    <w:p w14:paraId="0AC23C17" w14:textId="77777777" w:rsidR="008C07BB" w:rsidRDefault="008C07BB" w:rsidP="008C07BB">
      <w:pPr>
        <w:jc w:val="both"/>
      </w:pPr>
    </w:p>
    <w:p w14:paraId="5887F6ED" w14:textId="77777777" w:rsidR="008C07BB" w:rsidRDefault="008C07BB" w:rsidP="008C07BB">
      <w:pPr>
        <w:pStyle w:val="Prrafodelista"/>
        <w:numPr>
          <w:ilvl w:val="0"/>
          <w:numId w:val="3"/>
        </w:numPr>
        <w:jc w:val="both"/>
      </w:pPr>
      <w:proofErr w:type="spellStart"/>
      <w:r>
        <w:t>Scholarship</w:t>
      </w:r>
      <w:proofErr w:type="spellEnd"/>
      <w:r>
        <w:t xml:space="preserve"> </w:t>
      </w:r>
      <w:proofErr w:type="spellStart"/>
      <w:r>
        <w:t>holder</w:t>
      </w:r>
      <w:proofErr w:type="spellEnd"/>
      <w:r>
        <w:t xml:space="preserve"> (Becario): Los estudiantes que son becarios pueden tener un apoyo financiero adicional que podría afectar su rendimiento académico.</w:t>
      </w:r>
    </w:p>
    <w:p w14:paraId="7318C141" w14:textId="77777777" w:rsidR="008C07BB" w:rsidRDefault="008C07BB" w:rsidP="008C07BB">
      <w:pPr>
        <w:jc w:val="both"/>
      </w:pPr>
    </w:p>
    <w:p w14:paraId="17BACEAE" w14:textId="77777777" w:rsidR="008C07BB" w:rsidRDefault="008C07BB" w:rsidP="008C07BB">
      <w:pPr>
        <w:pStyle w:val="Prrafodelista"/>
        <w:numPr>
          <w:ilvl w:val="0"/>
          <w:numId w:val="3"/>
        </w:numPr>
        <w:jc w:val="both"/>
      </w:pPr>
      <w:proofErr w:type="spellStart"/>
      <w:r>
        <w:t>Educational</w:t>
      </w:r>
      <w:proofErr w:type="spellEnd"/>
      <w:r>
        <w:t xml:space="preserve"> </w:t>
      </w:r>
      <w:proofErr w:type="spellStart"/>
      <w:r>
        <w:t>special</w:t>
      </w:r>
      <w:proofErr w:type="spellEnd"/>
      <w:r>
        <w:t xml:space="preserve"> </w:t>
      </w:r>
      <w:proofErr w:type="spellStart"/>
      <w:r>
        <w:t>needs</w:t>
      </w:r>
      <w:proofErr w:type="spellEnd"/>
      <w:r>
        <w:t xml:space="preserve"> (Necesidades educativas especiales): Los estudiantes con necesidades educativas especiales pueden requerir apoyo adicional para tener éxito en la universidad.</w:t>
      </w:r>
    </w:p>
    <w:p w14:paraId="7497AA9F" w14:textId="77777777" w:rsidR="008C07BB" w:rsidRDefault="008C07BB" w:rsidP="008C07BB">
      <w:pPr>
        <w:jc w:val="both"/>
      </w:pPr>
    </w:p>
    <w:p w14:paraId="7979858D" w14:textId="77777777" w:rsidR="008C07BB" w:rsidRDefault="008C07BB" w:rsidP="008C07BB">
      <w:pPr>
        <w:pStyle w:val="Prrafodelista"/>
        <w:numPr>
          <w:ilvl w:val="0"/>
          <w:numId w:val="3"/>
        </w:numPr>
        <w:jc w:val="both"/>
      </w:pPr>
      <w:proofErr w:type="spellStart"/>
      <w:r>
        <w:t>Debtor</w:t>
      </w:r>
      <w:proofErr w:type="spellEnd"/>
      <w:r>
        <w:t xml:space="preserve"> (Deudor): La situación financiera del estudiante puede ser un factor importante para predecir la deserción académica. Los estudiantes con deudas significativas pueden enfrentar presiones financieras que los pongan en riesgo de abandonar sus estudios.</w:t>
      </w:r>
    </w:p>
    <w:p w14:paraId="460572BA" w14:textId="77777777" w:rsidR="008C07BB" w:rsidRDefault="008C07BB" w:rsidP="008C07BB">
      <w:pPr>
        <w:jc w:val="both"/>
      </w:pPr>
    </w:p>
    <w:p w14:paraId="382C5E2D" w14:textId="19513728" w:rsidR="008C07BB" w:rsidRDefault="008C07BB" w:rsidP="008C07BB">
      <w:pPr>
        <w:pStyle w:val="Prrafodelista"/>
        <w:numPr>
          <w:ilvl w:val="0"/>
          <w:numId w:val="3"/>
        </w:numPr>
        <w:jc w:val="both"/>
      </w:pPr>
      <w:proofErr w:type="spellStart"/>
      <w:r>
        <w:t>Unemployment</w:t>
      </w:r>
      <w:proofErr w:type="spellEnd"/>
      <w:r>
        <w:t xml:space="preserve"> rate (Tasa de desempleo), </w:t>
      </w:r>
      <w:proofErr w:type="spellStart"/>
      <w:r>
        <w:t>Inflation</w:t>
      </w:r>
      <w:proofErr w:type="spellEnd"/>
      <w:r>
        <w:t xml:space="preserve"> rate (Tasa de inflación) y GDP (Producto Interno Bruto): Las condiciones económicas pueden afectar la capacidad de los estudiantes para continuar con sus estudios. Un alto desempleo, inflación o un bajo PIB pueden tener un impacto negativo en la estabilidad financiera de los estudiantes y, por lo tanto, en su éxito académico.</w:t>
      </w:r>
    </w:p>
    <w:p w14:paraId="15D9C074" w14:textId="77777777" w:rsidR="00292AAE" w:rsidRDefault="00292AAE" w:rsidP="00292AAE">
      <w:pPr>
        <w:pStyle w:val="Prrafodelista"/>
      </w:pPr>
    </w:p>
    <w:p w14:paraId="5BBDA7C3" w14:textId="1D3E97AC" w:rsidR="00292AAE" w:rsidRPr="008C07BB" w:rsidRDefault="00292AAE" w:rsidP="008C07BB">
      <w:pPr>
        <w:pStyle w:val="Prrafodelista"/>
        <w:numPr>
          <w:ilvl w:val="0"/>
          <w:numId w:val="3"/>
        </w:numPr>
        <w:jc w:val="both"/>
      </w:pPr>
      <w:r>
        <w:t xml:space="preserve">Displaced: </w:t>
      </w:r>
      <w:r w:rsidRPr="00292AAE">
        <w:t>Esta variable podría ser relevante para la evaluación del riesgo de deserción académica, ya que los estudiantes desplazados pueden enfrentar desafíos significativos en su educación, como la interrupción de su rutina académica, la pérdida de acceso a recursos educativos y la adaptación a un nuevo entorno.</w:t>
      </w:r>
    </w:p>
    <w:sectPr w:rsidR="00292AAE" w:rsidRPr="008C07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F60531"/>
    <w:multiLevelType w:val="hybridMultilevel"/>
    <w:tmpl w:val="D53CF2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F495FBA"/>
    <w:multiLevelType w:val="hybridMultilevel"/>
    <w:tmpl w:val="850A5E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52F66F4"/>
    <w:multiLevelType w:val="hybridMultilevel"/>
    <w:tmpl w:val="489C1A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D8"/>
    <w:rsid w:val="00264D37"/>
    <w:rsid w:val="00292AAE"/>
    <w:rsid w:val="008C07BB"/>
    <w:rsid w:val="00BA53D8"/>
    <w:rsid w:val="00C60168"/>
    <w:rsid w:val="00EC05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A92F"/>
  <w15:chartTrackingRefBased/>
  <w15:docId w15:val="{F298F840-0E51-47EE-9DE7-C64D23A12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5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884007">
      <w:bodyDiv w:val="1"/>
      <w:marLeft w:val="0"/>
      <w:marRight w:val="0"/>
      <w:marTop w:val="0"/>
      <w:marBottom w:val="0"/>
      <w:divBdr>
        <w:top w:val="none" w:sz="0" w:space="0" w:color="auto"/>
        <w:left w:val="none" w:sz="0" w:space="0" w:color="auto"/>
        <w:bottom w:val="none" w:sz="0" w:space="0" w:color="auto"/>
        <w:right w:val="none" w:sz="0" w:space="0" w:color="auto"/>
      </w:divBdr>
    </w:div>
    <w:div w:id="171746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476</Words>
  <Characters>2621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Torres Morales</dc:creator>
  <cp:keywords/>
  <dc:description/>
  <cp:lastModifiedBy>Santiago Torres Morales</cp:lastModifiedBy>
  <cp:revision>1</cp:revision>
  <dcterms:created xsi:type="dcterms:W3CDTF">2023-09-26T12:50:00Z</dcterms:created>
  <dcterms:modified xsi:type="dcterms:W3CDTF">2023-09-26T15:38:00Z</dcterms:modified>
</cp:coreProperties>
</file>