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EC38" w14:textId="3082FF16" w:rsidR="0097457F" w:rsidRPr="0097457F" w:rsidRDefault="0097457F" w:rsidP="0097457F">
      <w:pPr>
        <w:pStyle w:val="Ttulo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57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Agente inteligente</w:t>
      </w:r>
    </w:p>
    <w:p w14:paraId="4EA31E26" w14:textId="50CA65B4" w:rsidR="0097457F" w:rsidRDefault="0097457F" w:rsidP="0097457F">
      <w:pPr>
        <w:pStyle w:val="Ttulo2"/>
      </w:pPr>
      <w:r w:rsidRPr="0097457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Visión general</w:t>
      </w:r>
    </w:p>
    <w:p w14:paraId="62C870BE" w14:textId="77777777" w:rsidR="0097457F" w:rsidRDefault="0097457F" w:rsidP="0097457F">
      <w:pPr>
        <w:spacing w:after="120" w:line="276" w:lineRule="auto"/>
        <w:jc w:val="both"/>
      </w:pPr>
      <w:r>
        <w:t xml:space="preserve">El agente se llama </w:t>
      </w:r>
      <w:proofErr w:type="gramStart"/>
      <w:r>
        <w:rPr>
          <w:b/>
          <w:bCs/>
        </w:rPr>
        <w:t>Director</w:t>
      </w:r>
      <w:proofErr w:type="gramEnd"/>
      <w:r>
        <w:rPr>
          <w:b/>
          <w:bCs/>
        </w:rPr>
        <w:t xml:space="preserve"> de Ineos (</w:t>
      </w:r>
      <w:proofErr w:type="spellStart"/>
      <w:r>
        <w:rPr>
          <w:b/>
          <w:bCs/>
        </w:rPr>
        <w:t>AgenteDirector</w:t>
      </w:r>
      <w:proofErr w:type="spellEnd"/>
      <w:r>
        <w:rPr>
          <w:b/>
          <w:bCs/>
        </w:rPr>
        <w:t>)</w:t>
      </w:r>
      <w:r>
        <w:t xml:space="preserve"> y representa al equipo rival que intenta quitarle la camiseta amarilla a Egan. Está asociado al </w:t>
      </w:r>
      <w:r>
        <w:rPr>
          <w:b/>
          <w:bCs/>
        </w:rPr>
        <w:t>nivel 2</w:t>
      </w:r>
      <w:r>
        <w:t xml:space="preserve"> (Campos Elíseos), donde su trabajo es decidir </w:t>
      </w:r>
      <w:r>
        <w:rPr>
          <w:b/>
          <w:bCs/>
        </w:rPr>
        <w:t>por cuál de los 5 carriles entra cada rival</w:t>
      </w:r>
      <w:r>
        <w:t xml:space="preserve"> de una oleada. Es un agente sencillo: no mueve directamente a los ciclistas, sino que toma una decisión inteligente de ataque y aprende de su resultado. La decisión importa porque Egan solo puede cubrir bien un carril a la vez; un director que descubre los carriles débiles vuelve el nivel más difícil con cada partida.</w:t>
      </w:r>
    </w:p>
    <w:p w14:paraId="38EAA1BD" w14:textId="4D857A9A" w:rsidR="0097457F" w:rsidRPr="0097457F" w:rsidRDefault="0097457F" w:rsidP="0097457F">
      <w:pPr>
        <w:pStyle w:val="Ttulo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57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Percepción</w:t>
      </w:r>
    </w:p>
    <w:p w14:paraId="1C4B9964" w14:textId="77777777" w:rsidR="0097457F" w:rsidRDefault="0097457F" w:rsidP="0097457F">
      <w:pPr>
        <w:spacing w:after="120" w:line="276" w:lineRule="auto"/>
        <w:jc w:val="both"/>
      </w:pPr>
      <w:r>
        <w:t xml:space="preserve">El </w:t>
      </w:r>
      <w:r>
        <w:rPr>
          <w:b/>
          <w:bCs/>
        </w:rPr>
        <w:t>estímulo</w:t>
      </w:r>
      <w:r>
        <w:t xml:space="preserve"> que atiende el agente es el evento «debe salir un rival de la oleada». Cuando ocurre, la clase </w:t>
      </w:r>
      <w:proofErr w:type="spellStart"/>
      <w:r>
        <w:t>Percepcion</w:t>
      </w:r>
      <w:proofErr w:type="spellEnd"/>
      <w:r>
        <w:t xml:space="preserve"> observa el nivel y recoge dos datos: el </w:t>
      </w:r>
      <w:r>
        <w:rPr>
          <w:b/>
          <w:bCs/>
        </w:rPr>
        <w:t>carril en el que se encuentra Egan</w:t>
      </w:r>
      <w:r>
        <w:t xml:space="preserve"> (del 1 al 5) y </w:t>
      </w:r>
      <w:r>
        <w:rPr>
          <w:b/>
          <w:bCs/>
        </w:rPr>
        <w:t>cuántos bidones le quedan</w:t>
      </w:r>
      <w:r>
        <w:t>. Estos dos datos son los que más influyen en la facilidad con que un rival puede pasar, pues Egan defiende mejor cerca de donde está y solo si tiene bidones.</w:t>
      </w:r>
    </w:p>
    <w:p w14:paraId="1B4860FB" w14:textId="77777777" w:rsidR="0097457F" w:rsidRDefault="0097457F" w:rsidP="0097457F">
      <w:pPr>
        <w:spacing w:after="120" w:line="276" w:lineRule="auto"/>
        <w:jc w:val="both"/>
      </w:pPr>
      <w:r>
        <w:t xml:space="preserve">Con esa información la clase construye un objeto </w:t>
      </w:r>
      <w:r>
        <w:rPr>
          <w:b/>
          <w:bCs/>
        </w:rPr>
        <w:t>Estado</w:t>
      </w:r>
      <w:r>
        <w:t xml:space="preserve">, que simplifica la situación en dos valores: el carril de Egan y si le quedan pocos bidones (por ejemplo, menos de 2). Del Estado se obtiene una clave de texto como «3|pocos». Como hay 5 carriles y 2 casos de bidones, el agente solo distingue </w:t>
      </w:r>
      <w:r>
        <w:rPr>
          <w:b/>
          <w:bCs/>
        </w:rPr>
        <w:t>10 situaciones posibles</w:t>
      </w:r>
      <w:r>
        <w:t>, lo que mantiene la tabla de decisión pequeña y fácil de programar.</w:t>
      </w:r>
    </w:p>
    <w:p w14:paraId="42BD33E2" w14:textId="1B376205" w:rsidR="0097457F" w:rsidRPr="0097457F" w:rsidRDefault="0097457F" w:rsidP="0097457F">
      <w:pPr>
        <w:pStyle w:val="Ttulo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57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Razonamiento</w:t>
      </w:r>
    </w:p>
    <w:p w14:paraId="6F7C2F81" w14:textId="77777777" w:rsidR="0097457F" w:rsidRDefault="0097457F" w:rsidP="0097457F">
      <w:pPr>
        <w:spacing w:after="120" w:line="276" w:lineRule="auto"/>
        <w:jc w:val="both"/>
      </w:pPr>
      <w:r>
        <w:t xml:space="preserve">En esta etapa el agente </w:t>
      </w:r>
      <w:r>
        <w:rPr>
          <w:b/>
          <w:bCs/>
        </w:rPr>
        <w:t>interpreta la intención del estímulo</w:t>
      </w:r>
      <w:r>
        <w:t xml:space="preserve">: entiende que cada situación es una oportunidad de ataque más o menos buena, según la posición de Egan y sus recursos. Por ejemplo, si Egan está en el carril 1 y casi no tiene bidones, el carril 5 es una buena oportunidad porque queda lejos de él. Esta interpretación está guardada en la </w:t>
      </w:r>
      <w:r>
        <w:rPr>
          <w:b/>
          <w:bCs/>
        </w:rPr>
        <w:t>tabla Q</w:t>
      </w:r>
      <w:r>
        <w:t>, una estructura que para cada una de las 10 situaciones guarda 5 valores, uno por carril, que indican qué tan buena ha resultado atacar por ese carril.</w:t>
      </w:r>
    </w:p>
    <w:p w14:paraId="0A374FDE" w14:textId="77777777" w:rsidR="0097457F" w:rsidRDefault="0097457F" w:rsidP="0097457F">
      <w:pPr>
        <w:spacing w:after="120" w:line="276" w:lineRule="auto"/>
        <w:jc w:val="both"/>
      </w:pPr>
      <w:r>
        <w:t xml:space="preserve">Para decidir, la clase Razonamiento usa una estrategia de exploración y explotación. Con una probabilidad pequeña ε (al inicio 0,3) el agente </w:t>
      </w:r>
      <w:r>
        <w:rPr>
          <w:b/>
          <w:bCs/>
        </w:rPr>
        <w:t>explora</w:t>
      </w:r>
      <w:r>
        <w:t xml:space="preserve">: elige un carril al azar para descubrir si hay uno mejor. En el resto de los casos </w:t>
      </w:r>
      <w:r>
        <w:rPr>
          <w:b/>
          <w:bCs/>
        </w:rPr>
        <w:t>explota</w:t>
      </w:r>
      <w:r>
        <w:t xml:space="preserve"> lo aprendido y elige el carril con el valor más alto para la situación actual. Si la situación nunca se ha visto y todos los valores son cero, usa una regla inicial sencilla: atacar por el carril más lejano a Egan. El resultado de este componente es el número del carril elegido.</w:t>
      </w:r>
    </w:p>
    <w:p w14:paraId="06FFAFA0" w14:textId="21CD0CC9" w:rsidR="0097457F" w:rsidRPr="0097457F" w:rsidRDefault="0097457F" w:rsidP="0097457F">
      <w:pPr>
        <w:pStyle w:val="Ttulo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57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Acción</w:t>
      </w:r>
    </w:p>
    <w:p w14:paraId="1A01348A" w14:textId="77777777" w:rsidR="0097457F" w:rsidRDefault="0097457F" w:rsidP="0097457F">
      <w:pPr>
        <w:spacing w:after="120" w:line="276" w:lineRule="auto"/>
        <w:jc w:val="both"/>
      </w:pPr>
      <w:r>
        <w:t xml:space="preserve">La clase </w:t>
      </w:r>
      <w:proofErr w:type="spellStart"/>
      <w:r>
        <w:t>Accion</w:t>
      </w:r>
      <w:proofErr w:type="spellEnd"/>
      <w:r>
        <w:t xml:space="preserve"> convierte la decisión en un cambio visible dentro del juego: </w:t>
      </w:r>
      <w:r>
        <w:rPr>
          <w:b/>
          <w:bCs/>
        </w:rPr>
        <w:t>crea un Rival</w:t>
      </w:r>
      <w:r>
        <w:t xml:space="preserve"> del tipo que corresponde a la oleada (normal, veloz o gregario) y lo coloca al inicio del carril elegido para que avance hacia la línea de defensa. Tiene un breve tiempo de espera para no enviar dos rivales al mismo instante. Esta es la parte donde el agente interactúa con el jugador: Egan debe reaccionar, cambiar de carril y lanzar bidones para detener a ese rival.</w:t>
      </w:r>
    </w:p>
    <w:p w14:paraId="3B495A70" w14:textId="3C98F213" w:rsidR="0097457F" w:rsidRDefault="0097457F" w:rsidP="0097457F">
      <w:pPr>
        <w:pStyle w:val="Ttulo2"/>
      </w:pPr>
      <w:r w:rsidRPr="00974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Aprendizaje: cómo mejora</w:t>
      </w:r>
    </w:p>
    <w:p w14:paraId="081F5F65" w14:textId="77777777" w:rsidR="0097457F" w:rsidRDefault="0097457F" w:rsidP="0097457F">
      <w:pPr>
        <w:spacing w:after="120" w:line="276" w:lineRule="auto"/>
        <w:jc w:val="both"/>
      </w:pPr>
      <w:r>
        <w:t xml:space="preserve">El aprendizaje ocurre cuando el rival enviado termina su recorrido, ya sea porque Egan lo detuvo o porque cruzó la línea de defensa. La clase Aprendizaje calcula una </w:t>
      </w:r>
      <w:r>
        <w:rPr>
          <w:b/>
          <w:bCs/>
        </w:rPr>
        <w:t>recompensa</w:t>
      </w:r>
      <w:r>
        <w:t xml:space="preserve">: +1 si el rival cruzó la línea (la decisión fue buena) y −1 si fue detenido (la decisión fue mala). Con ella guarda una </w:t>
      </w:r>
      <w:r>
        <w:rPr>
          <w:b/>
          <w:bCs/>
        </w:rPr>
        <w:t>Experiencia</w:t>
      </w:r>
      <w:r>
        <w:t xml:space="preserve"> (situación, carril elegido y recompensa) y actualiza el valor correspondiente de la tabla Q con una fórmula sencilla:</w:t>
      </w:r>
    </w:p>
    <w:p w14:paraId="369B5DF7" w14:textId="5D359F33" w:rsidR="0097457F" w:rsidRPr="0097457F" w:rsidRDefault="0097457F" w:rsidP="0097457F">
      <w:pPr>
        <w:spacing w:before="60" w:after="120"/>
        <w:jc w:val="center"/>
      </w:pPr>
      <w:proofErr w:type="gramStart"/>
      <w:r w:rsidRPr="0097457F">
        <w:rPr>
          <w:rFonts w:ascii="Cambria Math" w:eastAsia="Cambria Math" w:hAnsi="Cambria Math" w:cs="Cambria Math"/>
        </w:rPr>
        <w:t>Q(</w:t>
      </w:r>
      <w:proofErr w:type="gramEnd"/>
      <w:r w:rsidRPr="0097457F">
        <w:rPr>
          <w:rFonts w:ascii="Cambria Math" w:eastAsia="Cambria Math" w:hAnsi="Cambria Math" w:cs="Cambria Math"/>
        </w:rPr>
        <w:t xml:space="preserve">s, c) ← </w:t>
      </w:r>
      <w:proofErr w:type="gramStart"/>
      <w:r w:rsidRPr="0097457F">
        <w:rPr>
          <w:rFonts w:ascii="Cambria Math" w:eastAsia="Cambria Math" w:hAnsi="Cambria Math" w:cs="Cambria Math"/>
        </w:rPr>
        <w:t>Q(</w:t>
      </w:r>
      <w:proofErr w:type="gramEnd"/>
      <w:r w:rsidRPr="0097457F">
        <w:rPr>
          <w:rFonts w:ascii="Cambria Math" w:eastAsia="Cambria Math" w:hAnsi="Cambria Math" w:cs="Cambria Math"/>
        </w:rPr>
        <w:t xml:space="preserve">s, c) + α · </w:t>
      </w:r>
      <w:proofErr w:type="gramStart"/>
      <w:r w:rsidRPr="0097457F">
        <w:rPr>
          <w:rFonts w:ascii="Cambria Math" w:eastAsia="Cambria Math" w:hAnsi="Cambria Math" w:cs="Cambria Math"/>
        </w:rPr>
        <w:t>( r</w:t>
      </w:r>
      <w:proofErr w:type="gramEnd"/>
      <w:r w:rsidRPr="0097457F">
        <w:rPr>
          <w:rFonts w:ascii="Cambria Math" w:eastAsia="Cambria Math" w:hAnsi="Cambria Math" w:cs="Cambria Math"/>
        </w:rPr>
        <w:t xml:space="preserve"> − </w:t>
      </w:r>
      <w:proofErr w:type="gramStart"/>
      <w:r w:rsidRPr="0097457F">
        <w:rPr>
          <w:rFonts w:ascii="Cambria Math" w:eastAsia="Cambria Math" w:hAnsi="Cambria Math" w:cs="Cambria Math"/>
        </w:rPr>
        <w:t>Q(</w:t>
      </w:r>
      <w:proofErr w:type="gramEnd"/>
      <w:r w:rsidRPr="0097457F">
        <w:rPr>
          <w:rFonts w:ascii="Cambria Math" w:eastAsia="Cambria Math" w:hAnsi="Cambria Math" w:cs="Cambria Math"/>
        </w:rPr>
        <w:t>s, c</w:t>
      </w:r>
      <w:proofErr w:type="gramStart"/>
      <w:r w:rsidRPr="0097457F">
        <w:rPr>
          <w:rFonts w:ascii="Cambria Math" w:eastAsia="Cambria Math" w:hAnsi="Cambria Math" w:cs="Cambria Math"/>
        </w:rPr>
        <w:t>) )</w:t>
      </w:r>
      <w:proofErr w:type="gramEnd"/>
    </w:p>
    <w:p w14:paraId="01709005" w14:textId="77777777" w:rsidR="0097457F" w:rsidRDefault="0097457F" w:rsidP="0097457F">
      <w:pPr>
        <w:spacing w:after="120" w:line="276" w:lineRule="auto"/>
        <w:jc w:val="both"/>
      </w:pPr>
      <w:r>
        <w:t>Aquí s es la situación, c el carril, r la recompensa y α = 0,2 indica cuánto pesa la nueva experiencia frente a lo ya aprendido. De esta forma, los carriles que dan buenos resultados suben de valor y los que fallan bajan.</w:t>
      </w:r>
    </w:p>
    <w:p w14:paraId="5651C7A3" w14:textId="0BCD266E" w:rsidR="0097457F" w:rsidRDefault="0097457F" w:rsidP="0097457F">
      <w:pPr>
        <w:spacing w:after="120" w:line="276" w:lineRule="auto"/>
        <w:jc w:val="both"/>
      </w:pPr>
      <w:r>
        <w:t xml:space="preserve">El agente conserva en memoria las </w:t>
      </w:r>
      <w:r>
        <w:rPr>
          <w:b/>
          <w:bCs/>
        </w:rPr>
        <w:t>últimas 20 experiencias</w:t>
      </w:r>
      <w:r>
        <w:t xml:space="preserve">. Esa lista se usa para calcular su </w:t>
      </w:r>
      <w:r>
        <w:rPr>
          <w:b/>
          <w:bCs/>
        </w:rPr>
        <w:t>tasa de éxito reciente</w:t>
      </w:r>
      <w:r>
        <w:t xml:space="preserve"> y ajustar si el agente está fallando mucho (menos del 30 % de éxito), sube un poco para explorar más; si le va bien, la baja hasta un mínimo de 0,05 para aprovechar lo aprendido. Al terminar el nivel, la tabla Q se guarda en un archivo, de modo que el agente </w:t>
      </w:r>
      <w:r>
        <w:rPr>
          <w:b/>
          <w:bCs/>
        </w:rPr>
        <w:t>conserva lo aprendido entre partidas</w:t>
      </w:r>
      <w:r>
        <w:t>.</w:t>
      </w:r>
    </w:p>
    <w:p w14:paraId="54F9ECD9" w14:textId="77777777" w:rsidR="00FE697D" w:rsidRDefault="00FE697D"/>
    <w:sectPr w:rsidR="00FE69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7F"/>
    <w:rsid w:val="0097457F"/>
    <w:rsid w:val="00A91C0E"/>
    <w:rsid w:val="00B86A72"/>
    <w:rsid w:val="00FE69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479F"/>
  <w15:chartTrackingRefBased/>
  <w15:docId w15:val="{6F985A34-4CBA-4DA7-8B7C-6DC37B0F9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57F"/>
    <w:pPr>
      <w:spacing w:after="0" w:line="240" w:lineRule="auto"/>
    </w:pPr>
    <w:rPr>
      <w:rFonts w:ascii="Arial" w:eastAsia="Arial" w:hAnsi="Arial" w:cs="Arial"/>
      <w:kern w:val="0"/>
      <w:sz w:val="22"/>
      <w:szCs w:val="22"/>
      <w:lang w:eastAsia="es-CO"/>
      <w14:ligatures w14:val="none"/>
    </w:rPr>
  </w:style>
  <w:style w:type="paragraph" w:styleId="Ttulo1">
    <w:name w:val="heading 1"/>
    <w:basedOn w:val="Normal"/>
    <w:next w:val="Normal"/>
    <w:link w:val="Ttulo1Car"/>
    <w:uiPriority w:val="9"/>
    <w:qFormat/>
    <w:rsid w:val="0097457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97457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97457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97457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97457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97457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97457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97457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97457F"/>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4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4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4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4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4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4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4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4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457F"/>
    <w:rPr>
      <w:rFonts w:eastAsiaTheme="majorEastAsia" w:cstheme="majorBidi"/>
      <w:color w:val="272727" w:themeColor="text1" w:themeTint="D8"/>
    </w:rPr>
  </w:style>
  <w:style w:type="paragraph" w:styleId="Ttulo">
    <w:name w:val="Title"/>
    <w:basedOn w:val="Normal"/>
    <w:next w:val="Normal"/>
    <w:link w:val="TtuloCar"/>
    <w:uiPriority w:val="10"/>
    <w:qFormat/>
    <w:rsid w:val="0097457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974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457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974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457F"/>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97457F"/>
    <w:rPr>
      <w:i/>
      <w:iCs/>
      <w:color w:val="404040" w:themeColor="text1" w:themeTint="BF"/>
    </w:rPr>
  </w:style>
  <w:style w:type="paragraph" w:styleId="Prrafodelista">
    <w:name w:val="List Paragraph"/>
    <w:basedOn w:val="Normal"/>
    <w:uiPriority w:val="34"/>
    <w:qFormat/>
    <w:rsid w:val="0097457F"/>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97457F"/>
    <w:rPr>
      <w:i/>
      <w:iCs/>
      <w:color w:val="0F4761" w:themeColor="accent1" w:themeShade="BF"/>
    </w:rPr>
  </w:style>
  <w:style w:type="paragraph" w:styleId="Citadestacada">
    <w:name w:val="Intense Quote"/>
    <w:basedOn w:val="Normal"/>
    <w:next w:val="Normal"/>
    <w:link w:val="CitadestacadaCar"/>
    <w:uiPriority w:val="30"/>
    <w:qFormat/>
    <w:rsid w:val="0097457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97457F"/>
    <w:rPr>
      <w:i/>
      <w:iCs/>
      <w:color w:val="0F4761" w:themeColor="accent1" w:themeShade="BF"/>
    </w:rPr>
  </w:style>
  <w:style w:type="character" w:styleId="Referenciaintensa">
    <w:name w:val="Intense Reference"/>
    <w:basedOn w:val="Fuentedeprrafopredeter"/>
    <w:uiPriority w:val="32"/>
    <w:qFormat/>
    <w:rsid w:val="00974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620</Words>
  <Characters>3414</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Causil Osorio</dc:creator>
  <cp:keywords/>
  <dc:description/>
  <cp:lastModifiedBy>Juan David Causil Osorio</cp:lastModifiedBy>
  <cp:revision>1</cp:revision>
  <dcterms:created xsi:type="dcterms:W3CDTF">2026-10-26T04:13:00Z</dcterms:created>
  <dcterms:modified xsi:type="dcterms:W3CDTF">2026-10-26T04:21:00Z</dcterms:modified>
</cp:coreProperties>
</file>