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432A7" w14:textId="6F031054" w:rsidR="009B49B2" w:rsidRDefault="00EE27F5" w:rsidP="00512955">
      <w:pPr>
        <w:pStyle w:val="Encabezado1"/>
        <w:jc w:val="center"/>
      </w:pPr>
      <w:r>
        <w:t>Pé</w:t>
      </w:r>
      <w:bookmarkStart w:id="0" w:name="_GoBack"/>
      <w:bookmarkEnd w:id="0"/>
      <w:r w:rsidR="009B49B2">
        <w:t xml:space="preserve">nsum </w:t>
      </w:r>
      <w:r w:rsidR="00312A4C">
        <w:t>Español</w:t>
      </w:r>
      <w:r w:rsidR="00DA34C1">
        <w:t xml:space="preserve"> </w:t>
      </w:r>
      <w:r w:rsidR="009B49B2">
        <w:t>Cuarto</w:t>
      </w:r>
    </w:p>
    <w:p w14:paraId="34A7F0BC" w14:textId="77777777" w:rsidR="00512955" w:rsidRPr="00A2468F" w:rsidRDefault="00512955" w:rsidP="00512955">
      <w:pPr>
        <w:keepNext/>
        <w:keepLines/>
        <w:numPr>
          <w:ilvl w:val="1"/>
          <w:numId w:val="6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29CB1B63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6FE67C8E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78453A62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12DDC9E6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61973F9D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27059AF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2B2D346A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004095F0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48C4D0FC" w14:textId="77777777" w:rsidR="00512955" w:rsidRPr="00512955" w:rsidRDefault="00512955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41922140" w14:textId="77777777" w:rsidR="00512955" w:rsidRDefault="00512955" w:rsidP="003435D2">
      <w:pPr>
        <w:pStyle w:val="Heading2"/>
        <w:jc w:val="both"/>
      </w:pPr>
    </w:p>
    <w:p w14:paraId="1E1263FA" w14:textId="77777777" w:rsidR="0050545B" w:rsidRPr="00512955" w:rsidRDefault="009B49B2" w:rsidP="00512955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42922B7D" w14:textId="77777777" w:rsidR="0050545B" w:rsidRPr="00512955" w:rsidRDefault="00001921" w:rsidP="00512955">
      <w:pPr>
        <w:keepNext/>
        <w:keepLines/>
        <w:numPr>
          <w:ilvl w:val="1"/>
          <w:numId w:val="6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512955">
        <w:rPr>
          <w:rFonts w:ascii="Calibri" w:eastAsia="WenQuanYi Micro Hei" w:hAnsi="Calibri" w:cs="Tw Cen MT"/>
          <w:sz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</w:t>
      </w:r>
      <w:r w:rsidR="00A6374E" w:rsidRPr="00512955">
        <w:rPr>
          <w:rFonts w:ascii="Calibri" w:eastAsia="WenQuanYi Micro Hei" w:hAnsi="Calibri" w:cs="Tw Cen MT"/>
          <w:sz w:val="22"/>
        </w:rPr>
        <w:t>Familia</w:t>
      </w:r>
      <w:r w:rsidRPr="00512955">
        <w:rPr>
          <w:rFonts w:ascii="Calibri" w:eastAsia="WenQuanYi Micro Hei" w:hAnsi="Calibri" w:cs="Tw Cen MT"/>
          <w:sz w:val="22"/>
        </w:rPr>
        <w:t>, barrio, ciudad y nación).</w:t>
      </w:r>
    </w:p>
    <w:p w14:paraId="7C9B20B1" w14:textId="77777777" w:rsidR="00512955" w:rsidRDefault="00512955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66420EAD" w14:textId="77777777" w:rsidR="009B49B2" w:rsidRPr="0050545B" w:rsidRDefault="00216C89" w:rsidP="0050545B">
      <w:pPr>
        <w:spacing w:line="240" w:lineRule="auto"/>
        <w:jc w:val="both"/>
        <w:rPr>
          <w:b/>
          <w:color w:val="3891A7" w:themeColor="accent1"/>
          <w:sz w:val="28"/>
        </w:rPr>
      </w:pPr>
      <w:r w:rsidRPr="0050545B">
        <w:rPr>
          <w:b/>
          <w:color w:val="3891A7" w:themeColor="accent1"/>
          <w:sz w:val="28"/>
        </w:rPr>
        <w:lastRenderedPageBreak/>
        <w:t>Cuarto</w:t>
      </w:r>
    </w:p>
    <w:p w14:paraId="0F39DDBD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A6374E">
        <w:t>2</w:t>
      </w:r>
      <w:r w:rsidR="009B49B2">
        <w:t xml:space="preserve"> Clases) </w:t>
      </w:r>
      <w:r w:rsidR="00843761">
        <w:t xml:space="preserve">Expresión y argumentación. </w:t>
      </w:r>
    </w:p>
    <w:p w14:paraId="39FC5BCD" w14:textId="77777777" w:rsidR="009B49B2" w:rsidRPr="00512955" w:rsidRDefault="00126D37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512955">
        <w:rPr>
          <w:rFonts w:ascii="Calibri" w:hAnsi="Calibri"/>
          <w:sz w:val="22"/>
        </w:rPr>
        <w:t xml:space="preserve">1.1 </w:t>
      </w:r>
      <w:r w:rsidR="00843761" w:rsidRPr="00512955">
        <w:rPr>
          <w:rFonts w:ascii="Calibri" w:hAnsi="Calibri"/>
          <w:sz w:val="22"/>
        </w:rPr>
        <w:t>Familiarización con el lenguaje como medio de expresión.  Hablar en público</w:t>
      </w:r>
      <w:r w:rsidR="007E6649" w:rsidRPr="00512955">
        <w:rPr>
          <w:rFonts w:ascii="Calibri" w:hAnsi="Calibri"/>
          <w:sz w:val="22"/>
        </w:rPr>
        <w:t>.</w:t>
      </w:r>
      <w:r w:rsidR="007E6649" w:rsidRPr="00512955">
        <w:rPr>
          <w:rStyle w:val="FootnoteReference"/>
          <w:rFonts w:ascii="Calibri" w:hAnsi="Calibri"/>
          <w:sz w:val="22"/>
        </w:rPr>
        <w:footnoteReference w:id="1"/>
      </w:r>
    </w:p>
    <w:p w14:paraId="215A8D88" w14:textId="77777777" w:rsidR="00216C89" w:rsidRPr="00512955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Objetivo: </w:t>
      </w:r>
      <w:r w:rsidR="00843761" w:rsidRPr="00512955">
        <w:rPr>
          <w:rFonts w:ascii="Calibri" w:hAnsi="Calibri"/>
          <w:sz w:val="22"/>
        </w:rPr>
        <w:t xml:space="preserve">Identificar las diferentes intenciones que puede </w:t>
      </w:r>
      <w:r w:rsidR="00D52AC1" w:rsidRPr="00512955">
        <w:rPr>
          <w:rFonts w:ascii="Calibri" w:hAnsi="Calibri"/>
          <w:sz w:val="22"/>
        </w:rPr>
        <w:t xml:space="preserve">haber en un discurso, entendido </w:t>
      </w:r>
      <w:r w:rsidR="00843761" w:rsidRPr="00512955">
        <w:rPr>
          <w:rFonts w:ascii="Calibri" w:hAnsi="Calibri"/>
          <w:sz w:val="22"/>
        </w:rPr>
        <w:t>éste como manifestación oral del lenguaje.</w:t>
      </w:r>
    </w:p>
    <w:p w14:paraId="29F46DE1" w14:textId="77777777" w:rsidR="00216C89" w:rsidRPr="00512955" w:rsidRDefault="009B49B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Nivel: </w:t>
      </w:r>
      <w:r w:rsidR="00D52AC1" w:rsidRPr="00512955">
        <w:rPr>
          <w:rFonts w:ascii="Calibri" w:hAnsi="Calibri"/>
          <w:sz w:val="22"/>
        </w:rPr>
        <w:t>Compresión</w:t>
      </w:r>
      <w:r w:rsidRPr="00512955">
        <w:rPr>
          <w:rFonts w:ascii="Calibri" w:hAnsi="Calibri"/>
          <w:sz w:val="22"/>
        </w:rPr>
        <w:t xml:space="preserve">. </w:t>
      </w:r>
    </w:p>
    <w:p w14:paraId="2128118E" w14:textId="77777777" w:rsidR="009B49B2" w:rsidRDefault="00126D37" w:rsidP="003435D2">
      <w:pPr>
        <w:pStyle w:val="Heading3"/>
        <w:jc w:val="both"/>
      </w:pPr>
      <w:r>
        <w:t>2. (</w:t>
      </w:r>
      <w:r w:rsidR="00A6374E">
        <w:t>3</w:t>
      </w:r>
      <w:r>
        <w:t xml:space="preserve"> Clases) </w:t>
      </w:r>
      <w:r w:rsidR="00D52AC1">
        <w:t xml:space="preserve">La palabra. </w:t>
      </w:r>
    </w:p>
    <w:p w14:paraId="19362CA3" w14:textId="77777777" w:rsidR="00E317CB" w:rsidRPr="00512955" w:rsidRDefault="00E317CB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512955">
        <w:rPr>
          <w:rFonts w:ascii="Calibri" w:hAnsi="Calibri"/>
          <w:sz w:val="22"/>
        </w:rPr>
        <w:t xml:space="preserve">2.1 </w:t>
      </w:r>
      <w:r w:rsidR="007E6649" w:rsidRPr="00512955">
        <w:rPr>
          <w:rFonts w:ascii="Calibri" w:hAnsi="Calibri"/>
          <w:sz w:val="22"/>
        </w:rPr>
        <w:t>Formación de palabras.</w:t>
      </w:r>
      <w:r w:rsidR="007E6649" w:rsidRPr="00512955">
        <w:rPr>
          <w:rStyle w:val="FootnoteReference"/>
          <w:rFonts w:ascii="Calibri" w:hAnsi="Calibri"/>
          <w:sz w:val="22"/>
        </w:rPr>
        <w:footnoteReference w:id="2"/>
      </w:r>
    </w:p>
    <w:p w14:paraId="4E5B1798" w14:textId="77777777" w:rsidR="00E74F73" w:rsidRPr="00512955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Objetivo</w:t>
      </w:r>
      <w:r w:rsidR="00E74F73" w:rsidRPr="00512955">
        <w:rPr>
          <w:rFonts w:ascii="Calibri" w:hAnsi="Calibri"/>
          <w:sz w:val="22"/>
        </w:rPr>
        <w:t xml:space="preserve">: </w:t>
      </w:r>
      <w:r w:rsidR="00D52AC1" w:rsidRPr="00512955">
        <w:rPr>
          <w:rFonts w:ascii="Calibri" w:hAnsi="Calibri"/>
          <w:sz w:val="22"/>
        </w:rPr>
        <w:t>Identificar el significado y la utilidad de los prefijos y sufijos.</w:t>
      </w:r>
    </w:p>
    <w:p w14:paraId="17A50CC5" w14:textId="77777777" w:rsidR="00E74F73" w:rsidRPr="00512955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Nivel: </w:t>
      </w:r>
      <w:r w:rsidR="00E74F73" w:rsidRPr="00512955">
        <w:rPr>
          <w:rFonts w:ascii="Calibri" w:hAnsi="Calibri"/>
          <w:sz w:val="22"/>
        </w:rPr>
        <w:t>Comprensión</w:t>
      </w:r>
      <w:r w:rsidRPr="00512955">
        <w:rPr>
          <w:rFonts w:ascii="Calibri" w:hAnsi="Calibri"/>
          <w:sz w:val="22"/>
        </w:rPr>
        <w:t>.</w:t>
      </w:r>
    </w:p>
    <w:p w14:paraId="31E7A048" w14:textId="77777777" w:rsidR="00D52AC1" w:rsidRPr="00512955" w:rsidRDefault="00D52AC1" w:rsidP="003435D2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Prefijos y sufijos. Significado de las palabras partiendo de sus componentes.</w:t>
      </w:r>
    </w:p>
    <w:p w14:paraId="1DFCC545" w14:textId="77777777" w:rsidR="00D52AC1" w:rsidRPr="00512955" w:rsidRDefault="00D52AC1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512955">
        <w:rPr>
          <w:rFonts w:ascii="Calibri" w:hAnsi="Calibri"/>
          <w:sz w:val="22"/>
        </w:rPr>
        <w:t>2.2  Categorías Gramaticales</w:t>
      </w:r>
      <w:r w:rsidR="007E6649" w:rsidRPr="00512955">
        <w:rPr>
          <w:rFonts w:ascii="Calibri" w:hAnsi="Calibri"/>
          <w:sz w:val="22"/>
        </w:rPr>
        <w:t>.</w:t>
      </w:r>
      <w:r w:rsidR="007E6649" w:rsidRPr="00512955">
        <w:rPr>
          <w:rStyle w:val="FootnoteReference"/>
          <w:rFonts w:ascii="Calibri" w:hAnsi="Calibri"/>
          <w:sz w:val="22"/>
        </w:rPr>
        <w:footnoteReference w:id="3"/>
      </w:r>
    </w:p>
    <w:p w14:paraId="0528BD1D" w14:textId="77777777" w:rsidR="00D52AC1" w:rsidRPr="00512955" w:rsidRDefault="00D52AC1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Objetivo: </w:t>
      </w:r>
      <w:r w:rsidR="005E5B50" w:rsidRPr="00512955">
        <w:rPr>
          <w:rFonts w:ascii="Calibri" w:hAnsi="Calibri"/>
          <w:sz w:val="22"/>
        </w:rPr>
        <w:t>A</w:t>
      </w:r>
      <w:r w:rsidRPr="00512955">
        <w:rPr>
          <w:rFonts w:ascii="Calibri" w:hAnsi="Calibri"/>
          <w:sz w:val="22"/>
        </w:rPr>
        <w:t>signar una categoría gramatical de las estudiadas a una palabra determinada.</w:t>
      </w:r>
    </w:p>
    <w:p w14:paraId="06EBBB3C" w14:textId="77777777" w:rsidR="00D52AC1" w:rsidRPr="00512955" w:rsidRDefault="00D52AC1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Nivel: Compresión </w:t>
      </w:r>
    </w:p>
    <w:p w14:paraId="1C7A9B08" w14:textId="77777777" w:rsidR="00134872" w:rsidRDefault="00134872" w:rsidP="003435D2">
      <w:pPr>
        <w:pStyle w:val="ListParagraph"/>
        <w:numPr>
          <w:ilvl w:val="0"/>
          <w:numId w:val="2"/>
        </w:numPr>
        <w:jc w:val="both"/>
      </w:pPr>
      <w:r w:rsidRPr="00512955">
        <w:rPr>
          <w:rFonts w:ascii="Calibri" w:hAnsi="Calibri"/>
          <w:sz w:val="22"/>
        </w:rPr>
        <w:t>Sustantivo, adjetivo, verbo, pronombre</w:t>
      </w:r>
      <w:r w:rsidRPr="00134872">
        <w:t>.</w:t>
      </w:r>
    </w:p>
    <w:p w14:paraId="269A3828" w14:textId="77777777" w:rsidR="00512955" w:rsidRDefault="00512955" w:rsidP="00512955">
      <w:pPr>
        <w:pStyle w:val="ListParagraph"/>
        <w:ind w:left="783" w:firstLine="0"/>
        <w:jc w:val="both"/>
      </w:pPr>
    </w:p>
    <w:p w14:paraId="05691D7E" w14:textId="77777777" w:rsidR="003435D2" w:rsidRPr="003435D2" w:rsidRDefault="00A6374E" w:rsidP="003435D2">
      <w:pPr>
        <w:pStyle w:val="Heading3"/>
        <w:jc w:val="both"/>
      </w:pPr>
      <w:r>
        <w:t>3. (4</w:t>
      </w:r>
      <w:r w:rsidR="00A95A35">
        <w:t xml:space="preserve"> Clases) Ortografía</w:t>
      </w:r>
    </w:p>
    <w:p w14:paraId="2C9D1EC6" w14:textId="77777777" w:rsidR="00134872" w:rsidRPr="00512955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3.1</w:t>
      </w:r>
      <w:r w:rsidR="00134872" w:rsidRPr="00512955">
        <w:rPr>
          <w:rFonts w:ascii="Calibri" w:hAnsi="Calibri"/>
          <w:sz w:val="22"/>
        </w:rPr>
        <w:t xml:space="preserve"> Reglas consonánticas básicas.</w:t>
      </w:r>
    </w:p>
    <w:p w14:paraId="22B26E05" w14:textId="77777777" w:rsidR="00134872" w:rsidRPr="00512955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Objetivo: El estudiante hace uso correcto de la b, v, c, s, y z.</w:t>
      </w:r>
    </w:p>
    <w:p w14:paraId="3233725C" w14:textId="77777777" w:rsidR="00134872" w:rsidRPr="00512955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Nivel: Aplicación </w:t>
      </w:r>
    </w:p>
    <w:p w14:paraId="7AB70444" w14:textId="77777777" w:rsidR="00134872" w:rsidRPr="00512955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3.2</w:t>
      </w:r>
      <w:r w:rsidR="0021646D" w:rsidRPr="00512955">
        <w:rPr>
          <w:rFonts w:ascii="Calibri" w:hAnsi="Calibri"/>
          <w:sz w:val="22"/>
        </w:rPr>
        <w:t xml:space="preserve"> Acentuación básica</w:t>
      </w:r>
      <w:r w:rsidR="0021646D" w:rsidRPr="00512955">
        <w:rPr>
          <w:rStyle w:val="FootnoteReference"/>
          <w:rFonts w:ascii="Calibri" w:hAnsi="Calibri"/>
          <w:sz w:val="22"/>
        </w:rPr>
        <w:footnoteReference w:id="4"/>
      </w:r>
    </w:p>
    <w:p w14:paraId="5A2BA488" w14:textId="77777777" w:rsidR="00134872" w:rsidRPr="00512955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Objetivo: </w:t>
      </w:r>
      <w:r w:rsidR="0021646D" w:rsidRPr="00512955">
        <w:rPr>
          <w:rFonts w:ascii="Calibri" w:hAnsi="Calibri"/>
          <w:sz w:val="22"/>
        </w:rPr>
        <w:t>Palabras oxítonas, paroxítonas y proparoxítonas.</w:t>
      </w:r>
    </w:p>
    <w:p w14:paraId="5753CAC0" w14:textId="77777777" w:rsidR="00134872" w:rsidRPr="00512955" w:rsidRDefault="0021646D" w:rsidP="003435D2">
      <w:pPr>
        <w:spacing w:line="240" w:lineRule="auto"/>
        <w:jc w:val="both"/>
        <w:rPr>
          <w:rFonts w:ascii="Calibri" w:hAnsi="Calibri"/>
          <w:b/>
          <w:i/>
          <w:sz w:val="22"/>
        </w:rPr>
      </w:pPr>
      <w:r w:rsidRPr="00512955">
        <w:rPr>
          <w:rFonts w:ascii="Calibri" w:hAnsi="Calibri"/>
          <w:sz w:val="22"/>
        </w:rPr>
        <w:t>Nivel: Comprensión</w:t>
      </w:r>
    </w:p>
    <w:p w14:paraId="4495FD51" w14:textId="77777777" w:rsidR="0021646D" w:rsidRDefault="0021646D" w:rsidP="003435D2">
      <w:pPr>
        <w:pStyle w:val="Heading3"/>
        <w:spacing w:line="240" w:lineRule="atLeast"/>
        <w:jc w:val="both"/>
      </w:pPr>
    </w:p>
    <w:p w14:paraId="4923F6E6" w14:textId="77777777" w:rsidR="003435D2" w:rsidRDefault="00A6374E" w:rsidP="003435D2">
      <w:pPr>
        <w:pStyle w:val="Heading3"/>
        <w:spacing w:line="240" w:lineRule="atLeast"/>
        <w:jc w:val="both"/>
      </w:pPr>
      <w:r>
        <w:t>4. (6</w:t>
      </w:r>
      <w:r w:rsidR="003435D2">
        <w:t xml:space="preserve"> Clases) Redacción</w:t>
      </w:r>
    </w:p>
    <w:p w14:paraId="03C3B3AB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b/>
          <w:i/>
          <w:sz w:val="22"/>
        </w:rPr>
      </w:pPr>
    </w:p>
    <w:p w14:paraId="05D05FFF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b/>
          <w:i/>
          <w:sz w:val="22"/>
        </w:rPr>
      </w:pPr>
      <w:r w:rsidRPr="00512955">
        <w:rPr>
          <w:rFonts w:ascii="Calibri" w:hAnsi="Calibri"/>
          <w:b/>
          <w:i/>
          <w:sz w:val="22"/>
        </w:rPr>
        <w:lastRenderedPageBreak/>
        <w:t>4.1 Similitud y contraste</w:t>
      </w:r>
    </w:p>
    <w:p w14:paraId="25FF67F2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Objetivo: El estudiante escribe oraciones de similitud y contraste.</w:t>
      </w:r>
    </w:p>
    <w:p w14:paraId="52436C21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Nivel: Aplicación.</w:t>
      </w:r>
    </w:p>
    <w:p w14:paraId="7F98172F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b/>
          <w:i/>
          <w:sz w:val="22"/>
        </w:rPr>
        <w:t>4.2 Relación causa-efecto</w:t>
      </w:r>
    </w:p>
    <w:p w14:paraId="08BE672E" w14:textId="77777777" w:rsidR="003435D2" w:rsidRPr="00512955" w:rsidRDefault="003435D2" w:rsidP="003435D2">
      <w:pPr>
        <w:spacing w:line="240" w:lineRule="atLeast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Objetivo: El estudiante escribe oraciones dando cuenta de relaciones lógico-causales</w:t>
      </w:r>
    </w:p>
    <w:p w14:paraId="0B8901FE" w14:textId="77777777" w:rsidR="003435D2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>Nivel: Análisis</w:t>
      </w:r>
    </w:p>
    <w:p w14:paraId="221E1C2E" w14:textId="77777777" w:rsidR="00512955" w:rsidRPr="00512955" w:rsidRDefault="00512955" w:rsidP="003435D2">
      <w:pPr>
        <w:spacing w:line="240" w:lineRule="auto"/>
        <w:jc w:val="both"/>
        <w:rPr>
          <w:rFonts w:ascii="Calibri" w:hAnsi="Calibri"/>
          <w:sz w:val="22"/>
        </w:rPr>
      </w:pPr>
    </w:p>
    <w:p w14:paraId="782BDF4F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4622C84B" w14:textId="77777777" w:rsidR="009B49B2" w:rsidRPr="00985258" w:rsidRDefault="009B49B2" w:rsidP="003435D2">
      <w:pPr>
        <w:spacing w:line="240" w:lineRule="auto"/>
        <w:jc w:val="both"/>
      </w:pPr>
    </w:p>
    <w:p w14:paraId="3F6AC2FB" w14:textId="77777777" w:rsidR="00F51D8F" w:rsidRDefault="00F51D8F" w:rsidP="003435D2">
      <w:pPr>
        <w:pStyle w:val="Heading2"/>
        <w:jc w:val="both"/>
      </w:pPr>
      <w:r>
        <w:t>Recursos</w:t>
      </w:r>
    </w:p>
    <w:p w14:paraId="7DC6F9F0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556F5576" w14:textId="77777777" w:rsidR="00F51D8F" w:rsidRPr="00512955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512955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512955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2B2E71A6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51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271A8" w14:textId="77777777" w:rsidR="001B1156" w:rsidRDefault="001B1156" w:rsidP="0021646D">
      <w:pPr>
        <w:spacing w:after="0" w:line="240" w:lineRule="auto"/>
      </w:pPr>
      <w:r>
        <w:separator/>
      </w:r>
    </w:p>
  </w:endnote>
  <w:endnote w:type="continuationSeparator" w:id="0">
    <w:p w14:paraId="235B4E1B" w14:textId="77777777" w:rsidR="001B1156" w:rsidRDefault="001B1156" w:rsidP="002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AC8B8" w14:textId="77777777" w:rsidR="001B1156" w:rsidRDefault="001B1156" w:rsidP="0021646D">
      <w:pPr>
        <w:spacing w:after="0" w:line="240" w:lineRule="auto"/>
      </w:pPr>
      <w:r>
        <w:separator/>
      </w:r>
    </w:p>
  </w:footnote>
  <w:footnote w:type="continuationSeparator" w:id="0">
    <w:p w14:paraId="6A72E9A0" w14:textId="77777777" w:rsidR="001B1156" w:rsidRDefault="001B1156" w:rsidP="0021646D">
      <w:pPr>
        <w:spacing w:after="0" w:line="240" w:lineRule="auto"/>
      </w:pPr>
      <w:r>
        <w:continuationSeparator/>
      </w:r>
    </w:p>
  </w:footnote>
  <w:footnote w:id="1">
    <w:p w14:paraId="02BE4FBB" w14:textId="77777777" w:rsidR="007E6649" w:rsidRDefault="007E6649" w:rsidP="007E664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Componente transversal. Debe ser reforzado a lo largo de todo el curso, como apoyo a los otros contenidos.</w:t>
      </w:r>
    </w:p>
  </w:footnote>
  <w:footnote w:id="2">
    <w:p w14:paraId="5A05709B" w14:textId="77777777" w:rsidR="007E6649" w:rsidRDefault="007E6649" w:rsidP="007E664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La lista de afijos en español es interminable, de igual manera la estructura no es aplicable a todas las palabras. No se pretende que el estudiante aprenda de memoria todos los sufijos y prefijos de la lengua.</w:t>
      </w:r>
    </w:p>
  </w:footnote>
  <w:footnote w:id="3">
    <w:p w14:paraId="1DBDC294" w14:textId="77777777" w:rsidR="007E6649" w:rsidRDefault="007E6649" w:rsidP="007E664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 priorizaron, dentro de todas las categorías gramaticales, las cuatro  establecidas en el contenido. En cuanto a los subtipos de categorías es más importante que los estudiantes puedan identificarlas y no que las estudien en toda su extensión.</w:t>
      </w:r>
    </w:p>
  </w:footnote>
  <w:footnote w:id="4">
    <w:p w14:paraId="13DE7133" w14:textId="77777777" w:rsidR="0021646D" w:rsidRDefault="0021646D" w:rsidP="007E664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Todo el contenido ortográfico es transversal. Debe ser reforzado, constantemente a lo largo de todo el curso. La forma de nombrar las palabras de acuerdo a su acento prosódico ha sido modificada por la RAE, es por est</w:t>
      </w:r>
      <w:r w:rsidR="007E6649">
        <w:t>o que ya no se usan la terminología</w:t>
      </w:r>
      <w:r>
        <w:t xml:space="preserve"> aguda, grave/llana, esdrújula y sobreesdrújula. </w:t>
      </w:r>
    </w:p>
    <w:p w14:paraId="57A9654D" w14:textId="77777777" w:rsidR="0021646D" w:rsidRDefault="0021646D" w:rsidP="007E6649">
      <w:pPr>
        <w:pStyle w:val="FootnoteText"/>
        <w:jc w:val="both"/>
      </w:pPr>
      <w:r>
        <w:t>*El estudiante identifica los casos en los que cada una de las categorías lleva acento gráfico.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F4CCEC6A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01921"/>
    <w:rsid w:val="00126D37"/>
    <w:rsid w:val="00134872"/>
    <w:rsid w:val="001521B9"/>
    <w:rsid w:val="001B1156"/>
    <w:rsid w:val="00200DC3"/>
    <w:rsid w:val="0021646D"/>
    <w:rsid w:val="00216C89"/>
    <w:rsid w:val="00221CE8"/>
    <w:rsid w:val="002F2EC4"/>
    <w:rsid w:val="00312A4C"/>
    <w:rsid w:val="003435D2"/>
    <w:rsid w:val="0040063E"/>
    <w:rsid w:val="004A5C0C"/>
    <w:rsid w:val="0050545B"/>
    <w:rsid w:val="00512955"/>
    <w:rsid w:val="005E5B50"/>
    <w:rsid w:val="00684C63"/>
    <w:rsid w:val="007037F7"/>
    <w:rsid w:val="007E6649"/>
    <w:rsid w:val="00815F9C"/>
    <w:rsid w:val="00843761"/>
    <w:rsid w:val="008F5B96"/>
    <w:rsid w:val="0099731B"/>
    <w:rsid w:val="009B49B2"/>
    <w:rsid w:val="009B78B3"/>
    <w:rsid w:val="00A6374E"/>
    <w:rsid w:val="00A6768C"/>
    <w:rsid w:val="00A95A35"/>
    <w:rsid w:val="00BA61B9"/>
    <w:rsid w:val="00C602F6"/>
    <w:rsid w:val="00D52AC1"/>
    <w:rsid w:val="00DA34C1"/>
    <w:rsid w:val="00E317CB"/>
    <w:rsid w:val="00E74F73"/>
    <w:rsid w:val="00EE27F5"/>
    <w:rsid w:val="00F10B1E"/>
    <w:rsid w:val="00F5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693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64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64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646D"/>
    <w:rPr>
      <w:vertAlign w:val="superscript"/>
    </w:rPr>
  </w:style>
  <w:style w:type="paragraph" w:customStyle="1" w:styleId="Encabezado1">
    <w:name w:val="Encabezado 1"/>
    <w:basedOn w:val="Normal"/>
    <w:next w:val="Normal"/>
    <w:rsid w:val="00512955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12955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12955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12955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12955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12955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12955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12955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64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64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646D"/>
    <w:rPr>
      <w:vertAlign w:val="superscript"/>
    </w:rPr>
  </w:style>
  <w:style w:type="paragraph" w:customStyle="1" w:styleId="Encabezado1">
    <w:name w:val="Encabezado 1"/>
    <w:basedOn w:val="Normal"/>
    <w:next w:val="Normal"/>
    <w:rsid w:val="00512955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12955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12955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12955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12955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12955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12955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12955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60C1-81EB-0D44-A200-480C4A20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10</cp:revision>
  <dcterms:created xsi:type="dcterms:W3CDTF">2014-11-05T21:18:00Z</dcterms:created>
  <dcterms:modified xsi:type="dcterms:W3CDTF">2014-12-04T00:00:00Z</dcterms:modified>
</cp:coreProperties>
</file>