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DDFA" w14:textId="5C477663" w:rsidR="009B49B2" w:rsidRPr="006C7BFE" w:rsidRDefault="00B63A58" w:rsidP="006C7BFE">
      <w:pPr>
        <w:pStyle w:val="Encabezado1"/>
        <w:jc w:val="center"/>
        <w:outlineLvl w:val="9"/>
        <w:rPr>
          <w:b w:val="0"/>
        </w:rPr>
      </w:pPr>
      <w:r>
        <w:rPr>
          <w:b w:val="0"/>
        </w:rPr>
        <w:t>Pé</w:t>
      </w:r>
      <w:bookmarkStart w:id="0" w:name="_GoBack"/>
      <w:bookmarkEnd w:id="0"/>
      <w:r w:rsidR="009B49B2" w:rsidRPr="006C7BFE">
        <w:rPr>
          <w:b w:val="0"/>
        </w:rPr>
        <w:t>nsum Matemáticas Cuarto</w:t>
      </w:r>
    </w:p>
    <w:p w14:paraId="72CDEEE0" w14:textId="77777777" w:rsidR="006C7BFE" w:rsidRDefault="006C7BFE" w:rsidP="006C7BFE">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1BAEBD2C" w14:textId="77777777" w:rsidR="006C7BFE" w:rsidRPr="00A2468F" w:rsidRDefault="006C7BFE" w:rsidP="006C7BFE">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99C120F"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El estudiante egresado de ColombiaCrece es un ser humano que tiene la capacidad de ser feliz pues: </w:t>
      </w:r>
    </w:p>
    <w:p w14:paraId="136D917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6D71FE5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Adquiere conocimiento útil y aplicable que es capaz de relacionar con las experiencias de su vida diaria.</w:t>
      </w:r>
    </w:p>
    <w:p w14:paraId="4936F1FF"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Hace de los valores parte fundamental de su vida. </w:t>
      </w:r>
    </w:p>
    <w:p w14:paraId="5BEEABDC"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E440A29"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4346AEAC"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09A7C5FE"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4635C0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2C4A975" w14:textId="77777777" w:rsidR="006C7BFE" w:rsidRPr="006C7BFE" w:rsidRDefault="006C7BFE" w:rsidP="006C7BFE"/>
    <w:p w14:paraId="2CE38135" w14:textId="77777777" w:rsidR="00221039" w:rsidRPr="00221039" w:rsidRDefault="00221039" w:rsidP="00221039">
      <w:pPr>
        <w:sectPr w:rsidR="00221039" w:rsidRPr="00221039" w:rsidSect="006C7BFE">
          <w:pgSz w:w="12240" w:h="15840"/>
          <w:pgMar w:top="1417" w:right="1701" w:bottom="1417" w:left="1701" w:header="708" w:footer="708" w:gutter="0"/>
          <w:cols w:space="708"/>
          <w:docGrid w:linePitch="360"/>
        </w:sectPr>
      </w:pPr>
    </w:p>
    <w:p w14:paraId="290EC0FF" w14:textId="77777777" w:rsidR="009B49B2" w:rsidRDefault="009B49B2" w:rsidP="009B49B2">
      <w:pPr>
        <w:pStyle w:val="Heading2"/>
      </w:pPr>
      <w:r>
        <w:lastRenderedPageBreak/>
        <w:t>Propósito del Área Matemáticas:</w:t>
      </w:r>
    </w:p>
    <w:p w14:paraId="23BF1EE3" w14:textId="77777777" w:rsidR="005B1C9D" w:rsidRPr="006C7BFE" w:rsidRDefault="005B1C9D" w:rsidP="006C7BFE">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6C7BFE">
        <w:rPr>
          <w:rFonts w:ascii="Calibri" w:hAnsi="Calibri"/>
          <w:b w:val="0"/>
          <w:bCs w:val="0"/>
          <w:iCs/>
          <w:color w:val="auto"/>
          <w:sz w:val="22"/>
          <w:szCs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6D55D88C" w14:textId="77777777" w:rsidR="009B49B2" w:rsidRPr="006C7BFE" w:rsidRDefault="009B49B2" w:rsidP="006C7BFE">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6C7BFE">
        <w:rPr>
          <w:rFonts w:ascii="Calibri" w:hAnsi="Calibri"/>
          <w:b w:val="0"/>
          <w:bCs w:val="0"/>
          <w:iCs/>
          <w:color w:val="auto"/>
          <w:sz w:val="22"/>
          <w:szCs w:val="22"/>
        </w:rPr>
        <w:br w:type="page"/>
      </w:r>
    </w:p>
    <w:p w14:paraId="22C358FA" w14:textId="3B392EE2" w:rsidR="00637656" w:rsidRPr="00637656" w:rsidRDefault="00FF6E73" w:rsidP="00637656">
      <w:pPr>
        <w:pStyle w:val="Heading2"/>
      </w:pPr>
      <w:r>
        <w:lastRenderedPageBreak/>
        <w:t>Cuarto</w:t>
      </w:r>
      <w:r w:rsidR="009B49B2">
        <w:t xml:space="preserve">.  </w:t>
      </w:r>
    </w:p>
    <w:p w14:paraId="6093D50F" w14:textId="77777777" w:rsidR="009B49B2" w:rsidRPr="00985258" w:rsidRDefault="00126D37" w:rsidP="009B49B2">
      <w:pPr>
        <w:pStyle w:val="Heading3"/>
      </w:pPr>
      <w:r>
        <w:t xml:space="preserve">1. </w:t>
      </w:r>
      <w:r w:rsidR="00DD3F53">
        <w:t>(2</w:t>
      </w:r>
      <w:r w:rsidR="009B49B2">
        <w:t xml:space="preserve"> Clases) Introducción a los números</w:t>
      </w:r>
    </w:p>
    <w:p w14:paraId="22619B55" w14:textId="77777777" w:rsidR="009B49B2" w:rsidRPr="006C7BFE" w:rsidRDefault="00126D37" w:rsidP="009B49B2">
      <w:pPr>
        <w:pStyle w:val="Heading4"/>
        <w:rPr>
          <w:rFonts w:ascii="Calibri" w:hAnsi="Calibri"/>
          <w:sz w:val="22"/>
        </w:rPr>
      </w:pPr>
      <w:r w:rsidRPr="006C7BFE">
        <w:rPr>
          <w:rFonts w:ascii="Calibri" w:hAnsi="Calibri"/>
          <w:sz w:val="22"/>
        </w:rPr>
        <w:t xml:space="preserve">1.1 </w:t>
      </w:r>
      <w:r w:rsidR="009B49B2" w:rsidRPr="006C7BFE">
        <w:rPr>
          <w:rFonts w:ascii="Calibri" w:hAnsi="Calibri"/>
          <w:sz w:val="22"/>
        </w:rPr>
        <w:t>Ubicación Posicional</w:t>
      </w:r>
    </w:p>
    <w:p w14:paraId="1590E186" w14:textId="77777777" w:rsidR="009B49B2" w:rsidRPr="006C7BFE" w:rsidRDefault="009B49B2" w:rsidP="009B49B2">
      <w:pPr>
        <w:rPr>
          <w:rFonts w:ascii="Calibri" w:hAnsi="Calibri"/>
          <w:sz w:val="22"/>
        </w:rPr>
      </w:pPr>
      <w:r w:rsidRPr="006C7BFE">
        <w:rPr>
          <w:rFonts w:ascii="Calibri" w:hAnsi="Calibri"/>
          <w:sz w:val="22"/>
        </w:rPr>
        <w:t>Objetivo: Emplea la ubicación posicional de los números y los órdenes de magnitud en situaciones de la vida diaria, como por ejemplo el manejo de dinero.</w:t>
      </w:r>
    </w:p>
    <w:p w14:paraId="72289CC1" w14:textId="77777777" w:rsidR="009B49B2" w:rsidRPr="006C7BFE" w:rsidRDefault="009B49B2" w:rsidP="009B49B2">
      <w:pPr>
        <w:rPr>
          <w:rFonts w:ascii="Calibri" w:hAnsi="Calibri"/>
          <w:sz w:val="22"/>
        </w:rPr>
      </w:pPr>
      <w:r w:rsidRPr="006C7BFE">
        <w:rPr>
          <w:rFonts w:ascii="Calibri" w:hAnsi="Calibri"/>
          <w:sz w:val="22"/>
        </w:rPr>
        <w:t xml:space="preserve">Nivel: Aplicación. </w:t>
      </w:r>
    </w:p>
    <w:p w14:paraId="1B129878" w14:textId="77777777" w:rsidR="00DD3F53" w:rsidRDefault="00DD3F53" w:rsidP="00126D37">
      <w:pPr>
        <w:pStyle w:val="Heading3"/>
      </w:pPr>
      <w:r>
        <w:t>2. (1 Clase) Estrategia de resolución de problemas</w:t>
      </w:r>
    </w:p>
    <w:p w14:paraId="336FECEA" w14:textId="598C0030" w:rsidR="00DD3F53" w:rsidRPr="006C7BFE" w:rsidRDefault="003A6AA8" w:rsidP="00DD3F53">
      <w:pPr>
        <w:pStyle w:val="Heading4"/>
        <w:rPr>
          <w:rFonts w:ascii="Calibri" w:hAnsi="Calibri"/>
          <w:sz w:val="22"/>
        </w:rPr>
      </w:pPr>
      <w:r w:rsidRPr="006C7BFE">
        <w:rPr>
          <w:rFonts w:ascii="Calibri" w:hAnsi="Calibri"/>
          <w:sz w:val="22"/>
        </w:rPr>
        <w:t>2.1 E</w:t>
      </w:r>
      <w:r w:rsidR="00DD3F53" w:rsidRPr="006C7BFE">
        <w:rPr>
          <w:rFonts w:ascii="Calibri" w:hAnsi="Calibri"/>
          <w:sz w:val="22"/>
        </w:rPr>
        <w:t>stratégia de resolución de problemas</w:t>
      </w:r>
    </w:p>
    <w:p w14:paraId="67E0A51F" w14:textId="77777777" w:rsidR="00DD3F53" w:rsidRPr="006C7BFE" w:rsidRDefault="00DD3F53" w:rsidP="00DD3F53">
      <w:pPr>
        <w:rPr>
          <w:rFonts w:ascii="Calibri" w:hAnsi="Calibri"/>
          <w:sz w:val="22"/>
        </w:rPr>
      </w:pPr>
      <w:r w:rsidRPr="006C7BFE">
        <w:rPr>
          <w:rFonts w:ascii="Calibri" w:hAnsi="Calibri"/>
          <w:sz w:val="22"/>
        </w:rPr>
        <w:t>Objetivo: El estudiante identifica una serie de pasos y preguntas necesarios para solucionar problemas en matemáticas. (ver observaciones).</w:t>
      </w:r>
    </w:p>
    <w:p w14:paraId="302B877B" w14:textId="77777777" w:rsidR="00DD3F53" w:rsidRPr="006C7BFE" w:rsidRDefault="00DD3F53" w:rsidP="00DD3F53">
      <w:pPr>
        <w:rPr>
          <w:rFonts w:ascii="Calibri" w:hAnsi="Calibri"/>
          <w:sz w:val="22"/>
        </w:rPr>
      </w:pPr>
      <w:r w:rsidRPr="006C7BFE">
        <w:rPr>
          <w:rFonts w:ascii="Calibri" w:hAnsi="Calibri"/>
          <w:sz w:val="22"/>
        </w:rPr>
        <w:t xml:space="preserve">Nivel: Comprensión. </w:t>
      </w:r>
    </w:p>
    <w:p w14:paraId="10F93EC5" w14:textId="77777777" w:rsidR="009B49B2" w:rsidRDefault="00DD3F53" w:rsidP="00126D37">
      <w:pPr>
        <w:pStyle w:val="Heading3"/>
      </w:pPr>
      <w:r>
        <w:t>3. (8</w:t>
      </w:r>
      <w:r w:rsidR="00126D37">
        <w:t xml:space="preserve"> Clases) Operaciones con enteros positivos</w:t>
      </w:r>
    </w:p>
    <w:p w14:paraId="44E9D12D" w14:textId="77777777" w:rsidR="00126D37" w:rsidRPr="006C7BFE" w:rsidRDefault="00DD3F53" w:rsidP="00126D37">
      <w:pPr>
        <w:pStyle w:val="Heading4"/>
        <w:rPr>
          <w:rFonts w:ascii="Calibri" w:hAnsi="Calibri"/>
          <w:sz w:val="22"/>
        </w:rPr>
      </w:pPr>
      <w:r w:rsidRPr="006C7BFE">
        <w:rPr>
          <w:rFonts w:ascii="Calibri" w:hAnsi="Calibri"/>
          <w:sz w:val="22"/>
        </w:rPr>
        <w:t>3</w:t>
      </w:r>
      <w:r w:rsidR="00126D37" w:rsidRPr="006C7BFE">
        <w:rPr>
          <w:rFonts w:ascii="Calibri" w:hAnsi="Calibri"/>
          <w:sz w:val="22"/>
        </w:rPr>
        <w:t>.1 Suma y Resta</w:t>
      </w:r>
    </w:p>
    <w:p w14:paraId="590A7B5F" w14:textId="1A21879C" w:rsidR="00126D37" w:rsidRPr="006C7BFE" w:rsidRDefault="00126D37" w:rsidP="00126D37">
      <w:pPr>
        <w:rPr>
          <w:rFonts w:ascii="Calibri" w:hAnsi="Calibri"/>
          <w:sz w:val="22"/>
        </w:rPr>
      </w:pPr>
      <w:r w:rsidRPr="006C7BFE">
        <w:rPr>
          <w:rFonts w:ascii="Calibri" w:hAnsi="Calibri"/>
          <w:sz w:val="22"/>
        </w:rPr>
        <w:t>Objetivo: Resuelve problemas cotidianos donde se requiera la aplicación de la suma y la resta de números enteros positivos, al tener en cuenta la ubicación posicional de los números en el m</w:t>
      </w:r>
      <w:r w:rsidR="00DD3F53" w:rsidRPr="006C7BFE">
        <w:rPr>
          <w:rFonts w:ascii="Calibri" w:hAnsi="Calibri"/>
          <w:sz w:val="22"/>
        </w:rPr>
        <w:t>omento de realizar la operación y la estrategia de resolución de problemas.</w:t>
      </w:r>
    </w:p>
    <w:p w14:paraId="022BC50E" w14:textId="77777777" w:rsidR="009B49B2" w:rsidRPr="006C7BFE" w:rsidRDefault="00126D37" w:rsidP="009B49B2">
      <w:pPr>
        <w:rPr>
          <w:rFonts w:ascii="Calibri" w:hAnsi="Calibri"/>
          <w:sz w:val="22"/>
        </w:rPr>
      </w:pPr>
      <w:r w:rsidRPr="006C7BFE">
        <w:rPr>
          <w:rFonts w:ascii="Calibri" w:hAnsi="Calibri"/>
          <w:sz w:val="22"/>
        </w:rPr>
        <w:t xml:space="preserve">Nivel: Aplicación. </w:t>
      </w:r>
    </w:p>
    <w:p w14:paraId="64335FE2" w14:textId="77777777" w:rsidR="00126D37" w:rsidRPr="006C7BFE" w:rsidRDefault="00DD3F53" w:rsidP="00126D37">
      <w:pPr>
        <w:pStyle w:val="Heading4"/>
        <w:rPr>
          <w:rFonts w:ascii="Calibri" w:hAnsi="Calibri"/>
          <w:sz w:val="22"/>
        </w:rPr>
      </w:pPr>
      <w:r w:rsidRPr="006C7BFE">
        <w:rPr>
          <w:rFonts w:ascii="Calibri" w:hAnsi="Calibri"/>
          <w:sz w:val="22"/>
        </w:rPr>
        <w:t>3</w:t>
      </w:r>
      <w:r w:rsidR="00126D37" w:rsidRPr="006C7BFE">
        <w:rPr>
          <w:rFonts w:ascii="Calibri" w:hAnsi="Calibri"/>
          <w:sz w:val="22"/>
        </w:rPr>
        <w:t>.2 Multiplicación</w:t>
      </w:r>
    </w:p>
    <w:p w14:paraId="21F24AFB" w14:textId="7FDE9C5D" w:rsidR="00126D37" w:rsidRPr="006C7BFE" w:rsidRDefault="00126D37" w:rsidP="00126D37">
      <w:pPr>
        <w:rPr>
          <w:rFonts w:ascii="Calibri" w:hAnsi="Calibri"/>
          <w:sz w:val="22"/>
        </w:rPr>
      </w:pPr>
      <w:r w:rsidRPr="006C7BFE">
        <w:rPr>
          <w:rFonts w:ascii="Calibri" w:hAnsi="Calibri"/>
          <w:sz w:val="22"/>
        </w:rPr>
        <w:t xml:space="preserve">Objetivo: Resuelve problemas cotidianos donde se requiera la aplicación de la multiplicación de números </w:t>
      </w:r>
      <w:r w:rsidR="003A6AA8" w:rsidRPr="006C7BFE">
        <w:rPr>
          <w:rFonts w:ascii="Calibri" w:hAnsi="Calibri"/>
          <w:sz w:val="22"/>
        </w:rPr>
        <w:t>enteros</w:t>
      </w:r>
      <w:r w:rsidRPr="006C7BFE">
        <w:rPr>
          <w:rFonts w:ascii="Calibri" w:hAnsi="Calibri"/>
          <w:sz w:val="22"/>
        </w:rPr>
        <w:t xml:space="preserve"> positivos, al tener en cuenta la ubicación posicional de los números en el m</w:t>
      </w:r>
      <w:r w:rsidR="00DD3F53" w:rsidRPr="006C7BFE">
        <w:rPr>
          <w:rFonts w:ascii="Calibri" w:hAnsi="Calibri"/>
          <w:sz w:val="22"/>
        </w:rPr>
        <w:t>omento de realizar la operación y la estrategia de resolución de problemas.</w:t>
      </w:r>
    </w:p>
    <w:p w14:paraId="67333C8C" w14:textId="77777777" w:rsidR="00126D37" w:rsidRPr="006C7BFE" w:rsidRDefault="00126D37" w:rsidP="00126D37">
      <w:pPr>
        <w:rPr>
          <w:rFonts w:ascii="Calibri" w:hAnsi="Calibri"/>
          <w:sz w:val="22"/>
        </w:rPr>
      </w:pPr>
      <w:r w:rsidRPr="006C7BFE">
        <w:rPr>
          <w:rFonts w:ascii="Calibri" w:hAnsi="Calibri"/>
          <w:sz w:val="22"/>
        </w:rPr>
        <w:t xml:space="preserve">Nivel: Aplicación. </w:t>
      </w:r>
    </w:p>
    <w:p w14:paraId="55089823" w14:textId="6E42E343" w:rsidR="003A6AA8" w:rsidRPr="006C7BFE" w:rsidRDefault="003A6AA8" w:rsidP="003A6AA8">
      <w:pPr>
        <w:pStyle w:val="Heading4"/>
        <w:rPr>
          <w:rFonts w:ascii="Calibri" w:hAnsi="Calibri"/>
          <w:sz w:val="22"/>
        </w:rPr>
      </w:pPr>
      <w:r w:rsidRPr="006C7BFE">
        <w:rPr>
          <w:rFonts w:ascii="Calibri" w:hAnsi="Calibri"/>
          <w:sz w:val="22"/>
        </w:rPr>
        <w:t>3.3 División</w:t>
      </w:r>
    </w:p>
    <w:p w14:paraId="45C166F5" w14:textId="19F6EB0C" w:rsidR="003A6AA8" w:rsidRPr="006C7BFE" w:rsidRDefault="003A6AA8" w:rsidP="003A6AA8">
      <w:pPr>
        <w:rPr>
          <w:rFonts w:ascii="Calibri" w:hAnsi="Calibri"/>
          <w:sz w:val="22"/>
        </w:rPr>
      </w:pPr>
      <w:r w:rsidRPr="006C7BFE">
        <w:rPr>
          <w:rFonts w:ascii="Calibri" w:hAnsi="Calibri"/>
          <w:sz w:val="22"/>
        </w:rPr>
        <w:t>Objetivo: Resuelve problemas cotidianos donde se requiera la aplicación de la división de números enteros positivos, teniendo en cuenta la estrategia de resolución de problemas.</w:t>
      </w:r>
    </w:p>
    <w:p w14:paraId="3CC7B8C8" w14:textId="7F1BDA73" w:rsidR="003A6AA8" w:rsidRPr="006C7BFE" w:rsidRDefault="003A6AA8" w:rsidP="00126D37">
      <w:pPr>
        <w:rPr>
          <w:rFonts w:ascii="Calibri" w:hAnsi="Calibri"/>
          <w:sz w:val="22"/>
        </w:rPr>
      </w:pPr>
      <w:r w:rsidRPr="006C7BFE">
        <w:rPr>
          <w:rFonts w:ascii="Calibri" w:hAnsi="Calibri"/>
          <w:sz w:val="22"/>
        </w:rPr>
        <w:t xml:space="preserve">Nivel: Aplicación. </w:t>
      </w:r>
    </w:p>
    <w:p w14:paraId="33A6BDFF" w14:textId="1BC2113C" w:rsidR="00126D37" w:rsidRPr="006C7BFE" w:rsidRDefault="00DD3F53" w:rsidP="00126D37">
      <w:pPr>
        <w:pStyle w:val="Heading4"/>
        <w:rPr>
          <w:rFonts w:ascii="Calibri" w:hAnsi="Calibri"/>
          <w:sz w:val="22"/>
        </w:rPr>
      </w:pPr>
      <w:r w:rsidRPr="006C7BFE">
        <w:rPr>
          <w:rFonts w:ascii="Calibri" w:hAnsi="Calibri"/>
          <w:sz w:val="22"/>
        </w:rPr>
        <w:t>3</w:t>
      </w:r>
      <w:r w:rsidR="003A6AA8" w:rsidRPr="006C7BFE">
        <w:rPr>
          <w:rFonts w:ascii="Calibri" w:hAnsi="Calibri"/>
          <w:sz w:val="22"/>
        </w:rPr>
        <w:t>.4</w:t>
      </w:r>
      <w:r w:rsidR="00126D37" w:rsidRPr="006C7BFE">
        <w:rPr>
          <w:rFonts w:ascii="Calibri" w:hAnsi="Calibri"/>
          <w:sz w:val="22"/>
        </w:rPr>
        <w:t xml:space="preserve"> </w:t>
      </w:r>
      <w:r w:rsidRPr="006C7BFE">
        <w:rPr>
          <w:rFonts w:ascii="Calibri" w:hAnsi="Calibri"/>
          <w:sz w:val="22"/>
        </w:rPr>
        <w:t>Orden de operaciones – Uso del paréntesis</w:t>
      </w:r>
    </w:p>
    <w:p w14:paraId="7B7B4142" w14:textId="0AC9954B" w:rsidR="00E97758" w:rsidRPr="006C7BFE" w:rsidRDefault="00E97758" w:rsidP="00E97758">
      <w:pPr>
        <w:jc w:val="both"/>
        <w:rPr>
          <w:rFonts w:ascii="Calibri" w:hAnsi="Calibri"/>
          <w:sz w:val="22"/>
        </w:rPr>
      </w:pPr>
      <w:r w:rsidRPr="006C7BFE">
        <w:rPr>
          <w:rFonts w:ascii="Calibri" w:hAnsi="Calibri"/>
          <w:sz w:val="22"/>
        </w:rPr>
        <w:t xml:space="preserve">Resuelve enunciados matemáticos que involucran simultáneamente diferentes operaciones con enteros positivos, demostrando la importancia del orden de operaciones y de herramientas matemáticas como los paréntesis.  </w:t>
      </w:r>
    </w:p>
    <w:p w14:paraId="42837018" w14:textId="77777777" w:rsidR="00E97758" w:rsidRPr="006C7BFE" w:rsidRDefault="00E97758" w:rsidP="00E97758">
      <w:pPr>
        <w:jc w:val="both"/>
        <w:rPr>
          <w:rFonts w:ascii="Calibri" w:hAnsi="Calibri"/>
          <w:sz w:val="22"/>
        </w:rPr>
      </w:pPr>
      <w:r w:rsidRPr="006C7BFE">
        <w:rPr>
          <w:rFonts w:ascii="Calibri" w:hAnsi="Calibri"/>
          <w:sz w:val="22"/>
        </w:rPr>
        <w:t>Nivel: Aplicación.</w:t>
      </w:r>
    </w:p>
    <w:p w14:paraId="6711B660" w14:textId="77777777" w:rsidR="00DD3F53" w:rsidRDefault="00DD3F53" w:rsidP="00DD3F53">
      <w:pPr>
        <w:pStyle w:val="Heading3"/>
      </w:pPr>
      <w:r>
        <w:t>4. (2 Clases) Clasificación de datos en tablas, pictogramas y diagramas de barras.</w:t>
      </w:r>
    </w:p>
    <w:p w14:paraId="2D8E771D" w14:textId="209569AE" w:rsidR="00DD3F53" w:rsidRPr="006C7BFE" w:rsidRDefault="006C7BFE" w:rsidP="006C7BFE">
      <w:pPr>
        <w:pStyle w:val="Heading4"/>
        <w:rPr>
          <w:rFonts w:ascii="Calibri" w:hAnsi="Calibri"/>
          <w:sz w:val="22"/>
        </w:rPr>
      </w:pPr>
      <w:r w:rsidRPr="006C7BFE">
        <w:rPr>
          <w:rFonts w:ascii="Calibri" w:hAnsi="Calibri"/>
          <w:sz w:val="22"/>
        </w:rPr>
        <w:t>4.1 Gráficas y tablas de datos</w:t>
      </w:r>
    </w:p>
    <w:p w14:paraId="4D7C5F23" w14:textId="77777777" w:rsidR="00DD3F53" w:rsidRPr="006C7BFE" w:rsidRDefault="00DD3F53" w:rsidP="00DD3F53">
      <w:pPr>
        <w:widowControl w:val="0"/>
        <w:autoSpaceDE w:val="0"/>
        <w:autoSpaceDN w:val="0"/>
        <w:adjustRightInd w:val="0"/>
        <w:spacing w:after="0" w:line="240" w:lineRule="auto"/>
        <w:rPr>
          <w:rFonts w:ascii="Calibri" w:hAnsi="Calibri"/>
          <w:sz w:val="22"/>
        </w:rPr>
      </w:pPr>
      <w:r w:rsidRPr="006C7BFE">
        <w:rPr>
          <w:rFonts w:ascii="Calibri" w:hAnsi="Calibri"/>
          <w:sz w:val="22"/>
        </w:rPr>
        <w:t>Objetivo: Representa datos utilizando tablas y gráficos de barras , interpreto información presentada en tablas y gráficas. (pictogramas, gráficos de barras)</w:t>
      </w:r>
    </w:p>
    <w:p w14:paraId="375AA61F" w14:textId="77777777" w:rsidR="00DD3F53" w:rsidRPr="006C7BFE" w:rsidRDefault="00DD3F53" w:rsidP="00DD3F53">
      <w:pPr>
        <w:widowControl w:val="0"/>
        <w:autoSpaceDE w:val="0"/>
        <w:autoSpaceDN w:val="0"/>
        <w:adjustRightInd w:val="0"/>
        <w:spacing w:after="0" w:line="240" w:lineRule="auto"/>
        <w:rPr>
          <w:rFonts w:ascii="Calibri" w:hAnsi="Calibri"/>
          <w:sz w:val="22"/>
        </w:rPr>
      </w:pPr>
    </w:p>
    <w:p w14:paraId="2BA3B606" w14:textId="77777777" w:rsidR="00DD3F53" w:rsidRPr="006C7BFE" w:rsidRDefault="00DD3F53" w:rsidP="00DD3F53">
      <w:pPr>
        <w:rPr>
          <w:rFonts w:ascii="Calibri" w:hAnsi="Calibri"/>
          <w:sz w:val="22"/>
        </w:rPr>
      </w:pPr>
      <w:r w:rsidRPr="006C7BFE">
        <w:rPr>
          <w:rFonts w:ascii="Calibri" w:hAnsi="Calibri"/>
          <w:sz w:val="22"/>
        </w:rPr>
        <w:t xml:space="preserve">Nivel: Aplicación. </w:t>
      </w:r>
    </w:p>
    <w:p w14:paraId="638B61F6" w14:textId="77777777" w:rsidR="00DD3F53" w:rsidRPr="006C7BFE" w:rsidRDefault="00DD3F53" w:rsidP="00126D37">
      <w:pPr>
        <w:rPr>
          <w:rFonts w:ascii="Calibri" w:hAnsi="Calibri"/>
          <w:sz w:val="22"/>
        </w:rPr>
      </w:pPr>
    </w:p>
    <w:p w14:paraId="753A0EA7" w14:textId="77777777" w:rsidR="00DD3F53" w:rsidRDefault="00DD3F53" w:rsidP="00DD3F53">
      <w:pPr>
        <w:pStyle w:val="Heading3"/>
      </w:pPr>
      <w:r>
        <w:t>5. (2 Clases) Introduccion a patrones y secuancias numéricas, geométricas y musicales.</w:t>
      </w:r>
    </w:p>
    <w:p w14:paraId="4F511946" w14:textId="3F2AF337" w:rsidR="00DD3F53" w:rsidRPr="006C7BFE" w:rsidRDefault="006C7BFE" w:rsidP="006C7BFE">
      <w:pPr>
        <w:pStyle w:val="Heading4"/>
        <w:rPr>
          <w:rFonts w:ascii="Calibri" w:hAnsi="Calibri"/>
          <w:sz w:val="22"/>
        </w:rPr>
      </w:pPr>
      <w:r w:rsidRPr="006C7BFE">
        <w:rPr>
          <w:rFonts w:ascii="Calibri" w:hAnsi="Calibri"/>
          <w:sz w:val="22"/>
        </w:rPr>
        <w:t>5.1 Secuencias numéricas y geométricas</w:t>
      </w:r>
    </w:p>
    <w:p w14:paraId="75436EF7" w14:textId="77777777" w:rsidR="00DD3F53" w:rsidRPr="006C7BFE" w:rsidRDefault="00DD3F53" w:rsidP="00DD3F53">
      <w:pPr>
        <w:widowControl w:val="0"/>
        <w:autoSpaceDE w:val="0"/>
        <w:autoSpaceDN w:val="0"/>
        <w:adjustRightInd w:val="0"/>
        <w:spacing w:after="0" w:line="240" w:lineRule="auto"/>
        <w:rPr>
          <w:rFonts w:ascii="Calibri" w:hAnsi="Calibri"/>
          <w:sz w:val="22"/>
        </w:rPr>
      </w:pPr>
      <w:r w:rsidRPr="006C7BFE">
        <w:rPr>
          <w:rFonts w:ascii="Calibri" w:hAnsi="Calibri"/>
          <w:sz w:val="22"/>
        </w:rPr>
        <w:t>Objetivo: Construye y completa  secuencias numéricas y geométricas sencillas utilizando propiedades</w:t>
      </w:r>
    </w:p>
    <w:p w14:paraId="51156443" w14:textId="4DB002C9" w:rsidR="00DD3F53" w:rsidRPr="006C7BFE" w:rsidRDefault="00DD3F53" w:rsidP="006C7BFE">
      <w:pPr>
        <w:widowControl w:val="0"/>
        <w:autoSpaceDE w:val="0"/>
        <w:autoSpaceDN w:val="0"/>
        <w:adjustRightInd w:val="0"/>
        <w:spacing w:after="0" w:line="240" w:lineRule="auto"/>
        <w:rPr>
          <w:rFonts w:ascii="Calibri" w:hAnsi="Calibri"/>
          <w:sz w:val="22"/>
        </w:rPr>
      </w:pPr>
      <w:r w:rsidRPr="006C7BFE">
        <w:rPr>
          <w:rFonts w:ascii="Calibri" w:hAnsi="Calibri"/>
          <w:sz w:val="22"/>
        </w:rPr>
        <w:t>de los números y de las figuras.</w:t>
      </w:r>
    </w:p>
    <w:p w14:paraId="7467BC5F" w14:textId="77777777" w:rsidR="006C7BFE" w:rsidRPr="006C7BFE" w:rsidRDefault="006C7BFE" w:rsidP="006C7BFE">
      <w:pPr>
        <w:widowControl w:val="0"/>
        <w:autoSpaceDE w:val="0"/>
        <w:autoSpaceDN w:val="0"/>
        <w:adjustRightInd w:val="0"/>
        <w:spacing w:after="0" w:line="240" w:lineRule="auto"/>
        <w:rPr>
          <w:rFonts w:ascii="Calibri" w:hAnsi="Calibri"/>
          <w:sz w:val="22"/>
        </w:rPr>
      </w:pPr>
    </w:p>
    <w:p w14:paraId="6B3A9318" w14:textId="6DC15B5F" w:rsidR="00DD3F53" w:rsidRPr="006C7BFE" w:rsidRDefault="00DD3F53" w:rsidP="00126D37">
      <w:pPr>
        <w:rPr>
          <w:rFonts w:ascii="Calibri" w:hAnsi="Calibri"/>
          <w:sz w:val="22"/>
        </w:rPr>
      </w:pPr>
      <w:r w:rsidRPr="006C7BFE">
        <w:rPr>
          <w:rFonts w:ascii="Calibri" w:hAnsi="Calibri"/>
          <w:sz w:val="22"/>
        </w:rPr>
        <w:t xml:space="preserve">Nivel: Aplicación. </w:t>
      </w:r>
    </w:p>
    <w:p w14:paraId="2DDB35E9" w14:textId="77777777" w:rsidR="006C7BFE" w:rsidRPr="006C7BFE" w:rsidRDefault="006C7BFE" w:rsidP="00126D37">
      <w:pPr>
        <w:rPr>
          <w:rFonts w:ascii="Calibri" w:hAnsi="Calibri"/>
          <w:sz w:val="22"/>
        </w:rPr>
      </w:pPr>
    </w:p>
    <w:p w14:paraId="50AA15D3" w14:textId="77777777" w:rsidR="0042688B" w:rsidRDefault="0042688B">
      <w:pPr>
        <w:rPr>
          <w:rFonts w:asciiTheme="majorHAnsi" w:eastAsiaTheme="majorEastAsia" w:hAnsiTheme="majorHAnsi" w:cstheme="majorBidi"/>
          <w:bCs/>
          <w:color w:val="4F271C" w:themeColor="text2"/>
          <w:spacing w:val="14"/>
          <w:sz w:val="24"/>
        </w:rPr>
      </w:pPr>
      <w:r>
        <w:br w:type="page"/>
      </w:r>
    </w:p>
    <w:p w14:paraId="7F665F47" w14:textId="56C14CBF" w:rsidR="00DD3F53" w:rsidRDefault="006F2350" w:rsidP="00DD3F53">
      <w:pPr>
        <w:pStyle w:val="Heading3"/>
      </w:pPr>
      <w:r>
        <w:t xml:space="preserve">Observaciones: </w:t>
      </w:r>
    </w:p>
    <w:p w14:paraId="7302E4FF" w14:textId="4AB2832B" w:rsidR="00DD3F53" w:rsidRPr="006C7BFE" w:rsidRDefault="00DD3F53" w:rsidP="006C7BFE">
      <w:pPr>
        <w:pStyle w:val="Heading3"/>
        <w:rPr>
          <w:rFonts w:ascii="Calibri" w:hAnsi="Calibri"/>
          <w:sz w:val="22"/>
        </w:rPr>
      </w:pPr>
      <w:r w:rsidRPr="006C7BFE">
        <w:rPr>
          <w:rFonts w:ascii="Calibri" w:eastAsiaTheme="minorHAnsi" w:hAnsi="Calibri" w:cstheme="minorBidi"/>
          <w:bCs w:val="0"/>
          <w:color w:val="auto"/>
          <w:spacing w:val="0"/>
          <w:sz w:val="22"/>
          <w:u w:val="single"/>
        </w:rPr>
        <w:t>Estrategia de resolución de problemas:</w:t>
      </w:r>
    </w:p>
    <w:p w14:paraId="51180512" w14:textId="77777777" w:rsidR="00DD3F53" w:rsidRPr="006C7BFE" w:rsidRDefault="00DD3F53" w:rsidP="00DD3F53">
      <w:pPr>
        <w:pStyle w:val="Heading3"/>
        <w:jc w:val="both"/>
        <w:rPr>
          <w:rFonts w:ascii="Calibri" w:eastAsiaTheme="minorHAnsi" w:hAnsi="Calibri" w:cstheme="minorBidi"/>
          <w:bCs w:val="0"/>
          <w:color w:val="auto"/>
          <w:spacing w:val="0"/>
          <w:sz w:val="22"/>
        </w:rPr>
      </w:pPr>
      <w:r w:rsidRPr="006C7BFE">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218755E3" w14:textId="77777777" w:rsidR="00DD3F53" w:rsidRPr="006C7BFE" w:rsidRDefault="00DD3F53" w:rsidP="00DD3F53">
      <w:pPr>
        <w:pStyle w:val="Heading3"/>
        <w:jc w:val="both"/>
        <w:rPr>
          <w:rFonts w:ascii="Calibri" w:eastAsiaTheme="minorHAnsi" w:hAnsi="Calibri" w:cstheme="minorBidi"/>
          <w:bCs w:val="0"/>
          <w:color w:val="auto"/>
          <w:spacing w:val="0"/>
          <w:sz w:val="22"/>
        </w:rPr>
      </w:pPr>
    </w:p>
    <w:p w14:paraId="15EB1DF8" w14:textId="3D5EEFCC" w:rsidR="00DD3F53" w:rsidRPr="006C7BFE" w:rsidRDefault="00DD3F53" w:rsidP="006C7BFE">
      <w:pPr>
        <w:pStyle w:val="Heading3"/>
        <w:jc w:val="both"/>
        <w:rPr>
          <w:rFonts w:ascii="Calibri" w:eastAsiaTheme="minorHAnsi" w:hAnsi="Calibri" w:cstheme="minorBidi"/>
          <w:bCs w:val="0"/>
          <w:color w:val="auto"/>
          <w:spacing w:val="0"/>
          <w:sz w:val="22"/>
        </w:rPr>
      </w:pPr>
      <w:r w:rsidRPr="006C7BFE">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77E98237"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Identificar cuál es la pregunta del problema y qué información me están proporcionando.</w:t>
      </w:r>
    </w:p>
    <w:p w14:paraId="543570FD"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213C813D"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Reconocer qué unidades, convencionales o no estandarizadas está usando el problema.</w:t>
      </w:r>
    </w:p>
    <w:p w14:paraId="2936C725"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3582A2F2"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Resolución del problema con planteamientos matemáticos, entendiendo la relación entre el enunciado y las expresiones matemáticas planteadas.</w:t>
      </w:r>
    </w:p>
    <w:p w14:paraId="6FB1E2D8" w14:textId="77777777" w:rsidR="00DD3F53" w:rsidRPr="006C7BFE" w:rsidRDefault="00DD3F53" w:rsidP="00DD3F53">
      <w:pPr>
        <w:pStyle w:val="ListParagraph"/>
        <w:numPr>
          <w:ilvl w:val="0"/>
          <w:numId w:val="1"/>
        </w:numPr>
        <w:rPr>
          <w:rFonts w:ascii="Calibri" w:hAnsi="Calibri"/>
          <w:sz w:val="22"/>
        </w:rPr>
      </w:pPr>
      <w:r w:rsidRPr="006C7BFE">
        <w:rPr>
          <w:rFonts w:ascii="Calibri" w:hAnsi="Calibri"/>
          <w:color w:val="auto"/>
          <w:sz w:val="22"/>
        </w:rPr>
        <w:t>Una vez obtenido el resultado, identifico si a la luz de los datos, y de acuerdo con mi estimación inicial los resultados son razonables.</w:t>
      </w:r>
    </w:p>
    <w:p w14:paraId="16587CDF" w14:textId="77777777" w:rsidR="00DD3F53" w:rsidRDefault="00DD3F53" w:rsidP="00DD3F53"/>
    <w:p w14:paraId="091EF178" w14:textId="77777777" w:rsidR="00810417" w:rsidRPr="00DD3F53" w:rsidRDefault="00810417" w:rsidP="00DD3F53"/>
    <w:p w14:paraId="5BBB28FD" w14:textId="77777777" w:rsidR="009B49B2" w:rsidRPr="00985258" w:rsidRDefault="009B49B2" w:rsidP="00126D37">
      <w:pPr>
        <w:pStyle w:val="Heading2"/>
      </w:pPr>
      <w:r>
        <w:t xml:space="preserve">Sistema de Evaluación </w:t>
      </w:r>
    </w:p>
    <w:p w14:paraId="362051AB" w14:textId="77777777" w:rsidR="009B49B2" w:rsidRDefault="009B49B2" w:rsidP="009B49B2"/>
    <w:p w14:paraId="10E9EC35" w14:textId="77777777" w:rsidR="006F2350" w:rsidRPr="00985258" w:rsidRDefault="006F2350" w:rsidP="006F2350">
      <w:pPr>
        <w:pStyle w:val="Heading2"/>
      </w:pPr>
      <w:r>
        <w:t xml:space="preserve">Recursos: </w:t>
      </w:r>
    </w:p>
    <w:p w14:paraId="791773FC"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126D37"/>
    <w:rsid w:val="00221039"/>
    <w:rsid w:val="003A6AA8"/>
    <w:rsid w:val="0040063E"/>
    <w:rsid w:val="0042688B"/>
    <w:rsid w:val="004A5C0C"/>
    <w:rsid w:val="004D15A2"/>
    <w:rsid w:val="005B1C9D"/>
    <w:rsid w:val="00637656"/>
    <w:rsid w:val="00684C63"/>
    <w:rsid w:val="006C7BFE"/>
    <w:rsid w:val="006F2350"/>
    <w:rsid w:val="00810417"/>
    <w:rsid w:val="0099731B"/>
    <w:rsid w:val="009B49B2"/>
    <w:rsid w:val="00A6768C"/>
    <w:rsid w:val="00B63A58"/>
    <w:rsid w:val="00DD3F53"/>
    <w:rsid w:val="00E9775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22103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22103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22103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22103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22103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22103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22103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22103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6C7BFE"/>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6C7BFE"/>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6C7BFE"/>
  </w:style>
  <w:style w:type="paragraph" w:styleId="Footer">
    <w:name w:val="footer"/>
    <w:basedOn w:val="Normal"/>
    <w:link w:val="FooterChar"/>
    <w:uiPriority w:val="99"/>
    <w:unhideWhenUsed/>
    <w:rsid w:val="006C7BFE"/>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6C7BFE"/>
  </w:style>
  <w:style w:type="paragraph" w:customStyle="1" w:styleId="Predeterminado">
    <w:name w:val="Predeterminado"/>
    <w:rsid w:val="006C7BFE"/>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22103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22103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22103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22103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22103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22103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22103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22103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6C7BFE"/>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6C7BFE"/>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6C7BFE"/>
  </w:style>
  <w:style w:type="paragraph" w:styleId="Footer">
    <w:name w:val="footer"/>
    <w:basedOn w:val="Normal"/>
    <w:link w:val="FooterChar"/>
    <w:uiPriority w:val="99"/>
    <w:unhideWhenUsed/>
    <w:rsid w:val="006C7BFE"/>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6C7BFE"/>
  </w:style>
  <w:style w:type="paragraph" w:customStyle="1" w:styleId="Predeterminado">
    <w:name w:val="Predeterminado"/>
    <w:rsid w:val="006C7BFE"/>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319FE-5780-1043-BDD9-41A89959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873</Words>
  <Characters>4979</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12</cp:revision>
  <dcterms:created xsi:type="dcterms:W3CDTF">2014-12-03T18:49:00Z</dcterms:created>
  <dcterms:modified xsi:type="dcterms:W3CDTF">2014-12-04T00:01:00Z</dcterms:modified>
</cp:coreProperties>
</file>