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E9655" w14:textId="7B00D209" w:rsidR="00614C9F" w:rsidRPr="00A2468F" w:rsidRDefault="001C4A23" w:rsidP="00A2468F">
      <w:pPr>
        <w:pStyle w:val="Encabezado1"/>
        <w:jc w:val="center"/>
        <w:outlineLvl w:val="9"/>
        <w:rPr>
          <w:b w:val="0"/>
        </w:rPr>
      </w:pPr>
      <w:r>
        <w:rPr>
          <w:b w:val="0"/>
        </w:rPr>
        <w:t>Pé</w:t>
      </w:r>
      <w:bookmarkStart w:id="0" w:name="_GoBack"/>
      <w:bookmarkEnd w:id="0"/>
      <w:r w:rsidR="00614C9F" w:rsidRPr="00A2468F">
        <w:rPr>
          <w:b w:val="0"/>
        </w:rPr>
        <w:t>nsum Ciencias Naturales Décimo</w:t>
      </w:r>
    </w:p>
    <w:p w14:paraId="3A79FAB8" w14:textId="77777777" w:rsidR="00614C9F" w:rsidRPr="00D84DFD" w:rsidRDefault="00614C9F" w:rsidP="00614C9F"/>
    <w:p w14:paraId="2B9DED6B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  <w:t>Perfil del Egresado</w:t>
      </w:r>
    </w:p>
    <w:p w14:paraId="64A9E634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 xml:space="preserve">El estudiante egresado de ColombiaCrece es un ser humano que tiene la capacidad de ser feliz pues: </w:t>
      </w:r>
    </w:p>
    <w:p w14:paraId="64F14BE7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>Entiende la familia como núcleo fundamental de la sociedad para así  reconciliarla y transformarla, trabajando como ente de cambio en su comunidad y en el contexto colombiano.</w:t>
      </w:r>
    </w:p>
    <w:p w14:paraId="17F9D628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>Adquiere conocimiento útil y aplicable que es capaz de relacionar con las experiencias de su vida diaria.</w:t>
      </w:r>
    </w:p>
    <w:p w14:paraId="66996BF5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 xml:space="preserve">Hace de los valores parte fundamental de su vida. </w:t>
      </w:r>
    </w:p>
    <w:p w14:paraId="26CF9562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 xml:space="preserve">Entiende que el servir al prójimo es parte esencial de la labor humana, y por lo tanto lo hace continuamente en su vida diaria; en acciones que independientemente de su magnitud son significativas para su familia, para la comunidad o para el país. </w:t>
      </w:r>
    </w:p>
    <w:p w14:paraId="04A2A25A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>Es  capaz de desempeñar roles en grupos de trabajo de forma eficiente y dialogada, reconociendo la humanidad y la capacidad de sus colaboradores y de él o ella mismo; para así poder potencializar el proceso del grupo y beneficiar a todas las personas de su entorno.</w:t>
      </w:r>
    </w:p>
    <w:p w14:paraId="6E3B10B0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 xml:space="preserve">Entiende la importancia de aprendizajes adquiridos a través de su existencia y es capaz de utilizarlos en situaciones de su vida diaria y laboral. </w:t>
      </w:r>
    </w:p>
    <w:p w14:paraId="6AFC2067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 xml:space="preserve">Comprende las diversas dimensiones que tiene su comunidad y construye las herramientas necesarias para mejorarla. Entiende también la importancia de esta y del prójimo en su vida, así como la necesidad de realizar un proceso de autoconocimiento con la ayuda de los demás. </w:t>
      </w:r>
    </w:p>
    <w:p w14:paraId="657401FB" w14:textId="77777777" w:rsid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  <w:r w:rsidRPr="00A2468F">
        <w:rPr>
          <w:rFonts w:ascii="Calibri" w:eastAsia="WenQuanYi Micro Hei" w:hAnsi="Calibri" w:cs="Tw Cen MT"/>
          <w:lang w:eastAsia="en-US"/>
        </w:rPr>
        <w:t>Es consciente de la dignidad y el valor que tiene cada una de las personas, independientemente de su posición socio-económica, su recorrido escolar, su orientación sexual o su raza; y actúa en correspondencia a este reconocimiento para beneficio de todos.</w:t>
      </w:r>
    </w:p>
    <w:p w14:paraId="2E7CF00C" w14:textId="77777777" w:rsidR="00A2468F" w:rsidRPr="00A2468F" w:rsidRDefault="00A2468F" w:rsidP="00A2468F">
      <w:pPr>
        <w:keepNext/>
        <w:keepLines/>
        <w:numPr>
          <w:ilvl w:val="1"/>
          <w:numId w:val="3"/>
        </w:numPr>
        <w:tabs>
          <w:tab w:val="clear" w:pos="576"/>
          <w:tab w:val="left" w:pos="0"/>
        </w:tabs>
        <w:suppressAutoHyphens/>
        <w:spacing w:before="120" w:after="0" w:line="100" w:lineRule="atLeast"/>
        <w:ind w:left="0" w:firstLine="0"/>
        <w:jc w:val="both"/>
        <w:outlineLvl w:val="1"/>
        <w:rPr>
          <w:rFonts w:ascii="Calibri" w:eastAsia="WenQuanYi Micro Hei" w:hAnsi="Calibri" w:cs="Tw Cen MT"/>
          <w:lang w:eastAsia="en-US"/>
        </w:rPr>
      </w:pPr>
    </w:p>
    <w:p w14:paraId="4D605B54" w14:textId="77777777" w:rsidR="00614C9F" w:rsidRPr="00A2468F" w:rsidRDefault="00FD67B5" w:rsidP="00A2468F">
      <w:pPr>
        <w:pStyle w:val="Encabezado2"/>
        <w:rPr>
          <w:i w:val="0"/>
          <w:iCs w:val="0"/>
        </w:rPr>
      </w:pPr>
      <w:r w:rsidRPr="00A2468F">
        <w:rPr>
          <w:i w:val="0"/>
          <w:iCs w:val="0"/>
        </w:rPr>
        <w:t>Propósito del</w:t>
      </w:r>
      <w:r w:rsidR="00614C9F" w:rsidRPr="00A2468F">
        <w:rPr>
          <w:i w:val="0"/>
          <w:iCs w:val="0"/>
        </w:rPr>
        <w:t xml:space="preserve"> Área Naturales:</w:t>
      </w:r>
    </w:p>
    <w:p w14:paraId="42146C20" w14:textId="77777777" w:rsidR="00FA0B66" w:rsidRPr="00FA0B66" w:rsidRDefault="00FA0B66" w:rsidP="00FA0B66">
      <w:pPr>
        <w:pStyle w:val="Encabezado2"/>
        <w:numPr>
          <w:ilvl w:val="1"/>
          <w:numId w:val="3"/>
        </w:numPr>
        <w:tabs>
          <w:tab w:val="clear" w:pos="576"/>
          <w:tab w:val="clear" w:pos="708"/>
          <w:tab w:val="left" w:pos="0"/>
        </w:tabs>
        <w:ind w:left="0" w:firstLine="0"/>
        <w:jc w:val="both"/>
        <w:rPr>
          <w:rFonts w:ascii="Calibri" w:hAnsi="Calibri"/>
          <w:b w:val="0"/>
          <w:bCs w:val="0"/>
          <w:i w:val="0"/>
          <w:color w:val="auto"/>
          <w:sz w:val="22"/>
          <w:szCs w:val="22"/>
        </w:rPr>
      </w:pPr>
      <w:r w:rsidRPr="00FA0B66">
        <w:rPr>
          <w:rFonts w:ascii="Calibri" w:hAnsi="Calibri"/>
          <w:b w:val="0"/>
          <w:bCs w:val="0"/>
          <w:i w:val="0"/>
          <w:color w:val="auto"/>
          <w:sz w:val="22"/>
          <w:szCs w:val="22"/>
        </w:rPr>
        <w:t>Desarrollar en el estudiante la curiosidad a través de la estructuración del pensamiento científico, con el objetivo de entender el proceso de construcción del conocimiento y hacer que él se visualice como agente del mismo. De la misma forma, reforzar la capacidad de abstracción y fomentar el cuestionamiento y el respeto de su entorno, buscando así que el estudiante mejore su calidad de vida.</w:t>
      </w:r>
    </w:p>
    <w:p w14:paraId="51820D36" w14:textId="692F85A2" w:rsidR="001C602B" w:rsidRDefault="001C602B">
      <w:pPr>
        <w:rPr>
          <w:rFonts w:ascii="Tw Cen MT" w:eastAsia="WenQuanYi Micro Hei" w:hAnsi="Tw Cen MT" w:cs="Tw Cen MT"/>
          <w:color w:val="00000A"/>
          <w:sz w:val="21"/>
          <w:lang w:eastAsia="en-US"/>
        </w:rPr>
      </w:pPr>
      <w:r>
        <w:br w:type="page"/>
      </w:r>
    </w:p>
    <w:p w14:paraId="5F267D01" w14:textId="77777777" w:rsidR="00A2468F" w:rsidRPr="00A2468F" w:rsidRDefault="00A2468F" w:rsidP="00A2468F">
      <w:pPr>
        <w:pStyle w:val="Cuerpodetexto"/>
      </w:pPr>
    </w:p>
    <w:tbl>
      <w:tblPr>
        <w:tblW w:w="92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3543"/>
        <w:gridCol w:w="3686"/>
        <w:gridCol w:w="1559"/>
      </w:tblGrid>
      <w:tr w:rsidR="00614C9F" w:rsidRPr="00A2468F" w14:paraId="0163AFEC" w14:textId="77777777" w:rsidTr="00A2468F">
        <w:trPr>
          <w:trHeight w:val="686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ABEDC7" w14:textId="77777777" w:rsidR="00614C9F" w:rsidRPr="00A2468F" w:rsidRDefault="00614C9F" w:rsidP="00A2468F">
            <w:pPr>
              <w:pStyle w:val="Encabezado2"/>
              <w:jc w:val="center"/>
              <w:rPr>
                <w:i w:val="0"/>
                <w:iCs w:val="0"/>
                <w:sz w:val="24"/>
                <w:szCs w:val="22"/>
              </w:rPr>
            </w:pP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5CD93E7" w14:textId="77777777" w:rsidR="00614C9F" w:rsidRPr="00A2468F" w:rsidRDefault="00614C9F" w:rsidP="00A2468F">
            <w:pPr>
              <w:pStyle w:val="Encabezado2"/>
              <w:jc w:val="center"/>
              <w:rPr>
                <w:i w:val="0"/>
                <w:iCs w:val="0"/>
                <w:sz w:val="24"/>
                <w:szCs w:val="22"/>
              </w:rPr>
            </w:pPr>
            <w:r w:rsidRPr="00A2468F">
              <w:rPr>
                <w:i w:val="0"/>
                <w:iCs w:val="0"/>
                <w:sz w:val="24"/>
                <w:szCs w:val="22"/>
              </w:rPr>
              <w:t>Contenido de la Clase</w:t>
            </w:r>
          </w:p>
        </w:tc>
        <w:tc>
          <w:tcPr>
            <w:tcW w:w="3686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AFEFFD" w14:textId="77777777" w:rsidR="00614C9F" w:rsidRPr="00A2468F" w:rsidRDefault="00614C9F" w:rsidP="00A2468F">
            <w:pPr>
              <w:pStyle w:val="Encabezado2"/>
              <w:jc w:val="center"/>
              <w:rPr>
                <w:i w:val="0"/>
                <w:iCs w:val="0"/>
                <w:sz w:val="24"/>
                <w:szCs w:val="22"/>
              </w:rPr>
            </w:pPr>
            <w:r w:rsidRPr="00A2468F">
              <w:rPr>
                <w:i w:val="0"/>
                <w:iCs w:val="0"/>
                <w:sz w:val="24"/>
                <w:szCs w:val="22"/>
              </w:rPr>
              <w:t>Objetivo:</w:t>
            </w:r>
          </w:p>
        </w:tc>
        <w:tc>
          <w:tcPr>
            <w:tcW w:w="1559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A96AC7A" w14:textId="77777777" w:rsidR="00614C9F" w:rsidRPr="00A2468F" w:rsidRDefault="00614C9F" w:rsidP="00A2468F">
            <w:pPr>
              <w:pStyle w:val="Encabezado2"/>
              <w:jc w:val="center"/>
              <w:rPr>
                <w:i w:val="0"/>
                <w:iCs w:val="0"/>
                <w:sz w:val="24"/>
                <w:szCs w:val="22"/>
              </w:rPr>
            </w:pPr>
            <w:r w:rsidRPr="00A2468F">
              <w:rPr>
                <w:i w:val="0"/>
                <w:iCs w:val="0"/>
                <w:sz w:val="24"/>
                <w:szCs w:val="22"/>
              </w:rPr>
              <w:t>Nivel</w:t>
            </w:r>
          </w:p>
        </w:tc>
      </w:tr>
      <w:tr w:rsidR="00614C9F" w:rsidRPr="00A2468F" w14:paraId="265AB710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609DEA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970827" w14:textId="72B972A2" w:rsidR="00614C9F" w:rsidRPr="00A2468F" w:rsidRDefault="00BC2B23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>
              <w:rPr>
                <w:rFonts w:ascii="Calibri" w:eastAsia="Times New Roman" w:hAnsi="Calibri" w:cs="Arial"/>
              </w:rPr>
              <w:t xml:space="preserve">Vectores </w:t>
            </w:r>
            <w:r w:rsidR="008A6A6C" w:rsidRPr="00A2468F">
              <w:rPr>
                <w:rFonts w:ascii="Calibri" w:eastAsia="Times New Roman" w:hAnsi="Calibri" w:cs="Arial"/>
              </w:rPr>
              <w:t>y sus componentes.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20A5ED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Comprende los conce</w:t>
            </w:r>
            <w:r w:rsidR="00F171E5" w:rsidRPr="00A2468F">
              <w:rPr>
                <w:rFonts w:ascii="Calibri" w:eastAsia="Times New Roman" w:hAnsi="Calibri" w:cs="Arial"/>
              </w:rPr>
              <w:t>ptos básicos de la cinemática,</w:t>
            </w:r>
            <w:r w:rsidRPr="00A2468F">
              <w:rPr>
                <w:rFonts w:ascii="Calibri" w:eastAsia="Times New Roman" w:hAnsi="Calibri" w:cs="Arial"/>
              </w:rPr>
              <w:t xml:space="preserve"> las relaciones mutuas </w:t>
            </w:r>
            <w:r w:rsidR="00F171E5" w:rsidRPr="00A2468F">
              <w:rPr>
                <w:rFonts w:ascii="Calibri" w:eastAsia="Times New Roman" w:hAnsi="Calibri" w:cs="Arial"/>
              </w:rPr>
              <w:t>que los rigen y su carácter vectorial.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8A1BD6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Comprensión</w:t>
            </w:r>
          </w:p>
        </w:tc>
      </w:tr>
      <w:tr w:rsidR="00614C9F" w:rsidRPr="00A2468F" w14:paraId="5D97A08E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2D9DE2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2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0E9C00" w14:textId="27775FDC" w:rsidR="00614C9F" w:rsidRPr="00A2468F" w:rsidRDefault="008A6A6C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Posición y distancia. Sistemas de Referencia inerciales.</w:t>
            </w:r>
            <w:r w:rsidR="006E4C68" w:rsidRPr="00A2468F">
              <w:rPr>
                <w:rFonts w:ascii="Calibri" w:eastAsia="Times New Roman" w:hAnsi="Calibri" w:cs="Arial"/>
              </w:rPr>
              <w:t xml:space="preserve"> </w:t>
            </w:r>
            <w:r w:rsidR="00614C9F" w:rsidRPr="00A2468F">
              <w:rPr>
                <w:rFonts w:ascii="Calibri" w:eastAsia="Times New Roman" w:hAnsi="Calibri" w:cs="Arial"/>
              </w:rPr>
              <w:t>La velocidad y rapidez, ecuación del movimiento uniforme.</w:t>
            </w:r>
          </w:p>
        </w:tc>
        <w:tc>
          <w:tcPr>
            <w:tcW w:w="3686" w:type="dxa"/>
            <w:vMerge/>
            <w:vAlign w:val="center"/>
            <w:hideMark/>
          </w:tcPr>
          <w:p w14:paraId="21838EFC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F111677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5F66C14B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752D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3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730A644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La aceleración, ecuaciones básicas del movimiento uniformemente acelerado</w:t>
            </w:r>
          </w:p>
        </w:tc>
        <w:tc>
          <w:tcPr>
            <w:tcW w:w="3686" w:type="dxa"/>
            <w:vMerge/>
            <w:vAlign w:val="center"/>
            <w:hideMark/>
          </w:tcPr>
          <w:p w14:paraId="00675B18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181E59C6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1F1EB240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124395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4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B74EF2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Concepto de energía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C6D02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Entiende los conceptos de energía, trabajo y fuerza; y comprende y visualiza los procesos dinámicos de los cuerpos como consecuencia directa del principio de conservación de la energía.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CED06D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Comprensión</w:t>
            </w:r>
          </w:p>
        </w:tc>
      </w:tr>
      <w:tr w:rsidR="00614C9F" w:rsidRPr="00A2468F" w14:paraId="7781DA0C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9141E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5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75BF0E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Conservación de la energía mecánica: cinética y potencial.</w:t>
            </w:r>
          </w:p>
        </w:tc>
        <w:tc>
          <w:tcPr>
            <w:tcW w:w="3686" w:type="dxa"/>
            <w:vMerge/>
            <w:vAlign w:val="center"/>
            <w:hideMark/>
          </w:tcPr>
          <w:p w14:paraId="3C2F552D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7EE3780F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6C2C82ED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B96EF47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6</w:t>
            </w:r>
          </w:p>
        </w:tc>
        <w:tc>
          <w:tcPr>
            <w:tcW w:w="3543" w:type="dxa"/>
            <w:vMerge/>
            <w:vAlign w:val="center"/>
            <w:hideMark/>
          </w:tcPr>
          <w:p w14:paraId="7866467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06A93A1E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25273517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2C4F3E7C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A7BA8F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7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CA82F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Fuerza y trabajo, definición y relación con la transferencia de energía.</w:t>
            </w:r>
          </w:p>
        </w:tc>
        <w:tc>
          <w:tcPr>
            <w:tcW w:w="3686" w:type="dxa"/>
            <w:vMerge/>
            <w:vAlign w:val="center"/>
            <w:hideMark/>
          </w:tcPr>
          <w:p w14:paraId="35BD01AC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2EF5F1F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4B791DE0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1CDAA8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8</w:t>
            </w:r>
          </w:p>
        </w:tc>
        <w:tc>
          <w:tcPr>
            <w:tcW w:w="3543" w:type="dxa"/>
            <w:vMerge/>
            <w:vAlign w:val="center"/>
            <w:hideMark/>
          </w:tcPr>
          <w:p w14:paraId="28FD6767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1C74A46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1D2B511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3BF3E5F1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BE5E8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9</w:t>
            </w:r>
          </w:p>
        </w:tc>
        <w:tc>
          <w:tcPr>
            <w:tcW w:w="8788" w:type="dxa"/>
            <w:gridSpan w:val="3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C2FAC5B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  <w:b/>
                <w:bCs/>
              </w:rPr>
              <w:t>Parcial</w:t>
            </w:r>
          </w:p>
        </w:tc>
      </w:tr>
      <w:tr w:rsidR="00614C9F" w:rsidRPr="00A2468F" w14:paraId="66C572F1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C92D73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10</w:t>
            </w:r>
          </w:p>
        </w:tc>
        <w:tc>
          <w:tcPr>
            <w:tcW w:w="8788" w:type="dxa"/>
            <w:gridSpan w:val="3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E15D4F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  <w:b/>
                <w:bCs/>
              </w:rPr>
              <w:t>Jornada pedagógica</w:t>
            </w:r>
          </w:p>
        </w:tc>
      </w:tr>
      <w:tr w:rsidR="00614C9F" w:rsidRPr="00A2468F" w14:paraId="4A13D1FF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D7803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11</w:t>
            </w:r>
          </w:p>
        </w:tc>
        <w:tc>
          <w:tcPr>
            <w:tcW w:w="3543" w:type="dxa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5D75D9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Las tres leyes de Newton.</w:t>
            </w:r>
          </w:p>
        </w:tc>
        <w:tc>
          <w:tcPr>
            <w:tcW w:w="3686" w:type="dxa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17ED974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Entiende las leyes básicas de la dinámica y sus repercusiones en la gravitación de los objetos, identificando la fuerza de gravedad como ejemplo típico de fuerza a distancia.</w:t>
            </w:r>
          </w:p>
        </w:tc>
        <w:tc>
          <w:tcPr>
            <w:tcW w:w="1559" w:type="dxa"/>
            <w:vMerge w:val="restar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A6905E5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Comprensión</w:t>
            </w:r>
          </w:p>
        </w:tc>
      </w:tr>
      <w:tr w:rsidR="00614C9F" w:rsidRPr="00A2468F" w14:paraId="4C4989E6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6BF921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12</w:t>
            </w:r>
          </w:p>
        </w:tc>
        <w:tc>
          <w:tcPr>
            <w:tcW w:w="3543" w:type="dxa"/>
            <w:vMerge/>
            <w:vAlign w:val="center"/>
            <w:hideMark/>
          </w:tcPr>
          <w:p w14:paraId="4A414A7E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45D3A601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63945338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2C4B35AD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3C0E6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13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006033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Ley de Gravitación Universal</w:t>
            </w:r>
          </w:p>
        </w:tc>
        <w:tc>
          <w:tcPr>
            <w:tcW w:w="3686" w:type="dxa"/>
            <w:vMerge/>
            <w:vAlign w:val="center"/>
            <w:hideMark/>
          </w:tcPr>
          <w:p w14:paraId="147770E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5320DE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06F9C521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56E585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14</w:t>
            </w:r>
          </w:p>
        </w:tc>
        <w:tc>
          <w:tcPr>
            <w:tcW w:w="3543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AFF796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Termodinámica básica: definiciones de temperatura y calor, equilibrio térmico (ley cero), conservación de la energía (primera ley), flujo de calor en una diferencia de temperaturas (segunda ley)</w:t>
            </w:r>
          </w:p>
        </w:tc>
        <w:tc>
          <w:tcPr>
            <w:tcW w:w="3686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B9E7EB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Comprende los conceptos de calor y temperatura, y las leyes básicas que los rigen.</w:t>
            </w:r>
          </w:p>
        </w:tc>
        <w:tc>
          <w:tcPr>
            <w:tcW w:w="1559" w:type="dxa"/>
            <w:vMerge w:val="restart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030593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Comprensión</w:t>
            </w:r>
          </w:p>
        </w:tc>
      </w:tr>
      <w:tr w:rsidR="00614C9F" w:rsidRPr="00A2468F" w14:paraId="5A395CD3" w14:textId="77777777" w:rsidTr="00A2468F">
        <w:trPr>
          <w:trHeight w:val="390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0C259B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15</w:t>
            </w:r>
          </w:p>
        </w:tc>
        <w:tc>
          <w:tcPr>
            <w:tcW w:w="3543" w:type="dxa"/>
            <w:vMerge/>
            <w:vAlign w:val="center"/>
            <w:hideMark/>
          </w:tcPr>
          <w:p w14:paraId="680B8200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1C8719E9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05F9C64E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7A9CBDC2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AAF739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16</w:t>
            </w:r>
          </w:p>
        </w:tc>
        <w:tc>
          <w:tcPr>
            <w:tcW w:w="3543" w:type="dxa"/>
            <w:vMerge/>
            <w:vAlign w:val="center"/>
            <w:hideMark/>
          </w:tcPr>
          <w:p w14:paraId="6ADB271D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3686" w:type="dxa"/>
            <w:vMerge/>
            <w:vAlign w:val="center"/>
            <w:hideMark/>
          </w:tcPr>
          <w:p w14:paraId="74786277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496674D4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56DE0884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A28A606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17</w:t>
            </w:r>
          </w:p>
        </w:tc>
        <w:tc>
          <w:tcPr>
            <w:tcW w:w="3543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761969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Mecanismos de Transferencia de Calor (Radiación, Conducción, y Convección.)</w:t>
            </w:r>
          </w:p>
        </w:tc>
        <w:tc>
          <w:tcPr>
            <w:tcW w:w="3686" w:type="dxa"/>
            <w:vMerge/>
            <w:vAlign w:val="center"/>
            <w:hideMark/>
          </w:tcPr>
          <w:p w14:paraId="31B993D5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14:paraId="37691F2E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</w:p>
        </w:tc>
      </w:tr>
      <w:tr w:rsidR="00614C9F" w:rsidRPr="00A2468F" w14:paraId="0FA98E37" w14:textId="77777777" w:rsidTr="00A2468F">
        <w:trPr>
          <w:trHeight w:val="315"/>
          <w:jc w:val="center"/>
        </w:trPr>
        <w:tc>
          <w:tcPr>
            <w:tcW w:w="471" w:type="dxa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EF9A3DF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</w:rPr>
            </w:pPr>
            <w:r w:rsidRPr="00A2468F">
              <w:rPr>
                <w:rFonts w:ascii="Calibri" w:eastAsia="Times New Roman" w:hAnsi="Calibri" w:cs="Arial"/>
              </w:rPr>
              <w:t>18</w:t>
            </w:r>
          </w:p>
        </w:tc>
        <w:tc>
          <w:tcPr>
            <w:tcW w:w="8788" w:type="dxa"/>
            <w:gridSpan w:val="3"/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05569" w14:textId="77777777" w:rsidR="00614C9F" w:rsidRPr="00A2468F" w:rsidRDefault="00614C9F" w:rsidP="00A2468F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</w:rPr>
            </w:pPr>
            <w:r w:rsidRPr="00A2468F">
              <w:rPr>
                <w:rFonts w:ascii="Calibri" w:eastAsia="Times New Roman" w:hAnsi="Calibri" w:cs="Arial"/>
                <w:b/>
              </w:rPr>
              <w:t>FINAL</w:t>
            </w:r>
          </w:p>
        </w:tc>
      </w:tr>
    </w:tbl>
    <w:p w14:paraId="76C18B20" w14:textId="77777777" w:rsidR="00614C9F" w:rsidRPr="00E13E19" w:rsidRDefault="00614C9F" w:rsidP="00614C9F">
      <w:pPr>
        <w:rPr>
          <w:rFonts w:ascii="Tw Cen MT" w:hAnsi="Tw Cen MT"/>
          <w:sz w:val="28"/>
          <w:szCs w:val="28"/>
        </w:rPr>
      </w:pPr>
    </w:p>
    <w:p w14:paraId="0F1930C7" w14:textId="77777777" w:rsidR="00A2468F" w:rsidRDefault="00A2468F">
      <w:pPr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</w:pPr>
      <w:r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  <w:br w:type="page"/>
      </w:r>
    </w:p>
    <w:p w14:paraId="7A033ED6" w14:textId="17C22BDB" w:rsidR="000C24FB" w:rsidRPr="00A2468F" w:rsidRDefault="00764E6F" w:rsidP="00A2468F">
      <w:pPr>
        <w:keepNext/>
        <w:keepLines/>
        <w:numPr>
          <w:ilvl w:val="1"/>
          <w:numId w:val="3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  <w:lastRenderedPageBreak/>
        <w:t xml:space="preserve">Sistema de Evaluación </w:t>
      </w:r>
    </w:p>
    <w:p w14:paraId="698E8D74" w14:textId="77777777" w:rsidR="000C24FB" w:rsidRPr="00A2468F" w:rsidRDefault="000C24FB" w:rsidP="00A2468F">
      <w:pPr>
        <w:keepNext/>
        <w:keepLines/>
        <w:numPr>
          <w:ilvl w:val="1"/>
          <w:numId w:val="3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</w:pPr>
    </w:p>
    <w:p w14:paraId="1CD582C5" w14:textId="77777777" w:rsidR="000C24FB" w:rsidRPr="00A2468F" w:rsidRDefault="00764E6F" w:rsidP="00A2468F">
      <w:pPr>
        <w:keepNext/>
        <w:keepLines/>
        <w:numPr>
          <w:ilvl w:val="1"/>
          <w:numId w:val="3"/>
        </w:numPr>
        <w:tabs>
          <w:tab w:val="left" w:pos="708"/>
        </w:tabs>
        <w:suppressAutoHyphens/>
        <w:spacing w:before="120" w:after="0" w:line="100" w:lineRule="atLeast"/>
        <w:outlineLvl w:val="1"/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</w:pPr>
      <w:r w:rsidRPr="00A2468F">
        <w:rPr>
          <w:rFonts w:ascii="Tw Cen MT" w:eastAsia="WenQuanYi Micro Hei" w:hAnsi="Tw Cen MT" w:cs="Tw Cen MT"/>
          <w:b/>
          <w:bCs/>
          <w:color w:val="3891A7"/>
          <w:sz w:val="28"/>
          <w:szCs w:val="26"/>
          <w:lang w:eastAsia="en-US"/>
        </w:rPr>
        <w:t>Recursos</w:t>
      </w:r>
    </w:p>
    <w:p w14:paraId="46067B0F" w14:textId="77777777" w:rsidR="000C24FB" w:rsidRDefault="000C24FB">
      <w:pPr>
        <w:pStyle w:val="Predeterminado"/>
      </w:pPr>
    </w:p>
    <w:p w14:paraId="01ABD0D6" w14:textId="77777777" w:rsidR="000C24FB" w:rsidRDefault="000C24FB">
      <w:pPr>
        <w:pStyle w:val="Predeterminado"/>
      </w:pPr>
    </w:p>
    <w:p w14:paraId="377741D0" w14:textId="77777777" w:rsidR="000C24FB" w:rsidRDefault="000C24FB">
      <w:pPr>
        <w:sectPr w:rsidR="000C24FB">
          <w:type w:val="continuous"/>
          <w:pgSz w:w="12240" w:h="15840"/>
          <w:pgMar w:top="1417" w:right="1701" w:bottom="1417" w:left="1701" w:header="0" w:footer="0" w:gutter="0"/>
          <w:cols w:space="720"/>
          <w:formProt w:val="0"/>
          <w:docGrid w:linePitch="360" w:charSpace="12082"/>
        </w:sectPr>
      </w:pPr>
    </w:p>
    <w:p w14:paraId="75249883" w14:textId="77777777" w:rsidR="00764E6F" w:rsidRDefault="00764E6F"/>
    <w:sectPr w:rsidR="00764E6F">
      <w:type w:val="continuous"/>
      <w:pgSz w:w="12240" w:h="15840"/>
      <w:pgMar w:top="1417" w:right="1701" w:bottom="1417" w:left="1701" w:header="0" w:footer="0" w:gutter="0"/>
      <w:cols w:space="720"/>
      <w:formProt w:val="0"/>
      <w:docGrid w:linePitch="360" w:charSpace="120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WenQuanYi Micro He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3E90"/>
    <w:multiLevelType w:val="multilevel"/>
    <w:tmpl w:val="B58682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2C45026"/>
    <w:multiLevelType w:val="multilevel"/>
    <w:tmpl w:val="F4DE693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Predeterminado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1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2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3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4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5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6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7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CE3575F"/>
    <w:multiLevelType w:val="multilevel"/>
    <w:tmpl w:val="3DAEAB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Encabezad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Encabezad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Encabezad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Encabezad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Encabezad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Encabezad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Encabezad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Encabezad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C24FB"/>
    <w:rsid w:val="000C24FB"/>
    <w:rsid w:val="001C4A23"/>
    <w:rsid w:val="001C602B"/>
    <w:rsid w:val="00377BE4"/>
    <w:rsid w:val="00614C9F"/>
    <w:rsid w:val="006E4C68"/>
    <w:rsid w:val="00764E6F"/>
    <w:rsid w:val="008A6A6C"/>
    <w:rsid w:val="008B3F7E"/>
    <w:rsid w:val="009754E8"/>
    <w:rsid w:val="00A2468F"/>
    <w:rsid w:val="00BC2B23"/>
    <w:rsid w:val="00D1731D"/>
    <w:rsid w:val="00E6197C"/>
    <w:rsid w:val="00F171E5"/>
    <w:rsid w:val="00FA0B66"/>
    <w:rsid w:val="00FD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07AF9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C9F"/>
    <w:pPr>
      <w:keepNext/>
      <w:keepLines/>
      <w:spacing w:before="360" w:after="0" w:line="240" w:lineRule="auto"/>
      <w:outlineLvl w:val="0"/>
    </w:pPr>
    <w:rPr>
      <w:rFonts w:ascii="Tw Cen MT" w:hAnsi="Tw Cen MT"/>
      <w:bCs/>
      <w:color w:val="3891A7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9F"/>
    <w:pPr>
      <w:keepNext/>
      <w:keepLines/>
      <w:spacing w:before="120" w:after="0" w:line="240" w:lineRule="auto"/>
      <w:outlineLvl w:val="1"/>
    </w:pPr>
    <w:rPr>
      <w:b/>
      <w:bCs/>
      <w:color w:val="3891A7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determinado">
    <w:name w:val="Predeterminado"/>
    <w:pPr>
      <w:tabs>
        <w:tab w:val="left" w:pos="708"/>
      </w:tabs>
      <w:suppressAutoHyphens/>
    </w:pPr>
    <w:rPr>
      <w:rFonts w:ascii="Tw Cen MT" w:eastAsia="WenQuanYi Micro Hei" w:hAnsi="Tw Cen MT" w:cs="Tw Cen MT"/>
      <w:color w:val="00000A"/>
      <w:sz w:val="21"/>
      <w:lang w:eastAsia="en-US"/>
    </w:rPr>
  </w:style>
  <w:style w:type="paragraph" w:customStyle="1" w:styleId="Encabezado1">
    <w:name w:val="Encabezado 1"/>
    <w:basedOn w:val="Predeterminado"/>
    <w:next w:val="Cuerpodetexto"/>
    <w:pPr>
      <w:keepNext/>
      <w:keepLines/>
      <w:spacing w:before="360" w:after="0" w:line="100" w:lineRule="atLeast"/>
      <w:outlineLvl w:val="0"/>
    </w:pPr>
    <w:rPr>
      <w:b/>
      <w:bCs/>
      <w:color w:val="3891A7"/>
      <w:spacing w:val="20"/>
      <w:sz w:val="32"/>
      <w:szCs w:val="28"/>
    </w:rPr>
  </w:style>
  <w:style w:type="paragraph" w:customStyle="1" w:styleId="Encabezado2">
    <w:name w:val="Encabezado 2"/>
    <w:basedOn w:val="Predeterminado"/>
    <w:next w:val="Cuerpodetexto"/>
    <w:pPr>
      <w:keepNext/>
      <w:keepLines/>
      <w:numPr>
        <w:ilvl w:val="1"/>
        <w:numId w:val="1"/>
      </w:numPr>
      <w:spacing w:before="120" w:after="0" w:line="100" w:lineRule="atLeast"/>
      <w:outlineLvl w:val="1"/>
    </w:pPr>
    <w:rPr>
      <w:b/>
      <w:bCs/>
      <w:i/>
      <w:iCs/>
      <w:color w:val="3891A7"/>
      <w:sz w:val="28"/>
      <w:szCs w:val="26"/>
    </w:rPr>
  </w:style>
  <w:style w:type="paragraph" w:customStyle="1" w:styleId="Encabezado3">
    <w:name w:val="Encabezado 3"/>
    <w:basedOn w:val="Predeterminado"/>
    <w:next w:val="Cuerpodetexto"/>
    <w:pPr>
      <w:keepNext/>
      <w:keepLines/>
      <w:numPr>
        <w:ilvl w:val="2"/>
        <w:numId w:val="1"/>
      </w:numPr>
      <w:spacing w:before="20" w:after="0" w:line="100" w:lineRule="atLeast"/>
      <w:outlineLvl w:val="2"/>
    </w:pPr>
    <w:rPr>
      <w:b/>
      <w:bCs/>
      <w:color w:val="4F271C"/>
      <w:spacing w:val="14"/>
      <w:sz w:val="24"/>
      <w:szCs w:val="28"/>
    </w:rPr>
  </w:style>
  <w:style w:type="paragraph" w:customStyle="1" w:styleId="Encabezado4">
    <w:name w:val="Encabezado 4"/>
    <w:basedOn w:val="Predeterminado"/>
    <w:next w:val="Cuerpodetexto"/>
    <w:pPr>
      <w:keepNext/>
      <w:keepLines/>
      <w:numPr>
        <w:ilvl w:val="3"/>
        <w:numId w:val="1"/>
      </w:numPr>
      <w:spacing w:before="200" w:after="0"/>
      <w:outlineLvl w:val="3"/>
    </w:pPr>
    <w:rPr>
      <w:b/>
      <w:bCs/>
      <w:i/>
      <w:iCs/>
      <w:color w:val="000000"/>
      <w:sz w:val="24"/>
      <w:szCs w:val="19"/>
    </w:rPr>
  </w:style>
  <w:style w:type="paragraph" w:customStyle="1" w:styleId="Encabezado5">
    <w:name w:val="Encabezado 5"/>
    <w:basedOn w:val="Predeterminado"/>
    <w:next w:val="Cuerpodetexto"/>
    <w:pPr>
      <w:keepNext/>
      <w:keepLines/>
      <w:numPr>
        <w:ilvl w:val="4"/>
        <w:numId w:val="1"/>
      </w:numPr>
      <w:spacing w:before="200" w:after="0"/>
      <w:outlineLvl w:val="4"/>
    </w:pPr>
    <w:rPr>
      <w:b/>
      <w:bCs/>
      <w:color w:val="000000"/>
      <w:sz w:val="22"/>
      <w:szCs w:val="19"/>
    </w:rPr>
  </w:style>
  <w:style w:type="paragraph" w:customStyle="1" w:styleId="Encabezado6">
    <w:name w:val="Encabezado 6"/>
    <w:basedOn w:val="Predeterminado"/>
    <w:next w:val="Cuerpodetexto"/>
    <w:pPr>
      <w:keepNext/>
      <w:keepLines/>
      <w:numPr>
        <w:ilvl w:val="5"/>
        <w:numId w:val="1"/>
      </w:numPr>
      <w:spacing w:before="200" w:after="0"/>
      <w:outlineLvl w:val="5"/>
    </w:pPr>
    <w:rPr>
      <w:b/>
      <w:bCs/>
      <w:iCs/>
      <w:color w:val="3891A7"/>
      <w:sz w:val="22"/>
      <w:szCs w:val="17"/>
    </w:rPr>
  </w:style>
  <w:style w:type="paragraph" w:customStyle="1" w:styleId="Encabezado7">
    <w:name w:val="Encabezado 7"/>
    <w:basedOn w:val="Predeterminado"/>
    <w:next w:val="Cuerpodetexto"/>
    <w:pPr>
      <w:keepNext/>
      <w:keepLines/>
      <w:numPr>
        <w:ilvl w:val="6"/>
        <w:numId w:val="1"/>
      </w:numPr>
      <w:spacing w:before="200" w:after="0"/>
      <w:outlineLvl w:val="6"/>
    </w:pPr>
    <w:rPr>
      <w:b/>
      <w:bCs/>
      <w:i/>
      <w:iCs/>
      <w:color w:val="000000"/>
      <w:sz w:val="22"/>
      <w:szCs w:val="17"/>
    </w:rPr>
  </w:style>
  <w:style w:type="paragraph" w:customStyle="1" w:styleId="Encabezado8">
    <w:name w:val="Encabezado 8"/>
    <w:basedOn w:val="Predeterminado"/>
    <w:next w:val="Cuerpodetexto"/>
    <w:pPr>
      <w:keepNext/>
      <w:keepLines/>
      <w:numPr>
        <w:ilvl w:val="7"/>
        <w:numId w:val="1"/>
      </w:numPr>
      <w:spacing w:before="200" w:after="0"/>
      <w:outlineLvl w:val="7"/>
    </w:pPr>
    <w:rPr>
      <w:b/>
      <w:bCs/>
      <w:color w:val="000000"/>
      <w:sz w:val="20"/>
      <w:szCs w:val="20"/>
    </w:rPr>
  </w:style>
  <w:style w:type="paragraph" w:customStyle="1" w:styleId="Encabezado9">
    <w:name w:val="Encabezado 9"/>
    <w:basedOn w:val="Predeterminado"/>
    <w:next w:val="Cuerpodetexto"/>
    <w:pPr>
      <w:keepNext/>
      <w:keepLines/>
      <w:numPr>
        <w:ilvl w:val="8"/>
        <w:numId w:val="1"/>
      </w:numPr>
      <w:spacing w:before="200" w:after="0"/>
      <w:outlineLvl w:val="8"/>
    </w:pPr>
    <w:rPr>
      <w:b/>
      <w:bCs/>
      <w:i/>
      <w:iCs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Tw Cen MT" w:hAnsi="Tw Cen MT"/>
      <w:bCs/>
      <w:color w:val="3891A7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3891A7"/>
      <w:sz w:val="28"/>
      <w:szCs w:val="26"/>
    </w:rPr>
  </w:style>
  <w:style w:type="character" w:customStyle="1" w:styleId="Ttulo3Car">
    <w:name w:val="Título 3 Car"/>
    <w:basedOn w:val="DefaultParagraphFont"/>
    <w:rPr>
      <w:rFonts w:ascii="Tw Cen MT" w:hAnsi="Tw Cen MT"/>
      <w:bCs/>
      <w:color w:val="4F271C"/>
      <w:spacing w:val="14"/>
      <w:sz w:val="24"/>
    </w:rPr>
  </w:style>
  <w:style w:type="character" w:customStyle="1" w:styleId="Ttulo4Car">
    <w:name w:val="Título 4 Car"/>
    <w:basedOn w:val="DefaultParagraphFont"/>
    <w:rPr>
      <w:b/>
      <w:bCs/>
      <w:i/>
      <w:iCs/>
      <w:color w:val="000000"/>
      <w:sz w:val="24"/>
    </w:rPr>
  </w:style>
  <w:style w:type="character" w:customStyle="1" w:styleId="Ttulo5Car">
    <w:name w:val="Título 5 Car"/>
    <w:basedOn w:val="DefaultParagraphFont"/>
    <w:rPr>
      <w:rFonts w:ascii="Tw Cen MT" w:hAnsi="Tw Cen MT"/>
      <w:color w:val="000000"/>
    </w:rPr>
  </w:style>
  <w:style w:type="character" w:customStyle="1" w:styleId="Ttulo6Car">
    <w:name w:val="Título 6 Car"/>
    <w:basedOn w:val="DefaultParagraphFont"/>
    <w:rPr>
      <w:rFonts w:ascii="Tw Cen MT" w:hAnsi="Tw Cen MT"/>
      <w:iCs/>
      <w:color w:val="3891A7"/>
    </w:rPr>
  </w:style>
  <w:style w:type="character" w:customStyle="1" w:styleId="Ttulo7Car">
    <w:name w:val="Título 7 Car"/>
    <w:basedOn w:val="DefaultParagraphFont"/>
    <w:rPr>
      <w:rFonts w:ascii="Tw Cen MT" w:hAnsi="Tw Cen MT"/>
      <w:i/>
      <w:iCs/>
      <w:color w:val="000000"/>
    </w:rPr>
  </w:style>
  <w:style w:type="character" w:customStyle="1" w:styleId="Ttulo8Car">
    <w:name w:val="Título 8 Car"/>
    <w:basedOn w:val="DefaultParagraphFont"/>
    <w:rPr>
      <w:rFonts w:ascii="Tw Cen MT" w:hAnsi="Tw Cen MT"/>
      <w:color w:val="000000"/>
      <w:sz w:val="20"/>
      <w:szCs w:val="20"/>
    </w:rPr>
  </w:style>
  <w:style w:type="character" w:customStyle="1" w:styleId="Ttulo9Car">
    <w:name w:val="Título 9 Car"/>
    <w:basedOn w:val="DefaultParagraphFont"/>
    <w:rPr>
      <w:rFonts w:ascii="Tw Cen MT" w:hAnsi="Tw Cen MT"/>
      <w:i/>
      <w:iCs/>
      <w:color w:val="000000"/>
      <w:sz w:val="20"/>
      <w:szCs w:val="20"/>
    </w:rPr>
  </w:style>
  <w:style w:type="character" w:customStyle="1" w:styleId="TtuloCar">
    <w:name w:val="Título Car"/>
    <w:basedOn w:val="DefaultParagraphFont"/>
    <w:rPr>
      <w:rFonts w:ascii="Tw Cen MT" w:hAnsi="Tw Cen MT"/>
      <w:color w:val="4F271C"/>
      <w:spacing w:val="30"/>
      <w:sz w:val="96"/>
      <w:szCs w:val="52"/>
    </w:rPr>
  </w:style>
  <w:style w:type="character" w:customStyle="1" w:styleId="SubttuloCar">
    <w:name w:val="Subtítulo Car"/>
    <w:basedOn w:val="DefaultParagraphFont"/>
    <w:rPr>
      <w:iCs/>
      <w:color w:val="4F271C"/>
      <w:sz w:val="40"/>
      <w:szCs w:val="24"/>
      <w:lang w:bidi="hi-IN"/>
    </w:rPr>
  </w:style>
  <w:style w:type="character" w:customStyle="1" w:styleId="Muydestacado">
    <w:name w:val="Muy destacado"/>
    <w:basedOn w:val="DefaultParagraphFont"/>
    <w:rPr>
      <w:b w:val="0"/>
      <w:bCs/>
      <w:i/>
      <w:color w:val="4F271C"/>
    </w:rPr>
  </w:style>
  <w:style w:type="character" w:customStyle="1" w:styleId="Destacado">
    <w:name w:val="Destacado"/>
    <w:basedOn w:val="DefaultParagraphFont"/>
    <w:rPr>
      <w:b/>
      <w:i/>
      <w:iCs/>
    </w:rPr>
  </w:style>
  <w:style w:type="character" w:customStyle="1" w:styleId="SinespaciadoCar">
    <w:name w:val="Sin espaciado Car"/>
    <w:basedOn w:val="DefaultParagraphFont"/>
  </w:style>
  <w:style w:type="character" w:customStyle="1" w:styleId="CitaCar">
    <w:name w:val="Cita Car"/>
    <w:basedOn w:val="DefaultParagraphFont"/>
    <w:rPr>
      <w:b/>
      <w:i/>
      <w:iCs/>
      <w:color w:val="3891A7"/>
      <w:sz w:val="26"/>
      <w:lang w:bidi="hi-IN"/>
    </w:rPr>
  </w:style>
  <w:style w:type="character" w:customStyle="1" w:styleId="CitaintensaCar">
    <w:name w:val="Cita intensa Car"/>
    <w:basedOn w:val="DefaultParagraphFont"/>
    <w:rPr>
      <w:rFonts w:ascii="Tw Cen MT" w:hAnsi="Tw Cen MT"/>
      <w:bCs/>
      <w:iCs/>
      <w:color w:val="FFFFFF"/>
      <w:sz w:val="28"/>
      <w:shd w:val="clear" w:color="auto" w:fill="3891A7"/>
      <w:lang w:bidi="hi-IN"/>
    </w:rPr>
  </w:style>
  <w:style w:type="character" w:styleId="SubtleEmphasis">
    <w:name w:val="Subtle Emphasis"/>
    <w:basedOn w:val="DefaultParagraphFont"/>
    <w:rPr>
      <w:i/>
      <w:iCs/>
      <w:color w:val="000000"/>
    </w:rPr>
  </w:style>
  <w:style w:type="character" w:styleId="IntenseEmphasis">
    <w:name w:val="Intense Emphasis"/>
    <w:basedOn w:val="DefaultParagraphFont"/>
    <w:rPr>
      <w:b/>
      <w:bCs/>
      <w:i/>
      <w:iCs/>
      <w:color w:val="3891A7"/>
    </w:rPr>
  </w:style>
  <w:style w:type="character" w:styleId="SubtleReference">
    <w:name w:val="Subtle Reference"/>
    <w:basedOn w:val="DefaultParagraphFont"/>
    <w:rPr>
      <w:smallCaps/>
      <w:color w:val="000000"/>
      <w:u w:val="single"/>
    </w:rPr>
  </w:style>
  <w:style w:type="character" w:styleId="IntenseReference">
    <w:name w:val="Intense Reference"/>
    <w:basedOn w:val="DefaultParagraphFont"/>
    <w:rPr>
      <w:b w:val="0"/>
      <w:bCs/>
      <w:smallCaps/>
      <w:color w:val="3891A7"/>
      <w:spacing w:val="5"/>
      <w:u w:val="single"/>
    </w:rPr>
  </w:style>
  <w:style w:type="character" w:styleId="BookTitle">
    <w:name w:val="Book Title"/>
    <w:basedOn w:val="DefaultParagraphFont"/>
    <w:rPr>
      <w:b/>
      <w:bCs/>
      <w:caps w:val="0"/>
      <w:smallCaps w:val="0"/>
      <w:color w:val="4F271C"/>
      <w:spacing w:val="10"/>
    </w:rPr>
  </w:style>
  <w:style w:type="character" w:customStyle="1" w:styleId="ListLabel1">
    <w:name w:val="ListLabel 1"/>
    <w:rPr>
      <w:rFonts w:cs="Courier New"/>
    </w:rPr>
  </w:style>
  <w:style w:type="paragraph" w:styleId="Header">
    <w:name w:val="header"/>
    <w:basedOn w:val="Predeterminado"/>
    <w:next w:val="Cuerpodetexto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">
    <w:name w:val="List"/>
    <w:basedOn w:val="Cuerpodetexto"/>
    <w:rPr>
      <w:rFonts w:cs="Lohit Hindi"/>
    </w:rPr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Predeterminado"/>
    <w:pPr>
      <w:suppressLineNumbers/>
    </w:pPr>
    <w:rPr>
      <w:rFonts w:cs="Lohit Hindi"/>
    </w:rPr>
  </w:style>
  <w:style w:type="paragraph" w:styleId="Caption">
    <w:name w:val="caption"/>
    <w:basedOn w:val="Predeterminado"/>
    <w:pPr>
      <w:spacing w:line="100" w:lineRule="atLeast"/>
    </w:pPr>
    <w:rPr>
      <w:bCs/>
      <w:smallCaps/>
      <w:color w:val="4F271C"/>
      <w:spacing w:val="6"/>
      <w:sz w:val="22"/>
      <w:szCs w:val="18"/>
      <w:lang w:bidi="hi-IN"/>
    </w:rPr>
  </w:style>
  <w:style w:type="paragraph" w:styleId="Title">
    <w:name w:val="Title"/>
    <w:basedOn w:val="Predeterminado"/>
    <w:next w:val="Subtitle"/>
    <w:pPr>
      <w:spacing w:after="120" w:line="100" w:lineRule="atLeast"/>
      <w:jc w:val="center"/>
    </w:pPr>
    <w:rPr>
      <w:b/>
      <w:bCs/>
      <w:color w:val="4F271C"/>
      <w:spacing w:val="30"/>
      <w:sz w:val="96"/>
      <w:szCs w:val="52"/>
    </w:rPr>
  </w:style>
  <w:style w:type="paragraph" w:styleId="Subtitle">
    <w:name w:val="Subtitle"/>
    <w:basedOn w:val="Predeterminado"/>
    <w:next w:val="Cuerpodetexto"/>
    <w:pPr>
      <w:jc w:val="center"/>
    </w:pPr>
    <w:rPr>
      <w:i/>
      <w:iCs/>
      <w:color w:val="4F271C"/>
      <w:sz w:val="40"/>
      <w:szCs w:val="24"/>
      <w:lang w:bidi="hi-IN"/>
    </w:rPr>
  </w:style>
  <w:style w:type="paragraph" w:styleId="NoSpacing">
    <w:name w:val="No Spacing"/>
    <w:pPr>
      <w:tabs>
        <w:tab w:val="left" w:pos="708"/>
      </w:tabs>
      <w:suppressAutoHyphens/>
      <w:spacing w:after="0" w:line="100" w:lineRule="atLeast"/>
    </w:pPr>
    <w:rPr>
      <w:rFonts w:ascii="Tw Cen MT" w:eastAsia="WenQuanYi Micro Hei" w:hAnsi="Tw Cen MT" w:cs="Tw Cen MT"/>
      <w:color w:val="00000A"/>
      <w:lang w:eastAsia="en-US"/>
    </w:rPr>
  </w:style>
  <w:style w:type="paragraph" w:styleId="ListParagraph">
    <w:name w:val="List Paragraph"/>
    <w:basedOn w:val="Predeterminado"/>
    <w:pPr>
      <w:spacing w:line="100" w:lineRule="atLeast"/>
      <w:ind w:left="720" w:hanging="288"/>
    </w:pPr>
    <w:rPr>
      <w:color w:val="4F271C"/>
    </w:rPr>
  </w:style>
  <w:style w:type="paragraph" w:styleId="Quote">
    <w:name w:val="Quote"/>
    <w:basedOn w:val="Predeterminado"/>
    <w:pPr>
      <w:spacing w:after="0" w:line="360" w:lineRule="auto"/>
      <w:jc w:val="center"/>
    </w:pPr>
    <w:rPr>
      <w:b/>
      <w:i/>
      <w:iCs/>
      <w:color w:val="3891A7"/>
      <w:sz w:val="26"/>
      <w:lang w:bidi="hi-IN"/>
    </w:rPr>
  </w:style>
  <w:style w:type="paragraph" w:styleId="IntenseQuote">
    <w:name w:val="Intense Quote"/>
    <w:basedOn w:val="Predeterminado"/>
    <w:pPr>
      <w:pBdr>
        <w:top w:val="single" w:sz="36" w:space="0" w:color="3891A7"/>
        <w:left w:val="single" w:sz="36" w:space="0" w:color="3891A7"/>
        <w:bottom w:val="single" w:sz="36" w:space="0" w:color="3891A7"/>
        <w:right w:val="single" w:sz="36" w:space="0" w:color="3891A7"/>
      </w:pBdr>
      <w:shd w:val="clear" w:color="auto" w:fill="3891A7"/>
      <w:spacing w:before="200" w:line="360" w:lineRule="auto"/>
      <w:ind w:left="259" w:right="259"/>
      <w:jc w:val="center"/>
    </w:pPr>
    <w:rPr>
      <w:bCs/>
      <w:iCs/>
      <w:color w:val="FFFFFF"/>
      <w:sz w:val="28"/>
      <w:lang w:bidi="hi-IN"/>
    </w:rPr>
  </w:style>
  <w:style w:type="paragraph" w:customStyle="1" w:styleId="Encabezadodelndice">
    <w:name w:val="Encabezado del índice"/>
    <w:basedOn w:val="Encabezado1"/>
    <w:pPr>
      <w:suppressLineNumbers/>
      <w:spacing w:before="480" w:line="264" w:lineRule="auto"/>
      <w:outlineLvl w:val="9"/>
    </w:pPr>
    <w:rPr>
      <w:szCs w:val="32"/>
    </w:rPr>
  </w:style>
  <w:style w:type="paragraph" w:styleId="NormalWeb">
    <w:name w:val="Normal (Web)"/>
    <w:basedOn w:val="Predeterminado"/>
    <w:rPr>
      <w:rFonts w:ascii="Times New Roman" w:hAnsi="Times New Roman" w:cs="Times New Roman"/>
      <w:sz w:val="24"/>
      <w:szCs w:val="24"/>
    </w:rPr>
  </w:style>
  <w:style w:type="character" w:customStyle="1" w:styleId="Ttulo1Car1">
    <w:name w:val="Título 1 Car1"/>
    <w:basedOn w:val="DefaultParagraphFont"/>
    <w:uiPriority w:val="9"/>
    <w:rsid w:val="00614C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DefaultParagraphFont"/>
    <w:uiPriority w:val="9"/>
    <w:semiHidden/>
    <w:rsid w:val="00614C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538</Words>
  <Characters>3072</Characters>
  <Application>Microsoft Macintosh Word</Application>
  <DocSecurity>0</DocSecurity>
  <Lines>25</Lines>
  <Paragraphs>7</Paragraphs>
  <ScaleCrop>false</ScaleCrop>
  <Company>Hewlett-Packard</Company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SebastianRC</dc:creator>
  <cp:lastModifiedBy>Juliana Sánchez Posada</cp:lastModifiedBy>
  <cp:revision>38</cp:revision>
  <dcterms:created xsi:type="dcterms:W3CDTF">2014-12-02T18:15:00Z</dcterms:created>
  <dcterms:modified xsi:type="dcterms:W3CDTF">2014-12-04T00:02:00Z</dcterms:modified>
</cp:coreProperties>
</file>