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DEBC9E" w14:textId="6410B24B" w:rsidR="00D84DFD" w:rsidRPr="00A9464E" w:rsidRDefault="009C18C6" w:rsidP="00A9464E">
      <w:pPr>
        <w:pStyle w:val="Encabezado1"/>
        <w:jc w:val="center"/>
      </w:pPr>
      <w:r>
        <w:t>Pé</w:t>
      </w:r>
      <w:bookmarkStart w:id="0" w:name="_GoBack"/>
      <w:bookmarkEnd w:id="0"/>
      <w:r w:rsidR="00D84DFD" w:rsidRPr="00A9464E">
        <w:t xml:space="preserve">nsum Ciencias Naturales </w:t>
      </w:r>
      <w:r w:rsidR="0023255C" w:rsidRPr="00A9464E">
        <w:t>Séptimo</w:t>
      </w:r>
    </w:p>
    <w:p w14:paraId="2DF6EE10" w14:textId="77777777" w:rsidR="00D84DFD" w:rsidRPr="00D84DFD" w:rsidRDefault="00D84DFD" w:rsidP="00D84DFD"/>
    <w:p w14:paraId="6D2A1AC8" w14:textId="77777777" w:rsidR="00A9464E" w:rsidRPr="00DD4226" w:rsidRDefault="00A9464E" w:rsidP="00A9464E">
      <w:pPr>
        <w:pStyle w:val="Encabezado2"/>
      </w:pPr>
      <w:r w:rsidRPr="00DD4226">
        <w:t>Perfil del Egresado</w:t>
      </w:r>
    </w:p>
    <w:p w14:paraId="03525A74" w14:textId="77777777" w:rsidR="00A9464E" w:rsidRPr="00233F3F" w:rsidRDefault="00A9464E" w:rsidP="00A9464E">
      <w:pPr>
        <w:pStyle w:val="Encabezado2"/>
        <w:tabs>
          <w:tab w:val="clear" w:pos="576"/>
          <w:tab w:val="clear" w:pos="708"/>
          <w:tab w:val="left" w:pos="0"/>
        </w:tabs>
        <w:ind w:left="0" w:firstLine="0"/>
        <w:jc w:val="both"/>
        <w:rPr>
          <w:rFonts w:ascii="Calibri" w:hAnsi="Calibri"/>
          <w:b w:val="0"/>
          <w:bCs w:val="0"/>
          <w:color w:val="auto"/>
          <w:sz w:val="22"/>
          <w:szCs w:val="22"/>
        </w:rPr>
      </w:pPr>
      <w:r w:rsidRPr="00233F3F">
        <w:rPr>
          <w:rFonts w:ascii="Calibri" w:hAnsi="Calibri"/>
          <w:b w:val="0"/>
          <w:bCs w:val="0"/>
          <w:color w:val="auto"/>
          <w:sz w:val="22"/>
          <w:szCs w:val="22"/>
        </w:rPr>
        <w:t xml:space="preserve">El estudiante egresado de ColombiaCrece es un ser humano que tiene la capacidad de ser feliz pues: </w:t>
      </w:r>
    </w:p>
    <w:p w14:paraId="0964C7EB" w14:textId="77777777" w:rsidR="00A9464E" w:rsidRPr="00233F3F" w:rsidRDefault="00A9464E" w:rsidP="00A9464E">
      <w:pPr>
        <w:pStyle w:val="Encabezado2"/>
        <w:tabs>
          <w:tab w:val="clear" w:pos="576"/>
          <w:tab w:val="clear" w:pos="708"/>
          <w:tab w:val="left" w:pos="0"/>
        </w:tabs>
        <w:ind w:left="0" w:firstLine="0"/>
        <w:jc w:val="both"/>
        <w:rPr>
          <w:rFonts w:ascii="Calibri" w:hAnsi="Calibri"/>
          <w:b w:val="0"/>
          <w:bCs w:val="0"/>
          <w:color w:val="auto"/>
          <w:sz w:val="22"/>
          <w:szCs w:val="22"/>
        </w:rPr>
      </w:pPr>
      <w:r w:rsidRPr="00233F3F">
        <w:rPr>
          <w:rFonts w:ascii="Calibri" w:hAnsi="Calibri"/>
          <w:b w:val="0"/>
          <w:bCs w:val="0"/>
          <w:color w:val="auto"/>
          <w:sz w:val="22"/>
          <w:szCs w:val="22"/>
        </w:rPr>
        <w:t>Entiende la familia como núcleo fundamental de la sociedad para así  reconciliarla y transformarla, trabajando como ente de cambio en su comunidad y en el contexto colombiano.</w:t>
      </w:r>
    </w:p>
    <w:p w14:paraId="7A56498D" w14:textId="77777777" w:rsidR="00A9464E" w:rsidRPr="00233F3F" w:rsidRDefault="00A9464E" w:rsidP="00A9464E">
      <w:pPr>
        <w:pStyle w:val="Encabezado2"/>
        <w:tabs>
          <w:tab w:val="clear" w:pos="576"/>
          <w:tab w:val="clear" w:pos="708"/>
          <w:tab w:val="left" w:pos="0"/>
        </w:tabs>
        <w:ind w:left="0" w:firstLine="0"/>
        <w:jc w:val="both"/>
        <w:rPr>
          <w:rFonts w:ascii="Calibri" w:hAnsi="Calibri"/>
          <w:b w:val="0"/>
          <w:bCs w:val="0"/>
          <w:color w:val="auto"/>
          <w:sz w:val="22"/>
          <w:szCs w:val="22"/>
        </w:rPr>
      </w:pPr>
      <w:r w:rsidRPr="00233F3F">
        <w:rPr>
          <w:rFonts w:ascii="Calibri" w:hAnsi="Calibri"/>
          <w:b w:val="0"/>
          <w:bCs w:val="0"/>
          <w:color w:val="auto"/>
          <w:sz w:val="22"/>
          <w:szCs w:val="22"/>
        </w:rPr>
        <w:t>Adquiere conocimiento útil y aplicable que es capaz de relacionar con las experiencias de su vida diaria.</w:t>
      </w:r>
    </w:p>
    <w:p w14:paraId="5B50AC7C" w14:textId="77777777" w:rsidR="00A9464E" w:rsidRPr="00233F3F" w:rsidRDefault="00A9464E" w:rsidP="00A9464E">
      <w:pPr>
        <w:pStyle w:val="Encabezado2"/>
        <w:tabs>
          <w:tab w:val="clear" w:pos="576"/>
          <w:tab w:val="clear" w:pos="708"/>
          <w:tab w:val="left" w:pos="0"/>
        </w:tabs>
        <w:ind w:left="0" w:firstLine="0"/>
        <w:jc w:val="both"/>
        <w:rPr>
          <w:rFonts w:ascii="Calibri" w:hAnsi="Calibri"/>
          <w:b w:val="0"/>
          <w:bCs w:val="0"/>
          <w:color w:val="auto"/>
          <w:sz w:val="22"/>
          <w:szCs w:val="22"/>
        </w:rPr>
      </w:pPr>
      <w:r w:rsidRPr="00233F3F">
        <w:rPr>
          <w:rFonts w:ascii="Calibri" w:hAnsi="Calibri"/>
          <w:b w:val="0"/>
          <w:bCs w:val="0"/>
          <w:color w:val="auto"/>
          <w:sz w:val="22"/>
          <w:szCs w:val="22"/>
        </w:rPr>
        <w:t xml:space="preserve">Hace de los valores parte fundamental de su vida. </w:t>
      </w:r>
    </w:p>
    <w:p w14:paraId="40F5EEEF" w14:textId="77777777" w:rsidR="00A9464E" w:rsidRPr="00233F3F" w:rsidRDefault="00A9464E" w:rsidP="00A9464E">
      <w:pPr>
        <w:pStyle w:val="Encabezado2"/>
        <w:tabs>
          <w:tab w:val="clear" w:pos="576"/>
          <w:tab w:val="clear" w:pos="708"/>
          <w:tab w:val="left" w:pos="0"/>
        </w:tabs>
        <w:ind w:left="0" w:firstLine="0"/>
        <w:jc w:val="both"/>
        <w:rPr>
          <w:rFonts w:ascii="Calibri" w:hAnsi="Calibri"/>
          <w:b w:val="0"/>
          <w:bCs w:val="0"/>
          <w:color w:val="auto"/>
          <w:sz w:val="22"/>
          <w:szCs w:val="22"/>
        </w:rPr>
      </w:pPr>
      <w:r w:rsidRPr="00233F3F">
        <w:rPr>
          <w:rFonts w:ascii="Calibri" w:hAnsi="Calibri"/>
          <w:b w:val="0"/>
          <w:bCs w:val="0"/>
          <w:color w:val="auto"/>
          <w:sz w:val="22"/>
          <w:szCs w:val="22"/>
        </w:rPr>
        <w:t xml:space="preserve">Entiende que el servir al prójimo es parte esencial de la labor humana, y por lo tanto lo hace continuamente en su vida diaria; en acciones que independientemente de su magnitud son significativas para su familia, para la comunidad o para el país. </w:t>
      </w:r>
    </w:p>
    <w:p w14:paraId="35DC1127" w14:textId="77777777" w:rsidR="00A9464E" w:rsidRPr="00233F3F" w:rsidRDefault="00A9464E" w:rsidP="00A9464E">
      <w:pPr>
        <w:pStyle w:val="Encabezado2"/>
        <w:tabs>
          <w:tab w:val="clear" w:pos="576"/>
          <w:tab w:val="clear" w:pos="708"/>
          <w:tab w:val="left" w:pos="0"/>
        </w:tabs>
        <w:ind w:left="0" w:firstLine="0"/>
        <w:jc w:val="both"/>
        <w:rPr>
          <w:rFonts w:ascii="Calibri" w:hAnsi="Calibri"/>
          <w:b w:val="0"/>
          <w:bCs w:val="0"/>
          <w:color w:val="auto"/>
          <w:sz w:val="22"/>
          <w:szCs w:val="22"/>
        </w:rPr>
      </w:pPr>
      <w:r w:rsidRPr="00233F3F">
        <w:rPr>
          <w:rFonts w:ascii="Calibri" w:hAnsi="Calibri"/>
          <w:b w:val="0"/>
          <w:bCs w:val="0"/>
          <w:color w:val="auto"/>
          <w:sz w:val="22"/>
          <w:szCs w:val="22"/>
        </w:rPr>
        <w:t>Es  capaz de desempeñar roles en grupos de trabajo de forma eficiente y dialogada, reconociendo la humanidad y la capacidad de sus colaboradores y de él o ella mismo; para así poder potencializar el proceso del grupo y beneficiar a todas las personas de su entorno.</w:t>
      </w:r>
    </w:p>
    <w:p w14:paraId="568AE633" w14:textId="77777777" w:rsidR="00A9464E" w:rsidRPr="00233F3F" w:rsidRDefault="00A9464E" w:rsidP="00A9464E">
      <w:pPr>
        <w:pStyle w:val="Encabezado2"/>
        <w:tabs>
          <w:tab w:val="clear" w:pos="576"/>
          <w:tab w:val="clear" w:pos="708"/>
          <w:tab w:val="left" w:pos="0"/>
        </w:tabs>
        <w:ind w:left="0" w:firstLine="0"/>
        <w:jc w:val="both"/>
        <w:rPr>
          <w:rFonts w:ascii="Calibri" w:hAnsi="Calibri"/>
          <w:b w:val="0"/>
          <w:bCs w:val="0"/>
          <w:color w:val="auto"/>
          <w:sz w:val="22"/>
          <w:szCs w:val="22"/>
        </w:rPr>
      </w:pPr>
      <w:r w:rsidRPr="00233F3F">
        <w:rPr>
          <w:rFonts w:ascii="Calibri" w:hAnsi="Calibri"/>
          <w:b w:val="0"/>
          <w:bCs w:val="0"/>
          <w:color w:val="auto"/>
          <w:sz w:val="22"/>
          <w:szCs w:val="22"/>
        </w:rPr>
        <w:t xml:space="preserve">Entiende la importancia de aprendizajes adquiridos a través de su existencia y es capaz de utilizarlos en situaciones de su vida diaria y laboral. </w:t>
      </w:r>
    </w:p>
    <w:p w14:paraId="29AE14FC" w14:textId="77777777" w:rsidR="00A9464E" w:rsidRPr="00233F3F" w:rsidRDefault="00A9464E" w:rsidP="00A9464E">
      <w:pPr>
        <w:pStyle w:val="Encabezado2"/>
        <w:tabs>
          <w:tab w:val="clear" w:pos="576"/>
          <w:tab w:val="clear" w:pos="708"/>
          <w:tab w:val="left" w:pos="0"/>
        </w:tabs>
        <w:ind w:left="0" w:firstLine="0"/>
        <w:jc w:val="both"/>
        <w:rPr>
          <w:rFonts w:ascii="Calibri" w:hAnsi="Calibri"/>
          <w:b w:val="0"/>
          <w:bCs w:val="0"/>
          <w:color w:val="auto"/>
          <w:sz w:val="22"/>
          <w:szCs w:val="22"/>
        </w:rPr>
      </w:pPr>
      <w:r w:rsidRPr="00233F3F">
        <w:rPr>
          <w:rFonts w:ascii="Calibri" w:hAnsi="Calibri"/>
          <w:b w:val="0"/>
          <w:bCs w:val="0"/>
          <w:color w:val="auto"/>
          <w:sz w:val="22"/>
          <w:szCs w:val="22"/>
        </w:rPr>
        <w:t xml:space="preserve">Comprende las diversas dimensiones que tiene su comunidad y construye las herramientas necesarias para mejorarla. Entiende también la importancia de esta y del prójimo en su vida, así como la necesidad de realizar un proceso de autoconocimiento con la ayuda de los demás. </w:t>
      </w:r>
    </w:p>
    <w:p w14:paraId="1667D4F3" w14:textId="77777777" w:rsidR="00A9464E" w:rsidRPr="00233F3F" w:rsidRDefault="00A9464E" w:rsidP="00A9464E">
      <w:pPr>
        <w:pStyle w:val="Encabezado2"/>
        <w:tabs>
          <w:tab w:val="clear" w:pos="576"/>
          <w:tab w:val="clear" w:pos="708"/>
          <w:tab w:val="left" w:pos="0"/>
        </w:tabs>
        <w:ind w:left="0" w:firstLine="0"/>
        <w:jc w:val="both"/>
        <w:rPr>
          <w:rFonts w:ascii="Calibri" w:hAnsi="Calibri"/>
          <w:b w:val="0"/>
          <w:bCs w:val="0"/>
          <w:color w:val="auto"/>
          <w:sz w:val="22"/>
          <w:szCs w:val="22"/>
        </w:rPr>
      </w:pPr>
      <w:r w:rsidRPr="00233F3F">
        <w:rPr>
          <w:rFonts w:ascii="Calibri" w:hAnsi="Calibri"/>
          <w:b w:val="0"/>
          <w:bCs w:val="0"/>
          <w:color w:val="auto"/>
          <w:sz w:val="22"/>
          <w:szCs w:val="22"/>
        </w:rPr>
        <w:t>Es consciente de la dignidad y el valor que tiene cada una de las personas, independientemente de su posición socio-económica, su recorrido escolar, su orientación sexual o su raza; y actúa en correspondencia a este reconocimiento para beneficio de todos.</w:t>
      </w:r>
    </w:p>
    <w:p w14:paraId="28613A1B" w14:textId="77777777" w:rsidR="00A9464E" w:rsidRPr="00D01B43" w:rsidRDefault="00A9464E" w:rsidP="00A9464E">
      <w:pPr>
        <w:pStyle w:val="Encabezado2"/>
        <w:tabs>
          <w:tab w:val="clear" w:pos="576"/>
          <w:tab w:val="clear" w:pos="708"/>
          <w:tab w:val="left" w:pos="0"/>
        </w:tabs>
        <w:ind w:left="0" w:firstLine="0"/>
        <w:jc w:val="both"/>
        <w:rPr>
          <w:b w:val="0"/>
          <w:bCs w:val="0"/>
          <w:color w:val="auto"/>
          <w:sz w:val="21"/>
          <w:szCs w:val="22"/>
        </w:rPr>
      </w:pPr>
    </w:p>
    <w:p w14:paraId="34FEF0C1" w14:textId="77777777" w:rsidR="00A9464E" w:rsidRPr="00DD4226" w:rsidRDefault="00A9464E" w:rsidP="00A9464E">
      <w:pPr>
        <w:pStyle w:val="Encabezado2"/>
      </w:pPr>
      <w:r w:rsidRPr="00DD4226">
        <w:t>Proposito del Área Naturales:</w:t>
      </w:r>
    </w:p>
    <w:p w14:paraId="241C78D3" w14:textId="77777777" w:rsidR="00BF2E35" w:rsidRPr="001C602B" w:rsidRDefault="00BF2E35" w:rsidP="00BF2E35">
      <w:pPr>
        <w:pStyle w:val="Encabezado2"/>
        <w:tabs>
          <w:tab w:val="clear" w:pos="576"/>
          <w:tab w:val="clear" w:pos="708"/>
          <w:tab w:val="left" w:pos="0"/>
        </w:tabs>
        <w:ind w:left="0" w:firstLine="0"/>
        <w:jc w:val="both"/>
        <w:rPr>
          <w:rFonts w:ascii="Calibri" w:hAnsi="Calibri"/>
          <w:b w:val="0"/>
          <w:bCs w:val="0"/>
          <w:i/>
          <w:color w:val="auto"/>
          <w:sz w:val="22"/>
          <w:szCs w:val="22"/>
        </w:rPr>
      </w:pPr>
      <w:r w:rsidRPr="001C602B">
        <w:rPr>
          <w:rFonts w:ascii="Calibri" w:hAnsi="Calibri"/>
          <w:b w:val="0"/>
          <w:bCs w:val="0"/>
          <w:color w:val="auto"/>
          <w:sz w:val="22"/>
          <w:szCs w:val="22"/>
        </w:rPr>
        <w:t>Desarrollar en el estudiante la curiosidad</w:t>
      </w:r>
      <w:r w:rsidRPr="00F83E90">
        <w:rPr>
          <w:rFonts w:ascii="Calibri" w:hAnsi="Calibri"/>
          <w:b w:val="0"/>
          <w:bCs w:val="0"/>
          <w:color w:val="auto"/>
          <w:sz w:val="22"/>
          <w:szCs w:val="22"/>
        </w:rPr>
        <w:t xml:space="preserve"> a</w:t>
      </w:r>
      <w:r>
        <w:rPr>
          <w:rFonts w:ascii="Calibri" w:hAnsi="Calibri"/>
          <w:b w:val="0"/>
          <w:bCs w:val="0"/>
          <w:i/>
          <w:color w:val="auto"/>
          <w:sz w:val="22"/>
          <w:szCs w:val="22"/>
        </w:rPr>
        <w:t xml:space="preserve"> </w:t>
      </w:r>
      <w:r w:rsidRPr="001C602B">
        <w:rPr>
          <w:rFonts w:ascii="Calibri" w:hAnsi="Calibri"/>
          <w:b w:val="0"/>
          <w:bCs w:val="0"/>
          <w:color w:val="auto"/>
          <w:sz w:val="22"/>
          <w:szCs w:val="22"/>
        </w:rPr>
        <w:t>través de la estructuración del pensamiento científico, con el objetivo de entender el proceso de construcción del conocimiento y hacer que él se visualice como agente del mismo. De la misma forma, reforzar la capacidad de abstracción y fomentar el cuestionamiento y el respeto de su entorno, buscando así que el estudiante mejore su calidad de vida.</w:t>
      </w:r>
    </w:p>
    <w:p w14:paraId="7B1A1AD5" w14:textId="4706EF30" w:rsidR="00A04A23" w:rsidRPr="00D84DFD" w:rsidRDefault="00A9464E" w:rsidP="00A9464E">
      <w:pPr>
        <w:rPr>
          <w:rFonts w:ascii="Tw Cen MT" w:hAnsi="Tw Cen MT"/>
          <w:sz w:val="28"/>
          <w:szCs w:val="28"/>
        </w:rPr>
      </w:pPr>
      <w:r>
        <w:rPr>
          <w:rFonts w:ascii="Tw Cen MT" w:hAnsi="Tw Cen MT"/>
          <w:sz w:val="28"/>
          <w:szCs w:val="28"/>
        </w:rPr>
        <w:br w:type="page"/>
      </w:r>
    </w:p>
    <w:tbl>
      <w:tblPr>
        <w:tblW w:w="92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1"/>
        <w:gridCol w:w="3543"/>
        <w:gridCol w:w="3686"/>
        <w:gridCol w:w="1559"/>
      </w:tblGrid>
      <w:tr w:rsidR="00D84DFD" w:rsidRPr="00A9464E" w14:paraId="04E2ACA5" w14:textId="77777777" w:rsidTr="00A9464E">
        <w:trPr>
          <w:trHeight w:val="686"/>
          <w:jc w:val="center"/>
        </w:trPr>
        <w:tc>
          <w:tcPr>
            <w:tcW w:w="471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3846693" w14:textId="77777777" w:rsidR="00D84DFD" w:rsidRPr="00A9464E" w:rsidRDefault="00D84DFD" w:rsidP="00A9464E">
            <w:pPr>
              <w:pStyle w:val="Encabezado2"/>
              <w:jc w:val="center"/>
              <w:rPr>
                <w:sz w:val="24"/>
                <w:szCs w:val="22"/>
              </w:rPr>
            </w:pPr>
          </w:p>
        </w:tc>
        <w:tc>
          <w:tcPr>
            <w:tcW w:w="3543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95FDF5A" w14:textId="77777777" w:rsidR="00D84DFD" w:rsidRPr="00A9464E" w:rsidRDefault="00D84DFD" w:rsidP="00A9464E">
            <w:pPr>
              <w:pStyle w:val="Encabezado2"/>
              <w:jc w:val="center"/>
              <w:rPr>
                <w:sz w:val="24"/>
                <w:szCs w:val="22"/>
              </w:rPr>
            </w:pPr>
            <w:r w:rsidRPr="00A9464E">
              <w:rPr>
                <w:sz w:val="24"/>
                <w:szCs w:val="22"/>
              </w:rPr>
              <w:t>Contenido de la Clase</w:t>
            </w:r>
          </w:p>
        </w:tc>
        <w:tc>
          <w:tcPr>
            <w:tcW w:w="3686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E088A9C" w14:textId="77777777" w:rsidR="00D84DFD" w:rsidRPr="00A9464E" w:rsidRDefault="00D84DFD" w:rsidP="00A9464E">
            <w:pPr>
              <w:pStyle w:val="Encabezado2"/>
              <w:jc w:val="center"/>
              <w:rPr>
                <w:sz w:val="24"/>
                <w:szCs w:val="22"/>
              </w:rPr>
            </w:pPr>
            <w:r w:rsidRPr="00A9464E">
              <w:rPr>
                <w:sz w:val="24"/>
                <w:szCs w:val="22"/>
              </w:rPr>
              <w:t>Objetivo:</w:t>
            </w:r>
          </w:p>
        </w:tc>
        <w:tc>
          <w:tcPr>
            <w:tcW w:w="1559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8BA79E2" w14:textId="77777777" w:rsidR="00D84DFD" w:rsidRPr="00A9464E" w:rsidRDefault="00505089" w:rsidP="00A9464E">
            <w:pPr>
              <w:pStyle w:val="Encabezado2"/>
              <w:jc w:val="center"/>
              <w:rPr>
                <w:sz w:val="24"/>
                <w:szCs w:val="22"/>
              </w:rPr>
            </w:pPr>
            <w:r w:rsidRPr="00A9464E">
              <w:rPr>
                <w:sz w:val="24"/>
                <w:szCs w:val="22"/>
              </w:rPr>
              <w:t>Nivel</w:t>
            </w:r>
          </w:p>
        </w:tc>
      </w:tr>
      <w:tr w:rsidR="0023255C" w:rsidRPr="00A9464E" w14:paraId="756C007D" w14:textId="77777777" w:rsidTr="00A9464E">
        <w:trPr>
          <w:trHeight w:val="675"/>
          <w:jc w:val="center"/>
        </w:trPr>
        <w:tc>
          <w:tcPr>
            <w:tcW w:w="471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705EBBE" w14:textId="77777777" w:rsidR="0023255C" w:rsidRPr="00A9464E" w:rsidRDefault="0023255C" w:rsidP="00A9464E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  <w:r w:rsidRPr="00A9464E">
              <w:rPr>
                <w:rFonts w:ascii="Calibri" w:eastAsia="Times New Roman" w:hAnsi="Calibri" w:cs="Arial"/>
                <w:lang w:eastAsia="es-CO"/>
              </w:rPr>
              <w:t>1</w:t>
            </w:r>
          </w:p>
        </w:tc>
        <w:tc>
          <w:tcPr>
            <w:tcW w:w="3543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9319B8A" w14:textId="7012E145" w:rsidR="0023255C" w:rsidRPr="00A9464E" w:rsidRDefault="0023255C" w:rsidP="00A9464E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  <w:r w:rsidRPr="00A9464E">
              <w:rPr>
                <w:rFonts w:ascii="Calibri" w:eastAsia="Times New Roman" w:hAnsi="Calibri" w:cs="Arial"/>
                <w:lang w:eastAsia="es-CO"/>
              </w:rPr>
              <w:t>Reproducción: concepto de reproducción. Tipos de reproducción (sexual, asexual), ejemplos típicos, ventajas y desventajas.</w:t>
            </w:r>
          </w:p>
        </w:tc>
        <w:tc>
          <w:tcPr>
            <w:tcW w:w="3686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F28A37F" w14:textId="77777777" w:rsidR="0023255C" w:rsidRPr="00A9464E" w:rsidRDefault="0023255C" w:rsidP="00A9464E">
            <w:pPr>
              <w:spacing w:after="24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  <w:r w:rsidRPr="00A9464E">
              <w:rPr>
                <w:rFonts w:ascii="Calibri" w:eastAsia="Times New Roman" w:hAnsi="Calibri" w:cs="Arial"/>
                <w:lang w:eastAsia="es-CO"/>
              </w:rPr>
              <w:br/>
            </w:r>
            <w:r w:rsidRPr="00A9464E">
              <w:rPr>
                <w:rFonts w:ascii="Calibri" w:eastAsia="Times New Roman" w:hAnsi="Calibri" w:cs="Arial"/>
                <w:lang w:eastAsia="es-CO"/>
              </w:rPr>
              <w:br/>
              <w:t>Diferencia y comprende las principales características de los tipos de reproducción, y enuncia ejemplos adecuados de éstas.</w:t>
            </w:r>
          </w:p>
        </w:tc>
        <w:tc>
          <w:tcPr>
            <w:tcW w:w="1559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51518F9" w14:textId="77777777" w:rsidR="0023255C" w:rsidRPr="00A9464E" w:rsidRDefault="0023255C" w:rsidP="00A9464E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  <w:r w:rsidRPr="00A9464E">
              <w:rPr>
                <w:rFonts w:ascii="Calibri" w:eastAsia="Times New Roman" w:hAnsi="Calibri" w:cs="Arial"/>
                <w:lang w:eastAsia="es-CO"/>
              </w:rPr>
              <w:t>Comprensión</w:t>
            </w:r>
          </w:p>
        </w:tc>
      </w:tr>
      <w:tr w:rsidR="0023255C" w:rsidRPr="00A9464E" w14:paraId="645BE8DC" w14:textId="77777777" w:rsidTr="00A9464E">
        <w:trPr>
          <w:trHeight w:val="1171"/>
          <w:jc w:val="center"/>
        </w:trPr>
        <w:tc>
          <w:tcPr>
            <w:tcW w:w="471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B5BBB2A" w14:textId="77777777" w:rsidR="0023255C" w:rsidRPr="00A9464E" w:rsidRDefault="0023255C" w:rsidP="00A9464E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  <w:r w:rsidRPr="00A9464E">
              <w:rPr>
                <w:rFonts w:ascii="Calibri" w:eastAsia="Times New Roman" w:hAnsi="Calibri" w:cs="Arial"/>
                <w:lang w:eastAsia="es-CO"/>
              </w:rPr>
              <w:t>2</w:t>
            </w:r>
          </w:p>
        </w:tc>
        <w:tc>
          <w:tcPr>
            <w:tcW w:w="3543" w:type="dxa"/>
            <w:vMerge w:val="restar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9280890" w14:textId="77777777" w:rsidR="0023255C" w:rsidRPr="00A9464E" w:rsidRDefault="0023255C" w:rsidP="00A9464E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  <w:r w:rsidRPr="00A9464E">
              <w:rPr>
                <w:rFonts w:ascii="Calibri" w:eastAsia="Times New Roman" w:hAnsi="Calibri" w:cs="Arial"/>
                <w:lang w:eastAsia="es-CO"/>
              </w:rPr>
              <w:t>Reproducción celular: mitosis y meiosis. Cromosomas, genes y herencia.</w:t>
            </w:r>
          </w:p>
        </w:tc>
        <w:tc>
          <w:tcPr>
            <w:tcW w:w="3686" w:type="dxa"/>
            <w:vMerge w:val="restar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FDD28AC" w14:textId="77777777" w:rsidR="0023255C" w:rsidRPr="00A9464E" w:rsidRDefault="0023255C" w:rsidP="00A9464E">
            <w:pPr>
              <w:spacing w:after="24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  <w:r w:rsidRPr="00A9464E">
              <w:rPr>
                <w:rFonts w:ascii="Calibri" w:eastAsia="Times New Roman" w:hAnsi="Calibri" w:cs="Arial"/>
                <w:lang w:eastAsia="es-CO"/>
              </w:rPr>
              <w:br/>
            </w:r>
            <w:r w:rsidRPr="00A9464E">
              <w:rPr>
                <w:rFonts w:ascii="Calibri" w:eastAsia="Times New Roman" w:hAnsi="Calibri" w:cs="Arial"/>
                <w:lang w:eastAsia="es-CO"/>
              </w:rPr>
              <w:br/>
              <w:t>Comprende los procesos de división celular, y entiende las diferencias y características básicas de la mitosis y la meiosis, así como su relación con la transferencia de información genética.</w:t>
            </w:r>
          </w:p>
        </w:tc>
        <w:tc>
          <w:tcPr>
            <w:tcW w:w="1559" w:type="dxa"/>
            <w:vMerge w:val="restar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26E1657" w14:textId="77777777" w:rsidR="0023255C" w:rsidRPr="00A9464E" w:rsidRDefault="0023255C" w:rsidP="00A9464E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  <w:r w:rsidRPr="00A9464E">
              <w:rPr>
                <w:rFonts w:ascii="Calibri" w:eastAsia="Times New Roman" w:hAnsi="Calibri" w:cs="Arial"/>
                <w:lang w:eastAsia="es-CO"/>
              </w:rPr>
              <w:t>Comprensión</w:t>
            </w:r>
          </w:p>
        </w:tc>
      </w:tr>
      <w:tr w:rsidR="0023255C" w:rsidRPr="00A9464E" w14:paraId="6D034347" w14:textId="77777777" w:rsidTr="00A9464E">
        <w:trPr>
          <w:trHeight w:val="1061"/>
          <w:jc w:val="center"/>
        </w:trPr>
        <w:tc>
          <w:tcPr>
            <w:tcW w:w="471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5013749" w14:textId="77777777" w:rsidR="0023255C" w:rsidRPr="00A9464E" w:rsidRDefault="0023255C" w:rsidP="00A9464E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  <w:r w:rsidRPr="00A9464E">
              <w:rPr>
                <w:rFonts w:ascii="Calibri" w:eastAsia="Times New Roman" w:hAnsi="Calibri" w:cs="Arial"/>
                <w:lang w:eastAsia="es-CO"/>
              </w:rPr>
              <w:t>3</w:t>
            </w:r>
          </w:p>
        </w:tc>
        <w:tc>
          <w:tcPr>
            <w:tcW w:w="3543" w:type="dxa"/>
            <w:vMerge/>
            <w:vAlign w:val="center"/>
            <w:hideMark/>
          </w:tcPr>
          <w:p w14:paraId="0AB2AC90" w14:textId="77777777" w:rsidR="0023255C" w:rsidRPr="00A9464E" w:rsidRDefault="0023255C" w:rsidP="00A9464E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</w:p>
        </w:tc>
        <w:tc>
          <w:tcPr>
            <w:tcW w:w="3686" w:type="dxa"/>
            <w:vMerge/>
            <w:vAlign w:val="center"/>
            <w:hideMark/>
          </w:tcPr>
          <w:p w14:paraId="0392B6E8" w14:textId="77777777" w:rsidR="0023255C" w:rsidRPr="00A9464E" w:rsidRDefault="0023255C" w:rsidP="00A9464E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</w:p>
        </w:tc>
        <w:tc>
          <w:tcPr>
            <w:tcW w:w="1559" w:type="dxa"/>
            <w:vMerge/>
            <w:vAlign w:val="center"/>
            <w:hideMark/>
          </w:tcPr>
          <w:p w14:paraId="2E7F844D" w14:textId="77777777" w:rsidR="0023255C" w:rsidRPr="00A9464E" w:rsidRDefault="0023255C" w:rsidP="00A9464E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</w:p>
        </w:tc>
      </w:tr>
      <w:tr w:rsidR="0023255C" w:rsidRPr="00A9464E" w14:paraId="3FE323F2" w14:textId="77777777" w:rsidTr="00A9464E">
        <w:trPr>
          <w:trHeight w:val="315"/>
          <w:jc w:val="center"/>
        </w:trPr>
        <w:tc>
          <w:tcPr>
            <w:tcW w:w="471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138FBAC" w14:textId="77777777" w:rsidR="0023255C" w:rsidRPr="00A9464E" w:rsidRDefault="0023255C" w:rsidP="00A9464E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  <w:r w:rsidRPr="00A9464E">
              <w:rPr>
                <w:rFonts w:ascii="Calibri" w:eastAsia="Times New Roman" w:hAnsi="Calibri" w:cs="Arial"/>
                <w:lang w:eastAsia="es-CO"/>
              </w:rPr>
              <w:t>4</w:t>
            </w:r>
          </w:p>
        </w:tc>
        <w:tc>
          <w:tcPr>
            <w:tcW w:w="3543" w:type="dxa"/>
            <w:vMerge/>
            <w:vAlign w:val="center"/>
            <w:hideMark/>
          </w:tcPr>
          <w:p w14:paraId="721BB924" w14:textId="77777777" w:rsidR="0023255C" w:rsidRPr="00A9464E" w:rsidRDefault="0023255C" w:rsidP="00A9464E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</w:p>
        </w:tc>
        <w:tc>
          <w:tcPr>
            <w:tcW w:w="3686" w:type="dxa"/>
            <w:vMerge/>
            <w:vAlign w:val="center"/>
            <w:hideMark/>
          </w:tcPr>
          <w:p w14:paraId="2C9A9B1B" w14:textId="77777777" w:rsidR="0023255C" w:rsidRPr="00A9464E" w:rsidRDefault="0023255C" w:rsidP="00A9464E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</w:p>
        </w:tc>
        <w:tc>
          <w:tcPr>
            <w:tcW w:w="1559" w:type="dxa"/>
            <w:vMerge/>
            <w:vAlign w:val="center"/>
            <w:hideMark/>
          </w:tcPr>
          <w:p w14:paraId="423D2C8E" w14:textId="77777777" w:rsidR="0023255C" w:rsidRPr="00A9464E" w:rsidRDefault="0023255C" w:rsidP="00A9464E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</w:p>
        </w:tc>
      </w:tr>
      <w:tr w:rsidR="0023255C" w:rsidRPr="00A9464E" w14:paraId="1410FBC8" w14:textId="77777777" w:rsidTr="00A9464E">
        <w:trPr>
          <w:trHeight w:val="315"/>
          <w:jc w:val="center"/>
        </w:trPr>
        <w:tc>
          <w:tcPr>
            <w:tcW w:w="471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7E6C506" w14:textId="77777777" w:rsidR="0023255C" w:rsidRPr="00A9464E" w:rsidRDefault="0023255C" w:rsidP="00A9464E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  <w:r w:rsidRPr="00A9464E">
              <w:rPr>
                <w:rFonts w:ascii="Calibri" w:eastAsia="Times New Roman" w:hAnsi="Calibri" w:cs="Arial"/>
                <w:lang w:eastAsia="es-CO"/>
              </w:rPr>
              <w:t>5</w:t>
            </w:r>
          </w:p>
        </w:tc>
        <w:tc>
          <w:tcPr>
            <w:tcW w:w="3543" w:type="dxa"/>
            <w:vMerge w:val="restar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B211CF2" w14:textId="77777777" w:rsidR="0023255C" w:rsidRPr="00A9464E" w:rsidRDefault="0023255C" w:rsidP="00A9464E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  <w:r w:rsidRPr="00A9464E">
              <w:rPr>
                <w:rFonts w:ascii="Calibri" w:eastAsia="Times New Roman" w:hAnsi="Calibri" w:cs="Arial"/>
                <w:lang w:eastAsia="es-CO"/>
              </w:rPr>
              <w:t>Patrones de herencia: leyes de Mendel (genes dominantes y recesivos) y herencia ligada al sexo (X dominante, X recesivo, Y)</w:t>
            </w:r>
          </w:p>
        </w:tc>
        <w:tc>
          <w:tcPr>
            <w:tcW w:w="3686" w:type="dxa"/>
            <w:vMerge w:val="restar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0603860" w14:textId="77777777" w:rsidR="0023255C" w:rsidRPr="00A9464E" w:rsidRDefault="0023255C" w:rsidP="00A9464E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  <w:r w:rsidRPr="00A9464E">
              <w:rPr>
                <w:rFonts w:ascii="Calibri" w:eastAsia="Times New Roman" w:hAnsi="Calibri" w:cs="Arial"/>
                <w:lang w:eastAsia="es-CO"/>
              </w:rPr>
              <w:t>Interpreta los principios básicos de las leyes de Mendel, su aplicación típica en los diagramas de Punnet y sus repercusiones en los rasgos fenotípicos de los seres vivos</w:t>
            </w:r>
          </w:p>
        </w:tc>
        <w:tc>
          <w:tcPr>
            <w:tcW w:w="1559" w:type="dxa"/>
            <w:vMerge w:val="restar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65F60CB" w14:textId="77777777" w:rsidR="0023255C" w:rsidRPr="00A9464E" w:rsidRDefault="0023255C" w:rsidP="00A9464E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  <w:r w:rsidRPr="00A9464E">
              <w:rPr>
                <w:rFonts w:ascii="Calibri" w:eastAsia="Times New Roman" w:hAnsi="Calibri" w:cs="Arial"/>
                <w:lang w:eastAsia="es-CO"/>
              </w:rPr>
              <w:t>Comprensión</w:t>
            </w:r>
          </w:p>
        </w:tc>
      </w:tr>
      <w:tr w:rsidR="0023255C" w:rsidRPr="00A9464E" w14:paraId="23EF7796" w14:textId="77777777" w:rsidTr="00A9464E">
        <w:trPr>
          <w:trHeight w:val="710"/>
          <w:jc w:val="center"/>
        </w:trPr>
        <w:tc>
          <w:tcPr>
            <w:tcW w:w="471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A97D3B3" w14:textId="77777777" w:rsidR="0023255C" w:rsidRPr="00A9464E" w:rsidRDefault="0023255C" w:rsidP="00A9464E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  <w:r w:rsidRPr="00A9464E">
              <w:rPr>
                <w:rFonts w:ascii="Calibri" w:eastAsia="Times New Roman" w:hAnsi="Calibri" w:cs="Arial"/>
                <w:lang w:eastAsia="es-CO"/>
              </w:rPr>
              <w:t>6</w:t>
            </w:r>
          </w:p>
        </w:tc>
        <w:tc>
          <w:tcPr>
            <w:tcW w:w="3543" w:type="dxa"/>
            <w:vMerge/>
            <w:vAlign w:val="center"/>
            <w:hideMark/>
          </w:tcPr>
          <w:p w14:paraId="5DA15BD8" w14:textId="77777777" w:rsidR="0023255C" w:rsidRPr="00A9464E" w:rsidRDefault="0023255C" w:rsidP="00A9464E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</w:p>
        </w:tc>
        <w:tc>
          <w:tcPr>
            <w:tcW w:w="3686" w:type="dxa"/>
            <w:vMerge/>
            <w:vAlign w:val="center"/>
            <w:hideMark/>
          </w:tcPr>
          <w:p w14:paraId="124D5F83" w14:textId="77777777" w:rsidR="0023255C" w:rsidRPr="00A9464E" w:rsidRDefault="0023255C" w:rsidP="00A9464E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</w:p>
        </w:tc>
        <w:tc>
          <w:tcPr>
            <w:tcW w:w="1559" w:type="dxa"/>
            <w:vMerge/>
            <w:vAlign w:val="center"/>
            <w:hideMark/>
          </w:tcPr>
          <w:p w14:paraId="3D55E999" w14:textId="77777777" w:rsidR="0023255C" w:rsidRPr="00A9464E" w:rsidRDefault="0023255C" w:rsidP="00A9464E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</w:p>
        </w:tc>
      </w:tr>
      <w:tr w:rsidR="0023255C" w:rsidRPr="00A9464E" w14:paraId="369275FF" w14:textId="77777777" w:rsidTr="00A9464E">
        <w:trPr>
          <w:trHeight w:val="461"/>
          <w:jc w:val="center"/>
        </w:trPr>
        <w:tc>
          <w:tcPr>
            <w:tcW w:w="471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4CB89A3" w14:textId="77777777" w:rsidR="0023255C" w:rsidRPr="00A9464E" w:rsidRDefault="0023255C" w:rsidP="00A9464E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  <w:r w:rsidRPr="00A9464E">
              <w:rPr>
                <w:rFonts w:ascii="Calibri" w:eastAsia="Times New Roman" w:hAnsi="Calibri" w:cs="Arial"/>
                <w:lang w:eastAsia="es-CO"/>
              </w:rPr>
              <w:t>7</w:t>
            </w:r>
          </w:p>
        </w:tc>
        <w:tc>
          <w:tcPr>
            <w:tcW w:w="3543" w:type="dxa"/>
            <w:vMerge/>
            <w:vAlign w:val="center"/>
            <w:hideMark/>
          </w:tcPr>
          <w:p w14:paraId="7F6C0B60" w14:textId="77777777" w:rsidR="0023255C" w:rsidRPr="00A9464E" w:rsidRDefault="0023255C" w:rsidP="00A9464E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</w:p>
        </w:tc>
        <w:tc>
          <w:tcPr>
            <w:tcW w:w="3686" w:type="dxa"/>
            <w:vMerge/>
            <w:vAlign w:val="center"/>
            <w:hideMark/>
          </w:tcPr>
          <w:p w14:paraId="6EFD67EB" w14:textId="77777777" w:rsidR="0023255C" w:rsidRPr="00A9464E" w:rsidRDefault="0023255C" w:rsidP="00A9464E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</w:p>
        </w:tc>
        <w:tc>
          <w:tcPr>
            <w:tcW w:w="1559" w:type="dxa"/>
            <w:vMerge/>
            <w:vAlign w:val="center"/>
            <w:hideMark/>
          </w:tcPr>
          <w:p w14:paraId="0A88A0EE" w14:textId="77777777" w:rsidR="0023255C" w:rsidRPr="00A9464E" w:rsidRDefault="0023255C" w:rsidP="00A9464E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</w:p>
        </w:tc>
      </w:tr>
      <w:tr w:rsidR="0023255C" w:rsidRPr="00A9464E" w14:paraId="08A3FBCC" w14:textId="77777777" w:rsidTr="00A9464E">
        <w:trPr>
          <w:trHeight w:val="315"/>
          <w:jc w:val="center"/>
        </w:trPr>
        <w:tc>
          <w:tcPr>
            <w:tcW w:w="471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BC57F92" w14:textId="77777777" w:rsidR="0023255C" w:rsidRPr="00A9464E" w:rsidRDefault="0023255C" w:rsidP="00A9464E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  <w:r w:rsidRPr="00A9464E">
              <w:rPr>
                <w:rFonts w:ascii="Calibri" w:eastAsia="Times New Roman" w:hAnsi="Calibri" w:cs="Arial"/>
                <w:lang w:eastAsia="es-CO"/>
              </w:rPr>
              <w:t>8</w:t>
            </w:r>
          </w:p>
        </w:tc>
        <w:tc>
          <w:tcPr>
            <w:tcW w:w="8788" w:type="dxa"/>
            <w:gridSpan w:val="3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2BBC5E6" w14:textId="77777777" w:rsidR="0023255C" w:rsidRPr="00A9464E" w:rsidRDefault="0023255C" w:rsidP="00A9464E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  <w:r w:rsidRPr="00A9464E">
              <w:rPr>
                <w:rFonts w:ascii="Calibri" w:eastAsia="Times New Roman" w:hAnsi="Calibri" w:cs="Arial"/>
                <w:b/>
                <w:bCs/>
                <w:lang w:eastAsia="es-CO"/>
              </w:rPr>
              <w:t>Parcial</w:t>
            </w:r>
          </w:p>
        </w:tc>
      </w:tr>
      <w:tr w:rsidR="0023255C" w:rsidRPr="00A9464E" w14:paraId="3D8CC450" w14:textId="77777777" w:rsidTr="00A9464E">
        <w:trPr>
          <w:trHeight w:val="315"/>
          <w:jc w:val="center"/>
        </w:trPr>
        <w:tc>
          <w:tcPr>
            <w:tcW w:w="471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5FF8286" w14:textId="77777777" w:rsidR="0023255C" w:rsidRPr="00A9464E" w:rsidRDefault="0023255C" w:rsidP="00A9464E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  <w:r w:rsidRPr="00A9464E">
              <w:rPr>
                <w:rFonts w:ascii="Calibri" w:eastAsia="Times New Roman" w:hAnsi="Calibri" w:cs="Arial"/>
                <w:lang w:eastAsia="es-CO"/>
              </w:rPr>
              <w:t>9</w:t>
            </w:r>
          </w:p>
        </w:tc>
        <w:tc>
          <w:tcPr>
            <w:tcW w:w="8788" w:type="dxa"/>
            <w:gridSpan w:val="3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63F181D" w14:textId="77777777" w:rsidR="0023255C" w:rsidRPr="00A9464E" w:rsidRDefault="0023255C" w:rsidP="00A9464E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  <w:r w:rsidRPr="00A9464E">
              <w:rPr>
                <w:rFonts w:ascii="Calibri" w:eastAsia="Times New Roman" w:hAnsi="Calibri" w:cs="Arial"/>
                <w:b/>
                <w:bCs/>
                <w:lang w:eastAsia="es-CO"/>
              </w:rPr>
              <w:t>Jornada Pedagógica</w:t>
            </w:r>
          </w:p>
        </w:tc>
      </w:tr>
      <w:tr w:rsidR="0023255C" w:rsidRPr="00A9464E" w14:paraId="5742AB68" w14:textId="77777777" w:rsidTr="00A9464E">
        <w:trPr>
          <w:trHeight w:val="686"/>
          <w:jc w:val="center"/>
        </w:trPr>
        <w:tc>
          <w:tcPr>
            <w:tcW w:w="471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53F83E" w14:textId="77777777" w:rsidR="0023255C" w:rsidRPr="00A9464E" w:rsidRDefault="0023255C" w:rsidP="00A9464E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  <w:r w:rsidRPr="00A9464E">
              <w:rPr>
                <w:rFonts w:ascii="Calibri" w:eastAsia="Times New Roman" w:hAnsi="Calibri" w:cs="Arial"/>
                <w:lang w:eastAsia="es-CO"/>
              </w:rPr>
              <w:t>10</w:t>
            </w:r>
          </w:p>
        </w:tc>
        <w:tc>
          <w:tcPr>
            <w:tcW w:w="3543" w:type="dxa"/>
            <w:vMerge w:val="restar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C6751CB" w14:textId="77777777" w:rsidR="0023255C" w:rsidRPr="00A9464E" w:rsidRDefault="0023255C" w:rsidP="00A9464E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  <w:r w:rsidRPr="00A9464E">
              <w:rPr>
                <w:rFonts w:ascii="Calibri" w:eastAsia="Times New Roman" w:hAnsi="Calibri" w:cs="Arial"/>
                <w:lang w:eastAsia="es-CO"/>
              </w:rPr>
              <w:t>Reproducción vegetal: reproducción asexual y sexual, estructuras y funciones.</w:t>
            </w:r>
          </w:p>
        </w:tc>
        <w:tc>
          <w:tcPr>
            <w:tcW w:w="3686" w:type="dxa"/>
            <w:vMerge w:val="restar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2B9A878" w14:textId="77777777" w:rsidR="0023255C" w:rsidRPr="00A9464E" w:rsidRDefault="0023255C" w:rsidP="00A9464E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  <w:r w:rsidRPr="00A9464E">
              <w:rPr>
                <w:rFonts w:ascii="Calibri" w:eastAsia="Times New Roman" w:hAnsi="Calibri" w:cs="Arial"/>
                <w:lang w:eastAsia="es-CO"/>
              </w:rPr>
              <w:t>Describe los procesos de reproducción asexual y sexual vegetal, y es capaz de exponer diversos ejemplos de ambos tipos.</w:t>
            </w:r>
          </w:p>
        </w:tc>
        <w:tc>
          <w:tcPr>
            <w:tcW w:w="1559" w:type="dxa"/>
            <w:vMerge w:val="restar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780E79F" w14:textId="77777777" w:rsidR="0023255C" w:rsidRPr="00A9464E" w:rsidRDefault="0023255C" w:rsidP="00A9464E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  <w:r w:rsidRPr="00A9464E">
              <w:rPr>
                <w:rFonts w:ascii="Calibri" w:eastAsia="Times New Roman" w:hAnsi="Calibri" w:cs="Arial"/>
                <w:lang w:eastAsia="es-CO"/>
              </w:rPr>
              <w:t>Comprensión</w:t>
            </w:r>
          </w:p>
        </w:tc>
      </w:tr>
      <w:tr w:rsidR="0023255C" w:rsidRPr="00A9464E" w14:paraId="5D06CCF6" w14:textId="77777777" w:rsidTr="00A9464E">
        <w:trPr>
          <w:trHeight w:val="315"/>
          <w:jc w:val="center"/>
        </w:trPr>
        <w:tc>
          <w:tcPr>
            <w:tcW w:w="471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3B69D28" w14:textId="77777777" w:rsidR="0023255C" w:rsidRPr="00A9464E" w:rsidRDefault="0023255C" w:rsidP="00A9464E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  <w:r w:rsidRPr="00A9464E">
              <w:rPr>
                <w:rFonts w:ascii="Calibri" w:eastAsia="Times New Roman" w:hAnsi="Calibri" w:cs="Arial"/>
                <w:lang w:eastAsia="es-CO"/>
              </w:rPr>
              <w:t>11</w:t>
            </w:r>
          </w:p>
        </w:tc>
        <w:tc>
          <w:tcPr>
            <w:tcW w:w="3543" w:type="dxa"/>
            <w:vMerge/>
            <w:vAlign w:val="center"/>
            <w:hideMark/>
          </w:tcPr>
          <w:p w14:paraId="7FB7E257" w14:textId="77777777" w:rsidR="0023255C" w:rsidRPr="00A9464E" w:rsidRDefault="0023255C" w:rsidP="00A9464E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</w:p>
        </w:tc>
        <w:tc>
          <w:tcPr>
            <w:tcW w:w="3686" w:type="dxa"/>
            <w:vMerge/>
            <w:vAlign w:val="center"/>
            <w:hideMark/>
          </w:tcPr>
          <w:p w14:paraId="4C732980" w14:textId="77777777" w:rsidR="0023255C" w:rsidRPr="00A9464E" w:rsidRDefault="0023255C" w:rsidP="00A9464E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</w:p>
        </w:tc>
        <w:tc>
          <w:tcPr>
            <w:tcW w:w="1559" w:type="dxa"/>
            <w:vMerge/>
            <w:vAlign w:val="center"/>
            <w:hideMark/>
          </w:tcPr>
          <w:p w14:paraId="790C041D" w14:textId="77777777" w:rsidR="0023255C" w:rsidRPr="00A9464E" w:rsidRDefault="0023255C" w:rsidP="00A9464E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</w:p>
        </w:tc>
      </w:tr>
      <w:tr w:rsidR="0023255C" w:rsidRPr="00A9464E" w14:paraId="06ECC370" w14:textId="77777777" w:rsidTr="00A9464E">
        <w:trPr>
          <w:trHeight w:val="315"/>
          <w:jc w:val="center"/>
        </w:trPr>
        <w:tc>
          <w:tcPr>
            <w:tcW w:w="471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8F1E017" w14:textId="77777777" w:rsidR="0023255C" w:rsidRPr="00A9464E" w:rsidRDefault="0023255C" w:rsidP="00A9464E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  <w:r w:rsidRPr="00A9464E">
              <w:rPr>
                <w:rFonts w:ascii="Calibri" w:eastAsia="Times New Roman" w:hAnsi="Calibri" w:cs="Arial"/>
                <w:lang w:eastAsia="es-CO"/>
              </w:rPr>
              <w:t>12</w:t>
            </w:r>
          </w:p>
        </w:tc>
        <w:tc>
          <w:tcPr>
            <w:tcW w:w="3543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22ED3AF" w14:textId="77777777" w:rsidR="0023255C" w:rsidRPr="00A9464E" w:rsidRDefault="0023255C" w:rsidP="00A9464E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  <w:r w:rsidRPr="00A9464E">
              <w:rPr>
                <w:rFonts w:ascii="Calibri" w:eastAsia="Times New Roman" w:hAnsi="Calibri" w:cs="Arial"/>
                <w:lang w:eastAsia="es-CO"/>
              </w:rPr>
              <w:t>Sistema reproductor en humanos: función, componentes y estructuras básicas.</w:t>
            </w:r>
          </w:p>
        </w:tc>
        <w:tc>
          <w:tcPr>
            <w:tcW w:w="3686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97BA7AE" w14:textId="77777777" w:rsidR="0023255C" w:rsidRPr="00A9464E" w:rsidRDefault="0023255C" w:rsidP="00A9464E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  <w:r w:rsidRPr="00A9464E">
              <w:rPr>
                <w:rFonts w:ascii="Calibri" w:eastAsia="Times New Roman" w:hAnsi="Calibri" w:cs="Arial"/>
                <w:lang w:eastAsia="es-CO"/>
              </w:rPr>
              <w:t>Describe la anatomía básica y fisiología del sistema reproductor humano</w:t>
            </w:r>
          </w:p>
        </w:tc>
        <w:tc>
          <w:tcPr>
            <w:tcW w:w="1559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7DCA684" w14:textId="77777777" w:rsidR="0023255C" w:rsidRPr="00A9464E" w:rsidRDefault="0023255C" w:rsidP="00A9464E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  <w:r w:rsidRPr="00A9464E">
              <w:rPr>
                <w:rFonts w:ascii="Calibri" w:eastAsia="Times New Roman" w:hAnsi="Calibri" w:cs="Arial"/>
                <w:lang w:eastAsia="es-CO"/>
              </w:rPr>
              <w:t>Comprensión</w:t>
            </w:r>
          </w:p>
        </w:tc>
      </w:tr>
      <w:tr w:rsidR="0023255C" w:rsidRPr="00A9464E" w14:paraId="614E4F53" w14:textId="77777777" w:rsidTr="00A9464E">
        <w:trPr>
          <w:trHeight w:val="541"/>
          <w:jc w:val="center"/>
        </w:trPr>
        <w:tc>
          <w:tcPr>
            <w:tcW w:w="471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4125CFB" w14:textId="77777777" w:rsidR="0023255C" w:rsidRPr="00A9464E" w:rsidRDefault="0023255C" w:rsidP="00A9464E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  <w:r w:rsidRPr="00A9464E">
              <w:rPr>
                <w:rFonts w:ascii="Calibri" w:eastAsia="Times New Roman" w:hAnsi="Calibri" w:cs="Arial"/>
                <w:lang w:eastAsia="es-CO"/>
              </w:rPr>
              <w:t>13</w:t>
            </w:r>
          </w:p>
        </w:tc>
        <w:tc>
          <w:tcPr>
            <w:tcW w:w="3543" w:type="dxa"/>
            <w:vMerge w:val="restar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F85D2FE" w14:textId="77777777" w:rsidR="0023255C" w:rsidRPr="00A9464E" w:rsidRDefault="0023255C" w:rsidP="00A9464E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  <w:r w:rsidRPr="00A9464E">
              <w:rPr>
                <w:rFonts w:ascii="Calibri" w:eastAsia="Times New Roman" w:hAnsi="Calibri" w:cs="Arial"/>
                <w:lang w:eastAsia="es-CO"/>
              </w:rPr>
              <w:t>Gametogénesis: espermatogénesis y ovogénesis</w:t>
            </w:r>
          </w:p>
        </w:tc>
        <w:tc>
          <w:tcPr>
            <w:tcW w:w="3686" w:type="dxa"/>
            <w:vMerge w:val="restar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BFC0A88" w14:textId="77777777" w:rsidR="0023255C" w:rsidRPr="00A9464E" w:rsidRDefault="0023255C" w:rsidP="00A9464E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  <w:r w:rsidRPr="00A9464E">
              <w:rPr>
                <w:rFonts w:ascii="Calibri" w:eastAsia="Times New Roman" w:hAnsi="Calibri" w:cs="Arial"/>
                <w:lang w:eastAsia="es-CO"/>
              </w:rPr>
              <w:t>Comprende los procesos de producción de las células sexuales del ser humano, y su papel en la herencia genética.</w:t>
            </w:r>
          </w:p>
        </w:tc>
        <w:tc>
          <w:tcPr>
            <w:tcW w:w="1559" w:type="dxa"/>
            <w:vMerge w:val="restar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F2CB5FC" w14:textId="77777777" w:rsidR="0023255C" w:rsidRPr="00A9464E" w:rsidRDefault="0023255C" w:rsidP="00A9464E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  <w:r w:rsidRPr="00A9464E">
              <w:rPr>
                <w:rFonts w:ascii="Calibri" w:eastAsia="Times New Roman" w:hAnsi="Calibri" w:cs="Arial"/>
                <w:lang w:eastAsia="es-CO"/>
              </w:rPr>
              <w:t>Comprensión</w:t>
            </w:r>
          </w:p>
        </w:tc>
      </w:tr>
      <w:tr w:rsidR="0023255C" w:rsidRPr="00A9464E" w14:paraId="72398276" w14:textId="77777777" w:rsidTr="00A9464E">
        <w:trPr>
          <w:trHeight w:val="315"/>
          <w:jc w:val="center"/>
        </w:trPr>
        <w:tc>
          <w:tcPr>
            <w:tcW w:w="471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44607A2" w14:textId="77777777" w:rsidR="0023255C" w:rsidRPr="00A9464E" w:rsidRDefault="0023255C" w:rsidP="00A9464E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  <w:r w:rsidRPr="00A9464E">
              <w:rPr>
                <w:rFonts w:ascii="Calibri" w:eastAsia="Times New Roman" w:hAnsi="Calibri" w:cs="Arial"/>
                <w:lang w:eastAsia="es-CO"/>
              </w:rPr>
              <w:t>14</w:t>
            </w:r>
          </w:p>
        </w:tc>
        <w:tc>
          <w:tcPr>
            <w:tcW w:w="3543" w:type="dxa"/>
            <w:vMerge/>
            <w:vAlign w:val="center"/>
            <w:hideMark/>
          </w:tcPr>
          <w:p w14:paraId="5D9F9B94" w14:textId="77777777" w:rsidR="0023255C" w:rsidRPr="00A9464E" w:rsidRDefault="0023255C" w:rsidP="00A9464E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</w:p>
        </w:tc>
        <w:tc>
          <w:tcPr>
            <w:tcW w:w="3686" w:type="dxa"/>
            <w:vMerge/>
            <w:vAlign w:val="center"/>
            <w:hideMark/>
          </w:tcPr>
          <w:p w14:paraId="4F2072C7" w14:textId="77777777" w:rsidR="0023255C" w:rsidRPr="00A9464E" w:rsidRDefault="0023255C" w:rsidP="00A9464E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</w:p>
        </w:tc>
        <w:tc>
          <w:tcPr>
            <w:tcW w:w="1559" w:type="dxa"/>
            <w:vMerge/>
            <w:vAlign w:val="center"/>
            <w:hideMark/>
          </w:tcPr>
          <w:p w14:paraId="2AE0195B" w14:textId="77777777" w:rsidR="0023255C" w:rsidRPr="00A9464E" w:rsidRDefault="0023255C" w:rsidP="00A9464E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</w:p>
        </w:tc>
      </w:tr>
      <w:tr w:rsidR="0023255C" w:rsidRPr="00A9464E" w14:paraId="31D71849" w14:textId="77777777" w:rsidTr="00A9464E">
        <w:trPr>
          <w:trHeight w:val="315"/>
          <w:jc w:val="center"/>
        </w:trPr>
        <w:tc>
          <w:tcPr>
            <w:tcW w:w="471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34ED0DF" w14:textId="77777777" w:rsidR="0023255C" w:rsidRPr="00A9464E" w:rsidRDefault="0023255C" w:rsidP="00A9464E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  <w:r w:rsidRPr="00A9464E">
              <w:rPr>
                <w:rFonts w:ascii="Calibri" w:eastAsia="Times New Roman" w:hAnsi="Calibri" w:cs="Arial"/>
                <w:lang w:eastAsia="es-CO"/>
              </w:rPr>
              <w:t>15</w:t>
            </w:r>
          </w:p>
        </w:tc>
        <w:tc>
          <w:tcPr>
            <w:tcW w:w="3543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1AFB2FC" w14:textId="77777777" w:rsidR="0023255C" w:rsidRPr="00A9464E" w:rsidRDefault="0023255C" w:rsidP="00A9464E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  <w:r w:rsidRPr="00A9464E">
              <w:rPr>
                <w:rFonts w:ascii="Calibri" w:eastAsia="Times New Roman" w:hAnsi="Calibri" w:cs="Arial"/>
                <w:lang w:eastAsia="es-CO"/>
              </w:rPr>
              <w:t>Fecundación y embarazo humanos</w:t>
            </w:r>
          </w:p>
        </w:tc>
        <w:tc>
          <w:tcPr>
            <w:tcW w:w="3686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C723B52" w14:textId="1F59164B" w:rsidR="0023255C" w:rsidRPr="00A9464E" w:rsidRDefault="0023255C" w:rsidP="00A9464E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  <w:r w:rsidRPr="00A9464E">
              <w:rPr>
                <w:rFonts w:ascii="Calibri" w:eastAsia="Times New Roman" w:hAnsi="Calibri" w:cs="Arial"/>
                <w:lang w:eastAsia="es-CO"/>
              </w:rPr>
              <w:t>Describe el proceso de fecundación y las etapas del desarrollo fetal en los seres humanos.</w:t>
            </w:r>
          </w:p>
        </w:tc>
        <w:tc>
          <w:tcPr>
            <w:tcW w:w="1559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55AA775" w14:textId="77777777" w:rsidR="0023255C" w:rsidRPr="00A9464E" w:rsidRDefault="0023255C" w:rsidP="00A9464E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  <w:r w:rsidRPr="00A9464E">
              <w:rPr>
                <w:rFonts w:ascii="Calibri" w:eastAsia="Times New Roman" w:hAnsi="Calibri" w:cs="Arial"/>
                <w:lang w:eastAsia="es-CO"/>
              </w:rPr>
              <w:t>Comprensión</w:t>
            </w:r>
          </w:p>
        </w:tc>
      </w:tr>
      <w:tr w:rsidR="0023255C" w:rsidRPr="00A9464E" w14:paraId="2A02EF2F" w14:textId="77777777" w:rsidTr="00A9464E">
        <w:trPr>
          <w:trHeight w:val="1229"/>
          <w:jc w:val="center"/>
        </w:trPr>
        <w:tc>
          <w:tcPr>
            <w:tcW w:w="471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3CB67D6" w14:textId="77777777" w:rsidR="0023255C" w:rsidRPr="00A9464E" w:rsidRDefault="0023255C" w:rsidP="00A9464E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  <w:r w:rsidRPr="00A9464E">
              <w:rPr>
                <w:rFonts w:ascii="Calibri" w:eastAsia="Times New Roman" w:hAnsi="Calibri" w:cs="Arial"/>
                <w:lang w:eastAsia="es-CO"/>
              </w:rPr>
              <w:lastRenderedPageBreak/>
              <w:t>16</w:t>
            </w:r>
          </w:p>
        </w:tc>
        <w:tc>
          <w:tcPr>
            <w:tcW w:w="3543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D5B42E0" w14:textId="77777777" w:rsidR="0023255C" w:rsidRPr="00A9464E" w:rsidRDefault="0023255C" w:rsidP="00A9464E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  <w:r w:rsidRPr="00A9464E">
              <w:rPr>
                <w:rFonts w:ascii="Calibri" w:eastAsia="Times New Roman" w:hAnsi="Calibri" w:cs="Arial"/>
                <w:lang w:eastAsia="es-CO"/>
              </w:rPr>
              <w:t>Enfermedades de transmisión sexual</w:t>
            </w:r>
          </w:p>
        </w:tc>
        <w:tc>
          <w:tcPr>
            <w:tcW w:w="3686" w:type="dxa"/>
            <w:vMerge w:val="restar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12165D0" w14:textId="77777777" w:rsidR="0023255C" w:rsidRPr="00A9464E" w:rsidRDefault="0023255C" w:rsidP="00A9464E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  <w:r w:rsidRPr="00A9464E">
              <w:rPr>
                <w:rFonts w:ascii="Calibri" w:eastAsia="Times New Roman" w:hAnsi="Calibri" w:cs="Arial"/>
                <w:lang w:eastAsia="es-CO"/>
              </w:rPr>
              <w:t>Comprende las principales características de las enfermedades de transmisión sexual. Describe los diferentes métodos de planificación, entiende sus efectos en el cuerpo humano y las responsabilidades que estos acarrean.</w:t>
            </w:r>
          </w:p>
        </w:tc>
        <w:tc>
          <w:tcPr>
            <w:tcW w:w="1559" w:type="dxa"/>
            <w:vMerge w:val="restar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94BBF9E" w14:textId="77777777" w:rsidR="0023255C" w:rsidRPr="00A9464E" w:rsidRDefault="0023255C" w:rsidP="00A9464E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  <w:r w:rsidRPr="00A9464E">
              <w:rPr>
                <w:rFonts w:ascii="Calibri" w:eastAsia="Times New Roman" w:hAnsi="Calibri" w:cs="Arial"/>
                <w:lang w:eastAsia="es-CO"/>
              </w:rPr>
              <w:t>Comprensión</w:t>
            </w:r>
          </w:p>
        </w:tc>
      </w:tr>
      <w:tr w:rsidR="0023255C" w:rsidRPr="00A9464E" w14:paraId="42E6DB4D" w14:textId="77777777" w:rsidTr="00A9464E">
        <w:trPr>
          <w:trHeight w:val="480"/>
          <w:jc w:val="center"/>
        </w:trPr>
        <w:tc>
          <w:tcPr>
            <w:tcW w:w="471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D9EAF4C" w14:textId="77777777" w:rsidR="0023255C" w:rsidRPr="00A9464E" w:rsidRDefault="0023255C" w:rsidP="00A9464E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  <w:r w:rsidRPr="00A9464E">
              <w:rPr>
                <w:rFonts w:ascii="Calibri" w:eastAsia="Times New Roman" w:hAnsi="Calibri" w:cs="Arial"/>
                <w:lang w:eastAsia="es-CO"/>
              </w:rPr>
              <w:t>17</w:t>
            </w:r>
          </w:p>
        </w:tc>
        <w:tc>
          <w:tcPr>
            <w:tcW w:w="3543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BB7CC8D" w14:textId="77777777" w:rsidR="0023255C" w:rsidRPr="00A9464E" w:rsidRDefault="0023255C" w:rsidP="00A9464E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  <w:r w:rsidRPr="00A9464E">
              <w:rPr>
                <w:rFonts w:ascii="Calibri" w:eastAsia="Times New Roman" w:hAnsi="Calibri" w:cs="Arial"/>
                <w:lang w:eastAsia="es-CO"/>
              </w:rPr>
              <w:t>Métodos de planificación</w:t>
            </w:r>
          </w:p>
        </w:tc>
        <w:tc>
          <w:tcPr>
            <w:tcW w:w="3686" w:type="dxa"/>
            <w:vMerge/>
            <w:vAlign w:val="center"/>
            <w:hideMark/>
          </w:tcPr>
          <w:p w14:paraId="352F242D" w14:textId="77777777" w:rsidR="0023255C" w:rsidRPr="00A9464E" w:rsidRDefault="0023255C" w:rsidP="00A9464E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</w:p>
        </w:tc>
        <w:tc>
          <w:tcPr>
            <w:tcW w:w="1559" w:type="dxa"/>
            <w:vMerge/>
            <w:vAlign w:val="center"/>
            <w:hideMark/>
          </w:tcPr>
          <w:p w14:paraId="6C8B9BDA" w14:textId="77777777" w:rsidR="0023255C" w:rsidRPr="00A9464E" w:rsidRDefault="0023255C" w:rsidP="00A9464E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</w:p>
        </w:tc>
      </w:tr>
      <w:tr w:rsidR="0023255C" w:rsidRPr="00A9464E" w14:paraId="69ABCB71" w14:textId="77777777" w:rsidTr="00A9464E">
        <w:trPr>
          <w:trHeight w:val="315"/>
          <w:jc w:val="center"/>
        </w:trPr>
        <w:tc>
          <w:tcPr>
            <w:tcW w:w="471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D780266" w14:textId="77777777" w:rsidR="0023255C" w:rsidRPr="00A9464E" w:rsidRDefault="0023255C" w:rsidP="00A9464E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  <w:r w:rsidRPr="00A9464E">
              <w:rPr>
                <w:rFonts w:ascii="Calibri" w:eastAsia="Times New Roman" w:hAnsi="Calibri" w:cs="Arial"/>
                <w:lang w:eastAsia="es-CO"/>
              </w:rPr>
              <w:t>18</w:t>
            </w:r>
          </w:p>
        </w:tc>
        <w:tc>
          <w:tcPr>
            <w:tcW w:w="8788" w:type="dxa"/>
            <w:gridSpan w:val="3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000CC55" w14:textId="77777777" w:rsidR="0023255C" w:rsidRPr="00A9464E" w:rsidRDefault="0023255C" w:rsidP="00A9464E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  <w:r w:rsidRPr="00A9464E">
              <w:rPr>
                <w:rFonts w:ascii="Calibri" w:eastAsia="Times New Roman" w:hAnsi="Calibri" w:cs="Arial"/>
                <w:b/>
                <w:bCs/>
                <w:lang w:eastAsia="es-CO"/>
              </w:rPr>
              <w:t>FINAL</w:t>
            </w:r>
          </w:p>
        </w:tc>
      </w:tr>
    </w:tbl>
    <w:p w14:paraId="7EA8A3E9" w14:textId="77777777" w:rsidR="00A77DB9" w:rsidRPr="0023255C" w:rsidRDefault="00A77DB9" w:rsidP="00A77DB9">
      <w:pPr>
        <w:rPr>
          <w:rFonts w:ascii="Tw Cen MT" w:hAnsi="Tw Cen MT"/>
          <w:sz w:val="28"/>
          <w:szCs w:val="28"/>
        </w:rPr>
      </w:pPr>
    </w:p>
    <w:sectPr w:rsidR="00A77DB9" w:rsidRPr="0023255C" w:rsidSect="00C671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8AF22A" w14:textId="77777777" w:rsidR="001F2DE1" w:rsidRDefault="001F2DE1" w:rsidP="00A04A23">
      <w:pPr>
        <w:spacing w:after="0" w:line="240" w:lineRule="auto"/>
      </w:pPr>
      <w:r>
        <w:separator/>
      </w:r>
    </w:p>
  </w:endnote>
  <w:endnote w:type="continuationSeparator" w:id="0">
    <w:p w14:paraId="4CDFBA3D" w14:textId="77777777" w:rsidR="001F2DE1" w:rsidRDefault="001F2DE1" w:rsidP="00A04A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w Cen MT">
    <w:panose1 w:val="020B0602020104020603"/>
    <w:charset w:val="00"/>
    <w:family w:val="auto"/>
    <w:pitch w:val="variable"/>
    <w:sig w:usb0="00000003" w:usb1="00000000" w:usb2="00000000" w:usb3="00000000" w:csb0="00000003" w:csb1="00000000"/>
  </w:font>
  <w:font w:name="WenQuanYi Micro Hei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A51722" w14:textId="77777777" w:rsidR="001F2DE1" w:rsidRDefault="001F2DE1" w:rsidP="00A04A23">
      <w:pPr>
        <w:spacing w:after="0" w:line="240" w:lineRule="auto"/>
      </w:pPr>
      <w:r>
        <w:separator/>
      </w:r>
    </w:p>
  </w:footnote>
  <w:footnote w:type="continuationSeparator" w:id="0">
    <w:p w14:paraId="7C0B2EE2" w14:textId="77777777" w:rsidR="001F2DE1" w:rsidRDefault="001F2DE1" w:rsidP="00A04A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C45026"/>
    <w:multiLevelType w:val="multilevel"/>
    <w:tmpl w:val="F4DE693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Encabezad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Encabezado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Encabezado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Encabezado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Encabezado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Encabezado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Encabezado8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Encabezado9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4A23"/>
    <w:rsid w:val="00145941"/>
    <w:rsid w:val="00174F03"/>
    <w:rsid w:val="001F2DE1"/>
    <w:rsid w:val="002051B1"/>
    <w:rsid w:val="0023255C"/>
    <w:rsid w:val="003526B8"/>
    <w:rsid w:val="003534B1"/>
    <w:rsid w:val="003D066F"/>
    <w:rsid w:val="00505089"/>
    <w:rsid w:val="006B076E"/>
    <w:rsid w:val="007079BA"/>
    <w:rsid w:val="0084094C"/>
    <w:rsid w:val="0088038E"/>
    <w:rsid w:val="008A68CA"/>
    <w:rsid w:val="009C18C6"/>
    <w:rsid w:val="00A04A23"/>
    <w:rsid w:val="00A77DB9"/>
    <w:rsid w:val="00A9464E"/>
    <w:rsid w:val="00BF2E35"/>
    <w:rsid w:val="00C37C43"/>
    <w:rsid w:val="00C671C2"/>
    <w:rsid w:val="00D84DFD"/>
    <w:rsid w:val="00DB2A39"/>
    <w:rsid w:val="00E60AC2"/>
    <w:rsid w:val="00EA5B33"/>
    <w:rsid w:val="00EB3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2BD30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4DFD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4DFD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4A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4A23"/>
  </w:style>
  <w:style w:type="paragraph" w:styleId="Footer">
    <w:name w:val="footer"/>
    <w:basedOn w:val="Normal"/>
    <w:link w:val="FooterChar"/>
    <w:uiPriority w:val="99"/>
    <w:unhideWhenUsed/>
    <w:rsid w:val="00A04A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4A23"/>
  </w:style>
  <w:style w:type="character" w:customStyle="1" w:styleId="Heading1Char">
    <w:name w:val="Heading 1 Char"/>
    <w:basedOn w:val="DefaultParagraphFont"/>
    <w:link w:val="Heading1"/>
    <w:uiPriority w:val="9"/>
    <w:rsid w:val="00D84DFD"/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84DFD"/>
    <w:rPr>
      <w:rFonts w:eastAsiaTheme="majorEastAsia" w:cstheme="majorBidi"/>
      <w:b/>
      <w:bCs/>
      <w:color w:val="4F81BD" w:themeColor="accent1"/>
      <w:sz w:val="28"/>
      <w:szCs w:val="26"/>
    </w:rPr>
  </w:style>
  <w:style w:type="paragraph" w:customStyle="1" w:styleId="Encabezado2">
    <w:name w:val="Encabezado 2"/>
    <w:basedOn w:val="Normal"/>
    <w:next w:val="Normal"/>
    <w:rsid w:val="00C671C2"/>
    <w:pPr>
      <w:keepNext/>
      <w:keepLines/>
      <w:numPr>
        <w:ilvl w:val="1"/>
        <w:numId w:val="1"/>
      </w:numPr>
      <w:tabs>
        <w:tab w:val="left" w:pos="708"/>
      </w:tabs>
      <w:suppressAutoHyphens/>
      <w:spacing w:before="120" w:after="0" w:line="100" w:lineRule="atLeast"/>
      <w:outlineLvl w:val="1"/>
    </w:pPr>
    <w:rPr>
      <w:rFonts w:ascii="Tw Cen MT" w:eastAsia="WenQuanYi Micro Hei" w:hAnsi="Tw Cen MT" w:cs="Tw Cen MT"/>
      <w:b/>
      <w:bCs/>
      <w:color w:val="3891A7"/>
      <w:sz w:val="28"/>
      <w:szCs w:val="26"/>
    </w:rPr>
  </w:style>
  <w:style w:type="paragraph" w:customStyle="1" w:styleId="Encabezado3">
    <w:name w:val="Encabezado 3"/>
    <w:basedOn w:val="Normal"/>
    <w:next w:val="Normal"/>
    <w:rsid w:val="00C671C2"/>
    <w:pPr>
      <w:keepNext/>
      <w:keepLines/>
      <w:numPr>
        <w:ilvl w:val="2"/>
        <w:numId w:val="1"/>
      </w:numPr>
      <w:suppressAutoHyphens/>
      <w:spacing w:before="20" w:after="0" w:line="100" w:lineRule="atLeast"/>
      <w:outlineLvl w:val="2"/>
    </w:pPr>
    <w:rPr>
      <w:rFonts w:ascii="Tw Cen MT" w:eastAsia="WenQuanYi Micro Hei" w:hAnsi="Tw Cen MT" w:cs="Tw Cen MT"/>
      <w:bCs/>
      <w:color w:val="4F271C"/>
      <w:spacing w:val="14"/>
      <w:sz w:val="24"/>
    </w:rPr>
  </w:style>
  <w:style w:type="paragraph" w:customStyle="1" w:styleId="Encabezado4">
    <w:name w:val="Encabezado 4"/>
    <w:basedOn w:val="Normal"/>
    <w:next w:val="Normal"/>
    <w:rsid w:val="00C671C2"/>
    <w:pPr>
      <w:keepNext/>
      <w:keepLines/>
      <w:numPr>
        <w:ilvl w:val="3"/>
        <w:numId w:val="1"/>
      </w:numPr>
      <w:tabs>
        <w:tab w:val="left" w:pos="708"/>
      </w:tabs>
      <w:suppressAutoHyphens/>
      <w:spacing w:before="200" w:after="0"/>
      <w:outlineLvl w:val="3"/>
    </w:pPr>
    <w:rPr>
      <w:rFonts w:ascii="Tw Cen MT" w:eastAsia="WenQuanYi Micro Hei" w:hAnsi="Tw Cen MT" w:cs="Tw Cen MT"/>
      <w:b/>
      <w:bCs/>
      <w:i/>
      <w:iCs/>
      <w:color w:val="000000"/>
      <w:sz w:val="24"/>
    </w:rPr>
  </w:style>
  <w:style w:type="paragraph" w:customStyle="1" w:styleId="Encabezado5">
    <w:name w:val="Encabezado 5"/>
    <w:basedOn w:val="Normal"/>
    <w:next w:val="Normal"/>
    <w:rsid w:val="00C671C2"/>
    <w:pPr>
      <w:keepNext/>
      <w:keepLines/>
      <w:numPr>
        <w:ilvl w:val="4"/>
        <w:numId w:val="1"/>
      </w:numPr>
      <w:tabs>
        <w:tab w:val="left" w:pos="708"/>
      </w:tabs>
      <w:suppressAutoHyphens/>
      <w:spacing w:before="200" w:after="0"/>
      <w:outlineLvl w:val="4"/>
    </w:pPr>
    <w:rPr>
      <w:rFonts w:ascii="Tw Cen MT" w:eastAsia="WenQuanYi Micro Hei" w:hAnsi="Tw Cen MT" w:cs="Tw Cen MT"/>
      <w:color w:val="000000"/>
    </w:rPr>
  </w:style>
  <w:style w:type="paragraph" w:customStyle="1" w:styleId="Encabezado6">
    <w:name w:val="Encabezado 6"/>
    <w:basedOn w:val="Normal"/>
    <w:next w:val="Normal"/>
    <w:rsid w:val="00C671C2"/>
    <w:pPr>
      <w:keepNext/>
      <w:keepLines/>
      <w:numPr>
        <w:ilvl w:val="5"/>
        <w:numId w:val="1"/>
      </w:numPr>
      <w:tabs>
        <w:tab w:val="left" w:pos="708"/>
      </w:tabs>
      <w:suppressAutoHyphens/>
      <w:spacing w:before="200" w:after="0"/>
      <w:outlineLvl w:val="5"/>
    </w:pPr>
    <w:rPr>
      <w:rFonts w:ascii="Tw Cen MT" w:eastAsia="WenQuanYi Micro Hei" w:hAnsi="Tw Cen MT" w:cs="Tw Cen MT"/>
      <w:iCs/>
      <w:color w:val="3891A7"/>
    </w:rPr>
  </w:style>
  <w:style w:type="paragraph" w:customStyle="1" w:styleId="Encabezado7">
    <w:name w:val="Encabezado 7"/>
    <w:basedOn w:val="Normal"/>
    <w:next w:val="Normal"/>
    <w:rsid w:val="00C671C2"/>
    <w:pPr>
      <w:keepNext/>
      <w:keepLines/>
      <w:numPr>
        <w:ilvl w:val="6"/>
        <w:numId w:val="1"/>
      </w:numPr>
      <w:tabs>
        <w:tab w:val="left" w:pos="708"/>
      </w:tabs>
      <w:suppressAutoHyphens/>
      <w:spacing w:before="200" w:after="0"/>
      <w:outlineLvl w:val="6"/>
    </w:pPr>
    <w:rPr>
      <w:rFonts w:ascii="Tw Cen MT" w:eastAsia="WenQuanYi Micro Hei" w:hAnsi="Tw Cen MT" w:cs="Tw Cen MT"/>
      <w:i/>
      <w:iCs/>
      <w:color w:val="000000"/>
    </w:rPr>
  </w:style>
  <w:style w:type="paragraph" w:customStyle="1" w:styleId="Encabezado8">
    <w:name w:val="Encabezado 8"/>
    <w:basedOn w:val="Normal"/>
    <w:next w:val="Normal"/>
    <w:rsid w:val="00C671C2"/>
    <w:pPr>
      <w:keepNext/>
      <w:keepLines/>
      <w:numPr>
        <w:ilvl w:val="7"/>
        <w:numId w:val="1"/>
      </w:numPr>
      <w:tabs>
        <w:tab w:val="left" w:pos="708"/>
      </w:tabs>
      <w:suppressAutoHyphens/>
      <w:spacing w:before="200" w:after="0"/>
      <w:outlineLvl w:val="7"/>
    </w:pPr>
    <w:rPr>
      <w:rFonts w:ascii="Tw Cen MT" w:eastAsia="WenQuanYi Micro Hei" w:hAnsi="Tw Cen MT" w:cs="Tw Cen MT"/>
      <w:color w:val="000000"/>
      <w:sz w:val="20"/>
      <w:szCs w:val="20"/>
    </w:rPr>
  </w:style>
  <w:style w:type="paragraph" w:customStyle="1" w:styleId="Encabezado9">
    <w:name w:val="Encabezado 9"/>
    <w:basedOn w:val="Normal"/>
    <w:next w:val="Normal"/>
    <w:rsid w:val="00C671C2"/>
    <w:pPr>
      <w:keepNext/>
      <w:keepLines/>
      <w:numPr>
        <w:ilvl w:val="8"/>
        <w:numId w:val="1"/>
      </w:numPr>
      <w:tabs>
        <w:tab w:val="left" w:pos="708"/>
      </w:tabs>
      <w:suppressAutoHyphens/>
      <w:spacing w:before="200" w:after="0"/>
      <w:outlineLvl w:val="8"/>
    </w:pPr>
    <w:rPr>
      <w:rFonts w:ascii="Tw Cen MT" w:eastAsia="WenQuanYi Micro Hei" w:hAnsi="Tw Cen MT" w:cs="Tw Cen MT"/>
      <w:i/>
      <w:iCs/>
      <w:color w:val="000000"/>
      <w:sz w:val="20"/>
      <w:szCs w:val="20"/>
    </w:rPr>
  </w:style>
  <w:style w:type="paragraph" w:customStyle="1" w:styleId="Encabezado1">
    <w:name w:val="Encabezado 1"/>
    <w:basedOn w:val="Normal"/>
    <w:next w:val="Normal"/>
    <w:rsid w:val="00A9464E"/>
    <w:pPr>
      <w:keepNext/>
      <w:keepLines/>
      <w:tabs>
        <w:tab w:val="left" w:pos="708"/>
      </w:tabs>
      <w:suppressAutoHyphens/>
      <w:spacing w:before="360" w:after="0" w:line="100" w:lineRule="atLeast"/>
    </w:pPr>
    <w:rPr>
      <w:rFonts w:ascii="Tw Cen MT" w:eastAsia="WenQuanYi Micro Hei" w:hAnsi="Tw Cen MT" w:cs="Tw Cen MT"/>
      <w:bCs/>
      <w:color w:val="3891A7"/>
      <w:spacing w:val="20"/>
      <w:sz w:val="32"/>
      <w:szCs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4DFD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4DFD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4A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4A23"/>
  </w:style>
  <w:style w:type="paragraph" w:styleId="Footer">
    <w:name w:val="footer"/>
    <w:basedOn w:val="Normal"/>
    <w:link w:val="FooterChar"/>
    <w:uiPriority w:val="99"/>
    <w:unhideWhenUsed/>
    <w:rsid w:val="00A04A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4A23"/>
  </w:style>
  <w:style w:type="character" w:customStyle="1" w:styleId="Heading1Char">
    <w:name w:val="Heading 1 Char"/>
    <w:basedOn w:val="DefaultParagraphFont"/>
    <w:link w:val="Heading1"/>
    <w:uiPriority w:val="9"/>
    <w:rsid w:val="00D84DFD"/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84DFD"/>
    <w:rPr>
      <w:rFonts w:eastAsiaTheme="majorEastAsia" w:cstheme="majorBidi"/>
      <w:b/>
      <w:bCs/>
      <w:color w:val="4F81BD" w:themeColor="accent1"/>
      <w:sz w:val="28"/>
      <w:szCs w:val="26"/>
    </w:rPr>
  </w:style>
  <w:style w:type="paragraph" w:customStyle="1" w:styleId="Encabezado2">
    <w:name w:val="Encabezado 2"/>
    <w:basedOn w:val="Normal"/>
    <w:next w:val="Normal"/>
    <w:rsid w:val="00C671C2"/>
    <w:pPr>
      <w:keepNext/>
      <w:keepLines/>
      <w:numPr>
        <w:ilvl w:val="1"/>
        <w:numId w:val="1"/>
      </w:numPr>
      <w:tabs>
        <w:tab w:val="left" w:pos="708"/>
      </w:tabs>
      <w:suppressAutoHyphens/>
      <w:spacing w:before="120" w:after="0" w:line="100" w:lineRule="atLeast"/>
      <w:outlineLvl w:val="1"/>
    </w:pPr>
    <w:rPr>
      <w:rFonts w:ascii="Tw Cen MT" w:eastAsia="WenQuanYi Micro Hei" w:hAnsi="Tw Cen MT" w:cs="Tw Cen MT"/>
      <w:b/>
      <w:bCs/>
      <w:color w:val="3891A7"/>
      <w:sz w:val="28"/>
      <w:szCs w:val="26"/>
    </w:rPr>
  </w:style>
  <w:style w:type="paragraph" w:customStyle="1" w:styleId="Encabezado3">
    <w:name w:val="Encabezado 3"/>
    <w:basedOn w:val="Normal"/>
    <w:next w:val="Normal"/>
    <w:rsid w:val="00C671C2"/>
    <w:pPr>
      <w:keepNext/>
      <w:keepLines/>
      <w:numPr>
        <w:ilvl w:val="2"/>
        <w:numId w:val="1"/>
      </w:numPr>
      <w:suppressAutoHyphens/>
      <w:spacing w:before="20" w:after="0" w:line="100" w:lineRule="atLeast"/>
      <w:outlineLvl w:val="2"/>
    </w:pPr>
    <w:rPr>
      <w:rFonts w:ascii="Tw Cen MT" w:eastAsia="WenQuanYi Micro Hei" w:hAnsi="Tw Cen MT" w:cs="Tw Cen MT"/>
      <w:bCs/>
      <w:color w:val="4F271C"/>
      <w:spacing w:val="14"/>
      <w:sz w:val="24"/>
    </w:rPr>
  </w:style>
  <w:style w:type="paragraph" w:customStyle="1" w:styleId="Encabezado4">
    <w:name w:val="Encabezado 4"/>
    <w:basedOn w:val="Normal"/>
    <w:next w:val="Normal"/>
    <w:rsid w:val="00C671C2"/>
    <w:pPr>
      <w:keepNext/>
      <w:keepLines/>
      <w:numPr>
        <w:ilvl w:val="3"/>
        <w:numId w:val="1"/>
      </w:numPr>
      <w:tabs>
        <w:tab w:val="left" w:pos="708"/>
      </w:tabs>
      <w:suppressAutoHyphens/>
      <w:spacing w:before="200" w:after="0"/>
      <w:outlineLvl w:val="3"/>
    </w:pPr>
    <w:rPr>
      <w:rFonts w:ascii="Tw Cen MT" w:eastAsia="WenQuanYi Micro Hei" w:hAnsi="Tw Cen MT" w:cs="Tw Cen MT"/>
      <w:b/>
      <w:bCs/>
      <w:i/>
      <w:iCs/>
      <w:color w:val="000000"/>
      <w:sz w:val="24"/>
    </w:rPr>
  </w:style>
  <w:style w:type="paragraph" w:customStyle="1" w:styleId="Encabezado5">
    <w:name w:val="Encabezado 5"/>
    <w:basedOn w:val="Normal"/>
    <w:next w:val="Normal"/>
    <w:rsid w:val="00C671C2"/>
    <w:pPr>
      <w:keepNext/>
      <w:keepLines/>
      <w:numPr>
        <w:ilvl w:val="4"/>
        <w:numId w:val="1"/>
      </w:numPr>
      <w:tabs>
        <w:tab w:val="left" w:pos="708"/>
      </w:tabs>
      <w:suppressAutoHyphens/>
      <w:spacing w:before="200" w:after="0"/>
      <w:outlineLvl w:val="4"/>
    </w:pPr>
    <w:rPr>
      <w:rFonts w:ascii="Tw Cen MT" w:eastAsia="WenQuanYi Micro Hei" w:hAnsi="Tw Cen MT" w:cs="Tw Cen MT"/>
      <w:color w:val="000000"/>
    </w:rPr>
  </w:style>
  <w:style w:type="paragraph" w:customStyle="1" w:styleId="Encabezado6">
    <w:name w:val="Encabezado 6"/>
    <w:basedOn w:val="Normal"/>
    <w:next w:val="Normal"/>
    <w:rsid w:val="00C671C2"/>
    <w:pPr>
      <w:keepNext/>
      <w:keepLines/>
      <w:numPr>
        <w:ilvl w:val="5"/>
        <w:numId w:val="1"/>
      </w:numPr>
      <w:tabs>
        <w:tab w:val="left" w:pos="708"/>
      </w:tabs>
      <w:suppressAutoHyphens/>
      <w:spacing w:before="200" w:after="0"/>
      <w:outlineLvl w:val="5"/>
    </w:pPr>
    <w:rPr>
      <w:rFonts w:ascii="Tw Cen MT" w:eastAsia="WenQuanYi Micro Hei" w:hAnsi="Tw Cen MT" w:cs="Tw Cen MT"/>
      <w:iCs/>
      <w:color w:val="3891A7"/>
    </w:rPr>
  </w:style>
  <w:style w:type="paragraph" w:customStyle="1" w:styleId="Encabezado7">
    <w:name w:val="Encabezado 7"/>
    <w:basedOn w:val="Normal"/>
    <w:next w:val="Normal"/>
    <w:rsid w:val="00C671C2"/>
    <w:pPr>
      <w:keepNext/>
      <w:keepLines/>
      <w:numPr>
        <w:ilvl w:val="6"/>
        <w:numId w:val="1"/>
      </w:numPr>
      <w:tabs>
        <w:tab w:val="left" w:pos="708"/>
      </w:tabs>
      <w:suppressAutoHyphens/>
      <w:spacing w:before="200" w:after="0"/>
      <w:outlineLvl w:val="6"/>
    </w:pPr>
    <w:rPr>
      <w:rFonts w:ascii="Tw Cen MT" w:eastAsia="WenQuanYi Micro Hei" w:hAnsi="Tw Cen MT" w:cs="Tw Cen MT"/>
      <w:i/>
      <w:iCs/>
      <w:color w:val="000000"/>
    </w:rPr>
  </w:style>
  <w:style w:type="paragraph" w:customStyle="1" w:styleId="Encabezado8">
    <w:name w:val="Encabezado 8"/>
    <w:basedOn w:val="Normal"/>
    <w:next w:val="Normal"/>
    <w:rsid w:val="00C671C2"/>
    <w:pPr>
      <w:keepNext/>
      <w:keepLines/>
      <w:numPr>
        <w:ilvl w:val="7"/>
        <w:numId w:val="1"/>
      </w:numPr>
      <w:tabs>
        <w:tab w:val="left" w:pos="708"/>
      </w:tabs>
      <w:suppressAutoHyphens/>
      <w:spacing w:before="200" w:after="0"/>
      <w:outlineLvl w:val="7"/>
    </w:pPr>
    <w:rPr>
      <w:rFonts w:ascii="Tw Cen MT" w:eastAsia="WenQuanYi Micro Hei" w:hAnsi="Tw Cen MT" w:cs="Tw Cen MT"/>
      <w:color w:val="000000"/>
      <w:sz w:val="20"/>
      <w:szCs w:val="20"/>
    </w:rPr>
  </w:style>
  <w:style w:type="paragraph" w:customStyle="1" w:styleId="Encabezado9">
    <w:name w:val="Encabezado 9"/>
    <w:basedOn w:val="Normal"/>
    <w:next w:val="Normal"/>
    <w:rsid w:val="00C671C2"/>
    <w:pPr>
      <w:keepNext/>
      <w:keepLines/>
      <w:numPr>
        <w:ilvl w:val="8"/>
        <w:numId w:val="1"/>
      </w:numPr>
      <w:tabs>
        <w:tab w:val="left" w:pos="708"/>
      </w:tabs>
      <w:suppressAutoHyphens/>
      <w:spacing w:before="200" w:after="0"/>
      <w:outlineLvl w:val="8"/>
    </w:pPr>
    <w:rPr>
      <w:rFonts w:ascii="Tw Cen MT" w:eastAsia="WenQuanYi Micro Hei" w:hAnsi="Tw Cen MT" w:cs="Tw Cen MT"/>
      <w:i/>
      <w:iCs/>
      <w:color w:val="000000"/>
      <w:sz w:val="20"/>
      <w:szCs w:val="20"/>
    </w:rPr>
  </w:style>
  <w:style w:type="paragraph" w:customStyle="1" w:styleId="Encabezado1">
    <w:name w:val="Encabezado 1"/>
    <w:basedOn w:val="Normal"/>
    <w:next w:val="Normal"/>
    <w:rsid w:val="00A9464E"/>
    <w:pPr>
      <w:keepNext/>
      <w:keepLines/>
      <w:tabs>
        <w:tab w:val="left" w:pos="708"/>
      </w:tabs>
      <w:suppressAutoHyphens/>
      <w:spacing w:before="360" w:after="0" w:line="100" w:lineRule="atLeast"/>
    </w:pPr>
    <w:rPr>
      <w:rFonts w:ascii="Tw Cen MT" w:eastAsia="WenQuanYi Micro Hei" w:hAnsi="Tw Cen MT" w:cs="Tw Cen MT"/>
      <w:bCs/>
      <w:color w:val="3891A7"/>
      <w:spacing w:val="20"/>
      <w:sz w:val="3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5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5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2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2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9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9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7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53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9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7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2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8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15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2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7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66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2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66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5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7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3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8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0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94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7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5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7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9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6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3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8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33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7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4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6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02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6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9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27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4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0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8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1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0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7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8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86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8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24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5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23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9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08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81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6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3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0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4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1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1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1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5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5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608</Words>
  <Characters>3469</Characters>
  <Application>Microsoft Macintosh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 los Andes</Company>
  <LinksUpToDate>false</LinksUpToDate>
  <CharactersWithSpaces>4069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Bayron Stevenson Rodriguez Feliciano</dc:creator>
  <cp:lastModifiedBy>Juliana Sánchez Posada</cp:lastModifiedBy>
  <cp:revision>10</cp:revision>
  <dcterms:created xsi:type="dcterms:W3CDTF">2014-12-02T23:28:00Z</dcterms:created>
  <dcterms:modified xsi:type="dcterms:W3CDTF">2014-12-04T00:03:00Z</dcterms:modified>
</cp:coreProperties>
</file>