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F851B" w14:textId="7A2F1D3D" w:rsidR="00524D39" w:rsidRPr="00F3595E" w:rsidRDefault="00F3595E" w:rsidP="00F3595E">
      <w:pPr>
        <w:pStyle w:val="Encabezado1"/>
        <w:jc w:val="center"/>
      </w:pPr>
      <w:proofErr w:type="spellStart"/>
      <w:r>
        <w:t>Pé</w:t>
      </w:r>
      <w:r w:rsidR="00524D39" w:rsidRPr="00F3595E">
        <w:t>nsum</w:t>
      </w:r>
      <w:proofErr w:type="spellEnd"/>
      <w:r w:rsidR="00524D39" w:rsidRPr="00F3595E">
        <w:t xml:space="preserve"> Sociales</w:t>
      </w:r>
      <w:r>
        <w:t xml:space="preserve"> </w:t>
      </w:r>
      <w:r w:rsidR="0004060E">
        <w:t>Once</w:t>
      </w:r>
    </w:p>
    <w:p w14:paraId="0B2C7F68" w14:textId="77777777" w:rsidR="00F3595E" w:rsidRDefault="00F3595E" w:rsidP="00F3595E">
      <w:pPr>
        <w:pStyle w:val="Encabezado2"/>
      </w:pPr>
    </w:p>
    <w:p w14:paraId="3A5C5FD2" w14:textId="77777777" w:rsidR="00F3595E" w:rsidRPr="00DD4226" w:rsidRDefault="00F3595E" w:rsidP="00F3595E">
      <w:pPr>
        <w:pStyle w:val="Encabezado2"/>
      </w:pPr>
      <w:r w:rsidRPr="00DD4226">
        <w:t>Perfil del Egresado</w:t>
      </w:r>
    </w:p>
    <w:p w14:paraId="04D4D043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73464D10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6B075DE3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14A9D011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519FE6BB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7E636381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45ED4852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3AFC4064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7A3F048E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5E9EBFAF" w14:textId="77777777" w:rsidR="00F3595E" w:rsidRPr="00D01B43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14:paraId="2BF76175" w14:textId="77777777" w:rsidR="00524D39" w:rsidRPr="00F3595E" w:rsidRDefault="00524D39" w:rsidP="00F3595E">
      <w:pPr>
        <w:pStyle w:val="Encabezado2"/>
      </w:pPr>
      <w:r w:rsidRPr="00F3595E">
        <w:t>Propósito del Área Sociales:</w:t>
      </w:r>
    </w:p>
    <w:p w14:paraId="4C629F1E" w14:textId="77777777" w:rsidR="0069715C" w:rsidRPr="00F3595E" w:rsidRDefault="00524D39" w:rsidP="00F3595E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F3595E">
        <w:rPr>
          <w:rFonts w:ascii="Calibri" w:hAnsi="Calibri"/>
          <w:b w:val="0"/>
          <w:bCs w:val="0"/>
          <w:color w:val="auto"/>
          <w:sz w:val="22"/>
          <w:szCs w:val="22"/>
        </w:rPr>
        <w:t>El estudiante desarrollará un pensamiento crítico y propositivo respecto a las condiciones socio-políticas de su realidad, para que se asuma como ciudadano y agente constructor de conocimiento y de transformación social.</w:t>
      </w:r>
    </w:p>
    <w:p w14:paraId="7E7F2506" w14:textId="77777777" w:rsidR="0069715C" w:rsidRDefault="0069715C" w:rsidP="00F3595E">
      <w:pPr>
        <w:pStyle w:val="Encabezado2"/>
      </w:pPr>
    </w:p>
    <w:p w14:paraId="30EA9585" w14:textId="77777777" w:rsidR="00F3595E" w:rsidRDefault="00F3595E">
      <w:pP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>
        <w:br w:type="page"/>
      </w:r>
    </w:p>
    <w:p w14:paraId="6EBC634B" w14:textId="67B1F400" w:rsidR="0069715C" w:rsidRPr="00F3595E" w:rsidRDefault="0069715C" w:rsidP="00F3595E">
      <w:pPr>
        <w:pStyle w:val="Encabezado2"/>
      </w:pPr>
      <w:r w:rsidRPr="00F3595E">
        <w:lastRenderedPageBreak/>
        <w:t>Observaciones generales:</w:t>
      </w:r>
    </w:p>
    <w:p w14:paraId="4C3A27DC" w14:textId="77777777" w:rsidR="00EA51CD" w:rsidRPr="00F3595E" w:rsidRDefault="00EA51CD" w:rsidP="00F3595E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F3595E">
        <w:rPr>
          <w:rFonts w:ascii="Calibri" w:hAnsi="Calibri"/>
          <w:b w:val="0"/>
          <w:bCs w:val="0"/>
          <w:color w:val="auto"/>
          <w:sz w:val="22"/>
          <w:szCs w:val="22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 </w:t>
      </w:r>
    </w:p>
    <w:p w14:paraId="6E180740" w14:textId="77777777" w:rsidR="0069715C" w:rsidRPr="00F3595E" w:rsidRDefault="0069715C" w:rsidP="00F3595E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</w:p>
    <w:p w14:paraId="2ADB0468" w14:textId="77777777" w:rsidR="00EA51CD" w:rsidRDefault="00EA51CD" w:rsidP="0069715C"/>
    <w:p w14:paraId="2F44E1D3" w14:textId="77777777" w:rsidR="00EA51CD" w:rsidRDefault="00EA51CD" w:rsidP="0069715C"/>
    <w:p w14:paraId="00981F8B" w14:textId="77777777" w:rsidR="00EA51CD" w:rsidRDefault="00EA51CD" w:rsidP="0069715C"/>
    <w:p w14:paraId="66FEBA56" w14:textId="77777777" w:rsidR="00EA51CD" w:rsidRDefault="00EA51CD" w:rsidP="0069715C"/>
    <w:p w14:paraId="553F60D7" w14:textId="77777777" w:rsidR="00EA51CD" w:rsidRDefault="00EA51CD" w:rsidP="0069715C"/>
    <w:p w14:paraId="7B72F71C" w14:textId="77777777" w:rsidR="00EA51CD" w:rsidRDefault="00EA51CD" w:rsidP="0069715C"/>
    <w:p w14:paraId="047EF9AB" w14:textId="77777777" w:rsidR="00EA51CD" w:rsidRDefault="00EA51CD" w:rsidP="0069715C"/>
    <w:p w14:paraId="163CB86A" w14:textId="77777777" w:rsidR="00EA51CD" w:rsidRDefault="00EA51CD" w:rsidP="0069715C"/>
    <w:p w14:paraId="327B8330" w14:textId="77777777" w:rsidR="00EA51CD" w:rsidRDefault="00EA51CD" w:rsidP="0069715C"/>
    <w:p w14:paraId="122CCB23" w14:textId="77777777" w:rsidR="00F3595E" w:rsidRDefault="00F3595E">
      <w:pPr>
        <w:rPr>
          <w:rFonts w:ascii="Trebuchet MS" w:eastAsiaTheme="majorEastAsia" w:hAnsi="Trebuchet MS" w:cstheme="majorBidi"/>
          <w:b/>
          <w:bCs/>
          <w:color w:val="4F81BD" w:themeColor="accent1"/>
          <w:sz w:val="28"/>
          <w:szCs w:val="26"/>
        </w:rPr>
      </w:pPr>
      <w:r>
        <w:rPr>
          <w:rFonts w:ascii="Trebuchet MS" w:hAnsi="Trebuchet MS"/>
        </w:rPr>
        <w:br w:type="page"/>
      </w:r>
    </w:p>
    <w:p w14:paraId="4764A99F" w14:textId="52FA775D" w:rsidR="000823EF" w:rsidRPr="00F3595E" w:rsidRDefault="0004060E" w:rsidP="00F3595E">
      <w:pPr>
        <w:pStyle w:val="Encabezado2"/>
      </w:pPr>
      <w:proofErr w:type="spellStart"/>
      <w:r>
        <w:lastRenderedPageBreak/>
        <w:t>Undecimo</w:t>
      </w:r>
      <w:proofErr w:type="spellEnd"/>
      <w:r w:rsidR="000823EF" w:rsidRPr="00F3595E">
        <w:t xml:space="preserve">.  </w:t>
      </w:r>
    </w:p>
    <w:p w14:paraId="183300DD" w14:textId="77777777" w:rsidR="0004060E" w:rsidRPr="0004060E" w:rsidRDefault="000823EF" w:rsidP="0004060E">
      <w:pPr>
        <w:pStyle w:val="NormalWeb"/>
        <w:spacing w:after="0"/>
        <w:jc w:val="both"/>
        <w:rPr>
          <w:rFonts w:ascii="Calibri" w:eastAsia="Times New Roman" w:hAnsi="Calibri" w:cs="Arial"/>
          <w:color w:val="000000"/>
          <w:sz w:val="22"/>
          <w:szCs w:val="22"/>
          <w:lang w:val="es-ES" w:eastAsia="es-ES"/>
        </w:rPr>
      </w:pPr>
      <w:r w:rsidRPr="00F3595E">
        <w:rPr>
          <w:rFonts w:ascii="Calibri" w:hAnsi="Calibri"/>
          <w:sz w:val="22"/>
          <w:szCs w:val="22"/>
        </w:rPr>
        <w:t xml:space="preserve">Objetivo General: </w:t>
      </w:r>
      <w:r w:rsidR="0004060E" w:rsidRPr="0004060E">
        <w:rPr>
          <w:rFonts w:ascii="Calibri" w:eastAsia="Times New Roman" w:hAnsi="Calibri" w:cs="Arial"/>
          <w:color w:val="000000"/>
          <w:sz w:val="22"/>
          <w:szCs w:val="22"/>
          <w:lang w:val="es-ES" w:eastAsia="es-ES"/>
        </w:rPr>
        <w:t xml:space="preserve">Examinar conceptos y modelos diseñados por los seres humanos para la interpretación del espacio que habitamos, y de las diversas relaciones que establecemos con el mismo.  </w:t>
      </w:r>
    </w:p>
    <w:p w14:paraId="31A792EF" w14:textId="77B4CB3D" w:rsidR="000823EF" w:rsidRDefault="0004060E" w:rsidP="0004060E">
      <w:pPr>
        <w:pStyle w:val="NormalWeb"/>
        <w:spacing w:after="0"/>
        <w:jc w:val="both"/>
        <w:rPr>
          <w:rFonts w:ascii="Calibri" w:eastAsia="Times New Roman" w:hAnsi="Calibri" w:cs="Arial"/>
          <w:color w:val="000000"/>
          <w:sz w:val="22"/>
          <w:szCs w:val="22"/>
          <w:lang w:val="es-ES" w:eastAsia="es-ES"/>
        </w:rPr>
      </w:pPr>
      <w:r w:rsidRPr="0004060E">
        <w:rPr>
          <w:rFonts w:ascii="Calibri" w:eastAsia="Times New Roman" w:hAnsi="Calibri" w:cs="Arial"/>
          <w:color w:val="000000"/>
          <w:sz w:val="22"/>
          <w:szCs w:val="22"/>
          <w:lang w:val="es-ES" w:eastAsia="es-ES"/>
        </w:rPr>
        <w:t>Nivel: Análisis.</w:t>
      </w:r>
    </w:p>
    <w:p w14:paraId="6DE5E2C3" w14:textId="77777777" w:rsidR="0004060E" w:rsidRPr="00D82CBC" w:rsidRDefault="0004060E" w:rsidP="0004060E">
      <w:pPr>
        <w:pStyle w:val="NormalWeb"/>
        <w:spacing w:after="0"/>
        <w:jc w:val="both"/>
        <w:rPr>
          <w:rFonts w:ascii="Trebuchet MS" w:hAnsi="Trebuchet MS"/>
        </w:rPr>
      </w:pPr>
    </w:p>
    <w:p w14:paraId="04BCADB3" w14:textId="61B3E55E" w:rsidR="000823EF" w:rsidRPr="00A92C1A" w:rsidRDefault="0004060E" w:rsidP="00A92C1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1. (6</w:t>
      </w:r>
      <w:r w:rsidR="000823EF" w:rsidRPr="00A92C1A">
        <w:rPr>
          <w:rFonts w:ascii="Trebuchet MS" w:hAnsi="Trebuchet MS"/>
          <w:sz w:val="24"/>
          <w:szCs w:val="24"/>
        </w:rPr>
        <w:t xml:space="preserve"> Clases) </w:t>
      </w:r>
      <w:r>
        <w:rPr>
          <w:rFonts w:ascii="Trebuchet MS" w:hAnsi="Trebuchet MS"/>
          <w:sz w:val="24"/>
          <w:szCs w:val="24"/>
        </w:rPr>
        <w:t>Hablar de Constitución</w:t>
      </w:r>
    </w:p>
    <w:p w14:paraId="55605B75" w14:textId="7D787E63" w:rsidR="000823EF" w:rsidRPr="00D82CBC" w:rsidRDefault="000823EF" w:rsidP="000823EF">
      <w:pPr>
        <w:pStyle w:val="Ttulo4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1.1 </w:t>
      </w:r>
      <w:r w:rsidR="0004060E">
        <w:rPr>
          <w:rFonts w:ascii="Trebuchet MS" w:hAnsi="Trebuchet MS"/>
        </w:rPr>
        <w:t>Constitución y sociedad</w:t>
      </w:r>
    </w:p>
    <w:p w14:paraId="692A04E4" w14:textId="77777777" w:rsidR="0004060E" w:rsidRPr="0004060E" w:rsidRDefault="000823EF" w:rsidP="0004060E">
      <w:pPr>
        <w:spacing w:after="0" w:line="360" w:lineRule="auto"/>
        <w:jc w:val="both"/>
        <w:rPr>
          <w:rFonts w:ascii="Calibri" w:hAnsi="Calibri" w:cs="Arial"/>
          <w:color w:val="000000"/>
          <w:sz w:val="22"/>
        </w:rPr>
      </w:pPr>
      <w:r w:rsidRPr="00F3595E">
        <w:rPr>
          <w:rFonts w:ascii="Calibri" w:hAnsi="Calibri"/>
          <w:sz w:val="22"/>
        </w:rPr>
        <w:t xml:space="preserve">Objetivo: </w:t>
      </w:r>
      <w:r w:rsidR="0004060E" w:rsidRPr="0004060E">
        <w:rPr>
          <w:rFonts w:ascii="Calibri" w:hAnsi="Calibri" w:cs="Arial"/>
          <w:color w:val="000000"/>
          <w:sz w:val="22"/>
        </w:rPr>
        <w:t>Analizar las implicaciones sociales e históricas en torno a la idea de constitución, su existencia y sus funciones.</w:t>
      </w:r>
    </w:p>
    <w:p w14:paraId="08667011" w14:textId="0C0A9345" w:rsidR="000823EF" w:rsidRDefault="0004060E" w:rsidP="0004060E">
      <w:pPr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Calibri" w:hAnsi="Calibri" w:cs="Arial"/>
          <w:color w:val="000000"/>
          <w:sz w:val="22"/>
        </w:rPr>
        <w:t>Nivel: Análisis.</w:t>
      </w:r>
      <w:r w:rsidR="000823EF" w:rsidRPr="00D82CBC">
        <w:rPr>
          <w:rFonts w:ascii="Trebuchet MS" w:hAnsi="Trebuchet MS"/>
          <w:szCs w:val="21"/>
        </w:rPr>
        <w:tab/>
      </w:r>
    </w:p>
    <w:p w14:paraId="5CE5F63E" w14:textId="77777777" w:rsidR="000823EF" w:rsidRDefault="000823EF" w:rsidP="000823EF">
      <w:p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</w:p>
    <w:p w14:paraId="0FFAFF06" w14:textId="77777777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 xml:space="preserve">¿Qué es una constitución? </w:t>
      </w:r>
    </w:p>
    <w:p w14:paraId="2B1641D4" w14:textId="77777777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¿Por qué tenemos una constitución? [1]</w:t>
      </w:r>
    </w:p>
    <w:p w14:paraId="0FE821C8" w14:textId="77777777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¿Garantiza una constitución las condiciones para una vida en sociedad?</w:t>
      </w:r>
    </w:p>
    <w:p w14:paraId="5764BF3C" w14:textId="77777777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¿Qué implicaciones tendría en una sociedad la carencia de un Estado y una constitución?</w:t>
      </w:r>
    </w:p>
    <w:p w14:paraId="4F0948DF" w14:textId="77777777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¿Cómo es el lenguaje de una constitución y qué podemos deducir de él? [2]</w:t>
      </w:r>
    </w:p>
    <w:p w14:paraId="3C5AF0FB" w14:textId="214C9081" w:rsidR="000823EF" w:rsidRPr="0004060E" w:rsidRDefault="0004060E" w:rsidP="000823EF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¿Creamos identidad a partir de nuestra constitución y nos s</w:t>
      </w:r>
      <w:r w:rsidRPr="0004060E">
        <w:rPr>
          <w:rFonts w:ascii="Trebuchet MS" w:hAnsi="Trebuchet MS"/>
          <w:szCs w:val="21"/>
        </w:rPr>
        <w:t>entimos representados por ella?</w:t>
      </w:r>
    </w:p>
    <w:p w14:paraId="07DB94BE" w14:textId="4182D36B" w:rsidR="000823EF" w:rsidRPr="00D82CBC" w:rsidRDefault="000823EF" w:rsidP="000823EF">
      <w:pPr>
        <w:pStyle w:val="Ttulo4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1.2</w:t>
      </w:r>
      <w:r w:rsidR="0004060E">
        <w:rPr>
          <w:rFonts w:ascii="Trebuchet MS" w:hAnsi="Trebuchet MS"/>
        </w:rPr>
        <w:t xml:space="preserve"> 1886-1991</w:t>
      </w:r>
    </w:p>
    <w:p w14:paraId="7FE597AF" w14:textId="43731FCF" w:rsidR="0004060E" w:rsidRPr="0004060E" w:rsidRDefault="0004060E" w:rsidP="0004060E">
      <w:pPr>
        <w:spacing w:after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Objetivo:</w:t>
      </w:r>
      <w:r w:rsidRPr="0004060E">
        <w:rPr>
          <w:rFonts w:ascii="Calibri" w:hAnsi="Calibri"/>
          <w:sz w:val="22"/>
        </w:rPr>
        <w:t xml:space="preserve"> Examinar las transformaciones e iniciativas que permitieron el cambio de la Constitución de 1886 a la de 1991, así como la nueva configuración de una identidad nacional propuesta por esta última.     </w:t>
      </w:r>
    </w:p>
    <w:p w14:paraId="7CFA3862" w14:textId="2F485743" w:rsidR="000823EF" w:rsidRDefault="0004060E" w:rsidP="0004060E">
      <w:pPr>
        <w:spacing w:after="0"/>
        <w:jc w:val="both"/>
        <w:rPr>
          <w:rFonts w:ascii="Trebuchet MS" w:hAnsi="Trebuchet MS"/>
          <w:color w:val="215868" w:themeColor="accent5" w:themeShade="80"/>
        </w:rPr>
      </w:pPr>
      <w:r w:rsidRPr="0004060E">
        <w:rPr>
          <w:rFonts w:ascii="Calibri" w:hAnsi="Calibri"/>
          <w:sz w:val="22"/>
        </w:rPr>
        <w:t xml:space="preserve">Nivel: </w:t>
      </w:r>
      <w:r w:rsidRPr="0004060E">
        <w:rPr>
          <w:rFonts w:ascii="Calibri" w:hAnsi="Calibri"/>
          <w:sz w:val="22"/>
        </w:rPr>
        <w:tab/>
        <w:t xml:space="preserve">Análisis.  </w:t>
      </w:r>
    </w:p>
    <w:p w14:paraId="26521225" w14:textId="77777777" w:rsidR="000823EF" w:rsidRDefault="000823EF" w:rsidP="000823EF">
      <w:pPr>
        <w:spacing w:after="0" w:line="360" w:lineRule="auto"/>
        <w:jc w:val="both"/>
        <w:rPr>
          <w:rFonts w:ascii="Trebuchet MS" w:hAnsi="Trebuchet MS"/>
          <w:color w:val="215868" w:themeColor="accent5" w:themeShade="80"/>
        </w:rPr>
      </w:pPr>
    </w:p>
    <w:p w14:paraId="089B786C" w14:textId="5B06F3A6" w:rsidR="0004060E" w:rsidRPr="00A92C1A" w:rsidRDefault="0004060E" w:rsidP="0004060E">
      <w:pPr>
        <w:rPr>
          <w:rFonts w:ascii="Trebuchet MS" w:hAnsi="Trebuchet MS"/>
          <w:sz w:val="24"/>
          <w:szCs w:val="24"/>
        </w:rPr>
      </w:pPr>
      <w:r w:rsidRPr="0004060E">
        <w:rPr>
          <w:rFonts w:ascii="Trebuchet MS" w:hAnsi="Trebuchet MS"/>
          <w:sz w:val="24"/>
          <w:szCs w:val="24"/>
        </w:rPr>
        <w:t>2. (9 Clases) Yo, ciudadano</w:t>
      </w:r>
    </w:p>
    <w:p w14:paraId="2524A0FD" w14:textId="77777777" w:rsidR="0004060E" w:rsidRDefault="0004060E" w:rsidP="0004060E">
      <w:pPr>
        <w:spacing w:after="0" w:line="360" w:lineRule="auto"/>
        <w:jc w:val="both"/>
        <w:rPr>
          <w:rFonts w:ascii="Trebuchet MS" w:eastAsiaTheme="majorEastAsia" w:hAnsi="Trebuchet MS" w:cstheme="majorBidi"/>
          <w:b/>
          <w:bCs/>
          <w:i/>
          <w:iCs/>
          <w:color w:val="000000"/>
          <w:sz w:val="24"/>
        </w:rPr>
      </w:pPr>
      <w:r w:rsidRPr="0004060E">
        <w:rPr>
          <w:rFonts w:ascii="Trebuchet MS" w:eastAsiaTheme="majorEastAsia" w:hAnsi="Trebuchet MS" w:cstheme="majorBidi"/>
          <w:b/>
          <w:bCs/>
          <w:i/>
          <w:iCs/>
          <w:color w:val="000000"/>
          <w:sz w:val="24"/>
        </w:rPr>
        <w:t xml:space="preserve">2.1 Derechos en nuestra constitución  </w:t>
      </w:r>
    </w:p>
    <w:p w14:paraId="4BD9477F" w14:textId="77777777" w:rsidR="0004060E" w:rsidRP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  <w:r w:rsidRPr="0004060E">
        <w:rPr>
          <w:rFonts w:ascii="Calibri" w:hAnsi="Calibri"/>
          <w:sz w:val="22"/>
        </w:rPr>
        <w:t>2.1.1 Objetivo: Identificar los distintos derechos y tipos de derechos que enuncia la Constitución Política de Colombia.</w:t>
      </w:r>
    </w:p>
    <w:p w14:paraId="69989DC3" w14:textId="77777777" w:rsid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  <w:r w:rsidRPr="0004060E">
        <w:rPr>
          <w:rFonts w:ascii="Calibri" w:hAnsi="Calibri"/>
          <w:sz w:val="22"/>
        </w:rPr>
        <w:t xml:space="preserve">Nivel: Conocimiento.  </w:t>
      </w:r>
    </w:p>
    <w:p w14:paraId="31B9229D" w14:textId="77777777" w:rsid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</w:p>
    <w:p w14:paraId="2671B435" w14:textId="77777777" w:rsid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</w:p>
    <w:p w14:paraId="731B208E" w14:textId="77777777" w:rsidR="0004060E" w:rsidRP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</w:p>
    <w:p w14:paraId="1EE93EBF" w14:textId="77777777" w:rsidR="0004060E" w:rsidRP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  <w:r w:rsidRPr="0004060E">
        <w:rPr>
          <w:rFonts w:ascii="Calibri" w:hAnsi="Calibri"/>
          <w:sz w:val="22"/>
        </w:rPr>
        <w:lastRenderedPageBreak/>
        <w:t xml:space="preserve">2.1.2 Objetivo: Valorar el alcance y la garantía de algunos derechos.   </w:t>
      </w:r>
    </w:p>
    <w:p w14:paraId="7518F75B" w14:textId="77777777" w:rsidR="0004060E" w:rsidRP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  <w:r w:rsidRPr="0004060E">
        <w:rPr>
          <w:rFonts w:ascii="Calibri" w:hAnsi="Calibri"/>
          <w:sz w:val="22"/>
        </w:rPr>
        <w:t xml:space="preserve">Nivel: Evaluación.   </w:t>
      </w:r>
    </w:p>
    <w:p w14:paraId="120D44D5" w14:textId="75546B9C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Derecho a la vida digna (apartado del Derecho a la vida)</w:t>
      </w:r>
    </w:p>
    <w:p w14:paraId="221650D5" w14:textId="5904A74C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 xml:space="preserve">Derecho a la igualdad </w:t>
      </w:r>
    </w:p>
    <w:p w14:paraId="4D27D0B9" w14:textId="250EC492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 xml:space="preserve">Derecho a la salud </w:t>
      </w:r>
    </w:p>
    <w:p w14:paraId="0B7F1EC7" w14:textId="7C08919F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Derecho a la educación</w:t>
      </w:r>
    </w:p>
    <w:p w14:paraId="0DAB92C7" w14:textId="55016629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 xml:space="preserve">Derecho al debido </w:t>
      </w:r>
      <w:proofErr w:type="spellStart"/>
      <w:r w:rsidRPr="0004060E">
        <w:rPr>
          <w:rFonts w:ascii="Trebuchet MS" w:hAnsi="Trebuchet MS"/>
          <w:szCs w:val="21"/>
        </w:rPr>
        <w:t>procesoy</w:t>
      </w:r>
      <w:proofErr w:type="spellEnd"/>
      <w:r w:rsidRPr="0004060E">
        <w:rPr>
          <w:rFonts w:ascii="Trebuchet MS" w:hAnsi="Trebuchet MS"/>
          <w:szCs w:val="21"/>
        </w:rPr>
        <w:t xml:space="preserve"> nos sentimos representados por ella</w:t>
      </w:r>
      <w:proofErr w:type="gramStart"/>
      <w:r w:rsidRPr="0004060E">
        <w:rPr>
          <w:rFonts w:ascii="Trebuchet MS" w:hAnsi="Trebuchet MS"/>
          <w:szCs w:val="21"/>
        </w:rPr>
        <w:t>?</w:t>
      </w:r>
      <w:proofErr w:type="gramEnd"/>
    </w:p>
    <w:p w14:paraId="46A9B866" w14:textId="77777777" w:rsidR="000823EF" w:rsidRPr="00D82CBC" w:rsidRDefault="000823EF" w:rsidP="000823EF">
      <w:pPr>
        <w:spacing w:after="0" w:line="360" w:lineRule="auto"/>
        <w:jc w:val="both"/>
        <w:rPr>
          <w:rFonts w:ascii="Trebuchet MS" w:hAnsi="Trebuchet MS"/>
          <w:color w:val="215868" w:themeColor="accent5" w:themeShade="80"/>
        </w:rPr>
      </w:pPr>
    </w:p>
    <w:p w14:paraId="6BDA20DE" w14:textId="77777777" w:rsidR="0004060E" w:rsidRDefault="0004060E" w:rsidP="0004060E">
      <w:pPr>
        <w:spacing w:after="0" w:line="360" w:lineRule="auto"/>
        <w:jc w:val="both"/>
        <w:rPr>
          <w:rFonts w:ascii="Trebuchet MS" w:eastAsiaTheme="majorEastAsia" w:hAnsi="Trebuchet MS" w:cstheme="majorBidi"/>
          <w:b/>
          <w:bCs/>
          <w:i/>
          <w:iCs/>
          <w:color w:val="000000"/>
          <w:sz w:val="24"/>
        </w:rPr>
      </w:pPr>
      <w:r w:rsidRPr="0004060E">
        <w:rPr>
          <w:rFonts w:ascii="Trebuchet MS" w:eastAsiaTheme="majorEastAsia" w:hAnsi="Trebuchet MS" w:cstheme="majorBidi"/>
          <w:b/>
          <w:bCs/>
          <w:i/>
          <w:iCs/>
          <w:color w:val="000000"/>
          <w:sz w:val="24"/>
        </w:rPr>
        <w:t>2.2 Entidades estatales</w:t>
      </w:r>
    </w:p>
    <w:p w14:paraId="5BEA4A14" w14:textId="2A2BDF63" w:rsidR="0004060E" w:rsidRDefault="0004060E" w:rsidP="0004060E">
      <w:pPr>
        <w:spacing w:after="0" w:line="360" w:lineRule="auto"/>
        <w:jc w:val="both"/>
        <w:rPr>
          <w:rFonts w:ascii="Trebuchet MS" w:hAnsi="Trebuchet MS"/>
        </w:rPr>
      </w:pPr>
      <w:r w:rsidRPr="00F3595E">
        <w:rPr>
          <w:rFonts w:ascii="Calibri" w:hAnsi="Calibri"/>
          <w:sz w:val="22"/>
        </w:rPr>
        <w:t xml:space="preserve">Objetivo: </w:t>
      </w:r>
      <w:r>
        <w:rPr>
          <w:rFonts w:ascii="Trebuchet MS" w:hAnsi="Trebuchet MS"/>
        </w:rPr>
        <w:t xml:space="preserve">Distinguir las funciones de la Fiscalía, la Procuraduría y la Corte Constitucional, y juzgar su intervención en algunos casos específicos. </w:t>
      </w:r>
    </w:p>
    <w:p w14:paraId="4628D781" w14:textId="77777777" w:rsidR="0004060E" w:rsidRDefault="0004060E" w:rsidP="0004060E">
      <w:pPr>
        <w:spacing w:after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Nivel: Comprensión y Evaluación. </w:t>
      </w:r>
    </w:p>
    <w:p w14:paraId="11EC9B6B" w14:textId="77777777" w:rsidR="002E501F" w:rsidRDefault="002E501F" w:rsidP="0004060E">
      <w:pPr>
        <w:spacing w:after="120" w:line="360" w:lineRule="auto"/>
        <w:jc w:val="both"/>
        <w:rPr>
          <w:rFonts w:ascii="Trebuchet MS" w:hAnsi="Trebuchet MS"/>
        </w:rPr>
      </w:pPr>
    </w:p>
    <w:p w14:paraId="03CB46BC" w14:textId="77777777" w:rsidR="002E501F" w:rsidRPr="00D82CBC" w:rsidRDefault="002E501F" w:rsidP="002E501F">
      <w:pPr>
        <w:pStyle w:val="Ttulo4"/>
        <w:spacing w:after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color w:val="auto"/>
          <w:szCs w:val="24"/>
        </w:rPr>
        <w:t>2.3</w:t>
      </w:r>
      <w:r>
        <w:rPr>
          <w:rFonts w:ascii="Trebuchet MS" w:hAnsi="Trebuchet MS"/>
          <w:i w:val="0"/>
          <w:color w:val="auto"/>
          <w:szCs w:val="24"/>
        </w:rPr>
        <w:t xml:space="preserve"> </w:t>
      </w:r>
      <w:r>
        <w:rPr>
          <w:rFonts w:ascii="Trebuchet MS" w:hAnsi="Trebuchet MS"/>
          <w:color w:val="auto"/>
          <w:szCs w:val="24"/>
        </w:rPr>
        <w:t xml:space="preserve">Mecanismos de participación ciudadana </w:t>
      </w:r>
      <w:r w:rsidRPr="00D82CBC">
        <w:rPr>
          <w:rFonts w:ascii="Trebuchet MS" w:hAnsi="Trebuchet MS"/>
        </w:rPr>
        <w:t xml:space="preserve"> </w:t>
      </w:r>
    </w:p>
    <w:p w14:paraId="0EBC746B" w14:textId="77777777" w:rsidR="002E501F" w:rsidRPr="002E501F" w:rsidRDefault="002E501F" w:rsidP="002E501F">
      <w:pPr>
        <w:spacing w:after="0" w:line="360" w:lineRule="auto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 xml:space="preserve">Objetivo: Explicar y realiza algunos mecanismos constitucionales desde su pertinencia como herramientas para la solución de conflictos. </w:t>
      </w:r>
    </w:p>
    <w:p w14:paraId="71F80D49" w14:textId="77777777" w:rsidR="002E501F" w:rsidRDefault="002E501F" w:rsidP="002E501F">
      <w:p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>Nivel: Comprensión</w:t>
      </w:r>
      <w:r>
        <w:rPr>
          <w:rFonts w:ascii="Trebuchet MS" w:hAnsi="Trebuchet MS"/>
          <w:sz w:val="22"/>
        </w:rPr>
        <w:t xml:space="preserve">.  </w:t>
      </w:r>
    </w:p>
    <w:p w14:paraId="1071FF8B" w14:textId="77777777" w:rsidR="002E501F" w:rsidRPr="002E501F" w:rsidRDefault="002E501F" w:rsidP="002E501F">
      <w:pPr>
        <w:pStyle w:val="Prrafodelista"/>
        <w:numPr>
          <w:ilvl w:val="0"/>
          <w:numId w:val="15"/>
        </w:num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 xml:space="preserve">Derecho de petición </w:t>
      </w:r>
    </w:p>
    <w:p w14:paraId="00653AC9" w14:textId="77777777" w:rsidR="002E501F" w:rsidRPr="002E501F" w:rsidRDefault="002E501F" w:rsidP="002E501F">
      <w:pPr>
        <w:pStyle w:val="Prrafodelista"/>
        <w:numPr>
          <w:ilvl w:val="0"/>
          <w:numId w:val="15"/>
        </w:num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>Acción de grupo</w:t>
      </w:r>
    </w:p>
    <w:p w14:paraId="468CE8D7" w14:textId="77777777" w:rsidR="002E501F" w:rsidRPr="002E501F" w:rsidRDefault="002E501F" w:rsidP="002E501F">
      <w:pPr>
        <w:pStyle w:val="Prrafodelista"/>
        <w:numPr>
          <w:ilvl w:val="0"/>
          <w:numId w:val="15"/>
        </w:num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>Acción popular</w:t>
      </w:r>
    </w:p>
    <w:p w14:paraId="26CD6650" w14:textId="77777777" w:rsidR="002E501F" w:rsidRPr="002E501F" w:rsidRDefault="002E501F" w:rsidP="002E501F">
      <w:pPr>
        <w:pStyle w:val="Prrafodelista"/>
        <w:numPr>
          <w:ilvl w:val="0"/>
          <w:numId w:val="15"/>
        </w:num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>Denuncia</w:t>
      </w:r>
    </w:p>
    <w:p w14:paraId="51871A16" w14:textId="30DAC3A2" w:rsidR="002E501F" w:rsidRPr="002E501F" w:rsidRDefault="002E501F" w:rsidP="002E501F">
      <w:pPr>
        <w:pStyle w:val="Prrafodelista"/>
        <w:numPr>
          <w:ilvl w:val="0"/>
          <w:numId w:val="15"/>
        </w:num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>Acción de tutela</w:t>
      </w:r>
    </w:p>
    <w:p w14:paraId="7813F87E" w14:textId="32615AEF" w:rsidR="000823EF" w:rsidRPr="00D82CBC" w:rsidRDefault="000823EF" w:rsidP="0004060E">
      <w:pPr>
        <w:spacing w:after="0"/>
        <w:jc w:val="both"/>
        <w:rPr>
          <w:rFonts w:ascii="Trebuchet MS" w:hAnsi="Trebuchet MS"/>
          <w:color w:val="215868" w:themeColor="accent5" w:themeShade="80"/>
        </w:rPr>
      </w:pPr>
    </w:p>
    <w:p w14:paraId="3130F901" w14:textId="77777777" w:rsidR="000823EF" w:rsidRPr="00D82CBC" w:rsidRDefault="000823EF" w:rsidP="000823EF">
      <w:pPr>
        <w:spacing w:after="0" w:line="360" w:lineRule="auto"/>
        <w:jc w:val="both"/>
        <w:rPr>
          <w:rFonts w:ascii="Trebuchet MS" w:hAnsi="Trebuchet MS"/>
          <w:color w:val="215868" w:themeColor="accent5" w:themeShade="80"/>
        </w:rPr>
      </w:pPr>
    </w:p>
    <w:p w14:paraId="3ECD5F53" w14:textId="388E02BF" w:rsidR="000823EF" w:rsidRPr="00D82CBC" w:rsidRDefault="000823EF" w:rsidP="000823EF">
      <w:pPr>
        <w:spacing w:after="0" w:line="360" w:lineRule="auto"/>
        <w:jc w:val="both"/>
        <w:rPr>
          <w:rFonts w:ascii="Trebuchet MS" w:hAnsi="Trebuchet MS"/>
          <w:color w:val="215868" w:themeColor="accent5" w:themeShade="80"/>
        </w:rPr>
      </w:pPr>
    </w:p>
    <w:p w14:paraId="67CEC353" w14:textId="6D64BD89" w:rsidR="000823EF" w:rsidRPr="00D82CBC" w:rsidRDefault="000823EF" w:rsidP="000823EF">
      <w:pPr>
        <w:spacing w:after="0" w:line="360" w:lineRule="auto"/>
        <w:jc w:val="both"/>
        <w:rPr>
          <w:rFonts w:ascii="Trebuchet MS" w:hAnsi="Trebuchet MS"/>
          <w:color w:val="215868" w:themeColor="accent5" w:themeShade="80"/>
        </w:rPr>
      </w:pPr>
    </w:p>
    <w:p w14:paraId="013B9951" w14:textId="77777777" w:rsidR="002E501F" w:rsidRDefault="002E501F" w:rsidP="002E501F">
      <w:pPr>
        <w:spacing w:after="0"/>
        <w:jc w:val="both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2E501F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Observaciones: </w:t>
      </w:r>
    </w:p>
    <w:p w14:paraId="7252A171" w14:textId="66757797" w:rsidR="002E501F" w:rsidRPr="002E501F" w:rsidRDefault="000823EF" w:rsidP="002E501F">
      <w:pPr>
        <w:spacing w:after="0"/>
        <w:jc w:val="both"/>
        <w:rPr>
          <w:rFonts w:ascii="Calibri" w:hAnsi="Calibri" w:cs="Lucida Sans Unicode"/>
          <w:sz w:val="22"/>
        </w:rPr>
      </w:pPr>
      <w:r w:rsidRPr="00F3595E">
        <w:rPr>
          <w:rFonts w:ascii="Calibri" w:hAnsi="Calibri" w:cs="Lucida Sans Unicode"/>
          <w:sz w:val="22"/>
        </w:rPr>
        <w:t xml:space="preserve"> </w:t>
      </w:r>
      <w:r w:rsidR="002E501F" w:rsidRPr="002E501F">
        <w:rPr>
          <w:rFonts w:ascii="Calibri" w:hAnsi="Calibri" w:cs="Lucida Sans Unicode"/>
          <w:sz w:val="22"/>
        </w:rPr>
        <w:t>[1]  ¿Qué razones y necesidades históricas están detrás de su existencia?</w:t>
      </w:r>
    </w:p>
    <w:p w14:paraId="6ECF1D07" w14:textId="67086369" w:rsidR="000823EF" w:rsidRPr="00D82CBC" w:rsidRDefault="002E501F" w:rsidP="002E501F">
      <w:pPr>
        <w:spacing w:after="0"/>
        <w:jc w:val="both"/>
        <w:rPr>
          <w:rFonts w:ascii="Trebuchet MS" w:hAnsi="Trebuchet MS" w:cs="Lucida Sans Unicode"/>
          <w:color w:val="215868" w:themeColor="accent5" w:themeShade="80"/>
        </w:rPr>
      </w:pPr>
      <w:r w:rsidRPr="002E501F">
        <w:rPr>
          <w:rFonts w:ascii="Calibri" w:hAnsi="Calibri" w:cs="Lucida Sans Unicode"/>
          <w:sz w:val="22"/>
        </w:rPr>
        <w:t>[2] Para este ejercicio sería muy valioso tomar un tema y un par de ejemplos de otras constituciones para hacer un paralelo respecto al lenguaje utilizado.</w:t>
      </w:r>
    </w:p>
    <w:p w14:paraId="4A822FC2" w14:textId="77777777" w:rsidR="00F3595E" w:rsidRPr="00F3595E" w:rsidRDefault="00F3595E" w:rsidP="00F3595E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F3595E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Sistema de Evaluación: </w:t>
      </w:r>
    </w:p>
    <w:p w14:paraId="7F6F065B" w14:textId="77777777" w:rsidR="00F3595E" w:rsidRPr="00F3595E" w:rsidRDefault="00F3595E" w:rsidP="00F3595E">
      <w:pPr>
        <w:rPr>
          <w:rFonts w:ascii="Tw Cen MT" w:eastAsia="Tw Cen MT" w:hAnsi="Tw Cen MT" w:cs="Times New Roman"/>
        </w:rPr>
      </w:pPr>
    </w:p>
    <w:p w14:paraId="6153CBF0" w14:textId="77777777" w:rsidR="00F3595E" w:rsidRPr="00F3595E" w:rsidRDefault="00F3595E" w:rsidP="00F3595E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F3595E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lastRenderedPageBreak/>
        <w:t xml:space="preserve">Recursos: </w:t>
      </w:r>
    </w:p>
    <w:p w14:paraId="5801CC8D" w14:textId="77777777" w:rsidR="000823EF" w:rsidRPr="00F3595E" w:rsidRDefault="000823EF" w:rsidP="00F3595E">
      <w:pPr>
        <w:keepNext/>
        <w:keepLines/>
        <w:spacing w:before="20" w:after="0" w:line="240" w:lineRule="auto"/>
        <w:outlineLvl w:val="2"/>
        <w:rPr>
          <w:rFonts w:ascii="Trebuchet MS" w:eastAsia="Times New Roman" w:hAnsi="Trebuchet MS" w:cs="Arial"/>
          <w:color w:val="215868" w:themeColor="accent5" w:themeShade="80"/>
          <w:sz w:val="24"/>
          <w:szCs w:val="24"/>
          <w:lang w:val="es-ES" w:eastAsia="es-ES"/>
        </w:rPr>
      </w:pPr>
      <w:r w:rsidRPr="00F3595E">
        <w:rPr>
          <w:rFonts w:ascii="Tw Cen MT" w:eastAsia="HGPｺﾞｼｯｸE" w:hAnsi="Tw Cen MT" w:cs="Times New Roman"/>
          <w:color w:val="4F271C"/>
          <w:sz w:val="24"/>
          <w:szCs w:val="24"/>
        </w:rPr>
        <w:t>Lectura</w:t>
      </w:r>
      <w:r w:rsidRPr="00F3595E">
        <w:rPr>
          <w:rFonts w:ascii="Tw Cen MT" w:eastAsia="HGPｺﾞｼｯｸE" w:hAnsi="Tw Cen MT" w:cs="Times New Roman"/>
          <w:bCs/>
          <w:color w:val="4F271C"/>
          <w:spacing w:val="14"/>
          <w:sz w:val="24"/>
          <w:szCs w:val="24"/>
        </w:rPr>
        <w:t> </w:t>
      </w:r>
      <w:r w:rsidRPr="00F3595E">
        <w:rPr>
          <w:rFonts w:ascii="Trebuchet MS" w:eastAsia="Times New Roman" w:hAnsi="Trebuchet MS" w:cs="Arial"/>
          <w:color w:val="215868" w:themeColor="accent5" w:themeShade="80"/>
          <w:sz w:val="24"/>
          <w:szCs w:val="24"/>
          <w:lang w:val="es-ES" w:eastAsia="es-ES"/>
        </w:rPr>
        <w:t>  </w:t>
      </w:r>
    </w:p>
    <w:p w14:paraId="361E1FFB" w14:textId="23011FDF" w:rsidR="000823EF" w:rsidRDefault="002E501F" w:rsidP="000823EF">
      <w:pPr>
        <w:pStyle w:val="Ttulo2"/>
        <w:spacing w:line="360" w:lineRule="auto"/>
        <w:jc w:val="both"/>
        <w:rPr>
          <w:rFonts w:ascii="Trebuchet MS" w:hAnsi="Trebuchet MS"/>
        </w:rPr>
      </w:pPr>
      <w:r w:rsidRPr="002E501F">
        <w:rPr>
          <w:rFonts w:ascii="Calibri" w:eastAsia="Times New Roman" w:hAnsi="Calibri" w:cs="Arial"/>
          <w:b w:val="0"/>
          <w:bCs w:val="0"/>
          <w:color w:val="auto"/>
          <w:sz w:val="22"/>
          <w:szCs w:val="22"/>
          <w:lang w:val="es-ES" w:eastAsia="es-ES"/>
        </w:rPr>
        <w:t>Se sugiere al profesor trabajar con material de distintas fuentes para pensar los temas de la clase: artículos de periódicos, de revistas; noticieros, radio; Centro de Memoria, etc.</w:t>
      </w:r>
      <w:bookmarkStart w:id="0" w:name="_GoBack"/>
      <w:bookmarkEnd w:id="0"/>
    </w:p>
    <w:p w14:paraId="3CBDBDFF" w14:textId="77777777" w:rsidR="000823EF" w:rsidRDefault="000823EF"/>
    <w:sectPr w:rsidR="000823EF" w:rsidSect="00F3595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ｺﾞｼｯｸE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03B6"/>
    <w:multiLevelType w:val="hybridMultilevel"/>
    <w:tmpl w:val="066CD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40AB6"/>
    <w:multiLevelType w:val="hybridMultilevel"/>
    <w:tmpl w:val="C8C0F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0C92"/>
    <w:multiLevelType w:val="hybridMultilevel"/>
    <w:tmpl w:val="D5EAF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07E0B"/>
    <w:multiLevelType w:val="hybridMultilevel"/>
    <w:tmpl w:val="8DAC7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64348"/>
    <w:multiLevelType w:val="hybridMultilevel"/>
    <w:tmpl w:val="D4F65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B26A3"/>
    <w:multiLevelType w:val="hybridMultilevel"/>
    <w:tmpl w:val="E04AF15C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A315BC0"/>
    <w:multiLevelType w:val="hybridMultilevel"/>
    <w:tmpl w:val="49B65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5327DBC"/>
    <w:multiLevelType w:val="hybridMultilevel"/>
    <w:tmpl w:val="B33EF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81C82"/>
    <w:multiLevelType w:val="multilevel"/>
    <w:tmpl w:val="0AA6E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9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23EF"/>
    <w:rsid w:val="0004060E"/>
    <w:rsid w:val="00063C69"/>
    <w:rsid w:val="000823EF"/>
    <w:rsid w:val="0012701F"/>
    <w:rsid w:val="00172232"/>
    <w:rsid w:val="001A7E12"/>
    <w:rsid w:val="00222705"/>
    <w:rsid w:val="002A2E82"/>
    <w:rsid w:val="002E501F"/>
    <w:rsid w:val="003C1951"/>
    <w:rsid w:val="00423299"/>
    <w:rsid w:val="004B3A61"/>
    <w:rsid w:val="00511847"/>
    <w:rsid w:val="00524D39"/>
    <w:rsid w:val="00657980"/>
    <w:rsid w:val="0069715C"/>
    <w:rsid w:val="006A2FC0"/>
    <w:rsid w:val="007055DA"/>
    <w:rsid w:val="007722B3"/>
    <w:rsid w:val="00796894"/>
    <w:rsid w:val="007F3963"/>
    <w:rsid w:val="00950898"/>
    <w:rsid w:val="0097553F"/>
    <w:rsid w:val="009D7F78"/>
    <w:rsid w:val="009E2F9F"/>
    <w:rsid w:val="00A92C1A"/>
    <w:rsid w:val="00A96A23"/>
    <w:rsid w:val="00AA3B5D"/>
    <w:rsid w:val="00BE760A"/>
    <w:rsid w:val="00C05A95"/>
    <w:rsid w:val="00C25A7F"/>
    <w:rsid w:val="00D871D4"/>
    <w:rsid w:val="00DB1132"/>
    <w:rsid w:val="00E34F85"/>
    <w:rsid w:val="00EA51CD"/>
    <w:rsid w:val="00EC4533"/>
    <w:rsid w:val="00F30BB8"/>
    <w:rsid w:val="00F3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3"/>
    <o:shapelayout v:ext="edit">
      <o:idmap v:ext="edit" data="1"/>
      <o:rules v:ext="edit">
        <o:r id="V:Rule13" type="connector" idref="#_x0000_s1051"/>
        <o:r id="V:Rule14" type="connector" idref="#_x0000_s1045"/>
        <o:r id="V:Rule15" type="connector" idref="#_x0000_s1044"/>
        <o:r id="V:Rule16" type="connector" idref="#_x0000_s1040"/>
        <o:r id="V:Rule17" type="connector" idref="#_x0000_s1042"/>
        <o:r id="V:Rule18" type="connector" idref="#_x0000_s1043"/>
        <o:r id="V:Rule19" type="connector" idref="#_x0000_s1048"/>
        <o:r id="V:Rule20" type="connector" idref="#_x0000_s1041"/>
        <o:r id="V:Rule21" type="connector" idref="#_x0000_s1049"/>
        <o:r id="V:Rule22" type="connector" idref="#_x0000_s1050"/>
        <o:r id="V:Rule23" type="connector" idref="#_x0000_s1046"/>
        <o:r id="V:Rule24" type="connector" idref="#_x0000_s1047"/>
      </o:rules>
    </o:shapelayout>
  </w:shapeDefaults>
  <w:decimalSymbol w:val=","/>
  <w:listSeparator w:val=","/>
  <w14:docId w14:val="70ECF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3EF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823E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3E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3E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23E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3E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823EF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0823EF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0823EF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0823E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unhideWhenUsed/>
    <w:rsid w:val="000823EF"/>
    <w:rPr>
      <w:rFonts w:ascii="Times New Roman" w:hAnsi="Times New Roman" w:cs="Times New Roman"/>
      <w:sz w:val="24"/>
      <w:szCs w:val="24"/>
    </w:rPr>
  </w:style>
  <w:style w:type="paragraph" w:customStyle="1" w:styleId="Encabezado2">
    <w:name w:val="Encabezado 2"/>
    <w:basedOn w:val="Normal"/>
    <w:next w:val="Normal"/>
    <w:rsid w:val="0097553F"/>
    <w:pPr>
      <w:keepNext/>
      <w:keepLines/>
      <w:numPr>
        <w:ilvl w:val="1"/>
        <w:numId w:val="6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97553F"/>
    <w:pPr>
      <w:keepNext/>
      <w:keepLines/>
      <w:numPr>
        <w:ilvl w:val="2"/>
        <w:numId w:val="6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97553F"/>
    <w:pPr>
      <w:keepNext/>
      <w:keepLines/>
      <w:numPr>
        <w:ilvl w:val="3"/>
        <w:numId w:val="6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97553F"/>
    <w:pPr>
      <w:keepNext/>
      <w:keepLines/>
      <w:numPr>
        <w:ilvl w:val="4"/>
        <w:numId w:val="6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97553F"/>
    <w:pPr>
      <w:keepNext/>
      <w:keepLines/>
      <w:numPr>
        <w:ilvl w:val="5"/>
        <w:numId w:val="6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97553F"/>
    <w:pPr>
      <w:keepNext/>
      <w:keepLines/>
      <w:numPr>
        <w:ilvl w:val="6"/>
        <w:numId w:val="6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97553F"/>
    <w:pPr>
      <w:keepNext/>
      <w:keepLines/>
      <w:numPr>
        <w:ilvl w:val="7"/>
        <w:numId w:val="6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97553F"/>
    <w:pPr>
      <w:keepNext/>
      <w:keepLines/>
      <w:numPr>
        <w:ilvl w:val="8"/>
        <w:numId w:val="6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F3595E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61A30-9E94-4256-9F1B-9B0F4F6D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SebastianRC</cp:lastModifiedBy>
  <cp:revision>28</cp:revision>
  <dcterms:created xsi:type="dcterms:W3CDTF">2014-11-21T02:32:00Z</dcterms:created>
  <dcterms:modified xsi:type="dcterms:W3CDTF">2014-12-04T16:45:00Z</dcterms:modified>
</cp:coreProperties>
</file>