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811F" w14:textId="77777777" w:rsidR="008F3B58" w:rsidRDefault="00000000">
      <w:pPr>
        <w:pStyle w:val="Title"/>
      </w:pPr>
      <w:r>
        <w:t>Estimating the Greenhouse Gas Emissions from Flood Damages</w:t>
      </w:r>
    </w:p>
    <w:p w14:paraId="6D603C8E" w14:textId="77777777" w:rsidR="008F3B58" w:rsidRPr="004876B2" w:rsidRDefault="00000000">
      <w:pPr>
        <w:pStyle w:val="Author"/>
        <w:rPr>
          <w:sz w:val="20"/>
          <w:szCs w:val="20"/>
        </w:rPr>
      </w:pPr>
      <w:r w:rsidRPr="004876B2">
        <w:rPr>
          <w:sz w:val="20"/>
          <w:szCs w:val="20"/>
        </w:rPr>
        <w:t>Sebastian Rowan</w:t>
      </w:r>
      <w:r w:rsidRPr="004876B2">
        <w:rPr>
          <w:sz w:val="20"/>
          <w:szCs w:val="20"/>
          <w:vertAlign w:val="superscript"/>
        </w:rPr>
        <w:t>1,2</w:t>
      </w:r>
      <w:r w:rsidRPr="004876B2">
        <w:rPr>
          <w:sz w:val="20"/>
          <w:szCs w:val="20"/>
        </w:rPr>
        <w:t>, and Weiwei Mo</w:t>
      </w:r>
      <w:r w:rsidRPr="004876B2">
        <w:rPr>
          <w:sz w:val="20"/>
          <w:szCs w:val="20"/>
          <w:vertAlign w:val="superscript"/>
        </w:rPr>
        <w:t>1</w:t>
      </w:r>
    </w:p>
    <w:p w14:paraId="1FFFF991" w14:textId="77777777" w:rsidR="008F3B58" w:rsidRPr="004876B2" w:rsidRDefault="00000000">
      <w:pPr>
        <w:pStyle w:val="Date"/>
        <w:rPr>
          <w:sz w:val="20"/>
          <w:szCs w:val="20"/>
        </w:rPr>
      </w:pPr>
      <w:r w:rsidRPr="004876B2">
        <w:rPr>
          <w:sz w:val="20"/>
          <w:szCs w:val="20"/>
        </w:rPr>
        <w:t>February 15, 2024</w:t>
      </w:r>
    </w:p>
    <w:p w14:paraId="3A15EB65" w14:textId="77777777" w:rsidR="008F3B58" w:rsidRDefault="00000000">
      <w:pPr>
        <w:pStyle w:val="FirstParagraph"/>
        <w:rPr>
          <w:sz w:val="20"/>
          <w:szCs w:val="20"/>
        </w:rPr>
      </w:pPr>
      <w:r w:rsidRPr="004876B2">
        <w:rPr>
          <w:sz w:val="20"/>
          <w:szCs w:val="20"/>
          <w:vertAlign w:val="superscript"/>
        </w:rPr>
        <w:t>1</w:t>
      </w:r>
      <w:r w:rsidRPr="004876B2">
        <w:rPr>
          <w:sz w:val="20"/>
          <w:szCs w:val="20"/>
        </w:rPr>
        <w:t xml:space="preserve"> University of New Hampshire, Department of Civil and Environmental Engineering. Durham, NH, USA 03824</w:t>
      </w:r>
      <w:r w:rsidRPr="004876B2">
        <w:rPr>
          <w:sz w:val="20"/>
          <w:szCs w:val="20"/>
        </w:rPr>
        <w:br/>
      </w:r>
      <w:r w:rsidRPr="004876B2">
        <w:rPr>
          <w:sz w:val="20"/>
          <w:szCs w:val="20"/>
          <w:vertAlign w:val="superscript"/>
        </w:rPr>
        <w:t>2</w:t>
      </w:r>
      <w:r w:rsidRPr="004876B2">
        <w:rPr>
          <w:sz w:val="20"/>
          <w:szCs w:val="20"/>
        </w:rPr>
        <w:t xml:space="preserve"> U.S. Army Corps of Engineers, Engineer Research Development Center. Vicksburg, MS, USA, 39180</w:t>
      </w:r>
    </w:p>
    <w:p w14:paraId="0420FB93" w14:textId="77777777" w:rsidR="004876B2" w:rsidRPr="004876B2" w:rsidRDefault="004876B2" w:rsidP="004876B2">
      <w:pPr>
        <w:pStyle w:val="BodyText"/>
      </w:pPr>
    </w:p>
    <w:p w14:paraId="75F4529C" w14:textId="77777777" w:rsidR="008F3B58" w:rsidRDefault="00000000">
      <w:pPr>
        <w:pStyle w:val="Abstract"/>
      </w:pPr>
      <w:r>
        <w:rPr>
          <w:b/>
          <w:bCs/>
        </w:rPr>
        <w:t>Keywords:</w:t>
      </w:r>
      <w:r>
        <w:t xml:space="preserve"> flood risk, resilience, life-cycle cost analysis, environmental impact analysis, cost-benefit analysis</w:t>
      </w:r>
    </w:p>
    <w:p w14:paraId="39123178" w14:textId="77777777" w:rsidR="008F3B58" w:rsidRDefault="00000000">
      <w:pPr>
        <w:pStyle w:val="AbstractHeading"/>
      </w:pPr>
      <w:r>
        <w:t>Abstract</w:t>
      </w:r>
    </w:p>
    <w:p w14:paraId="0A0099BF" w14:textId="77777777" w:rsidR="008F3B58" w:rsidRDefault="00000000">
      <w:pPr>
        <w:pStyle w:val="Abstract"/>
      </w:pPr>
      <w:r>
        <w:t>Summarize purpose, methods, and results. (300 words).</w:t>
      </w:r>
    </w:p>
    <w:p w14:paraId="5416DCFF" w14:textId="77777777" w:rsidR="008F3B58" w:rsidRDefault="00000000">
      <w:pPr>
        <w:pStyle w:val="Heading1"/>
      </w:pPr>
      <w:bookmarkStart w:id="0" w:name="sec-intro"/>
      <w:r>
        <w:t>1. Introduction</w:t>
      </w:r>
    </w:p>
    <w:p w14:paraId="0C290DB6" w14:textId="77777777" w:rsidR="008F3B58" w:rsidRDefault="00000000">
      <w:pPr>
        <w:pStyle w:val="FirstParagraph"/>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Current cost benefit analyses for flood risk management (FRM) projects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This approach limits planners in developing FRM solutions by failing to account for uncertainty in flood risk assessments and failing to consider flood impacts beyond monetary losses such as the greenhouse gas (GHG) emissions associated with reconstruction activities.</w:t>
      </w:r>
    </w:p>
    <w:p w14:paraId="1DFFC840" w14:textId="77777777" w:rsidR="008F3B58" w:rsidRDefault="00000000">
      <w:pPr>
        <w:pStyle w:val="BodyText"/>
      </w:pPr>
      <w:r>
        <w:t>Failure to incorporate the GHG emissions associated with repairing damages may cause planners to underestimate the total value of flood losses and thus hinder the implementation of effective FRM solutions which may be more costly. There have been no efforts to estimate the total GHG emissions associated with flood damages, however, it has been estimated that new residential construction results in the emission of 31 to 55 million tonnes of CO</w:t>
      </w:r>
      <w:r>
        <w:rPr>
          <w:vertAlign w:val="subscript"/>
        </w:rPr>
        <w:t>2</w:t>
      </w:r>
      <w:r>
        <w:t xml:space="preserve"> equivalents per year in the U.S. alone, accounting for up to 1% of the country’s total emissions (</w:t>
      </w:r>
      <w:hyperlink w:anchor="ref-magwood2023">
        <w:r>
          <w:rPr>
            <w:rStyle w:val="Hyperlink"/>
          </w:rPr>
          <w:t>Magwood, 2023</w:t>
        </w:r>
      </w:hyperlink>
      <w:r>
        <w:t xml:space="preserve">; </w:t>
      </w:r>
      <w:hyperlink w:anchor="ref-owid-co2-emissions">
        <w:r>
          <w:rPr>
            <w:rStyle w:val="Hyperlink"/>
          </w:rPr>
          <w:t>Ritchie and Roser, 2020</w:t>
        </w:r>
      </w:hyperlink>
      <w:r>
        <w:t>). To inform robust FRM decision making, there is a critical need to understand and quantify the GHG emissions associated with flood damages and the associated uncertainty.</w:t>
      </w:r>
    </w:p>
    <w:p w14:paraId="78B1FD83" w14:textId="77777777" w:rsidR="008F3B58" w:rsidRDefault="00000000">
      <w:pPr>
        <w:pStyle w:val="BodyText"/>
      </w:pPr>
      <w:r>
        <w:t>Much of the research assessing the GHG emissions caused by floods has focused on impacts to natural ecosystems and their contribution to the carbon cycle. For example, Gebremichael et al. (</w:t>
      </w:r>
      <w:hyperlink w:anchor="ref-gebremichael2017">
        <w:r>
          <w:rPr>
            <w:rStyle w:val="Hyperlink"/>
          </w:rPr>
          <w:t>2017</w:t>
        </w:r>
      </w:hyperlink>
      <w:r>
        <w:t xml:space="preserve">) assessed the effect of flooding on European coastal grassland </w:t>
      </w:r>
      <w:r>
        <w:lastRenderedPageBreak/>
        <w:t>ecosystems and found that longer-term flooding was associated with a net increase in CO</w:t>
      </w:r>
      <w:r>
        <w:rPr>
          <w:vertAlign w:val="subscript"/>
        </w:rPr>
        <w:t>2</w:t>
      </w:r>
      <w:r>
        <w:t xml:space="preserve"> emissions produced by soil microbes. Oram et al. (</w:t>
      </w:r>
      <w:hyperlink w:anchor="ref-oram2020">
        <w:r>
          <w:rPr>
            <w:rStyle w:val="Hyperlink"/>
          </w:rPr>
          <w:t>2020</w:t>
        </w:r>
      </w:hyperlink>
      <w:r>
        <w:t>) found that flooding significantly increased the GHG emissions from managed grasslands in the Netherlands and showed that certain plant species can mitigate against this. Increased urbanization in flood prone areas is expected to be a primary driver future flood risk Wing et al. (</w:t>
      </w:r>
      <w:hyperlink w:anchor="ref-wing2022">
        <w:r>
          <w:rPr>
            <w:rStyle w:val="Hyperlink"/>
          </w:rPr>
          <w:t>2022</w:t>
        </w:r>
      </w:hyperlink>
      <w:r>
        <w:t>), yet there has been little effort to assess the how flood impacts on the built environment contribute to GHG emissions.</w:t>
      </w:r>
    </w:p>
    <w:p w14:paraId="5F57889E" w14:textId="7BE99F68" w:rsidR="008F3B58" w:rsidRDefault="00000000">
      <w:pPr>
        <w:pStyle w:val="BodyText"/>
      </w:pPr>
      <w:r>
        <w:t>There is an abundance of research assessing the life-cycle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r>
          <w:rPr>
            <w:rStyle w:val="Hyperlink"/>
          </w:rPr>
          <w:t>Hosseinijou et al., 2014</w:t>
        </w:r>
      </w:hyperlink>
      <w:r>
        <w:t xml:space="preserve">; </w:t>
      </w:r>
      <w:hyperlink w:anchor="ref-kong2010">
        <w:r>
          <w:rPr>
            <w:rStyle w:val="Hyperlink"/>
          </w:rPr>
          <w:t>Kong et al., 2010</w:t>
        </w:r>
      </w:hyperlink>
      <w:r>
        <w:t xml:space="preserve">; </w:t>
      </w:r>
      <w:hyperlink w:anchor="ref-megange2019">
        <w:r>
          <w:rPr>
            <w:rStyle w:val="Hyperlink"/>
          </w:rPr>
          <w:t>Megange et al., 2019</w:t>
        </w:r>
      </w:hyperlink>
      <w:r>
        <w:t xml:space="preserve">; </w:t>
      </w:r>
      <w:hyperlink w:anchor="ref-nagireddi2022">
        <w:r>
          <w:rPr>
            <w:rStyle w:val="Hyperlink"/>
          </w:rPr>
          <w:t>Nagireddi et al., 2022</w:t>
        </w:r>
      </w:hyperlink>
      <w:r>
        <w:t xml:space="preserve">; </w:t>
      </w:r>
      <w:hyperlink w:anchor="ref-napolano2015">
        <w:r>
          <w:rPr>
            <w:rStyle w:val="Hyperlink"/>
          </w:rPr>
          <w:t>Napolano et al., 2015</w:t>
        </w:r>
      </w:hyperlink>
      <w:r>
        <w:t xml:space="preserve">; </w:t>
      </w:r>
      <w:hyperlink w:anchor="ref-salazar2008">
        <w:r>
          <w:rPr>
            <w:rStyle w:val="Hyperlink"/>
          </w:rPr>
          <w:t>Salazar and Sowlati,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r>
          <w:rPr>
            <w:rStyle w:val="Hyperlink"/>
          </w:rPr>
          <w:t>Wittocx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life-cycle costs and carbon footprint. 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used a Monte Carlo simulation to estimate life-cycle component-level flood damages and associated environmental impacts for two design alternatives for a case-study single-family residential structure located in a flood zone. This analysis showed that a more flood resistant design significantly reduced the total life-cycle environmental impact of the structure due to the need for fewer repairs. Hennequin et al. (</w:t>
      </w:r>
      <w:hyperlink w:anchor="ref-hennequin2019a">
        <w:r>
          <w:rPr>
            <w:rStyle w:val="Hyperlink"/>
          </w:rPr>
          <w:t>2019</w:t>
        </w:r>
      </w:hyperlink>
      <w:r>
        <w:t>) performed a similar assessment for a typical European single-family home and found that experiencing a flood can increase the life-cycle environmental impact of such a building by about 4-18%. Matthews et al. (</w:t>
      </w:r>
      <w:hyperlink w:anchor="ref-matthews2021">
        <w:r>
          <w:rPr>
            <w:rStyle w:val="Hyperlink"/>
          </w:rPr>
          <w:t>2021</w:t>
        </w:r>
      </w:hyperlink>
      <w:r>
        <w:t>) presented a methodology for estimating the GHG emissions associated with flood damages to buildings. They demonstrated this approach in a case study of a one-story single</w:t>
      </w:r>
      <w:r w:rsidR="004876B2">
        <w:t>-</w:t>
      </w:r>
      <w:r>
        <w:t>family home and found that flood damages to this building could cause emissions of over 25 metric tons of CO</w:t>
      </w:r>
      <w:r>
        <w:rPr>
          <w:vertAlign w:val="subscript"/>
        </w:rPr>
        <w:t>2</w:t>
      </w:r>
      <w:r>
        <w:t xml:space="preserve"> equivalents.</w:t>
      </w:r>
    </w:p>
    <w:p w14:paraId="3C210352" w14:textId="77777777" w:rsidR="008F3B58" w:rsidRDefault="00000000">
      <w:pPr>
        <w:pStyle w:val="BodyText"/>
      </w:pPr>
      <w:r>
        <w:t>These studies show that damages to structures caused by natural hazards can result in significant GHG emissions. However, because these studies focus largely on the effect of material choice and construction design, are not specific to flood damages, or do not account for variability in building design or size, their generalizability to flood risk assessments on a regional scale is limited. In this paper, we attempt to address this gap by developing a probabilistic model to quantify the GHG emissions associated with flood damages to individual components in residential structures affected by floods. We apply this model in a series of Monte Carlo simulations to assess the building-scale GHG emissions of flood damages across a variety of building construction types and produce building-scale depth-emissions curves which can be used to assess the GHG emissions of flood events affecting multiple structures. Finally, we apply these building-level curves to a real-world flood risk analysis to quantify the GHG emissions associated with a 100-year flood event in two study regions in the Mississippi River Valley.</w:t>
      </w:r>
    </w:p>
    <w:p w14:paraId="5989262C" w14:textId="77777777" w:rsidR="008F3B58" w:rsidRDefault="00000000">
      <w:pPr>
        <w:pStyle w:val="BodyText"/>
      </w:pPr>
      <w:r>
        <w:t>Through this study, we seek to answer the following research questions:</w:t>
      </w:r>
    </w:p>
    <w:p w14:paraId="7D8A4776" w14:textId="77777777" w:rsidR="008F3B58" w:rsidRDefault="00000000">
      <w:pPr>
        <w:numPr>
          <w:ilvl w:val="0"/>
          <w:numId w:val="3"/>
        </w:numPr>
      </w:pPr>
      <w:r>
        <w:lastRenderedPageBreak/>
        <w:t>What is the carbon footprint embodied within components of structures susceptible to damage from floods?</w:t>
      </w:r>
    </w:p>
    <w:p w14:paraId="3CE48622" w14:textId="4C9546DA" w:rsidR="008F3B58" w:rsidRDefault="00000000">
      <w:pPr>
        <w:numPr>
          <w:ilvl w:val="0"/>
          <w:numId w:val="3"/>
        </w:numPr>
      </w:pPr>
      <w:r>
        <w:t>What quantity of greenhouse gas emissions is produced due to damages from a 100-year flood event and to what extent do these emission</w:t>
      </w:r>
      <w:r w:rsidR="004876B2">
        <w:t>s</w:t>
      </w:r>
      <w:r>
        <w:t xml:space="preserve"> affect the valuation of risk from this flood event?</w:t>
      </w:r>
    </w:p>
    <w:p w14:paraId="25FAA164" w14:textId="77777777" w:rsidR="008F3B58" w:rsidRDefault="00000000">
      <w:pPr>
        <w:numPr>
          <w:ilvl w:val="0"/>
          <w:numId w:val="3"/>
        </w:numPr>
      </w:pPr>
      <w:r>
        <w:t>To what extent does including the impacts of greenhouse gas emissions affect the distribution of risk from a 100-year flood event?</w:t>
      </w:r>
    </w:p>
    <w:p w14:paraId="1B0E4768" w14:textId="77777777" w:rsidR="008F3B58" w:rsidRDefault="00000000">
      <w:pPr>
        <w:pStyle w:val="Heading1"/>
      </w:pPr>
      <w:bookmarkStart w:id="1" w:name="sec-methods"/>
      <w:bookmarkEnd w:id="0"/>
      <w:r>
        <w:t>2. Methods</w:t>
      </w:r>
    </w:p>
    <w:p w14:paraId="0DD61E9A" w14:textId="77777777" w:rsidR="008F3B58" w:rsidRDefault="00000000">
      <w:pPr>
        <w:pStyle w:val="FirstParagraph"/>
      </w:pPr>
      <w:r>
        <w:t>In the following sections, we describe 1) the development of a component failure model for one- and two-story single-family residential structures which seeks to estimate the quantity of materials to be replaced due to flooding (</w:t>
      </w:r>
      <w:hyperlink w:anchor="sec-fragility">
        <w:r>
          <w:rPr>
            <w:rStyle w:val="Hyperlink"/>
          </w:rPr>
          <w:t>Section 2.1</w:t>
        </w:r>
      </w:hyperlink>
      <w:r>
        <w:t>); 2) the estimation of replacement cost and life-cycle GHG emissions for each component (</w:t>
      </w:r>
      <w:hyperlink w:anchor="sec-cost-ghg">
        <w:r>
          <w:rPr>
            <w:rStyle w:val="Hyperlink"/>
          </w:rPr>
          <w:t>Section 2.2</w:t>
        </w:r>
      </w:hyperlink>
      <w:r>
        <w:t>); 3) the application of the component-failure model and cost/GHG estimates in a series of Monte Carlo simulations to develop depth-damage curves which can be used estimate total replacement costs and GHG emissions from flood-exposed one- and two-story buildings (</w:t>
      </w:r>
      <w:hyperlink w:anchor="sec-bldg-dmg">
        <w:r>
          <w:rPr>
            <w:rStyle w:val="Hyperlink"/>
          </w:rPr>
          <w:t>Section 2.3</w:t>
        </w:r>
      </w:hyperlink>
      <w:r>
        <w:t>); and 4) a region-level analysis of flood damage to residential buildings in the Mississippi River Valley to assess how including the associated GHG emissions in a flood risk analysis affects the magnitude and distribution of flood risk (</w:t>
      </w:r>
      <w:hyperlink w:anchor="sec-spatial">
        <w:r>
          <w:rPr>
            <w:rStyle w:val="Hyperlink"/>
          </w:rPr>
          <w:t>Section 2.4</w:t>
        </w:r>
      </w:hyperlink>
      <w:r>
        <w:t>).</w:t>
      </w:r>
    </w:p>
    <w:p w14:paraId="6A60A7CD" w14:textId="77777777" w:rsidR="008F3B58" w:rsidRDefault="00000000">
      <w:pPr>
        <w:pStyle w:val="Heading2"/>
      </w:pPr>
      <w:bookmarkStart w:id="2" w:name="sec-fragility"/>
      <w:r>
        <w:t>2.1 Component Failure Model</w:t>
      </w:r>
    </w:p>
    <w:p w14:paraId="1912439C" w14:textId="77777777" w:rsidR="008F3B58" w:rsidRDefault="00000000">
      <w:pPr>
        <w:pStyle w:val="FirstParagraph"/>
      </w:pPr>
      <w:r>
        <w:t>The first step in our analysis was to develop a model to calculate the expected material quantity of different components to be replaced in a building exposed to a flood of a given depth. To do this, we first developed a list of 56 components components for one- and two-story residential buildings, adapted from the information in GEC (</w:t>
      </w:r>
      <w:hyperlink w:anchor="ref-gec2006">
        <w:r>
          <w:rPr>
            <w:rStyle w:val="Hyperlink"/>
          </w:rPr>
          <w:t>2006</w:t>
        </w:r>
      </w:hyperlink>
      <w:r>
        <w:t>). We did not include foundations or structural framing materials in our component list as these would not require replacement due to exposure to flood depth in most cases (</w:t>
      </w:r>
      <w:hyperlink w:anchor="ref-aglan2005">
        <w:r>
          <w:rPr>
            <w:rStyle w:val="Hyperlink"/>
          </w:rPr>
          <w:t>Aglan, 2005</w:t>
        </w:r>
      </w:hyperlink>
      <w:r>
        <w:t xml:space="preserve">; </w:t>
      </w:r>
      <w:hyperlink w:anchor="ref-gec2006">
        <w:r>
          <w:rPr>
            <w:rStyle w:val="Hyperlink"/>
          </w:rPr>
          <w:t>GEC, 2006</w:t>
        </w:r>
      </w:hyperlink>
      <w:r>
        <w:t xml:space="preserve">). For most components, we then defined a fragility function which returns the probability that the component will fail and require replacement due to a flood of a given depth. We use this probability as an input into a Bernoulli trial to calculate the quantity of each component to be replaced in each iteration of the Monte Carlo analysis described in </w:t>
      </w:r>
      <w:hyperlink w:anchor="sec-bldg-dmg">
        <w:r>
          <w:rPr>
            <w:rStyle w:val="Hyperlink"/>
          </w:rPr>
          <w:t>Section 2.3</w:t>
        </w:r>
      </w:hyperlink>
      <w:r>
        <w:t>. Calculating a failure probability was not valid for some of the components. For each of these items, we defined a deterministic damage function which returns the percentage of each component to be replaced due to a flood of a given depth.</w:t>
      </w:r>
    </w:p>
    <w:p w14:paraId="6CB86CDE" w14:textId="77777777" w:rsidR="008F3B58" w:rsidRDefault="00000000">
      <w:pPr>
        <w:pStyle w:val="BodyText"/>
      </w:pPr>
      <w:r>
        <w:t>A fragility function is a mathematical model showing the probability that a component will exceed a limit state due to exposure to a stressor of a given magnitude, or intensity measure (</w:t>
      </w:r>
      <w:hyperlink w:anchor="ref-saouma2021">
        <w:r>
          <w:rPr>
            <w:rStyle w:val="Hyperlink"/>
          </w:rPr>
          <w:t>Saouma and Hariri-Ardebili, 2021, p. 610</w:t>
        </w:r>
      </w:hyperlink>
      <w:r>
        <w:t>). To define the fragility functions for each component we adapted the methodology outlined in Nofal et al. (</w:t>
      </w:r>
      <w:hyperlink w:anchor="ref-nofal2020a">
        <w:r>
          <w:rPr>
            <w:rStyle w:val="Hyperlink"/>
          </w:rPr>
          <w:t>2020</w:t>
        </w:r>
      </w:hyperlink>
      <w:r>
        <w:t>), using the triangular cumulative distribution function to represent the probability that the component will fail and require replacement at a given flood depth. The triangular distribution is commonly used for risk modeling as it requires minimal information, taking just three parameters: the minimum, maximum, and mode (most likely value) of the model variable (in this case the flood depth at which the component fails), and has been shown to be a suitable replacement for the more robust beta distribution (</w:t>
      </w:r>
      <w:hyperlink w:anchor="ref-johnson1997">
        <w:r>
          <w:rPr>
            <w:rStyle w:val="Hyperlink"/>
          </w:rPr>
          <w:t>Johnson, 1997</w:t>
        </w:r>
      </w:hyperlink>
      <w:r>
        <w:t xml:space="preserve">). Using this distribution function, we assume that the given </w:t>
      </w:r>
      <w:r>
        <w:lastRenderedPageBreak/>
        <w:t xml:space="preserve">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eq-triangcdf">
        <w:r>
          <w:rPr>
            <w:rStyle w:val="Hyperlink"/>
          </w:rPr>
          <w:t>Equation 1</w:t>
        </w:r>
      </w:hyperlink>
      <w:r>
        <w:t xml:space="preserve"> and </w:t>
      </w:r>
      <w:hyperlink w:anchor="fig-triangcdf">
        <w:r>
          <w:rPr>
            <w:rStyle w:val="Hyperlink"/>
          </w:rPr>
          <w:t>Figure 1</w:t>
        </w:r>
      </w:hyperlink>
      <w:r>
        <w:t>.</w:t>
      </w:r>
    </w:p>
    <w:p w14:paraId="7A357F80" w14:textId="77777777" w:rsidR="008F3B58" w:rsidRDefault="00000000">
      <w:pPr>
        <w:pStyle w:val="Equation"/>
      </w:pPr>
      <w:bookmarkStart w:id="3" w:name="eq-triangcdf"/>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Failure</m:t>
              </m:r>
              <m:r>
                <m:rPr>
                  <m:sty m:val="p"/>
                </m:rPr>
                <w:rPr>
                  <w:rFonts w:ascii="Cambria Math" w:hAnsi="Cambria Math"/>
                </w:rPr>
                <m:t>|</m:t>
              </m:r>
              <m:r>
                <w:rPr>
                  <w:rFonts w:ascii="Cambria Math" w:hAnsi="Cambria Math"/>
                </w:rPr>
                <m:t>Depth</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for </m:t>
                    </m:r>
                    <m:r>
                      <w:rPr>
                        <w:rFonts w:ascii="Cambria Math" w:hAnsi="Cambria Math"/>
                      </w:rPr>
                      <m:t>x</m:t>
                    </m:r>
                    <m:r>
                      <m:rPr>
                        <m:sty m:val="p"/>
                      </m:rPr>
                      <w:rPr>
                        <w:rFonts w:ascii="Cambria Math" w:hAnsi="Cambria Math"/>
                      </w:rPr>
                      <m:t>≤</m:t>
                    </m:r>
                    <m:r>
                      <w:rPr>
                        <w:rFonts w:ascii="Cambria Math" w:hAnsi="Cambria Math"/>
                      </w:rPr>
                      <m:t>a</m:t>
                    </m:r>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den>
                    </m:f>
                  </m:e>
                  <m:e>
                    <m:r>
                      <m:rPr>
                        <m:nor/>
                      </m:rPr>
                      <m:t xml:space="preserve">for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c</m:t>
                    </m:r>
                  </m:e>
                </m:mr>
                <m:mr>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den>
                    </m:f>
                  </m:e>
                  <m:e>
                    <m:r>
                      <m:rPr>
                        <m:nor/>
                      </m:rPr>
                      <m:t xml:space="preserve">for </m:t>
                    </m:r>
                    <m:r>
                      <w:rPr>
                        <w:rFonts w:ascii="Cambria Math" w:hAnsi="Cambria Math"/>
                      </w:rPr>
                      <m:t>c</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1</m:t>
                    </m:r>
                  </m:e>
                  <m:e>
                    <m:r>
                      <m:rPr>
                        <m:nor/>
                      </m:rPr>
                      <m:t xml:space="preserve">for </m:t>
                    </m:r>
                    <m:r>
                      <w:rPr>
                        <w:rFonts w:ascii="Cambria Math" w:hAnsi="Cambria Math"/>
                      </w:rPr>
                      <m:t>b</m:t>
                    </m:r>
                    <m:r>
                      <m:rPr>
                        <m:sty m:val="p"/>
                      </m:rPr>
                      <w:rPr>
                        <w:rFonts w:ascii="Cambria Math" w:hAnsi="Cambria Math"/>
                      </w:rPr>
                      <m:t>≤</m:t>
                    </m:r>
                    <m:r>
                      <w:rPr>
                        <w:rFonts w:ascii="Cambria Math" w:hAnsi="Cambria Math"/>
                      </w:rPr>
                      <m:t>x</m:t>
                    </m:r>
                  </m:e>
                </m:mr>
              </m:m>
            </m:e>
          </m:d>
          <m:r>
            <w:rPr>
              <w:rFonts w:ascii="Cambria Math" w:hAnsi="Cambria Math"/>
            </w:rPr>
            <m:t>  </m:t>
          </m:r>
          <m:d>
            <m:dPr>
              <m:ctrlPr>
                <w:rPr>
                  <w:rFonts w:ascii="Cambria Math" w:hAnsi="Cambria Math"/>
                </w:rPr>
              </m:ctrlPr>
            </m:dPr>
            <m:e>
              <m:r>
                <w:rPr>
                  <w:rFonts w:ascii="Cambria Math" w:hAnsi="Cambria Math"/>
                </w:rPr>
                <m:t>1</m:t>
              </m:r>
            </m:e>
          </m:d>
        </m:oMath>
      </m:oMathPara>
      <w:bookmarkEnd w:id="3"/>
    </w:p>
    <w:tbl>
      <w:tblPr>
        <w:tblStyle w:val="Table"/>
        <w:tblW w:w="5000" w:type="pct"/>
        <w:tblLayout w:type="fixed"/>
        <w:tblLook w:val="0000" w:firstRow="0" w:lastRow="0" w:firstColumn="0" w:lastColumn="0" w:noHBand="0" w:noVBand="0"/>
      </w:tblPr>
      <w:tblGrid>
        <w:gridCol w:w="9360"/>
      </w:tblGrid>
      <w:tr w:rsidR="008F3B58" w14:paraId="247CB60C" w14:textId="77777777">
        <w:tc>
          <w:tcPr>
            <w:tcW w:w="7920" w:type="dxa"/>
          </w:tcPr>
          <w:p w14:paraId="71693F44" w14:textId="77777777" w:rsidR="008F3B58" w:rsidRDefault="00000000">
            <w:pPr>
              <w:pStyle w:val="Compact"/>
              <w:jc w:val="center"/>
            </w:pPr>
            <w:bookmarkStart w:id="4" w:name="fig-triangcdf"/>
            <w:r>
              <w:rPr>
                <w:noProof/>
              </w:rPr>
              <w:drawing>
                <wp:inline distT="0" distB="0" distL="0" distR="0" wp14:anchorId="493BDC22" wp14:editId="1878EED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nuscript_files/figure-docx/fig-triangcdf-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AD17F3" w14:textId="77777777" w:rsidR="008F3B58" w:rsidRDefault="00000000" w:rsidP="004876B2">
            <w:pPr>
              <w:pStyle w:val="ImageCaption"/>
              <w:jc w:val="center"/>
            </w:pPr>
            <w:r>
              <w:t xml:space="preserve">Figure 1: </w:t>
            </w:r>
            <w:r w:rsidRPr="004876B2">
              <w:t>Triangular</w:t>
            </w:r>
            <w:r>
              <w:t xml:space="preserve"> Cumulative Distribution Function</w:t>
            </w:r>
          </w:p>
        </w:tc>
        <w:bookmarkEnd w:id="4"/>
      </w:tr>
    </w:tbl>
    <w:p w14:paraId="5F60AC12" w14:textId="77777777" w:rsidR="008F3B58" w:rsidRDefault="00000000" w:rsidP="004876B2">
      <w:pPr>
        <w:pStyle w:val="BodyText"/>
        <w:ind w:firstLine="0"/>
      </w:pPr>
      <w:r>
        <w:t xml:space="preserve">where </w:t>
      </w:r>
      <m:oMath>
        <m:r>
          <w:rPr>
            <w:rFonts w:ascii="Cambria Math" w:hAnsi="Cambria Math"/>
          </w:rPr>
          <m:t>x</m:t>
        </m:r>
      </m:oMath>
      <w:r>
        <w:t xml:space="preserve"> is the depth of flooding relative to the structure’s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 We selected the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parameters for each component based on the expert panel narratives provided in the GEC report (</w:t>
      </w:r>
      <w:hyperlink w:anchor="ref-gec2006">
        <w:r>
          <w:rPr>
            <w:rStyle w:val="Hyperlink"/>
          </w:rPr>
          <w:t>GEC, 2006, pp. A5–A6</w:t>
        </w:r>
      </w:hyperlink>
      <w:r>
        <w:t>). For example, regarding flood damage to doors, the panel said:</w:t>
      </w:r>
    </w:p>
    <w:p w14:paraId="1AB613D8" w14:textId="77777777" w:rsidR="008F3B58" w:rsidRDefault="00000000">
      <w:pPr>
        <w:pStyle w:val="BlockText"/>
      </w:pPr>
      <w:r>
        <w:t>“Most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at 1.5 feet of floodwater. All doors are totaled at 4.0 feet of floodwater. Hollow metal door frames are never a total loss.” (</w:t>
      </w:r>
      <w:hyperlink w:anchor="ref-gec2006">
        <w:r>
          <w:rPr>
            <w:rStyle w:val="Hyperlink"/>
          </w:rPr>
          <w:t>GEC, 2006</w:t>
        </w:r>
      </w:hyperlink>
      <w:r>
        <w:t>)</w:t>
      </w:r>
    </w:p>
    <w:p w14:paraId="56240F1F" w14:textId="77777777" w:rsidR="008F3B58" w:rsidRDefault="00000000">
      <w:pPr>
        <w:pStyle w:val="FirstParagraph"/>
      </w:pPr>
      <w:r>
        <w:t xml:space="preserve">Based on this description, we developed separate fragility functions for interior and exterior doors, assuming exterior doors are higher quality. For interior doors, we set the minimum, maximum, and most likely failure depths to 0, 0.5, and 2 feet, respectively, and for exterior doors </w:t>
      </w:r>
      <w:r>
        <w:lastRenderedPageBreak/>
        <w:t>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The fragility function parameters for all components are shown in </w:t>
      </w:r>
      <w:hyperlink w:anchor="tbl-unit">
        <w:r>
          <w:rPr>
            <w:rStyle w:val="Hyperlink"/>
          </w:rPr>
          <w:t>Table 1</w:t>
        </w:r>
      </w:hyperlink>
      <w:r>
        <w:t>.</w:t>
      </w:r>
    </w:p>
    <w:p w14:paraId="4065074E" w14:textId="77777777" w:rsidR="008F3B58" w:rsidRDefault="00000000">
      <w:pPr>
        <w:pStyle w:val="BodyText"/>
      </w:pPr>
      <w:r>
        <w:t>We treat each of the components for which we defined a fragility function as discrete items which must be replaced entirely when they fail (e.g. one would not replace only the bottom portion of a flood damaged door). This assumption is not valid for sheetrock/drywall, wall insulation, exterior wall sheathing, roof sheathing, or facade materials. These components can be partially replaced, and the replacement quantity depends on the proportion of the total quantity inundated. Following Matthews et al. (</w:t>
      </w:r>
      <w:hyperlink w:anchor="ref-matthews2021">
        <w:r>
          <w:rPr>
            <w:rStyle w:val="Hyperlink"/>
          </w:rPr>
          <w:t>2021</w:t>
        </w:r>
      </w:hyperlink>
      <w:r>
        <w:t>) and GEC (</w:t>
      </w:r>
      <w:hyperlink w:anchor="ref-gec2006">
        <w:r>
          <w:rPr>
            <w:rStyle w:val="Hyperlink"/>
          </w:rPr>
          <w:t>2006</w:t>
        </w:r>
      </w:hyperlink>
      <w:r>
        <w:t>), we assume that the proportion of these components which are located below the flood depth will be replaced, while the proportion above the flood depth will be left in place, with an exception for sheetrock/drywall and wall insulation which will be replaced entirely if the flood depth is greater than half the wall height.</w:t>
      </w:r>
    </w:p>
    <w:p w14:paraId="7ED61C84" w14:textId="77777777" w:rsidR="008F3B58" w:rsidRDefault="00000000">
      <w:pPr>
        <w:pStyle w:val="Heading2"/>
      </w:pPr>
      <w:bookmarkStart w:id="5" w:name="sec-cost-ghg"/>
      <w:bookmarkEnd w:id="2"/>
      <w:r>
        <w:t>2.2 Component Cost and Greenhouse Gas Emission Analysis</w:t>
      </w:r>
    </w:p>
    <w:p w14:paraId="7710E458" w14:textId="77777777" w:rsidR="008F3B58" w:rsidRDefault="00000000">
      <w:pPr>
        <w:pStyle w:val="FirstParagraph"/>
      </w:pPr>
      <w:r>
        <w:t>Next, we developed a model to estimate the replacement cost and life-cycle GHG emissions of components that fail due to flooding. We gathered material, labor/installation, and equipment cost estimates using the 2022 Building Construction Cost Data from RS Means (</w:t>
      </w:r>
      <w:hyperlink w:anchor="ref-doheny2021">
        <w:r>
          <w:rPr>
            <w:rStyle w:val="Hyperlink"/>
          </w:rPr>
          <w:t>Doheny, 2021a</w:t>
        </w:r>
      </w:hyperlink>
      <w:r>
        <w:t>) to estimate the total replacement cost for each component (</w:t>
      </w:r>
      <w:hyperlink w:anchor="tbl-unit">
        <w:r>
          <w:rPr>
            <w:rStyle w:val="Hyperlink"/>
          </w:rPr>
          <w:t>Table 1</w:t>
        </w:r>
      </w:hyperlink>
      <w:r>
        <w:t xml:space="preserve">). We considered multiple material options for each component when available to account for this source of variability. For instance, material options for the finished floor underlayment include plywood, particle board, and hardboard in various thicknesses with a total replacement cost ranging from $1.36 to $4.22 per square foot. We then used the replacement cost data for each component to parameterize a triangular distribution which can be used to randomly generate a replacement cost in each iteration of the Monte Carlo analysis described in </w:t>
      </w:r>
      <w:hyperlink w:anchor="sec-bldg-dmg">
        <w:r>
          <w:rPr>
            <w:rStyle w:val="Hyperlink"/>
          </w:rPr>
          <w:t>Section 2.3</w:t>
        </w:r>
      </w:hyperlink>
      <w:r>
        <w:t>. We set the minimum and maximum distribution parameters equal to the minimum and maximum values gathered from the RS Means data, and we set the most-likely value equal to the mean of the RS Means data. For components where only one cost estimate was available, we set this value as the most-likely and we set the minimum and maximum parameters to be +/- 10% of the estimate.</w:t>
      </w:r>
    </w:p>
    <w:p w14:paraId="5E14EF7D" w14:textId="70E1C309" w:rsidR="008F3B58" w:rsidRDefault="00000000">
      <w:pPr>
        <w:pStyle w:val="BodyText"/>
      </w:pPr>
      <w:r>
        <w:t>We gathered cradle-to-gate life-cycle GHG emissions estimates for each component which include the raw material extraction, manufacturing, and transportation stages. For this, we primarly used the Building for Environmental and Economic Sustainability (BEES) version 2.1 LCA database (</w:t>
      </w:r>
      <w:hyperlink w:anchor="ref-nist2023">
        <w:r>
          <w:rPr>
            <w:rStyle w:val="Hyperlink"/>
          </w:rPr>
          <w:t>NIST, 2023</w:t>
        </w:r>
      </w:hyperlink>
      <w:r>
        <w:t xml:space="preserve">), the Ecoinvent version 3.9.1 LCA database. The GHG estimates and their sources for each component are shown in </w:t>
      </w:r>
      <w:hyperlink w:anchor="tbl-unit">
        <w:r>
          <w:rPr>
            <w:rStyle w:val="Hyperlink"/>
          </w:rPr>
          <w:t>Table 1</w:t>
        </w:r>
      </w:hyperlink>
      <w:r>
        <w:t>. We used the TRACI 2.1 method to convert GHG emissions to kgCO</w:t>
      </w:r>
      <w:r>
        <w:rPr>
          <w:vertAlign w:val="subscript"/>
        </w:rPr>
        <w:t>2</w:t>
      </w:r>
      <w:r>
        <w:t xml:space="preserve"> equivalents to represent their 100-year global warming potential. As with replacement costs, we gathered emissions estimates for multiple material options for each component and developed a triangular distribution to represent the variability using the same approach described in the previous paragraph.</w:t>
      </w:r>
    </w:p>
    <w:p w14:paraId="5008B752" w14:textId="78984FEB" w:rsidR="004876B2" w:rsidRDefault="00000000">
      <w:pPr>
        <w:pStyle w:val="BodyText"/>
        <w:sectPr w:rsidR="004876B2" w:rsidSect="00145926">
          <w:pgSz w:w="12240" w:h="15840"/>
          <w:pgMar w:top="1440" w:right="1440" w:bottom="1440" w:left="1440" w:header="720" w:footer="720" w:gutter="0"/>
          <w:cols w:space="720"/>
        </w:sectPr>
      </w:pPr>
      <w:r>
        <w:t>Following GEC (</w:t>
      </w:r>
      <w:hyperlink w:anchor="ref-gec2006">
        <w:r>
          <w:rPr>
            <w:rStyle w:val="Hyperlink"/>
          </w:rPr>
          <w:t>2006</w:t>
        </w:r>
      </w:hyperlink>
      <w:r>
        <w:t xml:space="preserve">), we assume that when the facade material is brick, brick veneer, or synthetic siding, a flood will not cause enough damage to require replacement. Rather than develop separate damage functions for these materials, we simply set their replacement cost and carbon footprint estimates to zero. Future work should include consideration of material-specific fragility </w:t>
      </w:r>
      <w:r w:rsidR="00456DEB">
        <w:t>functions;</w:t>
      </w:r>
      <w:r>
        <w:t xml:space="preserve"> however</w:t>
      </w:r>
      <w:r w:rsidR="004876B2">
        <w:t>,</w:t>
      </w:r>
      <w:r>
        <w:t xml:space="preserve"> this was outside the scope of the present analysis.</w:t>
      </w:r>
    </w:p>
    <w:p w14:paraId="6434816C" w14:textId="200426CF" w:rsidR="008F3B58" w:rsidRDefault="008F3B58">
      <w:pPr>
        <w:pStyle w:val="BodyText"/>
      </w:pPr>
    </w:p>
    <w:tbl>
      <w:tblPr>
        <w:tblStyle w:val="Table"/>
        <w:tblW w:w="5000" w:type="pct"/>
        <w:tblLayout w:type="fixed"/>
        <w:tblLook w:val="0000" w:firstRow="0" w:lastRow="0" w:firstColumn="0" w:lastColumn="0" w:noHBand="0" w:noVBand="0"/>
      </w:tblPr>
      <w:tblGrid>
        <w:gridCol w:w="12960"/>
      </w:tblGrid>
      <w:tr w:rsidR="008F3B58" w14:paraId="27246304" w14:textId="77777777" w:rsidTr="00456DEB">
        <w:tc>
          <w:tcPr>
            <w:tcW w:w="7920" w:type="dxa"/>
            <w:tcBorders>
              <w:bottom w:val="single" w:sz="4" w:space="0" w:color="auto"/>
            </w:tcBorders>
          </w:tcPr>
          <w:p w14:paraId="4D560578" w14:textId="77777777" w:rsidR="008F3B58" w:rsidRDefault="00000000">
            <w:pPr>
              <w:pStyle w:val="ImageCaption"/>
              <w:spacing w:before="200"/>
            </w:pPr>
            <w:bookmarkStart w:id="6" w:name="tbl-unit"/>
            <w:r>
              <w:t>Table 1: Mean and standard deviations of unit costs and GHG emissions for structure components</w:t>
            </w:r>
          </w:p>
          <w:tbl>
            <w:tblPr>
              <w:tblStyle w:val="TableGrid"/>
              <w:tblW w:w="12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690"/>
              <w:gridCol w:w="630"/>
              <w:gridCol w:w="1185"/>
              <w:gridCol w:w="1169"/>
              <w:gridCol w:w="1156"/>
              <w:gridCol w:w="1181"/>
              <w:gridCol w:w="1169"/>
              <w:gridCol w:w="1160"/>
              <w:gridCol w:w="1177"/>
              <w:gridCol w:w="1169"/>
              <w:gridCol w:w="1169"/>
            </w:tblGrid>
            <w:tr w:rsidR="00456DEB" w14:paraId="1141DAB6" w14:textId="77777777" w:rsidTr="00456DEB">
              <w:trPr>
                <w:tblHeader/>
              </w:trPr>
              <w:tc>
                <w:tcPr>
                  <w:tcW w:w="1690" w:type="dxa"/>
                </w:tcPr>
                <w:p w14:paraId="781CA262" w14:textId="77777777" w:rsidR="008F3B58" w:rsidRDefault="008F3B58">
                  <w:pPr>
                    <w:pStyle w:val="Compact"/>
                  </w:pPr>
                </w:p>
              </w:tc>
              <w:tc>
                <w:tcPr>
                  <w:tcW w:w="630" w:type="dxa"/>
                </w:tcPr>
                <w:p w14:paraId="7D8E88FA" w14:textId="77777777" w:rsidR="008F3B58" w:rsidRDefault="008F3B58">
                  <w:pPr>
                    <w:pStyle w:val="Compact"/>
                  </w:pPr>
                </w:p>
              </w:tc>
              <w:tc>
                <w:tcPr>
                  <w:tcW w:w="3510" w:type="dxa"/>
                  <w:gridSpan w:val="3"/>
                  <w:tcBorders>
                    <w:left w:val="nil"/>
                    <w:bottom w:val="single" w:sz="4" w:space="0" w:color="auto"/>
                    <w:right w:val="single" w:sz="4" w:space="0" w:color="auto"/>
                  </w:tcBorders>
                </w:tcPr>
                <w:p w14:paraId="6029D6EE" w14:textId="77777777" w:rsidR="008F3B58" w:rsidRDefault="00000000">
                  <w:pPr>
                    <w:pStyle w:val="Compact"/>
                    <w:jc w:val="center"/>
                  </w:pPr>
                  <w:r>
                    <w:t>Fragility</w:t>
                  </w:r>
                </w:p>
              </w:tc>
              <w:tc>
                <w:tcPr>
                  <w:tcW w:w="3510" w:type="dxa"/>
                  <w:gridSpan w:val="3"/>
                  <w:tcBorders>
                    <w:left w:val="single" w:sz="4" w:space="0" w:color="auto"/>
                    <w:bottom w:val="single" w:sz="4" w:space="0" w:color="auto"/>
                    <w:right w:val="single" w:sz="4" w:space="0" w:color="auto"/>
                  </w:tcBorders>
                </w:tcPr>
                <w:p w14:paraId="402748E5" w14:textId="77777777" w:rsidR="008F3B58" w:rsidRDefault="00000000">
                  <w:pPr>
                    <w:pStyle w:val="Compact"/>
                    <w:jc w:val="center"/>
                  </w:pPr>
                  <w:r>
                    <w:t>Replacement Cost</w:t>
                  </w:r>
                  <w:r>
                    <w:rPr>
                      <w:i/>
                      <w:iCs/>
                      <w:vertAlign w:val="superscript"/>
                    </w:rPr>
                    <w:t>1</w:t>
                  </w:r>
                </w:p>
              </w:tc>
              <w:tc>
                <w:tcPr>
                  <w:tcW w:w="3515" w:type="dxa"/>
                  <w:gridSpan w:val="3"/>
                  <w:tcBorders>
                    <w:left w:val="single" w:sz="4" w:space="0" w:color="auto"/>
                    <w:bottom w:val="single" w:sz="4" w:space="0" w:color="auto"/>
                  </w:tcBorders>
                </w:tcPr>
                <w:p w14:paraId="3E244A44" w14:textId="77777777" w:rsidR="008F3B58" w:rsidRDefault="00000000">
                  <w:pPr>
                    <w:pStyle w:val="Compact"/>
                    <w:jc w:val="center"/>
                  </w:pPr>
                  <w:r>
                    <w:t>GHG Emissions (CO</w:t>
                  </w:r>
                  <w:r>
                    <w:rPr>
                      <w:vertAlign w:val="subscript"/>
                    </w:rPr>
                    <w:t>2eq</w:t>
                  </w:r>
                  <w:r>
                    <w:t>)</w:t>
                  </w:r>
                </w:p>
              </w:tc>
            </w:tr>
            <w:tr w:rsidR="00456DEB" w14:paraId="20918F9D" w14:textId="77777777" w:rsidTr="00456DEB">
              <w:trPr>
                <w:tblHeader/>
              </w:trPr>
              <w:tc>
                <w:tcPr>
                  <w:tcW w:w="1690" w:type="dxa"/>
                  <w:tcBorders>
                    <w:bottom w:val="single" w:sz="4" w:space="0" w:color="auto"/>
                  </w:tcBorders>
                </w:tcPr>
                <w:p w14:paraId="267040F3" w14:textId="31A06224" w:rsidR="008F3B58" w:rsidRDefault="00000000">
                  <w:pPr>
                    <w:pStyle w:val="Compact"/>
                    <w:jc w:val="center"/>
                  </w:pPr>
                  <w:r>
                    <w:t>Component</w:t>
                  </w:r>
                </w:p>
              </w:tc>
              <w:tc>
                <w:tcPr>
                  <w:tcW w:w="630" w:type="dxa"/>
                  <w:tcBorders>
                    <w:bottom w:val="single" w:sz="4" w:space="0" w:color="auto"/>
                  </w:tcBorders>
                </w:tcPr>
                <w:p w14:paraId="3B787309" w14:textId="77777777" w:rsidR="008F3B58" w:rsidRDefault="00000000">
                  <w:pPr>
                    <w:pStyle w:val="Compact"/>
                    <w:jc w:val="center"/>
                  </w:pPr>
                  <w:r>
                    <w:t>Unit</w:t>
                  </w:r>
                </w:p>
              </w:tc>
              <w:tc>
                <w:tcPr>
                  <w:tcW w:w="1185" w:type="dxa"/>
                  <w:tcBorders>
                    <w:top w:val="single" w:sz="4" w:space="0" w:color="auto"/>
                    <w:left w:val="nil"/>
                    <w:bottom w:val="single" w:sz="4" w:space="0" w:color="auto"/>
                  </w:tcBorders>
                </w:tcPr>
                <w:p w14:paraId="16E1E20F" w14:textId="77777777" w:rsidR="008F3B58" w:rsidRDefault="00000000">
                  <w:pPr>
                    <w:pStyle w:val="Compact"/>
                    <w:jc w:val="center"/>
                  </w:pPr>
                  <w:r>
                    <w:t>min</w:t>
                  </w:r>
                </w:p>
              </w:tc>
              <w:tc>
                <w:tcPr>
                  <w:tcW w:w="1169" w:type="dxa"/>
                  <w:tcBorders>
                    <w:top w:val="single" w:sz="4" w:space="0" w:color="auto"/>
                    <w:bottom w:val="single" w:sz="4" w:space="0" w:color="auto"/>
                  </w:tcBorders>
                </w:tcPr>
                <w:p w14:paraId="72AA1F5B" w14:textId="77777777" w:rsidR="008F3B58" w:rsidRDefault="00000000">
                  <w:pPr>
                    <w:pStyle w:val="Compact"/>
                    <w:jc w:val="center"/>
                  </w:pPr>
                  <w:r>
                    <w:t>max</w:t>
                  </w:r>
                </w:p>
              </w:tc>
              <w:tc>
                <w:tcPr>
                  <w:tcW w:w="1156" w:type="dxa"/>
                  <w:tcBorders>
                    <w:top w:val="single" w:sz="4" w:space="0" w:color="auto"/>
                    <w:bottom w:val="single" w:sz="4" w:space="0" w:color="auto"/>
                    <w:right w:val="single" w:sz="4" w:space="0" w:color="auto"/>
                  </w:tcBorders>
                </w:tcPr>
                <w:p w14:paraId="0381D1F6" w14:textId="77777777" w:rsidR="008F3B58" w:rsidRDefault="00000000">
                  <w:pPr>
                    <w:pStyle w:val="Compact"/>
                    <w:jc w:val="center"/>
                  </w:pPr>
                  <w:r>
                    <w:t>mode</w:t>
                  </w:r>
                </w:p>
              </w:tc>
              <w:tc>
                <w:tcPr>
                  <w:tcW w:w="1181" w:type="dxa"/>
                  <w:tcBorders>
                    <w:top w:val="single" w:sz="4" w:space="0" w:color="auto"/>
                    <w:left w:val="single" w:sz="4" w:space="0" w:color="auto"/>
                    <w:bottom w:val="single" w:sz="4" w:space="0" w:color="auto"/>
                  </w:tcBorders>
                </w:tcPr>
                <w:p w14:paraId="26606D10" w14:textId="77777777" w:rsidR="008F3B58" w:rsidRDefault="00000000">
                  <w:pPr>
                    <w:pStyle w:val="Compact"/>
                    <w:jc w:val="center"/>
                  </w:pPr>
                  <w:r>
                    <w:t>min</w:t>
                  </w:r>
                </w:p>
              </w:tc>
              <w:tc>
                <w:tcPr>
                  <w:tcW w:w="1169" w:type="dxa"/>
                  <w:tcBorders>
                    <w:top w:val="single" w:sz="4" w:space="0" w:color="auto"/>
                    <w:bottom w:val="single" w:sz="4" w:space="0" w:color="auto"/>
                  </w:tcBorders>
                </w:tcPr>
                <w:p w14:paraId="5C44B61C" w14:textId="77777777" w:rsidR="008F3B58" w:rsidRDefault="00000000">
                  <w:pPr>
                    <w:pStyle w:val="Compact"/>
                    <w:jc w:val="center"/>
                  </w:pPr>
                  <w:r>
                    <w:t>max</w:t>
                  </w:r>
                </w:p>
              </w:tc>
              <w:tc>
                <w:tcPr>
                  <w:tcW w:w="1160" w:type="dxa"/>
                  <w:tcBorders>
                    <w:top w:val="single" w:sz="4" w:space="0" w:color="auto"/>
                    <w:bottom w:val="single" w:sz="4" w:space="0" w:color="auto"/>
                    <w:right w:val="single" w:sz="4" w:space="0" w:color="auto"/>
                  </w:tcBorders>
                </w:tcPr>
                <w:p w14:paraId="530B2BF5" w14:textId="77777777" w:rsidR="008F3B58" w:rsidRDefault="00000000">
                  <w:pPr>
                    <w:pStyle w:val="Compact"/>
                    <w:jc w:val="center"/>
                  </w:pPr>
                  <w:r>
                    <w:t>mean</w:t>
                  </w:r>
                </w:p>
              </w:tc>
              <w:tc>
                <w:tcPr>
                  <w:tcW w:w="1177" w:type="dxa"/>
                  <w:tcBorders>
                    <w:top w:val="single" w:sz="4" w:space="0" w:color="auto"/>
                    <w:left w:val="single" w:sz="4" w:space="0" w:color="auto"/>
                    <w:bottom w:val="single" w:sz="4" w:space="0" w:color="auto"/>
                  </w:tcBorders>
                </w:tcPr>
                <w:p w14:paraId="6EA24366" w14:textId="77777777" w:rsidR="008F3B58" w:rsidRDefault="00000000">
                  <w:pPr>
                    <w:pStyle w:val="Compact"/>
                    <w:jc w:val="center"/>
                  </w:pPr>
                  <w:r>
                    <w:t>min</w:t>
                  </w:r>
                </w:p>
              </w:tc>
              <w:tc>
                <w:tcPr>
                  <w:tcW w:w="1169" w:type="dxa"/>
                  <w:tcBorders>
                    <w:top w:val="single" w:sz="4" w:space="0" w:color="auto"/>
                    <w:bottom w:val="single" w:sz="4" w:space="0" w:color="auto"/>
                  </w:tcBorders>
                </w:tcPr>
                <w:p w14:paraId="62008163" w14:textId="77777777" w:rsidR="008F3B58" w:rsidRDefault="00000000">
                  <w:pPr>
                    <w:pStyle w:val="Compact"/>
                    <w:jc w:val="center"/>
                  </w:pPr>
                  <w:r>
                    <w:t>max</w:t>
                  </w:r>
                </w:p>
              </w:tc>
              <w:tc>
                <w:tcPr>
                  <w:tcW w:w="1169" w:type="dxa"/>
                  <w:tcBorders>
                    <w:top w:val="single" w:sz="4" w:space="0" w:color="auto"/>
                    <w:bottom w:val="single" w:sz="4" w:space="0" w:color="auto"/>
                  </w:tcBorders>
                </w:tcPr>
                <w:p w14:paraId="48708B01" w14:textId="77777777" w:rsidR="008F3B58" w:rsidRDefault="00000000">
                  <w:pPr>
                    <w:pStyle w:val="Compact"/>
                    <w:jc w:val="center"/>
                  </w:pPr>
                  <w:r>
                    <w:t>mean</w:t>
                  </w:r>
                </w:p>
              </w:tc>
            </w:tr>
            <w:tr w:rsidR="008F3B58" w14:paraId="67398E4A" w14:textId="77777777" w:rsidTr="00456DEB">
              <w:tc>
                <w:tcPr>
                  <w:tcW w:w="1690" w:type="dxa"/>
                  <w:tcBorders>
                    <w:top w:val="single" w:sz="4" w:space="0" w:color="auto"/>
                  </w:tcBorders>
                </w:tcPr>
                <w:p w14:paraId="0B3F433E" w14:textId="77777777" w:rsidR="008F3B58" w:rsidRDefault="00000000" w:rsidP="00456DEB">
                  <w:pPr>
                    <w:pStyle w:val="Compact"/>
                  </w:pPr>
                  <w:r>
                    <w:t>Underfloor Insulation</w:t>
                  </w:r>
                </w:p>
              </w:tc>
              <w:tc>
                <w:tcPr>
                  <w:tcW w:w="630" w:type="dxa"/>
                  <w:tcBorders>
                    <w:top w:val="single" w:sz="4" w:space="0" w:color="auto"/>
                  </w:tcBorders>
                </w:tcPr>
                <w:p w14:paraId="150366C3" w14:textId="77777777" w:rsidR="008F3B58" w:rsidRDefault="00000000">
                  <w:pPr>
                    <w:pStyle w:val="Compact"/>
                    <w:jc w:val="center"/>
                  </w:pPr>
                  <w:r>
                    <w:t>sqft</w:t>
                  </w:r>
                </w:p>
              </w:tc>
              <w:tc>
                <w:tcPr>
                  <w:tcW w:w="1185" w:type="dxa"/>
                  <w:tcBorders>
                    <w:top w:val="single" w:sz="4" w:space="0" w:color="auto"/>
                  </w:tcBorders>
                </w:tcPr>
                <w:p w14:paraId="3E89F406" w14:textId="77777777" w:rsidR="008F3B58" w:rsidRDefault="00000000">
                  <w:pPr>
                    <w:pStyle w:val="Compact"/>
                    <w:jc w:val="center"/>
                  </w:pPr>
                  <m:oMathPara>
                    <m:oMath>
                      <m:r>
                        <m:rPr>
                          <m:sty m:val="p"/>
                        </m:rPr>
                        <w:rPr>
                          <w:rFonts w:ascii="Cambria Math" w:hAnsi="Cambria Math"/>
                        </w:rPr>
                        <m:t>-</m:t>
                      </m:r>
                      <m:r>
                        <w:rPr>
                          <w:rFonts w:ascii="Cambria Math" w:hAnsi="Cambria Math"/>
                        </w:rPr>
                        <m:t>0.5</m:t>
                      </m:r>
                    </m:oMath>
                  </m:oMathPara>
                </w:p>
              </w:tc>
              <w:tc>
                <w:tcPr>
                  <w:tcW w:w="1169" w:type="dxa"/>
                  <w:tcBorders>
                    <w:top w:val="single" w:sz="4" w:space="0" w:color="auto"/>
                  </w:tcBorders>
                </w:tcPr>
                <w:p w14:paraId="4D6351F6" w14:textId="77777777" w:rsidR="008F3B58" w:rsidRDefault="00000000">
                  <w:pPr>
                    <w:pStyle w:val="Compact"/>
                    <w:jc w:val="center"/>
                  </w:pPr>
                  <m:oMathPara>
                    <m:oMath>
                      <m:r>
                        <m:rPr>
                          <m:sty m:val="p"/>
                        </m:rPr>
                        <w:rPr>
                          <w:rFonts w:ascii="Cambria Math" w:hAnsi="Cambria Math"/>
                        </w:rPr>
                        <m:t>-</m:t>
                      </m:r>
                      <m:r>
                        <w:rPr>
                          <w:rFonts w:ascii="Cambria Math" w:hAnsi="Cambria Math"/>
                        </w:rPr>
                        <m:t>0.5</m:t>
                      </m:r>
                    </m:oMath>
                  </m:oMathPara>
                </w:p>
              </w:tc>
              <w:tc>
                <w:tcPr>
                  <w:tcW w:w="1156" w:type="dxa"/>
                  <w:tcBorders>
                    <w:top w:val="single" w:sz="4" w:space="0" w:color="auto"/>
                  </w:tcBorders>
                </w:tcPr>
                <w:p w14:paraId="764C24A7" w14:textId="77777777" w:rsidR="008F3B58" w:rsidRDefault="00000000">
                  <w:pPr>
                    <w:pStyle w:val="Compact"/>
                    <w:jc w:val="center"/>
                  </w:pPr>
                  <m:oMathPara>
                    <m:oMath>
                      <m:r>
                        <m:rPr>
                          <m:sty m:val="p"/>
                        </m:rPr>
                        <w:rPr>
                          <w:rFonts w:ascii="Cambria Math" w:hAnsi="Cambria Math"/>
                        </w:rPr>
                        <m:t>-</m:t>
                      </m:r>
                      <m:r>
                        <w:rPr>
                          <w:rFonts w:ascii="Cambria Math" w:hAnsi="Cambria Math"/>
                        </w:rPr>
                        <m:t>0.5</m:t>
                      </m:r>
                    </m:oMath>
                  </m:oMathPara>
                </w:p>
              </w:tc>
              <w:tc>
                <w:tcPr>
                  <w:tcW w:w="1181" w:type="dxa"/>
                  <w:tcBorders>
                    <w:top w:val="single" w:sz="4" w:space="0" w:color="auto"/>
                  </w:tcBorders>
                </w:tcPr>
                <w:p w14:paraId="62271626" w14:textId="77777777" w:rsidR="008F3B58" w:rsidRDefault="00000000">
                  <w:pPr>
                    <w:pStyle w:val="Compact"/>
                    <w:jc w:val="center"/>
                  </w:pPr>
                  <m:oMathPara>
                    <m:oMath>
                      <m:r>
                        <m:rPr>
                          <m:nor/>
                        </m:rPr>
                        <m:t>$</m:t>
                      </m:r>
                      <m:r>
                        <w:rPr>
                          <w:rFonts w:ascii="Cambria Math" w:hAnsi="Cambria Math"/>
                        </w:rPr>
                        <m:t>0.28</m:t>
                      </m:r>
                    </m:oMath>
                  </m:oMathPara>
                </w:p>
              </w:tc>
              <w:tc>
                <w:tcPr>
                  <w:tcW w:w="1169" w:type="dxa"/>
                  <w:tcBorders>
                    <w:top w:val="single" w:sz="4" w:space="0" w:color="auto"/>
                  </w:tcBorders>
                </w:tcPr>
                <w:p w14:paraId="108996D6" w14:textId="77777777" w:rsidR="008F3B58" w:rsidRDefault="00000000">
                  <w:pPr>
                    <w:pStyle w:val="Compact"/>
                    <w:jc w:val="center"/>
                  </w:pPr>
                  <m:oMathPara>
                    <m:oMath>
                      <m:r>
                        <m:rPr>
                          <m:nor/>
                        </m:rPr>
                        <m:t>$</m:t>
                      </m:r>
                      <m:r>
                        <w:rPr>
                          <w:rFonts w:ascii="Cambria Math" w:hAnsi="Cambria Math"/>
                        </w:rPr>
                        <m:t>2.28</m:t>
                      </m:r>
                    </m:oMath>
                  </m:oMathPara>
                </w:p>
              </w:tc>
              <w:tc>
                <w:tcPr>
                  <w:tcW w:w="1160" w:type="dxa"/>
                  <w:tcBorders>
                    <w:top w:val="single" w:sz="4" w:space="0" w:color="auto"/>
                  </w:tcBorders>
                </w:tcPr>
                <w:p w14:paraId="096C39DB" w14:textId="77777777" w:rsidR="008F3B58" w:rsidRDefault="00000000">
                  <w:pPr>
                    <w:pStyle w:val="Compact"/>
                    <w:jc w:val="center"/>
                  </w:pPr>
                  <m:oMathPara>
                    <m:oMath>
                      <m:r>
                        <m:rPr>
                          <m:nor/>
                        </m:rPr>
                        <m:t>$</m:t>
                      </m:r>
                      <m:r>
                        <w:rPr>
                          <w:rFonts w:ascii="Cambria Math" w:hAnsi="Cambria Math"/>
                        </w:rPr>
                        <m:t>1.16</m:t>
                      </m:r>
                    </m:oMath>
                  </m:oMathPara>
                </w:p>
              </w:tc>
              <w:tc>
                <w:tcPr>
                  <w:tcW w:w="1177" w:type="dxa"/>
                  <w:tcBorders>
                    <w:top w:val="single" w:sz="4" w:space="0" w:color="auto"/>
                  </w:tcBorders>
                </w:tcPr>
                <w:p w14:paraId="17F43D2F" w14:textId="77777777" w:rsidR="008F3B58" w:rsidRDefault="00000000">
                  <w:pPr>
                    <w:pStyle w:val="Compact"/>
                    <w:jc w:val="center"/>
                  </w:pPr>
                  <m:oMathPara>
                    <m:oMath>
                      <m:r>
                        <w:rPr>
                          <w:rFonts w:ascii="Cambria Math" w:hAnsi="Cambria Math"/>
                        </w:rPr>
                        <m:t>1.26e</m:t>
                      </m:r>
                      <m:r>
                        <m:rPr>
                          <m:sty m:val="p"/>
                        </m:rPr>
                        <w:rPr>
                          <w:rFonts w:ascii="Cambria Math" w:hAnsi="Cambria Math"/>
                        </w:rPr>
                        <m:t>-</m:t>
                      </m:r>
                      <m:r>
                        <w:rPr>
                          <w:rFonts w:ascii="Cambria Math" w:hAnsi="Cambria Math"/>
                        </w:rPr>
                        <m:t>01</m:t>
                      </m:r>
                    </m:oMath>
                  </m:oMathPara>
                </w:p>
              </w:tc>
              <w:tc>
                <w:tcPr>
                  <w:tcW w:w="1169" w:type="dxa"/>
                  <w:tcBorders>
                    <w:top w:val="single" w:sz="4" w:space="0" w:color="auto"/>
                  </w:tcBorders>
                </w:tcPr>
                <w:p w14:paraId="0FDBF783" w14:textId="77777777" w:rsidR="008F3B58" w:rsidRDefault="00000000">
                  <w:pPr>
                    <w:pStyle w:val="Compact"/>
                    <w:jc w:val="center"/>
                  </w:pPr>
                  <m:oMathPara>
                    <m:oMath>
                      <m:r>
                        <w:rPr>
                          <w:rFonts w:ascii="Cambria Math" w:hAnsi="Cambria Math"/>
                        </w:rPr>
                        <m:t>9.74e</m:t>
                      </m:r>
                      <m:r>
                        <m:rPr>
                          <m:sty m:val="p"/>
                        </m:rPr>
                        <w:rPr>
                          <w:rFonts w:ascii="Cambria Math" w:hAnsi="Cambria Math"/>
                        </w:rPr>
                        <m:t>-</m:t>
                      </m:r>
                      <m:r>
                        <w:rPr>
                          <w:rFonts w:ascii="Cambria Math" w:hAnsi="Cambria Math"/>
                        </w:rPr>
                        <m:t>01</m:t>
                      </m:r>
                    </m:oMath>
                  </m:oMathPara>
                </w:p>
              </w:tc>
              <w:tc>
                <w:tcPr>
                  <w:tcW w:w="1169" w:type="dxa"/>
                  <w:tcBorders>
                    <w:top w:val="single" w:sz="4" w:space="0" w:color="auto"/>
                  </w:tcBorders>
                </w:tcPr>
                <w:p w14:paraId="04B3225A" w14:textId="77777777" w:rsidR="008F3B58" w:rsidRDefault="00000000">
                  <w:pPr>
                    <w:pStyle w:val="Compact"/>
                    <w:jc w:val="center"/>
                  </w:pPr>
                  <w:r>
                    <w:rPr>
                      <w:i/>
                      <w:iCs/>
                      <w:vertAlign w:val="superscript"/>
                    </w:rPr>
                    <w:t>2,3</w:t>
                  </w:r>
                  <w:r>
                    <w:t xml:space="preserve"> </w:t>
                  </w:r>
                  <m:oMath>
                    <m:r>
                      <w:rPr>
                        <w:rFonts w:ascii="Cambria Math" w:hAnsi="Cambria Math"/>
                      </w:rPr>
                      <m:t>5.09e</m:t>
                    </m:r>
                    <m:r>
                      <m:rPr>
                        <m:sty m:val="p"/>
                      </m:rPr>
                      <w:rPr>
                        <w:rFonts w:ascii="Cambria Math" w:hAnsi="Cambria Math"/>
                      </w:rPr>
                      <m:t>-</m:t>
                    </m:r>
                    <m:r>
                      <w:rPr>
                        <w:rFonts w:ascii="Cambria Math" w:hAnsi="Cambria Math"/>
                      </w:rPr>
                      <m:t>01</m:t>
                    </m:r>
                  </m:oMath>
                </w:p>
              </w:tc>
            </w:tr>
            <w:tr w:rsidR="008F3B58" w14:paraId="23A329AD" w14:textId="77777777" w:rsidTr="00456DEB">
              <w:tc>
                <w:tcPr>
                  <w:tcW w:w="1690" w:type="dxa"/>
                </w:tcPr>
                <w:p w14:paraId="2614A48C" w14:textId="77777777" w:rsidR="008F3B58" w:rsidRDefault="00000000" w:rsidP="00456DEB">
                  <w:pPr>
                    <w:pStyle w:val="Compact"/>
                  </w:pPr>
                  <w:r>
                    <w:t>Underfloor Ductwork</w:t>
                  </w:r>
                </w:p>
              </w:tc>
              <w:tc>
                <w:tcPr>
                  <w:tcW w:w="630" w:type="dxa"/>
                </w:tcPr>
                <w:p w14:paraId="00F94569" w14:textId="77777777" w:rsidR="008F3B58" w:rsidRDefault="00000000">
                  <w:pPr>
                    <w:pStyle w:val="Compact"/>
                    <w:jc w:val="center"/>
                  </w:pPr>
                  <w:r>
                    <w:t>ft</w:t>
                  </w:r>
                </w:p>
              </w:tc>
              <w:tc>
                <w:tcPr>
                  <w:tcW w:w="1185" w:type="dxa"/>
                </w:tcPr>
                <w:p w14:paraId="75E8899C" w14:textId="77777777" w:rsidR="008F3B58" w:rsidRDefault="00000000">
                  <w:pPr>
                    <w:pStyle w:val="Compact"/>
                    <w:jc w:val="center"/>
                  </w:pPr>
                  <m:oMathPara>
                    <m:oMath>
                      <m:r>
                        <m:rPr>
                          <m:sty m:val="p"/>
                        </m:rPr>
                        <w:rPr>
                          <w:rFonts w:ascii="Cambria Math" w:hAnsi="Cambria Math"/>
                        </w:rPr>
                        <m:t>-</m:t>
                      </m:r>
                      <m:r>
                        <w:rPr>
                          <w:rFonts w:ascii="Cambria Math" w:hAnsi="Cambria Math"/>
                        </w:rPr>
                        <m:t>0.5</m:t>
                      </m:r>
                    </m:oMath>
                  </m:oMathPara>
                </w:p>
              </w:tc>
              <w:tc>
                <w:tcPr>
                  <w:tcW w:w="1169" w:type="dxa"/>
                </w:tcPr>
                <w:p w14:paraId="74F415EA" w14:textId="77777777" w:rsidR="008F3B58" w:rsidRDefault="00000000">
                  <w:pPr>
                    <w:pStyle w:val="Compact"/>
                    <w:jc w:val="center"/>
                  </w:pPr>
                  <m:oMathPara>
                    <m:oMath>
                      <m:r>
                        <m:rPr>
                          <m:sty m:val="p"/>
                        </m:rPr>
                        <w:rPr>
                          <w:rFonts w:ascii="Cambria Math" w:hAnsi="Cambria Math"/>
                        </w:rPr>
                        <m:t>-</m:t>
                      </m:r>
                      <m:r>
                        <w:rPr>
                          <w:rFonts w:ascii="Cambria Math" w:hAnsi="Cambria Math"/>
                        </w:rPr>
                        <m:t>0.5</m:t>
                      </m:r>
                    </m:oMath>
                  </m:oMathPara>
                </w:p>
              </w:tc>
              <w:tc>
                <w:tcPr>
                  <w:tcW w:w="1156" w:type="dxa"/>
                </w:tcPr>
                <w:p w14:paraId="52F99B22" w14:textId="77777777" w:rsidR="008F3B58" w:rsidRDefault="00000000">
                  <w:pPr>
                    <w:pStyle w:val="Compact"/>
                    <w:jc w:val="center"/>
                  </w:pPr>
                  <m:oMathPara>
                    <m:oMath>
                      <m:r>
                        <m:rPr>
                          <m:sty m:val="p"/>
                        </m:rPr>
                        <w:rPr>
                          <w:rFonts w:ascii="Cambria Math" w:hAnsi="Cambria Math"/>
                        </w:rPr>
                        <m:t>-</m:t>
                      </m:r>
                      <m:r>
                        <w:rPr>
                          <w:rFonts w:ascii="Cambria Math" w:hAnsi="Cambria Math"/>
                        </w:rPr>
                        <m:t>0.5</m:t>
                      </m:r>
                    </m:oMath>
                  </m:oMathPara>
                </w:p>
              </w:tc>
              <w:tc>
                <w:tcPr>
                  <w:tcW w:w="1181" w:type="dxa"/>
                </w:tcPr>
                <w:p w14:paraId="4CC13B32" w14:textId="77777777" w:rsidR="008F3B58" w:rsidRDefault="00000000">
                  <w:pPr>
                    <w:pStyle w:val="Compact"/>
                    <w:jc w:val="center"/>
                  </w:pPr>
                  <m:oMathPara>
                    <m:oMath>
                      <m:r>
                        <m:rPr>
                          <m:nor/>
                        </m:rPr>
                        <m:t>$</m:t>
                      </m:r>
                      <m:r>
                        <w:rPr>
                          <w:rFonts w:ascii="Cambria Math" w:hAnsi="Cambria Math"/>
                        </w:rPr>
                        <m:t>1.74</m:t>
                      </m:r>
                    </m:oMath>
                  </m:oMathPara>
                </w:p>
              </w:tc>
              <w:tc>
                <w:tcPr>
                  <w:tcW w:w="1169" w:type="dxa"/>
                </w:tcPr>
                <w:p w14:paraId="2C08D0D2" w14:textId="77777777" w:rsidR="008F3B58" w:rsidRDefault="00000000">
                  <w:pPr>
                    <w:pStyle w:val="Compact"/>
                    <w:jc w:val="center"/>
                  </w:pPr>
                  <m:oMathPara>
                    <m:oMath>
                      <m:r>
                        <m:rPr>
                          <m:nor/>
                        </m:rPr>
                        <m:t>$</m:t>
                      </m:r>
                      <m:r>
                        <w:rPr>
                          <w:rFonts w:ascii="Cambria Math" w:hAnsi="Cambria Math"/>
                        </w:rPr>
                        <m:t>4.69</m:t>
                      </m:r>
                    </m:oMath>
                  </m:oMathPara>
                </w:p>
              </w:tc>
              <w:tc>
                <w:tcPr>
                  <w:tcW w:w="1160" w:type="dxa"/>
                </w:tcPr>
                <w:p w14:paraId="693FD217" w14:textId="77777777" w:rsidR="008F3B58" w:rsidRDefault="00000000">
                  <w:pPr>
                    <w:pStyle w:val="Compact"/>
                    <w:jc w:val="center"/>
                  </w:pPr>
                  <m:oMathPara>
                    <m:oMath>
                      <m:r>
                        <m:rPr>
                          <m:nor/>
                        </m:rPr>
                        <m:t>$</m:t>
                      </m:r>
                      <m:r>
                        <w:rPr>
                          <w:rFonts w:ascii="Cambria Math" w:hAnsi="Cambria Math"/>
                        </w:rPr>
                        <m:t>2.92</m:t>
                      </m:r>
                    </m:oMath>
                  </m:oMathPara>
                </w:p>
              </w:tc>
              <w:tc>
                <w:tcPr>
                  <w:tcW w:w="1177" w:type="dxa"/>
                </w:tcPr>
                <w:p w14:paraId="506BB956" w14:textId="77777777" w:rsidR="008F3B58" w:rsidRDefault="00000000">
                  <w:pPr>
                    <w:pStyle w:val="Compact"/>
                    <w:jc w:val="center"/>
                  </w:pPr>
                  <m:oMathPara>
                    <m:oMath>
                      <m:r>
                        <w:rPr>
                          <w:rFonts w:ascii="Cambria Math" w:hAnsi="Cambria Math"/>
                        </w:rPr>
                        <m:t>3.38e</m:t>
                      </m:r>
                      <m:r>
                        <m:rPr>
                          <m:sty m:val="p"/>
                        </m:rPr>
                        <w:rPr>
                          <w:rFonts w:ascii="Cambria Math" w:hAnsi="Cambria Math"/>
                        </w:rPr>
                        <m:t>-</m:t>
                      </m:r>
                      <m:r>
                        <w:rPr>
                          <w:rFonts w:ascii="Cambria Math" w:hAnsi="Cambria Math"/>
                        </w:rPr>
                        <m:t>01</m:t>
                      </m:r>
                    </m:oMath>
                  </m:oMathPara>
                </w:p>
              </w:tc>
              <w:tc>
                <w:tcPr>
                  <w:tcW w:w="1169" w:type="dxa"/>
                </w:tcPr>
                <w:p w14:paraId="4FB1F12E" w14:textId="77777777" w:rsidR="008F3B58" w:rsidRDefault="00000000">
                  <w:pPr>
                    <w:pStyle w:val="Compact"/>
                    <w:jc w:val="center"/>
                  </w:pPr>
                  <m:oMathPara>
                    <m:oMath>
                      <m:r>
                        <w:rPr>
                          <w:rFonts w:ascii="Cambria Math" w:hAnsi="Cambria Math"/>
                        </w:rPr>
                        <m:t>8.72e00</m:t>
                      </m:r>
                    </m:oMath>
                  </m:oMathPara>
                </w:p>
              </w:tc>
              <w:tc>
                <w:tcPr>
                  <w:tcW w:w="1169" w:type="dxa"/>
                </w:tcPr>
                <w:p w14:paraId="787E62D9" w14:textId="77777777" w:rsidR="008F3B58" w:rsidRDefault="00000000">
                  <w:pPr>
                    <w:pStyle w:val="Compact"/>
                    <w:jc w:val="center"/>
                  </w:pPr>
                  <w:r>
                    <w:rPr>
                      <w:i/>
                      <w:iCs/>
                      <w:vertAlign w:val="superscript"/>
                    </w:rPr>
                    <w:t>3</w:t>
                  </w:r>
                  <w:r>
                    <w:t xml:space="preserve"> </w:t>
                  </w:r>
                  <m:oMath>
                    <m:r>
                      <w:rPr>
                        <w:rFonts w:ascii="Cambria Math" w:hAnsi="Cambria Math"/>
                      </w:rPr>
                      <m:t>2.93e00</m:t>
                    </m:r>
                  </m:oMath>
                </w:p>
              </w:tc>
            </w:tr>
            <w:tr w:rsidR="008F3B58" w14:paraId="728939E4" w14:textId="77777777" w:rsidTr="00456DEB">
              <w:tc>
                <w:tcPr>
                  <w:tcW w:w="1690" w:type="dxa"/>
                </w:tcPr>
                <w:p w14:paraId="45829BA7" w14:textId="77777777" w:rsidR="008F3B58" w:rsidRDefault="00000000" w:rsidP="00456DEB">
                  <w:pPr>
                    <w:pStyle w:val="Compact"/>
                  </w:pPr>
                  <w:r>
                    <w:t>Heating/Cooling Unit or HVAC</w:t>
                  </w:r>
                </w:p>
              </w:tc>
              <w:tc>
                <w:tcPr>
                  <w:tcW w:w="630" w:type="dxa"/>
                </w:tcPr>
                <w:p w14:paraId="3E9A2C49" w14:textId="77777777" w:rsidR="008F3B58" w:rsidRDefault="00000000">
                  <w:pPr>
                    <w:pStyle w:val="Compact"/>
                    <w:jc w:val="center"/>
                  </w:pPr>
                  <w:r>
                    <w:t>ea</w:t>
                  </w:r>
                </w:p>
              </w:tc>
              <w:tc>
                <w:tcPr>
                  <w:tcW w:w="1185" w:type="dxa"/>
                </w:tcPr>
                <w:p w14:paraId="3BA1C576" w14:textId="77777777" w:rsidR="008F3B58" w:rsidRDefault="00000000">
                  <w:pPr>
                    <w:pStyle w:val="Compact"/>
                    <w:jc w:val="center"/>
                  </w:pPr>
                  <m:oMathPara>
                    <m:oMath>
                      <m:r>
                        <m:rPr>
                          <m:sty m:val="p"/>
                        </m:rPr>
                        <w:rPr>
                          <w:rFonts w:ascii="Cambria Math" w:hAnsi="Cambria Math"/>
                        </w:rPr>
                        <m:t>-</m:t>
                      </m:r>
                      <m:r>
                        <w:rPr>
                          <w:rFonts w:ascii="Cambria Math" w:hAnsi="Cambria Math"/>
                        </w:rPr>
                        <m:t>1.0</m:t>
                      </m:r>
                    </m:oMath>
                  </m:oMathPara>
                </w:p>
              </w:tc>
              <w:tc>
                <w:tcPr>
                  <w:tcW w:w="1169" w:type="dxa"/>
                </w:tcPr>
                <w:p w14:paraId="48210AA5" w14:textId="77777777" w:rsidR="008F3B58" w:rsidRDefault="00000000">
                  <w:pPr>
                    <w:pStyle w:val="Compact"/>
                    <w:jc w:val="center"/>
                  </w:pPr>
                  <m:oMathPara>
                    <m:oMath>
                      <m:r>
                        <w:rPr>
                          <w:rFonts w:ascii="Cambria Math" w:hAnsi="Cambria Math"/>
                        </w:rPr>
                        <m:t>1.0</m:t>
                      </m:r>
                    </m:oMath>
                  </m:oMathPara>
                </w:p>
              </w:tc>
              <w:tc>
                <w:tcPr>
                  <w:tcW w:w="1156" w:type="dxa"/>
                </w:tcPr>
                <w:p w14:paraId="36A2406C" w14:textId="77777777" w:rsidR="008F3B58" w:rsidRDefault="00000000">
                  <w:pPr>
                    <w:pStyle w:val="Compact"/>
                    <w:jc w:val="center"/>
                  </w:pPr>
                  <m:oMathPara>
                    <m:oMath>
                      <m:r>
                        <w:rPr>
                          <w:rFonts w:ascii="Cambria Math" w:hAnsi="Cambria Math"/>
                        </w:rPr>
                        <m:t>0.0</m:t>
                      </m:r>
                    </m:oMath>
                  </m:oMathPara>
                </w:p>
              </w:tc>
              <w:tc>
                <w:tcPr>
                  <w:tcW w:w="1181" w:type="dxa"/>
                </w:tcPr>
                <w:p w14:paraId="098E38F8" w14:textId="77777777" w:rsidR="008F3B58" w:rsidRDefault="00000000">
                  <w:pPr>
                    <w:pStyle w:val="Compact"/>
                    <w:jc w:val="center"/>
                  </w:pPr>
                  <m:oMathPara>
                    <m:oMath>
                      <m:r>
                        <m:rPr>
                          <m:nor/>
                        </m:rPr>
                        <m:t>$</m:t>
                      </m:r>
                      <m:r>
                        <w:rPr>
                          <w:rFonts w:ascii="Cambria Math" w:hAnsi="Cambria Math"/>
                        </w:rPr>
                        <m:t>345.00</m:t>
                      </m:r>
                    </m:oMath>
                  </m:oMathPara>
                </w:p>
              </w:tc>
              <w:tc>
                <w:tcPr>
                  <w:tcW w:w="1169" w:type="dxa"/>
                </w:tcPr>
                <w:p w14:paraId="302C2B61" w14:textId="77777777" w:rsidR="008F3B58" w:rsidRDefault="00000000">
                  <w:pPr>
                    <w:pStyle w:val="Compact"/>
                    <w:jc w:val="center"/>
                  </w:pPr>
                  <m:oMathPara>
                    <m:oMath>
                      <m:r>
                        <m:rPr>
                          <m:nor/>
                        </m:rPr>
                        <m:t>$</m:t>
                      </m:r>
                      <m:r>
                        <w:rPr>
                          <w:rFonts w:ascii="Cambria Math" w:hAnsi="Cambria Math"/>
                        </w:rPr>
                        <m:t>10</m:t>
                      </m:r>
                      <m:r>
                        <m:rPr>
                          <m:sty m:val="p"/>
                        </m:rPr>
                        <w:rPr>
                          <w:rFonts w:ascii="Cambria Math" w:hAnsi="Cambria Math"/>
                        </w:rPr>
                        <m:t>,</m:t>
                      </m:r>
                      <m:r>
                        <w:rPr>
                          <w:rFonts w:ascii="Cambria Math" w:hAnsi="Cambria Math"/>
                        </w:rPr>
                        <m:t>700.00</m:t>
                      </m:r>
                    </m:oMath>
                  </m:oMathPara>
                </w:p>
              </w:tc>
              <w:tc>
                <w:tcPr>
                  <w:tcW w:w="1160" w:type="dxa"/>
                </w:tcPr>
                <w:p w14:paraId="2989054D" w14:textId="77777777" w:rsidR="008F3B58"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766.67</m:t>
                      </m:r>
                    </m:oMath>
                  </m:oMathPara>
                </w:p>
              </w:tc>
              <w:tc>
                <w:tcPr>
                  <w:tcW w:w="1177" w:type="dxa"/>
                </w:tcPr>
                <w:p w14:paraId="089D2561" w14:textId="77777777" w:rsidR="008F3B58" w:rsidRDefault="00000000">
                  <w:pPr>
                    <w:pStyle w:val="Compact"/>
                    <w:jc w:val="center"/>
                  </w:pPr>
                  <m:oMathPara>
                    <m:oMath>
                      <m:r>
                        <w:rPr>
                          <w:rFonts w:ascii="Cambria Math" w:hAnsi="Cambria Math"/>
                        </w:rPr>
                        <m:t>4.39e02</m:t>
                      </m:r>
                    </m:oMath>
                  </m:oMathPara>
                </w:p>
              </w:tc>
              <w:tc>
                <w:tcPr>
                  <w:tcW w:w="1169" w:type="dxa"/>
                </w:tcPr>
                <w:p w14:paraId="0FAFBBE1" w14:textId="77777777" w:rsidR="008F3B58" w:rsidRDefault="00000000">
                  <w:pPr>
                    <w:pStyle w:val="Compact"/>
                    <w:jc w:val="center"/>
                  </w:pPr>
                  <m:oMathPara>
                    <m:oMath>
                      <m:r>
                        <w:rPr>
                          <w:rFonts w:ascii="Cambria Math" w:hAnsi="Cambria Math"/>
                        </w:rPr>
                        <m:t>6.68e03</m:t>
                      </m:r>
                    </m:oMath>
                  </m:oMathPara>
                </w:p>
              </w:tc>
              <w:tc>
                <w:tcPr>
                  <w:tcW w:w="1169" w:type="dxa"/>
                </w:tcPr>
                <w:p w14:paraId="63C75EB5" w14:textId="77777777" w:rsidR="008F3B58" w:rsidRDefault="00000000">
                  <w:pPr>
                    <w:pStyle w:val="Compact"/>
                    <w:jc w:val="center"/>
                  </w:pPr>
                  <w:r>
                    <w:rPr>
                      <w:i/>
                      <w:iCs/>
                      <w:vertAlign w:val="superscript"/>
                    </w:rPr>
                    <w:t>3</w:t>
                  </w:r>
                  <w:r>
                    <w:t xml:space="preserve"> </w:t>
                  </w:r>
                  <m:oMath>
                    <m:r>
                      <w:rPr>
                        <w:rFonts w:ascii="Cambria Math" w:hAnsi="Cambria Math"/>
                      </w:rPr>
                      <m:t>2.41e03</m:t>
                    </m:r>
                  </m:oMath>
                </w:p>
              </w:tc>
            </w:tr>
            <w:tr w:rsidR="008F3B58" w14:paraId="085A7E13" w14:textId="77777777" w:rsidTr="00456DEB">
              <w:tc>
                <w:tcPr>
                  <w:tcW w:w="1690" w:type="dxa"/>
                </w:tcPr>
                <w:p w14:paraId="157ECE80" w14:textId="77777777" w:rsidR="008F3B58" w:rsidRDefault="00000000" w:rsidP="00456DEB">
                  <w:pPr>
                    <w:pStyle w:val="Compact"/>
                  </w:pPr>
                  <w:r>
                    <w:t>Wood Subfloor</w:t>
                  </w:r>
                </w:p>
              </w:tc>
              <w:tc>
                <w:tcPr>
                  <w:tcW w:w="630" w:type="dxa"/>
                </w:tcPr>
                <w:p w14:paraId="3CC4C2EA" w14:textId="77777777" w:rsidR="008F3B58" w:rsidRDefault="00000000">
                  <w:pPr>
                    <w:pStyle w:val="Compact"/>
                    <w:jc w:val="center"/>
                  </w:pPr>
                  <w:r>
                    <w:t>sqft</w:t>
                  </w:r>
                </w:p>
              </w:tc>
              <w:tc>
                <w:tcPr>
                  <w:tcW w:w="1185" w:type="dxa"/>
                </w:tcPr>
                <w:p w14:paraId="6376709C" w14:textId="77777777" w:rsidR="008F3B58" w:rsidRDefault="00000000">
                  <w:pPr>
                    <w:pStyle w:val="Compact"/>
                    <w:jc w:val="center"/>
                  </w:pPr>
                  <m:oMathPara>
                    <m:oMath>
                      <m:r>
                        <w:rPr>
                          <w:rFonts w:ascii="Cambria Math" w:hAnsi="Cambria Math"/>
                        </w:rPr>
                        <m:t>0.0</m:t>
                      </m:r>
                    </m:oMath>
                  </m:oMathPara>
                </w:p>
              </w:tc>
              <w:tc>
                <w:tcPr>
                  <w:tcW w:w="1169" w:type="dxa"/>
                </w:tcPr>
                <w:p w14:paraId="51CAF633" w14:textId="77777777" w:rsidR="008F3B58" w:rsidRDefault="00000000">
                  <w:pPr>
                    <w:pStyle w:val="Compact"/>
                    <w:jc w:val="center"/>
                  </w:pPr>
                  <m:oMathPara>
                    <m:oMath>
                      <m:r>
                        <w:rPr>
                          <w:rFonts w:ascii="Cambria Math" w:hAnsi="Cambria Math"/>
                        </w:rPr>
                        <m:t>0.0</m:t>
                      </m:r>
                    </m:oMath>
                  </m:oMathPara>
                </w:p>
              </w:tc>
              <w:tc>
                <w:tcPr>
                  <w:tcW w:w="1156" w:type="dxa"/>
                </w:tcPr>
                <w:p w14:paraId="7253E116" w14:textId="77777777" w:rsidR="008F3B58" w:rsidRDefault="00000000">
                  <w:pPr>
                    <w:pStyle w:val="Compact"/>
                    <w:jc w:val="center"/>
                  </w:pPr>
                  <m:oMathPara>
                    <m:oMath>
                      <m:r>
                        <w:rPr>
                          <w:rFonts w:ascii="Cambria Math" w:hAnsi="Cambria Math"/>
                        </w:rPr>
                        <m:t>0.0</m:t>
                      </m:r>
                    </m:oMath>
                  </m:oMathPara>
                </w:p>
              </w:tc>
              <w:tc>
                <w:tcPr>
                  <w:tcW w:w="1181" w:type="dxa"/>
                </w:tcPr>
                <w:p w14:paraId="16EEEBAD" w14:textId="77777777" w:rsidR="008F3B58" w:rsidRDefault="00000000">
                  <w:pPr>
                    <w:pStyle w:val="Compact"/>
                    <w:jc w:val="center"/>
                  </w:pPr>
                  <m:oMathPara>
                    <m:oMath>
                      <m:r>
                        <m:rPr>
                          <m:nor/>
                        </m:rPr>
                        <m:t>$</m:t>
                      </m:r>
                      <m:r>
                        <w:rPr>
                          <w:rFonts w:ascii="Cambria Math" w:hAnsi="Cambria Math"/>
                        </w:rPr>
                        <m:t>0.76</m:t>
                      </m:r>
                    </m:oMath>
                  </m:oMathPara>
                </w:p>
              </w:tc>
              <w:tc>
                <w:tcPr>
                  <w:tcW w:w="1169" w:type="dxa"/>
                </w:tcPr>
                <w:p w14:paraId="66D407DD" w14:textId="77777777" w:rsidR="008F3B58" w:rsidRDefault="00000000">
                  <w:pPr>
                    <w:pStyle w:val="Compact"/>
                    <w:jc w:val="center"/>
                  </w:pPr>
                  <m:oMathPara>
                    <m:oMath>
                      <m:r>
                        <m:rPr>
                          <m:nor/>
                        </m:rPr>
                        <m:t>$</m:t>
                      </m:r>
                      <m:r>
                        <w:rPr>
                          <w:rFonts w:ascii="Cambria Math" w:hAnsi="Cambria Math"/>
                        </w:rPr>
                        <m:t>0.94</m:t>
                      </m:r>
                    </m:oMath>
                  </m:oMathPara>
                </w:p>
              </w:tc>
              <w:tc>
                <w:tcPr>
                  <w:tcW w:w="1160" w:type="dxa"/>
                </w:tcPr>
                <w:p w14:paraId="6F3E9614" w14:textId="77777777" w:rsidR="008F3B58" w:rsidRDefault="00000000">
                  <w:pPr>
                    <w:pStyle w:val="Compact"/>
                    <w:jc w:val="center"/>
                  </w:pPr>
                  <m:oMathPara>
                    <m:oMath>
                      <m:r>
                        <m:rPr>
                          <m:nor/>
                        </m:rPr>
                        <m:t>$</m:t>
                      </m:r>
                      <m:r>
                        <w:rPr>
                          <w:rFonts w:ascii="Cambria Math" w:hAnsi="Cambria Math"/>
                        </w:rPr>
                        <m:t>0.84</m:t>
                      </m:r>
                    </m:oMath>
                  </m:oMathPara>
                </w:p>
              </w:tc>
              <w:tc>
                <w:tcPr>
                  <w:tcW w:w="1177" w:type="dxa"/>
                </w:tcPr>
                <w:p w14:paraId="4F107394" w14:textId="77777777" w:rsidR="008F3B58" w:rsidRDefault="00000000">
                  <w:pPr>
                    <w:pStyle w:val="Compact"/>
                    <w:jc w:val="center"/>
                  </w:pPr>
                  <m:oMathPara>
                    <m:oMath>
                      <m:r>
                        <w:rPr>
                          <w:rFonts w:ascii="Cambria Math" w:hAnsi="Cambria Math"/>
                        </w:rPr>
                        <m:t>2.94e</m:t>
                      </m:r>
                      <m:r>
                        <m:rPr>
                          <m:sty m:val="p"/>
                        </m:rPr>
                        <w:rPr>
                          <w:rFonts w:ascii="Cambria Math" w:hAnsi="Cambria Math"/>
                        </w:rPr>
                        <m:t>-</m:t>
                      </m:r>
                      <m:r>
                        <w:rPr>
                          <w:rFonts w:ascii="Cambria Math" w:hAnsi="Cambria Math"/>
                        </w:rPr>
                        <m:t>01</m:t>
                      </m:r>
                    </m:oMath>
                  </m:oMathPara>
                </w:p>
              </w:tc>
              <w:tc>
                <w:tcPr>
                  <w:tcW w:w="1169" w:type="dxa"/>
                </w:tcPr>
                <w:p w14:paraId="452EC769" w14:textId="77777777" w:rsidR="008F3B58" w:rsidRDefault="00000000">
                  <w:pPr>
                    <w:pStyle w:val="Compact"/>
                    <w:jc w:val="center"/>
                  </w:pPr>
                  <m:oMathPara>
                    <m:oMath>
                      <m:r>
                        <w:rPr>
                          <w:rFonts w:ascii="Cambria Math" w:hAnsi="Cambria Math"/>
                        </w:rPr>
                        <m:t>1.14e01</m:t>
                      </m:r>
                    </m:oMath>
                  </m:oMathPara>
                </w:p>
              </w:tc>
              <w:tc>
                <w:tcPr>
                  <w:tcW w:w="1169" w:type="dxa"/>
                </w:tcPr>
                <w:p w14:paraId="2EA4EE66" w14:textId="77777777" w:rsidR="008F3B58" w:rsidRDefault="00000000">
                  <w:pPr>
                    <w:pStyle w:val="Compact"/>
                    <w:jc w:val="center"/>
                  </w:pPr>
                  <w:r>
                    <w:rPr>
                      <w:i/>
                      <w:iCs/>
                      <w:vertAlign w:val="superscript"/>
                    </w:rPr>
                    <w:t>2,3</w:t>
                  </w:r>
                  <w:r>
                    <w:t xml:space="preserve"> </w:t>
                  </w:r>
                  <m:oMath>
                    <m:r>
                      <w:rPr>
                        <w:rFonts w:ascii="Cambria Math" w:hAnsi="Cambria Math"/>
                      </w:rPr>
                      <m:t>4.49e00</m:t>
                    </m:r>
                  </m:oMath>
                </w:p>
              </w:tc>
            </w:tr>
            <w:tr w:rsidR="008F3B58" w14:paraId="23602329" w14:textId="77777777" w:rsidTr="00456DEB">
              <w:tc>
                <w:tcPr>
                  <w:tcW w:w="1690" w:type="dxa"/>
                </w:tcPr>
                <w:p w14:paraId="12A3492A" w14:textId="77777777" w:rsidR="008F3B58" w:rsidRDefault="00000000" w:rsidP="00456DEB">
                  <w:pPr>
                    <w:pStyle w:val="Compact"/>
                  </w:pPr>
                  <w:r>
                    <w:t>Finished Floor Underlayment</w:t>
                  </w:r>
                </w:p>
              </w:tc>
              <w:tc>
                <w:tcPr>
                  <w:tcW w:w="630" w:type="dxa"/>
                </w:tcPr>
                <w:p w14:paraId="1D3A94D2" w14:textId="77777777" w:rsidR="008F3B58" w:rsidRDefault="00000000">
                  <w:pPr>
                    <w:pStyle w:val="Compact"/>
                    <w:jc w:val="center"/>
                  </w:pPr>
                  <w:r>
                    <w:t>sqft</w:t>
                  </w:r>
                </w:p>
              </w:tc>
              <w:tc>
                <w:tcPr>
                  <w:tcW w:w="1185" w:type="dxa"/>
                </w:tcPr>
                <w:p w14:paraId="6B6BF77B" w14:textId="77777777" w:rsidR="008F3B58" w:rsidRDefault="00000000">
                  <w:pPr>
                    <w:pStyle w:val="Compact"/>
                    <w:jc w:val="center"/>
                  </w:pPr>
                  <m:oMathPara>
                    <m:oMath>
                      <m:r>
                        <w:rPr>
                          <w:rFonts w:ascii="Cambria Math" w:hAnsi="Cambria Math"/>
                        </w:rPr>
                        <m:t>0.0</m:t>
                      </m:r>
                    </m:oMath>
                  </m:oMathPara>
                </w:p>
              </w:tc>
              <w:tc>
                <w:tcPr>
                  <w:tcW w:w="1169" w:type="dxa"/>
                </w:tcPr>
                <w:p w14:paraId="2802168E" w14:textId="77777777" w:rsidR="008F3B58" w:rsidRDefault="00000000">
                  <w:pPr>
                    <w:pStyle w:val="Compact"/>
                    <w:jc w:val="center"/>
                  </w:pPr>
                  <m:oMathPara>
                    <m:oMath>
                      <m:r>
                        <w:rPr>
                          <w:rFonts w:ascii="Cambria Math" w:hAnsi="Cambria Math"/>
                        </w:rPr>
                        <m:t>0.0</m:t>
                      </m:r>
                    </m:oMath>
                  </m:oMathPara>
                </w:p>
              </w:tc>
              <w:tc>
                <w:tcPr>
                  <w:tcW w:w="1156" w:type="dxa"/>
                </w:tcPr>
                <w:p w14:paraId="73281C93" w14:textId="77777777" w:rsidR="008F3B58" w:rsidRDefault="00000000">
                  <w:pPr>
                    <w:pStyle w:val="Compact"/>
                    <w:jc w:val="center"/>
                  </w:pPr>
                  <m:oMathPara>
                    <m:oMath>
                      <m:r>
                        <w:rPr>
                          <w:rFonts w:ascii="Cambria Math" w:hAnsi="Cambria Math"/>
                        </w:rPr>
                        <m:t>0.0</m:t>
                      </m:r>
                    </m:oMath>
                  </m:oMathPara>
                </w:p>
              </w:tc>
              <w:tc>
                <w:tcPr>
                  <w:tcW w:w="1181" w:type="dxa"/>
                </w:tcPr>
                <w:p w14:paraId="64DD2F2F" w14:textId="77777777" w:rsidR="008F3B58" w:rsidRDefault="00000000">
                  <w:pPr>
                    <w:pStyle w:val="Compact"/>
                    <w:jc w:val="center"/>
                  </w:pPr>
                  <m:oMathPara>
                    <m:oMath>
                      <m:r>
                        <m:rPr>
                          <m:nor/>
                        </m:rPr>
                        <m:t>$</m:t>
                      </m:r>
                      <m:r>
                        <w:rPr>
                          <w:rFonts w:ascii="Cambria Math" w:hAnsi="Cambria Math"/>
                        </w:rPr>
                        <m:t>0.58</m:t>
                      </m:r>
                    </m:oMath>
                  </m:oMathPara>
                </w:p>
              </w:tc>
              <w:tc>
                <w:tcPr>
                  <w:tcW w:w="1169" w:type="dxa"/>
                </w:tcPr>
                <w:p w14:paraId="1467FA9D" w14:textId="77777777" w:rsidR="008F3B58" w:rsidRDefault="00000000">
                  <w:pPr>
                    <w:pStyle w:val="Compact"/>
                    <w:jc w:val="center"/>
                  </w:pPr>
                  <m:oMathPara>
                    <m:oMath>
                      <m:r>
                        <m:rPr>
                          <m:nor/>
                        </m:rPr>
                        <m:t>$</m:t>
                      </m:r>
                      <m:r>
                        <w:rPr>
                          <w:rFonts w:ascii="Cambria Math" w:hAnsi="Cambria Math"/>
                        </w:rPr>
                        <m:t>3.08</m:t>
                      </m:r>
                    </m:oMath>
                  </m:oMathPara>
                </w:p>
              </w:tc>
              <w:tc>
                <w:tcPr>
                  <w:tcW w:w="1160" w:type="dxa"/>
                </w:tcPr>
                <w:p w14:paraId="74061905" w14:textId="77777777" w:rsidR="008F3B58" w:rsidRDefault="00000000">
                  <w:pPr>
                    <w:pStyle w:val="Compact"/>
                    <w:jc w:val="center"/>
                  </w:pPr>
                  <m:oMathPara>
                    <m:oMath>
                      <m:r>
                        <m:rPr>
                          <m:nor/>
                        </m:rPr>
                        <m:t>$</m:t>
                      </m:r>
                      <m:r>
                        <w:rPr>
                          <w:rFonts w:ascii="Cambria Math" w:hAnsi="Cambria Math"/>
                        </w:rPr>
                        <m:t>1.71</m:t>
                      </m:r>
                    </m:oMath>
                  </m:oMathPara>
                </w:p>
              </w:tc>
              <w:tc>
                <w:tcPr>
                  <w:tcW w:w="1177" w:type="dxa"/>
                </w:tcPr>
                <w:p w14:paraId="28FAD9AA" w14:textId="77777777" w:rsidR="008F3B58" w:rsidRDefault="00000000">
                  <w:pPr>
                    <w:pStyle w:val="Compact"/>
                    <w:jc w:val="center"/>
                  </w:pPr>
                  <m:oMathPara>
                    <m:oMath>
                      <m:r>
                        <w:rPr>
                          <w:rFonts w:ascii="Cambria Math" w:hAnsi="Cambria Math"/>
                        </w:rPr>
                        <m:t>5.25e</m:t>
                      </m:r>
                      <m:r>
                        <m:rPr>
                          <m:sty m:val="p"/>
                        </m:rPr>
                        <w:rPr>
                          <w:rFonts w:ascii="Cambria Math" w:hAnsi="Cambria Math"/>
                        </w:rPr>
                        <m:t>-</m:t>
                      </m:r>
                      <m:r>
                        <w:rPr>
                          <w:rFonts w:ascii="Cambria Math" w:hAnsi="Cambria Math"/>
                        </w:rPr>
                        <m:t>02</m:t>
                      </m:r>
                    </m:oMath>
                  </m:oMathPara>
                </w:p>
              </w:tc>
              <w:tc>
                <w:tcPr>
                  <w:tcW w:w="1169" w:type="dxa"/>
                </w:tcPr>
                <w:p w14:paraId="3A7D2A8C" w14:textId="77777777" w:rsidR="008F3B58" w:rsidRDefault="00000000">
                  <w:pPr>
                    <w:pStyle w:val="Compact"/>
                    <w:jc w:val="center"/>
                  </w:pPr>
                  <m:oMathPara>
                    <m:oMath>
                      <m:r>
                        <w:rPr>
                          <w:rFonts w:ascii="Cambria Math" w:hAnsi="Cambria Math"/>
                        </w:rPr>
                        <m:t>6.11e</m:t>
                      </m:r>
                      <m:r>
                        <m:rPr>
                          <m:sty m:val="p"/>
                        </m:rPr>
                        <w:rPr>
                          <w:rFonts w:ascii="Cambria Math" w:hAnsi="Cambria Math"/>
                        </w:rPr>
                        <m:t>-</m:t>
                      </m:r>
                      <m:r>
                        <w:rPr>
                          <w:rFonts w:ascii="Cambria Math" w:hAnsi="Cambria Math"/>
                        </w:rPr>
                        <m:t>01</m:t>
                      </m:r>
                    </m:oMath>
                  </m:oMathPara>
                </w:p>
              </w:tc>
              <w:tc>
                <w:tcPr>
                  <w:tcW w:w="1169" w:type="dxa"/>
                </w:tcPr>
                <w:p w14:paraId="6ED603E4" w14:textId="77777777" w:rsidR="008F3B58" w:rsidRDefault="00000000">
                  <w:pPr>
                    <w:pStyle w:val="Compact"/>
                    <w:jc w:val="center"/>
                  </w:pPr>
                  <w:r>
                    <w:rPr>
                      <w:i/>
                      <w:iCs/>
                      <w:vertAlign w:val="superscript"/>
                    </w:rPr>
                    <w:t>2,3</w:t>
                  </w:r>
                  <w:r>
                    <w:t xml:space="preserve"> </w:t>
                  </w:r>
                  <m:oMath>
                    <m:r>
                      <w:rPr>
                        <w:rFonts w:ascii="Cambria Math" w:hAnsi="Cambria Math"/>
                      </w:rPr>
                      <m:t>2.87e</m:t>
                    </m:r>
                    <m:r>
                      <m:rPr>
                        <m:sty m:val="p"/>
                      </m:rPr>
                      <w:rPr>
                        <w:rFonts w:ascii="Cambria Math" w:hAnsi="Cambria Math"/>
                      </w:rPr>
                      <m:t>-</m:t>
                    </m:r>
                    <m:r>
                      <w:rPr>
                        <w:rFonts w:ascii="Cambria Math" w:hAnsi="Cambria Math"/>
                      </w:rPr>
                      <m:t>01</m:t>
                    </m:r>
                  </m:oMath>
                </w:p>
              </w:tc>
            </w:tr>
            <w:tr w:rsidR="008F3B58" w14:paraId="0DBDABE9" w14:textId="77777777" w:rsidTr="00456DEB">
              <w:tc>
                <w:tcPr>
                  <w:tcW w:w="1690" w:type="dxa"/>
                </w:tcPr>
                <w:p w14:paraId="3A31B3F0" w14:textId="77777777" w:rsidR="008F3B58" w:rsidRDefault="00000000" w:rsidP="00456DEB">
                  <w:pPr>
                    <w:pStyle w:val="Compact"/>
                  </w:pPr>
                  <w:r>
                    <w:t>Finished Floor</w:t>
                  </w:r>
                </w:p>
              </w:tc>
              <w:tc>
                <w:tcPr>
                  <w:tcW w:w="630" w:type="dxa"/>
                </w:tcPr>
                <w:p w14:paraId="1FD0C213" w14:textId="77777777" w:rsidR="008F3B58" w:rsidRDefault="00000000">
                  <w:pPr>
                    <w:pStyle w:val="Compact"/>
                    <w:jc w:val="center"/>
                  </w:pPr>
                  <w:r>
                    <w:t>sqft</w:t>
                  </w:r>
                </w:p>
              </w:tc>
              <w:tc>
                <w:tcPr>
                  <w:tcW w:w="1185" w:type="dxa"/>
                </w:tcPr>
                <w:p w14:paraId="26B21C1C" w14:textId="77777777" w:rsidR="008F3B58" w:rsidRDefault="00000000">
                  <w:pPr>
                    <w:pStyle w:val="Compact"/>
                    <w:jc w:val="center"/>
                  </w:pPr>
                  <m:oMathPara>
                    <m:oMath>
                      <m:r>
                        <w:rPr>
                          <w:rFonts w:ascii="Cambria Math" w:hAnsi="Cambria Math"/>
                        </w:rPr>
                        <m:t>0.0</m:t>
                      </m:r>
                    </m:oMath>
                  </m:oMathPara>
                </w:p>
              </w:tc>
              <w:tc>
                <w:tcPr>
                  <w:tcW w:w="1169" w:type="dxa"/>
                </w:tcPr>
                <w:p w14:paraId="19ED2369" w14:textId="77777777" w:rsidR="008F3B58" w:rsidRDefault="00000000">
                  <w:pPr>
                    <w:pStyle w:val="Compact"/>
                    <w:jc w:val="center"/>
                  </w:pPr>
                  <m:oMathPara>
                    <m:oMath>
                      <m:r>
                        <w:rPr>
                          <w:rFonts w:ascii="Cambria Math" w:hAnsi="Cambria Math"/>
                        </w:rPr>
                        <m:t>0.0</m:t>
                      </m:r>
                    </m:oMath>
                  </m:oMathPara>
                </w:p>
              </w:tc>
              <w:tc>
                <w:tcPr>
                  <w:tcW w:w="1156" w:type="dxa"/>
                </w:tcPr>
                <w:p w14:paraId="39742054" w14:textId="77777777" w:rsidR="008F3B58" w:rsidRDefault="00000000">
                  <w:pPr>
                    <w:pStyle w:val="Compact"/>
                    <w:jc w:val="center"/>
                  </w:pPr>
                  <m:oMathPara>
                    <m:oMath>
                      <m:r>
                        <w:rPr>
                          <w:rFonts w:ascii="Cambria Math" w:hAnsi="Cambria Math"/>
                        </w:rPr>
                        <m:t>0.0</m:t>
                      </m:r>
                    </m:oMath>
                  </m:oMathPara>
                </w:p>
              </w:tc>
              <w:tc>
                <w:tcPr>
                  <w:tcW w:w="1181" w:type="dxa"/>
                </w:tcPr>
                <w:p w14:paraId="3708FE4C" w14:textId="77777777" w:rsidR="008F3B58" w:rsidRDefault="00000000">
                  <w:pPr>
                    <w:pStyle w:val="Compact"/>
                    <w:jc w:val="center"/>
                  </w:pPr>
                  <m:oMathPara>
                    <m:oMath>
                      <m:r>
                        <m:rPr>
                          <m:nor/>
                        </m:rPr>
                        <m:t>$</m:t>
                      </m:r>
                      <m:r>
                        <w:rPr>
                          <w:rFonts w:ascii="Cambria Math" w:hAnsi="Cambria Math"/>
                        </w:rPr>
                        <m:t>0.81</m:t>
                      </m:r>
                    </m:oMath>
                  </m:oMathPara>
                </w:p>
              </w:tc>
              <w:tc>
                <w:tcPr>
                  <w:tcW w:w="1169" w:type="dxa"/>
                </w:tcPr>
                <w:p w14:paraId="6F1083E5" w14:textId="77777777" w:rsidR="008F3B58" w:rsidRDefault="00000000">
                  <w:pPr>
                    <w:pStyle w:val="Compact"/>
                    <w:jc w:val="center"/>
                  </w:pPr>
                  <m:oMathPara>
                    <m:oMath>
                      <m:r>
                        <m:rPr>
                          <m:nor/>
                        </m:rPr>
                        <m:t>$</m:t>
                      </m:r>
                      <m:r>
                        <w:rPr>
                          <w:rFonts w:ascii="Cambria Math" w:hAnsi="Cambria Math"/>
                        </w:rPr>
                        <m:t>13.00</m:t>
                      </m:r>
                    </m:oMath>
                  </m:oMathPara>
                </w:p>
              </w:tc>
              <w:tc>
                <w:tcPr>
                  <w:tcW w:w="1160" w:type="dxa"/>
                </w:tcPr>
                <w:p w14:paraId="67A0E3AC" w14:textId="77777777" w:rsidR="008F3B58" w:rsidRDefault="00000000">
                  <w:pPr>
                    <w:pStyle w:val="Compact"/>
                    <w:jc w:val="center"/>
                  </w:pPr>
                  <m:oMathPara>
                    <m:oMath>
                      <m:r>
                        <m:rPr>
                          <m:nor/>
                        </m:rPr>
                        <m:t>$</m:t>
                      </m:r>
                      <m:r>
                        <w:rPr>
                          <w:rFonts w:ascii="Cambria Math" w:hAnsi="Cambria Math"/>
                        </w:rPr>
                        <m:t>4.50</m:t>
                      </m:r>
                    </m:oMath>
                  </m:oMathPara>
                </w:p>
              </w:tc>
              <w:tc>
                <w:tcPr>
                  <w:tcW w:w="1177" w:type="dxa"/>
                </w:tcPr>
                <w:p w14:paraId="224B2483" w14:textId="77777777" w:rsidR="008F3B58" w:rsidRDefault="00000000">
                  <w:pPr>
                    <w:pStyle w:val="Compact"/>
                    <w:jc w:val="center"/>
                  </w:pPr>
                  <m:oMathPara>
                    <m:oMath>
                      <m:r>
                        <m:rPr>
                          <m:sty m:val="p"/>
                        </m:rPr>
                        <w:rPr>
                          <w:rFonts w:ascii="Cambria Math" w:hAnsi="Cambria Math"/>
                        </w:rPr>
                        <m:t>-</m:t>
                      </m:r>
                      <m:r>
                        <w:rPr>
                          <w:rFonts w:ascii="Cambria Math" w:hAnsi="Cambria Math"/>
                        </w:rPr>
                        <m:t>6.77e</m:t>
                      </m:r>
                      <m:r>
                        <m:rPr>
                          <m:sty m:val="p"/>
                        </m:rPr>
                        <w:rPr>
                          <w:rFonts w:ascii="Cambria Math" w:hAnsi="Cambria Math"/>
                        </w:rPr>
                        <m:t>-</m:t>
                      </m:r>
                      <m:r>
                        <w:rPr>
                          <w:rFonts w:ascii="Cambria Math" w:hAnsi="Cambria Math"/>
                        </w:rPr>
                        <m:t>01</m:t>
                      </m:r>
                    </m:oMath>
                  </m:oMathPara>
                </w:p>
              </w:tc>
              <w:tc>
                <w:tcPr>
                  <w:tcW w:w="1169" w:type="dxa"/>
                </w:tcPr>
                <w:p w14:paraId="37C48610" w14:textId="77777777" w:rsidR="008F3B58" w:rsidRDefault="00000000">
                  <w:pPr>
                    <w:pStyle w:val="Compact"/>
                    <w:jc w:val="center"/>
                  </w:pPr>
                  <m:oMathPara>
                    <m:oMath>
                      <m:r>
                        <w:rPr>
                          <w:rFonts w:ascii="Cambria Math" w:hAnsi="Cambria Math"/>
                        </w:rPr>
                        <m:t>3.65e00</m:t>
                      </m:r>
                    </m:oMath>
                  </m:oMathPara>
                </w:p>
              </w:tc>
              <w:tc>
                <w:tcPr>
                  <w:tcW w:w="1169" w:type="dxa"/>
                </w:tcPr>
                <w:p w14:paraId="0957F0CD" w14:textId="77777777" w:rsidR="008F3B58" w:rsidRDefault="00000000">
                  <w:pPr>
                    <w:pStyle w:val="Compact"/>
                    <w:jc w:val="center"/>
                  </w:pPr>
                  <w:r>
                    <w:rPr>
                      <w:i/>
                      <w:iCs/>
                      <w:vertAlign w:val="superscript"/>
                    </w:rPr>
                    <w:t>2</w:t>
                  </w:r>
                  <w:r>
                    <w:t xml:space="preserve"> </w:t>
                  </w:r>
                  <m:oMath>
                    <m:r>
                      <w:rPr>
                        <w:rFonts w:ascii="Cambria Math" w:hAnsi="Cambria Math"/>
                      </w:rPr>
                      <m:t>1.33e00</m:t>
                    </m:r>
                  </m:oMath>
                </w:p>
              </w:tc>
            </w:tr>
            <w:tr w:rsidR="008F3B58" w14:paraId="303EED0B" w14:textId="77777777" w:rsidTr="00456DEB">
              <w:tc>
                <w:tcPr>
                  <w:tcW w:w="1690" w:type="dxa"/>
                </w:tcPr>
                <w:p w14:paraId="4078CF67" w14:textId="77777777" w:rsidR="008F3B58" w:rsidRDefault="00000000" w:rsidP="00456DEB">
                  <w:pPr>
                    <w:pStyle w:val="Compact"/>
                  </w:pPr>
                  <w:r>
                    <w:t>Bottom Cabinets</w:t>
                  </w:r>
                </w:p>
              </w:tc>
              <w:tc>
                <w:tcPr>
                  <w:tcW w:w="630" w:type="dxa"/>
                </w:tcPr>
                <w:p w14:paraId="75B98060" w14:textId="77777777" w:rsidR="008F3B58" w:rsidRDefault="00000000">
                  <w:pPr>
                    <w:pStyle w:val="Compact"/>
                    <w:jc w:val="center"/>
                  </w:pPr>
                  <w:r>
                    <w:t>ea</w:t>
                  </w:r>
                </w:p>
              </w:tc>
              <w:tc>
                <w:tcPr>
                  <w:tcW w:w="1185" w:type="dxa"/>
                </w:tcPr>
                <w:p w14:paraId="687EDA89" w14:textId="77777777" w:rsidR="008F3B58" w:rsidRDefault="00000000">
                  <w:pPr>
                    <w:pStyle w:val="Compact"/>
                    <w:jc w:val="center"/>
                  </w:pPr>
                  <m:oMathPara>
                    <m:oMath>
                      <m:r>
                        <w:rPr>
                          <w:rFonts w:ascii="Cambria Math" w:hAnsi="Cambria Math"/>
                        </w:rPr>
                        <m:t>0.0</m:t>
                      </m:r>
                    </m:oMath>
                  </m:oMathPara>
                </w:p>
              </w:tc>
              <w:tc>
                <w:tcPr>
                  <w:tcW w:w="1169" w:type="dxa"/>
                </w:tcPr>
                <w:p w14:paraId="659296C1" w14:textId="77777777" w:rsidR="008F3B58" w:rsidRDefault="00000000">
                  <w:pPr>
                    <w:pStyle w:val="Compact"/>
                    <w:jc w:val="center"/>
                  </w:pPr>
                  <m:oMathPara>
                    <m:oMath>
                      <m:r>
                        <w:rPr>
                          <w:rFonts w:ascii="Cambria Math" w:hAnsi="Cambria Math"/>
                        </w:rPr>
                        <m:t>1.0</m:t>
                      </m:r>
                    </m:oMath>
                  </m:oMathPara>
                </w:p>
              </w:tc>
              <w:tc>
                <w:tcPr>
                  <w:tcW w:w="1156" w:type="dxa"/>
                </w:tcPr>
                <w:p w14:paraId="43AE53EA" w14:textId="77777777" w:rsidR="008F3B58" w:rsidRDefault="00000000">
                  <w:pPr>
                    <w:pStyle w:val="Compact"/>
                    <w:jc w:val="center"/>
                  </w:pPr>
                  <m:oMathPara>
                    <m:oMath>
                      <m:r>
                        <w:rPr>
                          <w:rFonts w:ascii="Cambria Math" w:hAnsi="Cambria Math"/>
                        </w:rPr>
                        <m:t>0.0</m:t>
                      </m:r>
                    </m:oMath>
                  </m:oMathPara>
                </w:p>
              </w:tc>
              <w:tc>
                <w:tcPr>
                  <w:tcW w:w="1181" w:type="dxa"/>
                </w:tcPr>
                <w:p w14:paraId="11D5FDC5"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248.00</m:t>
                      </m:r>
                    </m:oMath>
                  </m:oMathPara>
                </w:p>
              </w:tc>
              <w:tc>
                <w:tcPr>
                  <w:tcW w:w="1169" w:type="dxa"/>
                </w:tcPr>
                <w:p w14:paraId="59752629" w14:textId="77777777" w:rsidR="008F3B58" w:rsidRDefault="00000000">
                  <w:pPr>
                    <w:pStyle w:val="Compact"/>
                    <w:jc w:val="center"/>
                  </w:pPr>
                  <m:oMathPara>
                    <m:oMath>
                      <m:r>
                        <m:rPr>
                          <m:nor/>
                        </m:rPr>
                        <m:t>$</m:t>
                      </m:r>
                      <m:r>
                        <w:rPr>
                          <w:rFonts w:ascii="Cambria Math" w:hAnsi="Cambria Math"/>
                        </w:rPr>
                        <m:t>11</m:t>
                      </m:r>
                      <m:r>
                        <m:rPr>
                          <m:sty m:val="p"/>
                        </m:rPr>
                        <w:rPr>
                          <w:rFonts w:ascii="Cambria Math" w:hAnsi="Cambria Math"/>
                        </w:rPr>
                        <m:t>,</m:t>
                      </m:r>
                      <m:r>
                        <w:rPr>
                          <w:rFonts w:ascii="Cambria Math" w:hAnsi="Cambria Math"/>
                        </w:rPr>
                        <m:t>500.00</m:t>
                      </m:r>
                    </m:oMath>
                  </m:oMathPara>
                </w:p>
              </w:tc>
              <w:tc>
                <w:tcPr>
                  <w:tcW w:w="1160" w:type="dxa"/>
                </w:tcPr>
                <w:p w14:paraId="7E45EA8D" w14:textId="77777777" w:rsidR="008F3B58" w:rsidRDefault="00000000">
                  <w:pPr>
                    <w:pStyle w:val="Compact"/>
                    <w:jc w:val="center"/>
                  </w:pPr>
                  <m:oMathPara>
                    <m:oMath>
                      <m:r>
                        <m:rPr>
                          <m:nor/>
                        </m:rPr>
                        <m:t>$</m:t>
                      </m:r>
                      <m:r>
                        <w:rPr>
                          <w:rFonts w:ascii="Cambria Math" w:hAnsi="Cambria Math"/>
                        </w:rPr>
                        <m:t>5</m:t>
                      </m:r>
                      <m:r>
                        <m:rPr>
                          <m:sty m:val="p"/>
                        </m:rPr>
                        <w:rPr>
                          <w:rFonts w:ascii="Cambria Math" w:hAnsi="Cambria Math"/>
                        </w:rPr>
                        <m:t>,</m:t>
                      </m:r>
                      <m:r>
                        <w:rPr>
                          <w:rFonts w:ascii="Cambria Math" w:hAnsi="Cambria Math"/>
                        </w:rPr>
                        <m:t>010.00</m:t>
                      </m:r>
                    </m:oMath>
                  </m:oMathPara>
                </w:p>
              </w:tc>
              <w:tc>
                <w:tcPr>
                  <w:tcW w:w="1177" w:type="dxa"/>
                </w:tcPr>
                <w:p w14:paraId="5B44267F" w14:textId="77777777" w:rsidR="008F3B58" w:rsidRDefault="00000000">
                  <w:pPr>
                    <w:pStyle w:val="Compact"/>
                    <w:jc w:val="center"/>
                  </w:pPr>
                  <m:oMathPara>
                    <m:oMath>
                      <m:r>
                        <w:rPr>
                          <w:rFonts w:ascii="Cambria Math" w:hAnsi="Cambria Math"/>
                        </w:rPr>
                        <m:t>3.18e02</m:t>
                      </m:r>
                    </m:oMath>
                  </m:oMathPara>
                </w:p>
              </w:tc>
              <w:tc>
                <w:tcPr>
                  <w:tcW w:w="1169" w:type="dxa"/>
                </w:tcPr>
                <w:p w14:paraId="6085B8F7" w14:textId="77777777" w:rsidR="008F3B58" w:rsidRDefault="00000000">
                  <w:pPr>
                    <w:pStyle w:val="Compact"/>
                    <w:jc w:val="center"/>
                  </w:pPr>
                  <m:oMathPara>
                    <m:oMath>
                      <m:r>
                        <w:rPr>
                          <w:rFonts w:ascii="Cambria Math" w:hAnsi="Cambria Math"/>
                        </w:rPr>
                        <m:t>1.27e03</m:t>
                      </m:r>
                    </m:oMath>
                  </m:oMathPara>
                </w:p>
              </w:tc>
              <w:tc>
                <w:tcPr>
                  <w:tcW w:w="1169" w:type="dxa"/>
                </w:tcPr>
                <w:p w14:paraId="0515CBFA" w14:textId="77777777" w:rsidR="008F3B58" w:rsidRDefault="00000000">
                  <w:pPr>
                    <w:pStyle w:val="Compact"/>
                    <w:jc w:val="center"/>
                  </w:pPr>
                  <w:r>
                    <w:rPr>
                      <w:i/>
                      <w:iCs/>
                      <w:vertAlign w:val="superscript"/>
                    </w:rPr>
                    <w:t>3</w:t>
                  </w:r>
                  <w:r>
                    <w:t xml:space="preserve"> </w:t>
                  </w:r>
                  <m:oMath>
                    <m:r>
                      <w:rPr>
                        <w:rFonts w:ascii="Cambria Math" w:hAnsi="Cambria Math"/>
                      </w:rPr>
                      <m:t>7.16e02</m:t>
                    </m:r>
                  </m:oMath>
                </w:p>
              </w:tc>
            </w:tr>
            <w:tr w:rsidR="008F3B58" w14:paraId="3E9D8A58" w14:textId="77777777" w:rsidTr="00456DEB">
              <w:tc>
                <w:tcPr>
                  <w:tcW w:w="1690" w:type="dxa"/>
                </w:tcPr>
                <w:p w14:paraId="791893D0" w14:textId="77777777" w:rsidR="008F3B58" w:rsidRDefault="00000000" w:rsidP="00456DEB">
                  <w:pPr>
                    <w:pStyle w:val="Compact"/>
                  </w:pPr>
                  <w:r>
                    <w:t>Top Cabinets</w:t>
                  </w:r>
                </w:p>
              </w:tc>
              <w:tc>
                <w:tcPr>
                  <w:tcW w:w="630" w:type="dxa"/>
                </w:tcPr>
                <w:p w14:paraId="3EEB8414" w14:textId="77777777" w:rsidR="008F3B58" w:rsidRDefault="00000000">
                  <w:pPr>
                    <w:pStyle w:val="Compact"/>
                    <w:jc w:val="center"/>
                  </w:pPr>
                  <w:r>
                    <w:t>ea</w:t>
                  </w:r>
                </w:p>
              </w:tc>
              <w:tc>
                <w:tcPr>
                  <w:tcW w:w="1185" w:type="dxa"/>
                </w:tcPr>
                <w:p w14:paraId="6C36D44C" w14:textId="77777777" w:rsidR="008F3B58" w:rsidRDefault="00000000">
                  <w:pPr>
                    <w:pStyle w:val="Compact"/>
                    <w:jc w:val="center"/>
                  </w:pPr>
                  <m:oMathPara>
                    <m:oMath>
                      <m:r>
                        <w:rPr>
                          <w:rFonts w:ascii="Cambria Math" w:hAnsi="Cambria Math"/>
                        </w:rPr>
                        <m:t>4.5</m:t>
                      </m:r>
                    </m:oMath>
                  </m:oMathPara>
                </w:p>
              </w:tc>
              <w:tc>
                <w:tcPr>
                  <w:tcW w:w="1169" w:type="dxa"/>
                </w:tcPr>
                <w:p w14:paraId="0E7B4A12" w14:textId="77777777" w:rsidR="008F3B58" w:rsidRDefault="00000000">
                  <w:pPr>
                    <w:pStyle w:val="Compact"/>
                    <w:jc w:val="center"/>
                  </w:pPr>
                  <m:oMathPara>
                    <m:oMath>
                      <m:r>
                        <w:rPr>
                          <w:rFonts w:ascii="Cambria Math" w:hAnsi="Cambria Math"/>
                        </w:rPr>
                        <m:t>5.5</m:t>
                      </m:r>
                    </m:oMath>
                  </m:oMathPara>
                </w:p>
              </w:tc>
              <w:tc>
                <w:tcPr>
                  <w:tcW w:w="1156" w:type="dxa"/>
                </w:tcPr>
                <w:p w14:paraId="2AD53BBA" w14:textId="77777777" w:rsidR="008F3B58" w:rsidRDefault="00000000">
                  <w:pPr>
                    <w:pStyle w:val="Compact"/>
                    <w:jc w:val="center"/>
                  </w:pPr>
                  <m:oMathPara>
                    <m:oMath>
                      <m:r>
                        <w:rPr>
                          <w:rFonts w:ascii="Cambria Math" w:hAnsi="Cambria Math"/>
                        </w:rPr>
                        <m:t>4.5</m:t>
                      </m:r>
                    </m:oMath>
                  </m:oMathPara>
                </w:p>
              </w:tc>
              <w:tc>
                <w:tcPr>
                  <w:tcW w:w="1181" w:type="dxa"/>
                </w:tcPr>
                <w:p w14:paraId="51612855"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248.00</m:t>
                      </m:r>
                    </m:oMath>
                  </m:oMathPara>
                </w:p>
              </w:tc>
              <w:tc>
                <w:tcPr>
                  <w:tcW w:w="1169" w:type="dxa"/>
                </w:tcPr>
                <w:p w14:paraId="175535F3" w14:textId="77777777" w:rsidR="008F3B58" w:rsidRDefault="00000000">
                  <w:pPr>
                    <w:pStyle w:val="Compact"/>
                    <w:jc w:val="center"/>
                  </w:pPr>
                  <m:oMathPara>
                    <m:oMath>
                      <m:r>
                        <m:rPr>
                          <m:nor/>
                        </m:rPr>
                        <m:t>$</m:t>
                      </m:r>
                      <m:r>
                        <w:rPr>
                          <w:rFonts w:ascii="Cambria Math" w:hAnsi="Cambria Math"/>
                        </w:rPr>
                        <m:t>11</m:t>
                      </m:r>
                      <m:r>
                        <m:rPr>
                          <m:sty m:val="p"/>
                        </m:rPr>
                        <w:rPr>
                          <w:rFonts w:ascii="Cambria Math" w:hAnsi="Cambria Math"/>
                        </w:rPr>
                        <m:t>,</m:t>
                      </m:r>
                      <m:r>
                        <w:rPr>
                          <w:rFonts w:ascii="Cambria Math" w:hAnsi="Cambria Math"/>
                        </w:rPr>
                        <m:t>500.00</m:t>
                      </m:r>
                    </m:oMath>
                  </m:oMathPara>
                </w:p>
              </w:tc>
              <w:tc>
                <w:tcPr>
                  <w:tcW w:w="1160" w:type="dxa"/>
                </w:tcPr>
                <w:p w14:paraId="3B03626D" w14:textId="77777777" w:rsidR="008F3B58" w:rsidRDefault="00000000">
                  <w:pPr>
                    <w:pStyle w:val="Compact"/>
                    <w:jc w:val="center"/>
                  </w:pPr>
                  <m:oMathPara>
                    <m:oMath>
                      <m:r>
                        <m:rPr>
                          <m:nor/>
                        </m:rPr>
                        <m:t>$</m:t>
                      </m:r>
                      <m:r>
                        <w:rPr>
                          <w:rFonts w:ascii="Cambria Math" w:hAnsi="Cambria Math"/>
                        </w:rPr>
                        <m:t>5</m:t>
                      </m:r>
                      <m:r>
                        <m:rPr>
                          <m:sty m:val="p"/>
                        </m:rPr>
                        <w:rPr>
                          <w:rFonts w:ascii="Cambria Math" w:hAnsi="Cambria Math"/>
                        </w:rPr>
                        <m:t>,</m:t>
                      </m:r>
                      <m:r>
                        <w:rPr>
                          <w:rFonts w:ascii="Cambria Math" w:hAnsi="Cambria Math"/>
                        </w:rPr>
                        <m:t>010.00</m:t>
                      </m:r>
                    </m:oMath>
                  </m:oMathPara>
                </w:p>
              </w:tc>
              <w:tc>
                <w:tcPr>
                  <w:tcW w:w="1177" w:type="dxa"/>
                </w:tcPr>
                <w:p w14:paraId="0BE3BD74" w14:textId="77777777" w:rsidR="008F3B58" w:rsidRDefault="00000000">
                  <w:pPr>
                    <w:pStyle w:val="Compact"/>
                    <w:jc w:val="center"/>
                  </w:pPr>
                  <m:oMathPara>
                    <m:oMath>
                      <m:r>
                        <w:rPr>
                          <w:rFonts w:ascii="Cambria Math" w:hAnsi="Cambria Math"/>
                        </w:rPr>
                        <m:t>3.18e02</m:t>
                      </m:r>
                    </m:oMath>
                  </m:oMathPara>
                </w:p>
              </w:tc>
              <w:tc>
                <w:tcPr>
                  <w:tcW w:w="1169" w:type="dxa"/>
                </w:tcPr>
                <w:p w14:paraId="3AE7B40D" w14:textId="77777777" w:rsidR="008F3B58" w:rsidRDefault="00000000">
                  <w:pPr>
                    <w:pStyle w:val="Compact"/>
                    <w:jc w:val="center"/>
                  </w:pPr>
                  <m:oMathPara>
                    <m:oMath>
                      <m:r>
                        <w:rPr>
                          <w:rFonts w:ascii="Cambria Math" w:hAnsi="Cambria Math"/>
                        </w:rPr>
                        <m:t>1.27e03</m:t>
                      </m:r>
                    </m:oMath>
                  </m:oMathPara>
                </w:p>
              </w:tc>
              <w:tc>
                <w:tcPr>
                  <w:tcW w:w="1169" w:type="dxa"/>
                </w:tcPr>
                <w:p w14:paraId="65F3374E" w14:textId="77777777" w:rsidR="008F3B58" w:rsidRDefault="00000000">
                  <w:pPr>
                    <w:pStyle w:val="Compact"/>
                    <w:jc w:val="center"/>
                  </w:pPr>
                  <w:r>
                    <w:rPr>
                      <w:i/>
                      <w:iCs/>
                      <w:vertAlign w:val="superscript"/>
                    </w:rPr>
                    <w:t>3</w:t>
                  </w:r>
                  <w:r>
                    <w:t xml:space="preserve"> </w:t>
                  </w:r>
                  <m:oMath>
                    <m:r>
                      <w:rPr>
                        <w:rFonts w:ascii="Cambria Math" w:hAnsi="Cambria Math"/>
                      </w:rPr>
                      <m:t>7.16e02</m:t>
                    </m:r>
                  </m:oMath>
                </w:p>
              </w:tc>
            </w:tr>
            <w:tr w:rsidR="008F3B58" w14:paraId="4288EA5A" w14:textId="77777777" w:rsidTr="00456DEB">
              <w:tc>
                <w:tcPr>
                  <w:tcW w:w="1690" w:type="dxa"/>
                </w:tcPr>
                <w:p w14:paraId="3CD13819" w14:textId="77777777" w:rsidR="008F3B58" w:rsidRDefault="00000000" w:rsidP="00456DEB">
                  <w:pPr>
                    <w:pStyle w:val="Compact"/>
                  </w:pPr>
                  <w:r>
                    <w:t>Bathroom Bottom Cabinets</w:t>
                  </w:r>
                </w:p>
              </w:tc>
              <w:tc>
                <w:tcPr>
                  <w:tcW w:w="630" w:type="dxa"/>
                </w:tcPr>
                <w:p w14:paraId="4161E0A9" w14:textId="77777777" w:rsidR="008F3B58" w:rsidRDefault="00000000">
                  <w:pPr>
                    <w:pStyle w:val="Compact"/>
                    <w:jc w:val="center"/>
                  </w:pPr>
                  <w:r>
                    <w:t>ea</w:t>
                  </w:r>
                </w:p>
              </w:tc>
              <w:tc>
                <w:tcPr>
                  <w:tcW w:w="1185" w:type="dxa"/>
                </w:tcPr>
                <w:p w14:paraId="62F49B78" w14:textId="77777777" w:rsidR="008F3B58" w:rsidRDefault="00000000">
                  <w:pPr>
                    <w:pStyle w:val="Compact"/>
                    <w:jc w:val="center"/>
                  </w:pPr>
                  <m:oMathPara>
                    <m:oMath>
                      <m:r>
                        <w:rPr>
                          <w:rFonts w:ascii="Cambria Math" w:hAnsi="Cambria Math"/>
                        </w:rPr>
                        <m:t>0.0</m:t>
                      </m:r>
                    </m:oMath>
                  </m:oMathPara>
                </w:p>
              </w:tc>
              <w:tc>
                <w:tcPr>
                  <w:tcW w:w="1169" w:type="dxa"/>
                </w:tcPr>
                <w:p w14:paraId="5CFD2FE5" w14:textId="77777777" w:rsidR="008F3B58" w:rsidRDefault="00000000">
                  <w:pPr>
                    <w:pStyle w:val="Compact"/>
                    <w:jc w:val="center"/>
                  </w:pPr>
                  <m:oMathPara>
                    <m:oMath>
                      <m:r>
                        <w:rPr>
                          <w:rFonts w:ascii="Cambria Math" w:hAnsi="Cambria Math"/>
                        </w:rPr>
                        <m:t>1.0</m:t>
                      </m:r>
                    </m:oMath>
                  </m:oMathPara>
                </w:p>
              </w:tc>
              <w:tc>
                <w:tcPr>
                  <w:tcW w:w="1156" w:type="dxa"/>
                </w:tcPr>
                <w:p w14:paraId="78235435" w14:textId="77777777" w:rsidR="008F3B58" w:rsidRDefault="00000000">
                  <w:pPr>
                    <w:pStyle w:val="Compact"/>
                    <w:jc w:val="center"/>
                  </w:pPr>
                  <m:oMathPara>
                    <m:oMath>
                      <m:r>
                        <w:rPr>
                          <w:rFonts w:ascii="Cambria Math" w:hAnsi="Cambria Math"/>
                        </w:rPr>
                        <m:t>0.0</m:t>
                      </m:r>
                    </m:oMath>
                  </m:oMathPara>
                </w:p>
              </w:tc>
              <w:tc>
                <w:tcPr>
                  <w:tcW w:w="1181" w:type="dxa"/>
                </w:tcPr>
                <w:p w14:paraId="7E62644B" w14:textId="77777777" w:rsidR="008F3B58" w:rsidRDefault="00000000">
                  <w:pPr>
                    <w:pStyle w:val="Compact"/>
                    <w:jc w:val="center"/>
                  </w:pPr>
                  <m:oMathPara>
                    <m:oMath>
                      <m:r>
                        <m:rPr>
                          <m:nor/>
                        </m:rPr>
                        <m:t>$</m:t>
                      </m:r>
                      <m:r>
                        <w:rPr>
                          <w:rFonts w:ascii="Cambria Math" w:hAnsi="Cambria Math"/>
                        </w:rPr>
                        <m:t>405.00</m:t>
                      </m:r>
                    </m:oMath>
                  </m:oMathPara>
                </w:p>
              </w:tc>
              <w:tc>
                <w:tcPr>
                  <w:tcW w:w="1169" w:type="dxa"/>
                </w:tcPr>
                <w:p w14:paraId="1FAE98F2" w14:textId="77777777" w:rsidR="008F3B58" w:rsidRDefault="00000000">
                  <w:pPr>
                    <w:pStyle w:val="Compact"/>
                    <w:jc w:val="center"/>
                  </w:pPr>
                  <m:oMathPara>
                    <m:oMath>
                      <m:r>
                        <m:rPr>
                          <m:nor/>
                        </m:rPr>
                        <m:t>$</m:t>
                      </m:r>
                      <m:r>
                        <w:rPr>
                          <w:rFonts w:ascii="Cambria Math" w:hAnsi="Cambria Math"/>
                        </w:rPr>
                        <m:t>530.00</m:t>
                      </m:r>
                    </m:oMath>
                  </m:oMathPara>
                </w:p>
              </w:tc>
              <w:tc>
                <w:tcPr>
                  <w:tcW w:w="1160" w:type="dxa"/>
                </w:tcPr>
                <w:p w14:paraId="082E2D98" w14:textId="77777777" w:rsidR="008F3B58" w:rsidRDefault="00000000">
                  <w:pPr>
                    <w:pStyle w:val="Compact"/>
                    <w:jc w:val="center"/>
                  </w:pPr>
                  <m:oMathPara>
                    <m:oMath>
                      <m:r>
                        <m:rPr>
                          <m:nor/>
                        </m:rPr>
                        <m:t>$</m:t>
                      </m:r>
                      <m:r>
                        <w:rPr>
                          <w:rFonts w:ascii="Cambria Math" w:hAnsi="Cambria Math"/>
                        </w:rPr>
                        <m:t>467.50</m:t>
                      </m:r>
                    </m:oMath>
                  </m:oMathPara>
                </w:p>
              </w:tc>
              <w:tc>
                <w:tcPr>
                  <w:tcW w:w="1177" w:type="dxa"/>
                </w:tcPr>
                <w:p w14:paraId="6E97E41A" w14:textId="77777777" w:rsidR="008F3B58" w:rsidRDefault="00000000">
                  <w:pPr>
                    <w:pStyle w:val="Compact"/>
                    <w:jc w:val="center"/>
                  </w:pPr>
                  <m:oMathPara>
                    <m:oMath>
                      <m:r>
                        <w:rPr>
                          <w:rFonts w:ascii="Cambria Math" w:hAnsi="Cambria Math"/>
                        </w:rPr>
                        <m:t>9.54e01</m:t>
                      </m:r>
                    </m:oMath>
                  </m:oMathPara>
                </w:p>
              </w:tc>
              <w:tc>
                <w:tcPr>
                  <w:tcW w:w="1169" w:type="dxa"/>
                </w:tcPr>
                <w:p w14:paraId="5416A903" w14:textId="77777777" w:rsidR="008F3B58" w:rsidRDefault="00000000">
                  <w:pPr>
                    <w:pStyle w:val="Compact"/>
                    <w:jc w:val="center"/>
                  </w:pPr>
                  <m:oMathPara>
                    <m:oMath>
                      <m:r>
                        <w:rPr>
                          <w:rFonts w:ascii="Cambria Math" w:hAnsi="Cambria Math"/>
                        </w:rPr>
                        <m:t>1.91e02</m:t>
                      </m:r>
                    </m:oMath>
                  </m:oMathPara>
                </w:p>
              </w:tc>
              <w:tc>
                <w:tcPr>
                  <w:tcW w:w="1169" w:type="dxa"/>
                </w:tcPr>
                <w:p w14:paraId="045EC3C4" w14:textId="77777777" w:rsidR="008F3B58" w:rsidRDefault="00000000">
                  <w:pPr>
                    <w:pStyle w:val="Compact"/>
                    <w:jc w:val="center"/>
                  </w:pPr>
                  <w:r>
                    <w:rPr>
                      <w:i/>
                      <w:iCs/>
                      <w:vertAlign w:val="superscript"/>
                    </w:rPr>
                    <w:t>3</w:t>
                  </w:r>
                  <w:r>
                    <w:t xml:space="preserve"> </w:t>
                  </w:r>
                  <m:oMath>
                    <m:r>
                      <w:rPr>
                        <w:rFonts w:ascii="Cambria Math" w:hAnsi="Cambria Math"/>
                      </w:rPr>
                      <m:t>1.43e02</m:t>
                    </m:r>
                  </m:oMath>
                </w:p>
              </w:tc>
            </w:tr>
            <w:tr w:rsidR="008F3B58" w14:paraId="5A4B4092" w14:textId="77777777" w:rsidTr="00456DEB">
              <w:tc>
                <w:tcPr>
                  <w:tcW w:w="1690" w:type="dxa"/>
                </w:tcPr>
                <w:p w14:paraId="199368B9" w14:textId="77777777" w:rsidR="008F3B58" w:rsidRDefault="00000000" w:rsidP="00456DEB">
                  <w:pPr>
                    <w:pStyle w:val="Compact"/>
                  </w:pPr>
                  <w:r>
                    <w:t>Bathroom Top Cabinets</w:t>
                  </w:r>
                </w:p>
              </w:tc>
              <w:tc>
                <w:tcPr>
                  <w:tcW w:w="630" w:type="dxa"/>
                </w:tcPr>
                <w:p w14:paraId="47253582" w14:textId="77777777" w:rsidR="008F3B58" w:rsidRDefault="00000000">
                  <w:pPr>
                    <w:pStyle w:val="Compact"/>
                    <w:jc w:val="center"/>
                  </w:pPr>
                  <w:r>
                    <w:t>ea</w:t>
                  </w:r>
                </w:p>
              </w:tc>
              <w:tc>
                <w:tcPr>
                  <w:tcW w:w="1185" w:type="dxa"/>
                </w:tcPr>
                <w:p w14:paraId="79828DD2" w14:textId="77777777" w:rsidR="008F3B58" w:rsidRDefault="00000000">
                  <w:pPr>
                    <w:pStyle w:val="Compact"/>
                    <w:jc w:val="center"/>
                  </w:pPr>
                  <m:oMathPara>
                    <m:oMath>
                      <m:r>
                        <w:rPr>
                          <w:rFonts w:ascii="Cambria Math" w:hAnsi="Cambria Math"/>
                        </w:rPr>
                        <m:t>4.5</m:t>
                      </m:r>
                    </m:oMath>
                  </m:oMathPara>
                </w:p>
              </w:tc>
              <w:tc>
                <w:tcPr>
                  <w:tcW w:w="1169" w:type="dxa"/>
                </w:tcPr>
                <w:p w14:paraId="2087AA13" w14:textId="77777777" w:rsidR="008F3B58" w:rsidRDefault="00000000">
                  <w:pPr>
                    <w:pStyle w:val="Compact"/>
                    <w:jc w:val="center"/>
                  </w:pPr>
                  <m:oMathPara>
                    <m:oMath>
                      <m:r>
                        <w:rPr>
                          <w:rFonts w:ascii="Cambria Math" w:hAnsi="Cambria Math"/>
                        </w:rPr>
                        <m:t>5.5</m:t>
                      </m:r>
                    </m:oMath>
                  </m:oMathPara>
                </w:p>
              </w:tc>
              <w:tc>
                <w:tcPr>
                  <w:tcW w:w="1156" w:type="dxa"/>
                </w:tcPr>
                <w:p w14:paraId="0F946D40" w14:textId="77777777" w:rsidR="008F3B58" w:rsidRDefault="00000000">
                  <w:pPr>
                    <w:pStyle w:val="Compact"/>
                    <w:jc w:val="center"/>
                  </w:pPr>
                  <m:oMathPara>
                    <m:oMath>
                      <m:r>
                        <w:rPr>
                          <w:rFonts w:ascii="Cambria Math" w:hAnsi="Cambria Math"/>
                        </w:rPr>
                        <m:t>4.5</m:t>
                      </m:r>
                    </m:oMath>
                  </m:oMathPara>
                </w:p>
              </w:tc>
              <w:tc>
                <w:tcPr>
                  <w:tcW w:w="1181" w:type="dxa"/>
                </w:tcPr>
                <w:p w14:paraId="4C2FFBA1" w14:textId="77777777" w:rsidR="008F3B58" w:rsidRDefault="00000000">
                  <w:pPr>
                    <w:pStyle w:val="Compact"/>
                    <w:jc w:val="center"/>
                  </w:pPr>
                  <m:oMathPara>
                    <m:oMath>
                      <m:r>
                        <m:rPr>
                          <m:nor/>
                        </m:rPr>
                        <m:t>$</m:t>
                      </m:r>
                      <m:r>
                        <w:rPr>
                          <w:rFonts w:ascii="Cambria Math" w:hAnsi="Cambria Math"/>
                        </w:rPr>
                        <m:t>145.00</m:t>
                      </m:r>
                    </m:oMath>
                  </m:oMathPara>
                </w:p>
              </w:tc>
              <w:tc>
                <w:tcPr>
                  <w:tcW w:w="1169" w:type="dxa"/>
                </w:tcPr>
                <w:p w14:paraId="67D51EFC" w14:textId="77777777" w:rsidR="008F3B58" w:rsidRDefault="00000000">
                  <w:pPr>
                    <w:pStyle w:val="Compact"/>
                    <w:jc w:val="center"/>
                  </w:pPr>
                  <m:oMathPara>
                    <m:oMath>
                      <m:r>
                        <m:rPr>
                          <m:nor/>
                        </m:rPr>
                        <m:t>$</m:t>
                      </m:r>
                      <m:r>
                        <w:rPr>
                          <w:rFonts w:ascii="Cambria Math" w:hAnsi="Cambria Math"/>
                        </w:rPr>
                        <m:t>226.00</m:t>
                      </m:r>
                    </m:oMath>
                  </m:oMathPara>
                </w:p>
              </w:tc>
              <w:tc>
                <w:tcPr>
                  <w:tcW w:w="1160" w:type="dxa"/>
                </w:tcPr>
                <w:p w14:paraId="76129F08" w14:textId="77777777" w:rsidR="008F3B58" w:rsidRDefault="00000000">
                  <w:pPr>
                    <w:pStyle w:val="Compact"/>
                    <w:jc w:val="center"/>
                  </w:pPr>
                  <m:oMathPara>
                    <m:oMath>
                      <m:r>
                        <m:rPr>
                          <m:nor/>
                        </m:rPr>
                        <m:t>$</m:t>
                      </m:r>
                      <m:r>
                        <w:rPr>
                          <w:rFonts w:ascii="Cambria Math" w:hAnsi="Cambria Math"/>
                        </w:rPr>
                        <m:t>171.75</m:t>
                      </m:r>
                    </m:oMath>
                  </m:oMathPara>
                </w:p>
              </w:tc>
              <w:tc>
                <w:tcPr>
                  <w:tcW w:w="1177" w:type="dxa"/>
                </w:tcPr>
                <w:p w14:paraId="436BEEEA" w14:textId="77777777" w:rsidR="008F3B58" w:rsidRDefault="00000000">
                  <w:pPr>
                    <w:pStyle w:val="Compact"/>
                    <w:jc w:val="center"/>
                  </w:pPr>
                  <m:oMathPara>
                    <m:oMath>
                      <m:r>
                        <w:rPr>
                          <w:rFonts w:ascii="Cambria Math" w:hAnsi="Cambria Math"/>
                        </w:rPr>
                        <m:t>9.54e01</m:t>
                      </m:r>
                    </m:oMath>
                  </m:oMathPara>
                </w:p>
              </w:tc>
              <w:tc>
                <w:tcPr>
                  <w:tcW w:w="1169" w:type="dxa"/>
                </w:tcPr>
                <w:p w14:paraId="1EB96E56" w14:textId="77777777" w:rsidR="008F3B58" w:rsidRDefault="00000000">
                  <w:pPr>
                    <w:pStyle w:val="Compact"/>
                    <w:jc w:val="center"/>
                  </w:pPr>
                  <m:oMathPara>
                    <m:oMath>
                      <m:r>
                        <w:rPr>
                          <w:rFonts w:ascii="Cambria Math" w:hAnsi="Cambria Math"/>
                        </w:rPr>
                        <m:t>1.91e02</m:t>
                      </m:r>
                    </m:oMath>
                  </m:oMathPara>
                </w:p>
              </w:tc>
              <w:tc>
                <w:tcPr>
                  <w:tcW w:w="1169" w:type="dxa"/>
                </w:tcPr>
                <w:p w14:paraId="4ACA9F3A" w14:textId="77777777" w:rsidR="008F3B58" w:rsidRDefault="00000000">
                  <w:pPr>
                    <w:pStyle w:val="Compact"/>
                    <w:jc w:val="center"/>
                  </w:pPr>
                  <w:r>
                    <w:rPr>
                      <w:i/>
                      <w:iCs/>
                      <w:vertAlign w:val="superscript"/>
                    </w:rPr>
                    <w:t>3</w:t>
                  </w:r>
                  <w:r>
                    <w:t xml:space="preserve"> </w:t>
                  </w:r>
                  <m:oMath>
                    <m:r>
                      <w:rPr>
                        <w:rFonts w:ascii="Cambria Math" w:hAnsi="Cambria Math"/>
                      </w:rPr>
                      <m:t>1.43e02</m:t>
                    </m:r>
                  </m:oMath>
                </w:p>
              </w:tc>
            </w:tr>
            <w:tr w:rsidR="008F3B58" w14:paraId="6982FBF1" w14:textId="77777777" w:rsidTr="00456DEB">
              <w:tc>
                <w:tcPr>
                  <w:tcW w:w="1690" w:type="dxa"/>
                </w:tcPr>
                <w:p w14:paraId="13F90C57" w14:textId="77777777" w:rsidR="008F3B58" w:rsidRDefault="00000000" w:rsidP="00456DEB">
                  <w:pPr>
                    <w:pStyle w:val="Compact"/>
                  </w:pPr>
                  <w:r>
                    <w:t>Counter Tops</w:t>
                  </w:r>
                </w:p>
              </w:tc>
              <w:tc>
                <w:tcPr>
                  <w:tcW w:w="630" w:type="dxa"/>
                </w:tcPr>
                <w:p w14:paraId="545B1D47" w14:textId="77777777" w:rsidR="008F3B58" w:rsidRDefault="00000000">
                  <w:pPr>
                    <w:pStyle w:val="Compact"/>
                    <w:jc w:val="center"/>
                  </w:pPr>
                  <w:r>
                    <w:t>ea</w:t>
                  </w:r>
                </w:p>
              </w:tc>
              <w:tc>
                <w:tcPr>
                  <w:tcW w:w="1185" w:type="dxa"/>
                </w:tcPr>
                <w:p w14:paraId="467F050F" w14:textId="77777777" w:rsidR="008F3B58" w:rsidRDefault="00000000">
                  <w:pPr>
                    <w:pStyle w:val="Compact"/>
                    <w:jc w:val="center"/>
                  </w:pPr>
                  <m:oMathPara>
                    <m:oMath>
                      <m:r>
                        <w:rPr>
                          <w:rFonts w:ascii="Cambria Math" w:hAnsi="Cambria Math"/>
                        </w:rPr>
                        <m:t>0.0</m:t>
                      </m:r>
                    </m:oMath>
                  </m:oMathPara>
                </w:p>
              </w:tc>
              <w:tc>
                <w:tcPr>
                  <w:tcW w:w="1169" w:type="dxa"/>
                </w:tcPr>
                <w:p w14:paraId="11F1E93E" w14:textId="77777777" w:rsidR="008F3B58" w:rsidRDefault="00000000">
                  <w:pPr>
                    <w:pStyle w:val="Compact"/>
                    <w:jc w:val="center"/>
                  </w:pPr>
                  <m:oMathPara>
                    <m:oMath>
                      <m:r>
                        <w:rPr>
                          <w:rFonts w:ascii="Cambria Math" w:hAnsi="Cambria Math"/>
                        </w:rPr>
                        <m:t>1.0</m:t>
                      </m:r>
                    </m:oMath>
                  </m:oMathPara>
                </w:p>
              </w:tc>
              <w:tc>
                <w:tcPr>
                  <w:tcW w:w="1156" w:type="dxa"/>
                </w:tcPr>
                <w:p w14:paraId="088DAC5E" w14:textId="77777777" w:rsidR="008F3B58" w:rsidRDefault="00000000">
                  <w:pPr>
                    <w:pStyle w:val="Compact"/>
                    <w:jc w:val="center"/>
                  </w:pPr>
                  <m:oMathPara>
                    <m:oMath>
                      <m:r>
                        <w:rPr>
                          <w:rFonts w:ascii="Cambria Math" w:hAnsi="Cambria Math"/>
                        </w:rPr>
                        <m:t>0.0</m:t>
                      </m:r>
                    </m:oMath>
                  </m:oMathPara>
                </w:p>
              </w:tc>
              <w:tc>
                <w:tcPr>
                  <w:tcW w:w="1181" w:type="dxa"/>
                </w:tcPr>
                <w:p w14:paraId="3E1A5882" w14:textId="77777777" w:rsidR="008F3B58" w:rsidRDefault="00000000">
                  <w:pPr>
                    <w:pStyle w:val="Compact"/>
                    <w:jc w:val="center"/>
                  </w:pPr>
                  <m:oMathPara>
                    <m:oMath>
                      <m:r>
                        <m:rPr>
                          <m:nor/>
                        </m:rPr>
                        <m:t>$</m:t>
                      </m:r>
                      <m:r>
                        <w:rPr>
                          <w:rFonts w:ascii="Cambria Math" w:hAnsi="Cambria Math"/>
                        </w:rPr>
                        <m:t>105.90</m:t>
                      </m:r>
                    </m:oMath>
                  </m:oMathPara>
                </w:p>
              </w:tc>
              <w:tc>
                <w:tcPr>
                  <w:tcW w:w="1169" w:type="dxa"/>
                </w:tcPr>
                <w:p w14:paraId="13C23C36"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062.50</m:t>
                      </m:r>
                    </m:oMath>
                  </m:oMathPara>
                </w:p>
              </w:tc>
              <w:tc>
                <w:tcPr>
                  <w:tcW w:w="1160" w:type="dxa"/>
                </w:tcPr>
                <w:p w14:paraId="1D8C93F3" w14:textId="77777777" w:rsidR="008F3B58" w:rsidRDefault="00000000">
                  <w:pPr>
                    <w:pStyle w:val="Compact"/>
                    <w:jc w:val="center"/>
                  </w:pPr>
                  <m:oMathPara>
                    <m:oMath>
                      <m:r>
                        <m:rPr>
                          <m:nor/>
                        </m:rPr>
                        <m:t>$</m:t>
                      </m:r>
                      <m:r>
                        <w:rPr>
                          <w:rFonts w:ascii="Cambria Math" w:hAnsi="Cambria Math"/>
                        </w:rPr>
                        <m:t>451.12</m:t>
                      </m:r>
                    </m:oMath>
                  </m:oMathPara>
                </w:p>
              </w:tc>
              <w:tc>
                <w:tcPr>
                  <w:tcW w:w="1177" w:type="dxa"/>
                </w:tcPr>
                <w:p w14:paraId="35148AD3" w14:textId="77777777" w:rsidR="008F3B58" w:rsidRDefault="00000000">
                  <w:pPr>
                    <w:pStyle w:val="Compact"/>
                    <w:jc w:val="center"/>
                  </w:pPr>
                  <m:oMathPara>
                    <m:oMath>
                      <m:r>
                        <w:rPr>
                          <w:rFonts w:ascii="Cambria Math" w:hAnsi="Cambria Math"/>
                        </w:rPr>
                        <m:t>1.44e02</m:t>
                      </m:r>
                    </m:oMath>
                  </m:oMathPara>
                </w:p>
              </w:tc>
              <w:tc>
                <w:tcPr>
                  <w:tcW w:w="1169" w:type="dxa"/>
                </w:tcPr>
                <w:p w14:paraId="701E874F" w14:textId="77777777" w:rsidR="008F3B58" w:rsidRDefault="00000000">
                  <w:pPr>
                    <w:pStyle w:val="Compact"/>
                    <w:jc w:val="center"/>
                  </w:pPr>
                  <m:oMathPara>
                    <m:oMath>
                      <m:r>
                        <w:rPr>
                          <w:rFonts w:ascii="Cambria Math" w:hAnsi="Cambria Math"/>
                        </w:rPr>
                        <m:t>4.76e02</m:t>
                      </m:r>
                    </m:oMath>
                  </m:oMathPara>
                </w:p>
              </w:tc>
              <w:tc>
                <w:tcPr>
                  <w:tcW w:w="1169" w:type="dxa"/>
                </w:tcPr>
                <w:p w14:paraId="5E39C68D" w14:textId="77777777" w:rsidR="008F3B58" w:rsidRDefault="00000000">
                  <w:pPr>
                    <w:pStyle w:val="Compact"/>
                    <w:jc w:val="center"/>
                  </w:pPr>
                  <w:r>
                    <w:rPr>
                      <w:i/>
                      <w:iCs/>
                      <w:vertAlign w:val="superscript"/>
                    </w:rPr>
                    <w:t>4</w:t>
                  </w:r>
                  <w:r>
                    <w:t xml:space="preserve"> </w:t>
                  </w:r>
                  <m:oMath>
                    <m:r>
                      <w:rPr>
                        <w:rFonts w:ascii="Cambria Math" w:hAnsi="Cambria Math"/>
                      </w:rPr>
                      <m:t>2.86e02</m:t>
                    </m:r>
                  </m:oMath>
                </w:p>
              </w:tc>
            </w:tr>
            <w:tr w:rsidR="008F3B58" w14:paraId="0C6FB8C5" w14:textId="77777777" w:rsidTr="00456DEB">
              <w:tc>
                <w:tcPr>
                  <w:tcW w:w="1690" w:type="dxa"/>
                </w:tcPr>
                <w:p w14:paraId="61083BE4" w14:textId="77777777" w:rsidR="008F3B58" w:rsidRDefault="00000000" w:rsidP="00456DEB">
                  <w:pPr>
                    <w:pStyle w:val="Compact"/>
                  </w:pPr>
                  <w:r>
                    <w:t>Water Heater</w:t>
                  </w:r>
                </w:p>
              </w:tc>
              <w:tc>
                <w:tcPr>
                  <w:tcW w:w="630" w:type="dxa"/>
                </w:tcPr>
                <w:p w14:paraId="13EE96E3" w14:textId="77777777" w:rsidR="008F3B58" w:rsidRDefault="00000000">
                  <w:pPr>
                    <w:pStyle w:val="Compact"/>
                    <w:jc w:val="center"/>
                  </w:pPr>
                  <w:r>
                    <w:t>ea</w:t>
                  </w:r>
                </w:p>
              </w:tc>
              <w:tc>
                <w:tcPr>
                  <w:tcW w:w="1185" w:type="dxa"/>
                </w:tcPr>
                <w:p w14:paraId="431F3C03" w14:textId="77777777" w:rsidR="008F3B58" w:rsidRDefault="00000000">
                  <w:pPr>
                    <w:pStyle w:val="Compact"/>
                    <w:jc w:val="center"/>
                  </w:pPr>
                  <m:oMathPara>
                    <m:oMath>
                      <m:r>
                        <w:rPr>
                          <w:rFonts w:ascii="Cambria Math" w:hAnsi="Cambria Math"/>
                        </w:rPr>
                        <m:t>0.0</m:t>
                      </m:r>
                    </m:oMath>
                  </m:oMathPara>
                </w:p>
              </w:tc>
              <w:tc>
                <w:tcPr>
                  <w:tcW w:w="1169" w:type="dxa"/>
                </w:tcPr>
                <w:p w14:paraId="204E05C0" w14:textId="77777777" w:rsidR="008F3B58" w:rsidRDefault="00000000">
                  <w:pPr>
                    <w:pStyle w:val="Compact"/>
                    <w:jc w:val="center"/>
                  </w:pPr>
                  <m:oMathPara>
                    <m:oMath>
                      <m:r>
                        <w:rPr>
                          <w:rFonts w:ascii="Cambria Math" w:hAnsi="Cambria Math"/>
                        </w:rPr>
                        <m:t>2.0</m:t>
                      </m:r>
                    </m:oMath>
                  </m:oMathPara>
                </w:p>
              </w:tc>
              <w:tc>
                <w:tcPr>
                  <w:tcW w:w="1156" w:type="dxa"/>
                </w:tcPr>
                <w:p w14:paraId="6C3F553D" w14:textId="77777777" w:rsidR="008F3B58" w:rsidRDefault="00000000">
                  <w:pPr>
                    <w:pStyle w:val="Compact"/>
                    <w:jc w:val="center"/>
                  </w:pPr>
                  <m:oMathPara>
                    <m:oMath>
                      <m:r>
                        <w:rPr>
                          <w:rFonts w:ascii="Cambria Math" w:hAnsi="Cambria Math"/>
                        </w:rPr>
                        <m:t>1.5</m:t>
                      </m:r>
                    </m:oMath>
                  </m:oMathPara>
                </w:p>
              </w:tc>
              <w:tc>
                <w:tcPr>
                  <w:tcW w:w="1181" w:type="dxa"/>
                </w:tcPr>
                <w:p w14:paraId="54B5F1BB" w14:textId="77777777" w:rsidR="008F3B58" w:rsidRDefault="00000000">
                  <w:pPr>
                    <w:pStyle w:val="Compact"/>
                    <w:jc w:val="center"/>
                  </w:pPr>
                  <m:oMathPara>
                    <m:oMath>
                      <m:r>
                        <m:rPr>
                          <m:nor/>
                        </m:rPr>
                        <m:t>$</m:t>
                      </m:r>
                      <m:r>
                        <w:rPr>
                          <w:rFonts w:ascii="Cambria Math" w:hAnsi="Cambria Math"/>
                        </w:rPr>
                        <m:t>710.00</m:t>
                      </m:r>
                    </m:oMath>
                  </m:oMathPara>
                </w:p>
              </w:tc>
              <w:tc>
                <w:tcPr>
                  <w:tcW w:w="1169" w:type="dxa"/>
                </w:tcPr>
                <w:p w14:paraId="6307746A" w14:textId="77777777" w:rsidR="008F3B58"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775.00</m:t>
                      </m:r>
                    </m:oMath>
                  </m:oMathPara>
                </w:p>
              </w:tc>
              <w:tc>
                <w:tcPr>
                  <w:tcW w:w="1160" w:type="dxa"/>
                </w:tcPr>
                <w:p w14:paraId="3009EC69"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567.50</m:t>
                      </m:r>
                    </m:oMath>
                  </m:oMathPara>
                </w:p>
              </w:tc>
              <w:tc>
                <w:tcPr>
                  <w:tcW w:w="1177" w:type="dxa"/>
                </w:tcPr>
                <w:p w14:paraId="07BF5330" w14:textId="77777777" w:rsidR="008F3B58" w:rsidRDefault="00000000">
                  <w:pPr>
                    <w:pStyle w:val="Compact"/>
                    <w:jc w:val="center"/>
                  </w:pPr>
                  <m:oMathPara>
                    <m:oMath>
                      <m:r>
                        <w:rPr>
                          <w:rFonts w:ascii="Cambria Math" w:hAnsi="Cambria Math"/>
                        </w:rPr>
                        <m:t>5.57e01</m:t>
                      </m:r>
                    </m:oMath>
                  </m:oMathPara>
                </w:p>
              </w:tc>
              <w:tc>
                <w:tcPr>
                  <w:tcW w:w="1169" w:type="dxa"/>
                </w:tcPr>
                <w:p w14:paraId="51E70026" w14:textId="77777777" w:rsidR="008F3B58" w:rsidRDefault="00000000">
                  <w:pPr>
                    <w:pStyle w:val="Compact"/>
                    <w:jc w:val="center"/>
                  </w:pPr>
                  <m:oMathPara>
                    <m:oMath>
                      <m:r>
                        <w:rPr>
                          <w:rFonts w:ascii="Cambria Math" w:hAnsi="Cambria Math"/>
                        </w:rPr>
                        <m:t>5.57e01</m:t>
                      </m:r>
                    </m:oMath>
                  </m:oMathPara>
                </w:p>
              </w:tc>
              <w:tc>
                <w:tcPr>
                  <w:tcW w:w="1169" w:type="dxa"/>
                </w:tcPr>
                <w:p w14:paraId="25FD95FC" w14:textId="77777777" w:rsidR="008F3B58" w:rsidRDefault="00000000">
                  <w:pPr>
                    <w:pStyle w:val="Compact"/>
                    <w:jc w:val="center"/>
                  </w:pPr>
                  <w:r>
                    <w:rPr>
                      <w:i/>
                      <w:iCs/>
                      <w:vertAlign w:val="superscript"/>
                    </w:rPr>
                    <w:t>5</w:t>
                  </w:r>
                  <w:r>
                    <w:t xml:space="preserve"> </w:t>
                  </w:r>
                  <m:oMath>
                    <m:r>
                      <w:rPr>
                        <w:rFonts w:ascii="Cambria Math" w:hAnsi="Cambria Math"/>
                      </w:rPr>
                      <m:t>5.57e01</m:t>
                    </m:r>
                  </m:oMath>
                </w:p>
              </w:tc>
            </w:tr>
            <w:tr w:rsidR="008F3B58" w14:paraId="15FAF0F7" w14:textId="77777777" w:rsidTr="00456DEB">
              <w:tc>
                <w:tcPr>
                  <w:tcW w:w="1690" w:type="dxa"/>
                </w:tcPr>
                <w:p w14:paraId="35101756" w14:textId="77777777" w:rsidR="008F3B58" w:rsidRDefault="00000000" w:rsidP="00456DEB">
                  <w:pPr>
                    <w:pStyle w:val="Compact"/>
                  </w:pPr>
                  <w:r>
                    <w:t>Wall Paint - Interior</w:t>
                  </w:r>
                </w:p>
              </w:tc>
              <w:tc>
                <w:tcPr>
                  <w:tcW w:w="630" w:type="dxa"/>
                </w:tcPr>
                <w:p w14:paraId="455C19CE" w14:textId="77777777" w:rsidR="008F3B58" w:rsidRDefault="00000000">
                  <w:pPr>
                    <w:pStyle w:val="Compact"/>
                    <w:jc w:val="center"/>
                  </w:pPr>
                  <w:r>
                    <w:t>sqft</w:t>
                  </w:r>
                </w:p>
              </w:tc>
              <w:tc>
                <w:tcPr>
                  <w:tcW w:w="1185" w:type="dxa"/>
                </w:tcPr>
                <w:p w14:paraId="7956CC53" w14:textId="77777777" w:rsidR="008F3B58" w:rsidRDefault="00000000">
                  <w:pPr>
                    <w:pStyle w:val="Compact"/>
                    <w:jc w:val="center"/>
                  </w:pPr>
                  <m:oMathPara>
                    <m:oMath>
                      <m:r>
                        <w:rPr>
                          <w:rFonts w:ascii="Cambria Math" w:hAnsi="Cambria Math"/>
                        </w:rPr>
                        <m:t>0.5</m:t>
                      </m:r>
                    </m:oMath>
                  </m:oMathPara>
                </w:p>
              </w:tc>
              <w:tc>
                <w:tcPr>
                  <w:tcW w:w="1169" w:type="dxa"/>
                </w:tcPr>
                <w:p w14:paraId="11E979DA" w14:textId="77777777" w:rsidR="008F3B58" w:rsidRDefault="00000000">
                  <w:pPr>
                    <w:pStyle w:val="Compact"/>
                    <w:jc w:val="center"/>
                  </w:pPr>
                  <m:oMathPara>
                    <m:oMath>
                      <m:r>
                        <w:rPr>
                          <w:rFonts w:ascii="Cambria Math" w:hAnsi="Cambria Math"/>
                        </w:rPr>
                        <m:t>0.5</m:t>
                      </m:r>
                    </m:oMath>
                  </m:oMathPara>
                </w:p>
              </w:tc>
              <w:tc>
                <w:tcPr>
                  <w:tcW w:w="1156" w:type="dxa"/>
                </w:tcPr>
                <w:p w14:paraId="44F450AD" w14:textId="77777777" w:rsidR="008F3B58" w:rsidRDefault="00000000">
                  <w:pPr>
                    <w:pStyle w:val="Compact"/>
                    <w:jc w:val="center"/>
                  </w:pPr>
                  <m:oMathPara>
                    <m:oMath>
                      <m:r>
                        <w:rPr>
                          <w:rFonts w:ascii="Cambria Math" w:hAnsi="Cambria Math"/>
                        </w:rPr>
                        <m:t>0.5</m:t>
                      </m:r>
                    </m:oMath>
                  </m:oMathPara>
                </w:p>
              </w:tc>
              <w:tc>
                <w:tcPr>
                  <w:tcW w:w="1181" w:type="dxa"/>
                </w:tcPr>
                <w:p w14:paraId="6BC7C454" w14:textId="77777777" w:rsidR="008F3B58" w:rsidRDefault="00000000">
                  <w:pPr>
                    <w:pStyle w:val="Compact"/>
                    <w:jc w:val="center"/>
                  </w:pPr>
                  <m:oMathPara>
                    <m:oMath>
                      <m:r>
                        <m:rPr>
                          <m:nor/>
                        </m:rPr>
                        <m:t>$</m:t>
                      </m:r>
                      <m:r>
                        <w:rPr>
                          <w:rFonts w:ascii="Cambria Math" w:hAnsi="Cambria Math"/>
                        </w:rPr>
                        <m:t>0.28</m:t>
                      </m:r>
                    </m:oMath>
                  </m:oMathPara>
                </w:p>
              </w:tc>
              <w:tc>
                <w:tcPr>
                  <w:tcW w:w="1169" w:type="dxa"/>
                </w:tcPr>
                <w:p w14:paraId="69C3AF4B" w14:textId="77777777" w:rsidR="008F3B58" w:rsidRDefault="00000000">
                  <w:pPr>
                    <w:pStyle w:val="Compact"/>
                    <w:jc w:val="center"/>
                  </w:pPr>
                  <m:oMathPara>
                    <m:oMath>
                      <m:r>
                        <m:rPr>
                          <m:nor/>
                        </m:rPr>
                        <m:t>$</m:t>
                      </m:r>
                      <m:r>
                        <w:rPr>
                          <w:rFonts w:ascii="Cambria Math" w:hAnsi="Cambria Math"/>
                        </w:rPr>
                        <m:t>0.28</m:t>
                      </m:r>
                    </m:oMath>
                  </m:oMathPara>
                </w:p>
              </w:tc>
              <w:tc>
                <w:tcPr>
                  <w:tcW w:w="1160" w:type="dxa"/>
                </w:tcPr>
                <w:p w14:paraId="1328B5ED" w14:textId="77777777" w:rsidR="008F3B58" w:rsidRDefault="00000000">
                  <w:pPr>
                    <w:pStyle w:val="Compact"/>
                    <w:jc w:val="center"/>
                  </w:pPr>
                  <m:oMathPara>
                    <m:oMath>
                      <m:r>
                        <m:rPr>
                          <m:nor/>
                        </m:rPr>
                        <m:t>$</m:t>
                      </m:r>
                      <m:r>
                        <w:rPr>
                          <w:rFonts w:ascii="Cambria Math" w:hAnsi="Cambria Math"/>
                        </w:rPr>
                        <m:t>0.28</m:t>
                      </m:r>
                    </m:oMath>
                  </m:oMathPara>
                </w:p>
              </w:tc>
              <w:tc>
                <w:tcPr>
                  <w:tcW w:w="1177" w:type="dxa"/>
                </w:tcPr>
                <w:p w14:paraId="1BD80B3C" w14:textId="77777777" w:rsidR="008F3B58" w:rsidRDefault="00000000">
                  <w:pPr>
                    <w:pStyle w:val="Compact"/>
                    <w:jc w:val="center"/>
                  </w:pPr>
                  <m:oMathPara>
                    <m:oMath>
                      <m:r>
                        <w:rPr>
                          <w:rFonts w:ascii="Cambria Math" w:hAnsi="Cambria Math"/>
                        </w:rPr>
                        <m:t>9.50e</m:t>
                      </m:r>
                      <m:r>
                        <m:rPr>
                          <m:sty m:val="p"/>
                        </m:rPr>
                        <w:rPr>
                          <w:rFonts w:ascii="Cambria Math" w:hAnsi="Cambria Math"/>
                        </w:rPr>
                        <m:t>-</m:t>
                      </m:r>
                      <m:r>
                        <w:rPr>
                          <w:rFonts w:ascii="Cambria Math" w:hAnsi="Cambria Math"/>
                        </w:rPr>
                        <m:t>02</m:t>
                      </m:r>
                    </m:oMath>
                  </m:oMathPara>
                </w:p>
              </w:tc>
              <w:tc>
                <w:tcPr>
                  <w:tcW w:w="1169" w:type="dxa"/>
                </w:tcPr>
                <w:p w14:paraId="4A33B0DF" w14:textId="77777777" w:rsidR="008F3B58" w:rsidRDefault="00000000">
                  <w:pPr>
                    <w:pStyle w:val="Compact"/>
                    <w:jc w:val="center"/>
                  </w:pPr>
                  <m:oMathPara>
                    <m:oMath>
                      <m:r>
                        <w:rPr>
                          <w:rFonts w:ascii="Cambria Math" w:hAnsi="Cambria Math"/>
                        </w:rPr>
                        <m:t>2.05e</m:t>
                      </m:r>
                      <m:r>
                        <m:rPr>
                          <m:sty m:val="p"/>
                        </m:rPr>
                        <w:rPr>
                          <w:rFonts w:ascii="Cambria Math" w:hAnsi="Cambria Math"/>
                        </w:rPr>
                        <m:t>-</m:t>
                      </m:r>
                      <m:r>
                        <w:rPr>
                          <w:rFonts w:ascii="Cambria Math" w:hAnsi="Cambria Math"/>
                        </w:rPr>
                        <m:t>01</m:t>
                      </m:r>
                    </m:oMath>
                  </m:oMathPara>
                </w:p>
              </w:tc>
              <w:tc>
                <w:tcPr>
                  <w:tcW w:w="1169" w:type="dxa"/>
                </w:tcPr>
                <w:p w14:paraId="3C153E11" w14:textId="77777777" w:rsidR="008F3B58" w:rsidRDefault="00000000">
                  <w:pPr>
                    <w:pStyle w:val="Compact"/>
                    <w:jc w:val="center"/>
                  </w:pPr>
                  <w:r>
                    <w:rPr>
                      <w:i/>
                      <w:iCs/>
                      <w:vertAlign w:val="superscript"/>
                    </w:rPr>
                    <w:t>2</w:t>
                  </w:r>
                  <w:r>
                    <w:t xml:space="preserve"> </w:t>
                  </w:r>
                  <m:oMath>
                    <m:r>
                      <w:rPr>
                        <w:rFonts w:ascii="Cambria Math" w:hAnsi="Cambria Math"/>
                      </w:rPr>
                      <m:t>1.52e</m:t>
                    </m:r>
                    <m:r>
                      <m:rPr>
                        <m:sty m:val="p"/>
                      </m:rPr>
                      <w:rPr>
                        <w:rFonts w:ascii="Cambria Math" w:hAnsi="Cambria Math"/>
                      </w:rPr>
                      <m:t>-</m:t>
                    </m:r>
                    <m:r>
                      <w:rPr>
                        <w:rFonts w:ascii="Cambria Math" w:hAnsi="Cambria Math"/>
                      </w:rPr>
                      <m:t>01</m:t>
                    </m:r>
                  </m:oMath>
                </w:p>
              </w:tc>
            </w:tr>
            <w:tr w:rsidR="008F3B58" w14:paraId="5C7F611F" w14:textId="77777777" w:rsidTr="00456DEB">
              <w:tc>
                <w:tcPr>
                  <w:tcW w:w="1690" w:type="dxa"/>
                </w:tcPr>
                <w:p w14:paraId="56FADE97" w14:textId="77777777" w:rsidR="008F3B58" w:rsidRDefault="00000000" w:rsidP="00456DEB">
                  <w:pPr>
                    <w:pStyle w:val="Compact"/>
                  </w:pPr>
                  <w:r>
                    <w:t>Wall Paint - Exterior</w:t>
                  </w:r>
                </w:p>
              </w:tc>
              <w:tc>
                <w:tcPr>
                  <w:tcW w:w="630" w:type="dxa"/>
                </w:tcPr>
                <w:p w14:paraId="713A1CCC" w14:textId="77777777" w:rsidR="008F3B58" w:rsidRDefault="00000000">
                  <w:pPr>
                    <w:pStyle w:val="Compact"/>
                    <w:jc w:val="center"/>
                  </w:pPr>
                  <w:r>
                    <w:t>sqft</w:t>
                  </w:r>
                </w:p>
              </w:tc>
              <w:tc>
                <w:tcPr>
                  <w:tcW w:w="1185" w:type="dxa"/>
                </w:tcPr>
                <w:p w14:paraId="5D6FA50F" w14:textId="77777777" w:rsidR="008F3B58" w:rsidRDefault="00000000">
                  <w:pPr>
                    <w:pStyle w:val="Compact"/>
                    <w:jc w:val="center"/>
                  </w:pPr>
                  <m:oMathPara>
                    <m:oMath>
                      <m:r>
                        <w:rPr>
                          <w:rFonts w:ascii="Cambria Math" w:hAnsi="Cambria Math"/>
                        </w:rPr>
                        <m:t>0.0</m:t>
                      </m:r>
                    </m:oMath>
                  </m:oMathPara>
                </w:p>
              </w:tc>
              <w:tc>
                <w:tcPr>
                  <w:tcW w:w="1169" w:type="dxa"/>
                </w:tcPr>
                <w:p w14:paraId="1F1C2078" w14:textId="77777777" w:rsidR="008F3B58" w:rsidRDefault="00000000">
                  <w:pPr>
                    <w:pStyle w:val="Compact"/>
                    <w:jc w:val="center"/>
                  </w:pPr>
                  <m:oMathPara>
                    <m:oMath>
                      <m:r>
                        <w:rPr>
                          <w:rFonts w:ascii="Cambria Math" w:hAnsi="Cambria Math"/>
                        </w:rPr>
                        <m:t>0.0</m:t>
                      </m:r>
                    </m:oMath>
                  </m:oMathPara>
                </w:p>
              </w:tc>
              <w:tc>
                <w:tcPr>
                  <w:tcW w:w="1156" w:type="dxa"/>
                </w:tcPr>
                <w:p w14:paraId="15166447" w14:textId="77777777" w:rsidR="008F3B58" w:rsidRDefault="00000000">
                  <w:pPr>
                    <w:pStyle w:val="Compact"/>
                    <w:jc w:val="center"/>
                  </w:pPr>
                  <m:oMathPara>
                    <m:oMath>
                      <m:r>
                        <w:rPr>
                          <w:rFonts w:ascii="Cambria Math" w:hAnsi="Cambria Math"/>
                        </w:rPr>
                        <m:t>0.0</m:t>
                      </m:r>
                    </m:oMath>
                  </m:oMathPara>
                </w:p>
              </w:tc>
              <w:tc>
                <w:tcPr>
                  <w:tcW w:w="1181" w:type="dxa"/>
                </w:tcPr>
                <w:p w14:paraId="1711B29D" w14:textId="77777777" w:rsidR="008F3B58" w:rsidRDefault="00000000">
                  <w:pPr>
                    <w:pStyle w:val="Compact"/>
                    <w:jc w:val="center"/>
                  </w:pPr>
                  <m:oMathPara>
                    <m:oMath>
                      <m:r>
                        <m:rPr>
                          <m:nor/>
                        </m:rPr>
                        <m:t>$</m:t>
                      </m:r>
                      <m:r>
                        <w:rPr>
                          <w:rFonts w:ascii="Cambria Math" w:hAnsi="Cambria Math"/>
                        </w:rPr>
                        <m:t>0.42</m:t>
                      </m:r>
                    </m:oMath>
                  </m:oMathPara>
                </w:p>
              </w:tc>
              <w:tc>
                <w:tcPr>
                  <w:tcW w:w="1169" w:type="dxa"/>
                </w:tcPr>
                <w:p w14:paraId="1CFDFB11" w14:textId="77777777" w:rsidR="008F3B58" w:rsidRDefault="00000000">
                  <w:pPr>
                    <w:pStyle w:val="Compact"/>
                    <w:jc w:val="center"/>
                  </w:pPr>
                  <m:oMathPara>
                    <m:oMath>
                      <m:r>
                        <m:rPr>
                          <m:nor/>
                        </m:rPr>
                        <m:t>$</m:t>
                      </m:r>
                      <m:r>
                        <w:rPr>
                          <w:rFonts w:ascii="Cambria Math" w:hAnsi="Cambria Math"/>
                        </w:rPr>
                        <m:t>0.42</m:t>
                      </m:r>
                    </m:oMath>
                  </m:oMathPara>
                </w:p>
              </w:tc>
              <w:tc>
                <w:tcPr>
                  <w:tcW w:w="1160" w:type="dxa"/>
                </w:tcPr>
                <w:p w14:paraId="56958055" w14:textId="77777777" w:rsidR="008F3B58" w:rsidRDefault="00000000">
                  <w:pPr>
                    <w:pStyle w:val="Compact"/>
                    <w:jc w:val="center"/>
                  </w:pPr>
                  <m:oMathPara>
                    <m:oMath>
                      <m:r>
                        <m:rPr>
                          <m:nor/>
                        </m:rPr>
                        <m:t>$</m:t>
                      </m:r>
                      <m:r>
                        <w:rPr>
                          <w:rFonts w:ascii="Cambria Math" w:hAnsi="Cambria Math"/>
                        </w:rPr>
                        <m:t>0.42</m:t>
                      </m:r>
                    </m:oMath>
                  </m:oMathPara>
                </w:p>
              </w:tc>
              <w:tc>
                <w:tcPr>
                  <w:tcW w:w="1177" w:type="dxa"/>
                </w:tcPr>
                <w:p w14:paraId="40692FD2" w14:textId="77777777" w:rsidR="008F3B58" w:rsidRDefault="00000000">
                  <w:pPr>
                    <w:pStyle w:val="Compact"/>
                    <w:jc w:val="center"/>
                  </w:pPr>
                  <m:oMathPara>
                    <m:oMath>
                      <m:r>
                        <w:rPr>
                          <w:rFonts w:ascii="Cambria Math" w:hAnsi="Cambria Math"/>
                        </w:rPr>
                        <m:t>9.50e</m:t>
                      </m:r>
                      <m:r>
                        <m:rPr>
                          <m:sty m:val="p"/>
                        </m:rPr>
                        <w:rPr>
                          <w:rFonts w:ascii="Cambria Math" w:hAnsi="Cambria Math"/>
                        </w:rPr>
                        <m:t>-</m:t>
                      </m:r>
                      <m:r>
                        <w:rPr>
                          <w:rFonts w:ascii="Cambria Math" w:hAnsi="Cambria Math"/>
                        </w:rPr>
                        <m:t>02</m:t>
                      </m:r>
                    </m:oMath>
                  </m:oMathPara>
                </w:p>
              </w:tc>
              <w:tc>
                <w:tcPr>
                  <w:tcW w:w="1169" w:type="dxa"/>
                </w:tcPr>
                <w:p w14:paraId="1E5C5732" w14:textId="77777777" w:rsidR="008F3B58" w:rsidRDefault="00000000">
                  <w:pPr>
                    <w:pStyle w:val="Compact"/>
                    <w:jc w:val="center"/>
                  </w:pPr>
                  <m:oMathPara>
                    <m:oMath>
                      <m:r>
                        <w:rPr>
                          <w:rFonts w:ascii="Cambria Math" w:hAnsi="Cambria Math"/>
                        </w:rPr>
                        <m:t>2.05e</m:t>
                      </m:r>
                      <m:r>
                        <m:rPr>
                          <m:sty m:val="p"/>
                        </m:rPr>
                        <w:rPr>
                          <w:rFonts w:ascii="Cambria Math" w:hAnsi="Cambria Math"/>
                        </w:rPr>
                        <m:t>-</m:t>
                      </m:r>
                      <m:r>
                        <w:rPr>
                          <w:rFonts w:ascii="Cambria Math" w:hAnsi="Cambria Math"/>
                        </w:rPr>
                        <m:t>01</m:t>
                      </m:r>
                    </m:oMath>
                  </m:oMathPara>
                </w:p>
              </w:tc>
              <w:tc>
                <w:tcPr>
                  <w:tcW w:w="1169" w:type="dxa"/>
                </w:tcPr>
                <w:p w14:paraId="5789CCB7" w14:textId="77777777" w:rsidR="008F3B58" w:rsidRDefault="00000000">
                  <w:pPr>
                    <w:pStyle w:val="Compact"/>
                    <w:jc w:val="center"/>
                  </w:pPr>
                  <w:r>
                    <w:rPr>
                      <w:i/>
                      <w:iCs/>
                      <w:vertAlign w:val="superscript"/>
                    </w:rPr>
                    <w:t>2</w:t>
                  </w:r>
                  <w:r>
                    <w:t xml:space="preserve"> </w:t>
                  </w:r>
                  <m:oMath>
                    <m:r>
                      <w:rPr>
                        <w:rFonts w:ascii="Cambria Math" w:hAnsi="Cambria Math"/>
                      </w:rPr>
                      <m:t>1.52e</m:t>
                    </m:r>
                    <m:r>
                      <m:rPr>
                        <m:sty m:val="p"/>
                      </m:rPr>
                      <w:rPr>
                        <w:rFonts w:ascii="Cambria Math" w:hAnsi="Cambria Math"/>
                      </w:rPr>
                      <m:t>-</m:t>
                    </m:r>
                    <m:r>
                      <w:rPr>
                        <w:rFonts w:ascii="Cambria Math" w:hAnsi="Cambria Math"/>
                      </w:rPr>
                      <m:t>01</m:t>
                    </m:r>
                  </m:oMath>
                </w:p>
              </w:tc>
            </w:tr>
            <w:tr w:rsidR="008F3B58" w14:paraId="0A6690A1" w14:textId="77777777" w:rsidTr="00456DEB">
              <w:tc>
                <w:tcPr>
                  <w:tcW w:w="1690" w:type="dxa"/>
                </w:tcPr>
                <w:p w14:paraId="1DBDB788" w14:textId="77777777" w:rsidR="008F3B58" w:rsidRDefault="00000000" w:rsidP="00456DEB">
                  <w:pPr>
                    <w:pStyle w:val="Compact"/>
                  </w:pPr>
                  <w:r>
                    <w:t>Exterior Doors</w:t>
                  </w:r>
                </w:p>
              </w:tc>
              <w:tc>
                <w:tcPr>
                  <w:tcW w:w="630" w:type="dxa"/>
                </w:tcPr>
                <w:p w14:paraId="1236AB02" w14:textId="77777777" w:rsidR="008F3B58" w:rsidRDefault="00000000">
                  <w:pPr>
                    <w:pStyle w:val="Compact"/>
                    <w:jc w:val="center"/>
                  </w:pPr>
                  <w:r>
                    <w:t>ea</w:t>
                  </w:r>
                </w:p>
              </w:tc>
              <w:tc>
                <w:tcPr>
                  <w:tcW w:w="1185" w:type="dxa"/>
                </w:tcPr>
                <w:p w14:paraId="564B33F5" w14:textId="77777777" w:rsidR="008F3B58" w:rsidRDefault="00000000">
                  <w:pPr>
                    <w:pStyle w:val="Compact"/>
                    <w:jc w:val="center"/>
                  </w:pPr>
                  <m:oMathPara>
                    <m:oMath>
                      <m:r>
                        <w:rPr>
                          <w:rFonts w:ascii="Cambria Math" w:hAnsi="Cambria Math"/>
                        </w:rPr>
                        <m:t>1.0</m:t>
                      </m:r>
                    </m:oMath>
                  </m:oMathPara>
                </w:p>
              </w:tc>
              <w:tc>
                <w:tcPr>
                  <w:tcW w:w="1169" w:type="dxa"/>
                </w:tcPr>
                <w:p w14:paraId="1E151BBE" w14:textId="77777777" w:rsidR="008F3B58" w:rsidRDefault="00000000">
                  <w:pPr>
                    <w:pStyle w:val="Compact"/>
                    <w:jc w:val="center"/>
                  </w:pPr>
                  <m:oMathPara>
                    <m:oMath>
                      <m:r>
                        <w:rPr>
                          <w:rFonts w:ascii="Cambria Math" w:hAnsi="Cambria Math"/>
                        </w:rPr>
                        <m:t>4.0</m:t>
                      </m:r>
                    </m:oMath>
                  </m:oMathPara>
                </w:p>
              </w:tc>
              <w:tc>
                <w:tcPr>
                  <w:tcW w:w="1156" w:type="dxa"/>
                </w:tcPr>
                <w:p w14:paraId="2AD6046B" w14:textId="77777777" w:rsidR="008F3B58" w:rsidRDefault="00000000">
                  <w:pPr>
                    <w:pStyle w:val="Compact"/>
                    <w:jc w:val="center"/>
                  </w:pPr>
                  <m:oMathPara>
                    <m:oMath>
                      <m:r>
                        <w:rPr>
                          <w:rFonts w:ascii="Cambria Math" w:hAnsi="Cambria Math"/>
                        </w:rPr>
                        <m:t>2.0</m:t>
                      </m:r>
                    </m:oMath>
                  </m:oMathPara>
                </w:p>
              </w:tc>
              <w:tc>
                <w:tcPr>
                  <w:tcW w:w="1181" w:type="dxa"/>
                </w:tcPr>
                <w:p w14:paraId="6F743FC8" w14:textId="77777777" w:rsidR="008F3B58" w:rsidRDefault="00000000">
                  <w:pPr>
                    <w:pStyle w:val="Compact"/>
                    <w:jc w:val="center"/>
                  </w:pPr>
                  <m:oMathPara>
                    <m:oMath>
                      <m:r>
                        <m:rPr>
                          <m:nor/>
                        </m:rPr>
                        <m:t>$</m:t>
                      </m:r>
                      <m:r>
                        <w:rPr>
                          <w:rFonts w:ascii="Cambria Math" w:hAnsi="Cambria Math"/>
                        </w:rPr>
                        <m:t>281.00</m:t>
                      </m:r>
                    </m:oMath>
                  </m:oMathPara>
                </w:p>
              </w:tc>
              <w:tc>
                <w:tcPr>
                  <w:tcW w:w="1169" w:type="dxa"/>
                </w:tcPr>
                <w:p w14:paraId="59BFBD5D"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175.00</m:t>
                      </m:r>
                    </m:oMath>
                  </m:oMathPara>
                </w:p>
              </w:tc>
              <w:tc>
                <w:tcPr>
                  <w:tcW w:w="1160" w:type="dxa"/>
                </w:tcPr>
                <w:p w14:paraId="2BD06D3B" w14:textId="77777777" w:rsidR="008F3B58" w:rsidRDefault="00000000">
                  <w:pPr>
                    <w:pStyle w:val="Compact"/>
                    <w:jc w:val="center"/>
                  </w:pPr>
                  <m:oMathPara>
                    <m:oMath>
                      <m:r>
                        <m:rPr>
                          <m:nor/>
                        </m:rPr>
                        <m:t>$</m:t>
                      </m:r>
                      <m:r>
                        <w:rPr>
                          <w:rFonts w:ascii="Cambria Math" w:hAnsi="Cambria Math"/>
                        </w:rPr>
                        <m:t>622.00</m:t>
                      </m:r>
                    </m:oMath>
                  </m:oMathPara>
                </w:p>
              </w:tc>
              <w:tc>
                <w:tcPr>
                  <w:tcW w:w="1177" w:type="dxa"/>
                </w:tcPr>
                <w:p w14:paraId="75FB3F1B" w14:textId="77777777" w:rsidR="008F3B58" w:rsidRDefault="00000000">
                  <w:pPr>
                    <w:pStyle w:val="Compact"/>
                    <w:jc w:val="center"/>
                  </w:pPr>
                  <m:oMathPara>
                    <m:oMath>
                      <m:r>
                        <w:rPr>
                          <w:rFonts w:ascii="Cambria Math" w:hAnsi="Cambria Math"/>
                        </w:rPr>
                        <m:t>2.20e02</m:t>
                      </m:r>
                    </m:oMath>
                  </m:oMathPara>
                </w:p>
              </w:tc>
              <w:tc>
                <w:tcPr>
                  <w:tcW w:w="1169" w:type="dxa"/>
                </w:tcPr>
                <w:p w14:paraId="42B0E45F" w14:textId="77777777" w:rsidR="008F3B58" w:rsidRDefault="00000000">
                  <w:pPr>
                    <w:pStyle w:val="Compact"/>
                    <w:jc w:val="center"/>
                  </w:pPr>
                  <m:oMathPara>
                    <m:oMath>
                      <m:r>
                        <w:rPr>
                          <w:rFonts w:ascii="Cambria Math" w:hAnsi="Cambria Math"/>
                        </w:rPr>
                        <m:t>2.22e02</m:t>
                      </m:r>
                    </m:oMath>
                  </m:oMathPara>
                </w:p>
              </w:tc>
              <w:tc>
                <w:tcPr>
                  <w:tcW w:w="1169" w:type="dxa"/>
                </w:tcPr>
                <w:p w14:paraId="1735EA34" w14:textId="77777777" w:rsidR="008F3B58" w:rsidRDefault="00000000">
                  <w:pPr>
                    <w:pStyle w:val="Compact"/>
                    <w:jc w:val="center"/>
                  </w:pPr>
                  <w:r>
                    <w:rPr>
                      <w:i/>
                      <w:iCs/>
                      <w:vertAlign w:val="superscript"/>
                    </w:rPr>
                    <w:t>3</w:t>
                  </w:r>
                  <w:r>
                    <w:t xml:space="preserve"> </w:t>
                  </w:r>
                  <m:oMath>
                    <m:r>
                      <w:rPr>
                        <w:rFonts w:ascii="Cambria Math" w:hAnsi="Cambria Math"/>
                      </w:rPr>
                      <m:t>2.21e02</m:t>
                    </m:r>
                  </m:oMath>
                </w:p>
              </w:tc>
            </w:tr>
            <w:tr w:rsidR="008F3B58" w14:paraId="7E6FF40B" w14:textId="77777777" w:rsidTr="00456DEB">
              <w:tc>
                <w:tcPr>
                  <w:tcW w:w="1690" w:type="dxa"/>
                </w:tcPr>
                <w:p w14:paraId="1BC72BC2" w14:textId="77777777" w:rsidR="008F3B58" w:rsidRDefault="00000000" w:rsidP="00456DEB">
                  <w:pPr>
                    <w:pStyle w:val="Compact"/>
                  </w:pPr>
                  <w:r>
                    <w:t>Interior Doors</w:t>
                  </w:r>
                </w:p>
              </w:tc>
              <w:tc>
                <w:tcPr>
                  <w:tcW w:w="630" w:type="dxa"/>
                </w:tcPr>
                <w:p w14:paraId="42E67EF4" w14:textId="77777777" w:rsidR="008F3B58" w:rsidRDefault="00000000">
                  <w:pPr>
                    <w:pStyle w:val="Compact"/>
                    <w:jc w:val="center"/>
                  </w:pPr>
                  <w:r>
                    <w:t>ea</w:t>
                  </w:r>
                </w:p>
              </w:tc>
              <w:tc>
                <w:tcPr>
                  <w:tcW w:w="1185" w:type="dxa"/>
                </w:tcPr>
                <w:p w14:paraId="1FA12970" w14:textId="77777777" w:rsidR="008F3B58" w:rsidRDefault="00000000">
                  <w:pPr>
                    <w:pStyle w:val="Compact"/>
                    <w:jc w:val="center"/>
                  </w:pPr>
                  <m:oMathPara>
                    <m:oMath>
                      <m:r>
                        <w:rPr>
                          <w:rFonts w:ascii="Cambria Math" w:hAnsi="Cambria Math"/>
                        </w:rPr>
                        <m:t>0.0</m:t>
                      </m:r>
                    </m:oMath>
                  </m:oMathPara>
                </w:p>
              </w:tc>
              <w:tc>
                <w:tcPr>
                  <w:tcW w:w="1169" w:type="dxa"/>
                </w:tcPr>
                <w:p w14:paraId="04BF7C84" w14:textId="77777777" w:rsidR="008F3B58" w:rsidRDefault="00000000">
                  <w:pPr>
                    <w:pStyle w:val="Compact"/>
                    <w:jc w:val="center"/>
                  </w:pPr>
                  <m:oMathPara>
                    <m:oMath>
                      <m:r>
                        <w:rPr>
                          <w:rFonts w:ascii="Cambria Math" w:hAnsi="Cambria Math"/>
                        </w:rPr>
                        <m:t>2.0</m:t>
                      </m:r>
                    </m:oMath>
                  </m:oMathPara>
                </w:p>
              </w:tc>
              <w:tc>
                <w:tcPr>
                  <w:tcW w:w="1156" w:type="dxa"/>
                </w:tcPr>
                <w:p w14:paraId="41188ABA" w14:textId="77777777" w:rsidR="008F3B58" w:rsidRDefault="00000000">
                  <w:pPr>
                    <w:pStyle w:val="Compact"/>
                    <w:jc w:val="center"/>
                  </w:pPr>
                  <m:oMathPara>
                    <m:oMath>
                      <m:r>
                        <w:rPr>
                          <w:rFonts w:ascii="Cambria Math" w:hAnsi="Cambria Math"/>
                        </w:rPr>
                        <m:t>0.5</m:t>
                      </m:r>
                    </m:oMath>
                  </m:oMathPara>
                </w:p>
              </w:tc>
              <w:tc>
                <w:tcPr>
                  <w:tcW w:w="1181" w:type="dxa"/>
                </w:tcPr>
                <w:p w14:paraId="658ED2F1" w14:textId="77777777" w:rsidR="008F3B58" w:rsidRDefault="00000000">
                  <w:pPr>
                    <w:pStyle w:val="Compact"/>
                    <w:jc w:val="center"/>
                  </w:pPr>
                  <m:oMathPara>
                    <m:oMath>
                      <m:r>
                        <m:rPr>
                          <m:nor/>
                        </m:rPr>
                        <m:t>$</m:t>
                      </m:r>
                      <m:r>
                        <w:rPr>
                          <w:rFonts w:ascii="Cambria Math" w:hAnsi="Cambria Math"/>
                        </w:rPr>
                        <m:t>43.00</m:t>
                      </m:r>
                    </m:oMath>
                  </m:oMathPara>
                </w:p>
              </w:tc>
              <w:tc>
                <w:tcPr>
                  <w:tcW w:w="1169" w:type="dxa"/>
                </w:tcPr>
                <w:p w14:paraId="333F4B6E" w14:textId="77777777" w:rsidR="008F3B58" w:rsidRDefault="00000000">
                  <w:pPr>
                    <w:pStyle w:val="Compact"/>
                    <w:jc w:val="center"/>
                  </w:pPr>
                  <m:oMathPara>
                    <m:oMath>
                      <m:r>
                        <m:rPr>
                          <m:nor/>
                        </m:rPr>
                        <m:t>$</m:t>
                      </m:r>
                      <m:r>
                        <w:rPr>
                          <w:rFonts w:ascii="Cambria Math" w:hAnsi="Cambria Math"/>
                        </w:rPr>
                        <m:t>222.00</m:t>
                      </m:r>
                    </m:oMath>
                  </m:oMathPara>
                </w:p>
              </w:tc>
              <w:tc>
                <w:tcPr>
                  <w:tcW w:w="1160" w:type="dxa"/>
                </w:tcPr>
                <w:p w14:paraId="1E3D99AC" w14:textId="77777777" w:rsidR="008F3B58" w:rsidRDefault="00000000">
                  <w:pPr>
                    <w:pStyle w:val="Compact"/>
                    <w:jc w:val="center"/>
                  </w:pPr>
                  <m:oMathPara>
                    <m:oMath>
                      <m:r>
                        <m:rPr>
                          <m:nor/>
                        </m:rPr>
                        <m:t>$</m:t>
                      </m:r>
                      <m:r>
                        <w:rPr>
                          <w:rFonts w:ascii="Cambria Math" w:hAnsi="Cambria Math"/>
                        </w:rPr>
                        <m:t>116.67</m:t>
                      </m:r>
                    </m:oMath>
                  </m:oMathPara>
                </w:p>
              </w:tc>
              <w:tc>
                <w:tcPr>
                  <w:tcW w:w="1177" w:type="dxa"/>
                </w:tcPr>
                <w:p w14:paraId="3C3D25BD" w14:textId="77777777" w:rsidR="008F3B58" w:rsidRDefault="00000000">
                  <w:pPr>
                    <w:pStyle w:val="Compact"/>
                    <w:jc w:val="center"/>
                  </w:pPr>
                  <m:oMathPara>
                    <m:oMath>
                      <m:r>
                        <w:rPr>
                          <w:rFonts w:ascii="Cambria Math" w:hAnsi="Cambria Math"/>
                        </w:rPr>
                        <m:t>1.12e02</m:t>
                      </m:r>
                    </m:oMath>
                  </m:oMathPara>
                </w:p>
              </w:tc>
              <w:tc>
                <w:tcPr>
                  <w:tcW w:w="1169" w:type="dxa"/>
                </w:tcPr>
                <w:p w14:paraId="10DD9DBA" w14:textId="77777777" w:rsidR="008F3B58" w:rsidRDefault="00000000">
                  <w:pPr>
                    <w:pStyle w:val="Compact"/>
                    <w:jc w:val="center"/>
                  </w:pPr>
                  <m:oMathPara>
                    <m:oMath>
                      <m:r>
                        <w:rPr>
                          <w:rFonts w:ascii="Cambria Math" w:hAnsi="Cambria Math"/>
                        </w:rPr>
                        <m:t>1.36e02</m:t>
                      </m:r>
                    </m:oMath>
                  </m:oMathPara>
                </w:p>
              </w:tc>
              <w:tc>
                <w:tcPr>
                  <w:tcW w:w="1169" w:type="dxa"/>
                </w:tcPr>
                <w:p w14:paraId="20F8A8C9" w14:textId="77777777" w:rsidR="008F3B58" w:rsidRDefault="00000000">
                  <w:pPr>
                    <w:pStyle w:val="Compact"/>
                    <w:jc w:val="center"/>
                  </w:pPr>
                  <w:r>
                    <w:rPr>
                      <w:i/>
                      <w:iCs/>
                      <w:vertAlign w:val="superscript"/>
                    </w:rPr>
                    <w:t>3</w:t>
                  </w:r>
                  <w:r>
                    <w:t xml:space="preserve"> </w:t>
                  </w:r>
                  <m:oMath>
                    <m:r>
                      <w:rPr>
                        <w:rFonts w:ascii="Cambria Math" w:hAnsi="Cambria Math"/>
                      </w:rPr>
                      <m:t>1.24e02</m:t>
                    </m:r>
                  </m:oMath>
                </w:p>
              </w:tc>
            </w:tr>
            <w:tr w:rsidR="008F3B58" w14:paraId="63DEE62E" w14:textId="77777777" w:rsidTr="00456DEB">
              <w:tc>
                <w:tcPr>
                  <w:tcW w:w="1690" w:type="dxa"/>
                </w:tcPr>
                <w:p w14:paraId="27F23FB6" w14:textId="77777777" w:rsidR="008F3B58" w:rsidRDefault="00000000" w:rsidP="00456DEB">
                  <w:pPr>
                    <w:pStyle w:val="Compact"/>
                  </w:pPr>
                  <w:r>
                    <w:t>Sheetrock/drywall</w:t>
                  </w:r>
                </w:p>
              </w:tc>
              <w:tc>
                <w:tcPr>
                  <w:tcW w:w="630" w:type="dxa"/>
                </w:tcPr>
                <w:p w14:paraId="1382EA62" w14:textId="77777777" w:rsidR="008F3B58" w:rsidRDefault="00000000">
                  <w:pPr>
                    <w:pStyle w:val="Compact"/>
                    <w:jc w:val="center"/>
                  </w:pPr>
                  <w:r>
                    <w:t>sqft</w:t>
                  </w:r>
                </w:p>
              </w:tc>
              <w:tc>
                <w:tcPr>
                  <w:tcW w:w="1185" w:type="dxa"/>
                </w:tcPr>
                <w:p w14:paraId="20666D19" w14:textId="77777777" w:rsidR="008F3B58" w:rsidRDefault="00000000">
                  <w:pPr>
                    <w:pStyle w:val="Compact"/>
                    <w:jc w:val="center"/>
                  </w:pPr>
                  <m:oMathPara>
                    <m:oMath>
                      <m:r>
                        <w:rPr>
                          <w:rFonts w:ascii="Cambria Math" w:hAnsi="Cambria Math"/>
                        </w:rPr>
                        <m:t>0.0</m:t>
                      </m:r>
                    </m:oMath>
                  </m:oMathPara>
                </w:p>
              </w:tc>
              <w:tc>
                <w:tcPr>
                  <w:tcW w:w="1169" w:type="dxa"/>
                </w:tcPr>
                <w:p w14:paraId="1474141A" w14:textId="77777777" w:rsidR="008F3B58" w:rsidRDefault="00000000">
                  <w:pPr>
                    <w:pStyle w:val="Compact"/>
                    <w:jc w:val="center"/>
                  </w:pPr>
                  <m:oMathPara>
                    <m:oMath>
                      <m:r>
                        <w:rPr>
                          <w:rFonts w:ascii="Cambria Math" w:hAnsi="Cambria Math"/>
                        </w:rPr>
                        <m:t>4.0</m:t>
                      </m:r>
                    </m:oMath>
                  </m:oMathPara>
                </w:p>
              </w:tc>
              <w:tc>
                <w:tcPr>
                  <w:tcW w:w="1156" w:type="dxa"/>
                </w:tcPr>
                <w:p w14:paraId="4433EFE1" w14:textId="77777777" w:rsidR="008F3B58" w:rsidRDefault="00000000">
                  <w:pPr>
                    <w:pStyle w:val="Compact"/>
                    <w:jc w:val="center"/>
                  </w:pPr>
                  <m:oMathPara>
                    <m:oMath>
                      <m:r>
                        <w:rPr>
                          <w:rFonts w:ascii="Cambria Math" w:hAnsi="Cambria Math"/>
                        </w:rPr>
                        <m:t>4.0</m:t>
                      </m:r>
                    </m:oMath>
                  </m:oMathPara>
                </w:p>
              </w:tc>
              <w:tc>
                <w:tcPr>
                  <w:tcW w:w="1181" w:type="dxa"/>
                </w:tcPr>
                <w:p w14:paraId="17865AB1" w14:textId="77777777" w:rsidR="008F3B58" w:rsidRDefault="00000000">
                  <w:pPr>
                    <w:pStyle w:val="Compact"/>
                    <w:jc w:val="center"/>
                  </w:pPr>
                  <m:oMathPara>
                    <m:oMath>
                      <m:r>
                        <m:rPr>
                          <m:nor/>
                        </m:rPr>
                        <m:t>$</m:t>
                      </m:r>
                      <m:r>
                        <w:rPr>
                          <w:rFonts w:ascii="Cambria Math" w:hAnsi="Cambria Math"/>
                        </w:rPr>
                        <m:t>0.25</m:t>
                      </m:r>
                    </m:oMath>
                  </m:oMathPara>
                </w:p>
              </w:tc>
              <w:tc>
                <w:tcPr>
                  <w:tcW w:w="1169" w:type="dxa"/>
                </w:tcPr>
                <w:p w14:paraId="1851E483" w14:textId="77777777" w:rsidR="008F3B58" w:rsidRDefault="00000000">
                  <w:pPr>
                    <w:pStyle w:val="Compact"/>
                    <w:jc w:val="center"/>
                  </w:pPr>
                  <m:oMathPara>
                    <m:oMath>
                      <m:r>
                        <m:rPr>
                          <m:nor/>
                        </m:rPr>
                        <m:t>$</m:t>
                      </m:r>
                      <m:r>
                        <w:rPr>
                          <w:rFonts w:ascii="Cambria Math" w:hAnsi="Cambria Math"/>
                        </w:rPr>
                        <m:t>0.46</m:t>
                      </m:r>
                    </m:oMath>
                  </m:oMathPara>
                </w:p>
              </w:tc>
              <w:tc>
                <w:tcPr>
                  <w:tcW w:w="1160" w:type="dxa"/>
                </w:tcPr>
                <w:p w14:paraId="18B82F83" w14:textId="77777777" w:rsidR="008F3B58" w:rsidRDefault="00000000">
                  <w:pPr>
                    <w:pStyle w:val="Compact"/>
                    <w:jc w:val="center"/>
                  </w:pPr>
                  <m:oMathPara>
                    <m:oMath>
                      <m:r>
                        <m:rPr>
                          <m:nor/>
                        </m:rPr>
                        <m:t>$</m:t>
                      </m:r>
                      <m:r>
                        <w:rPr>
                          <w:rFonts w:ascii="Cambria Math" w:hAnsi="Cambria Math"/>
                        </w:rPr>
                        <m:t>0.33</m:t>
                      </m:r>
                    </m:oMath>
                  </m:oMathPara>
                </w:p>
              </w:tc>
              <w:tc>
                <w:tcPr>
                  <w:tcW w:w="1177" w:type="dxa"/>
                </w:tcPr>
                <w:p w14:paraId="6D0377B9" w14:textId="77777777" w:rsidR="008F3B58" w:rsidRDefault="00000000">
                  <w:pPr>
                    <w:pStyle w:val="Compact"/>
                    <w:jc w:val="center"/>
                  </w:pPr>
                  <m:oMathPara>
                    <m:oMath>
                      <m:r>
                        <w:rPr>
                          <w:rFonts w:ascii="Cambria Math" w:hAnsi="Cambria Math"/>
                        </w:rPr>
                        <m:t>3.22e</m:t>
                      </m:r>
                      <m:r>
                        <m:rPr>
                          <m:sty m:val="p"/>
                        </m:rPr>
                        <w:rPr>
                          <w:rFonts w:ascii="Cambria Math" w:hAnsi="Cambria Math"/>
                        </w:rPr>
                        <m:t>-</m:t>
                      </m:r>
                      <m:r>
                        <w:rPr>
                          <w:rFonts w:ascii="Cambria Math" w:hAnsi="Cambria Math"/>
                        </w:rPr>
                        <m:t>01</m:t>
                      </m:r>
                    </m:oMath>
                  </m:oMathPara>
                </w:p>
              </w:tc>
              <w:tc>
                <w:tcPr>
                  <w:tcW w:w="1169" w:type="dxa"/>
                </w:tcPr>
                <w:p w14:paraId="3914EAD2" w14:textId="77777777" w:rsidR="008F3B58" w:rsidRDefault="00000000">
                  <w:pPr>
                    <w:pStyle w:val="Compact"/>
                    <w:jc w:val="center"/>
                  </w:pPr>
                  <m:oMathPara>
                    <m:oMath>
                      <m:r>
                        <w:rPr>
                          <w:rFonts w:ascii="Cambria Math" w:hAnsi="Cambria Math"/>
                        </w:rPr>
                        <m:t>4.36e</m:t>
                      </m:r>
                      <m:r>
                        <m:rPr>
                          <m:sty m:val="p"/>
                        </m:rPr>
                        <w:rPr>
                          <w:rFonts w:ascii="Cambria Math" w:hAnsi="Cambria Math"/>
                        </w:rPr>
                        <m:t>-</m:t>
                      </m:r>
                      <m:r>
                        <w:rPr>
                          <w:rFonts w:ascii="Cambria Math" w:hAnsi="Cambria Math"/>
                        </w:rPr>
                        <m:t>01</m:t>
                      </m:r>
                    </m:oMath>
                  </m:oMathPara>
                </w:p>
              </w:tc>
              <w:tc>
                <w:tcPr>
                  <w:tcW w:w="1169" w:type="dxa"/>
                </w:tcPr>
                <w:p w14:paraId="72814271" w14:textId="77777777" w:rsidR="008F3B58" w:rsidRDefault="00000000">
                  <w:pPr>
                    <w:pStyle w:val="Compact"/>
                    <w:jc w:val="center"/>
                  </w:pPr>
                  <w:r>
                    <w:rPr>
                      <w:i/>
                      <w:iCs/>
                      <w:vertAlign w:val="superscript"/>
                    </w:rPr>
                    <w:t>2</w:t>
                  </w:r>
                  <w:r>
                    <w:t xml:space="preserve"> </w:t>
                  </w:r>
                  <m:oMath>
                    <m:r>
                      <w:rPr>
                        <w:rFonts w:ascii="Cambria Math" w:hAnsi="Cambria Math"/>
                      </w:rPr>
                      <m:t>3.79e</m:t>
                    </m:r>
                    <m:r>
                      <m:rPr>
                        <m:sty m:val="p"/>
                      </m:rPr>
                      <w:rPr>
                        <w:rFonts w:ascii="Cambria Math" w:hAnsi="Cambria Math"/>
                      </w:rPr>
                      <m:t>-</m:t>
                    </m:r>
                    <m:r>
                      <w:rPr>
                        <w:rFonts w:ascii="Cambria Math" w:hAnsi="Cambria Math"/>
                      </w:rPr>
                      <m:t>01</m:t>
                    </m:r>
                  </m:oMath>
                </w:p>
              </w:tc>
            </w:tr>
            <w:tr w:rsidR="008F3B58" w14:paraId="37F5D144" w14:textId="77777777" w:rsidTr="00456DEB">
              <w:tc>
                <w:tcPr>
                  <w:tcW w:w="1690" w:type="dxa"/>
                </w:tcPr>
                <w:p w14:paraId="793159BC" w14:textId="77777777" w:rsidR="008F3B58" w:rsidRDefault="00000000" w:rsidP="00456DEB">
                  <w:pPr>
                    <w:pStyle w:val="Compact"/>
                  </w:pPr>
                  <w:r>
                    <w:lastRenderedPageBreak/>
                    <w:t>Wall Insulation</w:t>
                  </w:r>
                </w:p>
              </w:tc>
              <w:tc>
                <w:tcPr>
                  <w:tcW w:w="630" w:type="dxa"/>
                </w:tcPr>
                <w:p w14:paraId="754C7821" w14:textId="77777777" w:rsidR="008F3B58" w:rsidRDefault="00000000">
                  <w:pPr>
                    <w:pStyle w:val="Compact"/>
                    <w:jc w:val="center"/>
                  </w:pPr>
                  <w:r>
                    <w:t>sqft</w:t>
                  </w:r>
                </w:p>
              </w:tc>
              <w:tc>
                <w:tcPr>
                  <w:tcW w:w="1185" w:type="dxa"/>
                </w:tcPr>
                <w:p w14:paraId="11A98D7E" w14:textId="77777777" w:rsidR="008F3B58" w:rsidRDefault="00000000">
                  <w:pPr>
                    <w:pStyle w:val="Compact"/>
                    <w:jc w:val="center"/>
                  </w:pPr>
                  <m:oMathPara>
                    <m:oMath>
                      <m:r>
                        <w:rPr>
                          <w:rFonts w:ascii="Cambria Math" w:hAnsi="Cambria Math"/>
                        </w:rPr>
                        <m:t>0.0</m:t>
                      </m:r>
                    </m:oMath>
                  </m:oMathPara>
                </w:p>
              </w:tc>
              <w:tc>
                <w:tcPr>
                  <w:tcW w:w="1169" w:type="dxa"/>
                </w:tcPr>
                <w:p w14:paraId="30A5C5DC" w14:textId="77777777" w:rsidR="008F3B58" w:rsidRDefault="00000000">
                  <w:pPr>
                    <w:pStyle w:val="Compact"/>
                    <w:jc w:val="center"/>
                  </w:pPr>
                  <m:oMathPara>
                    <m:oMath>
                      <m:r>
                        <w:rPr>
                          <w:rFonts w:ascii="Cambria Math" w:hAnsi="Cambria Math"/>
                        </w:rPr>
                        <m:t>4.0</m:t>
                      </m:r>
                    </m:oMath>
                  </m:oMathPara>
                </w:p>
              </w:tc>
              <w:tc>
                <w:tcPr>
                  <w:tcW w:w="1156" w:type="dxa"/>
                </w:tcPr>
                <w:p w14:paraId="62A44D68" w14:textId="77777777" w:rsidR="008F3B58" w:rsidRDefault="00000000">
                  <w:pPr>
                    <w:pStyle w:val="Compact"/>
                    <w:jc w:val="center"/>
                  </w:pPr>
                  <m:oMathPara>
                    <m:oMath>
                      <m:r>
                        <w:rPr>
                          <w:rFonts w:ascii="Cambria Math" w:hAnsi="Cambria Math"/>
                        </w:rPr>
                        <m:t>4.0</m:t>
                      </m:r>
                    </m:oMath>
                  </m:oMathPara>
                </w:p>
              </w:tc>
              <w:tc>
                <w:tcPr>
                  <w:tcW w:w="1181" w:type="dxa"/>
                </w:tcPr>
                <w:p w14:paraId="543A695E" w14:textId="77777777" w:rsidR="008F3B58" w:rsidRDefault="00000000">
                  <w:pPr>
                    <w:pStyle w:val="Compact"/>
                    <w:jc w:val="center"/>
                  </w:pPr>
                  <m:oMathPara>
                    <m:oMath>
                      <m:r>
                        <m:rPr>
                          <m:nor/>
                        </m:rPr>
                        <m:t>$</m:t>
                      </m:r>
                      <m:r>
                        <w:rPr>
                          <w:rFonts w:ascii="Cambria Math" w:hAnsi="Cambria Math"/>
                        </w:rPr>
                        <m:t>0.22</m:t>
                      </m:r>
                    </m:oMath>
                  </m:oMathPara>
                </w:p>
              </w:tc>
              <w:tc>
                <w:tcPr>
                  <w:tcW w:w="1169" w:type="dxa"/>
                </w:tcPr>
                <w:p w14:paraId="5FE92C24" w14:textId="77777777" w:rsidR="008F3B58" w:rsidRDefault="00000000">
                  <w:pPr>
                    <w:pStyle w:val="Compact"/>
                    <w:jc w:val="center"/>
                  </w:pPr>
                  <m:oMathPara>
                    <m:oMath>
                      <m:r>
                        <m:rPr>
                          <m:nor/>
                        </m:rPr>
                        <m:t>$</m:t>
                      </m:r>
                      <m:r>
                        <w:rPr>
                          <w:rFonts w:ascii="Cambria Math" w:hAnsi="Cambria Math"/>
                        </w:rPr>
                        <m:t>2.08</m:t>
                      </m:r>
                    </m:oMath>
                  </m:oMathPara>
                </w:p>
              </w:tc>
              <w:tc>
                <w:tcPr>
                  <w:tcW w:w="1160" w:type="dxa"/>
                </w:tcPr>
                <w:p w14:paraId="0F4F37A0" w14:textId="77777777" w:rsidR="008F3B58" w:rsidRDefault="00000000">
                  <w:pPr>
                    <w:pStyle w:val="Compact"/>
                    <w:jc w:val="center"/>
                  </w:pPr>
                  <m:oMathPara>
                    <m:oMath>
                      <m:r>
                        <m:rPr>
                          <m:nor/>
                        </m:rPr>
                        <m:t>$</m:t>
                      </m:r>
                      <m:r>
                        <w:rPr>
                          <w:rFonts w:ascii="Cambria Math" w:hAnsi="Cambria Math"/>
                        </w:rPr>
                        <m:t>0.70</m:t>
                      </m:r>
                    </m:oMath>
                  </m:oMathPara>
                </w:p>
              </w:tc>
              <w:tc>
                <w:tcPr>
                  <w:tcW w:w="1177" w:type="dxa"/>
                </w:tcPr>
                <w:p w14:paraId="6D15A0BB" w14:textId="77777777" w:rsidR="008F3B58" w:rsidRDefault="00000000">
                  <w:pPr>
                    <w:pStyle w:val="Compact"/>
                    <w:jc w:val="center"/>
                  </w:pPr>
                  <m:oMathPara>
                    <m:oMath>
                      <m:r>
                        <w:rPr>
                          <w:rFonts w:ascii="Cambria Math" w:hAnsi="Cambria Math"/>
                        </w:rPr>
                        <m:t>1.19e</m:t>
                      </m:r>
                      <m:r>
                        <m:rPr>
                          <m:sty m:val="p"/>
                        </m:rPr>
                        <w:rPr>
                          <w:rFonts w:ascii="Cambria Math" w:hAnsi="Cambria Math"/>
                        </w:rPr>
                        <m:t>-</m:t>
                      </m:r>
                      <m:r>
                        <w:rPr>
                          <w:rFonts w:ascii="Cambria Math" w:hAnsi="Cambria Math"/>
                        </w:rPr>
                        <m:t>01</m:t>
                      </m:r>
                    </m:oMath>
                  </m:oMathPara>
                </w:p>
              </w:tc>
              <w:tc>
                <w:tcPr>
                  <w:tcW w:w="1169" w:type="dxa"/>
                </w:tcPr>
                <w:p w14:paraId="71C41B32" w14:textId="77777777" w:rsidR="008F3B58" w:rsidRDefault="00000000">
                  <w:pPr>
                    <w:pStyle w:val="Compact"/>
                    <w:jc w:val="center"/>
                  </w:pPr>
                  <m:oMathPara>
                    <m:oMath>
                      <m:r>
                        <w:rPr>
                          <w:rFonts w:ascii="Cambria Math" w:hAnsi="Cambria Math"/>
                        </w:rPr>
                        <m:t>5.99e</m:t>
                      </m:r>
                      <m:r>
                        <m:rPr>
                          <m:sty m:val="p"/>
                        </m:rPr>
                        <w:rPr>
                          <w:rFonts w:ascii="Cambria Math" w:hAnsi="Cambria Math"/>
                        </w:rPr>
                        <m:t>-</m:t>
                      </m:r>
                      <m:r>
                        <w:rPr>
                          <w:rFonts w:ascii="Cambria Math" w:hAnsi="Cambria Math"/>
                        </w:rPr>
                        <m:t>01</m:t>
                      </m:r>
                    </m:oMath>
                  </m:oMathPara>
                </w:p>
              </w:tc>
              <w:tc>
                <w:tcPr>
                  <w:tcW w:w="1169" w:type="dxa"/>
                </w:tcPr>
                <w:p w14:paraId="0B543159" w14:textId="77777777" w:rsidR="008F3B58" w:rsidRDefault="00000000">
                  <w:pPr>
                    <w:pStyle w:val="Compact"/>
                    <w:jc w:val="center"/>
                  </w:pPr>
                  <w:r>
                    <w:rPr>
                      <w:i/>
                      <w:iCs/>
                      <w:vertAlign w:val="superscript"/>
                    </w:rPr>
                    <w:t>2</w:t>
                  </w:r>
                  <w:r>
                    <w:t xml:space="preserve"> </w:t>
                  </w:r>
                  <m:oMath>
                    <m:r>
                      <w:rPr>
                        <w:rFonts w:ascii="Cambria Math" w:hAnsi="Cambria Math"/>
                      </w:rPr>
                      <m:t>2.88e</m:t>
                    </m:r>
                    <m:r>
                      <m:rPr>
                        <m:sty m:val="p"/>
                      </m:rPr>
                      <w:rPr>
                        <w:rFonts w:ascii="Cambria Math" w:hAnsi="Cambria Math"/>
                      </w:rPr>
                      <m:t>-</m:t>
                    </m:r>
                    <m:r>
                      <w:rPr>
                        <w:rFonts w:ascii="Cambria Math" w:hAnsi="Cambria Math"/>
                      </w:rPr>
                      <m:t>01</m:t>
                    </m:r>
                  </m:oMath>
                </w:p>
              </w:tc>
            </w:tr>
            <w:tr w:rsidR="008F3B58" w14:paraId="5EE47291" w14:textId="77777777" w:rsidTr="00456DEB">
              <w:tc>
                <w:tcPr>
                  <w:tcW w:w="1690" w:type="dxa"/>
                </w:tcPr>
                <w:p w14:paraId="6C69DE70" w14:textId="77777777" w:rsidR="008F3B58" w:rsidRDefault="00000000" w:rsidP="00456DEB">
                  <w:pPr>
                    <w:pStyle w:val="Compact"/>
                  </w:pPr>
                  <w:r>
                    <w:t>Baseboard</w:t>
                  </w:r>
                </w:p>
              </w:tc>
              <w:tc>
                <w:tcPr>
                  <w:tcW w:w="630" w:type="dxa"/>
                </w:tcPr>
                <w:p w14:paraId="34876C7E" w14:textId="77777777" w:rsidR="008F3B58" w:rsidRDefault="00000000">
                  <w:pPr>
                    <w:pStyle w:val="Compact"/>
                    <w:jc w:val="center"/>
                  </w:pPr>
                  <w:r>
                    <w:t>ft</w:t>
                  </w:r>
                </w:p>
              </w:tc>
              <w:tc>
                <w:tcPr>
                  <w:tcW w:w="1185" w:type="dxa"/>
                </w:tcPr>
                <w:p w14:paraId="4A59F6B7" w14:textId="77777777" w:rsidR="008F3B58" w:rsidRDefault="00000000">
                  <w:pPr>
                    <w:pStyle w:val="Compact"/>
                    <w:jc w:val="center"/>
                  </w:pPr>
                  <m:oMathPara>
                    <m:oMath>
                      <m:r>
                        <w:rPr>
                          <w:rFonts w:ascii="Cambria Math" w:hAnsi="Cambria Math"/>
                        </w:rPr>
                        <m:t>0.0</m:t>
                      </m:r>
                    </m:oMath>
                  </m:oMathPara>
                </w:p>
              </w:tc>
              <w:tc>
                <w:tcPr>
                  <w:tcW w:w="1169" w:type="dxa"/>
                </w:tcPr>
                <w:p w14:paraId="785A9541" w14:textId="77777777" w:rsidR="008F3B58" w:rsidRDefault="00000000">
                  <w:pPr>
                    <w:pStyle w:val="Compact"/>
                    <w:jc w:val="center"/>
                  </w:pPr>
                  <m:oMathPara>
                    <m:oMath>
                      <m:r>
                        <w:rPr>
                          <w:rFonts w:ascii="Cambria Math" w:hAnsi="Cambria Math"/>
                        </w:rPr>
                        <m:t>0.0</m:t>
                      </m:r>
                    </m:oMath>
                  </m:oMathPara>
                </w:p>
              </w:tc>
              <w:tc>
                <w:tcPr>
                  <w:tcW w:w="1156" w:type="dxa"/>
                </w:tcPr>
                <w:p w14:paraId="461CE975" w14:textId="77777777" w:rsidR="008F3B58" w:rsidRDefault="00000000">
                  <w:pPr>
                    <w:pStyle w:val="Compact"/>
                    <w:jc w:val="center"/>
                  </w:pPr>
                  <m:oMathPara>
                    <m:oMath>
                      <m:r>
                        <w:rPr>
                          <w:rFonts w:ascii="Cambria Math" w:hAnsi="Cambria Math"/>
                        </w:rPr>
                        <m:t>0.0</m:t>
                      </m:r>
                    </m:oMath>
                  </m:oMathPara>
                </w:p>
              </w:tc>
              <w:tc>
                <w:tcPr>
                  <w:tcW w:w="1181" w:type="dxa"/>
                </w:tcPr>
                <w:p w14:paraId="5E34F74F" w14:textId="77777777" w:rsidR="008F3B58" w:rsidRDefault="00000000">
                  <w:pPr>
                    <w:pStyle w:val="Compact"/>
                    <w:jc w:val="center"/>
                  </w:pPr>
                  <m:oMathPara>
                    <m:oMath>
                      <m:r>
                        <m:rPr>
                          <m:nor/>
                        </m:rPr>
                        <m:t>$</m:t>
                      </m:r>
                      <m:r>
                        <w:rPr>
                          <w:rFonts w:ascii="Cambria Math" w:hAnsi="Cambria Math"/>
                        </w:rPr>
                        <m:t>1.02</m:t>
                      </m:r>
                    </m:oMath>
                  </m:oMathPara>
                </w:p>
              </w:tc>
              <w:tc>
                <w:tcPr>
                  <w:tcW w:w="1169" w:type="dxa"/>
                </w:tcPr>
                <w:p w14:paraId="31006851" w14:textId="77777777" w:rsidR="008F3B58" w:rsidRDefault="00000000">
                  <w:pPr>
                    <w:pStyle w:val="Compact"/>
                    <w:jc w:val="center"/>
                  </w:pPr>
                  <m:oMathPara>
                    <m:oMath>
                      <m:r>
                        <m:rPr>
                          <m:nor/>
                        </m:rPr>
                        <m:t>$</m:t>
                      </m:r>
                      <m:r>
                        <w:rPr>
                          <w:rFonts w:ascii="Cambria Math" w:hAnsi="Cambria Math"/>
                        </w:rPr>
                        <m:t>3.98</m:t>
                      </m:r>
                    </m:oMath>
                  </m:oMathPara>
                </w:p>
              </w:tc>
              <w:tc>
                <w:tcPr>
                  <w:tcW w:w="1160" w:type="dxa"/>
                </w:tcPr>
                <w:p w14:paraId="77AEC45D" w14:textId="77777777" w:rsidR="008F3B58" w:rsidRDefault="00000000">
                  <w:pPr>
                    <w:pStyle w:val="Compact"/>
                    <w:jc w:val="center"/>
                  </w:pPr>
                  <m:oMathPara>
                    <m:oMath>
                      <m:r>
                        <m:rPr>
                          <m:nor/>
                        </m:rPr>
                        <m:t>$</m:t>
                      </m:r>
                      <m:r>
                        <w:rPr>
                          <w:rFonts w:ascii="Cambria Math" w:hAnsi="Cambria Math"/>
                        </w:rPr>
                        <m:t>2.38</m:t>
                      </m:r>
                    </m:oMath>
                  </m:oMathPara>
                </w:p>
              </w:tc>
              <w:tc>
                <w:tcPr>
                  <w:tcW w:w="1177" w:type="dxa"/>
                </w:tcPr>
                <w:p w14:paraId="06B014EE" w14:textId="77777777" w:rsidR="008F3B58" w:rsidRDefault="00000000">
                  <w:pPr>
                    <w:pStyle w:val="Compact"/>
                    <w:jc w:val="center"/>
                  </w:pPr>
                  <m:oMathPara>
                    <m:oMath>
                      <m:r>
                        <w:rPr>
                          <w:rFonts w:ascii="Cambria Math" w:hAnsi="Cambria Math"/>
                        </w:rPr>
                        <m:t>3.05e</m:t>
                      </m:r>
                      <m:r>
                        <m:rPr>
                          <m:sty m:val="p"/>
                        </m:rPr>
                        <w:rPr>
                          <w:rFonts w:ascii="Cambria Math" w:hAnsi="Cambria Math"/>
                        </w:rPr>
                        <m:t>-</m:t>
                      </m:r>
                      <m:r>
                        <w:rPr>
                          <w:rFonts w:ascii="Cambria Math" w:hAnsi="Cambria Math"/>
                        </w:rPr>
                        <m:t>01</m:t>
                      </m:r>
                    </m:oMath>
                  </m:oMathPara>
                </w:p>
              </w:tc>
              <w:tc>
                <w:tcPr>
                  <w:tcW w:w="1169" w:type="dxa"/>
                </w:tcPr>
                <w:p w14:paraId="2C1FACBA" w14:textId="77777777" w:rsidR="008F3B58" w:rsidRDefault="00000000">
                  <w:pPr>
                    <w:pStyle w:val="Compact"/>
                    <w:jc w:val="center"/>
                  </w:pPr>
                  <m:oMathPara>
                    <m:oMath>
                      <m:r>
                        <w:rPr>
                          <w:rFonts w:ascii="Cambria Math" w:hAnsi="Cambria Math"/>
                        </w:rPr>
                        <m:t>3.15e</m:t>
                      </m:r>
                      <m:r>
                        <m:rPr>
                          <m:sty m:val="p"/>
                        </m:rPr>
                        <w:rPr>
                          <w:rFonts w:ascii="Cambria Math" w:hAnsi="Cambria Math"/>
                        </w:rPr>
                        <m:t>-</m:t>
                      </m:r>
                      <m:r>
                        <w:rPr>
                          <w:rFonts w:ascii="Cambria Math" w:hAnsi="Cambria Math"/>
                        </w:rPr>
                        <m:t>01</m:t>
                      </m:r>
                    </m:oMath>
                  </m:oMathPara>
                </w:p>
              </w:tc>
              <w:tc>
                <w:tcPr>
                  <w:tcW w:w="1169" w:type="dxa"/>
                </w:tcPr>
                <w:p w14:paraId="5632333C" w14:textId="77777777" w:rsidR="008F3B58" w:rsidRDefault="00000000">
                  <w:pPr>
                    <w:pStyle w:val="Compact"/>
                    <w:jc w:val="center"/>
                  </w:pPr>
                  <w:r>
                    <w:rPr>
                      <w:i/>
                      <w:iCs/>
                      <w:vertAlign w:val="superscript"/>
                    </w:rPr>
                    <w:t>2,3</w:t>
                  </w:r>
                  <w:r>
                    <w:t xml:space="preserve"> </w:t>
                  </w:r>
                  <m:oMath>
                    <m:r>
                      <w:rPr>
                        <w:rFonts w:ascii="Cambria Math" w:hAnsi="Cambria Math"/>
                      </w:rPr>
                      <m:t>3.10e</m:t>
                    </m:r>
                    <m:r>
                      <m:rPr>
                        <m:sty m:val="p"/>
                      </m:rPr>
                      <w:rPr>
                        <w:rFonts w:ascii="Cambria Math" w:hAnsi="Cambria Math"/>
                      </w:rPr>
                      <m:t>-</m:t>
                    </m:r>
                    <m:r>
                      <w:rPr>
                        <w:rFonts w:ascii="Cambria Math" w:hAnsi="Cambria Math"/>
                      </w:rPr>
                      <m:t>01</m:t>
                    </m:r>
                  </m:oMath>
                </w:p>
              </w:tc>
            </w:tr>
            <w:tr w:rsidR="008F3B58" w14:paraId="2A55E217" w14:textId="77777777" w:rsidTr="00456DEB">
              <w:tc>
                <w:tcPr>
                  <w:tcW w:w="1690" w:type="dxa"/>
                </w:tcPr>
                <w:p w14:paraId="7D0C027C" w14:textId="77777777" w:rsidR="008F3B58" w:rsidRDefault="00000000" w:rsidP="00456DEB">
                  <w:pPr>
                    <w:pStyle w:val="Compact"/>
                  </w:pPr>
                  <w:r>
                    <w:t>Refrigerator</w:t>
                  </w:r>
                </w:p>
              </w:tc>
              <w:tc>
                <w:tcPr>
                  <w:tcW w:w="630" w:type="dxa"/>
                </w:tcPr>
                <w:p w14:paraId="50C838C5" w14:textId="77777777" w:rsidR="008F3B58" w:rsidRDefault="00000000">
                  <w:pPr>
                    <w:pStyle w:val="Compact"/>
                    <w:jc w:val="center"/>
                  </w:pPr>
                  <w:r>
                    <w:t>ea</w:t>
                  </w:r>
                </w:p>
              </w:tc>
              <w:tc>
                <w:tcPr>
                  <w:tcW w:w="1185" w:type="dxa"/>
                </w:tcPr>
                <w:p w14:paraId="2C36C2CC" w14:textId="77777777" w:rsidR="008F3B58" w:rsidRDefault="00000000">
                  <w:pPr>
                    <w:pStyle w:val="Compact"/>
                    <w:jc w:val="center"/>
                  </w:pPr>
                  <m:oMathPara>
                    <m:oMath>
                      <m:r>
                        <w:rPr>
                          <w:rFonts w:ascii="Cambria Math" w:hAnsi="Cambria Math"/>
                        </w:rPr>
                        <m:t>0.5</m:t>
                      </m:r>
                    </m:oMath>
                  </m:oMathPara>
                </w:p>
              </w:tc>
              <w:tc>
                <w:tcPr>
                  <w:tcW w:w="1169" w:type="dxa"/>
                </w:tcPr>
                <w:p w14:paraId="4BDBCECC" w14:textId="77777777" w:rsidR="008F3B58" w:rsidRDefault="00000000">
                  <w:pPr>
                    <w:pStyle w:val="Compact"/>
                    <w:jc w:val="center"/>
                  </w:pPr>
                  <m:oMathPara>
                    <m:oMath>
                      <m:r>
                        <w:rPr>
                          <w:rFonts w:ascii="Cambria Math" w:hAnsi="Cambria Math"/>
                        </w:rPr>
                        <m:t>1.5</m:t>
                      </m:r>
                    </m:oMath>
                  </m:oMathPara>
                </w:p>
              </w:tc>
              <w:tc>
                <w:tcPr>
                  <w:tcW w:w="1156" w:type="dxa"/>
                </w:tcPr>
                <w:p w14:paraId="4A9934E9" w14:textId="77777777" w:rsidR="008F3B58" w:rsidRDefault="00000000">
                  <w:pPr>
                    <w:pStyle w:val="Compact"/>
                    <w:jc w:val="center"/>
                  </w:pPr>
                  <m:oMathPara>
                    <m:oMath>
                      <m:r>
                        <w:rPr>
                          <w:rFonts w:ascii="Cambria Math" w:hAnsi="Cambria Math"/>
                        </w:rPr>
                        <m:t>1.0</m:t>
                      </m:r>
                    </m:oMath>
                  </m:oMathPara>
                </w:p>
              </w:tc>
              <w:tc>
                <w:tcPr>
                  <w:tcW w:w="1181" w:type="dxa"/>
                </w:tcPr>
                <w:p w14:paraId="728FAF73" w14:textId="77777777" w:rsidR="008F3B58" w:rsidRDefault="00000000">
                  <w:pPr>
                    <w:pStyle w:val="Compact"/>
                    <w:jc w:val="center"/>
                  </w:pPr>
                  <m:oMathPara>
                    <m:oMath>
                      <m:r>
                        <m:rPr>
                          <m:nor/>
                        </m:rPr>
                        <m:t>$</m:t>
                      </m:r>
                      <m:r>
                        <w:rPr>
                          <w:rFonts w:ascii="Cambria Math" w:hAnsi="Cambria Math"/>
                        </w:rPr>
                        <m:t>500.00</m:t>
                      </m:r>
                    </m:oMath>
                  </m:oMathPara>
                </w:p>
              </w:tc>
              <w:tc>
                <w:tcPr>
                  <w:tcW w:w="1169" w:type="dxa"/>
                </w:tcPr>
                <w:p w14:paraId="0D4AC2B2" w14:textId="77777777" w:rsidR="008F3B58"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000.00</m:t>
                      </m:r>
                    </m:oMath>
                  </m:oMathPara>
                </w:p>
              </w:tc>
              <w:tc>
                <w:tcPr>
                  <w:tcW w:w="1160" w:type="dxa"/>
                </w:tcPr>
                <w:p w14:paraId="081BDA25"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001.67</m:t>
                      </m:r>
                    </m:oMath>
                  </m:oMathPara>
                </w:p>
              </w:tc>
              <w:tc>
                <w:tcPr>
                  <w:tcW w:w="1177" w:type="dxa"/>
                </w:tcPr>
                <w:p w14:paraId="2F8C68C0" w14:textId="77777777" w:rsidR="008F3B58" w:rsidRDefault="00000000">
                  <w:pPr>
                    <w:pStyle w:val="Compact"/>
                    <w:jc w:val="center"/>
                  </w:pPr>
                  <m:oMathPara>
                    <m:oMath>
                      <m:r>
                        <w:rPr>
                          <w:rFonts w:ascii="Cambria Math" w:hAnsi="Cambria Math"/>
                        </w:rPr>
                        <m:t>2.62e02</m:t>
                      </m:r>
                    </m:oMath>
                  </m:oMathPara>
                </w:p>
              </w:tc>
              <w:tc>
                <w:tcPr>
                  <w:tcW w:w="1169" w:type="dxa"/>
                </w:tcPr>
                <w:p w14:paraId="389B6724" w14:textId="77777777" w:rsidR="008F3B58" w:rsidRDefault="00000000">
                  <w:pPr>
                    <w:pStyle w:val="Compact"/>
                    <w:jc w:val="center"/>
                  </w:pPr>
                  <m:oMathPara>
                    <m:oMath>
                      <m:r>
                        <w:rPr>
                          <w:rFonts w:ascii="Cambria Math" w:hAnsi="Cambria Math"/>
                        </w:rPr>
                        <m:t>3.20e02</m:t>
                      </m:r>
                    </m:oMath>
                  </m:oMathPara>
                </w:p>
              </w:tc>
              <w:tc>
                <w:tcPr>
                  <w:tcW w:w="1169" w:type="dxa"/>
                </w:tcPr>
                <w:p w14:paraId="3CD09E4E" w14:textId="77777777" w:rsidR="008F3B58" w:rsidRDefault="00000000">
                  <w:pPr>
                    <w:pStyle w:val="Compact"/>
                    <w:jc w:val="center"/>
                  </w:pPr>
                  <w:r>
                    <w:rPr>
                      <w:i/>
                      <w:iCs/>
                      <w:vertAlign w:val="superscript"/>
                    </w:rPr>
                    <w:t>3</w:t>
                  </w:r>
                  <w:r>
                    <w:t xml:space="preserve"> </w:t>
                  </w:r>
                  <m:oMath>
                    <m:r>
                      <w:rPr>
                        <w:rFonts w:ascii="Cambria Math" w:hAnsi="Cambria Math"/>
                      </w:rPr>
                      <m:t>2.91e02</m:t>
                    </m:r>
                  </m:oMath>
                </w:p>
              </w:tc>
            </w:tr>
            <w:tr w:rsidR="008F3B58" w14:paraId="3C5CD7CE" w14:textId="77777777" w:rsidTr="00456DEB">
              <w:tc>
                <w:tcPr>
                  <w:tcW w:w="1690" w:type="dxa"/>
                </w:tcPr>
                <w:p w14:paraId="3BCF5855" w14:textId="77777777" w:rsidR="008F3B58" w:rsidRDefault="00000000" w:rsidP="00456DEB">
                  <w:pPr>
                    <w:pStyle w:val="Compact"/>
                  </w:pPr>
                  <w:r>
                    <w:t>Dishwasher</w:t>
                  </w:r>
                </w:p>
              </w:tc>
              <w:tc>
                <w:tcPr>
                  <w:tcW w:w="630" w:type="dxa"/>
                </w:tcPr>
                <w:p w14:paraId="1C7C95C4" w14:textId="77777777" w:rsidR="008F3B58" w:rsidRDefault="00000000">
                  <w:pPr>
                    <w:pStyle w:val="Compact"/>
                    <w:jc w:val="center"/>
                  </w:pPr>
                  <w:r>
                    <w:t>ea</w:t>
                  </w:r>
                </w:p>
              </w:tc>
              <w:tc>
                <w:tcPr>
                  <w:tcW w:w="1185" w:type="dxa"/>
                </w:tcPr>
                <w:p w14:paraId="728A2E5B" w14:textId="77777777" w:rsidR="008F3B58" w:rsidRDefault="00000000">
                  <w:pPr>
                    <w:pStyle w:val="Compact"/>
                    <w:jc w:val="center"/>
                  </w:pPr>
                  <m:oMathPara>
                    <m:oMath>
                      <m:r>
                        <w:rPr>
                          <w:rFonts w:ascii="Cambria Math" w:hAnsi="Cambria Math"/>
                        </w:rPr>
                        <m:t>0.5</m:t>
                      </m:r>
                    </m:oMath>
                  </m:oMathPara>
                </w:p>
              </w:tc>
              <w:tc>
                <w:tcPr>
                  <w:tcW w:w="1169" w:type="dxa"/>
                </w:tcPr>
                <w:p w14:paraId="3A215511" w14:textId="77777777" w:rsidR="008F3B58" w:rsidRDefault="00000000">
                  <w:pPr>
                    <w:pStyle w:val="Compact"/>
                    <w:jc w:val="center"/>
                  </w:pPr>
                  <m:oMathPara>
                    <m:oMath>
                      <m:r>
                        <w:rPr>
                          <w:rFonts w:ascii="Cambria Math" w:hAnsi="Cambria Math"/>
                        </w:rPr>
                        <m:t>1.5</m:t>
                      </m:r>
                    </m:oMath>
                  </m:oMathPara>
                </w:p>
              </w:tc>
              <w:tc>
                <w:tcPr>
                  <w:tcW w:w="1156" w:type="dxa"/>
                </w:tcPr>
                <w:p w14:paraId="2BC93855" w14:textId="77777777" w:rsidR="008F3B58" w:rsidRDefault="00000000">
                  <w:pPr>
                    <w:pStyle w:val="Compact"/>
                    <w:jc w:val="center"/>
                  </w:pPr>
                  <m:oMathPara>
                    <m:oMath>
                      <m:r>
                        <w:rPr>
                          <w:rFonts w:ascii="Cambria Math" w:hAnsi="Cambria Math"/>
                        </w:rPr>
                        <m:t>1.0</m:t>
                      </m:r>
                    </m:oMath>
                  </m:oMathPara>
                </w:p>
              </w:tc>
              <w:tc>
                <w:tcPr>
                  <w:tcW w:w="1181" w:type="dxa"/>
                </w:tcPr>
                <w:p w14:paraId="6182CF79" w14:textId="77777777" w:rsidR="008F3B58" w:rsidRDefault="00000000">
                  <w:pPr>
                    <w:pStyle w:val="Compact"/>
                    <w:jc w:val="center"/>
                  </w:pPr>
                  <m:oMathPara>
                    <m:oMath>
                      <m:r>
                        <m:rPr>
                          <m:nor/>
                        </m:rPr>
                        <m:t>$</m:t>
                      </m:r>
                      <m:r>
                        <w:rPr>
                          <w:rFonts w:ascii="Cambria Math" w:hAnsi="Cambria Math"/>
                        </w:rPr>
                        <m:t>630.00</m:t>
                      </m:r>
                    </m:oMath>
                  </m:oMathPara>
                </w:p>
              </w:tc>
              <w:tc>
                <w:tcPr>
                  <w:tcW w:w="1169" w:type="dxa"/>
                </w:tcPr>
                <w:p w14:paraId="725E3071" w14:textId="77777777" w:rsidR="008F3B58" w:rsidRDefault="00000000">
                  <w:pPr>
                    <w:pStyle w:val="Compact"/>
                    <w:jc w:val="center"/>
                  </w:pPr>
                  <m:oMathPara>
                    <m:oMath>
                      <m:r>
                        <m:rPr>
                          <m:nor/>
                        </m:rPr>
                        <m:t>$</m:t>
                      </m:r>
                      <m:r>
                        <w:rPr>
                          <w:rFonts w:ascii="Cambria Math" w:hAnsi="Cambria Math"/>
                        </w:rPr>
                        <m:t>950.00</m:t>
                      </m:r>
                    </m:oMath>
                  </m:oMathPara>
                </w:p>
              </w:tc>
              <w:tc>
                <w:tcPr>
                  <w:tcW w:w="1160" w:type="dxa"/>
                </w:tcPr>
                <w:p w14:paraId="227556F0" w14:textId="77777777" w:rsidR="008F3B58" w:rsidRDefault="00000000">
                  <w:pPr>
                    <w:pStyle w:val="Compact"/>
                    <w:jc w:val="center"/>
                  </w:pPr>
                  <m:oMathPara>
                    <m:oMath>
                      <m:r>
                        <m:rPr>
                          <m:nor/>
                        </m:rPr>
                        <m:t>$</m:t>
                      </m:r>
                      <m:r>
                        <w:rPr>
                          <w:rFonts w:ascii="Cambria Math" w:hAnsi="Cambria Math"/>
                        </w:rPr>
                        <m:t>805.00</m:t>
                      </m:r>
                    </m:oMath>
                  </m:oMathPara>
                </w:p>
              </w:tc>
              <w:tc>
                <w:tcPr>
                  <w:tcW w:w="1177" w:type="dxa"/>
                </w:tcPr>
                <w:p w14:paraId="0A9500A5" w14:textId="77777777" w:rsidR="008F3B58" w:rsidRDefault="00000000">
                  <w:pPr>
                    <w:pStyle w:val="Compact"/>
                    <w:jc w:val="center"/>
                  </w:pPr>
                  <m:oMathPara>
                    <m:oMath>
                      <m:r>
                        <w:rPr>
                          <w:rFonts w:ascii="Cambria Math" w:hAnsi="Cambria Math"/>
                        </w:rPr>
                        <m:t>1.31e02</m:t>
                      </m:r>
                    </m:oMath>
                  </m:oMathPara>
                </w:p>
              </w:tc>
              <w:tc>
                <w:tcPr>
                  <w:tcW w:w="1169" w:type="dxa"/>
                </w:tcPr>
                <w:p w14:paraId="11466A0C" w14:textId="77777777" w:rsidR="008F3B58" w:rsidRDefault="00000000">
                  <w:pPr>
                    <w:pStyle w:val="Compact"/>
                    <w:jc w:val="center"/>
                  </w:pPr>
                  <m:oMathPara>
                    <m:oMath>
                      <m:r>
                        <w:rPr>
                          <w:rFonts w:ascii="Cambria Math" w:hAnsi="Cambria Math"/>
                        </w:rPr>
                        <m:t>1.61e02</m:t>
                      </m:r>
                    </m:oMath>
                  </m:oMathPara>
                </w:p>
              </w:tc>
              <w:tc>
                <w:tcPr>
                  <w:tcW w:w="1169" w:type="dxa"/>
                </w:tcPr>
                <w:p w14:paraId="555F195D" w14:textId="77777777" w:rsidR="008F3B58" w:rsidRDefault="00000000">
                  <w:pPr>
                    <w:pStyle w:val="Compact"/>
                    <w:jc w:val="center"/>
                  </w:pPr>
                  <w:r>
                    <w:rPr>
                      <w:i/>
                      <w:iCs/>
                      <w:vertAlign w:val="superscript"/>
                    </w:rPr>
                    <w:t>3</w:t>
                  </w:r>
                  <w:r>
                    <w:t xml:space="preserve"> </w:t>
                  </w:r>
                  <m:oMath>
                    <m:r>
                      <w:rPr>
                        <w:rFonts w:ascii="Cambria Math" w:hAnsi="Cambria Math"/>
                      </w:rPr>
                      <m:t>1.46e02</m:t>
                    </m:r>
                  </m:oMath>
                </w:p>
              </w:tc>
            </w:tr>
            <w:tr w:rsidR="008F3B58" w14:paraId="2229379B" w14:textId="77777777" w:rsidTr="00456DEB">
              <w:tc>
                <w:tcPr>
                  <w:tcW w:w="1690" w:type="dxa"/>
                </w:tcPr>
                <w:p w14:paraId="50CFDD91" w14:textId="77777777" w:rsidR="008F3B58" w:rsidRDefault="00000000" w:rsidP="00456DEB">
                  <w:pPr>
                    <w:pStyle w:val="Compact"/>
                  </w:pPr>
                  <w:r>
                    <w:t>Microwave</w:t>
                  </w:r>
                </w:p>
              </w:tc>
              <w:tc>
                <w:tcPr>
                  <w:tcW w:w="630" w:type="dxa"/>
                </w:tcPr>
                <w:p w14:paraId="5173D473" w14:textId="77777777" w:rsidR="008F3B58" w:rsidRDefault="00000000">
                  <w:pPr>
                    <w:pStyle w:val="Compact"/>
                    <w:jc w:val="center"/>
                  </w:pPr>
                  <w:r>
                    <w:t>ea</w:t>
                  </w:r>
                </w:p>
              </w:tc>
              <w:tc>
                <w:tcPr>
                  <w:tcW w:w="1185" w:type="dxa"/>
                </w:tcPr>
                <w:p w14:paraId="63AA1246" w14:textId="77777777" w:rsidR="008F3B58" w:rsidRDefault="00000000">
                  <w:pPr>
                    <w:pStyle w:val="Compact"/>
                    <w:jc w:val="center"/>
                  </w:pPr>
                  <m:oMathPara>
                    <m:oMath>
                      <m:r>
                        <w:rPr>
                          <w:rFonts w:ascii="Cambria Math" w:hAnsi="Cambria Math"/>
                        </w:rPr>
                        <m:t>3.0</m:t>
                      </m:r>
                    </m:oMath>
                  </m:oMathPara>
                </w:p>
              </w:tc>
              <w:tc>
                <w:tcPr>
                  <w:tcW w:w="1169" w:type="dxa"/>
                </w:tcPr>
                <w:p w14:paraId="0E8BE0BF" w14:textId="77777777" w:rsidR="008F3B58" w:rsidRDefault="00000000">
                  <w:pPr>
                    <w:pStyle w:val="Compact"/>
                    <w:jc w:val="center"/>
                  </w:pPr>
                  <m:oMathPara>
                    <m:oMath>
                      <m:r>
                        <w:rPr>
                          <w:rFonts w:ascii="Cambria Math" w:hAnsi="Cambria Math"/>
                        </w:rPr>
                        <m:t>5.0</m:t>
                      </m:r>
                    </m:oMath>
                  </m:oMathPara>
                </w:p>
              </w:tc>
              <w:tc>
                <w:tcPr>
                  <w:tcW w:w="1156" w:type="dxa"/>
                </w:tcPr>
                <w:p w14:paraId="2739C6A5" w14:textId="77777777" w:rsidR="008F3B58" w:rsidRDefault="00000000">
                  <w:pPr>
                    <w:pStyle w:val="Compact"/>
                    <w:jc w:val="center"/>
                  </w:pPr>
                  <m:oMathPara>
                    <m:oMath>
                      <m:r>
                        <w:rPr>
                          <w:rFonts w:ascii="Cambria Math" w:hAnsi="Cambria Math"/>
                        </w:rPr>
                        <m:t>3.0</m:t>
                      </m:r>
                    </m:oMath>
                  </m:oMathPara>
                </w:p>
              </w:tc>
              <w:tc>
                <w:tcPr>
                  <w:tcW w:w="1181" w:type="dxa"/>
                </w:tcPr>
                <w:p w14:paraId="6E8677D0" w14:textId="77777777" w:rsidR="008F3B58" w:rsidRDefault="00000000">
                  <w:pPr>
                    <w:pStyle w:val="Compact"/>
                    <w:jc w:val="center"/>
                  </w:pPr>
                  <m:oMathPara>
                    <m:oMath>
                      <m:r>
                        <m:rPr>
                          <m:nor/>
                        </m:rPr>
                        <m:t>$</m:t>
                      </m:r>
                      <m:r>
                        <w:rPr>
                          <w:rFonts w:ascii="Cambria Math" w:hAnsi="Cambria Math"/>
                        </w:rPr>
                        <m:t>119.00</m:t>
                      </m:r>
                    </m:oMath>
                  </m:oMathPara>
                </w:p>
              </w:tc>
              <w:tc>
                <w:tcPr>
                  <w:tcW w:w="1169" w:type="dxa"/>
                </w:tcPr>
                <w:p w14:paraId="37AF5887" w14:textId="77777777" w:rsidR="008F3B58" w:rsidRDefault="00000000">
                  <w:pPr>
                    <w:pStyle w:val="Compact"/>
                    <w:jc w:val="center"/>
                  </w:pPr>
                  <m:oMathPara>
                    <m:oMath>
                      <m:r>
                        <m:rPr>
                          <m:nor/>
                        </m:rPr>
                        <m:t>$</m:t>
                      </m:r>
                      <m:r>
                        <w:rPr>
                          <w:rFonts w:ascii="Cambria Math" w:hAnsi="Cambria Math"/>
                        </w:rPr>
                        <m:t>320.00</m:t>
                      </m:r>
                    </m:oMath>
                  </m:oMathPara>
                </w:p>
              </w:tc>
              <w:tc>
                <w:tcPr>
                  <w:tcW w:w="1160" w:type="dxa"/>
                </w:tcPr>
                <w:p w14:paraId="5CE41785" w14:textId="77777777" w:rsidR="008F3B58" w:rsidRDefault="00000000">
                  <w:pPr>
                    <w:pStyle w:val="Compact"/>
                    <w:jc w:val="center"/>
                  </w:pPr>
                  <m:oMathPara>
                    <m:oMath>
                      <m:r>
                        <m:rPr>
                          <m:nor/>
                        </m:rPr>
                        <m:t>$</m:t>
                      </m:r>
                      <m:r>
                        <w:rPr>
                          <w:rFonts w:ascii="Cambria Math" w:hAnsi="Cambria Math"/>
                        </w:rPr>
                        <m:t>219.50</m:t>
                      </m:r>
                    </m:oMath>
                  </m:oMathPara>
                </w:p>
              </w:tc>
              <w:tc>
                <w:tcPr>
                  <w:tcW w:w="1177" w:type="dxa"/>
                </w:tcPr>
                <w:p w14:paraId="35673969" w14:textId="77777777" w:rsidR="008F3B58" w:rsidRDefault="00000000">
                  <w:pPr>
                    <w:pStyle w:val="Compact"/>
                    <w:jc w:val="center"/>
                  </w:pPr>
                  <m:oMathPara>
                    <m:oMath>
                      <m:r>
                        <w:rPr>
                          <w:rFonts w:ascii="Cambria Math" w:hAnsi="Cambria Math"/>
                        </w:rPr>
                        <m:t>5.30e01</m:t>
                      </m:r>
                    </m:oMath>
                  </m:oMathPara>
                </w:p>
              </w:tc>
              <w:tc>
                <w:tcPr>
                  <w:tcW w:w="1169" w:type="dxa"/>
                </w:tcPr>
                <w:p w14:paraId="541240CB" w14:textId="77777777" w:rsidR="008F3B58" w:rsidRDefault="00000000">
                  <w:pPr>
                    <w:pStyle w:val="Compact"/>
                    <w:jc w:val="center"/>
                  </w:pPr>
                  <m:oMathPara>
                    <m:oMath>
                      <m:r>
                        <w:rPr>
                          <w:rFonts w:ascii="Cambria Math" w:hAnsi="Cambria Math"/>
                        </w:rPr>
                        <m:t>6.48e01</m:t>
                      </m:r>
                    </m:oMath>
                  </m:oMathPara>
                </w:p>
              </w:tc>
              <w:tc>
                <w:tcPr>
                  <w:tcW w:w="1169" w:type="dxa"/>
                </w:tcPr>
                <w:p w14:paraId="5B4C88CE" w14:textId="77777777" w:rsidR="008F3B58" w:rsidRDefault="00000000">
                  <w:pPr>
                    <w:pStyle w:val="Compact"/>
                    <w:jc w:val="center"/>
                  </w:pPr>
                  <w:r>
                    <w:rPr>
                      <w:i/>
                      <w:iCs/>
                      <w:vertAlign w:val="superscript"/>
                    </w:rPr>
                    <w:t>3</w:t>
                  </w:r>
                  <w:r>
                    <w:t xml:space="preserve"> </w:t>
                  </w:r>
                  <m:oMath>
                    <m:r>
                      <w:rPr>
                        <w:rFonts w:ascii="Cambria Math" w:hAnsi="Cambria Math"/>
                      </w:rPr>
                      <m:t>5.89e01</m:t>
                    </m:r>
                  </m:oMath>
                </w:p>
              </w:tc>
            </w:tr>
            <w:tr w:rsidR="008F3B58" w14:paraId="49CB1C5D" w14:textId="77777777" w:rsidTr="00456DEB">
              <w:tc>
                <w:tcPr>
                  <w:tcW w:w="1690" w:type="dxa"/>
                </w:tcPr>
                <w:p w14:paraId="2246F6F3" w14:textId="77777777" w:rsidR="008F3B58" w:rsidRDefault="00000000" w:rsidP="00456DEB">
                  <w:pPr>
                    <w:pStyle w:val="Compact"/>
                  </w:pPr>
                  <w:r>
                    <w:t>Clothes Washer</w:t>
                  </w:r>
                </w:p>
              </w:tc>
              <w:tc>
                <w:tcPr>
                  <w:tcW w:w="630" w:type="dxa"/>
                </w:tcPr>
                <w:p w14:paraId="177C8040" w14:textId="77777777" w:rsidR="008F3B58" w:rsidRDefault="00000000">
                  <w:pPr>
                    <w:pStyle w:val="Compact"/>
                    <w:jc w:val="center"/>
                  </w:pPr>
                  <w:r>
                    <w:t>ea</w:t>
                  </w:r>
                </w:p>
              </w:tc>
              <w:tc>
                <w:tcPr>
                  <w:tcW w:w="1185" w:type="dxa"/>
                </w:tcPr>
                <w:p w14:paraId="1E50E507" w14:textId="77777777" w:rsidR="008F3B58" w:rsidRDefault="00000000">
                  <w:pPr>
                    <w:pStyle w:val="Compact"/>
                    <w:jc w:val="center"/>
                  </w:pPr>
                  <m:oMathPara>
                    <m:oMath>
                      <m:r>
                        <w:rPr>
                          <w:rFonts w:ascii="Cambria Math" w:hAnsi="Cambria Math"/>
                        </w:rPr>
                        <m:t>0.5</m:t>
                      </m:r>
                    </m:oMath>
                  </m:oMathPara>
                </w:p>
              </w:tc>
              <w:tc>
                <w:tcPr>
                  <w:tcW w:w="1169" w:type="dxa"/>
                </w:tcPr>
                <w:p w14:paraId="206F05DA" w14:textId="77777777" w:rsidR="008F3B58" w:rsidRDefault="00000000">
                  <w:pPr>
                    <w:pStyle w:val="Compact"/>
                    <w:jc w:val="center"/>
                  </w:pPr>
                  <m:oMathPara>
                    <m:oMath>
                      <m:r>
                        <w:rPr>
                          <w:rFonts w:ascii="Cambria Math" w:hAnsi="Cambria Math"/>
                        </w:rPr>
                        <m:t>1.5</m:t>
                      </m:r>
                    </m:oMath>
                  </m:oMathPara>
                </w:p>
              </w:tc>
              <w:tc>
                <w:tcPr>
                  <w:tcW w:w="1156" w:type="dxa"/>
                </w:tcPr>
                <w:p w14:paraId="5E403A89" w14:textId="77777777" w:rsidR="008F3B58" w:rsidRDefault="00000000">
                  <w:pPr>
                    <w:pStyle w:val="Compact"/>
                    <w:jc w:val="center"/>
                  </w:pPr>
                  <m:oMathPara>
                    <m:oMath>
                      <m:r>
                        <w:rPr>
                          <w:rFonts w:ascii="Cambria Math" w:hAnsi="Cambria Math"/>
                        </w:rPr>
                        <m:t>1.0</m:t>
                      </m:r>
                    </m:oMath>
                  </m:oMathPara>
                </w:p>
              </w:tc>
              <w:tc>
                <w:tcPr>
                  <w:tcW w:w="1181" w:type="dxa"/>
                </w:tcPr>
                <w:p w14:paraId="61127867" w14:textId="77777777" w:rsidR="008F3B58" w:rsidRDefault="00000000">
                  <w:pPr>
                    <w:pStyle w:val="Compact"/>
                    <w:jc w:val="center"/>
                  </w:pPr>
                  <m:oMathPara>
                    <m:oMath>
                      <m:r>
                        <m:rPr>
                          <m:nor/>
                        </m:rPr>
                        <m:t>$</m:t>
                      </m:r>
                      <m:r>
                        <w:rPr>
                          <w:rFonts w:ascii="Cambria Math" w:hAnsi="Cambria Math"/>
                        </w:rPr>
                        <m:t>700.00</m:t>
                      </m:r>
                    </m:oMath>
                  </m:oMathPara>
                </w:p>
              </w:tc>
              <w:tc>
                <w:tcPr>
                  <w:tcW w:w="1169" w:type="dxa"/>
                </w:tcPr>
                <w:p w14:paraId="1CA1F112" w14:textId="77777777" w:rsidR="008F3B58" w:rsidRDefault="00000000">
                  <w:pPr>
                    <w:pStyle w:val="Compact"/>
                    <w:jc w:val="center"/>
                  </w:pPr>
                  <m:oMathPara>
                    <m:oMath>
                      <m:r>
                        <m:rPr>
                          <m:nor/>
                        </m:rPr>
                        <m:t>$</m:t>
                      </m:r>
                      <m:r>
                        <w:rPr>
                          <w:rFonts w:ascii="Cambria Math" w:hAnsi="Cambria Math"/>
                        </w:rPr>
                        <m:t>950.00</m:t>
                      </m:r>
                    </m:oMath>
                  </m:oMathPara>
                </w:p>
              </w:tc>
              <w:tc>
                <w:tcPr>
                  <w:tcW w:w="1160" w:type="dxa"/>
                </w:tcPr>
                <w:p w14:paraId="0BA9F75D" w14:textId="77777777" w:rsidR="008F3B58" w:rsidRDefault="00000000">
                  <w:pPr>
                    <w:pStyle w:val="Compact"/>
                    <w:jc w:val="center"/>
                  </w:pPr>
                  <m:oMathPara>
                    <m:oMath>
                      <m:r>
                        <m:rPr>
                          <m:nor/>
                        </m:rPr>
                        <m:t>$</m:t>
                      </m:r>
                      <m:r>
                        <w:rPr>
                          <w:rFonts w:ascii="Cambria Math" w:hAnsi="Cambria Math"/>
                        </w:rPr>
                        <m:t>825.00</m:t>
                      </m:r>
                    </m:oMath>
                  </m:oMathPara>
                </w:p>
              </w:tc>
              <w:tc>
                <w:tcPr>
                  <w:tcW w:w="1177" w:type="dxa"/>
                </w:tcPr>
                <w:p w14:paraId="12836AA1" w14:textId="77777777" w:rsidR="008F3B58" w:rsidRDefault="00000000">
                  <w:pPr>
                    <w:pStyle w:val="Compact"/>
                    <w:jc w:val="center"/>
                  </w:pPr>
                  <m:oMathPara>
                    <m:oMath>
                      <m:r>
                        <w:rPr>
                          <w:rFonts w:ascii="Cambria Math" w:hAnsi="Cambria Math"/>
                        </w:rPr>
                        <m:t>3.44e02</m:t>
                      </m:r>
                    </m:oMath>
                  </m:oMathPara>
                </w:p>
              </w:tc>
              <w:tc>
                <w:tcPr>
                  <w:tcW w:w="1169" w:type="dxa"/>
                </w:tcPr>
                <w:p w14:paraId="569E4CAC" w14:textId="77777777" w:rsidR="008F3B58" w:rsidRDefault="00000000">
                  <w:pPr>
                    <w:pStyle w:val="Compact"/>
                    <w:jc w:val="center"/>
                  </w:pPr>
                  <m:oMathPara>
                    <m:oMath>
                      <m:r>
                        <w:rPr>
                          <w:rFonts w:ascii="Cambria Math" w:hAnsi="Cambria Math"/>
                        </w:rPr>
                        <m:t>4.20e02</m:t>
                      </m:r>
                    </m:oMath>
                  </m:oMathPara>
                </w:p>
              </w:tc>
              <w:tc>
                <w:tcPr>
                  <w:tcW w:w="1169" w:type="dxa"/>
                </w:tcPr>
                <w:p w14:paraId="11F04671" w14:textId="77777777" w:rsidR="008F3B58" w:rsidRDefault="00000000">
                  <w:pPr>
                    <w:pStyle w:val="Compact"/>
                    <w:jc w:val="center"/>
                  </w:pPr>
                  <w:r>
                    <w:rPr>
                      <w:i/>
                      <w:iCs/>
                      <w:vertAlign w:val="superscript"/>
                    </w:rPr>
                    <w:t>3</w:t>
                  </w:r>
                  <w:r>
                    <w:t xml:space="preserve"> </w:t>
                  </w:r>
                  <m:oMath>
                    <m:r>
                      <w:rPr>
                        <w:rFonts w:ascii="Cambria Math" w:hAnsi="Cambria Math"/>
                      </w:rPr>
                      <m:t>3.82e02</m:t>
                    </m:r>
                  </m:oMath>
                </w:p>
              </w:tc>
            </w:tr>
            <w:tr w:rsidR="008F3B58" w14:paraId="4A7A1253" w14:textId="77777777" w:rsidTr="00456DEB">
              <w:tc>
                <w:tcPr>
                  <w:tcW w:w="1690" w:type="dxa"/>
                </w:tcPr>
                <w:p w14:paraId="100C0849" w14:textId="77777777" w:rsidR="008F3B58" w:rsidRDefault="00000000" w:rsidP="00456DEB">
                  <w:pPr>
                    <w:pStyle w:val="Compact"/>
                  </w:pPr>
                  <w:r>
                    <w:t>Clothes Dryer</w:t>
                  </w:r>
                </w:p>
              </w:tc>
              <w:tc>
                <w:tcPr>
                  <w:tcW w:w="630" w:type="dxa"/>
                </w:tcPr>
                <w:p w14:paraId="38A68C98" w14:textId="77777777" w:rsidR="008F3B58" w:rsidRDefault="00000000">
                  <w:pPr>
                    <w:pStyle w:val="Compact"/>
                    <w:jc w:val="center"/>
                  </w:pPr>
                  <w:r>
                    <w:t>ea</w:t>
                  </w:r>
                </w:p>
              </w:tc>
              <w:tc>
                <w:tcPr>
                  <w:tcW w:w="1185" w:type="dxa"/>
                </w:tcPr>
                <w:p w14:paraId="686C8646" w14:textId="77777777" w:rsidR="008F3B58" w:rsidRDefault="00000000">
                  <w:pPr>
                    <w:pStyle w:val="Compact"/>
                    <w:jc w:val="center"/>
                  </w:pPr>
                  <m:oMathPara>
                    <m:oMath>
                      <m:r>
                        <w:rPr>
                          <w:rFonts w:ascii="Cambria Math" w:hAnsi="Cambria Math"/>
                        </w:rPr>
                        <m:t>0.5</m:t>
                      </m:r>
                    </m:oMath>
                  </m:oMathPara>
                </w:p>
              </w:tc>
              <w:tc>
                <w:tcPr>
                  <w:tcW w:w="1169" w:type="dxa"/>
                </w:tcPr>
                <w:p w14:paraId="26680A37" w14:textId="77777777" w:rsidR="008F3B58" w:rsidRDefault="00000000">
                  <w:pPr>
                    <w:pStyle w:val="Compact"/>
                    <w:jc w:val="center"/>
                  </w:pPr>
                  <m:oMathPara>
                    <m:oMath>
                      <m:r>
                        <w:rPr>
                          <w:rFonts w:ascii="Cambria Math" w:hAnsi="Cambria Math"/>
                        </w:rPr>
                        <m:t>1.5</m:t>
                      </m:r>
                    </m:oMath>
                  </m:oMathPara>
                </w:p>
              </w:tc>
              <w:tc>
                <w:tcPr>
                  <w:tcW w:w="1156" w:type="dxa"/>
                </w:tcPr>
                <w:p w14:paraId="005CB135" w14:textId="77777777" w:rsidR="008F3B58" w:rsidRDefault="00000000">
                  <w:pPr>
                    <w:pStyle w:val="Compact"/>
                    <w:jc w:val="center"/>
                  </w:pPr>
                  <m:oMathPara>
                    <m:oMath>
                      <m:r>
                        <w:rPr>
                          <w:rFonts w:ascii="Cambria Math" w:hAnsi="Cambria Math"/>
                        </w:rPr>
                        <m:t>1.0</m:t>
                      </m:r>
                    </m:oMath>
                  </m:oMathPara>
                </w:p>
              </w:tc>
              <w:tc>
                <w:tcPr>
                  <w:tcW w:w="1181" w:type="dxa"/>
                </w:tcPr>
                <w:p w14:paraId="7F06EDD4" w14:textId="77777777" w:rsidR="008F3B58" w:rsidRDefault="00000000">
                  <w:pPr>
                    <w:pStyle w:val="Compact"/>
                    <w:jc w:val="center"/>
                  </w:pPr>
                  <m:oMathPara>
                    <m:oMath>
                      <m:r>
                        <m:rPr>
                          <m:nor/>
                        </m:rPr>
                        <m:t>$</m:t>
                      </m:r>
                      <m:r>
                        <w:rPr>
                          <w:rFonts w:ascii="Cambria Math" w:hAnsi="Cambria Math"/>
                        </w:rPr>
                        <m:t>700.00</m:t>
                      </m:r>
                    </m:oMath>
                  </m:oMathPara>
                </w:p>
              </w:tc>
              <w:tc>
                <w:tcPr>
                  <w:tcW w:w="1169" w:type="dxa"/>
                </w:tcPr>
                <w:p w14:paraId="47DEEB55" w14:textId="77777777" w:rsidR="008F3B58" w:rsidRDefault="00000000">
                  <w:pPr>
                    <w:pStyle w:val="Compact"/>
                    <w:jc w:val="center"/>
                  </w:pPr>
                  <m:oMathPara>
                    <m:oMath>
                      <m:r>
                        <m:rPr>
                          <m:nor/>
                        </m:rPr>
                        <m:t>$</m:t>
                      </m:r>
                      <m:r>
                        <w:rPr>
                          <w:rFonts w:ascii="Cambria Math" w:hAnsi="Cambria Math"/>
                        </w:rPr>
                        <m:t>970.00</m:t>
                      </m:r>
                    </m:oMath>
                  </m:oMathPara>
                </w:p>
              </w:tc>
              <w:tc>
                <w:tcPr>
                  <w:tcW w:w="1160" w:type="dxa"/>
                </w:tcPr>
                <w:p w14:paraId="4DF6F3C5" w14:textId="77777777" w:rsidR="008F3B58" w:rsidRDefault="00000000">
                  <w:pPr>
                    <w:pStyle w:val="Compact"/>
                    <w:jc w:val="center"/>
                  </w:pPr>
                  <m:oMathPara>
                    <m:oMath>
                      <m:r>
                        <m:rPr>
                          <m:nor/>
                        </m:rPr>
                        <m:t>$</m:t>
                      </m:r>
                      <m:r>
                        <w:rPr>
                          <w:rFonts w:ascii="Cambria Math" w:hAnsi="Cambria Math"/>
                        </w:rPr>
                        <m:t>856.67</m:t>
                      </m:r>
                    </m:oMath>
                  </m:oMathPara>
                </w:p>
              </w:tc>
              <w:tc>
                <w:tcPr>
                  <w:tcW w:w="1177" w:type="dxa"/>
                </w:tcPr>
                <w:p w14:paraId="15F2A8E2" w14:textId="77777777" w:rsidR="008F3B58" w:rsidRDefault="00000000">
                  <w:pPr>
                    <w:pStyle w:val="Compact"/>
                    <w:jc w:val="center"/>
                  </w:pPr>
                  <m:oMathPara>
                    <m:oMath>
                      <m:r>
                        <w:rPr>
                          <w:rFonts w:ascii="Cambria Math" w:hAnsi="Cambria Math"/>
                        </w:rPr>
                        <m:t>1.89e02</m:t>
                      </m:r>
                    </m:oMath>
                  </m:oMathPara>
                </w:p>
              </w:tc>
              <w:tc>
                <w:tcPr>
                  <w:tcW w:w="1169" w:type="dxa"/>
                </w:tcPr>
                <w:p w14:paraId="19459130" w14:textId="77777777" w:rsidR="008F3B58" w:rsidRDefault="00000000">
                  <w:pPr>
                    <w:pStyle w:val="Compact"/>
                    <w:jc w:val="center"/>
                  </w:pPr>
                  <m:oMathPara>
                    <m:oMath>
                      <m:r>
                        <w:rPr>
                          <w:rFonts w:ascii="Cambria Math" w:hAnsi="Cambria Math"/>
                        </w:rPr>
                        <m:t>2.31e02</m:t>
                      </m:r>
                    </m:oMath>
                  </m:oMathPara>
                </w:p>
              </w:tc>
              <w:tc>
                <w:tcPr>
                  <w:tcW w:w="1169" w:type="dxa"/>
                </w:tcPr>
                <w:p w14:paraId="1CDFA2ED" w14:textId="77777777" w:rsidR="008F3B58" w:rsidRDefault="00000000">
                  <w:pPr>
                    <w:pStyle w:val="Compact"/>
                    <w:jc w:val="center"/>
                  </w:pPr>
                  <w:r>
                    <w:rPr>
                      <w:i/>
                      <w:iCs/>
                      <w:vertAlign w:val="superscript"/>
                    </w:rPr>
                    <w:t>3</w:t>
                  </w:r>
                  <w:r>
                    <w:t xml:space="preserve"> </w:t>
                  </w:r>
                  <m:oMath>
                    <m:r>
                      <w:rPr>
                        <w:rFonts w:ascii="Cambria Math" w:hAnsi="Cambria Math"/>
                      </w:rPr>
                      <m:t>2.10e02</m:t>
                    </m:r>
                  </m:oMath>
                </w:p>
              </w:tc>
            </w:tr>
            <w:tr w:rsidR="008F3B58" w14:paraId="3C3035A8" w14:textId="77777777" w:rsidTr="00456DEB">
              <w:tc>
                <w:tcPr>
                  <w:tcW w:w="1690" w:type="dxa"/>
                </w:tcPr>
                <w:p w14:paraId="481DC4C8" w14:textId="77777777" w:rsidR="008F3B58" w:rsidRDefault="00000000" w:rsidP="00456DEB">
                  <w:pPr>
                    <w:pStyle w:val="Compact"/>
                  </w:pPr>
                  <w:r>
                    <w:t>Oven/stove</w:t>
                  </w:r>
                </w:p>
              </w:tc>
              <w:tc>
                <w:tcPr>
                  <w:tcW w:w="630" w:type="dxa"/>
                </w:tcPr>
                <w:p w14:paraId="39130333" w14:textId="77777777" w:rsidR="008F3B58" w:rsidRDefault="00000000">
                  <w:pPr>
                    <w:pStyle w:val="Compact"/>
                    <w:jc w:val="center"/>
                  </w:pPr>
                  <w:r>
                    <w:t>ea</w:t>
                  </w:r>
                </w:p>
              </w:tc>
              <w:tc>
                <w:tcPr>
                  <w:tcW w:w="1185" w:type="dxa"/>
                </w:tcPr>
                <w:p w14:paraId="296E8D80" w14:textId="77777777" w:rsidR="008F3B58" w:rsidRDefault="00000000">
                  <w:pPr>
                    <w:pStyle w:val="Compact"/>
                    <w:jc w:val="center"/>
                  </w:pPr>
                  <m:oMathPara>
                    <m:oMath>
                      <m:r>
                        <w:rPr>
                          <w:rFonts w:ascii="Cambria Math" w:hAnsi="Cambria Math"/>
                        </w:rPr>
                        <m:t>0.5</m:t>
                      </m:r>
                    </m:oMath>
                  </m:oMathPara>
                </w:p>
              </w:tc>
              <w:tc>
                <w:tcPr>
                  <w:tcW w:w="1169" w:type="dxa"/>
                </w:tcPr>
                <w:p w14:paraId="11373667" w14:textId="77777777" w:rsidR="008F3B58" w:rsidRDefault="00000000">
                  <w:pPr>
                    <w:pStyle w:val="Compact"/>
                    <w:jc w:val="center"/>
                  </w:pPr>
                  <m:oMathPara>
                    <m:oMath>
                      <m:r>
                        <w:rPr>
                          <w:rFonts w:ascii="Cambria Math" w:hAnsi="Cambria Math"/>
                        </w:rPr>
                        <m:t>1.5</m:t>
                      </m:r>
                    </m:oMath>
                  </m:oMathPara>
                </w:p>
              </w:tc>
              <w:tc>
                <w:tcPr>
                  <w:tcW w:w="1156" w:type="dxa"/>
                </w:tcPr>
                <w:p w14:paraId="0E2ECB2A" w14:textId="77777777" w:rsidR="008F3B58" w:rsidRDefault="00000000">
                  <w:pPr>
                    <w:pStyle w:val="Compact"/>
                    <w:jc w:val="center"/>
                  </w:pPr>
                  <m:oMathPara>
                    <m:oMath>
                      <m:r>
                        <w:rPr>
                          <w:rFonts w:ascii="Cambria Math" w:hAnsi="Cambria Math"/>
                        </w:rPr>
                        <m:t>1.0</m:t>
                      </m:r>
                    </m:oMath>
                  </m:oMathPara>
                </w:p>
              </w:tc>
              <w:tc>
                <w:tcPr>
                  <w:tcW w:w="1181" w:type="dxa"/>
                </w:tcPr>
                <w:p w14:paraId="3434B126" w14:textId="77777777" w:rsidR="008F3B58" w:rsidRDefault="00000000">
                  <w:pPr>
                    <w:pStyle w:val="Compact"/>
                    <w:jc w:val="center"/>
                  </w:pPr>
                  <m:oMathPara>
                    <m:oMath>
                      <m:r>
                        <m:rPr>
                          <m:nor/>
                        </m:rPr>
                        <m:t>$</m:t>
                      </m:r>
                      <m:r>
                        <w:rPr>
                          <w:rFonts w:ascii="Cambria Math" w:hAnsi="Cambria Math"/>
                        </w:rPr>
                        <m:t>630.00</m:t>
                      </m:r>
                    </m:oMath>
                  </m:oMathPara>
                </w:p>
              </w:tc>
              <w:tc>
                <w:tcPr>
                  <w:tcW w:w="1169" w:type="dxa"/>
                </w:tcPr>
                <w:p w14:paraId="647CBCB2"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900.00</m:t>
                      </m:r>
                    </m:oMath>
                  </m:oMathPara>
                </w:p>
              </w:tc>
              <w:tc>
                <w:tcPr>
                  <w:tcW w:w="1160" w:type="dxa"/>
                </w:tcPr>
                <w:p w14:paraId="205FD3DB"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157.50</m:t>
                      </m:r>
                    </m:oMath>
                  </m:oMathPara>
                </w:p>
              </w:tc>
              <w:tc>
                <w:tcPr>
                  <w:tcW w:w="1177" w:type="dxa"/>
                </w:tcPr>
                <w:p w14:paraId="174F2E36" w14:textId="77777777" w:rsidR="008F3B58" w:rsidRDefault="00000000">
                  <w:pPr>
                    <w:pStyle w:val="Compact"/>
                    <w:jc w:val="center"/>
                  </w:pPr>
                  <m:oMathPara>
                    <m:oMath>
                      <m:r>
                        <w:rPr>
                          <w:rFonts w:ascii="Cambria Math" w:hAnsi="Cambria Math"/>
                        </w:rPr>
                        <m:t>1.62e02</m:t>
                      </m:r>
                    </m:oMath>
                  </m:oMathPara>
                </w:p>
              </w:tc>
              <w:tc>
                <w:tcPr>
                  <w:tcW w:w="1169" w:type="dxa"/>
                </w:tcPr>
                <w:p w14:paraId="53AC8331" w14:textId="77777777" w:rsidR="008F3B58" w:rsidRDefault="00000000">
                  <w:pPr>
                    <w:pStyle w:val="Compact"/>
                    <w:jc w:val="center"/>
                  </w:pPr>
                  <m:oMathPara>
                    <m:oMath>
                      <m:r>
                        <w:rPr>
                          <w:rFonts w:ascii="Cambria Math" w:hAnsi="Cambria Math"/>
                        </w:rPr>
                        <m:t>1.98e02</m:t>
                      </m:r>
                    </m:oMath>
                  </m:oMathPara>
                </w:p>
              </w:tc>
              <w:tc>
                <w:tcPr>
                  <w:tcW w:w="1169" w:type="dxa"/>
                </w:tcPr>
                <w:p w14:paraId="1C31C3C6" w14:textId="77777777" w:rsidR="008F3B58" w:rsidRDefault="00000000">
                  <w:pPr>
                    <w:pStyle w:val="Compact"/>
                    <w:jc w:val="center"/>
                  </w:pPr>
                  <w:r>
                    <w:rPr>
                      <w:i/>
                      <w:iCs/>
                      <w:vertAlign w:val="superscript"/>
                    </w:rPr>
                    <w:t>3</w:t>
                  </w:r>
                  <w:r>
                    <w:t xml:space="preserve"> </w:t>
                  </w:r>
                  <m:oMath>
                    <m:r>
                      <w:rPr>
                        <w:rFonts w:ascii="Cambria Math" w:hAnsi="Cambria Math"/>
                      </w:rPr>
                      <m:t>1.80e02</m:t>
                    </m:r>
                  </m:oMath>
                </w:p>
              </w:tc>
            </w:tr>
            <w:tr w:rsidR="008F3B58" w14:paraId="2A667DF5" w14:textId="77777777" w:rsidTr="00456DEB">
              <w:tc>
                <w:tcPr>
                  <w:tcW w:w="1690" w:type="dxa"/>
                </w:tcPr>
                <w:p w14:paraId="208746C0" w14:textId="77777777" w:rsidR="008F3B58" w:rsidRDefault="00000000" w:rsidP="00456DEB">
                  <w:pPr>
                    <w:pStyle w:val="Compact"/>
                  </w:pPr>
                  <w:r>
                    <w:t>Range hood</w:t>
                  </w:r>
                </w:p>
              </w:tc>
              <w:tc>
                <w:tcPr>
                  <w:tcW w:w="630" w:type="dxa"/>
                </w:tcPr>
                <w:p w14:paraId="00B1E9A1" w14:textId="77777777" w:rsidR="008F3B58" w:rsidRDefault="00000000">
                  <w:pPr>
                    <w:pStyle w:val="Compact"/>
                    <w:jc w:val="center"/>
                  </w:pPr>
                  <w:r>
                    <w:t>ea</w:t>
                  </w:r>
                </w:p>
              </w:tc>
              <w:tc>
                <w:tcPr>
                  <w:tcW w:w="1185" w:type="dxa"/>
                </w:tcPr>
                <w:p w14:paraId="445C699B" w14:textId="77777777" w:rsidR="008F3B58" w:rsidRDefault="00000000">
                  <w:pPr>
                    <w:pStyle w:val="Compact"/>
                    <w:jc w:val="center"/>
                  </w:pPr>
                  <m:oMathPara>
                    <m:oMath>
                      <m:r>
                        <w:rPr>
                          <w:rFonts w:ascii="Cambria Math" w:hAnsi="Cambria Math"/>
                        </w:rPr>
                        <m:t>4.5</m:t>
                      </m:r>
                    </m:oMath>
                  </m:oMathPara>
                </w:p>
              </w:tc>
              <w:tc>
                <w:tcPr>
                  <w:tcW w:w="1169" w:type="dxa"/>
                </w:tcPr>
                <w:p w14:paraId="284C27EB" w14:textId="77777777" w:rsidR="008F3B58" w:rsidRDefault="00000000">
                  <w:pPr>
                    <w:pStyle w:val="Compact"/>
                    <w:jc w:val="center"/>
                  </w:pPr>
                  <m:oMathPara>
                    <m:oMath>
                      <m:r>
                        <w:rPr>
                          <w:rFonts w:ascii="Cambria Math" w:hAnsi="Cambria Math"/>
                        </w:rPr>
                        <m:t>6.0</m:t>
                      </m:r>
                    </m:oMath>
                  </m:oMathPara>
                </w:p>
              </w:tc>
              <w:tc>
                <w:tcPr>
                  <w:tcW w:w="1156" w:type="dxa"/>
                </w:tcPr>
                <w:p w14:paraId="0CA421B0" w14:textId="77777777" w:rsidR="008F3B58" w:rsidRDefault="00000000">
                  <w:pPr>
                    <w:pStyle w:val="Compact"/>
                    <w:jc w:val="center"/>
                  </w:pPr>
                  <m:oMathPara>
                    <m:oMath>
                      <m:r>
                        <w:rPr>
                          <w:rFonts w:ascii="Cambria Math" w:hAnsi="Cambria Math"/>
                        </w:rPr>
                        <m:t>5.0</m:t>
                      </m:r>
                    </m:oMath>
                  </m:oMathPara>
                </w:p>
              </w:tc>
              <w:tc>
                <w:tcPr>
                  <w:tcW w:w="1181" w:type="dxa"/>
                </w:tcPr>
                <w:p w14:paraId="0FAD2313" w14:textId="77777777" w:rsidR="008F3B58" w:rsidRDefault="00000000">
                  <w:pPr>
                    <w:pStyle w:val="Compact"/>
                    <w:jc w:val="center"/>
                  </w:pPr>
                  <m:oMathPara>
                    <m:oMath>
                      <m:r>
                        <m:rPr>
                          <m:nor/>
                        </m:rPr>
                        <m:t>$</m:t>
                      </m:r>
                      <m:r>
                        <w:rPr>
                          <w:rFonts w:ascii="Cambria Math" w:hAnsi="Cambria Math"/>
                        </w:rPr>
                        <m:t>116.00</m:t>
                      </m:r>
                    </m:oMath>
                  </m:oMathPara>
                </w:p>
              </w:tc>
              <w:tc>
                <w:tcPr>
                  <w:tcW w:w="1169" w:type="dxa"/>
                </w:tcPr>
                <w:p w14:paraId="002743FB" w14:textId="77777777" w:rsidR="008F3B58" w:rsidRDefault="00000000">
                  <w:pPr>
                    <w:pStyle w:val="Compact"/>
                    <w:jc w:val="center"/>
                  </w:pPr>
                  <m:oMathPara>
                    <m:oMath>
                      <m:r>
                        <m:rPr>
                          <m:nor/>
                        </m:rPr>
                        <m:t>$</m:t>
                      </m:r>
                      <m:r>
                        <w:rPr>
                          <w:rFonts w:ascii="Cambria Math" w:hAnsi="Cambria Math"/>
                        </w:rPr>
                        <m:t>835.00</m:t>
                      </m:r>
                    </m:oMath>
                  </m:oMathPara>
                </w:p>
              </w:tc>
              <w:tc>
                <w:tcPr>
                  <w:tcW w:w="1160" w:type="dxa"/>
                </w:tcPr>
                <w:p w14:paraId="7D67B0DF" w14:textId="77777777" w:rsidR="008F3B58" w:rsidRDefault="00000000">
                  <w:pPr>
                    <w:pStyle w:val="Compact"/>
                    <w:jc w:val="center"/>
                  </w:pPr>
                  <m:oMathPara>
                    <m:oMath>
                      <m:r>
                        <m:rPr>
                          <m:nor/>
                        </m:rPr>
                        <m:t>$</m:t>
                      </m:r>
                      <m:r>
                        <w:rPr>
                          <w:rFonts w:ascii="Cambria Math" w:hAnsi="Cambria Math"/>
                        </w:rPr>
                        <m:t>475.50</m:t>
                      </m:r>
                    </m:oMath>
                  </m:oMathPara>
                </w:p>
              </w:tc>
              <w:tc>
                <w:tcPr>
                  <w:tcW w:w="1177" w:type="dxa"/>
                </w:tcPr>
                <w:p w14:paraId="0DF9602A" w14:textId="77777777" w:rsidR="008F3B58" w:rsidRDefault="00000000">
                  <w:pPr>
                    <w:pStyle w:val="Compact"/>
                    <w:jc w:val="center"/>
                  </w:pPr>
                  <m:oMathPara>
                    <m:oMath>
                      <m:r>
                        <w:rPr>
                          <w:rFonts w:ascii="Cambria Math" w:hAnsi="Cambria Math"/>
                        </w:rPr>
                        <m:t>5.74e01</m:t>
                      </m:r>
                    </m:oMath>
                  </m:oMathPara>
                </w:p>
              </w:tc>
              <w:tc>
                <w:tcPr>
                  <w:tcW w:w="1169" w:type="dxa"/>
                </w:tcPr>
                <w:p w14:paraId="32EAE494" w14:textId="77777777" w:rsidR="008F3B58" w:rsidRDefault="00000000">
                  <w:pPr>
                    <w:pStyle w:val="Compact"/>
                    <w:jc w:val="center"/>
                  </w:pPr>
                  <m:oMathPara>
                    <m:oMath>
                      <m:r>
                        <w:rPr>
                          <w:rFonts w:ascii="Cambria Math" w:hAnsi="Cambria Math"/>
                        </w:rPr>
                        <m:t>7.02e01</m:t>
                      </m:r>
                    </m:oMath>
                  </m:oMathPara>
                </w:p>
              </w:tc>
              <w:tc>
                <w:tcPr>
                  <w:tcW w:w="1169" w:type="dxa"/>
                </w:tcPr>
                <w:p w14:paraId="784FD9E1" w14:textId="77777777" w:rsidR="008F3B58" w:rsidRDefault="00000000">
                  <w:pPr>
                    <w:pStyle w:val="Compact"/>
                    <w:jc w:val="center"/>
                  </w:pPr>
                  <w:r>
                    <w:rPr>
                      <w:i/>
                      <w:iCs/>
                      <w:vertAlign w:val="superscript"/>
                    </w:rPr>
                    <w:t>3</w:t>
                  </w:r>
                  <w:r>
                    <w:t xml:space="preserve"> </w:t>
                  </w:r>
                  <m:oMath>
                    <m:r>
                      <w:rPr>
                        <w:rFonts w:ascii="Cambria Math" w:hAnsi="Cambria Math"/>
                      </w:rPr>
                      <m:t>6.38e01</m:t>
                    </m:r>
                  </m:oMath>
                </w:p>
              </w:tc>
            </w:tr>
            <w:tr w:rsidR="008F3B58" w14:paraId="55FDCC01" w14:textId="77777777" w:rsidTr="00456DEB">
              <w:tc>
                <w:tcPr>
                  <w:tcW w:w="1690" w:type="dxa"/>
                </w:tcPr>
                <w:p w14:paraId="38FAE52A" w14:textId="77777777" w:rsidR="008F3B58" w:rsidRDefault="00000000" w:rsidP="00456DEB">
                  <w:pPr>
                    <w:pStyle w:val="Compact"/>
                  </w:pPr>
                  <w:r>
                    <w:t>Bottom Outlets</w:t>
                  </w:r>
                </w:p>
              </w:tc>
              <w:tc>
                <w:tcPr>
                  <w:tcW w:w="630" w:type="dxa"/>
                </w:tcPr>
                <w:p w14:paraId="0C3648D7" w14:textId="77777777" w:rsidR="008F3B58" w:rsidRDefault="00000000">
                  <w:pPr>
                    <w:pStyle w:val="Compact"/>
                    <w:jc w:val="center"/>
                  </w:pPr>
                  <w:r>
                    <w:t>ea</w:t>
                  </w:r>
                </w:p>
              </w:tc>
              <w:tc>
                <w:tcPr>
                  <w:tcW w:w="1185" w:type="dxa"/>
                </w:tcPr>
                <w:p w14:paraId="199505A6" w14:textId="77777777" w:rsidR="008F3B58" w:rsidRDefault="00000000">
                  <w:pPr>
                    <w:pStyle w:val="Compact"/>
                    <w:jc w:val="center"/>
                  </w:pPr>
                  <m:oMathPara>
                    <m:oMath>
                      <m:r>
                        <w:rPr>
                          <w:rFonts w:ascii="Cambria Math" w:hAnsi="Cambria Math"/>
                        </w:rPr>
                        <m:t>1.0</m:t>
                      </m:r>
                    </m:oMath>
                  </m:oMathPara>
                </w:p>
              </w:tc>
              <w:tc>
                <w:tcPr>
                  <w:tcW w:w="1169" w:type="dxa"/>
                </w:tcPr>
                <w:p w14:paraId="050664DC" w14:textId="77777777" w:rsidR="008F3B58" w:rsidRDefault="00000000">
                  <w:pPr>
                    <w:pStyle w:val="Compact"/>
                    <w:jc w:val="center"/>
                  </w:pPr>
                  <m:oMathPara>
                    <m:oMath>
                      <m:r>
                        <w:rPr>
                          <w:rFonts w:ascii="Cambria Math" w:hAnsi="Cambria Math"/>
                        </w:rPr>
                        <m:t>2.0</m:t>
                      </m:r>
                    </m:oMath>
                  </m:oMathPara>
                </w:p>
              </w:tc>
              <w:tc>
                <w:tcPr>
                  <w:tcW w:w="1156" w:type="dxa"/>
                </w:tcPr>
                <w:p w14:paraId="6157FE32" w14:textId="77777777" w:rsidR="008F3B58" w:rsidRDefault="00000000">
                  <w:pPr>
                    <w:pStyle w:val="Compact"/>
                    <w:jc w:val="center"/>
                  </w:pPr>
                  <m:oMathPara>
                    <m:oMath>
                      <m:r>
                        <w:rPr>
                          <w:rFonts w:ascii="Cambria Math" w:hAnsi="Cambria Math"/>
                        </w:rPr>
                        <m:t>1.0</m:t>
                      </m:r>
                    </m:oMath>
                  </m:oMathPara>
                </w:p>
              </w:tc>
              <w:tc>
                <w:tcPr>
                  <w:tcW w:w="1181" w:type="dxa"/>
                </w:tcPr>
                <w:p w14:paraId="07BFBFCD" w14:textId="77777777" w:rsidR="008F3B58" w:rsidRDefault="00000000">
                  <w:pPr>
                    <w:pStyle w:val="Compact"/>
                    <w:jc w:val="center"/>
                  </w:pPr>
                  <m:oMathPara>
                    <m:oMath>
                      <m:r>
                        <m:rPr>
                          <m:nor/>
                        </m:rPr>
                        <m:t>$</m:t>
                      </m:r>
                      <m:r>
                        <w:rPr>
                          <w:rFonts w:ascii="Cambria Math" w:hAnsi="Cambria Math"/>
                        </w:rPr>
                        <m:t>9.75</m:t>
                      </m:r>
                    </m:oMath>
                  </m:oMathPara>
                </w:p>
              </w:tc>
              <w:tc>
                <w:tcPr>
                  <w:tcW w:w="1169" w:type="dxa"/>
                </w:tcPr>
                <w:p w14:paraId="622DC3B5" w14:textId="77777777" w:rsidR="008F3B58" w:rsidRDefault="00000000">
                  <w:pPr>
                    <w:pStyle w:val="Compact"/>
                    <w:jc w:val="center"/>
                  </w:pPr>
                  <m:oMathPara>
                    <m:oMath>
                      <m:r>
                        <m:rPr>
                          <m:nor/>
                        </m:rPr>
                        <m:t>$</m:t>
                      </m:r>
                      <m:r>
                        <w:rPr>
                          <w:rFonts w:ascii="Cambria Math" w:hAnsi="Cambria Math"/>
                        </w:rPr>
                        <m:t>21.50</m:t>
                      </m:r>
                    </m:oMath>
                  </m:oMathPara>
                </w:p>
              </w:tc>
              <w:tc>
                <w:tcPr>
                  <w:tcW w:w="1160" w:type="dxa"/>
                </w:tcPr>
                <w:p w14:paraId="10B9E55A" w14:textId="77777777" w:rsidR="008F3B58" w:rsidRDefault="00000000">
                  <w:pPr>
                    <w:pStyle w:val="Compact"/>
                    <w:jc w:val="center"/>
                  </w:pPr>
                  <m:oMathPara>
                    <m:oMath>
                      <m:r>
                        <m:rPr>
                          <m:nor/>
                        </m:rPr>
                        <m:t>$</m:t>
                      </m:r>
                      <m:r>
                        <w:rPr>
                          <w:rFonts w:ascii="Cambria Math" w:hAnsi="Cambria Math"/>
                        </w:rPr>
                        <m:t>15.62</m:t>
                      </m:r>
                    </m:oMath>
                  </m:oMathPara>
                </w:p>
              </w:tc>
              <w:tc>
                <w:tcPr>
                  <w:tcW w:w="1177" w:type="dxa"/>
                </w:tcPr>
                <w:p w14:paraId="46A06511" w14:textId="77777777" w:rsidR="008F3B58" w:rsidRDefault="00000000">
                  <w:pPr>
                    <w:pStyle w:val="Compact"/>
                    <w:jc w:val="center"/>
                  </w:pPr>
                  <m:oMathPara>
                    <m:oMath>
                      <m:r>
                        <w:rPr>
                          <w:rFonts w:ascii="Cambria Math" w:hAnsi="Cambria Math"/>
                        </w:rPr>
                        <m:t>2.05e01</m:t>
                      </m:r>
                    </m:oMath>
                  </m:oMathPara>
                </w:p>
              </w:tc>
              <w:tc>
                <w:tcPr>
                  <w:tcW w:w="1169" w:type="dxa"/>
                </w:tcPr>
                <w:p w14:paraId="12521FEF" w14:textId="77777777" w:rsidR="008F3B58" w:rsidRDefault="00000000">
                  <w:pPr>
                    <w:pStyle w:val="Compact"/>
                    <w:jc w:val="center"/>
                  </w:pPr>
                  <m:oMathPara>
                    <m:oMath>
                      <m:r>
                        <w:rPr>
                          <w:rFonts w:ascii="Cambria Math" w:hAnsi="Cambria Math"/>
                        </w:rPr>
                        <m:t>2.51e01</m:t>
                      </m:r>
                    </m:oMath>
                  </m:oMathPara>
                </w:p>
              </w:tc>
              <w:tc>
                <w:tcPr>
                  <w:tcW w:w="1169" w:type="dxa"/>
                </w:tcPr>
                <w:p w14:paraId="739FD6BB" w14:textId="77777777" w:rsidR="008F3B58" w:rsidRDefault="00000000">
                  <w:pPr>
                    <w:pStyle w:val="Compact"/>
                    <w:jc w:val="center"/>
                  </w:pPr>
                  <w:r>
                    <w:rPr>
                      <w:i/>
                      <w:iCs/>
                      <w:vertAlign w:val="superscript"/>
                    </w:rPr>
                    <w:t>3</w:t>
                  </w:r>
                  <w:r>
                    <w:t xml:space="preserve"> </w:t>
                  </w:r>
                  <m:oMath>
                    <m:r>
                      <w:rPr>
                        <w:rFonts w:ascii="Cambria Math" w:hAnsi="Cambria Math"/>
                      </w:rPr>
                      <m:t>2.28e01</m:t>
                    </m:r>
                  </m:oMath>
                </w:p>
              </w:tc>
            </w:tr>
            <w:tr w:rsidR="008F3B58" w14:paraId="5F600E1C" w14:textId="77777777" w:rsidTr="00456DEB">
              <w:tc>
                <w:tcPr>
                  <w:tcW w:w="1690" w:type="dxa"/>
                </w:tcPr>
                <w:p w14:paraId="048816D0" w14:textId="77777777" w:rsidR="008F3B58" w:rsidRDefault="00000000" w:rsidP="00456DEB">
                  <w:pPr>
                    <w:pStyle w:val="Compact"/>
                  </w:pPr>
                  <w:r>
                    <w:t>Top Outlets</w:t>
                  </w:r>
                </w:p>
              </w:tc>
              <w:tc>
                <w:tcPr>
                  <w:tcW w:w="630" w:type="dxa"/>
                </w:tcPr>
                <w:p w14:paraId="73DFD1DF" w14:textId="77777777" w:rsidR="008F3B58" w:rsidRDefault="00000000">
                  <w:pPr>
                    <w:pStyle w:val="Compact"/>
                    <w:jc w:val="center"/>
                  </w:pPr>
                  <w:r>
                    <w:t>ea</w:t>
                  </w:r>
                </w:p>
              </w:tc>
              <w:tc>
                <w:tcPr>
                  <w:tcW w:w="1185" w:type="dxa"/>
                </w:tcPr>
                <w:p w14:paraId="6C834D92" w14:textId="77777777" w:rsidR="008F3B58" w:rsidRDefault="00000000">
                  <w:pPr>
                    <w:pStyle w:val="Compact"/>
                    <w:jc w:val="center"/>
                  </w:pPr>
                  <m:oMathPara>
                    <m:oMath>
                      <m:r>
                        <w:rPr>
                          <w:rFonts w:ascii="Cambria Math" w:hAnsi="Cambria Math"/>
                        </w:rPr>
                        <m:t>3.0</m:t>
                      </m:r>
                    </m:oMath>
                  </m:oMathPara>
                </w:p>
              </w:tc>
              <w:tc>
                <w:tcPr>
                  <w:tcW w:w="1169" w:type="dxa"/>
                </w:tcPr>
                <w:p w14:paraId="0443DA18" w14:textId="77777777" w:rsidR="008F3B58" w:rsidRDefault="00000000">
                  <w:pPr>
                    <w:pStyle w:val="Compact"/>
                    <w:jc w:val="center"/>
                  </w:pPr>
                  <m:oMathPara>
                    <m:oMath>
                      <m:r>
                        <w:rPr>
                          <w:rFonts w:ascii="Cambria Math" w:hAnsi="Cambria Math"/>
                        </w:rPr>
                        <m:t>4.0</m:t>
                      </m:r>
                    </m:oMath>
                  </m:oMathPara>
                </w:p>
              </w:tc>
              <w:tc>
                <w:tcPr>
                  <w:tcW w:w="1156" w:type="dxa"/>
                </w:tcPr>
                <w:p w14:paraId="3A128E88" w14:textId="77777777" w:rsidR="008F3B58" w:rsidRDefault="00000000">
                  <w:pPr>
                    <w:pStyle w:val="Compact"/>
                    <w:jc w:val="center"/>
                  </w:pPr>
                  <m:oMathPara>
                    <m:oMath>
                      <m:r>
                        <w:rPr>
                          <w:rFonts w:ascii="Cambria Math" w:hAnsi="Cambria Math"/>
                        </w:rPr>
                        <m:t>4.0</m:t>
                      </m:r>
                    </m:oMath>
                  </m:oMathPara>
                </w:p>
              </w:tc>
              <w:tc>
                <w:tcPr>
                  <w:tcW w:w="1181" w:type="dxa"/>
                </w:tcPr>
                <w:p w14:paraId="74F2B9A4" w14:textId="77777777" w:rsidR="008F3B58" w:rsidRDefault="00000000">
                  <w:pPr>
                    <w:pStyle w:val="Compact"/>
                    <w:jc w:val="center"/>
                  </w:pPr>
                  <m:oMathPara>
                    <m:oMath>
                      <m:r>
                        <m:rPr>
                          <m:nor/>
                        </m:rPr>
                        <m:t>$</m:t>
                      </m:r>
                      <m:r>
                        <w:rPr>
                          <w:rFonts w:ascii="Cambria Math" w:hAnsi="Cambria Math"/>
                        </w:rPr>
                        <m:t>9.75</m:t>
                      </m:r>
                    </m:oMath>
                  </m:oMathPara>
                </w:p>
              </w:tc>
              <w:tc>
                <w:tcPr>
                  <w:tcW w:w="1169" w:type="dxa"/>
                </w:tcPr>
                <w:p w14:paraId="1EC8B84C" w14:textId="77777777" w:rsidR="008F3B58" w:rsidRDefault="00000000">
                  <w:pPr>
                    <w:pStyle w:val="Compact"/>
                    <w:jc w:val="center"/>
                  </w:pPr>
                  <m:oMathPara>
                    <m:oMath>
                      <m:r>
                        <m:rPr>
                          <m:nor/>
                        </m:rPr>
                        <m:t>$</m:t>
                      </m:r>
                      <m:r>
                        <w:rPr>
                          <w:rFonts w:ascii="Cambria Math" w:hAnsi="Cambria Math"/>
                        </w:rPr>
                        <m:t>21.50</m:t>
                      </m:r>
                    </m:oMath>
                  </m:oMathPara>
                </w:p>
              </w:tc>
              <w:tc>
                <w:tcPr>
                  <w:tcW w:w="1160" w:type="dxa"/>
                </w:tcPr>
                <w:p w14:paraId="15530EDC" w14:textId="77777777" w:rsidR="008F3B58" w:rsidRDefault="00000000">
                  <w:pPr>
                    <w:pStyle w:val="Compact"/>
                    <w:jc w:val="center"/>
                  </w:pPr>
                  <m:oMathPara>
                    <m:oMath>
                      <m:r>
                        <m:rPr>
                          <m:nor/>
                        </m:rPr>
                        <m:t>$</m:t>
                      </m:r>
                      <m:r>
                        <w:rPr>
                          <w:rFonts w:ascii="Cambria Math" w:hAnsi="Cambria Math"/>
                        </w:rPr>
                        <m:t>15.62</m:t>
                      </m:r>
                    </m:oMath>
                  </m:oMathPara>
                </w:p>
              </w:tc>
              <w:tc>
                <w:tcPr>
                  <w:tcW w:w="1177" w:type="dxa"/>
                </w:tcPr>
                <w:p w14:paraId="2E6DB9D5" w14:textId="77777777" w:rsidR="008F3B58" w:rsidRDefault="00000000">
                  <w:pPr>
                    <w:pStyle w:val="Compact"/>
                    <w:jc w:val="center"/>
                  </w:pPr>
                  <m:oMathPara>
                    <m:oMath>
                      <m:r>
                        <w:rPr>
                          <w:rFonts w:ascii="Cambria Math" w:hAnsi="Cambria Math"/>
                        </w:rPr>
                        <m:t>2.05e01</m:t>
                      </m:r>
                    </m:oMath>
                  </m:oMathPara>
                </w:p>
              </w:tc>
              <w:tc>
                <w:tcPr>
                  <w:tcW w:w="1169" w:type="dxa"/>
                </w:tcPr>
                <w:p w14:paraId="427EE4CA" w14:textId="77777777" w:rsidR="008F3B58" w:rsidRDefault="00000000">
                  <w:pPr>
                    <w:pStyle w:val="Compact"/>
                    <w:jc w:val="center"/>
                  </w:pPr>
                  <m:oMathPara>
                    <m:oMath>
                      <m:r>
                        <w:rPr>
                          <w:rFonts w:ascii="Cambria Math" w:hAnsi="Cambria Math"/>
                        </w:rPr>
                        <m:t>2.51e01</m:t>
                      </m:r>
                    </m:oMath>
                  </m:oMathPara>
                </w:p>
              </w:tc>
              <w:tc>
                <w:tcPr>
                  <w:tcW w:w="1169" w:type="dxa"/>
                </w:tcPr>
                <w:p w14:paraId="191BED01" w14:textId="77777777" w:rsidR="008F3B58" w:rsidRDefault="00000000">
                  <w:pPr>
                    <w:pStyle w:val="Compact"/>
                    <w:jc w:val="center"/>
                  </w:pPr>
                  <w:r>
                    <w:rPr>
                      <w:i/>
                      <w:iCs/>
                      <w:vertAlign w:val="superscript"/>
                    </w:rPr>
                    <w:t>3</w:t>
                  </w:r>
                  <w:r>
                    <w:t xml:space="preserve"> </w:t>
                  </w:r>
                  <m:oMath>
                    <m:r>
                      <w:rPr>
                        <w:rFonts w:ascii="Cambria Math" w:hAnsi="Cambria Math"/>
                      </w:rPr>
                      <m:t>2.28e01</m:t>
                    </m:r>
                  </m:oMath>
                </w:p>
              </w:tc>
            </w:tr>
            <w:tr w:rsidR="008F3B58" w14:paraId="0DA6CCA4" w14:textId="77777777" w:rsidTr="00456DEB">
              <w:tc>
                <w:tcPr>
                  <w:tcW w:w="1690" w:type="dxa"/>
                </w:tcPr>
                <w:p w14:paraId="030A44B5" w14:textId="77777777" w:rsidR="008F3B58" w:rsidRDefault="00000000" w:rsidP="00456DEB">
                  <w:pPr>
                    <w:pStyle w:val="Compact"/>
                  </w:pPr>
                  <w:r>
                    <w:t>Light Switches</w:t>
                  </w:r>
                </w:p>
              </w:tc>
              <w:tc>
                <w:tcPr>
                  <w:tcW w:w="630" w:type="dxa"/>
                </w:tcPr>
                <w:p w14:paraId="3BFA82E2" w14:textId="77777777" w:rsidR="008F3B58" w:rsidRDefault="00000000">
                  <w:pPr>
                    <w:pStyle w:val="Compact"/>
                    <w:jc w:val="center"/>
                  </w:pPr>
                  <w:r>
                    <w:t>ea</w:t>
                  </w:r>
                </w:p>
              </w:tc>
              <w:tc>
                <w:tcPr>
                  <w:tcW w:w="1185" w:type="dxa"/>
                </w:tcPr>
                <w:p w14:paraId="147BFB9D" w14:textId="77777777" w:rsidR="008F3B58" w:rsidRDefault="00000000">
                  <w:pPr>
                    <w:pStyle w:val="Compact"/>
                    <w:jc w:val="center"/>
                  </w:pPr>
                  <m:oMathPara>
                    <m:oMath>
                      <m:r>
                        <w:rPr>
                          <w:rFonts w:ascii="Cambria Math" w:hAnsi="Cambria Math"/>
                        </w:rPr>
                        <m:t>3.0</m:t>
                      </m:r>
                    </m:oMath>
                  </m:oMathPara>
                </w:p>
              </w:tc>
              <w:tc>
                <w:tcPr>
                  <w:tcW w:w="1169" w:type="dxa"/>
                </w:tcPr>
                <w:p w14:paraId="7370628A" w14:textId="77777777" w:rsidR="008F3B58" w:rsidRDefault="00000000">
                  <w:pPr>
                    <w:pStyle w:val="Compact"/>
                    <w:jc w:val="center"/>
                  </w:pPr>
                  <m:oMathPara>
                    <m:oMath>
                      <m:r>
                        <w:rPr>
                          <w:rFonts w:ascii="Cambria Math" w:hAnsi="Cambria Math"/>
                        </w:rPr>
                        <m:t>4.0</m:t>
                      </m:r>
                    </m:oMath>
                  </m:oMathPara>
                </w:p>
              </w:tc>
              <w:tc>
                <w:tcPr>
                  <w:tcW w:w="1156" w:type="dxa"/>
                </w:tcPr>
                <w:p w14:paraId="3981444A" w14:textId="77777777" w:rsidR="008F3B58" w:rsidRDefault="00000000">
                  <w:pPr>
                    <w:pStyle w:val="Compact"/>
                    <w:jc w:val="center"/>
                  </w:pPr>
                  <m:oMathPara>
                    <m:oMath>
                      <m:r>
                        <w:rPr>
                          <w:rFonts w:ascii="Cambria Math" w:hAnsi="Cambria Math"/>
                        </w:rPr>
                        <m:t>4.0</m:t>
                      </m:r>
                    </m:oMath>
                  </m:oMathPara>
                </w:p>
              </w:tc>
              <w:tc>
                <w:tcPr>
                  <w:tcW w:w="1181" w:type="dxa"/>
                </w:tcPr>
                <w:p w14:paraId="2F25A3F9" w14:textId="77777777" w:rsidR="008F3B58" w:rsidRDefault="00000000">
                  <w:pPr>
                    <w:pStyle w:val="Compact"/>
                    <w:jc w:val="center"/>
                  </w:pPr>
                  <m:oMathPara>
                    <m:oMath>
                      <m:r>
                        <m:rPr>
                          <m:nor/>
                        </m:rPr>
                        <m:t>$</m:t>
                      </m:r>
                      <m:r>
                        <w:rPr>
                          <w:rFonts w:ascii="Cambria Math" w:hAnsi="Cambria Math"/>
                        </w:rPr>
                        <m:t>7.85</m:t>
                      </m:r>
                    </m:oMath>
                  </m:oMathPara>
                </w:p>
              </w:tc>
              <w:tc>
                <w:tcPr>
                  <w:tcW w:w="1169" w:type="dxa"/>
                </w:tcPr>
                <w:p w14:paraId="5210602C" w14:textId="77777777" w:rsidR="008F3B58" w:rsidRDefault="00000000">
                  <w:pPr>
                    <w:pStyle w:val="Compact"/>
                    <w:jc w:val="center"/>
                  </w:pPr>
                  <m:oMathPara>
                    <m:oMath>
                      <m:r>
                        <m:rPr>
                          <m:nor/>
                        </m:rPr>
                        <m:t>$</m:t>
                      </m:r>
                      <m:r>
                        <w:rPr>
                          <w:rFonts w:ascii="Cambria Math" w:hAnsi="Cambria Math"/>
                        </w:rPr>
                        <m:t>9.95</m:t>
                      </m:r>
                    </m:oMath>
                  </m:oMathPara>
                </w:p>
              </w:tc>
              <w:tc>
                <w:tcPr>
                  <w:tcW w:w="1160" w:type="dxa"/>
                </w:tcPr>
                <w:p w14:paraId="59465438" w14:textId="77777777" w:rsidR="008F3B58" w:rsidRDefault="00000000">
                  <w:pPr>
                    <w:pStyle w:val="Compact"/>
                    <w:jc w:val="center"/>
                  </w:pPr>
                  <m:oMathPara>
                    <m:oMath>
                      <m:r>
                        <m:rPr>
                          <m:nor/>
                        </m:rPr>
                        <m:t>$</m:t>
                      </m:r>
                      <m:r>
                        <w:rPr>
                          <w:rFonts w:ascii="Cambria Math" w:hAnsi="Cambria Math"/>
                        </w:rPr>
                        <m:t>8.90</m:t>
                      </m:r>
                    </m:oMath>
                  </m:oMathPara>
                </w:p>
              </w:tc>
              <w:tc>
                <w:tcPr>
                  <w:tcW w:w="1177" w:type="dxa"/>
                </w:tcPr>
                <w:p w14:paraId="7A19D92F" w14:textId="77777777" w:rsidR="008F3B58" w:rsidRDefault="00000000">
                  <w:pPr>
                    <w:pStyle w:val="Compact"/>
                    <w:jc w:val="center"/>
                  </w:pPr>
                  <m:oMathPara>
                    <m:oMath>
                      <m:r>
                        <w:rPr>
                          <w:rFonts w:ascii="Cambria Math" w:hAnsi="Cambria Math"/>
                        </w:rPr>
                        <m:t>2.05e01</m:t>
                      </m:r>
                    </m:oMath>
                  </m:oMathPara>
                </w:p>
              </w:tc>
              <w:tc>
                <w:tcPr>
                  <w:tcW w:w="1169" w:type="dxa"/>
                </w:tcPr>
                <w:p w14:paraId="4CADCF0B" w14:textId="77777777" w:rsidR="008F3B58" w:rsidRDefault="00000000">
                  <w:pPr>
                    <w:pStyle w:val="Compact"/>
                    <w:jc w:val="center"/>
                  </w:pPr>
                  <m:oMathPara>
                    <m:oMath>
                      <m:r>
                        <w:rPr>
                          <w:rFonts w:ascii="Cambria Math" w:hAnsi="Cambria Math"/>
                        </w:rPr>
                        <m:t>2.51e01</m:t>
                      </m:r>
                    </m:oMath>
                  </m:oMathPara>
                </w:p>
              </w:tc>
              <w:tc>
                <w:tcPr>
                  <w:tcW w:w="1169" w:type="dxa"/>
                </w:tcPr>
                <w:p w14:paraId="42ECB349" w14:textId="77777777" w:rsidR="008F3B58" w:rsidRDefault="00000000">
                  <w:pPr>
                    <w:pStyle w:val="Compact"/>
                    <w:jc w:val="center"/>
                  </w:pPr>
                  <w:r>
                    <w:rPr>
                      <w:i/>
                      <w:iCs/>
                      <w:vertAlign w:val="superscript"/>
                    </w:rPr>
                    <w:t>3</w:t>
                  </w:r>
                  <w:r>
                    <w:t xml:space="preserve"> </w:t>
                  </w:r>
                  <m:oMath>
                    <m:r>
                      <w:rPr>
                        <w:rFonts w:ascii="Cambria Math" w:hAnsi="Cambria Math"/>
                      </w:rPr>
                      <m:t>2.28e01</m:t>
                    </m:r>
                  </m:oMath>
                </w:p>
              </w:tc>
            </w:tr>
            <w:tr w:rsidR="008F3B58" w14:paraId="5B7B3636" w14:textId="77777777" w:rsidTr="00456DEB">
              <w:tc>
                <w:tcPr>
                  <w:tcW w:w="1690" w:type="dxa"/>
                </w:tcPr>
                <w:p w14:paraId="5305703E" w14:textId="77777777" w:rsidR="008F3B58" w:rsidRDefault="00000000" w:rsidP="00456DEB">
                  <w:pPr>
                    <w:pStyle w:val="Compact"/>
                  </w:pPr>
                  <w:r>
                    <w:t>Electrical Panel</w:t>
                  </w:r>
                </w:p>
              </w:tc>
              <w:tc>
                <w:tcPr>
                  <w:tcW w:w="630" w:type="dxa"/>
                </w:tcPr>
                <w:p w14:paraId="12AFCB00" w14:textId="77777777" w:rsidR="008F3B58" w:rsidRDefault="00000000">
                  <w:pPr>
                    <w:pStyle w:val="Compact"/>
                    <w:jc w:val="center"/>
                  </w:pPr>
                  <w:r>
                    <w:t>ea</w:t>
                  </w:r>
                </w:p>
              </w:tc>
              <w:tc>
                <w:tcPr>
                  <w:tcW w:w="1185" w:type="dxa"/>
                </w:tcPr>
                <w:p w14:paraId="7D0B759F" w14:textId="77777777" w:rsidR="008F3B58" w:rsidRDefault="00000000">
                  <w:pPr>
                    <w:pStyle w:val="Compact"/>
                    <w:jc w:val="center"/>
                  </w:pPr>
                  <m:oMathPara>
                    <m:oMath>
                      <m:r>
                        <w:rPr>
                          <w:rFonts w:ascii="Cambria Math" w:hAnsi="Cambria Math"/>
                        </w:rPr>
                        <m:t>3.0</m:t>
                      </m:r>
                    </m:oMath>
                  </m:oMathPara>
                </w:p>
              </w:tc>
              <w:tc>
                <w:tcPr>
                  <w:tcW w:w="1169" w:type="dxa"/>
                </w:tcPr>
                <w:p w14:paraId="3BAC3E90" w14:textId="77777777" w:rsidR="008F3B58" w:rsidRDefault="00000000">
                  <w:pPr>
                    <w:pStyle w:val="Compact"/>
                    <w:jc w:val="center"/>
                  </w:pPr>
                  <m:oMathPara>
                    <m:oMath>
                      <m:r>
                        <w:rPr>
                          <w:rFonts w:ascii="Cambria Math" w:hAnsi="Cambria Math"/>
                        </w:rPr>
                        <m:t>5.0</m:t>
                      </m:r>
                    </m:oMath>
                  </m:oMathPara>
                </w:p>
              </w:tc>
              <w:tc>
                <w:tcPr>
                  <w:tcW w:w="1156" w:type="dxa"/>
                </w:tcPr>
                <w:p w14:paraId="59E8E012" w14:textId="77777777" w:rsidR="008F3B58" w:rsidRDefault="00000000">
                  <w:pPr>
                    <w:pStyle w:val="Compact"/>
                    <w:jc w:val="center"/>
                  </w:pPr>
                  <m:oMathPara>
                    <m:oMath>
                      <m:r>
                        <w:rPr>
                          <w:rFonts w:ascii="Cambria Math" w:hAnsi="Cambria Math"/>
                        </w:rPr>
                        <m:t>4.5</m:t>
                      </m:r>
                    </m:oMath>
                  </m:oMathPara>
                </w:p>
              </w:tc>
              <w:tc>
                <w:tcPr>
                  <w:tcW w:w="1181" w:type="dxa"/>
                </w:tcPr>
                <w:p w14:paraId="55E8F080" w14:textId="77777777" w:rsidR="008F3B58" w:rsidRDefault="00000000">
                  <w:pPr>
                    <w:pStyle w:val="Compact"/>
                    <w:jc w:val="center"/>
                  </w:pPr>
                  <m:oMathPara>
                    <m:oMath>
                      <m:r>
                        <m:rPr>
                          <m:nor/>
                        </m:rPr>
                        <m:t>$</m:t>
                      </m:r>
                      <m:r>
                        <w:rPr>
                          <w:rFonts w:ascii="Cambria Math" w:hAnsi="Cambria Math"/>
                        </w:rPr>
                        <m:t>460.00</m:t>
                      </m:r>
                    </m:oMath>
                  </m:oMathPara>
                </w:p>
              </w:tc>
              <w:tc>
                <w:tcPr>
                  <w:tcW w:w="1169" w:type="dxa"/>
                </w:tcPr>
                <w:p w14:paraId="645F2FCC"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350.00</m:t>
                      </m:r>
                    </m:oMath>
                  </m:oMathPara>
                </w:p>
              </w:tc>
              <w:tc>
                <w:tcPr>
                  <w:tcW w:w="1160" w:type="dxa"/>
                </w:tcPr>
                <w:p w14:paraId="32B98206" w14:textId="77777777" w:rsidR="008F3B58" w:rsidRDefault="00000000">
                  <w:pPr>
                    <w:pStyle w:val="Compact"/>
                    <w:jc w:val="center"/>
                  </w:pPr>
                  <m:oMathPara>
                    <m:oMath>
                      <m:r>
                        <m:rPr>
                          <m:nor/>
                        </m:rPr>
                        <m:t>$</m:t>
                      </m:r>
                      <m:r>
                        <w:rPr>
                          <w:rFonts w:ascii="Cambria Math" w:hAnsi="Cambria Math"/>
                        </w:rPr>
                        <m:t>823.33</m:t>
                      </m:r>
                    </m:oMath>
                  </m:oMathPara>
                </w:p>
              </w:tc>
              <w:tc>
                <w:tcPr>
                  <w:tcW w:w="1177" w:type="dxa"/>
                </w:tcPr>
                <w:p w14:paraId="11BDDCA6" w14:textId="77777777" w:rsidR="008F3B58" w:rsidRDefault="00000000">
                  <w:pPr>
                    <w:pStyle w:val="Compact"/>
                    <w:jc w:val="center"/>
                  </w:pPr>
                  <m:oMathPara>
                    <m:oMath>
                      <m:r>
                        <w:rPr>
                          <w:rFonts w:ascii="Cambria Math" w:hAnsi="Cambria Math"/>
                        </w:rPr>
                        <m:t>7.75e01</m:t>
                      </m:r>
                    </m:oMath>
                  </m:oMathPara>
                </w:p>
              </w:tc>
              <w:tc>
                <w:tcPr>
                  <w:tcW w:w="1169" w:type="dxa"/>
                </w:tcPr>
                <w:p w14:paraId="3BC6962F" w14:textId="77777777" w:rsidR="008F3B58" w:rsidRDefault="00000000">
                  <w:pPr>
                    <w:pStyle w:val="Compact"/>
                    <w:jc w:val="center"/>
                  </w:pPr>
                  <m:oMathPara>
                    <m:oMath>
                      <m:r>
                        <w:rPr>
                          <w:rFonts w:ascii="Cambria Math" w:hAnsi="Cambria Math"/>
                        </w:rPr>
                        <m:t>1.17e02</m:t>
                      </m:r>
                    </m:oMath>
                  </m:oMathPara>
                </w:p>
              </w:tc>
              <w:tc>
                <w:tcPr>
                  <w:tcW w:w="1169" w:type="dxa"/>
                </w:tcPr>
                <w:p w14:paraId="4C7C66A9" w14:textId="77777777" w:rsidR="008F3B58" w:rsidRDefault="00000000">
                  <w:pPr>
                    <w:pStyle w:val="Compact"/>
                    <w:jc w:val="center"/>
                  </w:pPr>
                  <m:oMathPara>
                    <m:oMath>
                      <m:r>
                        <w:rPr>
                          <w:rFonts w:ascii="Cambria Math" w:hAnsi="Cambria Math"/>
                        </w:rPr>
                        <m:t>1.02e02</m:t>
                      </m:r>
                    </m:oMath>
                  </m:oMathPara>
                </w:p>
              </w:tc>
            </w:tr>
            <w:tr w:rsidR="008F3B58" w14:paraId="3F079848" w14:textId="77777777" w:rsidTr="00456DEB">
              <w:tc>
                <w:tcPr>
                  <w:tcW w:w="1690" w:type="dxa"/>
                </w:tcPr>
                <w:p w14:paraId="20DBA723" w14:textId="77777777" w:rsidR="008F3B58" w:rsidRDefault="00000000" w:rsidP="00456DEB">
                  <w:pPr>
                    <w:pStyle w:val="Compact"/>
                  </w:pPr>
                  <w:r>
                    <w:t>Windows</w:t>
                  </w:r>
                </w:p>
              </w:tc>
              <w:tc>
                <w:tcPr>
                  <w:tcW w:w="630" w:type="dxa"/>
                </w:tcPr>
                <w:p w14:paraId="25A7A450" w14:textId="77777777" w:rsidR="008F3B58" w:rsidRDefault="00000000">
                  <w:pPr>
                    <w:pStyle w:val="Compact"/>
                    <w:jc w:val="center"/>
                  </w:pPr>
                  <w:r>
                    <w:t>ea</w:t>
                  </w:r>
                </w:p>
              </w:tc>
              <w:tc>
                <w:tcPr>
                  <w:tcW w:w="1185" w:type="dxa"/>
                </w:tcPr>
                <w:p w14:paraId="2B574630" w14:textId="77777777" w:rsidR="008F3B58" w:rsidRDefault="00000000">
                  <w:pPr>
                    <w:pStyle w:val="Compact"/>
                    <w:jc w:val="center"/>
                  </w:pPr>
                  <m:oMathPara>
                    <m:oMath>
                      <m:r>
                        <w:rPr>
                          <w:rFonts w:ascii="Cambria Math" w:hAnsi="Cambria Math"/>
                        </w:rPr>
                        <m:t>2.0</m:t>
                      </m:r>
                    </m:oMath>
                  </m:oMathPara>
                </w:p>
              </w:tc>
              <w:tc>
                <w:tcPr>
                  <w:tcW w:w="1169" w:type="dxa"/>
                </w:tcPr>
                <w:p w14:paraId="4E2C70F5" w14:textId="77777777" w:rsidR="008F3B58" w:rsidRDefault="00000000">
                  <w:pPr>
                    <w:pStyle w:val="Compact"/>
                    <w:jc w:val="center"/>
                  </w:pPr>
                  <m:oMathPara>
                    <m:oMath>
                      <m:r>
                        <w:rPr>
                          <w:rFonts w:ascii="Cambria Math" w:hAnsi="Cambria Math"/>
                        </w:rPr>
                        <m:t>20.0</m:t>
                      </m:r>
                    </m:oMath>
                  </m:oMathPara>
                </w:p>
              </w:tc>
              <w:tc>
                <w:tcPr>
                  <w:tcW w:w="1156" w:type="dxa"/>
                </w:tcPr>
                <w:p w14:paraId="19F658D3" w14:textId="77777777" w:rsidR="008F3B58" w:rsidRDefault="00000000">
                  <w:pPr>
                    <w:pStyle w:val="Compact"/>
                    <w:jc w:val="center"/>
                  </w:pPr>
                  <m:oMathPara>
                    <m:oMath>
                      <m:r>
                        <w:rPr>
                          <w:rFonts w:ascii="Cambria Math" w:hAnsi="Cambria Math"/>
                        </w:rPr>
                        <m:t>5.0</m:t>
                      </m:r>
                    </m:oMath>
                  </m:oMathPara>
                </w:p>
              </w:tc>
              <w:tc>
                <w:tcPr>
                  <w:tcW w:w="1181" w:type="dxa"/>
                </w:tcPr>
                <w:p w14:paraId="1ABA46C2" w14:textId="77777777" w:rsidR="008F3B58" w:rsidRDefault="00000000">
                  <w:pPr>
                    <w:pStyle w:val="Compact"/>
                    <w:jc w:val="center"/>
                  </w:pPr>
                  <m:oMathPara>
                    <m:oMath>
                      <m:r>
                        <m:rPr>
                          <m:nor/>
                        </m:rPr>
                        <m:t>$</m:t>
                      </m:r>
                      <m:r>
                        <w:rPr>
                          <w:rFonts w:ascii="Cambria Math" w:hAnsi="Cambria Math"/>
                        </w:rPr>
                        <m:t>152.00</m:t>
                      </m:r>
                    </m:oMath>
                  </m:oMathPara>
                </w:p>
              </w:tc>
              <w:tc>
                <w:tcPr>
                  <w:tcW w:w="1169" w:type="dxa"/>
                </w:tcPr>
                <w:p w14:paraId="77394B7A" w14:textId="77777777" w:rsidR="008F3B58" w:rsidRDefault="00000000">
                  <w:pPr>
                    <w:pStyle w:val="Compact"/>
                    <w:jc w:val="center"/>
                  </w:pPr>
                  <m:oMathPara>
                    <m:oMath>
                      <m:r>
                        <m:rPr>
                          <m:nor/>
                        </m:rPr>
                        <m:t>$</m:t>
                      </m:r>
                      <m:r>
                        <w:rPr>
                          <w:rFonts w:ascii="Cambria Math" w:hAnsi="Cambria Math"/>
                        </w:rPr>
                        <m:t>730.00</m:t>
                      </m:r>
                    </m:oMath>
                  </m:oMathPara>
                </w:p>
              </w:tc>
              <w:tc>
                <w:tcPr>
                  <w:tcW w:w="1160" w:type="dxa"/>
                </w:tcPr>
                <w:p w14:paraId="6C1180B4" w14:textId="77777777" w:rsidR="008F3B58" w:rsidRDefault="00000000">
                  <w:pPr>
                    <w:pStyle w:val="Compact"/>
                    <w:jc w:val="center"/>
                  </w:pPr>
                  <m:oMathPara>
                    <m:oMath>
                      <m:r>
                        <m:rPr>
                          <m:nor/>
                        </m:rPr>
                        <m:t>$</m:t>
                      </m:r>
                      <m:r>
                        <w:rPr>
                          <w:rFonts w:ascii="Cambria Math" w:hAnsi="Cambria Math"/>
                        </w:rPr>
                        <m:t>349.00</m:t>
                      </m:r>
                    </m:oMath>
                  </m:oMathPara>
                </w:p>
              </w:tc>
              <w:tc>
                <w:tcPr>
                  <w:tcW w:w="1177" w:type="dxa"/>
                </w:tcPr>
                <w:p w14:paraId="76835D1E" w14:textId="77777777" w:rsidR="008F3B58" w:rsidRDefault="00000000">
                  <w:pPr>
                    <w:pStyle w:val="Compact"/>
                    <w:jc w:val="center"/>
                  </w:pPr>
                  <m:oMathPara>
                    <m:oMath>
                      <m:r>
                        <w:rPr>
                          <w:rFonts w:ascii="Cambria Math" w:hAnsi="Cambria Math"/>
                        </w:rPr>
                        <m:t>1.74e02</m:t>
                      </m:r>
                    </m:oMath>
                  </m:oMathPara>
                </w:p>
              </w:tc>
              <w:tc>
                <w:tcPr>
                  <w:tcW w:w="1169" w:type="dxa"/>
                </w:tcPr>
                <w:p w14:paraId="28983F1C" w14:textId="77777777" w:rsidR="008F3B58" w:rsidRDefault="00000000">
                  <w:pPr>
                    <w:pStyle w:val="Compact"/>
                    <w:jc w:val="center"/>
                  </w:pPr>
                  <m:oMathPara>
                    <m:oMath>
                      <m:r>
                        <w:rPr>
                          <w:rFonts w:ascii="Cambria Math" w:hAnsi="Cambria Math"/>
                        </w:rPr>
                        <m:t>7.25e02</m:t>
                      </m:r>
                    </m:oMath>
                  </m:oMathPara>
                </w:p>
              </w:tc>
              <w:tc>
                <w:tcPr>
                  <w:tcW w:w="1169" w:type="dxa"/>
                </w:tcPr>
                <w:p w14:paraId="73B9EEB5" w14:textId="77777777" w:rsidR="008F3B58" w:rsidRDefault="00000000">
                  <w:pPr>
                    <w:pStyle w:val="Compact"/>
                    <w:jc w:val="center"/>
                  </w:pPr>
                  <w:r>
                    <w:rPr>
                      <w:i/>
                      <w:iCs/>
                      <w:vertAlign w:val="superscript"/>
                    </w:rPr>
                    <w:t>3</w:t>
                  </w:r>
                  <w:r>
                    <w:t xml:space="preserve"> </w:t>
                  </w:r>
                  <m:oMath>
                    <m:r>
                      <w:rPr>
                        <w:rFonts w:ascii="Cambria Math" w:hAnsi="Cambria Math"/>
                      </w:rPr>
                      <m:t>3.92e02</m:t>
                    </m:r>
                  </m:oMath>
                </w:p>
              </w:tc>
            </w:tr>
            <w:tr w:rsidR="008F3B58" w14:paraId="5AD67C17" w14:textId="77777777" w:rsidTr="00456DEB">
              <w:tc>
                <w:tcPr>
                  <w:tcW w:w="1690" w:type="dxa"/>
                </w:tcPr>
                <w:p w14:paraId="2169C5D2" w14:textId="77777777" w:rsidR="008F3B58" w:rsidRDefault="00000000" w:rsidP="00456DEB">
                  <w:pPr>
                    <w:pStyle w:val="Compact"/>
                  </w:pPr>
                  <w:r>
                    <w:t>Ceiling Paint</w:t>
                  </w:r>
                </w:p>
              </w:tc>
              <w:tc>
                <w:tcPr>
                  <w:tcW w:w="630" w:type="dxa"/>
                </w:tcPr>
                <w:p w14:paraId="71D6BD96" w14:textId="77777777" w:rsidR="008F3B58" w:rsidRDefault="00000000">
                  <w:pPr>
                    <w:pStyle w:val="Compact"/>
                    <w:jc w:val="center"/>
                  </w:pPr>
                  <w:r>
                    <w:t>sqft</w:t>
                  </w:r>
                </w:p>
              </w:tc>
              <w:tc>
                <w:tcPr>
                  <w:tcW w:w="1185" w:type="dxa"/>
                </w:tcPr>
                <w:p w14:paraId="56341B74" w14:textId="77777777" w:rsidR="008F3B58" w:rsidRDefault="00000000">
                  <w:pPr>
                    <w:pStyle w:val="Compact"/>
                    <w:jc w:val="center"/>
                  </w:pPr>
                  <m:oMathPara>
                    <m:oMath>
                      <m:r>
                        <w:rPr>
                          <w:rFonts w:ascii="Cambria Math" w:hAnsi="Cambria Math"/>
                        </w:rPr>
                        <m:t>8.0</m:t>
                      </m:r>
                    </m:oMath>
                  </m:oMathPara>
                </w:p>
              </w:tc>
              <w:tc>
                <w:tcPr>
                  <w:tcW w:w="1169" w:type="dxa"/>
                </w:tcPr>
                <w:p w14:paraId="280E03A3" w14:textId="77777777" w:rsidR="008F3B58" w:rsidRDefault="00000000">
                  <w:pPr>
                    <w:pStyle w:val="Compact"/>
                    <w:jc w:val="center"/>
                  </w:pPr>
                  <m:oMathPara>
                    <m:oMath>
                      <m:r>
                        <w:rPr>
                          <w:rFonts w:ascii="Cambria Math" w:hAnsi="Cambria Math"/>
                        </w:rPr>
                        <m:t>8.0</m:t>
                      </m:r>
                    </m:oMath>
                  </m:oMathPara>
                </w:p>
              </w:tc>
              <w:tc>
                <w:tcPr>
                  <w:tcW w:w="1156" w:type="dxa"/>
                </w:tcPr>
                <w:p w14:paraId="3CAE5D88" w14:textId="77777777" w:rsidR="008F3B58" w:rsidRDefault="00000000">
                  <w:pPr>
                    <w:pStyle w:val="Compact"/>
                    <w:jc w:val="center"/>
                  </w:pPr>
                  <m:oMathPara>
                    <m:oMath>
                      <m:r>
                        <w:rPr>
                          <w:rFonts w:ascii="Cambria Math" w:hAnsi="Cambria Math"/>
                        </w:rPr>
                        <m:t>8.0</m:t>
                      </m:r>
                    </m:oMath>
                  </m:oMathPara>
                </w:p>
              </w:tc>
              <w:tc>
                <w:tcPr>
                  <w:tcW w:w="1181" w:type="dxa"/>
                </w:tcPr>
                <w:p w14:paraId="0846F1AB" w14:textId="77777777" w:rsidR="008F3B58" w:rsidRDefault="00000000">
                  <w:pPr>
                    <w:pStyle w:val="Compact"/>
                    <w:jc w:val="center"/>
                  </w:pPr>
                  <m:oMathPara>
                    <m:oMath>
                      <m:r>
                        <m:rPr>
                          <m:nor/>
                        </m:rPr>
                        <m:t>$</m:t>
                      </m:r>
                      <m:r>
                        <w:rPr>
                          <w:rFonts w:ascii="Cambria Math" w:hAnsi="Cambria Math"/>
                        </w:rPr>
                        <m:t>0.28</m:t>
                      </m:r>
                    </m:oMath>
                  </m:oMathPara>
                </w:p>
              </w:tc>
              <w:tc>
                <w:tcPr>
                  <w:tcW w:w="1169" w:type="dxa"/>
                </w:tcPr>
                <w:p w14:paraId="24B1D6A2" w14:textId="77777777" w:rsidR="008F3B58" w:rsidRDefault="00000000">
                  <w:pPr>
                    <w:pStyle w:val="Compact"/>
                    <w:jc w:val="center"/>
                  </w:pPr>
                  <m:oMathPara>
                    <m:oMath>
                      <m:r>
                        <m:rPr>
                          <m:nor/>
                        </m:rPr>
                        <m:t>$</m:t>
                      </m:r>
                      <m:r>
                        <w:rPr>
                          <w:rFonts w:ascii="Cambria Math" w:hAnsi="Cambria Math"/>
                        </w:rPr>
                        <m:t>0.28</m:t>
                      </m:r>
                    </m:oMath>
                  </m:oMathPara>
                </w:p>
              </w:tc>
              <w:tc>
                <w:tcPr>
                  <w:tcW w:w="1160" w:type="dxa"/>
                </w:tcPr>
                <w:p w14:paraId="5583D074" w14:textId="77777777" w:rsidR="008F3B58" w:rsidRDefault="00000000">
                  <w:pPr>
                    <w:pStyle w:val="Compact"/>
                    <w:jc w:val="center"/>
                  </w:pPr>
                  <m:oMathPara>
                    <m:oMath>
                      <m:r>
                        <m:rPr>
                          <m:nor/>
                        </m:rPr>
                        <m:t>$</m:t>
                      </m:r>
                      <m:r>
                        <w:rPr>
                          <w:rFonts w:ascii="Cambria Math" w:hAnsi="Cambria Math"/>
                        </w:rPr>
                        <m:t>0.28</m:t>
                      </m:r>
                    </m:oMath>
                  </m:oMathPara>
                </w:p>
              </w:tc>
              <w:tc>
                <w:tcPr>
                  <w:tcW w:w="1177" w:type="dxa"/>
                </w:tcPr>
                <w:p w14:paraId="3CE0D68C" w14:textId="77777777" w:rsidR="008F3B58" w:rsidRDefault="00000000">
                  <w:pPr>
                    <w:pStyle w:val="Compact"/>
                    <w:jc w:val="center"/>
                  </w:pPr>
                  <m:oMathPara>
                    <m:oMath>
                      <m:r>
                        <w:rPr>
                          <w:rFonts w:ascii="Cambria Math" w:hAnsi="Cambria Math"/>
                        </w:rPr>
                        <m:t>9.50e</m:t>
                      </m:r>
                      <m:r>
                        <m:rPr>
                          <m:sty m:val="p"/>
                        </m:rPr>
                        <w:rPr>
                          <w:rFonts w:ascii="Cambria Math" w:hAnsi="Cambria Math"/>
                        </w:rPr>
                        <m:t>-</m:t>
                      </m:r>
                      <m:r>
                        <w:rPr>
                          <w:rFonts w:ascii="Cambria Math" w:hAnsi="Cambria Math"/>
                        </w:rPr>
                        <m:t>02</m:t>
                      </m:r>
                    </m:oMath>
                  </m:oMathPara>
                </w:p>
              </w:tc>
              <w:tc>
                <w:tcPr>
                  <w:tcW w:w="1169" w:type="dxa"/>
                </w:tcPr>
                <w:p w14:paraId="18937BA0" w14:textId="77777777" w:rsidR="008F3B58" w:rsidRDefault="00000000">
                  <w:pPr>
                    <w:pStyle w:val="Compact"/>
                    <w:jc w:val="center"/>
                  </w:pPr>
                  <m:oMathPara>
                    <m:oMath>
                      <m:r>
                        <w:rPr>
                          <w:rFonts w:ascii="Cambria Math" w:hAnsi="Cambria Math"/>
                        </w:rPr>
                        <m:t>2.05e</m:t>
                      </m:r>
                      <m:r>
                        <m:rPr>
                          <m:sty m:val="p"/>
                        </m:rPr>
                        <w:rPr>
                          <w:rFonts w:ascii="Cambria Math" w:hAnsi="Cambria Math"/>
                        </w:rPr>
                        <m:t>-</m:t>
                      </m:r>
                      <m:r>
                        <w:rPr>
                          <w:rFonts w:ascii="Cambria Math" w:hAnsi="Cambria Math"/>
                        </w:rPr>
                        <m:t>01</m:t>
                      </m:r>
                    </m:oMath>
                  </m:oMathPara>
                </w:p>
              </w:tc>
              <w:tc>
                <w:tcPr>
                  <w:tcW w:w="1169" w:type="dxa"/>
                </w:tcPr>
                <w:p w14:paraId="6CFA5687" w14:textId="77777777" w:rsidR="008F3B58" w:rsidRDefault="00000000">
                  <w:pPr>
                    <w:pStyle w:val="Compact"/>
                    <w:jc w:val="center"/>
                  </w:pPr>
                  <w:r>
                    <w:rPr>
                      <w:i/>
                      <w:iCs/>
                      <w:vertAlign w:val="superscript"/>
                    </w:rPr>
                    <w:t>2</w:t>
                  </w:r>
                  <w:r>
                    <w:t xml:space="preserve"> </w:t>
                  </w:r>
                  <m:oMath>
                    <m:r>
                      <w:rPr>
                        <w:rFonts w:ascii="Cambria Math" w:hAnsi="Cambria Math"/>
                      </w:rPr>
                      <m:t>1.52e</m:t>
                    </m:r>
                    <m:r>
                      <m:rPr>
                        <m:sty m:val="p"/>
                      </m:rPr>
                      <w:rPr>
                        <w:rFonts w:ascii="Cambria Math" w:hAnsi="Cambria Math"/>
                      </w:rPr>
                      <m:t>-</m:t>
                    </m:r>
                    <m:r>
                      <w:rPr>
                        <w:rFonts w:ascii="Cambria Math" w:hAnsi="Cambria Math"/>
                      </w:rPr>
                      <m:t>01</m:t>
                    </m:r>
                  </m:oMath>
                </w:p>
              </w:tc>
            </w:tr>
            <w:tr w:rsidR="008F3B58" w14:paraId="4C2574BC" w14:textId="77777777" w:rsidTr="00456DEB">
              <w:tc>
                <w:tcPr>
                  <w:tcW w:w="1690" w:type="dxa"/>
                </w:tcPr>
                <w:p w14:paraId="716372B7" w14:textId="77777777" w:rsidR="008F3B58" w:rsidRDefault="00000000" w:rsidP="00456DEB">
                  <w:pPr>
                    <w:pStyle w:val="Compact"/>
                  </w:pPr>
                  <w:r>
                    <w:t>Ceiling</w:t>
                  </w:r>
                </w:p>
              </w:tc>
              <w:tc>
                <w:tcPr>
                  <w:tcW w:w="630" w:type="dxa"/>
                </w:tcPr>
                <w:p w14:paraId="0F34DA0F" w14:textId="77777777" w:rsidR="008F3B58" w:rsidRDefault="00000000">
                  <w:pPr>
                    <w:pStyle w:val="Compact"/>
                    <w:jc w:val="center"/>
                  </w:pPr>
                  <w:r>
                    <w:t>sqft</w:t>
                  </w:r>
                </w:p>
              </w:tc>
              <w:tc>
                <w:tcPr>
                  <w:tcW w:w="1185" w:type="dxa"/>
                </w:tcPr>
                <w:p w14:paraId="799E236C" w14:textId="77777777" w:rsidR="008F3B58" w:rsidRDefault="00000000">
                  <w:pPr>
                    <w:pStyle w:val="Compact"/>
                    <w:jc w:val="center"/>
                  </w:pPr>
                  <m:oMathPara>
                    <m:oMath>
                      <m:r>
                        <w:rPr>
                          <w:rFonts w:ascii="Cambria Math" w:hAnsi="Cambria Math"/>
                        </w:rPr>
                        <m:t>8.0</m:t>
                      </m:r>
                    </m:oMath>
                  </m:oMathPara>
                </w:p>
              </w:tc>
              <w:tc>
                <w:tcPr>
                  <w:tcW w:w="1169" w:type="dxa"/>
                </w:tcPr>
                <w:p w14:paraId="42C1EC5B" w14:textId="77777777" w:rsidR="008F3B58" w:rsidRDefault="00000000">
                  <w:pPr>
                    <w:pStyle w:val="Compact"/>
                    <w:jc w:val="center"/>
                  </w:pPr>
                  <m:oMathPara>
                    <m:oMath>
                      <m:r>
                        <w:rPr>
                          <w:rFonts w:ascii="Cambria Math" w:hAnsi="Cambria Math"/>
                        </w:rPr>
                        <m:t>8.0</m:t>
                      </m:r>
                    </m:oMath>
                  </m:oMathPara>
                </w:p>
              </w:tc>
              <w:tc>
                <w:tcPr>
                  <w:tcW w:w="1156" w:type="dxa"/>
                </w:tcPr>
                <w:p w14:paraId="24953E4B" w14:textId="77777777" w:rsidR="008F3B58" w:rsidRDefault="00000000">
                  <w:pPr>
                    <w:pStyle w:val="Compact"/>
                    <w:jc w:val="center"/>
                  </w:pPr>
                  <m:oMathPara>
                    <m:oMath>
                      <m:r>
                        <w:rPr>
                          <w:rFonts w:ascii="Cambria Math" w:hAnsi="Cambria Math"/>
                        </w:rPr>
                        <m:t>8.0</m:t>
                      </m:r>
                    </m:oMath>
                  </m:oMathPara>
                </w:p>
              </w:tc>
              <w:tc>
                <w:tcPr>
                  <w:tcW w:w="1181" w:type="dxa"/>
                </w:tcPr>
                <w:p w14:paraId="0C8397EB" w14:textId="77777777" w:rsidR="008F3B58" w:rsidRDefault="00000000">
                  <w:pPr>
                    <w:pStyle w:val="Compact"/>
                    <w:jc w:val="center"/>
                  </w:pPr>
                  <m:oMathPara>
                    <m:oMath>
                      <m:r>
                        <m:rPr>
                          <m:nor/>
                        </m:rPr>
                        <m:t>$</m:t>
                      </m:r>
                      <m:r>
                        <w:rPr>
                          <w:rFonts w:ascii="Cambria Math" w:hAnsi="Cambria Math"/>
                        </w:rPr>
                        <m:t>0.25</m:t>
                      </m:r>
                    </m:oMath>
                  </m:oMathPara>
                </w:p>
              </w:tc>
              <w:tc>
                <w:tcPr>
                  <w:tcW w:w="1169" w:type="dxa"/>
                </w:tcPr>
                <w:p w14:paraId="2F67CF97" w14:textId="77777777" w:rsidR="008F3B58" w:rsidRDefault="00000000">
                  <w:pPr>
                    <w:pStyle w:val="Compact"/>
                    <w:jc w:val="center"/>
                  </w:pPr>
                  <m:oMathPara>
                    <m:oMath>
                      <m:r>
                        <m:rPr>
                          <m:nor/>
                        </m:rPr>
                        <m:t>$</m:t>
                      </m:r>
                      <m:r>
                        <w:rPr>
                          <w:rFonts w:ascii="Cambria Math" w:hAnsi="Cambria Math"/>
                        </w:rPr>
                        <m:t>0.46</m:t>
                      </m:r>
                    </m:oMath>
                  </m:oMathPara>
                </w:p>
              </w:tc>
              <w:tc>
                <w:tcPr>
                  <w:tcW w:w="1160" w:type="dxa"/>
                </w:tcPr>
                <w:p w14:paraId="3C9396B1" w14:textId="77777777" w:rsidR="008F3B58" w:rsidRDefault="00000000">
                  <w:pPr>
                    <w:pStyle w:val="Compact"/>
                    <w:jc w:val="center"/>
                  </w:pPr>
                  <m:oMathPara>
                    <m:oMath>
                      <m:r>
                        <m:rPr>
                          <m:nor/>
                        </m:rPr>
                        <m:t>$</m:t>
                      </m:r>
                      <m:r>
                        <w:rPr>
                          <w:rFonts w:ascii="Cambria Math" w:hAnsi="Cambria Math"/>
                        </w:rPr>
                        <m:t>0.33</m:t>
                      </m:r>
                    </m:oMath>
                  </m:oMathPara>
                </w:p>
              </w:tc>
              <w:tc>
                <w:tcPr>
                  <w:tcW w:w="1177" w:type="dxa"/>
                </w:tcPr>
                <w:p w14:paraId="0508DF0B" w14:textId="77777777" w:rsidR="008F3B58" w:rsidRDefault="00000000">
                  <w:pPr>
                    <w:pStyle w:val="Compact"/>
                    <w:jc w:val="center"/>
                  </w:pPr>
                  <m:oMathPara>
                    <m:oMath>
                      <m:r>
                        <w:rPr>
                          <w:rFonts w:ascii="Cambria Math" w:hAnsi="Cambria Math"/>
                        </w:rPr>
                        <m:t>3.22e</m:t>
                      </m:r>
                      <m:r>
                        <m:rPr>
                          <m:sty m:val="p"/>
                        </m:rPr>
                        <w:rPr>
                          <w:rFonts w:ascii="Cambria Math" w:hAnsi="Cambria Math"/>
                        </w:rPr>
                        <m:t>-</m:t>
                      </m:r>
                      <m:r>
                        <w:rPr>
                          <w:rFonts w:ascii="Cambria Math" w:hAnsi="Cambria Math"/>
                        </w:rPr>
                        <m:t>01</m:t>
                      </m:r>
                    </m:oMath>
                  </m:oMathPara>
                </w:p>
              </w:tc>
              <w:tc>
                <w:tcPr>
                  <w:tcW w:w="1169" w:type="dxa"/>
                </w:tcPr>
                <w:p w14:paraId="40615B33" w14:textId="77777777" w:rsidR="008F3B58" w:rsidRDefault="00000000">
                  <w:pPr>
                    <w:pStyle w:val="Compact"/>
                    <w:jc w:val="center"/>
                  </w:pPr>
                  <m:oMathPara>
                    <m:oMath>
                      <m:r>
                        <w:rPr>
                          <w:rFonts w:ascii="Cambria Math" w:hAnsi="Cambria Math"/>
                        </w:rPr>
                        <m:t>4.36e</m:t>
                      </m:r>
                      <m:r>
                        <m:rPr>
                          <m:sty m:val="p"/>
                        </m:rPr>
                        <w:rPr>
                          <w:rFonts w:ascii="Cambria Math" w:hAnsi="Cambria Math"/>
                        </w:rPr>
                        <m:t>-</m:t>
                      </m:r>
                      <m:r>
                        <w:rPr>
                          <w:rFonts w:ascii="Cambria Math" w:hAnsi="Cambria Math"/>
                        </w:rPr>
                        <m:t>01</m:t>
                      </m:r>
                    </m:oMath>
                  </m:oMathPara>
                </w:p>
              </w:tc>
              <w:tc>
                <w:tcPr>
                  <w:tcW w:w="1169" w:type="dxa"/>
                </w:tcPr>
                <w:p w14:paraId="71F481D3" w14:textId="77777777" w:rsidR="008F3B58" w:rsidRDefault="00000000">
                  <w:pPr>
                    <w:pStyle w:val="Compact"/>
                    <w:jc w:val="center"/>
                  </w:pPr>
                  <w:r>
                    <w:rPr>
                      <w:i/>
                      <w:iCs/>
                      <w:vertAlign w:val="superscript"/>
                    </w:rPr>
                    <w:t>2</w:t>
                  </w:r>
                  <w:r>
                    <w:t xml:space="preserve"> </w:t>
                  </w:r>
                  <m:oMath>
                    <m:r>
                      <w:rPr>
                        <w:rFonts w:ascii="Cambria Math" w:hAnsi="Cambria Math"/>
                      </w:rPr>
                      <m:t>3.79e</m:t>
                    </m:r>
                    <m:r>
                      <m:rPr>
                        <m:sty m:val="p"/>
                      </m:rPr>
                      <w:rPr>
                        <w:rFonts w:ascii="Cambria Math" w:hAnsi="Cambria Math"/>
                      </w:rPr>
                      <m:t>-</m:t>
                    </m:r>
                    <m:r>
                      <w:rPr>
                        <w:rFonts w:ascii="Cambria Math" w:hAnsi="Cambria Math"/>
                      </w:rPr>
                      <m:t>01</m:t>
                    </m:r>
                  </m:oMath>
                </w:p>
              </w:tc>
            </w:tr>
            <w:tr w:rsidR="008F3B58" w14:paraId="6F722398" w14:textId="77777777" w:rsidTr="00456DEB">
              <w:tc>
                <w:tcPr>
                  <w:tcW w:w="1690" w:type="dxa"/>
                </w:tcPr>
                <w:p w14:paraId="53FC3E84" w14:textId="77777777" w:rsidR="008F3B58" w:rsidRDefault="00000000" w:rsidP="00456DEB">
                  <w:pPr>
                    <w:pStyle w:val="Compact"/>
                  </w:pPr>
                  <w:r>
                    <w:t>Ceiling Insulation</w:t>
                  </w:r>
                </w:p>
              </w:tc>
              <w:tc>
                <w:tcPr>
                  <w:tcW w:w="630" w:type="dxa"/>
                </w:tcPr>
                <w:p w14:paraId="0EF72F37" w14:textId="77777777" w:rsidR="008F3B58" w:rsidRDefault="00000000">
                  <w:pPr>
                    <w:pStyle w:val="Compact"/>
                    <w:jc w:val="center"/>
                  </w:pPr>
                  <w:r>
                    <w:t>sqft</w:t>
                  </w:r>
                </w:p>
              </w:tc>
              <w:tc>
                <w:tcPr>
                  <w:tcW w:w="1185" w:type="dxa"/>
                </w:tcPr>
                <w:p w14:paraId="3BDAFB9E" w14:textId="77777777" w:rsidR="008F3B58" w:rsidRDefault="00000000">
                  <w:pPr>
                    <w:pStyle w:val="Compact"/>
                    <w:jc w:val="center"/>
                  </w:pPr>
                  <m:oMathPara>
                    <m:oMath>
                      <m:r>
                        <w:rPr>
                          <w:rFonts w:ascii="Cambria Math" w:hAnsi="Cambria Math"/>
                        </w:rPr>
                        <m:t>8.0</m:t>
                      </m:r>
                    </m:oMath>
                  </m:oMathPara>
                </w:p>
              </w:tc>
              <w:tc>
                <w:tcPr>
                  <w:tcW w:w="1169" w:type="dxa"/>
                </w:tcPr>
                <w:p w14:paraId="5AF39D6F" w14:textId="77777777" w:rsidR="008F3B58" w:rsidRDefault="00000000">
                  <w:pPr>
                    <w:pStyle w:val="Compact"/>
                    <w:jc w:val="center"/>
                  </w:pPr>
                  <m:oMathPara>
                    <m:oMath>
                      <m:r>
                        <w:rPr>
                          <w:rFonts w:ascii="Cambria Math" w:hAnsi="Cambria Math"/>
                        </w:rPr>
                        <m:t>8.0</m:t>
                      </m:r>
                    </m:oMath>
                  </m:oMathPara>
                </w:p>
              </w:tc>
              <w:tc>
                <w:tcPr>
                  <w:tcW w:w="1156" w:type="dxa"/>
                </w:tcPr>
                <w:p w14:paraId="4EEB9EA3" w14:textId="77777777" w:rsidR="008F3B58" w:rsidRDefault="00000000">
                  <w:pPr>
                    <w:pStyle w:val="Compact"/>
                    <w:jc w:val="center"/>
                  </w:pPr>
                  <m:oMathPara>
                    <m:oMath>
                      <m:r>
                        <w:rPr>
                          <w:rFonts w:ascii="Cambria Math" w:hAnsi="Cambria Math"/>
                        </w:rPr>
                        <m:t>8.0</m:t>
                      </m:r>
                    </m:oMath>
                  </m:oMathPara>
                </w:p>
              </w:tc>
              <w:tc>
                <w:tcPr>
                  <w:tcW w:w="1181" w:type="dxa"/>
                </w:tcPr>
                <w:p w14:paraId="4031C1F6" w14:textId="77777777" w:rsidR="008F3B58" w:rsidRDefault="00000000">
                  <w:pPr>
                    <w:pStyle w:val="Compact"/>
                    <w:jc w:val="center"/>
                  </w:pPr>
                  <m:oMathPara>
                    <m:oMath>
                      <m:r>
                        <m:rPr>
                          <m:nor/>
                        </m:rPr>
                        <m:t>$</m:t>
                      </m:r>
                      <m:r>
                        <w:rPr>
                          <w:rFonts w:ascii="Cambria Math" w:hAnsi="Cambria Math"/>
                        </w:rPr>
                        <m:t>0.69</m:t>
                      </m:r>
                    </m:oMath>
                  </m:oMathPara>
                </w:p>
              </w:tc>
              <w:tc>
                <w:tcPr>
                  <w:tcW w:w="1169" w:type="dxa"/>
                </w:tcPr>
                <w:p w14:paraId="4FEABFAD" w14:textId="77777777" w:rsidR="008F3B58" w:rsidRDefault="00000000">
                  <w:pPr>
                    <w:pStyle w:val="Compact"/>
                    <w:jc w:val="center"/>
                  </w:pPr>
                  <m:oMathPara>
                    <m:oMath>
                      <m:r>
                        <m:rPr>
                          <m:nor/>
                        </m:rPr>
                        <m:t>$</m:t>
                      </m:r>
                      <m:r>
                        <w:rPr>
                          <w:rFonts w:ascii="Cambria Math" w:hAnsi="Cambria Math"/>
                        </w:rPr>
                        <m:t>2.28</m:t>
                      </m:r>
                    </m:oMath>
                  </m:oMathPara>
                </w:p>
              </w:tc>
              <w:tc>
                <w:tcPr>
                  <w:tcW w:w="1160" w:type="dxa"/>
                </w:tcPr>
                <w:p w14:paraId="7BC82A5C" w14:textId="77777777" w:rsidR="008F3B58" w:rsidRDefault="00000000">
                  <w:pPr>
                    <w:pStyle w:val="Compact"/>
                    <w:jc w:val="center"/>
                  </w:pPr>
                  <m:oMathPara>
                    <m:oMath>
                      <m:r>
                        <m:rPr>
                          <m:nor/>
                        </m:rPr>
                        <m:t>$</m:t>
                      </m:r>
                      <m:r>
                        <w:rPr>
                          <w:rFonts w:ascii="Cambria Math" w:hAnsi="Cambria Math"/>
                        </w:rPr>
                        <m:t>1.28</m:t>
                      </m:r>
                    </m:oMath>
                  </m:oMathPara>
                </w:p>
              </w:tc>
              <w:tc>
                <w:tcPr>
                  <w:tcW w:w="1177" w:type="dxa"/>
                </w:tcPr>
                <w:p w14:paraId="490DF572" w14:textId="77777777" w:rsidR="008F3B58" w:rsidRDefault="00000000">
                  <w:pPr>
                    <w:pStyle w:val="Compact"/>
                    <w:jc w:val="center"/>
                  </w:pPr>
                  <m:oMathPara>
                    <m:oMath>
                      <m:r>
                        <w:rPr>
                          <w:rFonts w:ascii="Cambria Math" w:hAnsi="Cambria Math"/>
                        </w:rPr>
                        <m:t>1.26e</m:t>
                      </m:r>
                      <m:r>
                        <m:rPr>
                          <m:sty m:val="p"/>
                        </m:rPr>
                        <w:rPr>
                          <w:rFonts w:ascii="Cambria Math" w:hAnsi="Cambria Math"/>
                        </w:rPr>
                        <m:t>-</m:t>
                      </m:r>
                      <m:r>
                        <w:rPr>
                          <w:rFonts w:ascii="Cambria Math" w:hAnsi="Cambria Math"/>
                        </w:rPr>
                        <m:t>01</m:t>
                      </m:r>
                    </m:oMath>
                  </m:oMathPara>
                </w:p>
              </w:tc>
              <w:tc>
                <w:tcPr>
                  <w:tcW w:w="1169" w:type="dxa"/>
                </w:tcPr>
                <w:p w14:paraId="378DF127" w14:textId="77777777" w:rsidR="008F3B58" w:rsidRDefault="00000000">
                  <w:pPr>
                    <w:pStyle w:val="Compact"/>
                    <w:jc w:val="center"/>
                  </w:pPr>
                  <m:oMathPara>
                    <m:oMath>
                      <m:r>
                        <w:rPr>
                          <w:rFonts w:ascii="Cambria Math" w:hAnsi="Cambria Math"/>
                        </w:rPr>
                        <m:t>9.74e</m:t>
                      </m:r>
                      <m:r>
                        <m:rPr>
                          <m:sty m:val="p"/>
                        </m:rPr>
                        <w:rPr>
                          <w:rFonts w:ascii="Cambria Math" w:hAnsi="Cambria Math"/>
                        </w:rPr>
                        <m:t>-</m:t>
                      </m:r>
                      <m:r>
                        <w:rPr>
                          <w:rFonts w:ascii="Cambria Math" w:hAnsi="Cambria Math"/>
                        </w:rPr>
                        <m:t>01</m:t>
                      </m:r>
                    </m:oMath>
                  </m:oMathPara>
                </w:p>
              </w:tc>
              <w:tc>
                <w:tcPr>
                  <w:tcW w:w="1169" w:type="dxa"/>
                </w:tcPr>
                <w:p w14:paraId="5B693DBB" w14:textId="77777777" w:rsidR="008F3B58" w:rsidRDefault="00000000">
                  <w:pPr>
                    <w:pStyle w:val="Compact"/>
                    <w:jc w:val="center"/>
                  </w:pPr>
                  <w:r>
                    <w:rPr>
                      <w:i/>
                      <w:iCs/>
                      <w:vertAlign w:val="superscript"/>
                    </w:rPr>
                    <w:t>2</w:t>
                  </w:r>
                  <w:r>
                    <w:t xml:space="preserve"> </w:t>
                  </w:r>
                  <m:oMath>
                    <m:r>
                      <w:rPr>
                        <w:rFonts w:ascii="Cambria Math" w:hAnsi="Cambria Math"/>
                      </w:rPr>
                      <m:t>5.05e</m:t>
                    </m:r>
                    <m:r>
                      <m:rPr>
                        <m:sty m:val="p"/>
                      </m:rPr>
                      <w:rPr>
                        <w:rFonts w:ascii="Cambria Math" w:hAnsi="Cambria Math"/>
                      </w:rPr>
                      <m:t>-</m:t>
                    </m:r>
                    <m:r>
                      <w:rPr>
                        <w:rFonts w:ascii="Cambria Math" w:hAnsi="Cambria Math"/>
                      </w:rPr>
                      <m:t>01</m:t>
                    </m:r>
                  </m:oMath>
                </w:p>
              </w:tc>
            </w:tr>
            <w:tr w:rsidR="008F3B58" w14:paraId="23664FB1" w14:textId="77777777" w:rsidTr="00456DEB">
              <w:tc>
                <w:tcPr>
                  <w:tcW w:w="1690" w:type="dxa"/>
                </w:tcPr>
                <w:p w14:paraId="08CC774E" w14:textId="77777777" w:rsidR="008F3B58" w:rsidRDefault="00000000" w:rsidP="00456DEB">
                  <w:pPr>
                    <w:pStyle w:val="Compact"/>
                  </w:pPr>
                  <w:r>
                    <w:t>Roof Sheathing</w:t>
                  </w:r>
                </w:p>
              </w:tc>
              <w:tc>
                <w:tcPr>
                  <w:tcW w:w="630" w:type="dxa"/>
                </w:tcPr>
                <w:p w14:paraId="2709B332" w14:textId="77777777" w:rsidR="008F3B58" w:rsidRDefault="00000000">
                  <w:pPr>
                    <w:pStyle w:val="Compact"/>
                    <w:jc w:val="center"/>
                  </w:pPr>
                  <w:r>
                    <w:t>sqft</w:t>
                  </w:r>
                </w:p>
              </w:tc>
              <w:tc>
                <w:tcPr>
                  <w:tcW w:w="1185" w:type="dxa"/>
                </w:tcPr>
                <w:p w14:paraId="3A2C400F" w14:textId="77777777" w:rsidR="008F3B58" w:rsidRDefault="00000000">
                  <w:pPr>
                    <w:pStyle w:val="Compact"/>
                    <w:jc w:val="center"/>
                  </w:pPr>
                  <m:oMathPara>
                    <m:oMath>
                      <m:r>
                        <w:rPr>
                          <w:rFonts w:ascii="Cambria Math" w:hAnsi="Cambria Math"/>
                        </w:rPr>
                        <m:t>8.0</m:t>
                      </m:r>
                    </m:oMath>
                  </m:oMathPara>
                </w:p>
              </w:tc>
              <w:tc>
                <w:tcPr>
                  <w:tcW w:w="1169" w:type="dxa"/>
                </w:tcPr>
                <w:p w14:paraId="4EA25072" w14:textId="77777777" w:rsidR="008F3B58" w:rsidRDefault="00000000">
                  <w:pPr>
                    <w:pStyle w:val="Compact"/>
                    <w:jc w:val="center"/>
                  </w:pPr>
                  <m:oMathPara>
                    <m:oMath>
                      <m:r>
                        <w:rPr>
                          <w:rFonts w:ascii="Cambria Math" w:hAnsi="Cambria Math"/>
                        </w:rPr>
                        <m:t>19.0</m:t>
                      </m:r>
                    </m:oMath>
                  </m:oMathPara>
                </w:p>
              </w:tc>
              <w:tc>
                <w:tcPr>
                  <w:tcW w:w="1156" w:type="dxa"/>
                </w:tcPr>
                <w:p w14:paraId="43F50CD1" w14:textId="77777777" w:rsidR="008F3B58" w:rsidRDefault="00000000">
                  <w:pPr>
                    <w:pStyle w:val="Compact"/>
                    <w:jc w:val="center"/>
                  </w:pPr>
                  <m:oMathPara>
                    <m:oMath>
                      <m:r>
                        <w:rPr>
                          <w:rFonts w:ascii="Cambria Math" w:hAnsi="Cambria Math"/>
                        </w:rPr>
                        <m:t>8.0</m:t>
                      </m:r>
                    </m:oMath>
                  </m:oMathPara>
                </w:p>
              </w:tc>
              <w:tc>
                <w:tcPr>
                  <w:tcW w:w="1181" w:type="dxa"/>
                </w:tcPr>
                <w:p w14:paraId="2AF97AE1" w14:textId="77777777" w:rsidR="008F3B58" w:rsidRDefault="00000000">
                  <w:pPr>
                    <w:pStyle w:val="Compact"/>
                    <w:jc w:val="center"/>
                  </w:pPr>
                  <m:oMathPara>
                    <m:oMath>
                      <m:r>
                        <m:rPr>
                          <m:nor/>
                        </m:rPr>
                        <m:t>$</m:t>
                      </m:r>
                      <m:r>
                        <w:rPr>
                          <w:rFonts w:ascii="Cambria Math" w:hAnsi="Cambria Math"/>
                        </w:rPr>
                        <m:t>0.47</m:t>
                      </m:r>
                    </m:oMath>
                  </m:oMathPara>
                </w:p>
              </w:tc>
              <w:tc>
                <w:tcPr>
                  <w:tcW w:w="1169" w:type="dxa"/>
                </w:tcPr>
                <w:p w14:paraId="3FEBD21F" w14:textId="77777777" w:rsidR="008F3B58" w:rsidRDefault="00000000">
                  <w:pPr>
                    <w:pStyle w:val="Compact"/>
                    <w:jc w:val="center"/>
                  </w:pPr>
                  <m:oMathPara>
                    <m:oMath>
                      <m:r>
                        <m:rPr>
                          <m:nor/>
                        </m:rPr>
                        <m:t>$</m:t>
                      </m:r>
                      <m:r>
                        <w:rPr>
                          <w:rFonts w:ascii="Cambria Math" w:hAnsi="Cambria Math"/>
                        </w:rPr>
                        <m:t>1.07</m:t>
                      </m:r>
                    </m:oMath>
                  </m:oMathPara>
                </w:p>
              </w:tc>
              <w:tc>
                <w:tcPr>
                  <w:tcW w:w="1160" w:type="dxa"/>
                </w:tcPr>
                <w:p w14:paraId="54E8B492" w14:textId="77777777" w:rsidR="008F3B58" w:rsidRDefault="00000000">
                  <w:pPr>
                    <w:pStyle w:val="Compact"/>
                    <w:jc w:val="center"/>
                  </w:pPr>
                  <m:oMathPara>
                    <m:oMath>
                      <m:r>
                        <m:rPr>
                          <m:nor/>
                        </m:rPr>
                        <m:t>$</m:t>
                      </m:r>
                      <m:r>
                        <w:rPr>
                          <w:rFonts w:ascii="Cambria Math" w:hAnsi="Cambria Math"/>
                        </w:rPr>
                        <m:t>0.76</m:t>
                      </m:r>
                    </m:oMath>
                  </m:oMathPara>
                </w:p>
              </w:tc>
              <w:tc>
                <w:tcPr>
                  <w:tcW w:w="1177" w:type="dxa"/>
                </w:tcPr>
                <w:p w14:paraId="7E641F8D" w14:textId="77777777" w:rsidR="008F3B58" w:rsidRDefault="00000000">
                  <w:pPr>
                    <w:pStyle w:val="Compact"/>
                    <w:jc w:val="center"/>
                  </w:pPr>
                  <m:oMathPara>
                    <m:oMath>
                      <m:r>
                        <w:rPr>
                          <w:rFonts w:ascii="Cambria Math" w:hAnsi="Cambria Math"/>
                        </w:rPr>
                        <m:t>3.15e</m:t>
                      </m:r>
                      <m:r>
                        <m:rPr>
                          <m:sty m:val="p"/>
                        </m:rPr>
                        <w:rPr>
                          <w:rFonts w:ascii="Cambria Math" w:hAnsi="Cambria Math"/>
                        </w:rPr>
                        <m:t>-</m:t>
                      </m:r>
                      <m:r>
                        <w:rPr>
                          <w:rFonts w:ascii="Cambria Math" w:hAnsi="Cambria Math"/>
                        </w:rPr>
                        <m:t>01</m:t>
                      </m:r>
                    </m:oMath>
                  </m:oMathPara>
                </w:p>
              </w:tc>
              <w:tc>
                <w:tcPr>
                  <w:tcW w:w="1169" w:type="dxa"/>
                </w:tcPr>
                <w:p w14:paraId="621B4E3F" w14:textId="77777777" w:rsidR="008F3B58" w:rsidRDefault="00000000">
                  <w:pPr>
                    <w:pStyle w:val="Compact"/>
                    <w:jc w:val="center"/>
                  </w:pPr>
                  <m:oMathPara>
                    <m:oMath>
                      <m:r>
                        <w:rPr>
                          <w:rFonts w:ascii="Cambria Math" w:hAnsi="Cambria Math"/>
                        </w:rPr>
                        <m:t>3.43e</m:t>
                      </m:r>
                      <m:r>
                        <m:rPr>
                          <m:sty m:val="p"/>
                        </m:rPr>
                        <w:rPr>
                          <w:rFonts w:ascii="Cambria Math" w:hAnsi="Cambria Math"/>
                        </w:rPr>
                        <m:t>-</m:t>
                      </m:r>
                      <m:r>
                        <w:rPr>
                          <w:rFonts w:ascii="Cambria Math" w:hAnsi="Cambria Math"/>
                        </w:rPr>
                        <m:t>01</m:t>
                      </m:r>
                    </m:oMath>
                  </m:oMathPara>
                </w:p>
              </w:tc>
              <w:tc>
                <w:tcPr>
                  <w:tcW w:w="1169" w:type="dxa"/>
                </w:tcPr>
                <w:p w14:paraId="4C95A1A0" w14:textId="77777777" w:rsidR="008F3B58" w:rsidRDefault="00000000">
                  <w:pPr>
                    <w:pStyle w:val="Compact"/>
                    <w:jc w:val="center"/>
                  </w:pPr>
                  <w:r>
                    <w:rPr>
                      <w:i/>
                      <w:iCs/>
                      <w:vertAlign w:val="superscript"/>
                    </w:rPr>
                    <w:t>2</w:t>
                  </w:r>
                  <w:r>
                    <w:t xml:space="preserve"> </w:t>
                  </w:r>
                  <m:oMath>
                    <m:r>
                      <w:rPr>
                        <w:rFonts w:ascii="Cambria Math" w:hAnsi="Cambria Math"/>
                      </w:rPr>
                      <m:t>3.29e</m:t>
                    </m:r>
                    <m:r>
                      <m:rPr>
                        <m:sty m:val="p"/>
                      </m:rPr>
                      <w:rPr>
                        <w:rFonts w:ascii="Cambria Math" w:hAnsi="Cambria Math"/>
                      </w:rPr>
                      <m:t>-</m:t>
                    </m:r>
                    <m:r>
                      <w:rPr>
                        <w:rFonts w:ascii="Cambria Math" w:hAnsi="Cambria Math"/>
                      </w:rPr>
                      <m:t>01</m:t>
                    </m:r>
                  </m:oMath>
                </w:p>
              </w:tc>
            </w:tr>
            <w:tr w:rsidR="008F3B58" w14:paraId="4EA2577E" w14:textId="77777777" w:rsidTr="00456DEB">
              <w:tc>
                <w:tcPr>
                  <w:tcW w:w="1690" w:type="dxa"/>
                </w:tcPr>
                <w:p w14:paraId="270C079A" w14:textId="77777777" w:rsidR="008F3B58" w:rsidRDefault="00000000" w:rsidP="00456DEB">
                  <w:pPr>
                    <w:pStyle w:val="Compact"/>
                  </w:pPr>
                  <w:r>
                    <w:t>Facade</w:t>
                  </w:r>
                </w:p>
              </w:tc>
              <w:tc>
                <w:tcPr>
                  <w:tcW w:w="630" w:type="dxa"/>
                </w:tcPr>
                <w:p w14:paraId="138C71AB" w14:textId="77777777" w:rsidR="008F3B58" w:rsidRDefault="00000000">
                  <w:pPr>
                    <w:pStyle w:val="Compact"/>
                    <w:jc w:val="center"/>
                  </w:pPr>
                  <w:r>
                    <w:t>sqft</w:t>
                  </w:r>
                </w:p>
              </w:tc>
              <w:tc>
                <w:tcPr>
                  <w:tcW w:w="1185" w:type="dxa"/>
                </w:tcPr>
                <w:p w14:paraId="0DF174FB" w14:textId="77777777" w:rsidR="008F3B58" w:rsidRDefault="00000000">
                  <w:pPr>
                    <w:pStyle w:val="Compact"/>
                    <w:jc w:val="center"/>
                  </w:pPr>
                  <m:oMathPara>
                    <m:oMath>
                      <m:r>
                        <w:rPr>
                          <w:rFonts w:ascii="Cambria Math" w:hAnsi="Cambria Math"/>
                        </w:rPr>
                        <m:t>0.0</m:t>
                      </m:r>
                    </m:oMath>
                  </m:oMathPara>
                </w:p>
              </w:tc>
              <w:tc>
                <w:tcPr>
                  <w:tcW w:w="1169" w:type="dxa"/>
                </w:tcPr>
                <w:p w14:paraId="03217C15" w14:textId="77777777" w:rsidR="008F3B58" w:rsidRDefault="00000000">
                  <w:pPr>
                    <w:pStyle w:val="Compact"/>
                    <w:jc w:val="center"/>
                  </w:pPr>
                  <m:oMathPara>
                    <m:oMath>
                      <m:r>
                        <w:rPr>
                          <w:rFonts w:ascii="Cambria Math" w:hAnsi="Cambria Math"/>
                        </w:rPr>
                        <m:t>8.0</m:t>
                      </m:r>
                    </m:oMath>
                  </m:oMathPara>
                </w:p>
              </w:tc>
              <w:tc>
                <w:tcPr>
                  <w:tcW w:w="1156" w:type="dxa"/>
                </w:tcPr>
                <w:p w14:paraId="36A1DC44" w14:textId="77777777" w:rsidR="008F3B58" w:rsidRDefault="00000000">
                  <w:pPr>
                    <w:pStyle w:val="Compact"/>
                    <w:jc w:val="center"/>
                  </w:pPr>
                  <m:oMathPara>
                    <m:oMath>
                      <m:r>
                        <w:rPr>
                          <w:rFonts w:ascii="Cambria Math" w:hAnsi="Cambria Math"/>
                        </w:rPr>
                        <m:t>0.0</m:t>
                      </m:r>
                    </m:oMath>
                  </m:oMathPara>
                </w:p>
              </w:tc>
              <w:tc>
                <w:tcPr>
                  <w:tcW w:w="1181" w:type="dxa"/>
                </w:tcPr>
                <w:p w14:paraId="7A8BDDBD" w14:textId="77777777" w:rsidR="008F3B58" w:rsidRDefault="00000000">
                  <w:pPr>
                    <w:pStyle w:val="Compact"/>
                    <w:jc w:val="center"/>
                  </w:pPr>
                  <m:oMathPara>
                    <m:oMath>
                      <m:r>
                        <m:rPr>
                          <m:nor/>
                        </m:rPr>
                        <m:t>$</m:t>
                      </m:r>
                      <m:r>
                        <w:rPr>
                          <w:rFonts w:ascii="Cambria Math" w:hAnsi="Cambria Math"/>
                        </w:rPr>
                        <m:t>0.00</m:t>
                      </m:r>
                    </m:oMath>
                  </m:oMathPara>
                </w:p>
              </w:tc>
              <w:tc>
                <w:tcPr>
                  <w:tcW w:w="1169" w:type="dxa"/>
                </w:tcPr>
                <w:p w14:paraId="62C6A5FA" w14:textId="77777777" w:rsidR="008F3B58" w:rsidRDefault="00000000">
                  <w:pPr>
                    <w:pStyle w:val="Compact"/>
                    <w:jc w:val="center"/>
                  </w:pPr>
                  <m:oMathPara>
                    <m:oMath>
                      <m:r>
                        <m:rPr>
                          <m:nor/>
                        </m:rPr>
                        <m:t>$</m:t>
                      </m:r>
                      <m:r>
                        <w:rPr>
                          <w:rFonts w:ascii="Cambria Math" w:hAnsi="Cambria Math"/>
                        </w:rPr>
                        <m:t>9.15</m:t>
                      </m:r>
                    </m:oMath>
                  </m:oMathPara>
                </w:p>
              </w:tc>
              <w:tc>
                <w:tcPr>
                  <w:tcW w:w="1160" w:type="dxa"/>
                </w:tcPr>
                <w:p w14:paraId="79DA4DA5" w14:textId="77777777" w:rsidR="008F3B58" w:rsidRDefault="00000000">
                  <w:pPr>
                    <w:pStyle w:val="Compact"/>
                    <w:jc w:val="center"/>
                  </w:pPr>
                  <m:oMathPara>
                    <m:oMath>
                      <m:r>
                        <m:rPr>
                          <m:nor/>
                        </m:rPr>
                        <m:t>$</m:t>
                      </m:r>
                      <m:r>
                        <w:rPr>
                          <w:rFonts w:ascii="Cambria Math" w:hAnsi="Cambria Math"/>
                        </w:rPr>
                        <m:t>1.40</m:t>
                      </m:r>
                    </m:oMath>
                  </m:oMathPara>
                </w:p>
              </w:tc>
              <w:tc>
                <w:tcPr>
                  <w:tcW w:w="1177" w:type="dxa"/>
                </w:tcPr>
                <w:p w14:paraId="46E1AD60" w14:textId="77777777" w:rsidR="008F3B58" w:rsidRDefault="00000000">
                  <w:pPr>
                    <w:pStyle w:val="Compact"/>
                    <w:jc w:val="center"/>
                  </w:pPr>
                  <m:oMathPara>
                    <m:oMath>
                      <m:r>
                        <w:rPr>
                          <w:rFonts w:ascii="Cambria Math" w:hAnsi="Cambria Math"/>
                        </w:rPr>
                        <m:t>4.25e</m:t>
                      </m:r>
                      <m:r>
                        <m:rPr>
                          <m:sty m:val="p"/>
                        </m:rPr>
                        <w:rPr>
                          <w:rFonts w:ascii="Cambria Math" w:hAnsi="Cambria Math"/>
                        </w:rPr>
                        <m:t>-</m:t>
                      </m:r>
                      <m:r>
                        <w:rPr>
                          <w:rFonts w:ascii="Cambria Math" w:hAnsi="Cambria Math"/>
                        </w:rPr>
                        <m:t>01</m:t>
                      </m:r>
                    </m:oMath>
                  </m:oMathPara>
                </w:p>
              </w:tc>
              <w:tc>
                <w:tcPr>
                  <w:tcW w:w="1169" w:type="dxa"/>
                </w:tcPr>
                <w:p w14:paraId="5AC50E38" w14:textId="77777777" w:rsidR="008F3B58" w:rsidRDefault="00000000">
                  <w:pPr>
                    <w:pStyle w:val="Compact"/>
                    <w:jc w:val="center"/>
                  </w:pPr>
                  <m:oMathPara>
                    <m:oMath>
                      <m:r>
                        <w:rPr>
                          <w:rFonts w:ascii="Cambria Math" w:hAnsi="Cambria Math"/>
                        </w:rPr>
                        <m:t>3.62e00</m:t>
                      </m:r>
                    </m:oMath>
                  </m:oMathPara>
                </w:p>
              </w:tc>
              <w:tc>
                <w:tcPr>
                  <w:tcW w:w="1169" w:type="dxa"/>
                </w:tcPr>
                <w:p w14:paraId="54BF6C15" w14:textId="77777777" w:rsidR="008F3B58" w:rsidRDefault="00000000">
                  <w:pPr>
                    <w:pStyle w:val="Compact"/>
                    <w:jc w:val="center"/>
                  </w:pPr>
                  <w:r>
                    <w:rPr>
                      <w:i/>
                      <w:iCs/>
                      <w:vertAlign w:val="superscript"/>
                    </w:rPr>
                    <w:t>2</w:t>
                  </w:r>
                  <w:r>
                    <w:t xml:space="preserve"> </w:t>
                  </w:r>
                  <m:oMath>
                    <m:r>
                      <w:rPr>
                        <w:rFonts w:ascii="Cambria Math" w:hAnsi="Cambria Math"/>
                      </w:rPr>
                      <m:t>1.47e00</m:t>
                    </m:r>
                  </m:oMath>
                </w:p>
              </w:tc>
            </w:tr>
            <w:tr w:rsidR="008F3B58" w14:paraId="3CB36D27" w14:textId="77777777" w:rsidTr="00456DEB">
              <w:tc>
                <w:tcPr>
                  <w:tcW w:w="1690" w:type="dxa"/>
                </w:tcPr>
                <w:p w14:paraId="45034BE6" w14:textId="77777777" w:rsidR="008F3B58" w:rsidRDefault="00000000" w:rsidP="00456DEB">
                  <w:pPr>
                    <w:pStyle w:val="Compact"/>
                  </w:pPr>
                  <w:r>
                    <w:t>Exterior Wall Sheathing</w:t>
                  </w:r>
                </w:p>
              </w:tc>
              <w:tc>
                <w:tcPr>
                  <w:tcW w:w="630" w:type="dxa"/>
                </w:tcPr>
                <w:p w14:paraId="2A838934" w14:textId="77777777" w:rsidR="008F3B58" w:rsidRDefault="00000000">
                  <w:pPr>
                    <w:pStyle w:val="Compact"/>
                    <w:jc w:val="center"/>
                  </w:pPr>
                  <w:r>
                    <w:t>sqft</w:t>
                  </w:r>
                </w:p>
              </w:tc>
              <w:tc>
                <w:tcPr>
                  <w:tcW w:w="1185" w:type="dxa"/>
                </w:tcPr>
                <w:p w14:paraId="133350C8" w14:textId="77777777" w:rsidR="008F3B58" w:rsidRDefault="00000000">
                  <w:pPr>
                    <w:pStyle w:val="Compact"/>
                    <w:jc w:val="center"/>
                  </w:pPr>
                  <m:oMathPara>
                    <m:oMath>
                      <m:r>
                        <w:rPr>
                          <w:rFonts w:ascii="Cambria Math" w:hAnsi="Cambria Math"/>
                        </w:rPr>
                        <m:t>0.0</m:t>
                      </m:r>
                    </m:oMath>
                  </m:oMathPara>
                </w:p>
              </w:tc>
              <w:tc>
                <w:tcPr>
                  <w:tcW w:w="1169" w:type="dxa"/>
                </w:tcPr>
                <w:p w14:paraId="32AEC7AC" w14:textId="77777777" w:rsidR="008F3B58" w:rsidRDefault="00000000">
                  <w:pPr>
                    <w:pStyle w:val="Compact"/>
                    <w:jc w:val="center"/>
                  </w:pPr>
                  <m:oMathPara>
                    <m:oMath>
                      <m:r>
                        <w:rPr>
                          <w:rFonts w:ascii="Cambria Math" w:hAnsi="Cambria Math"/>
                        </w:rPr>
                        <m:t>8.0</m:t>
                      </m:r>
                    </m:oMath>
                  </m:oMathPara>
                </w:p>
              </w:tc>
              <w:tc>
                <w:tcPr>
                  <w:tcW w:w="1156" w:type="dxa"/>
                </w:tcPr>
                <w:p w14:paraId="762EE21B" w14:textId="77777777" w:rsidR="008F3B58" w:rsidRDefault="00000000">
                  <w:pPr>
                    <w:pStyle w:val="Compact"/>
                    <w:jc w:val="center"/>
                  </w:pPr>
                  <m:oMathPara>
                    <m:oMath>
                      <m:r>
                        <w:rPr>
                          <w:rFonts w:ascii="Cambria Math" w:hAnsi="Cambria Math"/>
                        </w:rPr>
                        <m:t>0.0</m:t>
                      </m:r>
                    </m:oMath>
                  </m:oMathPara>
                </w:p>
              </w:tc>
              <w:tc>
                <w:tcPr>
                  <w:tcW w:w="1181" w:type="dxa"/>
                </w:tcPr>
                <w:p w14:paraId="7FA510BA" w14:textId="77777777" w:rsidR="008F3B58" w:rsidRDefault="00000000">
                  <w:pPr>
                    <w:pStyle w:val="Compact"/>
                    <w:jc w:val="center"/>
                  </w:pPr>
                  <m:oMathPara>
                    <m:oMath>
                      <m:r>
                        <m:rPr>
                          <m:nor/>
                        </m:rPr>
                        <m:t>$</m:t>
                      </m:r>
                      <m:r>
                        <w:rPr>
                          <w:rFonts w:ascii="Cambria Math" w:hAnsi="Cambria Math"/>
                        </w:rPr>
                        <m:t>0.47</m:t>
                      </m:r>
                    </m:oMath>
                  </m:oMathPara>
                </w:p>
              </w:tc>
              <w:tc>
                <w:tcPr>
                  <w:tcW w:w="1169" w:type="dxa"/>
                </w:tcPr>
                <w:p w14:paraId="7A7FB790" w14:textId="77777777" w:rsidR="008F3B58" w:rsidRDefault="00000000">
                  <w:pPr>
                    <w:pStyle w:val="Compact"/>
                    <w:jc w:val="center"/>
                  </w:pPr>
                  <m:oMathPara>
                    <m:oMath>
                      <m:r>
                        <m:rPr>
                          <m:nor/>
                        </m:rPr>
                        <m:t>$</m:t>
                      </m:r>
                      <m:r>
                        <w:rPr>
                          <w:rFonts w:ascii="Cambria Math" w:hAnsi="Cambria Math"/>
                        </w:rPr>
                        <m:t>1.07</m:t>
                      </m:r>
                    </m:oMath>
                  </m:oMathPara>
                </w:p>
              </w:tc>
              <w:tc>
                <w:tcPr>
                  <w:tcW w:w="1160" w:type="dxa"/>
                </w:tcPr>
                <w:p w14:paraId="10B2033B" w14:textId="77777777" w:rsidR="008F3B58" w:rsidRDefault="00000000">
                  <w:pPr>
                    <w:pStyle w:val="Compact"/>
                    <w:jc w:val="center"/>
                  </w:pPr>
                  <m:oMathPara>
                    <m:oMath>
                      <m:r>
                        <m:rPr>
                          <m:nor/>
                        </m:rPr>
                        <m:t>$</m:t>
                      </m:r>
                      <m:r>
                        <w:rPr>
                          <w:rFonts w:ascii="Cambria Math" w:hAnsi="Cambria Math"/>
                        </w:rPr>
                        <m:t>0.74</m:t>
                      </m:r>
                    </m:oMath>
                  </m:oMathPara>
                </w:p>
              </w:tc>
              <w:tc>
                <w:tcPr>
                  <w:tcW w:w="1177" w:type="dxa"/>
                </w:tcPr>
                <w:p w14:paraId="1832A1E9" w14:textId="77777777" w:rsidR="008F3B58" w:rsidRDefault="00000000">
                  <w:pPr>
                    <w:pStyle w:val="Compact"/>
                    <w:jc w:val="center"/>
                  </w:pPr>
                  <m:oMathPara>
                    <m:oMath>
                      <m:r>
                        <w:rPr>
                          <w:rFonts w:ascii="Cambria Math" w:hAnsi="Cambria Math"/>
                        </w:rPr>
                        <m:t>3.15e</m:t>
                      </m:r>
                      <m:r>
                        <m:rPr>
                          <m:sty m:val="p"/>
                        </m:rPr>
                        <w:rPr>
                          <w:rFonts w:ascii="Cambria Math" w:hAnsi="Cambria Math"/>
                        </w:rPr>
                        <m:t>-</m:t>
                      </m:r>
                      <m:r>
                        <w:rPr>
                          <w:rFonts w:ascii="Cambria Math" w:hAnsi="Cambria Math"/>
                        </w:rPr>
                        <m:t>01</m:t>
                      </m:r>
                    </m:oMath>
                  </m:oMathPara>
                </w:p>
              </w:tc>
              <w:tc>
                <w:tcPr>
                  <w:tcW w:w="1169" w:type="dxa"/>
                </w:tcPr>
                <w:p w14:paraId="697A3950" w14:textId="77777777" w:rsidR="008F3B58" w:rsidRDefault="00000000">
                  <w:pPr>
                    <w:pStyle w:val="Compact"/>
                    <w:jc w:val="center"/>
                  </w:pPr>
                  <m:oMathPara>
                    <m:oMath>
                      <m:r>
                        <w:rPr>
                          <w:rFonts w:ascii="Cambria Math" w:hAnsi="Cambria Math"/>
                        </w:rPr>
                        <m:t>3.43e</m:t>
                      </m:r>
                      <m:r>
                        <m:rPr>
                          <m:sty m:val="p"/>
                        </m:rPr>
                        <w:rPr>
                          <w:rFonts w:ascii="Cambria Math" w:hAnsi="Cambria Math"/>
                        </w:rPr>
                        <m:t>-</m:t>
                      </m:r>
                      <m:r>
                        <w:rPr>
                          <w:rFonts w:ascii="Cambria Math" w:hAnsi="Cambria Math"/>
                        </w:rPr>
                        <m:t>01</m:t>
                      </m:r>
                    </m:oMath>
                  </m:oMathPara>
                </w:p>
              </w:tc>
              <w:tc>
                <w:tcPr>
                  <w:tcW w:w="1169" w:type="dxa"/>
                </w:tcPr>
                <w:p w14:paraId="10F5B1D2" w14:textId="77777777" w:rsidR="008F3B58" w:rsidRDefault="00000000">
                  <w:pPr>
                    <w:pStyle w:val="Compact"/>
                    <w:jc w:val="center"/>
                  </w:pPr>
                  <w:r>
                    <w:rPr>
                      <w:i/>
                      <w:iCs/>
                      <w:vertAlign w:val="superscript"/>
                    </w:rPr>
                    <w:t>2</w:t>
                  </w:r>
                  <w:r>
                    <w:t xml:space="preserve"> </w:t>
                  </w:r>
                  <m:oMath>
                    <m:r>
                      <w:rPr>
                        <w:rFonts w:ascii="Cambria Math" w:hAnsi="Cambria Math"/>
                      </w:rPr>
                      <m:t>3.29e</m:t>
                    </m:r>
                    <m:r>
                      <m:rPr>
                        <m:sty m:val="p"/>
                      </m:rPr>
                      <w:rPr>
                        <w:rFonts w:ascii="Cambria Math" w:hAnsi="Cambria Math"/>
                      </w:rPr>
                      <m:t>-</m:t>
                    </m:r>
                    <m:r>
                      <w:rPr>
                        <w:rFonts w:ascii="Cambria Math" w:hAnsi="Cambria Math"/>
                      </w:rPr>
                      <m:t>01</m:t>
                    </m:r>
                  </m:oMath>
                </w:p>
              </w:tc>
            </w:tr>
            <w:tr w:rsidR="008F3B58" w14:paraId="51D83524" w14:textId="77777777" w:rsidTr="00456DEB">
              <w:tc>
                <w:tcPr>
                  <w:tcW w:w="1690" w:type="dxa"/>
                </w:tcPr>
                <w:p w14:paraId="4A6F3CEC" w14:textId="77777777" w:rsidR="008F3B58" w:rsidRDefault="00000000" w:rsidP="00456DEB">
                  <w:pPr>
                    <w:pStyle w:val="Compact"/>
                  </w:pPr>
                  <w:r>
                    <w:t>2nd Floor Windows</w:t>
                  </w:r>
                </w:p>
              </w:tc>
              <w:tc>
                <w:tcPr>
                  <w:tcW w:w="630" w:type="dxa"/>
                </w:tcPr>
                <w:p w14:paraId="2880F5B7" w14:textId="77777777" w:rsidR="008F3B58" w:rsidRDefault="00000000">
                  <w:pPr>
                    <w:pStyle w:val="Compact"/>
                    <w:jc w:val="center"/>
                  </w:pPr>
                  <w:r>
                    <w:t>ea</w:t>
                  </w:r>
                </w:p>
              </w:tc>
              <w:tc>
                <w:tcPr>
                  <w:tcW w:w="1185" w:type="dxa"/>
                </w:tcPr>
                <w:p w14:paraId="765F27FF" w14:textId="77777777" w:rsidR="008F3B58" w:rsidRDefault="00000000">
                  <w:pPr>
                    <w:pStyle w:val="Compact"/>
                    <w:jc w:val="center"/>
                  </w:pPr>
                  <m:oMathPara>
                    <m:oMath>
                      <m:r>
                        <w:rPr>
                          <w:rFonts w:ascii="Cambria Math" w:hAnsi="Cambria Math"/>
                        </w:rPr>
                        <m:t>11.0</m:t>
                      </m:r>
                    </m:oMath>
                  </m:oMathPara>
                </w:p>
              </w:tc>
              <w:tc>
                <w:tcPr>
                  <w:tcW w:w="1169" w:type="dxa"/>
                </w:tcPr>
                <w:p w14:paraId="3B8E5C85" w14:textId="77777777" w:rsidR="008F3B58" w:rsidRDefault="00000000">
                  <w:pPr>
                    <w:pStyle w:val="Compact"/>
                    <w:jc w:val="center"/>
                  </w:pPr>
                  <m:oMathPara>
                    <m:oMath>
                      <m:r>
                        <w:rPr>
                          <w:rFonts w:ascii="Cambria Math" w:hAnsi="Cambria Math"/>
                        </w:rPr>
                        <m:t>29.0</m:t>
                      </m:r>
                    </m:oMath>
                  </m:oMathPara>
                </w:p>
              </w:tc>
              <w:tc>
                <w:tcPr>
                  <w:tcW w:w="1156" w:type="dxa"/>
                </w:tcPr>
                <w:p w14:paraId="5F802FF5" w14:textId="77777777" w:rsidR="008F3B58" w:rsidRDefault="00000000">
                  <w:pPr>
                    <w:pStyle w:val="Compact"/>
                    <w:jc w:val="center"/>
                  </w:pPr>
                  <m:oMathPara>
                    <m:oMath>
                      <m:r>
                        <w:rPr>
                          <w:rFonts w:ascii="Cambria Math" w:hAnsi="Cambria Math"/>
                        </w:rPr>
                        <m:t>14.0</m:t>
                      </m:r>
                    </m:oMath>
                  </m:oMathPara>
                </w:p>
              </w:tc>
              <w:tc>
                <w:tcPr>
                  <w:tcW w:w="1181" w:type="dxa"/>
                </w:tcPr>
                <w:p w14:paraId="53BCBB72" w14:textId="77777777" w:rsidR="008F3B58" w:rsidRDefault="00000000">
                  <w:pPr>
                    <w:pStyle w:val="Compact"/>
                    <w:jc w:val="center"/>
                  </w:pPr>
                  <m:oMathPara>
                    <m:oMath>
                      <m:r>
                        <m:rPr>
                          <m:nor/>
                        </m:rPr>
                        <m:t>$</m:t>
                      </m:r>
                      <m:r>
                        <w:rPr>
                          <w:rFonts w:ascii="Cambria Math" w:hAnsi="Cambria Math"/>
                        </w:rPr>
                        <m:t>152.00</m:t>
                      </m:r>
                    </m:oMath>
                  </m:oMathPara>
                </w:p>
              </w:tc>
              <w:tc>
                <w:tcPr>
                  <w:tcW w:w="1169" w:type="dxa"/>
                </w:tcPr>
                <w:p w14:paraId="0A6FDE68" w14:textId="77777777" w:rsidR="008F3B58" w:rsidRDefault="00000000">
                  <w:pPr>
                    <w:pStyle w:val="Compact"/>
                    <w:jc w:val="center"/>
                  </w:pPr>
                  <m:oMathPara>
                    <m:oMath>
                      <m:r>
                        <m:rPr>
                          <m:nor/>
                        </m:rPr>
                        <m:t>$</m:t>
                      </m:r>
                      <m:r>
                        <w:rPr>
                          <w:rFonts w:ascii="Cambria Math" w:hAnsi="Cambria Math"/>
                        </w:rPr>
                        <m:t>730.00</m:t>
                      </m:r>
                    </m:oMath>
                  </m:oMathPara>
                </w:p>
              </w:tc>
              <w:tc>
                <w:tcPr>
                  <w:tcW w:w="1160" w:type="dxa"/>
                </w:tcPr>
                <w:p w14:paraId="00B3F508" w14:textId="77777777" w:rsidR="008F3B58" w:rsidRDefault="00000000">
                  <w:pPr>
                    <w:pStyle w:val="Compact"/>
                    <w:jc w:val="center"/>
                  </w:pPr>
                  <m:oMathPara>
                    <m:oMath>
                      <m:r>
                        <m:rPr>
                          <m:nor/>
                        </m:rPr>
                        <m:t>$</m:t>
                      </m:r>
                      <m:r>
                        <w:rPr>
                          <w:rFonts w:ascii="Cambria Math" w:hAnsi="Cambria Math"/>
                        </w:rPr>
                        <m:t>349.00</m:t>
                      </m:r>
                    </m:oMath>
                  </m:oMathPara>
                </w:p>
              </w:tc>
              <w:tc>
                <w:tcPr>
                  <w:tcW w:w="1177" w:type="dxa"/>
                </w:tcPr>
                <w:p w14:paraId="12CBDEB2" w14:textId="77777777" w:rsidR="008F3B58" w:rsidRDefault="00000000">
                  <w:pPr>
                    <w:pStyle w:val="Compact"/>
                    <w:jc w:val="center"/>
                  </w:pPr>
                  <m:oMathPara>
                    <m:oMath>
                      <m:r>
                        <w:rPr>
                          <w:rFonts w:ascii="Cambria Math" w:hAnsi="Cambria Math"/>
                        </w:rPr>
                        <m:t>1.74e02</m:t>
                      </m:r>
                    </m:oMath>
                  </m:oMathPara>
                </w:p>
              </w:tc>
              <w:tc>
                <w:tcPr>
                  <w:tcW w:w="1169" w:type="dxa"/>
                </w:tcPr>
                <w:p w14:paraId="322AFB47" w14:textId="77777777" w:rsidR="008F3B58" w:rsidRDefault="00000000">
                  <w:pPr>
                    <w:pStyle w:val="Compact"/>
                    <w:jc w:val="center"/>
                  </w:pPr>
                  <m:oMathPara>
                    <m:oMath>
                      <m:r>
                        <w:rPr>
                          <w:rFonts w:ascii="Cambria Math" w:hAnsi="Cambria Math"/>
                        </w:rPr>
                        <m:t>7.25e02</m:t>
                      </m:r>
                    </m:oMath>
                  </m:oMathPara>
                </w:p>
              </w:tc>
              <w:tc>
                <w:tcPr>
                  <w:tcW w:w="1169" w:type="dxa"/>
                </w:tcPr>
                <w:p w14:paraId="35F6A301" w14:textId="77777777" w:rsidR="008F3B58" w:rsidRDefault="00000000">
                  <w:pPr>
                    <w:pStyle w:val="Compact"/>
                    <w:jc w:val="center"/>
                  </w:pPr>
                  <w:r>
                    <w:rPr>
                      <w:i/>
                      <w:iCs/>
                      <w:vertAlign w:val="superscript"/>
                    </w:rPr>
                    <w:t>3</w:t>
                  </w:r>
                  <w:r>
                    <w:t xml:space="preserve"> </w:t>
                  </w:r>
                  <m:oMath>
                    <m:r>
                      <w:rPr>
                        <w:rFonts w:ascii="Cambria Math" w:hAnsi="Cambria Math"/>
                      </w:rPr>
                      <m:t>3.92e02</m:t>
                    </m:r>
                  </m:oMath>
                </w:p>
              </w:tc>
            </w:tr>
            <w:tr w:rsidR="008F3B58" w14:paraId="442ACBFC" w14:textId="77777777" w:rsidTr="00456DEB">
              <w:tc>
                <w:tcPr>
                  <w:tcW w:w="1690" w:type="dxa"/>
                </w:tcPr>
                <w:p w14:paraId="6E7B8B14" w14:textId="77777777" w:rsidR="008F3B58" w:rsidRDefault="00000000" w:rsidP="00456DEB">
                  <w:pPr>
                    <w:pStyle w:val="Compact"/>
                  </w:pPr>
                  <w:r>
                    <w:t>2nd Floor Ceiling</w:t>
                  </w:r>
                </w:p>
              </w:tc>
              <w:tc>
                <w:tcPr>
                  <w:tcW w:w="630" w:type="dxa"/>
                </w:tcPr>
                <w:p w14:paraId="149378C7" w14:textId="77777777" w:rsidR="008F3B58" w:rsidRDefault="00000000">
                  <w:pPr>
                    <w:pStyle w:val="Compact"/>
                    <w:jc w:val="center"/>
                  </w:pPr>
                  <w:r>
                    <w:t>ea</w:t>
                  </w:r>
                </w:p>
              </w:tc>
              <w:tc>
                <w:tcPr>
                  <w:tcW w:w="1185" w:type="dxa"/>
                </w:tcPr>
                <w:p w14:paraId="788D1D2B" w14:textId="77777777" w:rsidR="008F3B58" w:rsidRDefault="00000000">
                  <w:pPr>
                    <w:pStyle w:val="Compact"/>
                    <w:jc w:val="center"/>
                  </w:pPr>
                  <m:oMathPara>
                    <m:oMath>
                      <m:r>
                        <w:rPr>
                          <w:rFonts w:ascii="Cambria Math" w:hAnsi="Cambria Math"/>
                        </w:rPr>
                        <m:t>9.0</m:t>
                      </m:r>
                    </m:oMath>
                  </m:oMathPara>
                </w:p>
              </w:tc>
              <w:tc>
                <w:tcPr>
                  <w:tcW w:w="1169" w:type="dxa"/>
                </w:tcPr>
                <w:p w14:paraId="58A4E146" w14:textId="77777777" w:rsidR="008F3B58" w:rsidRDefault="00000000">
                  <w:pPr>
                    <w:pStyle w:val="Compact"/>
                    <w:jc w:val="center"/>
                  </w:pPr>
                  <m:oMathPara>
                    <m:oMath>
                      <m:r>
                        <w:rPr>
                          <w:rFonts w:ascii="Cambria Math" w:hAnsi="Cambria Math"/>
                        </w:rPr>
                        <m:t>9.0</m:t>
                      </m:r>
                    </m:oMath>
                  </m:oMathPara>
                </w:p>
              </w:tc>
              <w:tc>
                <w:tcPr>
                  <w:tcW w:w="1156" w:type="dxa"/>
                </w:tcPr>
                <w:p w14:paraId="48630E93" w14:textId="77777777" w:rsidR="008F3B58" w:rsidRDefault="00000000">
                  <w:pPr>
                    <w:pStyle w:val="Compact"/>
                    <w:jc w:val="center"/>
                  </w:pPr>
                  <m:oMathPara>
                    <m:oMath>
                      <m:r>
                        <w:rPr>
                          <w:rFonts w:ascii="Cambria Math" w:hAnsi="Cambria Math"/>
                        </w:rPr>
                        <m:t>9.0</m:t>
                      </m:r>
                    </m:oMath>
                  </m:oMathPara>
                </w:p>
              </w:tc>
              <w:tc>
                <w:tcPr>
                  <w:tcW w:w="1181" w:type="dxa"/>
                </w:tcPr>
                <w:p w14:paraId="1B32F692" w14:textId="77777777" w:rsidR="008F3B58" w:rsidRDefault="00000000">
                  <w:pPr>
                    <w:pStyle w:val="Compact"/>
                    <w:jc w:val="center"/>
                  </w:pPr>
                  <m:oMathPara>
                    <m:oMath>
                      <m:r>
                        <m:rPr>
                          <m:nor/>
                        </m:rPr>
                        <m:t>$</m:t>
                      </m:r>
                      <m:r>
                        <w:rPr>
                          <w:rFonts w:ascii="Cambria Math" w:hAnsi="Cambria Math"/>
                        </w:rPr>
                        <m:t>0.25</m:t>
                      </m:r>
                    </m:oMath>
                  </m:oMathPara>
                </w:p>
              </w:tc>
              <w:tc>
                <w:tcPr>
                  <w:tcW w:w="1169" w:type="dxa"/>
                </w:tcPr>
                <w:p w14:paraId="0D29F85D" w14:textId="77777777" w:rsidR="008F3B58" w:rsidRDefault="00000000">
                  <w:pPr>
                    <w:pStyle w:val="Compact"/>
                    <w:jc w:val="center"/>
                  </w:pPr>
                  <m:oMathPara>
                    <m:oMath>
                      <m:r>
                        <m:rPr>
                          <m:nor/>
                        </m:rPr>
                        <m:t>$</m:t>
                      </m:r>
                      <m:r>
                        <w:rPr>
                          <w:rFonts w:ascii="Cambria Math" w:hAnsi="Cambria Math"/>
                        </w:rPr>
                        <m:t>0.46</m:t>
                      </m:r>
                    </m:oMath>
                  </m:oMathPara>
                </w:p>
              </w:tc>
              <w:tc>
                <w:tcPr>
                  <w:tcW w:w="1160" w:type="dxa"/>
                </w:tcPr>
                <w:p w14:paraId="1E29B98A" w14:textId="77777777" w:rsidR="008F3B58" w:rsidRDefault="00000000">
                  <w:pPr>
                    <w:pStyle w:val="Compact"/>
                    <w:jc w:val="center"/>
                  </w:pPr>
                  <m:oMathPara>
                    <m:oMath>
                      <m:r>
                        <m:rPr>
                          <m:nor/>
                        </m:rPr>
                        <m:t>$</m:t>
                      </m:r>
                      <m:r>
                        <w:rPr>
                          <w:rFonts w:ascii="Cambria Math" w:hAnsi="Cambria Math"/>
                        </w:rPr>
                        <m:t>0.33</m:t>
                      </m:r>
                    </m:oMath>
                  </m:oMathPara>
                </w:p>
              </w:tc>
              <w:tc>
                <w:tcPr>
                  <w:tcW w:w="1177" w:type="dxa"/>
                </w:tcPr>
                <w:p w14:paraId="41BFADFD" w14:textId="77777777" w:rsidR="008F3B58" w:rsidRDefault="00000000">
                  <w:pPr>
                    <w:pStyle w:val="Compact"/>
                    <w:jc w:val="center"/>
                  </w:pPr>
                  <m:oMathPara>
                    <m:oMath>
                      <m:r>
                        <w:rPr>
                          <w:rFonts w:ascii="Cambria Math" w:hAnsi="Cambria Math"/>
                        </w:rPr>
                        <m:t>3.22e</m:t>
                      </m:r>
                      <m:r>
                        <m:rPr>
                          <m:sty m:val="p"/>
                        </m:rPr>
                        <w:rPr>
                          <w:rFonts w:ascii="Cambria Math" w:hAnsi="Cambria Math"/>
                        </w:rPr>
                        <m:t>-</m:t>
                      </m:r>
                      <m:r>
                        <w:rPr>
                          <w:rFonts w:ascii="Cambria Math" w:hAnsi="Cambria Math"/>
                        </w:rPr>
                        <m:t>01</m:t>
                      </m:r>
                    </m:oMath>
                  </m:oMathPara>
                </w:p>
              </w:tc>
              <w:tc>
                <w:tcPr>
                  <w:tcW w:w="1169" w:type="dxa"/>
                </w:tcPr>
                <w:p w14:paraId="718287FE" w14:textId="77777777" w:rsidR="008F3B58" w:rsidRDefault="00000000">
                  <w:pPr>
                    <w:pStyle w:val="Compact"/>
                    <w:jc w:val="center"/>
                  </w:pPr>
                  <m:oMathPara>
                    <m:oMath>
                      <m:r>
                        <w:rPr>
                          <w:rFonts w:ascii="Cambria Math" w:hAnsi="Cambria Math"/>
                        </w:rPr>
                        <m:t>4.36e</m:t>
                      </m:r>
                      <m:r>
                        <m:rPr>
                          <m:sty m:val="p"/>
                        </m:rPr>
                        <w:rPr>
                          <w:rFonts w:ascii="Cambria Math" w:hAnsi="Cambria Math"/>
                        </w:rPr>
                        <m:t>-</m:t>
                      </m:r>
                      <m:r>
                        <w:rPr>
                          <w:rFonts w:ascii="Cambria Math" w:hAnsi="Cambria Math"/>
                        </w:rPr>
                        <m:t>01</m:t>
                      </m:r>
                    </m:oMath>
                  </m:oMathPara>
                </w:p>
              </w:tc>
              <w:tc>
                <w:tcPr>
                  <w:tcW w:w="1169" w:type="dxa"/>
                </w:tcPr>
                <w:p w14:paraId="37A8073F" w14:textId="77777777" w:rsidR="008F3B58" w:rsidRDefault="00000000">
                  <w:pPr>
                    <w:pStyle w:val="Compact"/>
                    <w:jc w:val="center"/>
                  </w:pPr>
                  <w:r>
                    <w:rPr>
                      <w:i/>
                      <w:iCs/>
                      <w:vertAlign w:val="superscript"/>
                    </w:rPr>
                    <w:t>2</w:t>
                  </w:r>
                  <w:r>
                    <w:t xml:space="preserve"> </w:t>
                  </w:r>
                  <m:oMath>
                    <m:r>
                      <w:rPr>
                        <w:rFonts w:ascii="Cambria Math" w:hAnsi="Cambria Math"/>
                      </w:rPr>
                      <m:t>3.79e</m:t>
                    </m:r>
                    <m:r>
                      <m:rPr>
                        <m:sty m:val="p"/>
                      </m:rPr>
                      <w:rPr>
                        <w:rFonts w:ascii="Cambria Math" w:hAnsi="Cambria Math"/>
                      </w:rPr>
                      <m:t>-</m:t>
                    </m:r>
                    <m:r>
                      <w:rPr>
                        <w:rFonts w:ascii="Cambria Math" w:hAnsi="Cambria Math"/>
                      </w:rPr>
                      <m:t>01</m:t>
                    </m:r>
                  </m:oMath>
                </w:p>
              </w:tc>
            </w:tr>
            <w:tr w:rsidR="008F3B58" w14:paraId="50DADC0C" w14:textId="77777777" w:rsidTr="00456DEB">
              <w:tc>
                <w:tcPr>
                  <w:tcW w:w="1690" w:type="dxa"/>
                </w:tcPr>
                <w:p w14:paraId="38E0630E" w14:textId="77777777" w:rsidR="008F3B58" w:rsidRDefault="00000000" w:rsidP="00456DEB">
                  <w:pPr>
                    <w:pStyle w:val="Compact"/>
                  </w:pPr>
                  <w:r>
                    <w:lastRenderedPageBreak/>
                    <w:t>2nd Floor Ceiling Insulation</w:t>
                  </w:r>
                </w:p>
              </w:tc>
              <w:tc>
                <w:tcPr>
                  <w:tcW w:w="630" w:type="dxa"/>
                </w:tcPr>
                <w:p w14:paraId="1344E821" w14:textId="77777777" w:rsidR="008F3B58" w:rsidRDefault="00000000">
                  <w:pPr>
                    <w:pStyle w:val="Compact"/>
                    <w:jc w:val="center"/>
                  </w:pPr>
                  <w:r>
                    <w:t>ea</w:t>
                  </w:r>
                </w:p>
              </w:tc>
              <w:tc>
                <w:tcPr>
                  <w:tcW w:w="1185" w:type="dxa"/>
                </w:tcPr>
                <w:p w14:paraId="5589FDDF" w14:textId="77777777" w:rsidR="008F3B58" w:rsidRDefault="00000000">
                  <w:pPr>
                    <w:pStyle w:val="Compact"/>
                    <w:jc w:val="center"/>
                  </w:pPr>
                  <m:oMathPara>
                    <m:oMath>
                      <m:r>
                        <w:rPr>
                          <w:rFonts w:ascii="Cambria Math" w:hAnsi="Cambria Math"/>
                        </w:rPr>
                        <m:t>9.0</m:t>
                      </m:r>
                    </m:oMath>
                  </m:oMathPara>
                </w:p>
              </w:tc>
              <w:tc>
                <w:tcPr>
                  <w:tcW w:w="1169" w:type="dxa"/>
                </w:tcPr>
                <w:p w14:paraId="29DD4395" w14:textId="77777777" w:rsidR="008F3B58" w:rsidRDefault="00000000">
                  <w:pPr>
                    <w:pStyle w:val="Compact"/>
                    <w:jc w:val="center"/>
                  </w:pPr>
                  <m:oMathPara>
                    <m:oMath>
                      <m:r>
                        <w:rPr>
                          <w:rFonts w:ascii="Cambria Math" w:hAnsi="Cambria Math"/>
                        </w:rPr>
                        <m:t>9.0</m:t>
                      </m:r>
                    </m:oMath>
                  </m:oMathPara>
                </w:p>
              </w:tc>
              <w:tc>
                <w:tcPr>
                  <w:tcW w:w="1156" w:type="dxa"/>
                </w:tcPr>
                <w:p w14:paraId="2876705D" w14:textId="77777777" w:rsidR="008F3B58" w:rsidRDefault="00000000">
                  <w:pPr>
                    <w:pStyle w:val="Compact"/>
                    <w:jc w:val="center"/>
                  </w:pPr>
                  <m:oMathPara>
                    <m:oMath>
                      <m:r>
                        <w:rPr>
                          <w:rFonts w:ascii="Cambria Math" w:hAnsi="Cambria Math"/>
                        </w:rPr>
                        <m:t>9.0</m:t>
                      </m:r>
                    </m:oMath>
                  </m:oMathPara>
                </w:p>
              </w:tc>
              <w:tc>
                <w:tcPr>
                  <w:tcW w:w="1181" w:type="dxa"/>
                </w:tcPr>
                <w:p w14:paraId="62C17354" w14:textId="77777777" w:rsidR="008F3B58" w:rsidRDefault="00000000">
                  <w:pPr>
                    <w:pStyle w:val="Compact"/>
                    <w:jc w:val="center"/>
                  </w:pPr>
                  <m:oMathPara>
                    <m:oMath>
                      <m:r>
                        <m:rPr>
                          <m:nor/>
                        </m:rPr>
                        <m:t>$</m:t>
                      </m:r>
                      <m:r>
                        <w:rPr>
                          <w:rFonts w:ascii="Cambria Math" w:hAnsi="Cambria Math"/>
                        </w:rPr>
                        <m:t>0.69</m:t>
                      </m:r>
                    </m:oMath>
                  </m:oMathPara>
                </w:p>
              </w:tc>
              <w:tc>
                <w:tcPr>
                  <w:tcW w:w="1169" w:type="dxa"/>
                </w:tcPr>
                <w:p w14:paraId="32724BA9" w14:textId="77777777" w:rsidR="008F3B58" w:rsidRDefault="00000000">
                  <w:pPr>
                    <w:pStyle w:val="Compact"/>
                    <w:jc w:val="center"/>
                  </w:pPr>
                  <m:oMathPara>
                    <m:oMath>
                      <m:r>
                        <m:rPr>
                          <m:nor/>
                        </m:rPr>
                        <m:t>$</m:t>
                      </m:r>
                      <m:r>
                        <w:rPr>
                          <w:rFonts w:ascii="Cambria Math" w:hAnsi="Cambria Math"/>
                        </w:rPr>
                        <m:t>2.28</m:t>
                      </m:r>
                    </m:oMath>
                  </m:oMathPara>
                </w:p>
              </w:tc>
              <w:tc>
                <w:tcPr>
                  <w:tcW w:w="1160" w:type="dxa"/>
                </w:tcPr>
                <w:p w14:paraId="65CD6CAE" w14:textId="77777777" w:rsidR="008F3B58" w:rsidRDefault="00000000">
                  <w:pPr>
                    <w:pStyle w:val="Compact"/>
                    <w:jc w:val="center"/>
                  </w:pPr>
                  <m:oMathPara>
                    <m:oMath>
                      <m:r>
                        <m:rPr>
                          <m:nor/>
                        </m:rPr>
                        <m:t>$</m:t>
                      </m:r>
                      <m:r>
                        <w:rPr>
                          <w:rFonts w:ascii="Cambria Math" w:hAnsi="Cambria Math"/>
                        </w:rPr>
                        <m:t>1.28</m:t>
                      </m:r>
                    </m:oMath>
                  </m:oMathPara>
                </w:p>
              </w:tc>
              <w:tc>
                <w:tcPr>
                  <w:tcW w:w="1177" w:type="dxa"/>
                </w:tcPr>
                <w:p w14:paraId="14CF4AB2" w14:textId="77777777" w:rsidR="008F3B58" w:rsidRDefault="00000000">
                  <w:pPr>
                    <w:pStyle w:val="Compact"/>
                    <w:jc w:val="center"/>
                  </w:pPr>
                  <m:oMathPara>
                    <m:oMath>
                      <m:r>
                        <w:rPr>
                          <w:rFonts w:ascii="Cambria Math" w:hAnsi="Cambria Math"/>
                        </w:rPr>
                        <m:t>1.26e</m:t>
                      </m:r>
                      <m:r>
                        <m:rPr>
                          <m:sty m:val="p"/>
                        </m:rPr>
                        <w:rPr>
                          <w:rFonts w:ascii="Cambria Math" w:hAnsi="Cambria Math"/>
                        </w:rPr>
                        <m:t>-</m:t>
                      </m:r>
                      <m:r>
                        <w:rPr>
                          <w:rFonts w:ascii="Cambria Math" w:hAnsi="Cambria Math"/>
                        </w:rPr>
                        <m:t>01</m:t>
                      </m:r>
                    </m:oMath>
                  </m:oMathPara>
                </w:p>
              </w:tc>
              <w:tc>
                <w:tcPr>
                  <w:tcW w:w="1169" w:type="dxa"/>
                </w:tcPr>
                <w:p w14:paraId="6F714F53" w14:textId="77777777" w:rsidR="008F3B58" w:rsidRDefault="00000000">
                  <w:pPr>
                    <w:pStyle w:val="Compact"/>
                    <w:jc w:val="center"/>
                  </w:pPr>
                  <m:oMathPara>
                    <m:oMath>
                      <m:r>
                        <w:rPr>
                          <w:rFonts w:ascii="Cambria Math" w:hAnsi="Cambria Math"/>
                        </w:rPr>
                        <m:t>9.74e</m:t>
                      </m:r>
                      <m:r>
                        <m:rPr>
                          <m:sty m:val="p"/>
                        </m:rPr>
                        <w:rPr>
                          <w:rFonts w:ascii="Cambria Math" w:hAnsi="Cambria Math"/>
                        </w:rPr>
                        <m:t>-</m:t>
                      </m:r>
                      <m:r>
                        <w:rPr>
                          <w:rFonts w:ascii="Cambria Math" w:hAnsi="Cambria Math"/>
                        </w:rPr>
                        <m:t>01</m:t>
                      </m:r>
                    </m:oMath>
                  </m:oMathPara>
                </w:p>
              </w:tc>
              <w:tc>
                <w:tcPr>
                  <w:tcW w:w="1169" w:type="dxa"/>
                </w:tcPr>
                <w:p w14:paraId="68FD19FD" w14:textId="77777777" w:rsidR="008F3B58" w:rsidRDefault="00000000">
                  <w:pPr>
                    <w:pStyle w:val="Compact"/>
                    <w:jc w:val="center"/>
                  </w:pPr>
                  <w:r>
                    <w:rPr>
                      <w:i/>
                      <w:iCs/>
                      <w:vertAlign w:val="superscript"/>
                    </w:rPr>
                    <w:t>2</w:t>
                  </w:r>
                  <w:r>
                    <w:t xml:space="preserve"> </w:t>
                  </w:r>
                  <m:oMath>
                    <m:r>
                      <w:rPr>
                        <w:rFonts w:ascii="Cambria Math" w:hAnsi="Cambria Math"/>
                      </w:rPr>
                      <m:t>5.05e</m:t>
                    </m:r>
                    <m:r>
                      <m:rPr>
                        <m:sty m:val="p"/>
                      </m:rPr>
                      <w:rPr>
                        <w:rFonts w:ascii="Cambria Math" w:hAnsi="Cambria Math"/>
                      </w:rPr>
                      <m:t>-</m:t>
                    </m:r>
                    <m:r>
                      <w:rPr>
                        <w:rFonts w:ascii="Cambria Math" w:hAnsi="Cambria Math"/>
                      </w:rPr>
                      <m:t>01</m:t>
                    </m:r>
                  </m:oMath>
                </w:p>
              </w:tc>
            </w:tr>
            <w:tr w:rsidR="008F3B58" w14:paraId="0755ADA6" w14:textId="77777777" w:rsidTr="00456DEB">
              <w:tc>
                <w:tcPr>
                  <w:tcW w:w="1690" w:type="dxa"/>
                </w:tcPr>
                <w:p w14:paraId="773889BA" w14:textId="77777777" w:rsidR="008F3B58" w:rsidRDefault="00000000" w:rsidP="00456DEB">
                  <w:pPr>
                    <w:pStyle w:val="Compact"/>
                  </w:pPr>
                  <w:r>
                    <w:t>2nd Floor Bottom Outlets</w:t>
                  </w:r>
                </w:p>
              </w:tc>
              <w:tc>
                <w:tcPr>
                  <w:tcW w:w="630" w:type="dxa"/>
                </w:tcPr>
                <w:p w14:paraId="4F08AED0" w14:textId="77777777" w:rsidR="008F3B58" w:rsidRDefault="00000000">
                  <w:pPr>
                    <w:pStyle w:val="Compact"/>
                    <w:jc w:val="center"/>
                  </w:pPr>
                  <w:r>
                    <w:t>ea</w:t>
                  </w:r>
                </w:p>
              </w:tc>
              <w:tc>
                <w:tcPr>
                  <w:tcW w:w="1185" w:type="dxa"/>
                </w:tcPr>
                <w:p w14:paraId="1B274059" w14:textId="77777777" w:rsidR="008F3B58" w:rsidRDefault="00000000">
                  <w:pPr>
                    <w:pStyle w:val="Compact"/>
                    <w:jc w:val="center"/>
                  </w:pPr>
                  <m:oMathPara>
                    <m:oMath>
                      <m:r>
                        <w:rPr>
                          <w:rFonts w:ascii="Cambria Math" w:hAnsi="Cambria Math"/>
                        </w:rPr>
                        <m:t>10.0</m:t>
                      </m:r>
                    </m:oMath>
                  </m:oMathPara>
                </w:p>
              </w:tc>
              <w:tc>
                <w:tcPr>
                  <w:tcW w:w="1169" w:type="dxa"/>
                </w:tcPr>
                <w:p w14:paraId="4BDC678E" w14:textId="77777777" w:rsidR="008F3B58" w:rsidRDefault="00000000">
                  <w:pPr>
                    <w:pStyle w:val="Compact"/>
                    <w:jc w:val="center"/>
                  </w:pPr>
                  <m:oMathPara>
                    <m:oMath>
                      <m:r>
                        <w:rPr>
                          <w:rFonts w:ascii="Cambria Math" w:hAnsi="Cambria Math"/>
                        </w:rPr>
                        <m:t>11.0</m:t>
                      </m:r>
                    </m:oMath>
                  </m:oMathPara>
                </w:p>
              </w:tc>
              <w:tc>
                <w:tcPr>
                  <w:tcW w:w="1156" w:type="dxa"/>
                </w:tcPr>
                <w:p w14:paraId="617D8887" w14:textId="77777777" w:rsidR="008F3B58" w:rsidRDefault="00000000">
                  <w:pPr>
                    <w:pStyle w:val="Compact"/>
                    <w:jc w:val="center"/>
                  </w:pPr>
                  <m:oMathPara>
                    <m:oMath>
                      <m:r>
                        <w:rPr>
                          <w:rFonts w:ascii="Cambria Math" w:hAnsi="Cambria Math"/>
                        </w:rPr>
                        <m:t>10.5</m:t>
                      </m:r>
                    </m:oMath>
                  </m:oMathPara>
                </w:p>
              </w:tc>
              <w:tc>
                <w:tcPr>
                  <w:tcW w:w="1181" w:type="dxa"/>
                </w:tcPr>
                <w:p w14:paraId="27EB89FF" w14:textId="77777777" w:rsidR="008F3B58" w:rsidRDefault="00000000">
                  <w:pPr>
                    <w:pStyle w:val="Compact"/>
                    <w:jc w:val="center"/>
                  </w:pPr>
                  <m:oMathPara>
                    <m:oMath>
                      <m:r>
                        <m:rPr>
                          <m:nor/>
                        </m:rPr>
                        <m:t>$</m:t>
                      </m:r>
                      <m:r>
                        <w:rPr>
                          <w:rFonts w:ascii="Cambria Math" w:hAnsi="Cambria Math"/>
                        </w:rPr>
                        <m:t>9.75</m:t>
                      </m:r>
                    </m:oMath>
                  </m:oMathPara>
                </w:p>
              </w:tc>
              <w:tc>
                <w:tcPr>
                  <w:tcW w:w="1169" w:type="dxa"/>
                </w:tcPr>
                <w:p w14:paraId="1219C525" w14:textId="77777777" w:rsidR="008F3B58" w:rsidRDefault="00000000">
                  <w:pPr>
                    <w:pStyle w:val="Compact"/>
                    <w:jc w:val="center"/>
                  </w:pPr>
                  <m:oMathPara>
                    <m:oMath>
                      <m:r>
                        <m:rPr>
                          <m:nor/>
                        </m:rPr>
                        <m:t>$</m:t>
                      </m:r>
                      <m:r>
                        <w:rPr>
                          <w:rFonts w:ascii="Cambria Math" w:hAnsi="Cambria Math"/>
                        </w:rPr>
                        <m:t>21.50</m:t>
                      </m:r>
                    </m:oMath>
                  </m:oMathPara>
                </w:p>
              </w:tc>
              <w:tc>
                <w:tcPr>
                  <w:tcW w:w="1160" w:type="dxa"/>
                </w:tcPr>
                <w:p w14:paraId="01ACD730" w14:textId="77777777" w:rsidR="008F3B58" w:rsidRDefault="00000000">
                  <w:pPr>
                    <w:pStyle w:val="Compact"/>
                    <w:jc w:val="center"/>
                  </w:pPr>
                  <m:oMathPara>
                    <m:oMath>
                      <m:r>
                        <m:rPr>
                          <m:nor/>
                        </m:rPr>
                        <m:t>$</m:t>
                      </m:r>
                      <m:r>
                        <w:rPr>
                          <w:rFonts w:ascii="Cambria Math" w:hAnsi="Cambria Math"/>
                        </w:rPr>
                        <m:t>15.62</m:t>
                      </m:r>
                    </m:oMath>
                  </m:oMathPara>
                </w:p>
              </w:tc>
              <w:tc>
                <w:tcPr>
                  <w:tcW w:w="1177" w:type="dxa"/>
                </w:tcPr>
                <w:p w14:paraId="5EC80F7F" w14:textId="77777777" w:rsidR="008F3B58" w:rsidRDefault="00000000">
                  <w:pPr>
                    <w:pStyle w:val="Compact"/>
                    <w:jc w:val="center"/>
                  </w:pPr>
                  <m:oMathPara>
                    <m:oMath>
                      <m:r>
                        <w:rPr>
                          <w:rFonts w:ascii="Cambria Math" w:hAnsi="Cambria Math"/>
                        </w:rPr>
                        <m:t>2.05e01</m:t>
                      </m:r>
                    </m:oMath>
                  </m:oMathPara>
                </w:p>
              </w:tc>
              <w:tc>
                <w:tcPr>
                  <w:tcW w:w="1169" w:type="dxa"/>
                </w:tcPr>
                <w:p w14:paraId="3C076AC8" w14:textId="77777777" w:rsidR="008F3B58" w:rsidRDefault="00000000">
                  <w:pPr>
                    <w:pStyle w:val="Compact"/>
                    <w:jc w:val="center"/>
                  </w:pPr>
                  <m:oMathPara>
                    <m:oMath>
                      <m:r>
                        <w:rPr>
                          <w:rFonts w:ascii="Cambria Math" w:hAnsi="Cambria Math"/>
                        </w:rPr>
                        <m:t>2.51e01</m:t>
                      </m:r>
                    </m:oMath>
                  </m:oMathPara>
                </w:p>
              </w:tc>
              <w:tc>
                <w:tcPr>
                  <w:tcW w:w="1169" w:type="dxa"/>
                </w:tcPr>
                <w:p w14:paraId="03985DDE" w14:textId="77777777" w:rsidR="008F3B58" w:rsidRDefault="00000000">
                  <w:pPr>
                    <w:pStyle w:val="Compact"/>
                    <w:jc w:val="center"/>
                  </w:pPr>
                  <w:r>
                    <w:rPr>
                      <w:i/>
                      <w:iCs/>
                      <w:vertAlign w:val="superscript"/>
                    </w:rPr>
                    <w:t>3</w:t>
                  </w:r>
                  <w:r>
                    <w:t xml:space="preserve"> </w:t>
                  </w:r>
                  <m:oMath>
                    <m:r>
                      <w:rPr>
                        <w:rFonts w:ascii="Cambria Math" w:hAnsi="Cambria Math"/>
                      </w:rPr>
                      <m:t>2.28e01</m:t>
                    </m:r>
                  </m:oMath>
                </w:p>
              </w:tc>
            </w:tr>
            <w:tr w:rsidR="008F3B58" w14:paraId="4031E80D" w14:textId="77777777" w:rsidTr="00456DEB">
              <w:tc>
                <w:tcPr>
                  <w:tcW w:w="1690" w:type="dxa"/>
                </w:tcPr>
                <w:p w14:paraId="7CF35BEB" w14:textId="77777777" w:rsidR="008F3B58" w:rsidRDefault="00000000" w:rsidP="00456DEB">
                  <w:pPr>
                    <w:pStyle w:val="Compact"/>
                  </w:pPr>
                  <w:r>
                    <w:t>2nd Floor Top Outlets</w:t>
                  </w:r>
                </w:p>
              </w:tc>
              <w:tc>
                <w:tcPr>
                  <w:tcW w:w="630" w:type="dxa"/>
                </w:tcPr>
                <w:p w14:paraId="1F1A436E" w14:textId="77777777" w:rsidR="008F3B58" w:rsidRDefault="00000000">
                  <w:pPr>
                    <w:pStyle w:val="Compact"/>
                    <w:jc w:val="center"/>
                  </w:pPr>
                  <w:r>
                    <w:t>ea</w:t>
                  </w:r>
                </w:p>
              </w:tc>
              <w:tc>
                <w:tcPr>
                  <w:tcW w:w="1185" w:type="dxa"/>
                </w:tcPr>
                <w:p w14:paraId="4D998C95" w14:textId="77777777" w:rsidR="008F3B58" w:rsidRDefault="00000000">
                  <w:pPr>
                    <w:pStyle w:val="Compact"/>
                    <w:jc w:val="center"/>
                  </w:pPr>
                  <m:oMathPara>
                    <m:oMath>
                      <m:r>
                        <w:rPr>
                          <w:rFonts w:ascii="Cambria Math" w:hAnsi="Cambria Math"/>
                        </w:rPr>
                        <m:t>12.0</m:t>
                      </m:r>
                    </m:oMath>
                  </m:oMathPara>
                </w:p>
              </w:tc>
              <w:tc>
                <w:tcPr>
                  <w:tcW w:w="1169" w:type="dxa"/>
                </w:tcPr>
                <w:p w14:paraId="16B2FDC2" w14:textId="77777777" w:rsidR="008F3B58" w:rsidRDefault="00000000">
                  <w:pPr>
                    <w:pStyle w:val="Compact"/>
                    <w:jc w:val="center"/>
                  </w:pPr>
                  <m:oMathPara>
                    <m:oMath>
                      <m:r>
                        <w:rPr>
                          <w:rFonts w:ascii="Cambria Math" w:hAnsi="Cambria Math"/>
                        </w:rPr>
                        <m:t>13.0</m:t>
                      </m:r>
                    </m:oMath>
                  </m:oMathPara>
                </w:p>
              </w:tc>
              <w:tc>
                <w:tcPr>
                  <w:tcW w:w="1156" w:type="dxa"/>
                </w:tcPr>
                <w:p w14:paraId="6BBDB5D8" w14:textId="77777777" w:rsidR="008F3B58" w:rsidRDefault="00000000">
                  <w:pPr>
                    <w:pStyle w:val="Compact"/>
                    <w:jc w:val="center"/>
                  </w:pPr>
                  <m:oMathPara>
                    <m:oMath>
                      <m:r>
                        <w:rPr>
                          <w:rFonts w:ascii="Cambria Math" w:hAnsi="Cambria Math"/>
                        </w:rPr>
                        <m:t>13.0</m:t>
                      </m:r>
                    </m:oMath>
                  </m:oMathPara>
                </w:p>
              </w:tc>
              <w:tc>
                <w:tcPr>
                  <w:tcW w:w="1181" w:type="dxa"/>
                </w:tcPr>
                <w:p w14:paraId="67F60C6A" w14:textId="77777777" w:rsidR="008F3B58" w:rsidRDefault="00000000">
                  <w:pPr>
                    <w:pStyle w:val="Compact"/>
                    <w:jc w:val="center"/>
                  </w:pPr>
                  <m:oMathPara>
                    <m:oMath>
                      <m:r>
                        <m:rPr>
                          <m:nor/>
                        </m:rPr>
                        <m:t>$</m:t>
                      </m:r>
                      <m:r>
                        <w:rPr>
                          <w:rFonts w:ascii="Cambria Math" w:hAnsi="Cambria Math"/>
                        </w:rPr>
                        <m:t>9.75</m:t>
                      </m:r>
                    </m:oMath>
                  </m:oMathPara>
                </w:p>
              </w:tc>
              <w:tc>
                <w:tcPr>
                  <w:tcW w:w="1169" w:type="dxa"/>
                </w:tcPr>
                <w:p w14:paraId="65471C8A" w14:textId="77777777" w:rsidR="008F3B58" w:rsidRDefault="00000000">
                  <w:pPr>
                    <w:pStyle w:val="Compact"/>
                    <w:jc w:val="center"/>
                  </w:pPr>
                  <m:oMathPara>
                    <m:oMath>
                      <m:r>
                        <m:rPr>
                          <m:nor/>
                        </m:rPr>
                        <m:t>$</m:t>
                      </m:r>
                      <m:r>
                        <w:rPr>
                          <w:rFonts w:ascii="Cambria Math" w:hAnsi="Cambria Math"/>
                        </w:rPr>
                        <m:t>21.50</m:t>
                      </m:r>
                    </m:oMath>
                  </m:oMathPara>
                </w:p>
              </w:tc>
              <w:tc>
                <w:tcPr>
                  <w:tcW w:w="1160" w:type="dxa"/>
                </w:tcPr>
                <w:p w14:paraId="741ED8C2" w14:textId="77777777" w:rsidR="008F3B58" w:rsidRDefault="00000000">
                  <w:pPr>
                    <w:pStyle w:val="Compact"/>
                    <w:jc w:val="center"/>
                  </w:pPr>
                  <m:oMathPara>
                    <m:oMath>
                      <m:r>
                        <m:rPr>
                          <m:nor/>
                        </m:rPr>
                        <m:t>$</m:t>
                      </m:r>
                      <m:r>
                        <w:rPr>
                          <w:rFonts w:ascii="Cambria Math" w:hAnsi="Cambria Math"/>
                        </w:rPr>
                        <m:t>15.62</m:t>
                      </m:r>
                    </m:oMath>
                  </m:oMathPara>
                </w:p>
              </w:tc>
              <w:tc>
                <w:tcPr>
                  <w:tcW w:w="1177" w:type="dxa"/>
                </w:tcPr>
                <w:p w14:paraId="5E6E89A1" w14:textId="77777777" w:rsidR="008F3B58" w:rsidRDefault="00000000">
                  <w:pPr>
                    <w:pStyle w:val="Compact"/>
                    <w:jc w:val="center"/>
                  </w:pPr>
                  <m:oMathPara>
                    <m:oMath>
                      <m:r>
                        <w:rPr>
                          <w:rFonts w:ascii="Cambria Math" w:hAnsi="Cambria Math"/>
                        </w:rPr>
                        <m:t>2.05e01</m:t>
                      </m:r>
                    </m:oMath>
                  </m:oMathPara>
                </w:p>
              </w:tc>
              <w:tc>
                <w:tcPr>
                  <w:tcW w:w="1169" w:type="dxa"/>
                </w:tcPr>
                <w:p w14:paraId="51A2C8C4" w14:textId="77777777" w:rsidR="008F3B58" w:rsidRDefault="00000000">
                  <w:pPr>
                    <w:pStyle w:val="Compact"/>
                    <w:jc w:val="center"/>
                  </w:pPr>
                  <m:oMathPara>
                    <m:oMath>
                      <m:r>
                        <w:rPr>
                          <w:rFonts w:ascii="Cambria Math" w:hAnsi="Cambria Math"/>
                        </w:rPr>
                        <m:t>2.51e01</m:t>
                      </m:r>
                    </m:oMath>
                  </m:oMathPara>
                </w:p>
              </w:tc>
              <w:tc>
                <w:tcPr>
                  <w:tcW w:w="1169" w:type="dxa"/>
                </w:tcPr>
                <w:p w14:paraId="6CFCFAE4" w14:textId="77777777" w:rsidR="008F3B58" w:rsidRDefault="00000000">
                  <w:pPr>
                    <w:pStyle w:val="Compact"/>
                    <w:jc w:val="center"/>
                  </w:pPr>
                  <w:r>
                    <w:rPr>
                      <w:i/>
                      <w:iCs/>
                      <w:vertAlign w:val="superscript"/>
                    </w:rPr>
                    <w:t>3</w:t>
                  </w:r>
                  <w:r>
                    <w:t xml:space="preserve"> </w:t>
                  </w:r>
                  <m:oMath>
                    <m:r>
                      <w:rPr>
                        <w:rFonts w:ascii="Cambria Math" w:hAnsi="Cambria Math"/>
                      </w:rPr>
                      <m:t>2.28e01</m:t>
                    </m:r>
                  </m:oMath>
                </w:p>
              </w:tc>
            </w:tr>
            <w:tr w:rsidR="008F3B58" w14:paraId="0271A148" w14:textId="77777777" w:rsidTr="00456DEB">
              <w:tc>
                <w:tcPr>
                  <w:tcW w:w="1690" w:type="dxa"/>
                </w:tcPr>
                <w:p w14:paraId="55A011DD" w14:textId="77777777" w:rsidR="008F3B58" w:rsidRDefault="00000000" w:rsidP="00456DEB">
                  <w:pPr>
                    <w:pStyle w:val="Compact"/>
                  </w:pPr>
                  <w:r>
                    <w:t>2nd Floor Light Switches</w:t>
                  </w:r>
                </w:p>
              </w:tc>
              <w:tc>
                <w:tcPr>
                  <w:tcW w:w="630" w:type="dxa"/>
                </w:tcPr>
                <w:p w14:paraId="78DA2EA3" w14:textId="77777777" w:rsidR="008F3B58" w:rsidRDefault="00000000">
                  <w:pPr>
                    <w:pStyle w:val="Compact"/>
                    <w:jc w:val="center"/>
                  </w:pPr>
                  <w:r>
                    <w:t>ea</w:t>
                  </w:r>
                </w:p>
              </w:tc>
              <w:tc>
                <w:tcPr>
                  <w:tcW w:w="1185" w:type="dxa"/>
                </w:tcPr>
                <w:p w14:paraId="653C1DDF" w14:textId="77777777" w:rsidR="008F3B58" w:rsidRDefault="00000000">
                  <w:pPr>
                    <w:pStyle w:val="Compact"/>
                    <w:jc w:val="center"/>
                  </w:pPr>
                  <m:oMathPara>
                    <m:oMath>
                      <m:r>
                        <w:rPr>
                          <w:rFonts w:ascii="Cambria Math" w:hAnsi="Cambria Math"/>
                        </w:rPr>
                        <m:t>12.0</m:t>
                      </m:r>
                    </m:oMath>
                  </m:oMathPara>
                </w:p>
              </w:tc>
              <w:tc>
                <w:tcPr>
                  <w:tcW w:w="1169" w:type="dxa"/>
                </w:tcPr>
                <w:p w14:paraId="4E52DB30" w14:textId="77777777" w:rsidR="008F3B58" w:rsidRDefault="00000000">
                  <w:pPr>
                    <w:pStyle w:val="Compact"/>
                    <w:jc w:val="center"/>
                  </w:pPr>
                  <m:oMathPara>
                    <m:oMath>
                      <m:r>
                        <w:rPr>
                          <w:rFonts w:ascii="Cambria Math" w:hAnsi="Cambria Math"/>
                        </w:rPr>
                        <m:t>13.0</m:t>
                      </m:r>
                    </m:oMath>
                  </m:oMathPara>
                </w:p>
              </w:tc>
              <w:tc>
                <w:tcPr>
                  <w:tcW w:w="1156" w:type="dxa"/>
                </w:tcPr>
                <w:p w14:paraId="5BAF9ED9" w14:textId="77777777" w:rsidR="008F3B58" w:rsidRDefault="00000000">
                  <w:pPr>
                    <w:pStyle w:val="Compact"/>
                    <w:jc w:val="center"/>
                  </w:pPr>
                  <m:oMathPara>
                    <m:oMath>
                      <m:r>
                        <w:rPr>
                          <w:rFonts w:ascii="Cambria Math" w:hAnsi="Cambria Math"/>
                        </w:rPr>
                        <m:t>13.0</m:t>
                      </m:r>
                    </m:oMath>
                  </m:oMathPara>
                </w:p>
              </w:tc>
              <w:tc>
                <w:tcPr>
                  <w:tcW w:w="1181" w:type="dxa"/>
                </w:tcPr>
                <w:p w14:paraId="7B6DBF93" w14:textId="77777777" w:rsidR="008F3B58" w:rsidRDefault="00000000">
                  <w:pPr>
                    <w:pStyle w:val="Compact"/>
                    <w:jc w:val="center"/>
                  </w:pPr>
                  <m:oMathPara>
                    <m:oMath>
                      <m:r>
                        <m:rPr>
                          <m:nor/>
                        </m:rPr>
                        <m:t>$</m:t>
                      </m:r>
                      <m:r>
                        <w:rPr>
                          <w:rFonts w:ascii="Cambria Math" w:hAnsi="Cambria Math"/>
                        </w:rPr>
                        <m:t>7.85</m:t>
                      </m:r>
                    </m:oMath>
                  </m:oMathPara>
                </w:p>
              </w:tc>
              <w:tc>
                <w:tcPr>
                  <w:tcW w:w="1169" w:type="dxa"/>
                </w:tcPr>
                <w:p w14:paraId="3C5B54F3" w14:textId="77777777" w:rsidR="008F3B58" w:rsidRDefault="00000000">
                  <w:pPr>
                    <w:pStyle w:val="Compact"/>
                    <w:jc w:val="center"/>
                  </w:pPr>
                  <m:oMathPara>
                    <m:oMath>
                      <m:r>
                        <m:rPr>
                          <m:nor/>
                        </m:rPr>
                        <m:t>$</m:t>
                      </m:r>
                      <m:r>
                        <w:rPr>
                          <w:rFonts w:ascii="Cambria Math" w:hAnsi="Cambria Math"/>
                        </w:rPr>
                        <m:t>9.95</m:t>
                      </m:r>
                    </m:oMath>
                  </m:oMathPara>
                </w:p>
              </w:tc>
              <w:tc>
                <w:tcPr>
                  <w:tcW w:w="1160" w:type="dxa"/>
                </w:tcPr>
                <w:p w14:paraId="16D6D382" w14:textId="77777777" w:rsidR="008F3B58" w:rsidRDefault="00000000">
                  <w:pPr>
                    <w:pStyle w:val="Compact"/>
                    <w:jc w:val="center"/>
                  </w:pPr>
                  <m:oMathPara>
                    <m:oMath>
                      <m:r>
                        <m:rPr>
                          <m:nor/>
                        </m:rPr>
                        <m:t>$</m:t>
                      </m:r>
                      <m:r>
                        <w:rPr>
                          <w:rFonts w:ascii="Cambria Math" w:hAnsi="Cambria Math"/>
                        </w:rPr>
                        <m:t>8.90</m:t>
                      </m:r>
                    </m:oMath>
                  </m:oMathPara>
                </w:p>
              </w:tc>
              <w:tc>
                <w:tcPr>
                  <w:tcW w:w="1177" w:type="dxa"/>
                </w:tcPr>
                <w:p w14:paraId="4A7CE4EA" w14:textId="77777777" w:rsidR="008F3B58" w:rsidRDefault="00000000">
                  <w:pPr>
                    <w:pStyle w:val="Compact"/>
                    <w:jc w:val="center"/>
                  </w:pPr>
                  <m:oMathPara>
                    <m:oMath>
                      <m:r>
                        <w:rPr>
                          <w:rFonts w:ascii="Cambria Math" w:hAnsi="Cambria Math"/>
                        </w:rPr>
                        <m:t>2.05e01</m:t>
                      </m:r>
                    </m:oMath>
                  </m:oMathPara>
                </w:p>
              </w:tc>
              <w:tc>
                <w:tcPr>
                  <w:tcW w:w="1169" w:type="dxa"/>
                </w:tcPr>
                <w:p w14:paraId="3466B1CF" w14:textId="77777777" w:rsidR="008F3B58" w:rsidRDefault="00000000">
                  <w:pPr>
                    <w:pStyle w:val="Compact"/>
                    <w:jc w:val="center"/>
                  </w:pPr>
                  <m:oMathPara>
                    <m:oMath>
                      <m:r>
                        <w:rPr>
                          <w:rFonts w:ascii="Cambria Math" w:hAnsi="Cambria Math"/>
                        </w:rPr>
                        <m:t>2.51e01</m:t>
                      </m:r>
                    </m:oMath>
                  </m:oMathPara>
                </w:p>
              </w:tc>
              <w:tc>
                <w:tcPr>
                  <w:tcW w:w="1169" w:type="dxa"/>
                </w:tcPr>
                <w:p w14:paraId="62C03301" w14:textId="77777777" w:rsidR="008F3B58" w:rsidRDefault="00000000">
                  <w:pPr>
                    <w:pStyle w:val="Compact"/>
                    <w:jc w:val="center"/>
                  </w:pPr>
                  <w:r>
                    <w:rPr>
                      <w:i/>
                      <w:iCs/>
                      <w:vertAlign w:val="superscript"/>
                    </w:rPr>
                    <w:t>3</w:t>
                  </w:r>
                  <w:r>
                    <w:t xml:space="preserve"> </w:t>
                  </w:r>
                  <m:oMath>
                    <m:r>
                      <w:rPr>
                        <w:rFonts w:ascii="Cambria Math" w:hAnsi="Cambria Math"/>
                      </w:rPr>
                      <m:t>2.28e01</m:t>
                    </m:r>
                  </m:oMath>
                </w:p>
              </w:tc>
            </w:tr>
            <w:tr w:rsidR="008F3B58" w14:paraId="2EE4B110" w14:textId="77777777" w:rsidTr="00456DEB">
              <w:tc>
                <w:tcPr>
                  <w:tcW w:w="1690" w:type="dxa"/>
                </w:tcPr>
                <w:p w14:paraId="5C44FA8E" w14:textId="77777777" w:rsidR="008F3B58" w:rsidRDefault="00000000" w:rsidP="00456DEB">
                  <w:pPr>
                    <w:pStyle w:val="Compact"/>
                  </w:pPr>
                  <w:r>
                    <w:t>2nd Floor Underfloor Ductwork</w:t>
                  </w:r>
                </w:p>
              </w:tc>
              <w:tc>
                <w:tcPr>
                  <w:tcW w:w="630" w:type="dxa"/>
                </w:tcPr>
                <w:p w14:paraId="5D4D0AA7" w14:textId="77777777" w:rsidR="008F3B58" w:rsidRDefault="00000000">
                  <w:pPr>
                    <w:pStyle w:val="Compact"/>
                    <w:jc w:val="center"/>
                  </w:pPr>
                  <w:r>
                    <w:t>ft</w:t>
                  </w:r>
                </w:p>
              </w:tc>
              <w:tc>
                <w:tcPr>
                  <w:tcW w:w="1185" w:type="dxa"/>
                </w:tcPr>
                <w:p w14:paraId="6F9E9D2E" w14:textId="77777777" w:rsidR="008F3B58" w:rsidRDefault="00000000">
                  <w:pPr>
                    <w:pStyle w:val="Compact"/>
                    <w:jc w:val="center"/>
                  </w:pPr>
                  <m:oMathPara>
                    <m:oMath>
                      <m:r>
                        <w:rPr>
                          <w:rFonts w:ascii="Cambria Math" w:hAnsi="Cambria Math"/>
                        </w:rPr>
                        <m:t>8.5</m:t>
                      </m:r>
                    </m:oMath>
                  </m:oMathPara>
                </w:p>
              </w:tc>
              <w:tc>
                <w:tcPr>
                  <w:tcW w:w="1169" w:type="dxa"/>
                </w:tcPr>
                <w:p w14:paraId="3300D8DC" w14:textId="77777777" w:rsidR="008F3B58" w:rsidRDefault="00000000">
                  <w:pPr>
                    <w:pStyle w:val="Compact"/>
                    <w:jc w:val="center"/>
                  </w:pPr>
                  <m:oMathPara>
                    <m:oMath>
                      <m:r>
                        <w:rPr>
                          <w:rFonts w:ascii="Cambria Math" w:hAnsi="Cambria Math"/>
                        </w:rPr>
                        <m:t>8.5</m:t>
                      </m:r>
                    </m:oMath>
                  </m:oMathPara>
                </w:p>
              </w:tc>
              <w:tc>
                <w:tcPr>
                  <w:tcW w:w="1156" w:type="dxa"/>
                </w:tcPr>
                <w:p w14:paraId="428C402C" w14:textId="77777777" w:rsidR="008F3B58" w:rsidRDefault="00000000">
                  <w:pPr>
                    <w:pStyle w:val="Compact"/>
                    <w:jc w:val="center"/>
                  </w:pPr>
                  <m:oMathPara>
                    <m:oMath>
                      <m:r>
                        <w:rPr>
                          <w:rFonts w:ascii="Cambria Math" w:hAnsi="Cambria Math"/>
                        </w:rPr>
                        <m:t>8.5</m:t>
                      </m:r>
                    </m:oMath>
                  </m:oMathPara>
                </w:p>
              </w:tc>
              <w:tc>
                <w:tcPr>
                  <w:tcW w:w="1181" w:type="dxa"/>
                </w:tcPr>
                <w:p w14:paraId="1986A011" w14:textId="77777777" w:rsidR="008F3B58" w:rsidRDefault="00000000">
                  <w:pPr>
                    <w:pStyle w:val="Compact"/>
                    <w:jc w:val="center"/>
                  </w:pPr>
                  <m:oMathPara>
                    <m:oMath>
                      <m:r>
                        <m:rPr>
                          <m:nor/>
                        </m:rPr>
                        <m:t>$</m:t>
                      </m:r>
                      <m:r>
                        <w:rPr>
                          <w:rFonts w:ascii="Cambria Math" w:hAnsi="Cambria Math"/>
                        </w:rPr>
                        <m:t>1.74</m:t>
                      </m:r>
                    </m:oMath>
                  </m:oMathPara>
                </w:p>
              </w:tc>
              <w:tc>
                <w:tcPr>
                  <w:tcW w:w="1169" w:type="dxa"/>
                </w:tcPr>
                <w:p w14:paraId="5CB77BF9" w14:textId="77777777" w:rsidR="008F3B58" w:rsidRDefault="00000000">
                  <w:pPr>
                    <w:pStyle w:val="Compact"/>
                    <w:jc w:val="center"/>
                  </w:pPr>
                  <m:oMathPara>
                    <m:oMath>
                      <m:r>
                        <m:rPr>
                          <m:nor/>
                        </m:rPr>
                        <m:t>$</m:t>
                      </m:r>
                      <m:r>
                        <w:rPr>
                          <w:rFonts w:ascii="Cambria Math" w:hAnsi="Cambria Math"/>
                        </w:rPr>
                        <m:t>4.69</m:t>
                      </m:r>
                    </m:oMath>
                  </m:oMathPara>
                </w:p>
              </w:tc>
              <w:tc>
                <w:tcPr>
                  <w:tcW w:w="1160" w:type="dxa"/>
                </w:tcPr>
                <w:p w14:paraId="061BEA75" w14:textId="77777777" w:rsidR="008F3B58" w:rsidRDefault="00000000">
                  <w:pPr>
                    <w:pStyle w:val="Compact"/>
                    <w:jc w:val="center"/>
                  </w:pPr>
                  <m:oMathPara>
                    <m:oMath>
                      <m:r>
                        <m:rPr>
                          <m:nor/>
                        </m:rPr>
                        <m:t>$</m:t>
                      </m:r>
                      <m:r>
                        <w:rPr>
                          <w:rFonts w:ascii="Cambria Math" w:hAnsi="Cambria Math"/>
                        </w:rPr>
                        <m:t>2.92</m:t>
                      </m:r>
                    </m:oMath>
                  </m:oMathPara>
                </w:p>
              </w:tc>
              <w:tc>
                <w:tcPr>
                  <w:tcW w:w="1177" w:type="dxa"/>
                </w:tcPr>
                <w:p w14:paraId="77FE4CAA" w14:textId="77777777" w:rsidR="008F3B58" w:rsidRDefault="00000000">
                  <w:pPr>
                    <w:pStyle w:val="Compact"/>
                    <w:jc w:val="center"/>
                  </w:pPr>
                  <m:oMathPara>
                    <m:oMath>
                      <m:r>
                        <w:rPr>
                          <w:rFonts w:ascii="Cambria Math" w:hAnsi="Cambria Math"/>
                        </w:rPr>
                        <m:t>3.38e</m:t>
                      </m:r>
                      <m:r>
                        <m:rPr>
                          <m:sty m:val="p"/>
                        </m:rPr>
                        <w:rPr>
                          <w:rFonts w:ascii="Cambria Math" w:hAnsi="Cambria Math"/>
                        </w:rPr>
                        <m:t>-</m:t>
                      </m:r>
                      <m:r>
                        <w:rPr>
                          <w:rFonts w:ascii="Cambria Math" w:hAnsi="Cambria Math"/>
                        </w:rPr>
                        <m:t>01</m:t>
                      </m:r>
                    </m:oMath>
                  </m:oMathPara>
                </w:p>
              </w:tc>
              <w:tc>
                <w:tcPr>
                  <w:tcW w:w="1169" w:type="dxa"/>
                </w:tcPr>
                <w:p w14:paraId="71CFFE81" w14:textId="77777777" w:rsidR="008F3B58" w:rsidRDefault="00000000">
                  <w:pPr>
                    <w:pStyle w:val="Compact"/>
                    <w:jc w:val="center"/>
                  </w:pPr>
                  <m:oMathPara>
                    <m:oMath>
                      <m:r>
                        <w:rPr>
                          <w:rFonts w:ascii="Cambria Math" w:hAnsi="Cambria Math"/>
                        </w:rPr>
                        <m:t>8.72e00</m:t>
                      </m:r>
                    </m:oMath>
                  </m:oMathPara>
                </w:p>
              </w:tc>
              <w:tc>
                <w:tcPr>
                  <w:tcW w:w="1169" w:type="dxa"/>
                </w:tcPr>
                <w:p w14:paraId="536398AB" w14:textId="77777777" w:rsidR="008F3B58" w:rsidRDefault="00000000">
                  <w:pPr>
                    <w:pStyle w:val="Compact"/>
                    <w:jc w:val="center"/>
                  </w:pPr>
                  <w:r>
                    <w:rPr>
                      <w:i/>
                      <w:iCs/>
                      <w:vertAlign w:val="superscript"/>
                    </w:rPr>
                    <w:t>3</w:t>
                  </w:r>
                  <w:r>
                    <w:t xml:space="preserve"> </w:t>
                  </w:r>
                  <m:oMath>
                    <m:r>
                      <w:rPr>
                        <w:rFonts w:ascii="Cambria Math" w:hAnsi="Cambria Math"/>
                      </w:rPr>
                      <m:t>2.93e00</m:t>
                    </m:r>
                  </m:oMath>
                </w:p>
              </w:tc>
            </w:tr>
            <w:tr w:rsidR="008F3B58" w14:paraId="3098B0A4" w14:textId="77777777" w:rsidTr="00456DEB">
              <w:tc>
                <w:tcPr>
                  <w:tcW w:w="1690" w:type="dxa"/>
                </w:tcPr>
                <w:p w14:paraId="16697D98" w14:textId="77777777" w:rsidR="008F3B58" w:rsidRDefault="00000000" w:rsidP="00456DEB">
                  <w:pPr>
                    <w:pStyle w:val="Compact"/>
                  </w:pPr>
                  <w:r>
                    <w:t>2nd Floor Wood Subfloor</w:t>
                  </w:r>
                </w:p>
              </w:tc>
              <w:tc>
                <w:tcPr>
                  <w:tcW w:w="630" w:type="dxa"/>
                </w:tcPr>
                <w:p w14:paraId="6803EE55" w14:textId="77777777" w:rsidR="008F3B58" w:rsidRDefault="00000000">
                  <w:pPr>
                    <w:pStyle w:val="Compact"/>
                    <w:jc w:val="center"/>
                  </w:pPr>
                  <w:r>
                    <w:t>sqft</w:t>
                  </w:r>
                </w:p>
              </w:tc>
              <w:tc>
                <w:tcPr>
                  <w:tcW w:w="1185" w:type="dxa"/>
                </w:tcPr>
                <w:p w14:paraId="79DB22F8" w14:textId="77777777" w:rsidR="008F3B58" w:rsidRDefault="00000000">
                  <w:pPr>
                    <w:pStyle w:val="Compact"/>
                    <w:jc w:val="center"/>
                  </w:pPr>
                  <m:oMathPara>
                    <m:oMath>
                      <m:r>
                        <w:rPr>
                          <w:rFonts w:ascii="Cambria Math" w:hAnsi="Cambria Math"/>
                        </w:rPr>
                        <m:t>9.0</m:t>
                      </m:r>
                    </m:oMath>
                  </m:oMathPara>
                </w:p>
              </w:tc>
              <w:tc>
                <w:tcPr>
                  <w:tcW w:w="1169" w:type="dxa"/>
                </w:tcPr>
                <w:p w14:paraId="66D97A1B" w14:textId="77777777" w:rsidR="008F3B58" w:rsidRDefault="00000000">
                  <w:pPr>
                    <w:pStyle w:val="Compact"/>
                    <w:jc w:val="center"/>
                  </w:pPr>
                  <m:oMathPara>
                    <m:oMath>
                      <m:r>
                        <w:rPr>
                          <w:rFonts w:ascii="Cambria Math" w:hAnsi="Cambria Math"/>
                        </w:rPr>
                        <m:t>9.0</m:t>
                      </m:r>
                    </m:oMath>
                  </m:oMathPara>
                </w:p>
              </w:tc>
              <w:tc>
                <w:tcPr>
                  <w:tcW w:w="1156" w:type="dxa"/>
                </w:tcPr>
                <w:p w14:paraId="402E3AF2" w14:textId="77777777" w:rsidR="008F3B58" w:rsidRDefault="00000000">
                  <w:pPr>
                    <w:pStyle w:val="Compact"/>
                    <w:jc w:val="center"/>
                  </w:pPr>
                  <m:oMathPara>
                    <m:oMath>
                      <m:r>
                        <w:rPr>
                          <w:rFonts w:ascii="Cambria Math" w:hAnsi="Cambria Math"/>
                        </w:rPr>
                        <m:t>9.0</m:t>
                      </m:r>
                    </m:oMath>
                  </m:oMathPara>
                </w:p>
              </w:tc>
              <w:tc>
                <w:tcPr>
                  <w:tcW w:w="1181" w:type="dxa"/>
                </w:tcPr>
                <w:p w14:paraId="48982749" w14:textId="77777777" w:rsidR="008F3B58" w:rsidRDefault="00000000">
                  <w:pPr>
                    <w:pStyle w:val="Compact"/>
                    <w:jc w:val="center"/>
                  </w:pPr>
                  <m:oMathPara>
                    <m:oMath>
                      <m:r>
                        <m:rPr>
                          <m:nor/>
                        </m:rPr>
                        <m:t>$</m:t>
                      </m:r>
                      <m:r>
                        <w:rPr>
                          <w:rFonts w:ascii="Cambria Math" w:hAnsi="Cambria Math"/>
                        </w:rPr>
                        <m:t>0.76</m:t>
                      </m:r>
                    </m:oMath>
                  </m:oMathPara>
                </w:p>
              </w:tc>
              <w:tc>
                <w:tcPr>
                  <w:tcW w:w="1169" w:type="dxa"/>
                </w:tcPr>
                <w:p w14:paraId="1027FF67" w14:textId="77777777" w:rsidR="008F3B58" w:rsidRDefault="00000000">
                  <w:pPr>
                    <w:pStyle w:val="Compact"/>
                    <w:jc w:val="center"/>
                  </w:pPr>
                  <m:oMathPara>
                    <m:oMath>
                      <m:r>
                        <m:rPr>
                          <m:nor/>
                        </m:rPr>
                        <m:t>$</m:t>
                      </m:r>
                      <m:r>
                        <w:rPr>
                          <w:rFonts w:ascii="Cambria Math" w:hAnsi="Cambria Math"/>
                        </w:rPr>
                        <m:t>0.94</m:t>
                      </m:r>
                    </m:oMath>
                  </m:oMathPara>
                </w:p>
              </w:tc>
              <w:tc>
                <w:tcPr>
                  <w:tcW w:w="1160" w:type="dxa"/>
                </w:tcPr>
                <w:p w14:paraId="697DCAC3" w14:textId="77777777" w:rsidR="008F3B58" w:rsidRDefault="00000000">
                  <w:pPr>
                    <w:pStyle w:val="Compact"/>
                    <w:jc w:val="center"/>
                  </w:pPr>
                  <m:oMathPara>
                    <m:oMath>
                      <m:r>
                        <m:rPr>
                          <m:nor/>
                        </m:rPr>
                        <m:t>$</m:t>
                      </m:r>
                      <m:r>
                        <w:rPr>
                          <w:rFonts w:ascii="Cambria Math" w:hAnsi="Cambria Math"/>
                        </w:rPr>
                        <m:t>0.84</m:t>
                      </m:r>
                    </m:oMath>
                  </m:oMathPara>
                </w:p>
              </w:tc>
              <w:tc>
                <w:tcPr>
                  <w:tcW w:w="1177" w:type="dxa"/>
                </w:tcPr>
                <w:p w14:paraId="19D88B76" w14:textId="77777777" w:rsidR="008F3B58" w:rsidRDefault="00000000">
                  <w:pPr>
                    <w:pStyle w:val="Compact"/>
                    <w:jc w:val="center"/>
                  </w:pPr>
                  <m:oMathPara>
                    <m:oMath>
                      <m:r>
                        <w:rPr>
                          <w:rFonts w:ascii="Cambria Math" w:hAnsi="Cambria Math"/>
                        </w:rPr>
                        <m:t>2.94e</m:t>
                      </m:r>
                      <m:r>
                        <m:rPr>
                          <m:sty m:val="p"/>
                        </m:rPr>
                        <w:rPr>
                          <w:rFonts w:ascii="Cambria Math" w:hAnsi="Cambria Math"/>
                        </w:rPr>
                        <m:t>-</m:t>
                      </m:r>
                      <m:r>
                        <w:rPr>
                          <w:rFonts w:ascii="Cambria Math" w:hAnsi="Cambria Math"/>
                        </w:rPr>
                        <m:t>01</m:t>
                      </m:r>
                    </m:oMath>
                  </m:oMathPara>
                </w:p>
              </w:tc>
              <w:tc>
                <w:tcPr>
                  <w:tcW w:w="1169" w:type="dxa"/>
                </w:tcPr>
                <w:p w14:paraId="236AE192" w14:textId="77777777" w:rsidR="008F3B58" w:rsidRDefault="00000000">
                  <w:pPr>
                    <w:pStyle w:val="Compact"/>
                    <w:jc w:val="center"/>
                  </w:pPr>
                  <m:oMathPara>
                    <m:oMath>
                      <m:r>
                        <w:rPr>
                          <w:rFonts w:ascii="Cambria Math" w:hAnsi="Cambria Math"/>
                        </w:rPr>
                        <m:t>1.14e01</m:t>
                      </m:r>
                    </m:oMath>
                  </m:oMathPara>
                </w:p>
              </w:tc>
              <w:tc>
                <w:tcPr>
                  <w:tcW w:w="1169" w:type="dxa"/>
                </w:tcPr>
                <w:p w14:paraId="565C5E40" w14:textId="77777777" w:rsidR="008F3B58" w:rsidRDefault="00000000">
                  <w:pPr>
                    <w:pStyle w:val="Compact"/>
                    <w:jc w:val="center"/>
                  </w:pPr>
                  <w:r>
                    <w:rPr>
                      <w:i/>
                      <w:iCs/>
                      <w:vertAlign w:val="superscript"/>
                    </w:rPr>
                    <w:t>2,3</w:t>
                  </w:r>
                  <w:r>
                    <w:t xml:space="preserve"> </w:t>
                  </w:r>
                  <m:oMath>
                    <m:r>
                      <w:rPr>
                        <w:rFonts w:ascii="Cambria Math" w:hAnsi="Cambria Math"/>
                      </w:rPr>
                      <m:t>4.49e00</m:t>
                    </m:r>
                  </m:oMath>
                </w:p>
              </w:tc>
            </w:tr>
            <w:tr w:rsidR="008F3B58" w14:paraId="1A030F33" w14:textId="77777777" w:rsidTr="00456DEB">
              <w:tc>
                <w:tcPr>
                  <w:tcW w:w="1690" w:type="dxa"/>
                </w:tcPr>
                <w:p w14:paraId="6CBD52ED" w14:textId="77777777" w:rsidR="008F3B58" w:rsidRDefault="00000000" w:rsidP="00456DEB">
                  <w:pPr>
                    <w:pStyle w:val="Compact"/>
                  </w:pPr>
                  <w:r>
                    <w:t>2nd Floor Finished Floor Underlayment</w:t>
                  </w:r>
                </w:p>
              </w:tc>
              <w:tc>
                <w:tcPr>
                  <w:tcW w:w="630" w:type="dxa"/>
                </w:tcPr>
                <w:p w14:paraId="362335A6" w14:textId="77777777" w:rsidR="008F3B58" w:rsidRDefault="00000000">
                  <w:pPr>
                    <w:pStyle w:val="Compact"/>
                    <w:jc w:val="center"/>
                  </w:pPr>
                  <w:r>
                    <w:t>sqft</w:t>
                  </w:r>
                </w:p>
              </w:tc>
              <w:tc>
                <w:tcPr>
                  <w:tcW w:w="1185" w:type="dxa"/>
                </w:tcPr>
                <w:p w14:paraId="7FCDFC57" w14:textId="77777777" w:rsidR="008F3B58" w:rsidRDefault="00000000">
                  <w:pPr>
                    <w:pStyle w:val="Compact"/>
                    <w:jc w:val="center"/>
                  </w:pPr>
                  <m:oMathPara>
                    <m:oMath>
                      <m:r>
                        <w:rPr>
                          <w:rFonts w:ascii="Cambria Math" w:hAnsi="Cambria Math"/>
                        </w:rPr>
                        <m:t>9.0</m:t>
                      </m:r>
                    </m:oMath>
                  </m:oMathPara>
                </w:p>
              </w:tc>
              <w:tc>
                <w:tcPr>
                  <w:tcW w:w="1169" w:type="dxa"/>
                </w:tcPr>
                <w:p w14:paraId="1C568A0C" w14:textId="77777777" w:rsidR="008F3B58" w:rsidRDefault="00000000">
                  <w:pPr>
                    <w:pStyle w:val="Compact"/>
                    <w:jc w:val="center"/>
                  </w:pPr>
                  <m:oMathPara>
                    <m:oMath>
                      <m:r>
                        <w:rPr>
                          <w:rFonts w:ascii="Cambria Math" w:hAnsi="Cambria Math"/>
                        </w:rPr>
                        <m:t>9.0</m:t>
                      </m:r>
                    </m:oMath>
                  </m:oMathPara>
                </w:p>
              </w:tc>
              <w:tc>
                <w:tcPr>
                  <w:tcW w:w="1156" w:type="dxa"/>
                </w:tcPr>
                <w:p w14:paraId="3EFAAC53" w14:textId="77777777" w:rsidR="008F3B58" w:rsidRDefault="00000000">
                  <w:pPr>
                    <w:pStyle w:val="Compact"/>
                    <w:jc w:val="center"/>
                  </w:pPr>
                  <m:oMathPara>
                    <m:oMath>
                      <m:r>
                        <w:rPr>
                          <w:rFonts w:ascii="Cambria Math" w:hAnsi="Cambria Math"/>
                        </w:rPr>
                        <m:t>9.0</m:t>
                      </m:r>
                    </m:oMath>
                  </m:oMathPara>
                </w:p>
              </w:tc>
              <w:tc>
                <w:tcPr>
                  <w:tcW w:w="1181" w:type="dxa"/>
                </w:tcPr>
                <w:p w14:paraId="31B1CE4F" w14:textId="77777777" w:rsidR="008F3B58" w:rsidRDefault="00000000">
                  <w:pPr>
                    <w:pStyle w:val="Compact"/>
                    <w:jc w:val="center"/>
                  </w:pPr>
                  <m:oMathPara>
                    <m:oMath>
                      <m:r>
                        <m:rPr>
                          <m:nor/>
                        </m:rPr>
                        <m:t>$</m:t>
                      </m:r>
                      <m:r>
                        <w:rPr>
                          <w:rFonts w:ascii="Cambria Math" w:hAnsi="Cambria Math"/>
                        </w:rPr>
                        <m:t>0.58</m:t>
                      </m:r>
                    </m:oMath>
                  </m:oMathPara>
                </w:p>
              </w:tc>
              <w:tc>
                <w:tcPr>
                  <w:tcW w:w="1169" w:type="dxa"/>
                </w:tcPr>
                <w:p w14:paraId="0D448498" w14:textId="77777777" w:rsidR="008F3B58" w:rsidRDefault="00000000">
                  <w:pPr>
                    <w:pStyle w:val="Compact"/>
                    <w:jc w:val="center"/>
                  </w:pPr>
                  <m:oMathPara>
                    <m:oMath>
                      <m:r>
                        <m:rPr>
                          <m:nor/>
                        </m:rPr>
                        <m:t>$</m:t>
                      </m:r>
                      <m:r>
                        <w:rPr>
                          <w:rFonts w:ascii="Cambria Math" w:hAnsi="Cambria Math"/>
                        </w:rPr>
                        <m:t>3.08</m:t>
                      </m:r>
                    </m:oMath>
                  </m:oMathPara>
                </w:p>
              </w:tc>
              <w:tc>
                <w:tcPr>
                  <w:tcW w:w="1160" w:type="dxa"/>
                </w:tcPr>
                <w:p w14:paraId="189F712B" w14:textId="77777777" w:rsidR="008F3B58" w:rsidRDefault="00000000">
                  <w:pPr>
                    <w:pStyle w:val="Compact"/>
                    <w:jc w:val="center"/>
                  </w:pPr>
                  <m:oMathPara>
                    <m:oMath>
                      <m:r>
                        <m:rPr>
                          <m:nor/>
                        </m:rPr>
                        <m:t>$</m:t>
                      </m:r>
                      <m:r>
                        <w:rPr>
                          <w:rFonts w:ascii="Cambria Math" w:hAnsi="Cambria Math"/>
                        </w:rPr>
                        <m:t>1.71</m:t>
                      </m:r>
                    </m:oMath>
                  </m:oMathPara>
                </w:p>
              </w:tc>
              <w:tc>
                <w:tcPr>
                  <w:tcW w:w="1177" w:type="dxa"/>
                </w:tcPr>
                <w:p w14:paraId="37C55012" w14:textId="77777777" w:rsidR="008F3B58" w:rsidRDefault="00000000">
                  <w:pPr>
                    <w:pStyle w:val="Compact"/>
                    <w:jc w:val="center"/>
                  </w:pPr>
                  <m:oMathPara>
                    <m:oMath>
                      <m:r>
                        <w:rPr>
                          <w:rFonts w:ascii="Cambria Math" w:hAnsi="Cambria Math"/>
                        </w:rPr>
                        <m:t>5.25e</m:t>
                      </m:r>
                      <m:r>
                        <m:rPr>
                          <m:sty m:val="p"/>
                        </m:rPr>
                        <w:rPr>
                          <w:rFonts w:ascii="Cambria Math" w:hAnsi="Cambria Math"/>
                        </w:rPr>
                        <m:t>-</m:t>
                      </m:r>
                      <m:r>
                        <w:rPr>
                          <w:rFonts w:ascii="Cambria Math" w:hAnsi="Cambria Math"/>
                        </w:rPr>
                        <m:t>02</m:t>
                      </m:r>
                    </m:oMath>
                  </m:oMathPara>
                </w:p>
              </w:tc>
              <w:tc>
                <w:tcPr>
                  <w:tcW w:w="1169" w:type="dxa"/>
                </w:tcPr>
                <w:p w14:paraId="279D8706" w14:textId="77777777" w:rsidR="008F3B58" w:rsidRDefault="00000000">
                  <w:pPr>
                    <w:pStyle w:val="Compact"/>
                    <w:jc w:val="center"/>
                  </w:pPr>
                  <m:oMathPara>
                    <m:oMath>
                      <m:r>
                        <w:rPr>
                          <w:rFonts w:ascii="Cambria Math" w:hAnsi="Cambria Math"/>
                        </w:rPr>
                        <m:t>6.11e</m:t>
                      </m:r>
                      <m:r>
                        <m:rPr>
                          <m:sty m:val="p"/>
                        </m:rPr>
                        <w:rPr>
                          <w:rFonts w:ascii="Cambria Math" w:hAnsi="Cambria Math"/>
                        </w:rPr>
                        <m:t>-</m:t>
                      </m:r>
                      <m:r>
                        <w:rPr>
                          <w:rFonts w:ascii="Cambria Math" w:hAnsi="Cambria Math"/>
                        </w:rPr>
                        <m:t>01</m:t>
                      </m:r>
                    </m:oMath>
                  </m:oMathPara>
                </w:p>
              </w:tc>
              <w:tc>
                <w:tcPr>
                  <w:tcW w:w="1169" w:type="dxa"/>
                </w:tcPr>
                <w:p w14:paraId="6151CBC4" w14:textId="77777777" w:rsidR="008F3B58" w:rsidRDefault="00000000">
                  <w:pPr>
                    <w:pStyle w:val="Compact"/>
                    <w:jc w:val="center"/>
                  </w:pPr>
                  <w:r>
                    <w:rPr>
                      <w:i/>
                      <w:iCs/>
                      <w:vertAlign w:val="superscript"/>
                    </w:rPr>
                    <w:t>2,3</w:t>
                  </w:r>
                  <w:r>
                    <w:t xml:space="preserve"> </w:t>
                  </w:r>
                  <m:oMath>
                    <m:r>
                      <w:rPr>
                        <w:rFonts w:ascii="Cambria Math" w:hAnsi="Cambria Math"/>
                      </w:rPr>
                      <m:t>2.87e</m:t>
                    </m:r>
                    <m:r>
                      <m:rPr>
                        <m:sty m:val="p"/>
                      </m:rPr>
                      <w:rPr>
                        <w:rFonts w:ascii="Cambria Math" w:hAnsi="Cambria Math"/>
                      </w:rPr>
                      <m:t>-</m:t>
                    </m:r>
                    <m:r>
                      <w:rPr>
                        <w:rFonts w:ascii="Cambria Math" w:hAnsi="Cambria Math"/>
                      </w:rPr>
                      <m:t>01</m:t>
                    </m:r>
                  </m:oMath>
                </w:p>
              </w:tc>
            </w:tr>
            <w:tr w:rsidR="008F3B58" w14:paraId="674FC777" w14:textId="77777777" w:rsidTr="00456DEB">
              <w:tc>
                <w:tcPr>
                  <w:tcW w:w="1690" w:type="dxa"/>
                </w:tcPr>
                <w:p w14:paraId="026AC7B6" w14:textId="77777777" w:rsidR="008F3B58" w:rsidRDefault="00000000" w:rsidP="00456DEB">
                  <w:pPr>
                    <w:pStyle w:val="Compact"/>
                  </w:pPr>
                  <w:r>
                    <w:t>2nd Floor Finished Floor</w:t>
                  </w:r>
                </w:p>
              </w:tc>
              <w:tc>
                <w:tcPr>
                  <w:tcW w:w="630" w:type="dxa"/>
                </w:tcPr>
                <w:p w14:paraId="557C3CB9" w14:textId="77777777" w:rsidR="008F3B58" w:rsidRDefault="00000000">
                  <w:pPr>
                    <w:pStyle w:val="Compact"/>
                    <w:jc w:val="center"/>
                  </w:pPr>
                  <w:r>
                    <w:t>sqft</w:t>
                  </w:r>
                </w:p>
              </w:tc>
              <w:tc>
                <w:tcPr>
                  <w:tcW w:w="1185" w:type="dxa"/>
                </w:tcPr>
                <w:p w14:paraId="1A327A7A" w14:textId="77777777" w:rsidR="008F3B58" w:rsidRDefault="00000000">
                  <w:pPr>
                    <w:pStyle w:val="Compact"/>
                    <w:jc w:val="center"/>
                  </w:pPr>
                  <m:oMathPara>
                    <m:oMath>
                      <m:r>
                        <w:rPr>
                          <w:rFonts w:ascii="Cambria Math" w:hAnsi="Cambria Math"/>
                        </w:rPr>
                        <m:t>9.0</m:t>
                      </m:r>
                    </m:oMath>
                  </m:oMathPara>
                </w:p>
              </w:tc>
              <w:tc>
                <w:tcPr>
                  <w:tcW w:w="1169" w:type="dxa"/>
                </w:tcPr>
                <w:p w14:paraId="1D9148B4" w14:textId="77777777" w:rsidR="008F3B58" w:rsidRDefault="00000000">
                  <w:pPr>
                    <w:pStyle w:val="Compact"/>
                    <w:jc w:val="center"/>
                  </w:pPr>
                  <m:oMathPara>
                    <m:oMath>
                      <m:r>
                        <w:rPr>
                          <w:rFonts w:ascii="Cambria Math" w:hAnsi="Cambria Math"/>
                        </w:rPr>
                        <m:t>9.0</m:t>
                      </m:r>
                    </m:oMath>
                  </m:oMathPara>
                </w:p>
              </w:tc>
              <w:tc>
                <w:tcPr>
                  <w:tcW w:w="1156" w:type="dxa"/>
                </w:tcPr>
                <w:p w14:paraId="699EE593" w14:textId="77777777" w:rsidR="008F3B58" w:rsidRDefault="00000000">
                  <w:pPr>
                    <w:pStyle w:val="Compact"/>
                    <w:jc w:val="center"/>
                  </w:pPr>
                  <m:oMathPara>
                    <m:oMath>
                      <m:r>
                        <w:rPr>
                          <w:rFonts w:ascii="Cambria Math" w:hAnsi="Cambria Math"/>
                        </w:rPr>
                        <m:t>9.0</m:t>
                      </m:r>
                    </m:oMath>
                  </m:oMathPara>
                </w:p>
              </w:tc>
              <w:tc>
                <w:tcPr>
                  <w:tcW w:w="1181" w:type="dxa"/>
                </w:tcPr>
                <w:p w14:paraId="0FDA1D7C" w14:textId="77777777" w:rsidR="008F3B58" w:rsidRDefault="00000000">
                  <w:pPr>
                    <w:pStyle w:val="Compact"/>
                    <w:jc w:val="center"/>
                  </w:pPr>
                  <m:oMathPara>
                    <m:oMath>
                      <m:r>
                        <m:rPr>
                          <m:nor/>
                        </m:rPr>
                        <m:t>$</m:t>
                      </m:r>
                      <m:r>
                        <w:rPr>
                          <w:rFonts w:ascii="Cambria Math" w:hAnsi="Cambria Math"/>
                        </w:rPr>
                        <m:t>0.81</m:t>
                      </m:r>
                    </m:oMath>
                  </m:oMathPara>
                </w:p>
              </w:tc>
              <w:tc>
                <w:tcPr>
                  <w:tcW w:w="1169" w:type="dxa"/>
                </w:tcPr>
                <w:p w14:paraId="3DA9D2CC" w14:textId="77777777" w:rsidR="008F3B58" w:rsidRDefault="00000000">
                  <w:pPr>
                    <w:pStyle w:val="Compact"/>
                    <w:jc w:val="center"/>
                  </w:pPr>
                  <m:oMathPara>
                    <m:oMath>
                      <m:r>
                        <m:rPr>
                          <m:nor/>
                        </m:rPr>
                        <m:t>$</m:t>
                      </m:r>
                      <m:r>
                        <w:rPr>
                          <w:rFonts w:ascii="Cambria Math" w:hAnsi="Cambria Math"/>
                        </w:rPr>
                        <m:t>13.00</m:t>
                      </m:r>
                    </m:oMath>
                  </m:oMathPara>
                </w:p>
              </w:tc>
              <w:tc>
                <w:tcPr>
                  <w:tcW w:w="1160" w:type="dxa"/>
                </w:tcPr>
                <w:p w14:paraId="3708B127" w14:textId="77777777" w:rsidR="008F3B58" w:rsidRDefault="00000000">
                  <w:pPr>
                    <w:pStyle w:val="Compact"/>
                    <w:jc w:val="center"/>
                  </w:pPr>
                  <m:oMathPara>
                    <m:oMath>
                      <m:r>
                        <m:rPr>
                          <m:nor/>
                        </m:rPr>
                        <m:t>$</m:t>
                      </m:r>
                      <m:r>
                        <w:rPr>
                          <w:rFonts w:ascii="Cambria Math" w:hAnsi="Cambria Math"/>
                        </w:rPr>
                        <m:t>4.50</m:t>
                      </m:r>
                    </m:oMath>
                  </m:oMathPara>
                </w:p>
              </w:tc>
              <w:tc>
                <w:tcPr>
                  <w:tcW w:w="1177" w:type="dxa"/>
                </w:tcPr>
                <w:p w14:paraId="63810539" w14:textId="77777777" w:rsidR="008F3B58" w:rsidRDefault="00000000">
                  <w:pPr>
                    <w:pStyle w:val="Compact"/>
                    <w:jc w:val="center"/>
                  </w:pPr>
                  <m:oMathPara>
                    <m:oMath>
                      <m:r>
                        <m:rPr>
                          <m:sty m:val="p"/>
                        </m:rPr>
                        <w:rPr>
                          <w:rFonts w:ascii="Cambria Math" w:hAnsi="Cambria Math"/>
                        </w:rPr>
                        <m:t>-</m:t>
                      </m:r>
                      <m:r>
                        <w:rPr>
                          <w:rFonts w:ascii="Cambria Math" w:hAnsi="Cambria Math"/>
                        </w:rPr>
                        <m:t>6.77e</m:t>
                      </m:r>
                      <m:r>
                        <m:rPr>
                          <m:sty m:val="p"/>
                        </m:rPr>
                        <w:rPr>
                          <w:rFonts w:ascii="Cambria Math" w:hAnsi="Cambria Math"/>
                        </w:rPr>
                        <m:t>-</m:t>
                      </m:r>
                      <m:r>
                        <w:rPr>
                          <w:rFonts w:ascii="Cambria Math" w:hAnsi="Cambria Math"/>
                        </w:rPr>
                        <m:t>01</m:t>
                      </m:r>
                    </m:oMath>
                  </m:oMathPara>
                </w:p>
              </w:tc>
              <w:tc>
                <w:tcPr>
                  <w:tcW w:w="1169" w:type="dxa"/>
                </w:tcPr>
                <w:p w14:paraId="67B256AA" w14:textId="77777777" w:rsidR="008F3B58" w:rsidRDefault="00000000">
                  <w:pPr>
                    <w:pStyle w:val="Compact"/>
                    <w:jc w:val="center"/>
                  </w:pPr>
                  <m:oMathPara>
                    <m:oMath>
                      <m:r>
                        <w:rPr>
                          <w:rFonts w:ascii="Cambria Math" w:hAnsi="Cambria Math"/>
                        </w:rPr>
                        <m:t>3.65e00</m:t>
                      </m:r>
                    </m:oMath>
                  </m:oMathPara>
                </w:p>
              </w:tc>
              <w:tc>
                <w:tcPr>
                  <w:tcW w:w="1169" w:type="dxa"/>
                </w:tcPr>
                <w:p w14:paraId="3FB3945F" w14:textId="77777777" w:rsidR="008F3B58" w:rsidRDefault="00000000">
                  <w:pPr>
                    <w:pStyle w:val="Compact"/>
                    <w:jc w:val="center"/>
                  </w:pPr>
                  <w:r>
                    <w:rPr>
                      <w:i/>
                      <w:iCs/>
                      <w:vertAlign w:val="superscript"/>
                    </w:rPr>
                    <w:t>2</w:t>
                  </w:r>
                  <w:r>
                    <w:t xml:space="preserve"> </w:t>
                  </w:r>
                  <m:oMath>
                    <m:r>
                      <w:rPr>
                        <w:rFonts w:ascii="Cambria Math" w:hAnsi="Cambria Math"/>
                      </w:rPr>
                      <m:t>1.33e00</m:t>
                    </m:r>
                  </m:oMath>
                </w:p>
              </w:tc>
            </w:tr>
            <w:tr w:rsidR="008F3B58" w14:paraId="15C5361E" w14:textId="77777777" w:rsidTr="00456DEB">
              <w:tc>
                <w:tcPr>
                  <w:tcW w:w="1690" w:type="dxa"/>
                </w:tcPr>
                <w:p w14:paraId="7AA420F4" w14:textId="77777777" w:rsidR="008F3B58" w:rsidRDefault="00000000" w:rsidP="00456DEB">
                  <w:pPr>
                    <w:pStyle w:val="Compact"/>
                  </w:pPr>
                  <w:r>
                    <w:t>2nd Floor Bathroom Bottom Cabinets</w:t>
                  </w:r>
                </w:p>
              </w:tc>
              <w:tc>
                <w:tcPr>
                  <w:tcW w:w="630" w:type="dxa"/>
                </w:tcPr>
                <w:p w14:paraId="05913318" w14:textId="77777777" w:rsidR="008F3B58" w:rsidRDefault="00000000">
                  <w:pPr>
                    <w:pStyle w:val="Compact"/>
                    <w:jc w:val="center"/>
                  </w:pPr>
                  <w:r>
                    <w:t>ea</w:t>
                  </w:r>
                </w:p>
              </w:tc>
              <w:tc>
                <w:tcPr>
                  <w:tcW w:w="1185" w:type="dxa"/>
                </w:tcPr>
                <w:p w14:paraId="2E61DC56" w14:textId="77777777" w:rsidR="008F3B58" w:rsidRDefault="00000000">
                  <w:pPr>
                    <w:pStyle w:val="Compact"/>
                    <w:jc w:val="center"/>
                  </w:pPr>
                  <m:oMathPara>
                    <m:oMath>
                      <m:r>
                        <w:rPr>
                          <w:rFonts w:ascii="Cambria Math" w:hAnsi="Cambria Math"/>
                        </w:rPr>
                        <m:t>9.0</m:t>
                      </m:r>
                    </m:oMath>
                  </m:oMathPara>
                </w:p>
              </w:tc>
              <w:tc>
                <w:tcPr>
                  <w:tcW w:w="1169" w:type="dxa"/>
                </w:tcPr>
                <w:p w14:paraId="7B4EA70E" w14:textId="77777777" w:rsidR="008F3B58" w:rsidRDefault="00000000">
                  <w:pPr>
                    <w:pStyle w:val="Compact"/>
                    <w:jc w:val="center"/>
                  </w:pPr>
                  <m:oMathPara>
                    <m:oMath>
                      <m:r>
                        <w:rPr>
                          <w:rFonts w:ascii="Cambria Math" w:hAnsi="Cambria Math"/>
                        </w:rPr>
                        <m:t>10.0</m:t>
                      </m:r>
                    </m:oMath>
                  </m:oMathPara>
                </w:p>
              </w:tc>
              <w:tc>
                <w:tcPr>
                  <w:tcW w:w="1156" w:type="dxa"/>
                </w:tcPr>
                <w:p w14:paraId="136BBFCC" w14:textId="77777777" w:rsidR="008F3B58" w:rsidRDefault="00000000">
                  <w:pPr>
                    <w:pStyle w:val="Compact"/>
                    <w:jc w:val="center"/>
                  </w:pPr>
                  <m:oMathPara>
                    <m:oMath>
                      <m:r>
                        <w:rPr>
                          <w:rFonts w:ascii="Cambria Math" w:hAnsi="Cambria Math"/>
                        </w:rPr>
                        <m:t>9.0</m:t>
                      </m:r>
                    </m:oMath>
                  </m:oMathPara>
                </w:p>
              </w:tc>
              <w:tc>
                <w:tcPr>
                  <w:tcW w:w="1181" w:type="dxa"/>
                </w:tcPr>
                <w:p w14:paraId="27A9A464" w14:textId="77777777" w:rsidR="008F3B58" w:rsidRDefault="00000000">
                  <w:pPr>
                    <w:pStyle w:val="Compact"/>
                    <w:jc w:val="center"/>
                  </w:pPr>
                  <m:oMathPara>
                    <m:oMath>
                      <m:r>
                        <m:rPr>
                          <m:nor/>
                        </m:rPr>
                        <m:t>$</m:t>
                      </m:r>
                      <m:r>
                        <w:rPr>
                          <w:rFonts w:ascii="Cambria Math" w:hAnsi="Cambria Math"/>
                        </w:rPr>
                        <m:t>405.00</m:t>
                      </m:r>
                    </m:oMath>
                  </m:oMathPara>
                </w:p>
              </w:tc>
              <w:tc>
                <w:tcPr>
                  <w:tcW w:w="1169" w:type="dxa"/>
                </w:tcPr>
                <w:p w14:paraId="32145B68" w14:textId="77777777" w:rsidR="008F3B58" w:rsidRDefault="00000000">
                  <w:pPr>
                    <w:pStyle w:val="Compact"/>
                    <w:jc w:val="center"/>
                  </w:pPr>
                  <m:oMathPara>
                    <m:oMath>
                      <m:r>
                        <m:rPr>
                          <m:nor/>
                        </m:rPr>
                        <m:t>$</m:t>
                      </m:r>
                      <m:r>
                        <w:rPr>
                          <w:rFonts w:ascii="Cambria Math" w:hAnsi="Cambria Math"/>
                        </w:rPr>
                        <m:t>530.00</m:t>
                      </m:r>
                    </m:oMath>
                  </m:oMathPara>
                </w:p>
              </w:tc>
              <w:tc>
                <w:tcPr>
                  <w:tcW w:w="1160" w:type="dxa"/>
                </w:tcPr>
                <w:p w14:paraId="52037EC5" w14:textId="77777777" w:rsidR="008F3B58" w:rsidRDefault="00000000">
                  <w:pPr>
                    <w:pStyle w:val="Compact"/>
                    <w:jc w:val="center"/>
                  </w:pPr>
                  <m:oMathPara>
                    <m:oMath>
                      <m:r>
                        <m:rPr>
                          <m:nor/>
                        </m:rPr>
                        <m:t>$</m:t>
                      </m:r>
                      <m:r>
                        <w:rPr>
                          <w:rFonts w:ascii="Cambria Math" w:hAnsi="Cambria Math"/>
                        </w:rPr>
                        <m:t>467.50</m:t>
                      </m:r>
                    </m:oMath>
                  </m:oMathPara>
                </w:p>
              </w:tc>
              <w:tc>
                <w:tcPr>
                  <w:tcW w:w="1177" w:type="dxa"/>
                </w:tcPr>
                <w:p w14:paraId="6B232B2C" w14:textId="77777777" w:rsidR="008F3B58" w:rsidRDefault="00000000">
                  <w:pPr>
                    <w:pStyle w:val="Compact"/>
                    <w:jc w:val="center"/>
                  </w:pPr>
                  <m:oMathPara>
                    <m:oMath>
                      <m:r>
                        <w:rPr>
                          <w:rFonts w:ascii="Cambria Math" w:hAnsi="Cambria Math"/>
                        </w:rPr>
                        <m:t>9.54e01</m:t>
                      </m:r>
                    </m:oMath>
                  </m:oMathPara>
                </w:p>
              </w:tc>
              <w:tc>
                <w:tcPr>
                  <w:tcW w:w="1169" w:type="dxa"/>
                </w:tcPr>
                <w:p w14:paraId="3F3C2E7F" w14:textId="77777777" w:rsidR="008F3B58" w:rsidRDefault="00000000">
                  <w:pPr>
                    <w:pStyle w:val="Compact"/>
                    <w:jc w:val="center"/>
                  </w:pPr>
                  <m:oMathPara>
                    <m:oMath>
                      <m:r>
                        <w:rPr>
                          <w:rFonts w:ascii="Cambria Math" w:hAnsi="Cambria Math"/>
                        </w:rPr>
                        <m:t>1.91e02</m:t>
                      </m:r>
                    </m:oMath>
                  </m:oMathPara>
                </w:p>
              </w:tc>
              <w:tc>
                <w:tcPr>
                  <w:tcW w:w="1169" w:type="dxa"/>
                </w:tcPr>
                <w:p w14:paraId="02D08D31" w14:textId="77777777" w:rsidR="008F3B58" w:rsidRDefault="00000000">
                  <w:pPr>
                    <w:pStyle w:val="Compact"/>
                    <w:jc w:val="center"/>
                  </w:pPr>
                  <w:r>
                    <w:rPr>
                      <w:i/>
                      <w:iCs/>
                      <w:vertAlign w:val="superscript"/>
                    </w:rPr>
                    <w:t>3</w:t>
                  </w:r>
                  <w:r>
                    <w:t xml:space="preserve"> </w:t>
                  </w:r>
                  <m:oMath>
                    <m:r>
                      <w:rPr>
                        <w:rFonts w:ascii="Cambria Math" w:hAnsi="Cambria Math"/>
                      </w:rPr>
                      <m:t>1.43e02</m:t>
                    </m:r>
                  </m:oMath>
                </w:p>
              </w:tc>
            </w:tr>
            <w:tr w:rsidR="008F3B58" w14:paraId="7517A859" w14:textId="77777777" w:rsidTr="00456DEB">
              <w:tc>
                <w:tcPr>
                  <w:tcW w:w="1690" w:type="dxa"/>
                </w:tcPr>
                <w:p w14:paraId="49B9E1E9" w14:textId="77777777" w:rsidR="008F3B58" w:rsidRDefault="00000000" w:rsidP="00456DEB">
                  <w:pPr>
                    <w:pStyle w:val="Compact"/>
                  </w:pPr>
                  <w:r>
                    <w:t>2nd Floor Bathroom Top Cabinets</w:t>
                  </w:r>
                </w:p>
              </w:tc>
              <w:tc>
                <w:tcPr>
                  <w:tcW w:w="630" w:type="dxa"/>
                </w:tcPr>
                <w:p w14:paraId="7B1C7D49" w14:textId="77777777" w:rsidR="008F3B58" w:rsidRDefault="00000000">
                  <w:pPr>
                    <w:pStyle w:val="Compact"/>
                    <w:jc w:val="center"/>
                  </w:pPr>
                  <w:r>
                    <w:t>ea</w:t>
                  </w:r>
                </w:p>
              </w:tc>
              <w:tc>
                <w:tcPr>
                  <w:tcW w:w="1185" w:type="dxa"/>
                </w:tcPr>
                <w:p w14:paraId="0EFF4AF7" w14:textId="77777777" w:rsidR="008F3B58" w:rsidRDefault="00000000">
                  <w:pPr>
                    <w:pStyle w:val="Compact"/>
                    <w:jc w:val="center"/>
                  </w:pPr>
                  <m:oMathPara>
                    <m:oMath>
                      <m:r>
                        <w:rPr>
                          <w:rFonts w:ascii="Cambria Math" w:hAnsi="Cambria Math"/>
                        </w:rPr>
                        <m:t>13.5</m:t>
                      </m:r>
                    </m:oMath>
                  </m:oMathPara>
                </w:p>
              </w:tc>
              <w:tc>
                <w:tcPr>
                  <w:tcW w:w="1169" w:type="dxa"/>
                </w:tcPr>
                <w:p w14:paraId="72EB9981" w14:textId="77777777" w:rsidR="008F3B58" w:rsidRDefault="00000000">
                  <w:pPr>
                    <w:pStyle w:val="Compact"/>
                    <w:jc w:val="center"/>
                  </w:pPr>
                  <m:oMathPara>
                    <m:oMath>
                      <m:r>
                        <w:rPr>
                          <w:rFonts w:ascii="Cambria Math" w:hAnsi="Cambria Math"/>
                        </w:rPr>
                        <m:t>14.5</m:t>
                      </m:r>
                    </m:oMath>
                  </m:oMathPara>
                </w:p>
              </w:tc>
              <w:tc>
                <w:tcPr>
                  <w:tcW w:w="1156" w:type="dxa"/>
                </w:tcPr>
                <w:p w14:paraId="536CD768" w14:textId="77777777" w:rsidR="008F3B58" w:rsidRDefault="00000000">
                  <w:pPr>
                    <w:pStyle w:val="Compact"/>
                    <w:jc w:val="center"/>
                  </w:pPr>
                  <m:oMathPara>
                    <m:oMath>
                      <m:r>
                        <w:rPr>
                          <w:rFonts w:ascii="Cambria Math" w:hAnsi="Cambria Math"/>
                        </w:rPr>
                        <m:t>13.5</m:t>
                      </m:r>
                    </m:oMath>
                  </m:oMathPara>
                </w:p>
              </w:tc>
              <w:tc>
                <w:tcPr>
                  <w:tcW w:w="1181" w:type="dxa"/>
                </w:tcPr>
                <w:p w14:paraId="1190A034" w14:textId="77777777" w:rsidR="008F3B58" w:rsidRDefault="00000000">
                  <w:pPr>
                    <w:pStyle w:val="Compact"/>
                    <w:jc w:val="center"/>
                  </w:pPr>
                  <m:oMathPara>
                    <m:oMath>
                      <m:r>
                        <m:rPr>
                          <m:nor/>
                        </m:rPr>
                        <m:t>$</m:t>
                      </m:r>
                      <m:r>
                        <w:rPr>
                          <w:rFonts w:ascii="Cambria Math" w:hAnsi="Cambria Math"/>
                        </w:rPr>
                        <m:t>145.00</m:t>
                      </m:r>
                    </m:oMath>
                  </m:oMathPara>
                </w:p>
              </w:tc>
              <w:tc>
                <w:tcPr>
                  <w:tcW w:w="1169" w:type="dxa"/>
                </w:tcPr>
                <w:p w14:paraId="745EA22F" w14:textId="77777777" w:rsidR="008F3B58" w:rsidRDefault="00000000">
                  <w:pPr>
                    <w:pStyle w:val="Compact"/>
                    <w:jc w:val="center"/>
                  </w:pPr>
                  <m:oMathPara>
                    <m:oMath>
                      <m:r>
                        <m:rPr>
                          <m:nor/>
                        </m:rPr>
                        <m:t>$</m:t>
                      </m:r>
                      <m:r>
                        <w:rPr>
                          <w:rFonts w:ascii="Cambria Math" w:hAnsi="Cambria Math"/>
                        </w:rPr>
                        <m:t>226.00</m:t>
                      </m:r>
                    </m:oMath>
                  </m:oMathPara>
                </w:p>
              </w:tc>
              <w:tc>
                <w:tcPr>
                  <w:tcW w:w="1160" w:type="dxa"/>
                </w:tcPr>
                <w:p w14:paraId="6D80E739" w14:textId="77777777" w:rsidR="008F3B58" w:rsidRDefault="00000000">
                  <w:pPr>
                    <w:pStyle w:val="Compact"/>
                    <w:jc w:val="center"/>
                  </w:pPr>
                  <m:oMathPara>
                    <m:oMath>
                      <m:r>
                        <m:rPr>
                          <m:nor/>
                        </m:rPr>
                        <m:t>$</m:t>
                      </m:r>
                      <m:r>
                        <w:rPr>
                          <w:rFonts w:ascii="Cambria Math" w:hAnsi="Cambria Math"/>
                        </w:rPr>
                        <m:t>171.75</m:t>
                      </m:r>
                    </m:oMath>
                  </m:oMathPara>
                </w:p>
              </w:tc>
              <w:tc>
                <w:tcPr>
                  <w:tcW w:w="1177" w:type="dxa"/>
                </w:tcPr>
                <w:p w14:paraId="0533632E" w14:textId="77777777" w:rsidR="008F3B58" w:rsidRDefault="00000000">
                  <w:pPr>
                    <w:pStyle w:val="Compact"/>
                    <w:jc w:val="center"/>
                  </w:pPr>
                  <m:oMathPara>
                    <m:oMath>
                      <m:r>
                        <w:rPr>
                          <w:rFonts w:ascii="Cambria Math" w:hAnsi="Cambria Math"/>
                        </w:rPr>
                        <m:t>9.54e01</m:t>
                      </m:r>
                    </m:oMath>
                  </m:oMathPara>
                </w:p>
              </w:tc>
              <w:tc>
                <w:tcPr>
                  <w:tcW w:w="1169" w:type="dxa"/>
                </w:tcPr>
                <w:p w14:paraId="1F709DBA" w14:textId="77777777" w:rsidR="008F3B58" w:rsidRDefault="00000000">
                  <w:pPr>
                    <w:pStyle w:val="Compact"/>
                    <w:jc w:val="center"/>
                  </w:pPr>
                  <m:oMathPara>
                    <m:oMath>
                      <m:r>
                        <w:rPr>
                          <w:rFonts w:ascii="Cambria Math" w:hAnsi="Cambria Math"/>
                        </w:rPr>
                        <m:t>1.91e02</m:t>
                      </m:r>
                    </m:oMath>
                  </m:oMathPara>
                </w:p>
              </w:tc>
              <w:tc>
                <w:tcPr>
                  <w:tcW w:w="1169" w:type="dxa"/>
                </w:tcPr>
                <w:p w14:paraId="3E5F9D05" w14:textId="77777777" w:rsidR="008F3B58" w:rsidRDefault="00000000">
                  <w:pPr>
                    <w:pStyle w:val="Compact"/>
                    <w:jc w:val="center"/>
                  </w:pPr>
                  <w:r>
                    <w:rPr>
                      <w:i/>
                      <w:iCs/>
                      <w:vertAlign w:val="superscript"/>
                    </w:rPr>
                    <w:t>3</w:t>
                  </w:r>
                  <w:r>
                    <w:t xml:space="preserve"> </w:t>
                  </w:r>
                  <m:oMath>
                    <m:r>
                      <w:rPr>
                        <w:rFonts w:ascii="Cambria Math" w:hAnsi="Cambria Math"/>
                      </w:rPr>
                      <m:t>1.43e02</m:t>
                    </m:r>
                  </m:oMath>
                </w:p>
              </w:tc>
            </w:tr>
            <w:tr w:rsidR="008F3B58" w14:paraId="04CD364D" w14:textId="77777777" w:rsidTr="00456DEB">
              <w:tc>
                <w:tcPr>
                  <w:tcW w:w="1690" w:type="dxa"/>
                </w:tcPr>
                <w:p w14:paraId="27A24EE0" w14:textId="77777777" w:rsidR="008F3B58" w:rsidRDefault="00000000" w:rsidP="00456DEB">
                  <w:pPr>
                    <w:pStyle w:val="Compact"/>
                  </w:pPr>
                  <w:r>
                    <w:t>2nd Floor Wall Paint - Interior</w:t>
                  </w:r>
                </w:p>
              </w:tc>
              <w:tc>
                <w:tcPr>
                  <w:tcW w:w="630" w:type="dxa"/>
                </w:tcPr>
                <w:p w14:paraId="18B8BAA0" w14:textId="77777777" w:rsidR="008F3B58" w:rsidRDefault="00000000">
                  <w:pPr>
                    <w:pStyle w:val="Compact"/>
                    <w:jc w:val="center"/>
                  </w:pPr>
                  <w:r>
                    <w:t>sqft</w:t>
                  </w:r>
                </w:p>
              </w:tc>
              <w:tc>
                <w:tcPr>
                  <w:tcW w:w="1185" w:type="dxa"/>
                </w:tcPr>
                <w:p w14:paraId="01DC3809" w14:textId="77777777" w:rsidR="008F3B58" w:rsidRDefault="00000000">
                  <w:pPr>
                    <w:pStyle w:val="Compact"/>
                    <w:jc w:val="center"/>
                  </w:pPr>
                  <m:oMathPara>
                    <m:oMath>
                      <m:r>
                        <w:rPr>
                          <w:rFonts w:ascii="Cambria Math" w:hAnsi="Cambria Math"/>
                        </w:rPr>
                        <m:t>9.5</m:t>
                      </m:r>
                    </m:oMath>
                  </m:oMathPara>
                </w:p>
              </w:tc>
              <w:tc>
                <w:tcPr>
                  <w:tcW w:w="1169" w:type="dxa"/>
                </w:tcPr>
                <w:p w14:paraId="785E75AD" w14:textId="77777777" w:rsidR="008F3B58" w:rsidRDefault="00000000">
                  <w:pPr>
                    <w:pStyle w:val="Compact"/>
                    <w:jc w:val="center"/>
                  </w:pPr>
                  <m:oMathPara>
                    <m:oMath>
                      <m:r>
                        <w:rPr>
                          <w:rFonts w:ascii="Cambria Math" w:hAnsi="Cambria Math"/>
                        </w:rPr>
                        <m:t>9.5</m:t>
                      </m:r>
                    </m:oMath>
                  </m:oMathPara>
                </w:p>
              </w:tc>
              <w:tc>
                <w:tcPr>
                  <w:tcW w:w="1156" w:type="dxa"/>
                </w:tcPr>
                <w:p w14:paraId="5AD567D5" w14:textId="77777777" w:rsidR="008F3B58" w:rsidRDefault="00000000">
                  <w:pPr>
                    <w:pStyle w:val="Compact"/>
                    <w:jc w:val="center"/>
                  </w:pPr>
                  <m:oMathPara>
                    <m:oMath>
                      <m:r>
                        <w:rPr>
                          <w:rFonts w:ascii="Cambria Math" w:hAnsi="Cambria Math"/>
                        </w:rPr>
                        <m:t>9.5</m:t>
                      </m:r>
                    </m:oMath>
                  </m:oMathPara>
                </w:p>
              </w:tc>
              <w:tc>
                <w:tcPr>
                  <w:tcW w:w="1181" w:type="dxa"/>
                </w:tcPr>
                <w:p w14:paraId="47FD3C35" w14:textId="77777777" w:rsidR="008F3B58" w:rsidRDefault="00000000">
                  <w:pPr>
                    <w:pStyle w:val="Compact"/>
                    <w:jc w:val="center"/>
                  </w:pPr>
                  <m:oMathPara>
                    <m:oMath>
                      <m:r>
                        <m:rPr>
                          <m:nor/>
                        </m:rPr>
                        <m:t>$</m:t>
                      </m:r>
                      <m:r>
                        <w:rPr>
                          <w:rFonts w:ascii="Cambria Math" w:hAnsi="Cambria Math"/>
                        </w:rPr>
                        <m:t>0.28</m:t>
                      </m:r>
                    </m:oMath>
                  </m:oMathPara>
                </w:p>
              </w:tc>
              <w:tc>
                <w:tcPr>
                  <w:tcW w:w="1169" w:type="dxa"/>
                </w:tcPr>
                <w:p w14:paraId="58FB9152" w14:textId="77777777" w:rsidR="008F3B58" w:rsidRDefault="00000000">
                  <w:pPr>
                    <w:pStyle w:val="Compact"/>
                    <w:jc w:val="center"/>
                  </w:pPr>
                  <m:oMathPara>
                    <m:oMath>
                      <m:r>
                        <m:rPr>
                          <m:nor/>
                        </m:rPr>
                        <m:t>$</m:t>
                      </m:r>
                      <m:r>
                        <w:rPr>
                          <w:rFonts w:ascii="Cambria Math" w:hAnsi="Cambria Math"/>
                        </w:rPr>
                        <m:t>0.28</m:t>
                      </m:r>
                    </m:oMath>
                  </m:oMathPara>
                </w:p>
              </w:tc>
              <w:tc>
                <w:tcPr>
                  <w:tcW w:w="1160" w:type="dxa"/>
                </w:tcPr>
                <w:p w14:paraId="4602EF59" w14:textId="77777777" w:rsidR="008F3B58" w:rsidRDefault="00000000">
                  <w:pPr>
                    <w:pStyle w:val="Compact"/>
                    <w:jc w:val="center"/>
                  </w:pPr>
                  <m:oMathPara>
                    <m:oMath>
                      <m:r>
                        <m:rPr>
                          <m:nor/>
                        </m:rPr>
                        <m:t>$</m:t>
                      </m:r>
                      <m:r>
                        <w:rPr>
                          <w:rFonts w:ascii="Cambria Math" w:hAnsi="Cambria Math"/>
                        </w:rPr>
                        <m:t>0.28</m:t>
                      </m:r>
                    </m:oMath>
                  </m:oMathPara>
                </w:p>
              </w:tc>
              <w:tc>
                <w:tcPr>
                  <w:tcW w:w="1177" w:type="dxa"/>
                </w:tcPr>
                <w:p w14:paraId="79A50D22" w14:textId="77777777" w:rsidR="008F3B58" w:rsidRDefault="00000000">
                  <w:pPr>
                    <w:pStyle w:val="Compact"/>
                    <w:jc w:val="center"/>
                  </w:pPr>
                  <m:oMathPara>
                    <m:oMath>
                      <m:r>
                        <w:rPr>
                          <w:rFonts w:ascii="Cambria Math" w:hAnsi="Cambria Math"/>
                        </w:rPr>
                        <m:t>9.50e</m:t>
                      </m:r>
                      <m:r>
                        <m:rPr>
                          <m:sty m:val="p"/>
                        </m:rPr>
                        <w:rPr>
                          <w:rFonts w:ascii="Cambria Math" w:hAnsi="Cambria Math"/>
                        </w:rPr>
                        <m:t>-</m:t>
                      </m:r>
                      <m:r>
                        <w:rPr>
                          <w:rFonts w:ascii="Cambria Math" w:hAnsi="Cambria Math"/>
                        </w:rPr>
                        <m:t>02</m:t>
                      </m:r>
                    </m:oMath>
                  </m:oMathPara>
                </w:p>
              </w:tc>
              <w:tc>
                <w:tcPr>
                  <w:tcW w:w="1169" w:type="dxa"/>
                </w:tcPr>
                <w:p w14:paraId="4BF5CF75" w14:textId="77777777" w:rsidR="008F3B58" w:rsidRDefault="00000000">
                  <w:pPr>
                    <w:pStyle w:val="Compact"/>
                    <w:jc w:val="center"/>
                  </w:pPr>
                  <m:oMathPara>
                    <m:oMath>
                      <m:r>
                        <w:rPr>
                          <w:rFonts w:ascii="Cambria Math" w:hAnsi="Cambria Math"/>
                        </w:rPr>
                        <m:t>2.05e</m:t>
                      </m:r>
                      <m:r>
                        <m:rPr>
                          <m:sty m:val="p"/>
                        </m:rPr>
                        <w:rPr>
                          <w:rFonts w:ascii="Cambria Math" w:hAnsi="Cambria Math"/>
                        </w:rPr>
                        <m:t>-</m:t>
                      </m:r>
                      <m:r>
                        <w:rPr>
                          <w:rFonts w:ascii="Cambria Math" w:hAnsi="Cambria Math"/>
                        </w:rPr>
                        <m:t>01</m:t>
                      </m:r>
                    </m:oMath>
                  </m:oMathPara>
                </w:p>
              </w:tc>
              <w:tc>
                <w:tcPr>
                  <w:tcW w:w="1169" w:type="dxa"/>
                </w:tcPr>
                <w:p w14:paraId="302489F5" w14:textId="77777777" w:rsidR="008F3B58" w:rsidRDefault="00000000">
                  <w:pPr>
                    <w:pStyle w:val="Compact"/>
                    <w:jc w:val="center"/>
                  </w:pPr>
                  <w:r>
                    <w:rPr>
                      <w:i/>
                      <w:iCs/>
                      <w:vertAlign w:val="superscript"/>
                    </w:rPr>
                    <w:t>2</w:t>
                  </w:r>
                  <w:r>
                    <w:t xml:space="preserve"> </w:t>
                  </w:r>
                  <m:oMath>
                    <m:r>
                      <w:rPr>
                        <w:rFonts w:ascii="Cambria Math" w:hAnsi="Cambria Math"/>
                      </w:rPr>
                      <m:t>1.52e</m:t>
                    </m:r>
                    <m:r>
                      <m:rPr>
                        <m:sty m:val="p"/>
                      </m:rPr>
                      <w:rPr>
                        <w:rFonts w:ascii="Cambria Math" w:hAnsi="Cambria Math"/>
                      </w:rPr>
                      <m:t>-</m:t>
                    </m:r>
                    <m:r>
                      <w:rPr>
                        <w:rFonts w:ascii="Cambria Math" w:hAnsi="Cambria Math"/>
                      </w:rPr>
                      <m:t>01</m:t>
                    </m:r>
                  </m:oMath>
                </w:p>
              </w:tc>
            </w:tr>
            <w:tr w:rsidR="008F3B58" w14:paraId="29A0D95F" w14:textId="77777777" w:rsidTr="00456DEB">
              <w:tc>
                <w:tcPr>
                  <w:tcW w:w="1690" w:type="dxa"/>
                </w:tcPr>
                <w:p w14:paraId="4FA8E796" w14:textId="77777777" w:rsidR="008F3B58" w:rsidRDefault="00000000" w:rsidP="00456DEB">
                  <w:pPr>
                    <w:pStyle w:val="Compact"/>
                  </w:pPr>
                  <w:r>
                    <w:t>2nd Floor Exterior Doors</w:t>
                  </w:r>
                </w:p>
              </w:tc>
              <w:tc>
                <w:tcPr>
                  <w:tcW w:w="630" w:type="dxa"/>
                </w:tcPr>
                <w:p w14:paraId="1DC94780" w14:textId="77777777" w:rsidR="008F3B58" w:rsidRDefault="00000000">
                  <w:pPr>
                    <w:pStyle w:val="Compact"/>
                    <w:jc w:val="center"/>
                  </w:pPr>
                  <w:r>
                    <w:t>ea</w:t>
                  </w:r>
                </w:p>
              </w:tc>
              <w:tc>
                <w:tcPr>
                  <w:tcW w:w="1185" w:type="dxa"/>
                </w:tcPr>
                <w:p w14:paraId="4DC8C374" w14:textId="77777777" w:rsidR="008F3B58" w:rsidRDefault="00000000">
                  <w:pPr>
                    <w:pStyle w:val="Compact"/>
                    <w:jc w:val="center"/>
                  </w:pPr>
                  <m:oMathPara>
                    <m:oMath>
                      <m:r>
                        <w:rPr>
                          <w:rFonts w:ascii="Cambria Math" w:hAnsi="Cambria Math"/>
                        </w:rPr>
                        <m:t>10.0</m:t>
                      </m:r>
                    </m:oMath>
                  </m:oMathPara>
                </w:p>
              </w:tc>
              <w:tc>
                <w:tcPr>
                  <w:tcW w:w="1169" w:type="dxa"/>
                </w:tcPr>
                <w:p w14:paraId="29FF1DB2" w14:textId="77777777" w:rsidR="008F3B58" w:rsidRDefault="00000000">
                  <w:pPr>
                    <w:pStyle w:val="Compact"/>
                    <w:jc w:val="center"/>
                  </w:pPr>
                  <m:oMathPara>
                    <m:oMath>
                      <m:r>
                        <w:rPr>
                          <w:rFonts w:ascii="Cambria Math" w:hAnsi="Cambria Math"/>
                        </w:rPr>
                        <m:t>13.0</m:t>
                      </m:r>
                    </m:oMath>
                  </m:oMathPara>
                </w:p>
              </w:tc>
              <w:tc>
                <w:tcPr>
                  <w:tcW w:w="1156" w:type="dxa"/>
                </w:tcPr>
                <w:p w14:paraId="3B23065D" w14:textId="77777777" w:rsidR="008F3B58" w:rsidRDefault="00000000">
                  <w:pPr>
                    <w:pStyle w:val="Compact"/>
                    <w:jc w:val="center"/>
                  </w:pPr>
                  <m:oMathPara>
                    <m:oMath>
                      <m:r>
                        <w:rPr>
                          <w:rFonts w:ascii="Cambria Math" w:hAnsi="Cambria Math"/>
                        </w:rPr>
                        <m:t>11.0</m:t>
                      </m:r>
                    </m:oMath>
                  </m:oMathPara>
                </w:p>
              </w:tc>
              <w:tc>
                <w:tcPr>
                  <w:tcW w:w="1181" w:type="dxa"/>
                </w:tcPr>
                <w:p w14:paraId="49B7E950" w14:textId="77777777" w:rsidR="008F3B58" w:rsidRDefault="00000000">
                  <w:pPr>
                    <w:pStyle w:val="Compact"/>
                    <w:jc w:val="center"/>
                  </w:pPr>
                  <m:oMathPara>
                    <m:oMath>
                      <m:r>
                        <m:rPr>
                          <m:nor/>
                        </m:rPr>
                        <m:t>$</m:t>
                      </m:r>
                      <m:r>
                        <w:rPr>
                          <w:rFonts w:ascii="Cambria Math" w:hAnsi="Cambria Math"/>
                        </w:rPr>
                        <m:t>281.00</m:t>
                      </m:r>
                    </m:oMath>
                  </m:oMathPara>
                </w:p>
              </w:tc>
              <w:tc>
                <w:tcPr>
                  <w:tcW w:w="1169" w:type="dxa"/>
                </w:tcPr>
                <w:p w14:paraId="2F7E7F80" w14:textId="77777777" w:rsidR="008F3B58" w:rsidRDefault="00000000">
                  <w:pPr>
                    <w:pStyle w:val="Compact"/>
                    <w:jc w:val="center"/>
                  </w:pPr>
                  <m:oMathPara>
                    <m:oMath>
                      <m:r>
                        <m:rPr>
                          <m:nor/>
                        </m:rPr>
                        <m:t>$</m:t>
                      </m:r>
                      <m:r>
                        <w:rPr>
                          <w:rFonts w:ascii="Cambria Math" w:hAnsi="Cambria Math"/>
                        </w:rPr>
                        <m:t>1</m:t>
                      </m:r>
                      <m:r>
                        <m:rPr>
                          <m:sty m:val="p"/>
                        </m:rPr>
                        <w:rPr>
                          <w:rFonts w:ascii="Cambria Math" w:hAnsi="Cambria Math"/>
                        </w:rPr>
                        <m:t>,</m:t>
                      </m:r>
                      <m:r>
                        <w:rPr>
                          <w:rFonts w:ascii="Cambria Math" w:hAnsi="Cambria Math"/>
                        </w:rPr>
                        <m:t>175.00</m:t>
                      </m:r>
                    </m:oMath>
                  </m:oMathPara>
                </w:p>
              </w:tc>
              <w:tc>
                <w:tcPr>
                  <w:tcW w:w="1160" w:type="dxa"/>
                </w:tcPr>
                <w:p w14:paraId="22EE1862" w14:textId="77777777" w:rsidR="008F3B58" w:rsidRDefault="00000000">
                  <w:pPr>
                    <w:pStyle w:val="Compact"/>
                    <w:jc w:val="center"/>
                  </w:pPr>
                  <m:oMathPara>
                    <m:oMath>
                      <m:r>
                        <m:rPr>
                          <m:nor/>
                        </m:rPr>
                        <m:t>$</m:t>
                      </m:r>
                      <m:r>
                        <w:rPr>
                          <w:rFonts w:ascii="Cambria Math" w:hAnsi="Cambria Math"/>
                        </w:rPr>
                        <m:t>622.00</m:t>
                      </m:r>
                    </m:oMath>
                  </m:oMathPara>
                </w:p>
              </w:tc>
              <w:tc>
                <w:tcPr>
                  <w:tcW w:w="1177" w:type="dxa"/>
                </w:tcPr>
                <w:p w14:paraId="232A3B00" w14:textId="77777777" w:rsidR="008F3B58" w:rsidRDefault="00000000">
                  <w:pPr>
                    <w:pStyle w:val="Compact"/>
                    <w:jc w:val="center"/>
                  </w:pPr>
                  <m:oMathPara>
                    <m:oMath>
                      <m:r>
                        <w:rPr>
                          <w:rFonts w:ascii="Cambria Math" w:hAnsi="Cambria Math"/>
                        </w:rPr>
                        <m:t>2.20e02</m:t>
                      </m:r>
                    </m:oMath>
                  </m:oMathPara>
                </w:p>
              </w:tc>
              <w:tc>
                <w:tcPr>
                  <w:tcW w:w="1169" w:type="dxa"/>
                </w:tcPr>
                <w:p w14:paraId="262628D9" w14:textId="77777777" w:rsidR="008F3B58" w:rsidRDefault="00000000">
                  <w:pPr>
                    <w:pStyle w:val="Compact"/>
                    <w:jc w:val="center"/>
                  </w:pPr>
                  <m:oMathPara>
                    <m:oMath>
                      <m:r>
                        <w:rPr>
                          <w:rFonts w:ascii="Cambria Math" w:hAnsi="Cambria Math"/>
                        </w:rPr>
                        <m:t>2.22e02</m:t>
                      </m:r>
                    </m:oMath>
                  </m:oMathPara>
                </w:p>
              </w:tc>
              <w:tc>
                <w:tcPr>
                  <w:tcW w:w="1169" w:type="dxa"/>
                </w:tcPr>
                <w:p w14:paraId="20F9C900" w14:textId="77777777" w:rsidR="008F3B58" w:rsidRDefault="00000000">
                  <w:pPr>
                    <w:pStyle w:val="Compact"/>
                    <w:jc w:val="center"/>
                  </w:pPr>
                  <w:r>
                    <w:rPr>
                      <w:i/>
                      <w:iCs/>
                      <w:vertAlign w:val="superscript"/>
                    </w:rPr>
                    <w:t>3</w:t>
                  </w:r>
                  <w:r>
                    <w:t xml:space="preserve"> </w:t>
                  </w:r>
                  <m:oMath>
                    <m:r>
                      <w:rPr>
                        <w:rFonts w:ascii="Cambria Math" w:hAnsi="Cambria Math"/>
                      </w:rPr>
                      <m:t>2.21e02</m:t>
                    </m:r>
                  </m:oMath>
                </w:p>
              </w:tc>
            </w:tr>
            <w:tr w:rsidR="008F3B58" w14:paraId="5ABB5DF2" w14:textId="77777777" w:rsidTr="00456DEB">
              <w:tc>
                <w:tcPr>
                  <w:tcW w:w="1690" w:type="dxa"/>
                </w:tcPr>
                <w:p w14:paraId="1ABFD938" w14:textId="77777777" w:rsidR="008F3B58" w:rsidRDefault="00000000" w:rsidP="00456DEB">
                  <w:pPr>
                    <w:pStyle w:val="Compact"/>
                  </w:pPr>
                  <w:r>
                    <w:t>2nd Floor Interior Doors</w:t>
                  </w:r>
                </w:p>
              </w:tc>
              <w:tc>
                <w:tcPr>
                  <w:tcW w:w="630" w:type="dxa"/>
                </w:tcPr>
                <w:p w14:paraId="4CFD0CAA" w14:textId="77777777" w:rsidR="008F3B58" w:rsidRDefault="00000000">
                  <w:pPr>
                    <w:pStyle w:val="Compact"/>
                    <w:jc w:val="center"/>
                  </w:pPr>
                  <w:r>
                    <w:t>ea</w:t>
                  </w:r>
                </w:p>
              </w:tc>
              <w:tc>
                <w:tcPr>
                  <w:tcW w:w="1185" w:type="dxa"/>
                </w:tcPr>
                <w:p w14:paraId="22DBAF00" w14:textId="77777777" w:rsidR="008F3B58" w:rsidRDefault="00000000">
                  <w:pPr>
                    <w:pStyle w:val="Compact"/>
                    <w:jc w:val="center"/>
                  </w:pPr>
                  <m:oMathPara>
                    <m:oMath>
                      <m:r>
                        <w:rPr>
                          <w:rFonts w:ascii="Cambria Math" w:hAnsi="Cambria Math"/>
                        </w:rPr>
                        <m:t>9.0</m:t>
                      </m:r>
                    </m:oMath>
                  </m:oMathPara>
                </w:p>
              </w:tc>
              <w:tc>
                <w:tcPr>
                  <w:tcW w:w="1169" w:type="dxa"/>
                </w:tcPr>
                <w:p w14:paraId="60D55349" w14:textId="77777777" w:rsidR="008F3B58" w:rsidRDefault="00000000">
                  <w:pPr>
                    <w:pStyle w:val="Compact"/>
                    <w:jc w:val="center"/>
                  </w:pPr>
                  <m:oMathPara>
                    <m:oMath>
                      <m:r>
                        <w:rPr>
                          <w:rFonts w:ascii="Cambria Math" w:hAnsi="Cambria Math"/>
                        </w:rPr>
                        <m:t>11.0</m:t>
                      </m:r>
                    </m:oMath>
                  </m:oMathPara>
                </w:p>
              </w:tc>
              <w:tc>
                <w:tcPr>
                  <w:tcW w:w="1156" w:type="dxa"/>
                </w:tcPr>
                <w:p w14:paraId="72E911E0" w14:textId="77777777" w:rsidR="008F3B58" w:rsidRDefault="00000000">
                  <w:pPr>
                    <w:pStyle w:val="Compact"/>
                    <w:jc w:val="center"/>
                  </w:pPr>
                  <m:oMathPara>
                    <m:oMath>
                      <m:r>
                        <w:rPr>
                          <w:rFonts w:ascii="Cambria Math" w:hAnsi="Cambria Math"/>
                        </w:rPr>
                        <m:t>9.5</m:t>
                      </m:r>
                    </m:oMath>
                  </m:oMathPara>
                </w:p>
              </w:tc>
              <w:tc>
                <w:tcPr>
                  <w:tcW w:w="1181" w:type="dxa"/>
                </w:tcPr>
                <w:p w14:paraId="725FAFF7" w14:textId="77777777" w:rsidR="008F3B58" w:rsidRDefault="00000000">
                  <w:pPr>
                    <w:pStyle w:val="Compact"/>
                    <w:jc w:val="center"/>
                  </w:pPr>
                  <m:oMathPara>
                    <m:oMath>
                      <m:r>
                        <m:rPr>
                          <m:nor/>
                        </m:rPr>
                        <m:t>$</m:t>
                      </m:r>
                      <m:r>
                        <w:rPr>
                          <w:rFonts w:ascii="Cambria Math" w:hAnsi="Cambria Math"/>
                        </w:rPr>
                        <m:t>43.00</m:t>
                      </m:r>
                    </m:oMath>
                  </m:oMathPara>
                </w:p>
              </w:tc>
              <w:tc>
                <w:tcPr>
                  <w:tcW w:w="1169" w:type="dxa"/>
                </w:tcPr>
                <w:p w14:paraId="5BEE7EA8" w14:textId="77777777" w:rsidR="008F3B58" w:rsidRDefault="00000000">
                  <w:pPr>
                    <w:pStyle w:val="Compact"/>
                    <w:jc w:val="center"/>
                  </w:pPr>
                  <m:oMathPara>
                    <m:oMath>
                      <m:r>
                        <m:rPr>
                          <m:nor/>
                        </m:rPr>
                        <m:t>$</m:t>
                      </m:r>
                      <m:r>
                        <w:rPr>
                          <w:rFonts w:ascii="Cambria Math" w:hAnsi="Cambria Math"/>
                        </w:rPr>
                        <m:t>222.00</m:t>
                      </m:r>
                    </m:oMath>
                  </m:oMathPara>
                </w:p>
              </w:tc>
              <w:tc>
                <w:tcPr>
                  <w:tcW w:w="1160" w:type="dxa"/>
                </w:tcPr>
                <w:p w14:paraId="677DCA78" w14:textId="77777777" w:rsidR="008F3B58" w:rsidRDefault="00000000">
                  <w:pPr>
                    <w:pStyle w:val="Compact"/>
                    <w:jc w:val="center"/>
                  </w:pPr>
                  <m:oMathPara>
                    <m:oMath>
                      <m:r>
                        <m:rPr>
                          <m:nor/>
                        </m:rPr>
                        <m:t>$</m:t>
                      </m:r>
                      <m:r>
                        <w:rPr>
                          <w:rFonts w:ascii="Cambria Math" w:hAnsi="Cambria Math"/>
                        </w:rPr>
                        <m:t>116.67</m:t>
                      </m:r>
                    </m:oMath>
                  </m:oMathPara>
                </w:p>
              </w:tc>
              <w:tc>
                <w:tcPr>
                  <w:tcW w:w="1177" w:type="dxa"/>
                </w:tcPr>
                <w:p w14:paraId="5FCD5CD2" w14:textId="77777777" w:rsidR="008F3B58" w:rsidRDefault="00000000">
                  <w:pPr>
                    <w:pStyle w:val="Compact"/>
                    <w:jc w:val="center"/>
                  </w:pPr>
                  <m:oMathPara>
                    <m:oMath>
                      <m:r>
                        <w:rPr>
                          <w:rFonts w:ascii="Cambria Math" w:hAnsi="Cambria Math"/>
                        </w:rPr>
                        <m:t>1.12e02</m:t>
                      </m:r>
                    </m:oMath>
                  </m:oMathPara>
                </w:p>
              </w:tc>
              <w:tc>
                <w:tcPr>
                  <w:tcW w:w="1169" w:type="dxa"/>
                </w:tcPr>
                <w:p w14:paraId="646ECE76" w14:textId="77777777" w:rsidR="008F3B58" w:rsidRDefault="00000000">
                  <w:pPr>
                    <w:pStyle w:val="Compact"/>
                    <w:jc w:val="center"/>
                  </w:pPr>
                  <m:oMathPara>
                    <m:oMath>
                      <m:r>
                        <w:rPr>
                          <w:rFonts w:ascii="Cambria Math" w:hAnsi="Cambria Math"/>
                        </w:rPr>
                        <m:t>1.36e02</m:t>
                      </m:r>
                    </m:oMath>
                  </m:oMathPara>
                </w:p>
              </w:tc>
              <w:tc>
                <w:tcPr>
                  <w:tcW w:w="1169" w:type="dxa"/>
                </w:tcPr>
                <w:p w14:paraId="09F36D79" w14:textId="77777777" w:rsidR="008F3B58" w:rsidRDefault="00000000">
                  <w:pPr>
                    <w:pStyle w:val="Compact"/>
                    <w:jc w:val="center"/>
                  </w:pPr>
                  <w:r>
                    <w:rPr>
                      <w:i/>
                      <w:iCs/>
                      <w:vertAlign w:val="superscript"/>
                    </w:rPr>
                    <w:t>3</w:t>
                  </w:r>
                  <w:r>
                    <w:t xml:space="preserve"> </w:t>
                  </w:r>
                  <m:oMath>
                    <m:r>
                      <w:rPr>
                        <w:rFonts w:ascii="Cambria Math" w:hAnsi="Cambria Math"/>
                      </w:rPr>
                      <m:t>1.24e02</m:t>
                    </m:r>
                  </m:oMath>
                </w:p>
              </w:tc>
            </w:tr>
            <w:tr w:rsidR="008F3B58" w14:paraId="4BD83A60" w14:textId="77777777" w:rsidTr="00456DEB">
              <w:tc>
                <w:tcPr>
                  <w:tcW w:w="1690" w:type="dxa"/>
                </w:tcPr>
                <w:p w14:paraId="61100672" w14:textId="77777777" w:rsidR="008F3B58" w:rsidRDefault="00000000" w:rsidP="00456DEB">
                  <w:pPr>
                    <w:pStyle w:val="Compact"/>
                  </w:pPr>
                  <w:r>
                    <w:t>2nd Floor Sheetrock/drywall</w:t>
                  </w:r>
                </w:p>
              </w:tc>
              <w:tc>
                <w:tcPr>
                  <w:tcW w:w="630" w:type="dxa"/>
                </w:tcPr>
                <w:p w14:paraId="3ED43515" w14:textId="77777777" w:rsidR="008F3B58" w:rsidRDefault="00000000">
                  <w:pPr>
                    <w:pStyle w:val="Compact"/>
                    <w:jc w:val="center"/>
                  </w:pPr>
                  <w:r>
                    <w:t>sqft</w:t>
                  </w:r>
                </w:p>
              </w:tc>
              <w:tc>
                <w:tcPr>
                  <w:tcW w:w="1185" w:type="dxa"/>
                </w:tcPr>
                <w:p w14:paraId="6E052F28" w14:textId="77777777" w:rsidR="008F3B58" w:rsidRDefault="00000000">
                  <w:pPr>
                    <w:pStyle w:val="Compact"/>
                    <w:jc w:val="center"/>
                  </w:pPr>
                  <m:oMathPara>
                    <m:oMath>
                      <m:r>
                        <w:rPr>
                          <w:rFonts w:ascii="Cambria Math" w:hAnsi="Cambria Math"/>
                        </w:rPr>
                        <m:t>9.0</m:t>
                      </m:r>
                    </m:oMath>
                  </m:oMathPara>
                </w:p>
              </w:tc>
              <w:tc>
                <w:tcPr>
                  <w:tcW w:w="1169" w:type="dxa"/>
                </w:tcPr>
                <w:p w14:paraId="57EF0B24" w14:textId="77777777" w:rsidR="008F3B58" w:rsidRDefault="00000000">
                  <w:pPr>
                    <w:pStyle w:val="Compact"/>
                    <w:jc w:val="center"/>
                  </w:pPr>
                  <m:oMathPara>
                    <m:oMath>
                      <m:r>
                        <w:rPr>
                          <w:rFonts w:ascii="Cambria Math" w:hAnsi="Cambria Math"/>
                        </w:rPr>
                        <m:t>13.0</m:t>
                      </m:r>
                    </m:oMath>
                  </m:oMathPara>
                </w:p>
              </w:tc>
              <w:tc>
                <w:tcPr>
                  <w:tcW w:w="1156" w:type="dxa"/>
                </w:tcPr>
                <w:p w14:paraId="088B366E" w14:textId="77777777" w:rsidR="008F3B58" w:rsidRDefault="00000000">
                  <w:pPr>
                    <w:pStyle w:val="Compact"/>
                    <w:jc w:val="center"/>
                  </w:pPr>
                  <m:oMathPara>
                    <m:oMath>
                      <m:r>
                        <w:rPr>
                          <w:rFonts w:ascii="Cambria Math" w:hAnsi="Cambria Math"/>
                        </w:rPr>
                        <m:t>13.0</m:t>
                      </m:r>
                    </m:oMath>
                  </m:oMathPara>
                </w:p>
              </w:tc>
              <w:tc>
                <w:tcPr>
                  <w:tcW w:w="1181" w:type="dxa"/>
                </w:tcPr>
                <w:p w14:paraId="5FB3BEF9" w14:textId="77777777" w:rsidR="008F3B58" w:rsidRDefault="00000000">
                  <w:pPr>
                    <w:pStyle w:val="Compact"/>
                    <w:jc w:val="center"/>
                  </w:pPr>
                  <m:oMathPara>
                    <m:oMath>
                      <m:r>
                        <m:rPr>
                          <m:nor/>
                        </m:rPr>
                        <m:t>$</m:t>
                      </m:r>
                      <m:r>
                        <w:rPr>
                          <w:rFonts w:ascii="Cambria Math" w:hAnsi="Cambria Math"/>
                        </w:rPr>
                        <m:t>0.25</m:t>
                      </m:r>
                    </m:oMath>
                  </m:oMathPara>
                </w:p>
              </w:tc>
              <w:tc>
                <w:tcPr>
                  <w:tcW w:w="1169" w:type="dxa"/>
                </w:tcPr>
                <w:p w14:paraId="0DB24C53" w14:textId="77777777" w:rsidR="008F3B58" w:rsidRDefault="00000000">
                  <w:pPr>
                    <w:pStyle w:val="Compact"/>
                    <w:jc w:val="center"/>
                  </w:pPr>
                  <m:oMathPara>
                    <m:oMath>
                      <m:r>
                        <m:rPr>
                          <m:nor/>
                        </m:rPr>
                        <m:t>$</m:t>
                      </m:r>
                      <m:r>
                        <w:rPr>
                          <w:rFonts w:ascii="Cambria Math" w:hAnsi="Cambria Math"/>
                        </w:rPr>
                        <m:t>0.46</m:t>
                      </m:r>
                    </m:oMath>
                  </m:oMathPara>
                </w:p>
              </w:tc>
              <w:tc>
                <w:tcPr>
                  <w:tcW w:w="1160" w:type="dxa"/>
                </w:tcPr>
                <w:p w14:paraId="0C26B4EB" w14:textId="77777777" w:rsidR="008F3B58" w:rsidRDefault="00000000">
                  <w:pPr>
                    <w:pStyle w:val="Compact"/>
                    <w:jc w:val="center"/>
                  </w:pPr>
                  <m:oMathPara>
                    <m:oMath>
                      <m:r>
                        <m:rPr>
                          <m:nor/>
                        </m:rPr>
                        <m:t>$</m:t>
                      </m:r>
                      <m:r>
                        <w:rPr>
                          <w:rFonts w:ascii="Cambria Math" w:hAnsi="Cambria Math"/>
                        </w:rPr>
                        <m:t>0.33</m:t>
                      </m:r>
                    </m:oMath>
                  </m:oMathPara>
                </w:p>
              </w:tc>
              <w:tc>
                <w:tcPr>
                  <w:tcW w:w="1177" w:type="dxa"/>
                </w:tcPr>
                <w:p w14:paraId="43F747A7" w14:textId="77777777" w:rsidR="008F3B58" w:rsidRDefault="00000000">
                  <w:pPr>
                    <w:pStyle w:val="Compact"/>
                    <w:jc w:val="center"/>
                  </w:pPr>
                  <m:oMathPara>
                    <m:oMath>
                      <m:r>
                        <w:rPr>
                          <w:rFonts w:ascii="Cambria Math" w:hAnsi="Cambria Math"/>
                        </w:rPr>
                        <m:t>3.22e</m:t>
                      </m:r>
                      <m:r>
                        <m:rPr>
                          <m:sty m:val="p"/>
                        </m:rPr>
                        <w:rPr>
                          <w:rFonts w:ascii="Cambria Math" w:hAnsi="Cambria Math"/>
                        </w:rPr>
                        <m:t>-</m:t>
                      </m:r>
                      <m:r>
                        <w:rPr>
                          <w:rFonts w:ascii="Cambria Math" w:hAnsi="Cambria Math"/>
                        </w:rPr>
                        <m:t>01</m:t>
                      </m:r>
                    </m:oMath>
                  </m:oMathPara>
                </w:p>
              </w:tc>
              <w:tc>
                <w:tcPr>
                  <w:tcW w:w="1169" w:type="dxa"/>
                </w:tcPr>
                <w:p w14:paraId="0084B8EC" w14:textId="77777777" w:rsidR="008F3B58" w:rsidRDefault="00000000">
                  <w:pPr>
                    <w:pStyle w:val="Compact"/>
                    <w:jc w:val="center"/>
                  </w:pPr>
                  <m:oMathPara>
                    <m:oMath>
                      <m:r>
                        <w:rPr>
                          <w:rFonts w:ascii="Cambria Math" w:hAnsi="Cambria Math"/>
                        </w:rPr>
                        <m:t>4.36e</m:t>
                      </m:r>
                      <m:r>
                        <m:rPr>
                          <m:sty m:val="p"/>
                        </m:rPr>
                        <w:rPr>
                          <w:rFonts w:ascii="Cambria Math" w:hAnsi="Cambria Math"/>
                        </w:rPr>
                        <m:t>-</m:t>
                      </m:r>
                      <m:r>
                        <w:rPr>
                          <w:rFonts w:ascii="Cambria Math" w:hAnsi="Cambria Math"/>
                        </w:rPr>
                        <m:t>01</m:t>
                      </m:r>
                    </m:oMath>
                  </m:oMathPara>
                </w:p>
              </w:tc>
              <w:tc>
                <w:tcPr>
                  <w:tcW w:w="1169" w:type="dxa"/>
                </w:tcPr>
                <w:p w14:paraId="7EB6F4BF" w14:textId="77777777" w:rsidR="008F3B58" w:rsidRDefault="00000000">
                  <w:pPr>
                    <w:pStyle w:val="Compact"/>
                    <w:jc w:val="center"/>
                  </w:pPr>
                  <w:r>
                    <w:rPr>
                      <w:i/>
                      <w:iCs/>
                      <w:vertAlign w:val="superscript"/>
                    </w:rPr>
                    <w:t>2</w:t>
                  </w:r>
                  <w:r>
                    <w:t xml:space="preserve"> </w:t>
                  </w:r>
                  <m:oMath>
                    <m:r>
                      <w:rPr>
                        <w:rFonts w:ascii="Cambria Math" w:hAnsi="Cambria Math"/>
                      </w:rPr>
                      <m:t>3.79e</m:t>
                    </m:r>
                    <m:r>
                      <m:rPr>
                        <m:sty m:val="p"/>
                      </m:rPr>
                      <w:rPr>
                        <w:rFonts w:ascii="Cambria Math" w:hAnsi="Cambria Math"/>
                      </w:rPr>
                      <m:t>-</m:t>
                    </m:r>
                    <m:r>
                      <w:rPr>
                        <w:rFonts w:ascii="Cambria Math" w:hAnsi="Cambria Math"/>
                      </w:rPr>
                      <m:t>01</m:t>
                    </m:r>
                  </m:oMath>
                </w:p>
              </w:tc>
            </w:tr>
            <w:tr w:rsidR="008F3B58" w14:paraId="505D735A" w14:textId="77777777" w:rsidTr="00456DEB">
              <w:tc>
                <w:tcPr>
                  <w:tcW w:w="1690" w:type="dxa"/>
                </w:tcPr>
                <w:p w14:paraId="414444F9" w14:textId="77777777" w:rsidR="008F3B58" w:rsidRDefault="00000000" w:rsidP="00456DEB">
                  <w:pPr>
                    <w:pStyle w:val="Compact"/>
                  </w:pPr>
                  <w:r>
                    <w:t>2nd Floor Wall Insulation</w:t>
                  </w:r>
                </w:p>
              </w:tc>
              <w:tc>
                <w:tcPr>
                  <w:tcW w:w="630" w:type="dxa"/>
                </w:tcPr>
                <w:p w14:paraId="7316E4F6" w14:textId="77777777" w:rsidR="008F3B58" w:rsidRDefault="00000000">
                  <w:pPr>
                    <w:pStyle w:val="Compact"/>
                    <w:jc w:val="center"/>
                  </w:pPr>
                  <w:r>
                    <w:t>sqft</w:t>
                  </w:r>
                </w:p>
              </w:tc>
              <w:tc>
                <w:tcPr>
                  <w:tcW w:w="1185" w:type="dxa"/>
                </w:tcPr>
                <w:p w14:paraId="505AAFC5" w14:textId="77777777" w:rsidR="008F3B58" w:rsidRDefault="00000000">
                  <w:pPr>
                    <w:pStyle w:val="Compact"/>
                    <w:jc w:val="center"/>
                  </w:pPr>
                  <m:oMathPara>
                    <m:oMath>
                      <m:r>
                        <w:rPr>
                          <w:rFonts w:ascii="Cambria Math" w:hAnsi="Cambria Math"/>
                        </w:rPr>
                        <m:t>9.0</m:t>
                      </m:r>
                    </m:oMath>
                  </m:oMathPara>
                </w:p>
              </w:tc>
              <w:tc>
                <w:tcPr>
                  <w:tcW w:w="1169" w:type="dxa"/>
                </w:tcPr>
                <w:p w14:paraId="421602E4" w14:textId="77777777" w:rsidR="008F3B58" w:rsidRDefault="00000000">
                  <w:pPr>
                    <w:pStyle w:val="Compact"/>
                    <w:jc w:val="center"/>
                  </w:pPr>
                  <m:oMathPara>
                    <m:oMath>
                      <m:r>
                        <w:rPr>
                          <w:rFonts w:ascii="Cambria Math" w:hAnsi="Cambria Math"/>
                        </w:rPr>
                        <m:t>13.0</m:t>
                      </m:r>
                    </m:oMath>
                  </m:oMathPara>
                </w:p>
              </w:tc>
              <w:tc>
                <w:tcPr>
                  <w:tcW w:w="1156" w:type="dxa"/>
                </w:tcPr>
                <w:p w14:paraId="6179B500" w14:textId="77777777" w:rsidR="008F3B58" w:rsidRDefault="00000000">
                  <w:pPr>
                    <w:pStyle w:val="Compact"/>
                    <w:jc w:val="center"/>
                  </w:pPr>
                  <m:oMathPara>
                    <m:oMath>
                      <m:r>
                        <w:rPr>
                          <w:rFonts w:ascii="Cambria Math" w:hAnsi="Cambria Math"/>
                        </w:rPr>
                        <m:t>13.0</m:t>
                      </m:r>
                    </m:oMath>
                  </m:oMathPara>
                </w:p>
              </w:tc>
              <w:tc>
                <w:tcPr>
                  <w:tcW w:w="1181" w:type="dxa"/>
                </w:tcPr>
                <w:p w14:paraId="1521A87B" w14:textId="77777777" w:rsidR="008F3B58" w:rsidRDefault="00000000">
                  <w:pPr>
                    <w:pStyle w:val="Compact"/>
                    <w:jc w:val="center"/>
                  </w:pPr>
                  <m:oMathPara>
                    <m:oMath>
                      <m:r>
                        <m:rPr>
                          <m:nor/>
                        </m:rPr>
                        <m:t>$</m:t>
                      </m:r>
                      <m:r>
                        <w:rPr>
                          <w:rFonts w:ascii="Cambria Math" w:hAnsi="Cambria Math"/>
                        </w:rPr>
                        <m:t>0.22</m:t>
                      </m:r>
                    </m:oMath>
                  </m:oMathPara>
                </w:p>
              </w:tc>
              <w:tc>
                <w:tcPr>
                  <w:tcW w:w="1169" w:type="dxa"/>
                </w:tcPr>
                <w:p w14:paraId="4749243D" w14:textId="77777777" w:rsidR="008F3B58" w:rsidRDefault="00000000">
                  <w:pPr>
                    <w:pStyle w:val="Compact"/>
                    <w:jc w:val="center"/>
                  </w:pPr>
                  <m:oMathPara>
                    <m:oMath>
                      <m:r>
                        <m:rPr>
                          <m:nor/>
                        </m:rPr>
                        <m:t>$</m:t>
                      </m:r>
                      <m:r>
                        <w:rPr>
                          <w:rFonts w:ascii="Cambria Math" w:hAnsi="Cambria Math"/>
                        </w:rPr>
                        <m:t>2.08</m:t>
                      </m:r>
                    </m:oMath>
                  </m:oMathPara>
                </w:p>
              </w:tc>
              <w:tc>
                <w:tcPr>
                  <w:tcW w:w="1160" w:type="dxa"/>
                </w:tcPr>
                <w:p w14:paraId="5C0022C8" w14:textId="77777777" w:rsidR="008F3B58" w:rsidRDefault="00000000">
                  <w:pPr>
                    <w:pStyle w:val="Compact"/>
                    <w:jc w:val="center"/>
                  </w:pPr>
                  <m:oMathPara>
                    <m:oMath>
                      <m:r>
                        <m:rPr>
                          <m:nor/>
                        </m:rPr>
                        <m:t>$</m:t>
                      </m:r>
                      <m:r>
                        <w:rPr>
                          <w:rFonts w:ascii="Cambria Math" w:hAnsi="Cambria Math"/>
                        </w:rPr>
                        <m:t>0.70</m:t>
                      </m:r>
                    </m:oMath>
                  </m:oMathPara>
                </w:p>
              </w:tc>
              <w:tc>
                <w:tcPr>
                  <w:tcW w:w="1177" w:type="dxa"/>
                </w:tcPr>
                <w:p w14:paraId="0C433EB5" w14:textId="77777777" w:rsidR="008F3B58" w:rsidRDefault="00000000">
                  <w:pPr>
                    <w:pStyle w:val="Compact"/>
                    <w:jc w:val="center"/>
                  </w:pPr>
                  <m:oMathPara>
                    <m:oMath>
                      <m:r>
                        <w:rPr>
                          <w:rFonts w:ascii="Cambria Math" w:hAnsi="Cambria Math"/>
                        </w:rPr>
                        <m:t>1.19e</m:t>
                      </m:r>
                      <m:r>
                        <m:rPr>
                          <m:sty m:val="p"/>
                        </m:rPr>
                        <w:rPr>
                          <w:rFonts w:ascii="Cambria Math" w:hAnsi="Cambria Math"/>
                        </w:rPr>
                        <m:t>-</m:t>
                      </m:r>
                      <m:r>
                        <w:rPr>
                          <w:rFonts w:ascii="Cambria Math" w:hAnsi="Cambria Math"/>
                        </w:rPr>
                        <m:t>01</m:t>
                      </m:r>
                    </m:oMath>
                  </m:oMathPara>
                </w:p>
              </w:tc>
              <w:tc>
                <w:tcPr>
                  <w:tcW w:w="1169" w:type="dxa"/>
                </w:tcPr>
                <w:p w14:paraId="0AC95663" w14:textId="77777777" w:rsidR="008F3B58" w:rsidRDefault="00000000">
                  <w:pPr>
                    <w:pStyle w:val="Compact"/>
                    <w:jc w:val="center"/>
                  </w:pPr>
                  <m:oMathPara>
                    <m:oMath>
                      <m:r>
                        <w:rPr>
                          <w:rFonts w:ascii="Cambria Math" w:hAnsi="Cambria Math"/>
                        </w:rPr>
                        <m:t>5.99e</m:t>
                      </m:r>
                      <m:r>
                        <m:rPr>
                          <m:sty m:val="p"/>
                        </m:rPr>
                        <w:rPr>
                          <w:rFonts w:ascii="Cambria Math" w:hAnsi="Cambria Math"/>
                        </w:rPr>
                        <m:t>-</m:t>
                      </m:r>
                      <m:r>
                        <w:rPr>
                          <w:rFonts w:ascii="Cambria Math" w:hAnsi="Cambria Math"/>
                        </w:rPr>
                        <m:t>01</m:t>
                      </m:r>
                    </m:oMath>
                  </m:oMathPara>
                </w:p>
              </w:tc>
              <w:tc>
                <w:tcPr>
                  <w:tcW w:w="1169" w:type="dxa"/>
                </w:tcPr>
                <w:p w14:paraId="6903C305" w14:textId="77777777" w:rsidR="008F3B58" w:rsidRDefault="00000000">
                  <w:pPr>
                    <w:pStyle w:val="Compact"/>
                    <w:jc w:val="center"/>
                  </w:pPr>
                  <w:r>
                    <w:rPr>
                      <w:i/>
                      <w:iCs/>
                      <w:vertAlign w:val="superscript"/>
                    </w:rPr>
                    <w:t>2</w:t>
                  </w:r>
                  <w:r>
                    <w:t xml:space="preserve"> </w:t>
                  </w:r>
                  <m:oMath>
                    <m:r>
                      <w:rPr>
                        <w:rFonts w:ascii="Cambria Math" w:hAnsi="Cambria Math"/>
                      </w:rPr>
                      <m:t>2.88e</m:t>
                    </m:r>
                    <m:r>
                      <m:rPr>
                        <m:sty m:val="p"/>
                      </m:rPr>
                      <w:rPr>
                        <w:rFonts w:ascii="Cambria Math" w:hAnsi="Cambria Math"/>
                      </w:rPr>
                      <m:t>-</m:t>
                    </m:r>
                    <m:r>
                      <w:rPr>
                        <w:rFonts w:ascii="Cambria Math" w:hAnsi="Cambria Math"/>
                      </w:rPr>
                      <m:t>01</m:t>
                    </m:r>
                  </m:oMath>
                </w:p>
              </w:tc>
            </w:tr>
            <w:tr w:rsidR="008F3B58" w14:paraId="6747FF71" w14:textId="77777777" w:rsidTr="00456DEB">
              <w:tc>
                <w:tcPr>
                  <w:tcW w:w="1690" w:type="dxa"/>
                </w:tcPr>
                <w:p w14:paraId="2C1F2A0D" w14:textId="77777777" w:rsidR="008F3B58" w:rsidRDefault="00000000" w:rsidP="00456DEB">
                  <w:pPr>
                    <w:pStyle w:val="Compact"/>
                  </w:pPr>
                  <w:r>
                    <w:lastRenderedPageBreak/>
                    <w:t>2nd Floor Baseboard</w:t>
                  </w:r>
                </w:p>
              </w:tc>
              <w:tc>
                <w:tcPr>
                  <w:tcW w:w="630" w:type="dxa"/>
                </w:tcPr>
                <w:p w14:paraId="429CECD8" w14:textId="77777777" w:rsidR="008F3B58" w:rsidRDefault="00000000">
                  <w:pPr>
                    <w:pStyle w:val="Compact"/>
                    <w:jc w:val="center"/>
                  </w:pPr>
                  <w:r>
                    <w:t>ft</w:t>
                  </w:r>
                </w:p>
              </w:tc>
              <w:tc>
                <w:tcPr>
                  <w:tcW w:w="1185" w:type="dxa"/>
                </w:tcPr>
                <w:p w14:paraId="1936F62F" w14:textId="77777777" w:rsidR="008F3B58" w:rsidRDefault="00000000">
                  <w:pPr>
                    <w:pStyle w:val="Compact"/>
                    <w:jc w:val="center"/>
                  </w:pPr>
                  <m:oMathPara>
                    <m:oMath>
                      <m:r>
                        <w:rPr>
                          <w:rFonts w:ascii="Cambria Math" w:hAnsi="Cambria Math"/>
                        </w:rPr>
                        <m:t>9.0</m:t>
                      </m:r>
                    </m:oMath>
                  </m:oMathPara>
                </w:p>
              </w:tc>
              <w:tc>
                <w:tcPr>
                  <w:tcW w:w="1169" w:type="dxa"/>
                </w:tcPr>
                <w:p w14:paraId="6C8F2923" w14:textId="77777777" w:rsidR="008F3B58" w:rsidRDefault="00000000">
                  <w:pPr>
                    <w:pStyle w:val="Compact"/>
                    <w:jc w:val="center"/>
                  </w:pPr>
                  <m:oMathPara>
                    <m:oMath>
                      <m:r>
                        <w:rPr>
                          <w:rFonts w:ascii="Cambria Math" w:hAnsi="Cambria Math"/>
                        </w:rPr>
                        <m:t>9.0</m:t>
                      </m:r>
                    </m:oMath>
                  </m:oMathPara>
                </w:p>
              </w:tc>
              <w:tc>
                <w:tcPr>
                  <w:tcW w:w="1156" w:type="dxa"/>
                </w:tcPr>
                <w:p w14:paraId="4B2A092B" w14:textId="77777777" w:rsidR="008F3B58" w:rsidRDefault="00000000">
                  <w:pPr>
                    <w:pStyle w:val="Compact"/>
                    <w:jc w:val="center"/>
                  </w:pPr>
                  <m:oMathPara>
                    <m:oMath>
                      <m:r>
                        <w:rPr>
                          <w:rFonts w:ascii="Cambria Math" w:hAnsi="Cambria Math"/>
                        </w:rPr>
                        <m:t>9.0</m:t>
                      </m:r>
                    </m:oMath>
                  </m:oMathPara>
                </w:p>
              </w:tc>
              <w:tc>
                <w:tcPr>
                  <w:tcW w:w="1181" w:type="dxa"/>
                </w:tcPr>
                <w:p w14:paraId="26AE8E5D" w14:textId="77777777" w:rsidR="008F3B58" w:rsidRDefault="00000000">
                  <w:pPr>
                    <w:pStyle w:val="Compact"/>
                    <w:jc w:val="center"/>
                  </w:pPr>
                  <m:oMathPara>
                    <m:oMath>
                      <m:r>
                        <m:rPr>
                          <m:nor/>
                        </m:rPr>
                        <m:t>$</m:t>
                      </m:r>
                      <m:r>
                        <w:rPr>
                          <w:rFonts w:ascii="Cambria Math" w:hAnsi="Cambria Math"/>
                        </w:rPr>
                        <m:t>1.02</m:t>
                      </m:r>
                    </m:oMath>
                  </m:oMathPara>
                </w:p>
              </w:tc>
              <w:tc>
                <w:tcPr>
                  <w:tcW w:w="1169" w:type="dxa"/>
                </w:tcPr>
                <w:p w14:paraId="1198542A" w14:textId="77777777" w:rsidR="008F3B58" w:rsidRDefault="00000000">
                  <w:pPr>
                    <w:pStyle w:val="Compact"/>
                    <w:jc w:val="center"/>
                  </w:pPr>
                  <m:oMathPara>
                    <m:oMath>
                      <m:r>
                        <m:rPr>
                          <m:nor/>
                        </m:rPr>
                        <m:t>$</m:t>
                      </m:r>
                      <m:r>
                        <w:rPr>
                          <w:rFonts w:ascii="Cambria Math" w:hAnsi="Cambria Math"/>
                        </w:rPr>
                        <m:t>3.98</m:t>
                      </m:r>
                    </m:oMath>
                  </m:oMathPara>
                </w:p>
              </w:tc>
              <w:tc>
                <w:tcPr>
                  <w:tcW w:w="1160" w:type="dxa"/>
                </w:tcPr>
                <w:p w14:paraId="1BE18296" w14:textId="77777777" w:rsidR="008F3B58" w:rsidRDefault="00000000">
                  <w:pPr>
                    <w:pStyle w:val="Compact"/>
                    <w:jc w:val="center"/>
                  </w:pPr>
                  <m:oMathPara>
                    <m:oMath>
                      <m:r>
                        <m:rPr>
                          <m:nor/>
                        </m:rPr>
                        <m:t>$</m:t>
                      </m:r>
                      <m:r>
                        <w:rPr>
                          <w:rFonts w:ascii="Cambria Math" w:hAnsi="Cambria Math"/>
                        </w:rPr>
                        <m:t>2.38</m:t>
                      </m:r>
                    </m:oMath>
                  </m:oMathPara>
                </w:p>
              </w:tc>
              <w:tc>
                <w:tcPr>
                  <w:tcW w:w="1177" w:type="dxa"/>
                </w:tcPr>
                <w:p w14:paraId="355B783A" w14:textId="77777777" w:rsidR="008F3B58" w:rsidRDefault="00000000">
                  <w:pPr>
                    <w:pStyle w:val="Compact"/>
                    <w:jc w:val="center"/>
                  </w:pPr>
                  <m:oMathPara>
                    <m:oMath>
                      <m:r>
                        <w:rPr>
                          <w:rFonts w:ascii="Cambria Math" w:hAnsi="Cambria Math"/>
                        </w:rPr>
                        <m:t>3.05e</m:t>
                      </m:r>
                      <m:r>
                        <m:rPr>
                          <m:sty m:val="p"/>
                        </m:rPr>
                        <w:rPr>
                          <w:rFonts w:ascii="Cambria Math" w:hAnsi="Cambria Math"/>
                        </w:rPr>
                        <m:t>-</m:t>
                      </m:r>
                      <m:r>
                        <w:rPr>
                          <w:rFonts w:ascii="Cambria Math" w:hAnsi="Cambria Math"/>
                        </w:rPr>
                        <m:t>01</m:t>
                      </m:r>
                    </m:oMath>
                  </m:oMathPara>
                </w:p>
              </w:tc>
              <w:tc>
                <w:tcPr>
                  <w:tcW w:w="1169" w:type="dxa"/>
                </w:tcPr>
                <w:p w14:paraId="11202AB4" w14:textId="77777777" w:rsidR="008F3B58" w:rsidRDefault="00000000">
                  <w:pPr>
                    <w:pStyle w:val="Compact"/>
                    <w:jc w:val="center"/>
                  </w:pPr>
                  <m:oMathPara>
                    <m:oMath>
                      <m:r>
                        <w:rPr>
                          <w:rFonts w:ascii="Cambria Math" w:hAnsi="Cambria Math"/>
                        </w:rPr>
                        <m:t>3.15e</m:t>
                      </m:r>
                      <m:r>
                        <m:rPr>
                          <m:sty m:val="p"/>
                        </m:rPr>
                        <w:rPr>
                          <w:rFonts w:ascii="Cambria Math" w:hAnsi="Cambria Math"/>
                        </w:rPr>
                        <m:t>-</m:t>
                      </m:r>
                      <m:r>
                        <w:rPr>
                          <w:rFonts w:ascii="Cambria Math" w:hAnsi="Cambria Math"/>
                        </w:rPr>
                        <m:t>01</m:t>
                      </m:r>
                    </m:oMath>
                  </m:oMathPara>
                </w:p>
              </w:tc>
              <w:tc>
                <w:tcPr>
                  <w:tcW w:w="1169" w:type="dxa"/>
                </w:tcPr>
                <w:p w14:paraId="1A1308DE" w14:textId="77777777" w:rsidR="008F3B58" w:rsidRDefault="00000000">
                  <w:pPr>
                    <w:pStyle w:val="Compact"/>
                    <w:jc w:val="center"/>
                  </w:pPr>
                  <w:r>
                    <w:rPr>
                      <w:i/>
                      <w:iCs/>
                      <w:vertAlign w:val="superscript"/>
                    </w:rPr>
                    <w:t>2,3</w:t>
                  </w:r>
                  <w:r>
                    <w:t xml:space="preserve"> </w:t>
                  </w:r>
                  <m:oMath>
                    <m:r>
                      <w:rPr>
                        <w:rFonts w:ascii="Cambria Math" w:hAnsi="Cambria Math"/>
                      </w:rPr>
                      <m:t>3.10e</m:t>
                    </m:r>
                    <m:r>
                      <m:rPr>
                        <m:sty m:val="p"/>
                      </m:rPr>
                      <w:rPr>
                        <w:rFonts w:ascii="Cambria Math" w:hAnsi="Cambria Math"/>
                      </w:rPr>
                      <m:t>-</m:t>
                    </m:r>
                    <m:r>
                      <w:rPr>
                        <w:rFonts w:ascii="Cambria Math" w:hAnsi="Cambria Math"/>
                      </w:rPr>
                      <m:t>01</m:t>
                    </m:r>
                  </m:oMath>
                </w:p>
              </w:tc>
            </w:tr>
            <w:tr w:rsidR="008F3B58" w14:paraId="7F1F8B16" w14:textId="77777777" w:rsidTr="00456DEB">
              <w:tc>
                <w:tcPr>
                  <w:tcW w:w="1690" w:type="dxa"/>
                  <w:tcBorders>
                    <w:bottom w:val="single" w:sz="4" w:space="0" w:color="auto"/>
                  </w:tcBorders>
                </w:tcPr>
                <w:p w14:paraId="501F873D" w14:textId="77777777" w:rsidR="008F3B58" w:rsidRDefault="00000000" w:rsidP="00456DEB">
                  <w:pPr>
                    <w:pStyle w:val="Compact"/>
                  </w:pPr>
                  <w:r>
                    <w:t>Roof Cover</w:t>
                  </w:r>
                </w:p>
              </w:tc>
              <w:tc>
                <w:tcPr>
                  <w:tcW w:w="630" w:type="dxa"/>
                  <w:tcBorders>
                    <w:bottom w:val="single" w:sz="4" w:space="0" w:color="auto"/>
                  </w:tcBorders>
                </w:tcPr>
                <w:p w14:paraId="64940C4B" w14:textId="77777777" w:rsidR="008F3B58" w:rsidRDefault="00000000">
                  <w:pPr>
                    <w:pStyle w:val="Compact"/>
                    <w:jc w:val="center"/>
                  </w:pPr>
                  <w:r>
                    <w:t>sqft</w:t>
                  </w:r>
                </w:p>
              </w:tc>
              <w:tc>
                <w:tcPr>
                  <w:tcW w:w="1185" w:type="dxa"/>
                  <w:tcBorders>
                    <w:bottom w:val="single" w:sz="4" w:space="0" w:color="auto"/>
                  </w:tcBorders>
                </w:tcPr>
                <w:p w14:paraId="1EA890FC" w14:textId="77777777" w:rsidR="008F3B58" w:rsidRDefault="00000000">
                  <w:pPr>
                    <w:pStyle w:val="Compact"/>
                    <w:jc w:val="center"/>
                  </w:pPr>
                  <m:oMathPara>
                    <m:oMath>
                      <m:r>
                        <w:rPr>
                          <w:rFonts w:ascii="Cambria Math" w:hAnsi="Cambria Math"/>
                        </w:rPr>
                        <m:t>8.0</m:t>
                      </m:r>
                    </m:oMath>
                  </m:oMathPara>
                </w:p>
              </w:tc>
              <w:tc>
                <w:tcPr>
                  <w:tcW w:w="1169" w:type="dxa"/>
                  <w:tcBorders>
                    <w:bottom w:val="single" w:sz="4" w:space="0" w:color="auto"/>
                  </w:tcBorders>
                </w:tcPr>
                <w:p w14:paraId="43CED110" w14:textId="77777777" w:rsidR="008F3B58" w:rsidRDefault="00000000">
                  <w:pPr>
                    <w:pStyle w:val="Compact"/>
                    <w:jc w:val="center"/>
                  </w:pPr>
                  <m:oMathPara>
                    <m:oMath>
                      <m:r>
                        <w:rPr>
                          <w:rFonts w:ascii="Cambria Math" w:hAnsi="Cambria Math"/>
                        </w:rPr>
                        <m:t>8.0</m:t>
                      </m:r>
                    </m:oMath>
                  </m:oMathPara>
                </w:p>
              </w:tc>
              <w:tc>
                <w:tcPr>
                  <w:tcW w:w="1156" w:type="dxa"/>
                  <w:tcBorders>
                    <w:bottom w:val="single" w:sz="4" w:space="0" w:color="auto"/>
                  </w:tcBorders>
                </w:tcPr>
                <w:p w14:paraId="70373185" w14:textId="77777777" w:rsidR="008F3B58" w:rsidRDefault="00000000">
                  <w:pPr>
                    <w:pStyle w:val="Compact"/>
                    <w:jc w:val="center"/>
                  </w:pPr>
                  <m:oMathPara>
                    <m:oMath>
                      <m:r>
                        <w:rPr>
                          <w:rFonts w:ascii="Cambria Math" w:hAnsi="Cambria Math"/>
                        </w:rPr>
                        <m:t>8.0</m:t>
                      </m:r>
                    </m:oMath>
                  </m:oMathPara>
                </w:p>
              </w:tc>
              <w:tc>
                <w:tcPr>
                  <w:tcW w:w="1181" w:type="dxa"/>
                  <w:tcBorders>
                    <w:bottom w:val="single" w:sz="4" w:space="0" w:color="auto"/>
                  </w:tcBorders>
                </w:tcPr>
                <w:p w14:paraId="1073ABF0" w14:textId="77777777" w:rsidR="008F3B58" w:rsidRDefault="00000000">
                  <w:pPr>
                    <w:pStyle w:val="Compact"/>
                    <w:jc w:val="center"/>
                  </w:pPr>
                  <m:oMathPara>
                    <m:oMath>
                      <m:r>
                        <m:rPr>
                          <m:nor/>
                        </m:rPr>
                        <m:t>$</m:t>
                      </m:r>
                      <m:r>
                        <w:rPr>
                          <w:rFonts w:ascii="Cambria Math" w:hAnsi="Cambria Math"/>
                        </w:rPr>
                        <m:t>0.83</m:t>
                      </m:r>
                    </m:oMath>
                  </m:oMathPara>
                </w:p>
              </w:tc>
              <w:tc>
                <w:tcPr>
                  <w:tcW w:w="1169" w:type="dxa"/>
                  <w:tcBorders>
                    <w:bottom w:val="single" w:sz="4" w:space="0" w:color="auto"/>
                  </w:tcBorders>
                </w:tcPr>
                <w:p w14:paraId="4097C9F7" w14:textId="77777777" w:rsidR="008F3B58" w:rsidRDefault="00000000">
                  <w:pPr>
                    <w:pStyle w:val="Compact"/>
                    <w:jc w:val="center"/>
                  </w:pPr>
                  <m:oMathPara>
                    <m:oMath>
                      <m:r>
                        <m:rPr>
                          <m:nor/>
                        </m:rPr>
                        <m:t>$</m:t>
                      </m:r>
                      <m:r>
                        <w:rPr>
                          <w:rFonts w:ascii="Cambria Math" w:hAnsi="Cambria Math"/>
                        </w:rPr>
                        <m:t>5.88</m:t>
                      </m:r>
                    </m:oMath>
                  </m:oMathPara>
                </w:p>
              </w:tc>
              <w:tc>
                <w:tcPr>
                  <w:tcW w:w="1160" w:type="dxa"/>
                  <w:tcBorders>
                    <w:bottom w:val="single" w:sz="4" w:space="0" w:color="auto"/>
                  </w:tcBorders>
                </w:tcPr>
                <w:p w14:paraId="1A2BCFEA" w14:textId="77777777" w:rsidR="008F3B58" w:rsidRDefault="00000000">
                  <w:pPr>
                    <w:pStyle w:val="Compact"/>
                    <w:jc w:val="center"/>
                  </w:pPr>
                  <m:oMathPara>
                    <m:oMath>
                      <m:r>
                        <m:rPr>
                          <m:nor/>
                        </m:rPr>
                        <m:t>$</m:t>
                      </m:r>
                      <m:r>
                        <w:rPr>
                          <w:rFonts w:ascii="Cambria Math" w:hAnsi="Cambria Math"/>
                        </w:rPr>
                        <m:t>2.77</m:t>
                      </m:r>
                    </m:oMath>
                  </m:oMathPara>
                </w:p>
              </w:tc>
              <w:tc>
                <w:tcPr>
                  <w:tcW w:w="1177" w:type="dxa"/>
                  <w:tcBorders>
                    <w:bottom w:val="single" w:sz="4" w:space="0" w:color="auto"/>
                  </w:tcBorders>
                </w:tcPr>
                <w:p w14:paraId="1DD40CEA" w14:textId="77777777" w:rsidR="008F3B58" w:rsidRDefault="00000000">
                  <w:pPr>
                    <w:pStyle w:val="Compact"/>
                    <w:jc w:val="center"/>
                  </w:pPr>
                  <m:oMathPara>
                    <m:oMath>
                      <m:r>
                        <w:rPr>
                          <w:rFonts w:ascii="Cambria Math" w:hAnsi="Cambria Math"/>
                        </w:rPr>
                        <m:t>5.89e</m:t>
                      </m:r>
                      <m:r>
                        <m:rPr>
                          <m:sty m:val="p"/>
                        </m:rPr>
                        <w:rPr>
                          <w:rFonts w:ascii="Cambria Math" w:hAnsi="Cambria Math"/>
                        </w:rPr>
                        <m:t>-</m:t>
                      </m:r>
                      <m:r>
                        <w:rPr>
                          <w:rFonts w:ascii="Cambria Math" w:hAnsi="Cambria Math"/>
                        </w:rPr>
                        <m:t>01</m:t>
                      </m:r>
                    </m:oMath>
                  </m:oMathPara>
                </w:p>
              </w:tc>
              <w:tc>
                <w:tcPr>
                  <w:tcW w:w="1169" w:type="dxa"/>
                  <w:tcBorders>
                    <w:bottom w:val="single" w:sz="4" w:space="0" w:color="auto"/>
                  </w:tcBorders>
                </w:tcPr>
                <w:p w14:paraId="6B003CBB" w14:textId="77777777" w:rsidR="008F3B58" w:rsidRDefault="00000000">
                  <w:pPr>
                    <w:pStyle w:val="Compact"/>
                    <w:jc w:val="center"/>
                  </w:pPr>
                  <m:oMathPara>
                    <m:oMath>
                      <m:r>
                        <w:rPr>
                          <w:rFonts w:ascii="Cambria Math" w:hAnsi="Cambria Math"/>
                        </w:rPr>
                        <m:t>1.82e00</m:t>
                      </m:r>
                    </m:oMath>
                  </m:oMathPara>
                </w:p>
              </w:tc>
              <w:tc>
                <w:tcPr>
                  <w:tcW w:w="1169" w:type="dxa"/>
                  <w:tcBorders>
                    <w:bottom w:val="single" w:sz="4" w:space="0" w:color="auto"/>
                  </w:tcBorders>
                </w:tcPr>
                <w:p w14:paraId="0326B5F8" w14:textId="77777777" w:rsidR="008F3B58" w:rsidRDefault="00000000">
                  <w:pPr>
                    <w:pStyle w:val="Compact"/>
                    <w:jc w:val="center"/>
                  </w:pPr>
                  <w:r>
                    <w:rPr>
                      <w:i/>
                      <w:iCs/>
                      <w:vertAlign w:val="superscript"/>
                    </w:rPr>
                    <w:t>2</w:t>
                  </w:r>
                  <w:r>
                    <w:t xml:space="preserve"> </w:t>
                  </w:r>
                  <m:oMath>
                    <m:r>
                      <w:rPr>
                        <w:rFonts w:ascii="Cambria Math" w:hAnsi="Cambria Math"/>
                      </w:rPr>
                      <m:t>1.17e00</m:t>
                    </m:r>
                  </m:oMath>
                </w:p>
              </w:tc>
            </w:tr>
          </w:tbl>
          <w:p w14:paraId="7827BA56" w14:textId="51CF2250" w:rsidR="008F3B58" w:rsidRPr="00456DEB" w:rsidRDefault="00000000" w:rsidP="00456DEB">
            <w:pPr>
              <w:ind w:left="75"/>
              <w:rPr>
                <w:sz w:val="20"/>
                <w:szCs w:val="20"/>
              </w:rPr>
            </w:pPr>
            <w:r w:rsidRPr="00456DEB">
              <w:rPr>
                <w:i/>
                <w:iCs/>
                <w:sz w:val="20"/>
                <w:szCs w:val="20"/>
                <w:vertAlign w:val="superscript"/>
              </w:rPr>
              <w:t>1</w:t>
            </w:r>
            <w:r w:rsidRPr="00456DEB">
              <w:rPr>
                <w:sz w:val="20"/>
                <w:szCs w:val="20"/>
              </w:rPr>
              <w:t>(Doheny, 2021a)</w:t>
            </w:r>
            <w:r w:rsidRPr="00456DEB">
              <w:rPr>
                <w:sz w:val="20"/>
                <w:szCs w:val="20"/>
              </w:rPr>
              <w:br/>
            </w:r>
            <w:r w:rsidRPr="00456DEB">
              <w:rPr>
                <w:i/>
                <w:iCs/>
                <w:sz w:val="20"/>
                <w:szCs w:val="20"/>
                <w:vertAlign w:val="superscript"/>
              </w:rPr>
              <w:t>2</w:t>
            </w:r>
            <w:r w:rsidRPr="00456DEB">
              <w:rPr>
                <w:sz w:val="20"/>
                <w:szCs w:val="20"/>
              </w:rPr>
              <w:t>(NIST, 2023)</w:t>
            </w:r>
            <w:r w:rsidRPr="00456DEB">
              <w:rPr>
                <w:sz w:val="20"/>
                <w:szCs w:val="20"/>
              </w:rPr>
              <w:br/>
            </w:r>
            <w:r w:rsidRPr="00456DEB">
              <w:rPr>
                <w:i/>
                <w:iCs/>
                <w:sz w:val="20"/>
                <w:szCs w:val="20"/>
                <w:vertAlign w:val="superscript"/>
              </w:rPr>
              <w:t>3</w:t>
            </w:r>
            <w:r w:rsidRPr="00456DEB">
              <w:rPr>
                <w:sz w:val="20"/>
                <w:szCs w:val="20"/>
              </w:rPr>
              <w:t>(ecoinvent, 2023)</w:t>
            </w:r>
            <w:r w:rsidRPr="00456DEB">
              <w:rPr>
                <w:sz w:val="20"/>
                <w:szCs w:val="20"/>
              </w:rPr>
              <w:br/>
            </w:r>
            <w:r w:rsidRPr="00456DEB">
              <w:rPr>
                <w:i/>
                <w:iCs/>
                <w:sz w:val="20"/>
                <w:szCs w:val="20"/>
                <w:vertAlign w:val="superscript"/>
              </w:rPr>
              <w:t>4</w:t>
            </w:r>
            <w:r w:rsidRPr="00456DEB">
              <w:rPr>
                <w:sz w:val="20"/>
                <w:szCs w:val="20"/>
              </w:rPr>
              <w:t>(Adhikari et al., 2022; Silva et al., 2021)</w:t>
            </w:r>
            <w:r w:rsidRPr="00456DEB">
              <w:rPr>
                <w:sz w:val="20"/>
                <w:szCs w:val="20"/>
              </w:rPr>
              <w:br/>
            </w:r>
            <w:r w:rsidRPr="00456DEB">
              <w:rPr>
                <w:i/>
                <w:iCs/>
                <w:sz w:val="20"/>
                <w:szCs w:val="20"/>
                <w:vertAlign w:val="superscript"/>
              </w:rPr>
              <w:t>5</w:t>
            </w:r>
            <w:r w:rsidRPr="00456DEB">
              <w:rPr>
                <w:sz w:val="20"/>
                <w:szCs w:val="20"/>
              </w:rPr>
              <w:t>(Raluy and Dias, 2020</w:t>
            </w:r>
            <w:r w:rsidR="00456DEB" w:rsidRPr="00456DEB">
              <w:rPr>
                <w:sz w:val="20"/>
                <w:szCs w:val="20"/>
              </w:rPr>
              <w:t>)</w:t>
            </w:r>
          </w:p>
        </w:tc>
        <w:bookmarkEnd w:id="6"/>
      </w:tr>
    </w:tbl>
    <w:p w14:paraId="796DB09C" w14:textId="77777777" w:rsidR="004876B2" w:rsidRDefault="004876B2">
      <w:pPr>
        <w:pStyle w:val="Heading2"/>
        <w:sectPr w:rsidR="004876B2" w:rsidSect="00145926">
          <w:pgSz w:w="15840" w:h="12240" w:orient="landscape"/>
          <w:pgMar w:top="1440" w:right="1440" w:bottom="1440" w:left="1440" w:header="720" w:footer="720" w:gutter="0"/>
          <w:cols w:space="720"/>
          <w:docGrid w:linePitch="326"/>
        </w:sectPr>
      </w:pPr>
      <w:bookmarkStart w:id="7" w:name="sec-bldg-dmg"/>
      <w:bookmarkEnd w:id="5"/>
    </w:p>
    <w:p w14:paraId="39F747FA" w14:textId="77777777" w:rsidR="008F3B58" w:rsidRDefault="00000000">
      <w:pPr>
        <w:pStyle w:val="Heading2"/>
      </w:pPr>
      <w:r>
        <w:lastRenderedPageBreak/>
        <w:t>2.3 Building-Level Damage Analysis</w:t>
      </w:r>
    </w:p>
    <w:p w14:paraId="5E910C26" w14:textId="77777777" w:rsidR="008F3B58" w:rsidRDefault="00000000">
      <w:pPr>
        <w:pStyle w:val="FirstParagraph"/>
      </w:pPr>
      <w:r>
        <w:t>The building-level damage analysis combines the component failure, replacement cost, and life-cycle emissions models to estimate the building-level replacement costs and GHG emissions caused by different flood depths. To account for variability in building size and design, we analyze 50 real-world floor plans downloaded from www.architectualdesigns.com including 38 one-story and 12 two-story floorplans (Architectural Designs (</w:t>
      </w:r>
      <w:hyperlink w:anchor="ref-architecturaldesigns2023">
        <w:r>
          <w:rPr>
            <w:rStyle w:val="Hyperlink"/>
          </w:rPr>
          <w:t>2023</w:t>
        </w:r>
      </w:hyperlink>
      <w:r>
        <w:t xml:space="preserve">)). We estimate the total material quantity for all components for each floor plan and calculate the building’s total replacement value using </w:t>
      </w:r>
      <w:hyperlink w:anchor="eq-sqft">
        <w:r>
          <w:rPr>
            <w:rStyle w:val="Hyperlink"/>
          </w:rPr>
          <w:t>Equation 2</w:t>
        </w:r>
      </w:hyperlink>
      <w:r>
        <w:t xml:space="preserve"> derived from RS Means square foot cost data (</w:t>
      </w:r>
      <w:hyperlink w:anchor="ref-doheny2021a">
        <w:r>
          <w:rPr>
            <w:rStyle w:val="Hyperlink"/>
          </w:rPr>
          <w:t>Doheny, 2021b</w:t>
        </w:r>
      </w:hyperlink>
      <w:r>
        <w:t>), as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w:t>
      </w:r>
    </w:p>
    <w:p w14:paraId="7D8BEED5" w14:textId="77777777" w:rsidR="008F3B58" w:rsidRDefault="00000000">
      <w:pPr>
        <w:pStyle w:val="Equation"/>
      </w:pPr>
      <w:bookmarkStart w:id="8" w:name="eq-sqft"/>
      <m:oMathPara>
        <m:oMathParaPr>
          <m:jc m:val="center"/>
        </m:oMathParaPr>
        <m:oMath>
          <m:r>
            <w:rPr>
              <w:rFonts w:ascii="Cambria Math" w:hAnsi="Cambria Math"/>
            </w:rPr>
            <m:t>ReplacementCost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8"/>
    </w:p>
    <w:p w14:paraId="7C566A32" w14:textId="77777777" w:rsidR="008F3B58" w:rsidRDefault="00000000">
      <w:pPr>
        <w:pStyle w:val="FirstParagraph"/>
      </w:pPr>
      <w:r>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w:t>
      </w:r>
    </w:p>
    <w:p w14:paraId="1A34F415" w14:textId="17AC5DC9" w:rsidR="008F3B58" w:rsidRDefault="00000000">
      <w:pPr>
        <w:pStyle w:val="BodyText"/>
      </w:pPr>
      <w:r>
        <w:t xml:space="preserve">To develop building-level damage curves, we performed a Monte Carlo analysis on each floor plan. </w:t>
      </w:r>
      <w:hyperlink w:anchor="fig-flowchart">
        <w:r>
          <w:rPr>
            <w:rStyle w:val="Hyperlink"/>
          </w:rPr>
          <w:t>Figure 2</w:t>
        </w:r>
      </w:hyperlink>
      <w:r>
        <w:t xml:space="preserve"> shows a flowchart of the Monte Carlo analysis. The first step in each Monte Carlo analysis was to generate a vector ranging from -2 to 32 incrementing by 0.1 (340 values). Then, for each value in this vector, we simulated the impact of a flood of that depth to each component in the building represented by the given floorplan 25 times. Flood depths are relative to the structure’s first-floor elevation, therefore negative values are included to account for components located below the first-floor level.</w:t>
      </w:r>
    </w:p>
    <w:p w14:paraId="7C847D1A" w14:textId="77777777" w:rsidR="008F3B58" w:rsidRDefault="00000000">
      <w:pPr>
        <w:pStyle w:val="BodyText"/>
      </w:pPr>
      <w:r>
        <w:t xml:space="preserve">In each simulation, we first calculated the probability of failure for each component under the given flood depth using its fragility function. Next, we estimated the quantity of each component to be replaced by randomly sampling a Bernoulli distribution defined by the component’s failure probability and total material quantity (see </w:t>
      </w:r>
      <w:hyperlink w:anchor="ref-papoulis1994">
        <w:r>
          <w:rPr>
            <w:rStyle w:val="Hyperlink"/>
          </w:rPr>
          <w:t>Papoulis, 1994, pp. 43–47</w:t>
        </w:r>
      </w:hyperlink>
      <w:r>
        <w:t xml:space="preserve">). This approach allows us to treat each unit of each component as discrete and independent. For sheetrock/drywall, wall insulation, exterior wall sheathing, and roof sheathing, we calculated the replacement quantity in each simulation according to their damage functions as described in </w:t>
      </w:r>
      <w:hyperlink w:anchor="sec-bldg-dmg">
        <w:r>
          <w:rPr>
            <w:rStyle w:val="Hyperlink"/>
          </w:rPr>
          <w:t>Section 2.3</w:t>
        </w:r>
      </w:hyperlink>
      <w:r>
        <w:t xml:space="preserve"> rather than through the Bernoulli sampling. After calculating the replacement quantity, we randomly generated a unit replacement cost and unit life-cycle carbon footprint for each component using the associated triangular distribution developed in </w:t>
      </w:r>
      <w:hyperlink w:anchor="sec-cost-ghg">
        <w:r>
          <w:rPr>
            <w:rStyle w:val="Hyperlink"/>
          </w:rPr>
          <w:t>Section 2.2</w:t>
        </w:r>
      </w:hyperlink>
      <w:r>
        <w:t xml:space="preserve">. Finally, we multiplied each component’s replacement quantity by the associated unit cost and carbon footprint to get the total component-level impacts from the given flood. We used the Python library, </w:t>
      </w:r>
      <w:r>
        <w:rPr>
          <w:rStyle w:val="VerbatimChar"/>
        </w:rPr>
        <w:t>NumPy</w:t>
      </w:r>
      <w:r>
        <w:t xml:space="preserve"> (</w:t>
      </w:r>
      <w:hyperlink w:anchor="ref-harris2020">
        <w:r>
          <w:rPr>
            <w:rStyle w:val="Hyperlink"/>
          </w:rPr>
          <w:t>Harris et al., 2020</w:t>
        </w:r>
      </w:hyperlink>
      <w:r>
        <w:t>), to generate all random numbers in this analysis.</w:t>
      </w:r>
    </w:p>
    <w:tbl>
      <w:tblPr>
        <w:tblStyle w:val="Table"/>
        <w:tblW w:w="5000" w:type="pct"/>
        <w:tblLayout w:type="fixed"/>
        <w:tblLook w:val="0000" w:firstRow="0" w:lastRow="0" w:firstColumn="0" w:lastColumn="0" w:noHBand="0" w:noVBand="0"/>
      </w:tblPr>
      <w:tblGrid>
        <w:gridCol w:w="9360"/>
      </w:tblGrid>
      <w:tr w:rsidR="008F3B58" w14:paraId="27C784DF" w14:textId="77777777">
        <w:tc>
          <w:tcPr>
            <w:tcW w:w="7920" w:type="dxa"/>
          </w:tcPr>
          <w:p w14:paraId="01C0467C" w14:textId="77777777" w:rsidR="008F3B58" w:rsidRDefault="00000000">
            <w:pPr>
              <w:pStyle w:val="Compact"/>
              <w:jc w:val="center"/>
            </w:pPr>
            <w:bookmarkStart w:id="9" w:name="fig-flowchart"/>
            <w:r>
              <w:rPr>
                <w:noProof/>
              </w:rPr>
              <w:lastRenderedPageBreak/>
              <w:drawing>
                <wp:inline distT="0" distB="0" distL="0" distR="0" wp14:anchorId="726EF2C2" wp14:editId="23058C83">
                  <wp:extent cx="1116014" cy="4965700"/>
                  <wp:effectExtent l="0" t="0" r="8255" b="6350"/>
                  <wp:docPr id="32" name="Picture"/>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6014" cy="4965700"/>
                          </a:xfrm>
                          <a:prstGeom prst="rect">
                            <a:avLst/>
                          </a:prstGeom>
                          <a:noFill/>
                          <a:ln w="9525">
                            <a:noFill/>
                            <a:headEnd/>
                            <a:tailEnd/>
                          </a:ln>
                        </pic:spPr>
                      </pic:pic>
                    </a:graphicData>
                  </a:graphic>
                </wp:inline>
              </w:drawing>
            </w:r>
          </w:p>
          <w:p w14:paraId="485CB639" w14:textId="12A2B1FF" w:rsidR="008F3B58" w:rsidRDefault="00000000" w:rsidP="002E2ECC">
            <w:pPr>
              <w:pStyle w:val="ImageCaption"/>
              <w:spacing w:before="200"/>
              <w:jc w:val="center"/>
            </w:pPr>
            <w:r>
              <w:t xml:space="preserve">Figure 2: </w:t>
            </w:r>
            <w:r w:rsidR="00735097">
              <w:t>Monte Carlo analysis</w:t>
            </w:r>
            <w:r>
              <w:t xml:space="preserve"> </w:t>
            </w:r>
            <w:r w:rsidR="00735097">
              <w:t>f</w:t>
            </w:r>
            <w:r>
              <w:t>lowchart</w:t>
            </w:r>
          </w:p>
        </w:tc>
        <w:bookmarkEnd w:id="9"/>
      </w:tr>
    </w:tbl>
    <w:p w14:paraId="2C413987" w14:textId="77777777" w:rsidR="008F3B58" w:rsidRDefault="00000000">
      <w:pPr>
        <w:pStyle w:val="BodyText"/>
      </w:pPr>
      <w:r>
        <w:t>Once each simulation was complete, we summed the component-level replacement costs and GHG emissions to get the building-level impacts. We monitized the GHG emissions by multiplying them by the U.S. EPA’s estimate of the social cost of GHG emissions</w:t>
      </w:r>
      <w:r>
        <w:rPr>
          <w:rStyle w:val="FootnoteReference"/>
        </w:rPr>
        <w:footnoteReference w:id="2"/>
      </w:r>
      <w:r>
        <w:t xml:space="preserve"> of $190 per 1000kg, which allows us to directly compare them with the replacement costs and develop emissions-based damage functions which can be incorporated into monetry cost-benefit analyses for FRM projects. Once we completed the Monte Carlo analyses for every floor plan, we aggregated the results at each flood depth to produce probabilistic building-level damage functions. We performed this aggregation separately for one- and two-story structures to maintain compatibility with existing damage function frameworks.</w:t>
      </w:r>
    </w:p>
    <w:p w14:paraId="5D48B3B4" w14:textId="77777777" w:rsidR="008F3B58" w:rsidRDefault="00000000">
      <w:pPr>
        <w:pStyle w:val="Heading2"/>
      </w:pPr>
      <w:bookmarkStart w:id="10" w:name="sec-spatial"/>
      <w:bookmarkEnd w:id="7"/>
      <w:r>
        <w:lastRenderedPageBreak/>
        <w:t>2.4 Spatial Analysis</w:t>
      </w:r>
    </w:p>
    <w:p w14:paraId="4922DB0E" w14:textId="77777777" w:rsidR="008F3B58" w:rsidRDefault="00000000">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3</w:t>
        </w:r>
      </w:hyperlink>
      <w:r>
        <w:t>.</w:t>
      </w:r>
    </w:p>
    <w:tbl>
      <w:tblPr>
        <w:tblStyle w:val="Table"/>
        <w:tblW w:w="5000" w:type="pct"/>
        <w:tblLayout w:type="fixed"/>
        <w:tblLook w:val="0000" w:firstRow="0" w:lastRow="0" w:firstColumn="0" w:lastColumn="0" w:noHBand="0" w:noVBand="0"/>
      </w:tblPr>
      <w:tblGrid>
        <w:gridCol w:w="9360"/>
      </w:tblGrid>
      <w:tr w:rsidR="008F3B58" w14:paraId="454208FC" w14:textId="77777777">
        <w:tc>
          <w:tcPr>
            <w:tcW w:w="7920" w:type="dxa"/>
          </w:tcPr>
          <w:p w14:paraId="593A79AE" w14:textId="77777777" w:rsidR="008F3B58" w:rsidRDefault="00000000">
            <w:pPr>
              <w:pStyle w:val="Compact"/>
              <w:jc w:val="center"/>
            </w:pPr>
            <w:bookmarkStart w:id="11" w:name="fig-map"/>
            <w:r>
              <w:rPr>
                <w:noProof/>
              </w:rPr>
              <w:drawing>
                <wp:inline distT="0" distB="0" distL="0" distR="0" wp14:anchorId="08B067A6" wp14:editId="72850F7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nuscript_files/figure-docx/fig-ma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5B00FF" w14:textId="77777777" w:rsidR="008F3B58" w:rsidRDefault="00000000" w:rsidP="00C7119B">
            <w:pPr>
              <w:pStyle w:val="ImageCaption"/>
              <w:spacing w:before="200"/>
              <w:jc w:val="center"/>
            </w:pPr>
            <w:r>
              <w:t>Figure 3: Map showing the location of each study region and their respective stream networks.</w:t>
            </w:r>
          </w:p>
        </w:tc>
        <w:bookmarkEnd w:id="11"/>
      </w:tr>
    </w:tbl>
    <w:p w14:paraId="115F76EE" w14:textId="77777777" w:rsidR="008F3B58" w:rsidRDefault="00000000">
      <w:pPr>
        <w:pStyle w:val="BodyText"/>
      </w:pPr>
      <w:r>
        <w:t>We used AutoRoute (</w:t>
      </w:r>
      <w:hyperlink w:anchor="ref-follum2023">
        <w:r>
          <w:rPr>
            <w:rStyle w:val="Hyperlink"/>
          </w:rPr>
          <w:t>Follum and Vera, 2023</w:t>
        </w:r>
      </w:hyperlink>
      <w:r>
        <w:t>) to generate 100-year flood depth rasters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16623199" w14:textId="77777777" w:rsidR="008F3B58" w:rsidRDefault="00000000">
      <w:pPr>
        <w:pStyle w:val="BodyText"/>
      </w:pPr>
      <w:r>
        <w:t>We used data from the National Structure Inventory (NSI) (</w:t>
      </w:r>
      <w:hyperlink w:anchor="ref-u.s.armycorpsofengineers2022">
        <w:r>
          <w:rPr>
            <w:rStyle w:val="Hyperlink"/>
          </w:rPr>
          <w:t>U.S. Army Corps of Engineers, 2022</w:t>
        </w:r>
      </w:hyperlink>
      <w:r>
        <w:t xml:space="preserve">) to identify residential structures in both study regions. The NSI is designed for use in assessing the consequences of natural hazards and includes information on nearly every structure in the United States such as location, elevation, occupancy and construction type, and </w:t>
      </w:r>
      <w:r>
        <w:lastRenderedPageBreak/>
        <w:t xml:space="preserve">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 </w:t>
      </w:r>
      <w:hyperlink w:anchor="tbl-bldg-count">
        <w:r>
          <w:rPr>
            <w:rStyle w:val="Hyperlink"/>
          </w:rPr>
          <w:t>Table 2</w:t>
        </w:r>
      </w:hyperlink>
      <w:r>
        <w:t xml:space="preserve"> shows the number of buildings by type for each region.</w:t>
      </w:r>
    </w:p>
    <w:tbl>
      <w:tblPr>
        <w:tblStyle w:val="Table"/>
        <w:tblW w:w="5000" w:type="pct"/>
        <w:tblLayout w:type="fixed"/>
        <w:tblLook w:val="0000" w:firstRow="0" w:lastRow="0" w:firstColumn="0" w:lastColumn="0" w:noHBand="0" w:noVBand="0"/>
      </w:tblPr>
      <w:tblGrid>
        <w:gridCol w:w="9360"/>
      </w:tblGrid>
      <w:tr w:rsidR="008F3B58" w14:paraId="46E6F8DE" w14:textId="77777777">
        <w:tc>
          <w:tcPr>
            <w:tcW w:w="7920" w:type="dxa"/>
          </w:tcPr>
          <w:p w14:paraId="501589B5" w14:textId="43EE0875" w:rsidR="008F3B58" w:rsidRDefault="00000000">
            <w:pPr>
              <w:pStyle w:val="ImageCaption"/>
              <w:spacing w:before="200"/>
            </w:pPr>
            <w:bookmarkStart w:id="12" w:name="tbl-bldg-count"/>
            <w:r>
              <w:t xml:space="preserve">Table 2: Building counts by region and occupancy </w:t>
            </w:r>
            <w:r w:rsidR="00C7119B">
              <w:t>type.</w:t>
            </w:r>
          </w:p>
          <w:tbl>
            <w:tblPr>
              <w:tblStyle w:val="Table"/>
              <w:tblW w:w="0" w:type="auto"/>
              <w:tblLayout w:type="fixed"/>
              <w:tblLook w:val="0020" w:firstRow="1" w:lastRow="0" w:firstColumn="0" w:lastColumn="0" w:noHBand="0" w:noVBand="0"/>
            </w:tblPr>
            <w:tblGrid>
              <w:gridCol w:w="2640"/>
              <w:gridCol w:w="2640"/>
              <w:gridCol w:w="2640"/>
            </w:tblGrid>
            <w:tr w:rsidR="008F3B58" w14:paraId="6051A11A" w14:textId="77777777" w:rsidTr="008F3B58">
              <w:trPr>
                <w:cnfStyle w:val="100000000000" w:firstRow="1" w:lastRow="0" w:firstColumn="0" w:lastColumn="0" w:oddVBand="0" w:evenVBand="0" w:oddHBand="0" w:evenHBand="0" w:firstRowFirstColumn="0" w:firstRowLastColumn="0" w:lastRowFirstColumn="0" w:lastRowLastColumn="0"/>
                <w:tblHeader/>
              </w:trPr>
              <w:tc>
                <w:tcPr>
                  <w:tcW w:w="2640" w:type="dxa"/>
                </w:tcPr>
                <w:p w14:paraId="6550B766" w14:textId="77777777" w:rsidR="008F3B58" w:rsidRDefault="00000000">
                  <w:pPr>
                    <w:pStyle w:val="Compact"/>
                    <w:jc w:val="center"/>
                  </w:pPr>
                  <w:r>
                    <w:t>Region</w:t>
                  </w:r>
                </w:p>
              </w:tc>
              <w:tc>
                <w:tcPr>
                  <w:tcW w:w="2640" w:type="dxa"/>
                </w:tcPr>
                <w:p w14:paraId="6498AB4E" w14:textId="77777777" w:rsidR="008F3B58" w:rsidRDefault="00000000">
                  <w:pPr>
                    <w:pStyle w:val="Compact"/>
                    <w:jc w:val="center"/>
                  </w:pPr>
                  <w:r>
                    <w:t>One-Story</w:t>
                  </w:r>
                </w:p>
              </w:tc>
              <w:tc>
                <w:tcPr>
                  <w:tcW w:w="2640" w:type="dxa"/>
                </w:tcPr>
                <w:p w14:paraId="4FF0B4B7" w14:textId="77777777" w:rsidR="008F3B58" w:rsidRDefault="00000000">
                  <w:pPr>
                    <w:pStyle w:val="Compact"/>
                    <w:jc w:val="center"/>
                  </w:pPr>
                  <w:r>
                    <w:t>Two-Story</w:t>
                  </w:r>
                </w:p>
              </w:tc>
            </w:tr>
            <w:tr w:rsidR="008F3B58" w14:paraId="127FDF56" w14:textId="77777777">
              <w:tc>
                <w:tcPr>
                  <w:tcW w:w="2640" w:type="dxa"/>
                </w:tcPr>
                <w:p w14:paraId="369E4D5E" w14:textId="77777777" w:rsidR="008F3B58" w:rsidRDefault="00000000">
                  <w:pPr>
                    <w:pStyle w:val="Compact"/>
                    <w:jc w:val="center"/>
                  </w:pPr>
                  <w:r>
                    <w:t>Burlington-Davenport</w:t>
                  </w:r>
                </w:p>
              </w:tc>
              <w:tc>
                <w:tcPr>
                  <w:tcW w:w="2640" w:type="dxa"/>
                </w:tcPr>
                <w:p w14:paraId="720AF0B4" w14:textId="77777777" w:rsidR="008F3B58" w:rsidRDefault="00000000">
                  <w:pPr>
                    <w:pStyle w:val="Compact"/>
                    <w:jc w:val="center"/>
                  </w:pPr>
                  <m:oMathPara>
                    <m:oMath>
                      <m:r>
                        <w:rPr>
                          <w:rFonts w:ascii="Cambria Math" w:hAnsi="Cambria Math"/>
                        </w:rPr>
                        <m:t>508</m:t>
                      </m:r>
                      <m:r>
                        <m:rPr>
                          <m:sty m:val="p"/>
                        </m:rPr>
                        <w:rPr>
                          <w:rFonts w:ascii="Cambria Math" w:hAnsi="Cambria Math"/>
                        </w:rPr>
                        <m:t>,</m:t>
                      </m:r>
                      <m:r>
                        <w:rPr>
                          <w:rFonts w:ascii="Cambria Math" w:hAnsi="Cambria Math"/>
                        </w:rPr>
                        <m:t>626</m:t>
                      </m:r>
                    </m:oMath>
                  </m:oMathPara>
                </w:p>
              </w:tc>
              <w:tc>
                <w:tcPr>
                  <w:tcW w:w="2640" w:type="dxa"/>
                </w:tcPr>
                <w:p w14:paraId="28C11643" w14:textId="77777777" w:rsidR="008F3B58" w:rsidRDefault="00000000">
                  <w:pPr>
                    <w:pStyle w:val="Compact"/>
                    <w:jc w:val="center"/>
                  </w:pPr>
                  <m:oMathPara>
                    <m:oMath>
                      <m:r>
                        <w:rPr>
                          <w:rFonts w:ascii="Cambria Math" w:hAnsi="Cambria Math"/>
                        </w:rPr>
                        <m:t>143</m:t>
                      </m:r>
                      <m:r>
                        <m:rPr>
                          <m:sty m:val="p"/>
                        </m:rPr>
                        <w:rPr>
                          <w:rFonts w:ascii="Cambria Math" w:hAnsi="Cambria Math"/>
                        </w:rPr>
                        <m:t>,</m:t>
                      </m:r>
                      <m:r>
                        <w:rPr>
                          <w:rFonts w:ascii="Cambria Math" w:hAnsi="Cambria Math"/>
                        </w:rPr>
                        <m:t>237</m:t>
                      </m:r>
                    </m:oMath>
                  </m:oMathPara>
                </w:p>
              </w:tc>
            </w:tr>
            <w:tr w:rsidR="008F3B58" w14:paraId="5F9C803B" w14:textId="77777777">
              <w:tc>
                <w:tcPr>
                  <w:tcW w:w="2640" w:type="dxa"/>
                </w:tcPr>
                <w:p w14:paraId="4EA7954C" w14:textId="77777777" w:rsidR="008F3B58" w:rsidRDefault="00000000">
                  <w:pPr>
                    <w:pStyle w:val="Compact"/>
                    <w:jc w:val="center"/>
                  </w:pPr>
                  <w:r>
                    <w:t>Paducah-Cairo</w:t>
                  </w:r>
                </w:p>
              </w:tc>
              <w:tc>
                <w:tcPr>
                  <w:tcW w:w="2640" w:type="dxa"/>
                </w:tcPr>
                <w:p w14:paraId="0E176126" w14:textId="77777777" w:rsidR="008F3B58" w:rsidRDefault="00000000">
                  <w:pPr>
                    <w:pStyle w:val="Compact"/>
                    <w:jc w:val="center"/>
                  </w:pPr>
                  <m:oMathPara>
                    <m:oMath>
                      <m:r>
                        <w:rPr>
                          <w:rFonts w:ascii="Cambria Math" w:hAnsi="Cambria Math"/>
                        </w:rPr>
                        <m:t>268</m:t>
                      </m:r>
                      <m:r>
                        <m:rPr>
                          <m:sty m:val="p"/>
                        </m:rPr>
                        <w:rPr>
                          <w:rFonts w:ascii="Cambria Math" w:hAnsi="Cambria Math"/>
                        </w:rPr>
                        <m:t>,</m:t>
                      </m:r>
                      <m:r>
                        <w:rPr>
                          <w:rFonts w:ascii="Cambria Math" w:hAnsi="Cambria Math"/>
                        </w:rPr>
                        <m:t>786</m:t>
                      </m:r>
                    </m:oMath>
                  </m:oMathPara>
                </w:p>
              </w:tc>
              <w:tc>
                <w:tcPr>
                  <w:tcW w:w="2640" w:type="dxa"/>
                </w:tcPr>
                <w:p w14:paraId="31F6AECB" w14:textId="77777777" w:rsidR="008F3B58" w:rsidRDefault="00000000">
                  <w:pPr>
                    <w:pStyle w:val="Compact"/>
                    <w:jc w:val="center"/>
                  </w:pPr>
                  <m:oMathPara>
                    <m:oMath>
                      <m:r>
                        <w:rPr>
                          <w:rFonts w:ascii="Cambria Math" w:hAnsi="Cambria Math"/>
                        </w:rPr>
                        <m:t>54</m:t>
                      </m:r>
                      <m:r>
                        <m:rPr>
                          <m:sty m:val="p"/>
                        </m:rPr>
                        <w:rPr>
                          <w:rFonts w:ascii="Cambria Math" w:hAnsi="Cambria Math"/>
                        </w:rPr>
                        <m:t>,</m:t>
                      </m:r>
                      <m:r>
                        <w:rPr>
                          <w:rFonts w:ascii="Cambria Math" w:hAnsi="Cambria Math"/>
                        </w:rPr>
                        <m:t>862</m:t>
                      </m:r>
                    </m:oMath>
                  </m:oMathPara>
                </w:p>
              </w:tc>
            </w:tr>
            <w:bookmarkEnd w:id="12"/>
          </w:tbl>
          <w:p w14:paraId="11F03326" w14:textId="77777777" w:rsidR="008F3B58" w:rsidRDefault="008F3B58"/>
        </w:tc>
      </w:tr>
    </w:tbl>
    <w:p w14:paraId="2F3B31BE" w14:textId="77777777" w:rsidR="00C7119B" w:rsidRDefault="00C7119B">
      <w:pPr>
        <w:pStyle w:val="BodyText"/>
      </w:pPr>
    </w:p>
    <w:p w14:paraId="25E6421A" w14:textId="1718D8A0" w:rsidR="008F3B58" w:rsidRDefault="00000000">
      <w:pPr>
        <w:pStyle w:val="BodyText"/>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in kg CO</w:t>
      </w:r>
      <w:r>
        <w:rPr>
          <w:vertAlign w:val="subscript"/>
        </w:rPr>
        <w:t>2</w:t>
      </w:r>
      <w:r>
        <w:t xml:space="preserve"> equivalents and the total social cost of these emissions. We compared the total social cost in each region to the total monetary value of flood damages to assess the extent to which including GHG emissions affects the magnitude of flood risk in the region. We also calculated the percent change in total risk in each census tract to assess whether including GHG emissions affects the distribution of flood risk.</w:t>
      </w:r>
    </w:p>
    <w:p w14:paraId="0D82B70A" w14:textId="77777777" w:rsidR="008F3B58" w:rsidRDefault="00000000">
      <w:pPr>
        <w:pStyle w:val="Heading1"/>
      </w:pPr>
      <w:bookmarkStart w:id="13" w:name="sec-results"/>
      <w:bookmarkEnd w:id="1"/>
      <w:bookmarkEnd w:id="10"/>
      <w:r>
        <w:t>3. Results and Discussion</w:t>
      </w:r>
    </w:p>
    <w:p w14:paraId="6AB4BB12" w14:textId="77777777" w:rsidR="008F3B58" w:rsidRDefault="00000000">
      <w:pPr>
        <w:pStyle w:val="Heading2"/>
      </w:pPr>
      <w:bookmarkStart w:id="14" w:name="sec-res-validation"/>
      <w:r>
        <w:t>3.1 Model Validation</w:t>
      </w:r>
    </w:p>
    <w:p w14:paraId="32798379" w14:textId="77777777" w:rsidR="008F3B58" w:rsidRDefault="00000000">
      <w:pPr>
        <w:pStyle w:val="FirstParagraph"/>
      </w:pPr>
      <w:r>
        <w:t>To validate our model, we compared our buiding-level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with our 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assumes damages for two-story structures will peak at a depth of 13 feet. Our model predicts damages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 produced by our model as shown in </w:t>
      </w:r>
      <w:hyperlink w:anchor="fig-dmgcompare">
        <w:r>
          <w:rPr>
            <w:rStyle w:val="Hyperlink"/>
          </w:rPr>
          <w:t>Figure 4</w:t>
        </w:r>
      </w:hyperlink>
      <w:r>
        <w:t>.</w:t>
      </w:r>
    </w:p>
    <w:tbl>
      <w:tblPr>
        <w:tblStyle w:val="Table"/>
        <w:tblW w:w="5000" w:type="pct"/>
        <w:tblLayout w:type="fixed"/>
        <w:tblLook w:val="0000" w:firstRow="0" w:lastRow="0" w:firstColumn="0" w:lastColumn="0" w:noHBand="0" w:noVBand="0"/>
      </w:tblPr>
      <w:tblGrid>
        <w:gridCol w:w="9360"/>
      </w:tblGrid>
      <w:tr w:rsidR="008F3B58" w14:paraId="5C154278" w14:textId="77777777">
        <w:tc>
          <w:tcPr>
            <w:tcW w:w="7920" w:type="dxa"/>
          </w:tcPr>
          <w:p w14:paraId="7AB57BF1" w14:textId="77777777" w:rsidR="008F3B58" w:rsidRDefault="00000000">
            <w:pPr>
              <w:pStyle w:val="Compact"/>
              <w:jc w:val="center"/>
            </w:pPr>
            <w:bookmarkStart w:id="15" w:name="fig-dmgcompare"/>
            <w:r>
              <w:rPr>
                <w:noProof/>
              </w:rPr>
              <w:lastRenderedPageBreak/>
              <w:drawing>
                <wp:inline distT="0" distB="0" distL="0" distR="0" wp14:anchorId="75B0137C" wp14:editId="7EE87D9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nuscript_files/figure-docx/fig-dmgcompa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60B53A" w14:textId="77777777" w:rsidR="008F3B58" w:rsidRDefault="00000000">
            <w:pPr>
              <w:pStyle w:val="ImageCaption"/>
              <w:spacing w:before="200"/>
            </w:pPr>
            <w:r>
              <w:t>Figure 4: Comparison of study damage functions to G2CRM damage functions for single-family residential structures.</w:t>
            </w:r>
          </w:p>
        </w:tc>
        <w:bookmarkEnd w:id="15"/>
      </w:tr>
    </w:tbl>
    <w:p w14:paraId="36A3CB9D" w14:textId="77777777" w:rsidR="008F3B58" w:rsidRDefault="00000000">
      <w:pPr>
        <w:pStyle w:val="Heading2"/>
      </w:pPr>
      <w:bookmarkStart w:id="16" w:name="sec-res-floorplan"/>
      <w:bookmarkEnd w:id="14"/>
      <w:r>
        <w:t>3.2 Greenhouse Gas Analysis Results</w:t>
      </w:r>
    </w:p>
    <w:p w14:paraId="44C70D97" w14:textId="77777777" w:rsidR="008F3B58" w:rsidRDefault="00000000">
      <w:pPr>
        <w:pStyle w:val="FirstParagraph"/>
      </w:pPr>
      <w:r>
        <w:t>The results of our GHG analysis show that at the highest flood depths, flood damages can cause up to 35,700 kg CO</w:t>
      </w:r>
      <w:r>
        <w:rPr>
          <w:vertAlign w:val="subscript"/>
        </w:rPr>
        <w:t>2eq</w:t>
      </w:r>
      <w:r>
        <w:t xml:space="preserve"> (+/- 17,000) in GHG emissions for one-story single-family residential buildings and up to 57,000 kg CO</w:t>
      </w:r>
      <w:r>
        <w:rPr>
          <w:vertAlign w:val="subscript"/>
        </w:rPr>
        <w:t>2eq</w:t>
      </w:r>
      <w:r>
        <w:t xml:space="preserve"> (+/- 29,000) for two-story buildings. </w:t>
      </w:r>
      <w:hyperlink w:anchor="fig-ghgcurve">
        <w:r>
          <w:rPr>
            <w:rStyle w:val="Hyperlink"/>
          </w:rPr>
          <w:t>Figure 5</w:t>
        </w:r>
      </w:hyperlink>
      <w:r>
        <w:t xml:space="preserve"> shows the depth-emissions curves generated from our analysis. Much of this variation is due to the variation in building design from the floor plans included in our Monte Carlo analysis. 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cost. These adjusted damage curves are shown in </w:t>
      </w:r>
      <w:hyperlink w:anchor="fig-ghgcostcurve">
        <w:r>
          <w:rPr>
            <w:rStyle w:val="Hyperlink"/>
          </w:rPr>
          <w:t>Figure 6</w:t>
        </w:r>
      </w:hyperlink>
      <w:r>
        <w:t xml:space="preserve"> and show that for the average one-story residential structure, the social cost of flood-induced GHG emissions can be as much as 3.5% of the structure’s total replacement value (+/- 0.9%) and as much as 3.7% (+/- 1%) for two-story structures. 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first floor elevation the social cost of flood induced GHG emissions are more than 1% of the buildings total replacment value for both one- and two story structures.</w:t>
      </w:r>
    </w:p>
    <w:tbl>
      <w:tblPr>
        <w:tblStyle w:val="Table"/>
        <w:tblW w:w="5000" w:type="pct"/>
        <w:tblLayout w:type="fixed"/>
        <w:tblLook w:val="0000" w:firstRow="0" w:lastRow="0" w:firstColumn="0" w:lastColumn="0" w:noHBand="0" w:noVBand="0"/>
      </w:tblPr>
      <w:tblGrid>
        <w:gridCol w:w="9360"/>
      </w:tblGrid>
      <w:tr w:rsidR="008F3B58" w14:paraId="5FDB6980" w14:textId="77777777">
        <w:tc>
          <w:tcPr>
            <w:tcW w:w="7920" w:type="dxa"/>
          </w:tcPr>
          <w:p w14:paraId="2361459B" w14:textId="77777777" w:rsidR="008F3B58" w:rsidRDefault="00000000">
            <w:pPr>
              <w:pStyle w:val="Compact"/>
              <w:jc w:val="center"/>
            </w:pPr>
            <w:bookmarkStart w:id="17" w:name="fig-ghgcurve"/>
            <w:r>
              <w:rPr>
                <w:noProof/>
              </w:rPr>
              <w:lastRenderedPageBreak/>
              <w:drawing>
                <wp:inline distT="0" distB="0" distL="0" distR="0" wp14:anchorId="382732AB" wp14:editId="52CFAD1A">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anuscript_files/figure-docx/fig-ghgcurv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5B8066D" w14:textId="77777777" w:rsidR="008F3B58" w:rsidRDefault="00000000">
            <w:pPr>
              <w:pStyle w:val="ImageCaption"/>
              <w:spacing w:before="200"/>
            </w:pPr>
            <w:r>
              <w:t>Figure 5: Estimated greenhouse gas emissions resulting from flood damages to single-family residential structures. The dark line indicated the mean estimate from the simulations at each flood depth, and the shaded region shows the 95% confidence interval of the estiamte.</w:t>
            </w:r>
          </w:p>
        </w:tc>
        <w:bookmarkEnd w:id="17"/>
      </w:tr>
    </w:tbl>
    <w:p w14:paraId="7F6B2E89" w14:textId="77777777" w:rsidR="008F3B58" w:rsidRDefault="00000000">
      <w:pPr>
        <w:pStyle w:val="BodyText"/>
      </w:pPr>
      <w:r>
        <w:t xml:space="preserve">We also performed a linear regression analysis to assess the relationship between the replacement cost and GHG emissions of flood damages. </w:t>
      </w:r>
      <w:hyperlink w:anchor="tbl-regression">
        <w:r>
          <w:rPr>
            <w:rStyle w:val="Hyperlink"/>
          </w:rPr>
          <w:t>Table 3</w:t>
        </w:r>
      </w:hyperlink>
      <w:r>
        <w:t xml:space="preserve"> shows the results of this regression and </w:t>
      </w:r>
      <w:hyperlink w:anchor="fig-mcsscatter">
        <w:r>
          <w:rPr>
            <w:rStyle w:val="Hyperlink"/>
          </w:rPr>
          <w:t>Figure 7</w:t>
        </w:r>
      </w:hyperlink>
      <w:r>
        <w:t xml:space="preserve"> shows the relationship between these values for each iteration of our Monte Carlo analysis.The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damages by nearly 6% using this emission factor. There is, however, significant heteroscedasticity in the bivariate relationship between damage costs and GHG emissions which can be seen in </w:t>
      </w:r>
      <w:hyperlink w:anchor="fig-mcsscatter">
        <w:r>
          <w:rPr>
            <w:rStyle w:val="Hyperlink"/>
          </w:rPr>
          <w:t>Figure 7</w:t>
        </w:r>
      </w:hyperlink>
      <w:r>
        <w:t>. This may limit the validity of the emissions factor derived from this analysis, especially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8F3B58" w14:paraId="3630D949" w14:textId="77777777">
        <w:tc>
          <w:tcPr>
            <w:tcW w:w="7920" w:type="dxa"/>
          </w:tcPr>
          <w:p w14:paraId="4DE53235" w14:textId="77777777" w:rsidR="008F3B58" w:rsidRDefault="00000000">
            <w:pPr>
              <w:pStyle w:val="Compact"/>
              <w:jc w:val="center"/>
            </w:pPr>
            <w:bookmarkStart w:id="18" w:name="fig-ghgcostcurve"/>
            <w:r>
              <w:rPr>
                <w:noProof/>
              </w:rPr>
              <w:lastRenderedPageBreak/>
              <w:drawing>
                <wp:inline distT="0" distB="0" distL="0" distR="0" wp14:anchorId="04309644" wp14:editId="2B2070EE">
                  <wp:extent cx="4619625" cy="3686175"/>
                  <wp:effectExtent l="0" t="0" r="9525" b="9525"/>
                  <wp:docPr id="54" name="Picture"/>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b="257"/>
                          <a:stretch/>
                        </pic:blipFill>
                        <pic:spPr bwMode="auto">
                          <a:xfrm>
                            <a:off x="0" y="0"/>
                            <a:ext cx="4620126" cy="3686575"/>
                          </a:xfrm>
                          <a:prstGeom prst="rect">
                            <a:avLst/>
                          </a:prstGeom>
                          <a:noFill/>
                          <a:ln>
                            <a:noFill/>
                          </a:ln>
                          <a:extLst>
                            <a:ext uri="{53640926-AAD7-44D8-BBD7-CCE9431645EC}">
                              <a14:shadowObscured xmlns:a14="http://schemas.microsoft.com/office/drawing/2010/main"/>
                            </a:ext>
                          </a:extLst>
                        </pic:spPr>
                      </pic:pic>
                    </a:graphicData>
                  </a:graphic>
                </wp:inline>
              </w:drawing>
            </w:r>
          </w:p>
          <w:p w14:paraId="6CC3FF95" w14:textId="77777777" w:rsidR="008F3B58" w:rsidRDefault="00000000">
            <w:pPr>
              <w:pStyle w:val="ImageCaption"/>
              <w:spacing w:before="200"/>
            </w:pPr>
            <w:r>
              <w:t>Figure 6: Social cost of GHG emissions resulting from flood damages as a percentage of total structure value. The dark line indicated the mean estimate from the simulations at each flood depth, and the shaded region shows the 95% confidence interval of the estimate.</w:t>
            </w:r>
          </w:p>
        </w:tc>
        <w:bookmarkEnd w:id="18"/>
      </w:tr>
      <w:tr w:rsidR="008F3B58" w14:paraId="2F6EAABC" w14:textId="77777777">
        <w:tc>
          <w:tcPr>
            <w:tcW w:w="7920" w:type="dxa"/>
          </w:tcPr>
          <w:p w14:paraId="0B0C9D90" w14:textId="77777777" w:rsidR="008F3B58" w:rsidRDefault="00000000">
            <w:pPr>
              <w:pStyle w:val="Compact"/>
              <w:jc w:val="center"/>
            </w:pPr>
            <w:bookmarkStart w:id="19" w:name="fig-mcsscatter"/>
            <w:r>
              <w:rPr>
                <w:noProof/>
              </w:rPr>
              <w:drawing>
                <wp:inline distT="0" distB="0" distL="0" distR="0" wp14:anchorId="6A73D824" wp14:editId="356C7B36">
                  <wp:extent cx="4620125"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5" cy="3696101"/>
                          </a:xfrm>
                          <a:prstGeom prst="rect">
                            <a:avLst/>
                          </a:prstGeom>
                          <a:noFill/>
                          <a:ln w="9525">
                            <a:noFill/>
                            <a:headEnd/>
                            <a:tailEnd/>
                          </a:ln>
                        </pic:spPr>
                      </pic:pic>
                    </a:graphicData>
                  </a:graphic>
                </wp:inline>
              </w:drawing>
            </w:r>
          </w:p>
          <w:p w14:paraId="7E056132" w14:textId="77777777" w:rsidR="008F3B58" w:rsidRDefault="00000000">
            <w:pPr>
              <w:pStyle w:val="ImageCaption"/>
              <w:spacing w:before="200"/>
            </w:pPr>
            <w:r>
              <w:lastRenderedPageBreak/>
              <w:t>Figure 7: Scatterplot showing the relationship between damage costs and GHG emissions from MCS results</w:t>
            </w:r>
          </w:p>
        </w:tc>
        <w:bookmarkEnd w:id="19"/>
      </w:tr>
      <w:tr w:rsidR="008F3B58" w14:paraId="0E8B3A18" w14:textId="77777777">
        <w:tc>
          <w:tcPr>
            <w:tcW w:w="7920" w:type="dxa"/>
          </w:tcPr>
          <w:p w14:paraId="4398B39B" w14:textId="77777777" w:rsidR="008F3B58" w:rsidRDefault="00000000">
            <w:pPr>
              <w:pStyle w:val="ImageCaption"/>
              <w:spacing w:before="200"/>
            </w:pPr>
            <w:bookmarkStart w:id="20" w:name="tbl-regression"/>
            <w:r>
              <w:lastRenderedPageBreak/>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8F3B58" w14:paraId="0E4F452C" w14:textId="77777777" w:rsidTr="008F3B58">
              <w:trPr>
                <w:cnfStyle w:val="100000000000" w:firstRow="1" w:lastRow="0" w:firstColumn="0" w:lastColumn="0" w:oddVBand="0" w:evenVBand="0" w:oddHBand="0" w:evenHBand="0" w:firstRowFirstColumn="0" w:firstRowLastColumn="0" w:lastRowFirstColumn="0" w:lastRowLastColumn="0"/>
                <w:tblHeader/>
              </w:trPr>
              <w:tc>
                <w:tcPr>
                  <w:tcW w:w="2640" w:type="dxa"/>
                </w:tcPr>
                <w:p w14:paraId="542F1BD2" w14:textId="77777777" w:rsidR="008F3B58" w:rsidRDefault="00000000">
                  <w:pPr>
                    <w:pStyle w:val="Compact"/>
                    <w:jc w:val="center"/>
                  </w:pPr>
                  <w:r>
                    <w:rPr>
                      <w:b/>
                      <w:bCs/>
                    </w:rPr>
                    <w:t>Coefficient</w:t>
                  </w:r>
                </w:p>
              </w:tc>
              <w:tc>
                <w:tcPr>
                  <w:tcW w:w="2640" w:type="dxa"/>
                </w:tcPr>
                <w:p w14:paraId="2E4B3150" w14:textId="77777777" w:rsidR="008F3B58" w:rsidRDefault="00000000">
                  <w:pPr>
                    <w:pStyle w:val="Compact"/>
                    <w:jc w:val="center"/>
                  </w:pPr>
                  <w:r>
                    <w:rPr>
                      <w:b/>
                      <w:bCs/>
                    </w:rPr>
                    <w:t>Estimate</w:t>
                  </w:r>
                </w:p>
              </w:tc>
              <w:tc>
                <w:tcPr>
                  <w:tcW w:w="2640" w:type="dxa"/>
                </w:tcPr>
                <w:p w14:paraId="15AFA4BB" w14:textId="77777777" w:rsidR="008F3B58" w:rsidRDefault="00000000">
                  <w:pPr>
                    <w:pStyle w:val="Compact"/>
                    <w:jc w:val="center"/>
                  </w:pPr>
                  <w:r>
                    <w:rPr>
                      <w:b/>
                      <w:bCs/>
                    </w:rPr>
                    <w:t>p-value</w:t>
                  </w:r>
                </w:p>
              </w:tc>
            </w:tr>
            <w:tr w:rsidR="008F3B58" w14:paraId="17BB35D5" w14:textId="77777777">
              <w:tc>
                <w:tcPr>
                  <w:tcW w:w="2640" w:type="dxa"/>
                </w:tcPr>
                <w:p w14:paraId="121D550C" w14:textId="77777777" w:rsidR="008F3B58" w:rsidRDefault="00000000">
                  <w:pPr>
                    <w:pStyle w:val="Compact"/>
                    <w:jc w:val="center"/>
                  </w:pPr>
                  <w:r>
                    <w:t>(Intercept)</w:t>
                  </w:r>
                </w:p>
              </w:tc>
              <w:tc>
                <w:tcPr>
                  <w:tcW w:w="2640" w:type="dxa"/>
                </w:tcPr>
                <w:p w14:paraId="0A545959" w14:textId="77777777" w:rsidR="008F3B58" w:rsidRDefault="00000000">
                  <w:pPr>
                    <w:pStyle w:val="Compact"/>
                    <w:jc w:val="center"/>
                  </w:pPr>
                  <w:r>
                    <w:t>-785</w:t>
                  </w:r>
                </w:p>
              </w:tc>
              <w:tc>
                <w:tcPr>
                  <w:tcW w:w="2640" w:type="dxa"/>
                </w:tcPr>
                <w:p w14:paraId="60F45058" w14:textId="77777777" w:rsidR="008F3B58" w:rsidRDefault="00000000">
                  <w:pPr>
                    <w:pStyle w:val="Compact"/>
                    <w:jc w:val="center"/>
                  </w:pPr>
                  <w:r>
                    <w:t>&lt;0.001</w:t>
                  </w:r>
                </w:p>
              </w:tc>
            </w:tr>
            <w:tr w:rsidR="008F3B58" w14:paraId="7FD14DB2" w14:textId="77777777">
              <w:tc>
                <w:tcPr>
                  <w:tcW w:w="2640" w:type="dxa"/>
                </w:tcPr>
                <w:p w14:paraId="040CFB82" w14:textId="77777777" w:rsidR="008F3B58" w:rsidRDefault="00000000">
                  <w:pPr>
                    <w:pStyle w:val="Compact"/>
                    <w:jc w:val="center"/>
                  </w:pPr>
                  <w:r>
                    <w:t>damage_cost</w:t>
                  </w:r>
                </w:p>
              </w:tc>
              <w:tc>
                <w:tcPr>
                  <w:tcW w:w="2640" w:type="dxa"/>
                </w:tcPr>
                <w:p w14:paraId="01195683" w14:textId="77777777" w:rsidR="008F3B58" w:rsidRDefault="00000000">
                  <w:pPr>
                    <w:pStyle w:val="Compact"/>
                    <w:jc w:val="center"/>
                  </w:pPr>
                  <w:r>
                    <w:t>0.36</w:t>
                  </w:r>
                </w:p>
              </w:tc>
              <w:tc>
                <w:tcPr>
                  <w:tcW w:w="2640" w:type="dxa"/>
                </w:tcPr>
                <w:p w14:paraId="4418A07A" w14:textId="77777777" w:rsidR="008F3B58" w:rsidRDefault="00000000">
                  <w:pPr>
                    <w:pStyle w:val="Compact"/>
                    <w:jc w:val="center"/>
                  </w:pPr>
                  <w:r>
                    <w:t>&lt;0.001</w:t>
                  </w:r>
                </w:p>
              </w:tc>
            </w:tr>
            <w:tr w:rsidR="008F3B58" w14:paraId="410DB8E9" w14:textId="77777777">
              <w:tc>
                <w:tcPr>
                  <w:tcW w:w="2640" w:type="dxa"/>
                </w:tcPr>
                <w:p w14:paraId="1B9EA81E" w14:textId="77777777" w:rsidR="008F3B58" w:rsidRDefault="00000000">
                  <w:pPr>
                    <w:pStyle w:val="Compact"/>
                    <w:jc w:val="center"/>
                  </w:pPr>
                  <w:r>
                    <w:t>R²</w:t>
                  </w:r>
                </w:p>
              </w:tc>
              <w:tc>
                <w:tcPr>
                  <w:tcW w:w="2640" w:type="dxa"/>
                </w:tcPr>
                <w:p w14:paraId="30A44384" w14:textId="77777777" w:rsidR="008F3B58" w:rsidRDefault="00000000">
                  <w:pPr>
                    <w:pStyle w:val="Compact"/>
                    <w:jc w:val="center"/>
                  </w:pPr>
                  <w:r>
                    <w:t>0.894</w:t>
                  </w:r>
                </w:p>
              </w:tc>
              <w:tc>
                <w:tcPr>
                  <w:tcW w:w="2640" w:type="dxa"/>
                </w:tcPr>
                <w:p w14:paraId="28BEF6C5" w14:textId="77777777" w:rsidR="008F3B58" w:rsidRDefault="008F3B58">
                  <w:pPr>
                    <w:pStyle w:val="Compact"/>
                  </w:pPr>
                </w:p>
              </w:tc>
            </w:tr>
            <w:bookmarkEnd w:id="20"/>
          </w:tbl>
          <w:p w14:paraId="467B9836" w14:textId="77777777" w:rsidR="008F3B58" w:rsidRDefault="008F3B58"/>
        </w:tc>
      </w:tr>
    </w:tbl>
    <w:p w14:paraId="0E406278" w14:textId="77777777" w:rsidR="008F3B58" w:rsidRDefault="00000000">
      <w:pPr>
        <w:pStyle w:val="Heading2"/>
      </w:pPr>
      <w:bookmarkStart w:id="21" w:name="spatial-analysis-results"/>
      <w:bookmarkEnd w:id="16"/>
      <w:r>
        <w:t>3.3 Spatial Analysis Results</w:t>
      </w:r>
    </w:p>
    <w:p w14:paraId="570E4E77" w14:textId="77777777" w:rsidR="008F3B58" w:rsidRDefault="00000000">
      <w:pPr>
        <w:pStyle w:val="FirstParagraph"/>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damages in the Burlington-Davenport region and $180.4 million in the Paducah-Cairo region.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8F3B58" w14:paraId="1DB2CB43" w14:textId="77777777">
        <w:tc>
          <w:tcPr>
            <w:tcW w:w="7920" w:type="dxa"/>
          </w:tcPr>
          <w:p w14:paraId="5AE4FFE6" w14:textId="77777777" w:rsidR="008F3B58" w:rsidRDefault="00000000">
            <w:pPr>
              <w:pStyle w:val="ImageCaption"/>
              <w:spacing w:before="200"/>
            </w:pPr>
            <w:bookmarkStart w:id="22" w:name="tbl-region-result"/>
            <w:r>
              <w:t>Table 4: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8F3B58" w14:paraId="6E115C58" w14:textId="77777777" w:rsidTr="008F3B58">
              <w:trPr>
                <w:cnfStyle w:val="100000000000" w:firstRow="1" w:lastRow="0" w:firstColumn="0" w:lastColumn="0" w:oddVBand="0" w:evenVBand="0" w:oddHBand="0" w:evenHBand="0" w:firstRowFirstColumn="0" w:firstRowLastColumn="0" w:lastRowFirstColumn="0" w:lastRowLastColumn="0"/>
                <w:tblHeader/>
              </w:trPr>
              <w:tc>
                <w:tcPr>
                  <w:tcW w:w="1584" w:type="dxa"/>
                </w:tcPr>
                <w:p w14:paraId="1E39FE23" w14:textId="77777777" w:rsidR="008F3B58" w:rsidRDefault="00000000">
                  <w:pPr>
                    <w:pStyle w:val="Compact"/>
                    <w:jc w:val="center"/>
                  </w:pPr>
                  <w:r>
                    <w:t>Region</w:t>
                  </w:r>
                </w:p>
              </w:tc>
              <w:tc>
                <w:tcPr>
                  <w:tcW w:w="1584" w:type="dxa"/>
                </w:tcPr>
                <w:p w14:paraId="31D7478D" w14:textId="77777777" w:rsidR="008F3B58" w:rsidRDefault="00000000">
                  <w:pPr>
                    <w:pStyle w:val="Compact"/>
                    <w:jc w:val="center"/>
                  </w:pPr>
                  <w:r>
                    <w:t>Total Damage Cost</w:t>
                  </w:r>
                </w:p>
              </w:tc>
              <w:tc>
                <w:tcPr>
                  <w:tcW w:w="1584" w:type="dxa"/>
                </w:tcPr>
                <w:p w14:paraId="2AE0C6F6" w14:textId="77777777" w:rsidR="008F3B58" w:rsidRDefault="00000000">
                  <w:pPr>
                    <w:pStyle w:val="Compact"/>
                    <w:jc w:val="center"/>
                  </w:pPr>
                  <w:r>
                    <w:t>Total GHG Emissions (10^6 kg CO</w:t>
                  </w:r>
                  <w:r>
                    <w:rPr>
                      <w:vertAlign w:val="subscript"/>
                    </w:rPr>
                    <w:t>2eq</w:t>
                  </w:r>
                  <w:r>
                    <w:t>)</w:t>
                  </w:r>
                </w:p>
              </w:tc>
              <w:tc>
                <w:tcPr>
                  <w:tcW w:w="1584" w:type="dxa"/>
                </w:tcPr>
                <w:p w14:paraId="0C3DA3F0" w14:textId="77777777" w:rsidR="008F3B58" w:rsidRDefault="00000000">
                  <w:pPr>
                    <w:pStyle w:val="Compact"/>
                    <w:jc w:val="center"/>
                  </w:pPr>
                  <w:r>
                    <w:t>Total GHG Social Cost</w:t>
                  </w:r>
                </w:p>
              </w:tc>
              <w:tc>
                <w:tcPr>
                  <w:tcW w:w="1584" w:type="dxa"/>
                </w:tcPr>
                <w:p w14:paraId="33C6D620" w14:textId="77777777" w:rsidR="008F3B58" w:rsidRDefault="00000000">
                  <w:pPr>
                    <w:pStyle w:val="Compact"/>
                    <w:jc w:val="center"/>
                  </w:pPr>
                  <w:r>
                    <w:t>Cost Increase From GHG</w:t>
                  </w:r>
                </w:p>
              </w:tc>
            </w:tr>
            <w:tr w:rsidR="008F3B58" w14:paraId="6716F78F" w14:textId="77777777">
              <w:tc>
                <w:tcPr>
                  <w:tcW w:w="1584" w:type="dxa"/>
                </w:tcPr>
                <w:p w14:paraId="2B108A31" w14:textId="77777777" w:rsidR="008F3B58" w:rsidRDefault="00000000">
                  <w:pPr>
                    <w:pStyle w:val="Compact"/>
                    <w:jc w:val="center"/>
                  </w:pPr>
                  <w:r>
                    <w:t>Burlington-Davenport</w:t>
                  </w:r>
                </w:p>
              </w:tc>
              <w:tc>
                <w:tcPr>
                  <w:tcW w:w="1584" w:type="dxa"/>
                </w:tcPr>
                <w:p w14:paraId="349234C5" w14:textId="77777777" w:rsidR="008F3B58" w:rsidRDefault="00000000">
                  <w:pPr>
                    <w:pStyle w:val="Compact"/>
                    <w:jc w:val="center"/>
                  </w:pPr>
                  <m:oMathPara>
                    <m:oMath>
                      <m:r>
                        <m:rPr>
                          <m:nor/>
                        </m:rPr>
                        <m:t>$</m:t>
                      </m:r>
                      <m:r>
                        <w:rPr>
                          <w:rFonts w:ascii="Cambria Math" w:hAnsi="Cambria Math"/>
                        </w:rPr>
                        <m:t>234.66M</m:t>
                      </m:r>
                    </m:oMath>
                  </m:oMathPara>
                </w:p>
              </w:tc>
              <w:tc>
                <w:tcPr>
                  <w:tcW w:w="1584" w:type="dxa"/>
                </w:tcPr>
                <w:p w14:paraId="67FF4188" w14:textId="77777777" w:rsidR="008F3B58" w:rsidRDefault="00000000">
                  <w:pPr>
                    <w:pStyle w:val="Compact"/>
                    <w:jc w:val="center"/>
                  </w:pPr>
                  <m:oMathPara>
                    <m:oMath>
                      <m:r>
                        <w:rPr>
                          <w:rFonts w:ascii="Cambria Math" w:hAnsi="Cambria Math"/>
                        </w:rPr>
                        <m:t>104.74</m:t>
                      </m:r>
                    </m:oMath>
                  </m:oMathPara>
                </w:p>
              </w:tc>
              <w:tc>
                <w:tcPr>
                  <w:tcW w:w="1584" w:type="dxa"/>
                </w:tcPr>
                <w:p w14:paraId="4681E1B0" w14:textId="77777777" w:rsidR="008F3B58" w:rsidRDefault="00000000">
                  <w:pPr>
                    <w:pStyle w:val="Compact"/>
                    <w:jc w:val="center"/>
                  </w:pPr>
                  <m:oMathPara>
                    <m:oMath>
                      <m:r>
                        <m:rPr>
                          <m:nor/>
                        </m:rPr>
                        <m:t>$</m:t>
                      </m:r>
                      <m:r>
                        <w:rPr>
                          <w:rFonts w:ascii="Cambria Math" w:hAnsi="Cambria Math"/>
                        </w:rPr>
                        <m:t>19.90M</m:t>
                      </m:r>
                    </m:oMath>
                  </m:oMathPara>
                </w:p>
              </w:tc>
              <w:tc>
                <w:tcPr>
                  <w:tcW w:w="1584" w:type="dxa"/>
                </w:tcPr>
                <w:p w14:paraId="7FBBEA43" w14:textId="77777777" w:rsidR="008F3B58" w:rsidRDefault="00000000">
                  <w:pPr>
                    <w:pStyle w:val="Compact"/>
                    <w:jc w:val="center"/>
                  </w:pPr>
                  <m:oMathPara>
                    <m:oMath>
                      <m:r>
                        <w:rPr>
                          <w:rFonts w:ascii="Cambria Math" w:hAnsi="Cambria Math"/>
                        </w:rPr>
                        <m:t>8.48</m:t>
                      </m:r>
                      <m:r>
                        <m:rPr>
                          <m:sty m:val="p"/>
                        </m:rPr>
                        <w:rPr>
                          <w:rFonts w:ascii="Cambria Math" w:hAnsi="Cambria Math"/>
                        </w:rPr>
                        <m:t>%</m:t>
                      </m:r>
                    </m:oMath>
                  </m:oMathPara>
                </w:p>
              </w:tc>
            </w:tr>
            <w:tr w:rsidR="008F3B58" w14:paraId="6FC7E9E2" w14:textId="77777777">
              <w:tc>
                <w:tcPr>
                  <w:tcW w:w="1584" w:type="dxa"/>
                </w:tcPr>
                <w:p w14:paraId="77242673" w14:textId="77777777" w:rsidR="008F3B58" w:rsidRDefault="00000000">
                  <w:pPr>
                    <w:pStyle w:val="Compact"/>
                    <w:jc w:val="center"/>
                  </w:pPr>
                  <w:r>
                    <w:t>Paducah-Cairo</w:t>
                  </w:r>
                </w:p>
              </w:tc>
              <w:tc>
                <w:tcPr>
                  <w:tcW w:w="1584" w:type="dxa"/>
                </w:tcPr>
                <w:p w14:paraId="40E4137F" w14:textId="77777777" w:rsidR="008F3B58" w:rsidRDefault="00000000">
                  <w:pPr>
                    <w:pStyle w:val="Compact"/>
                    <w:jc w:val="center"/>
                  </w:pPr>
                  <m:oMathPara>
                    <m:oMath>
                      <m:r>
                        <m:rPr>
                          <m:nor/>
                        </m:rPr>
                        <m:t>$</m:t>
                      </m:r>
                      <m:r>
                        <w:rPr>
                          <w:rFonts w:ascii="Cambria Math" w:hAnsi="Cambria Math"/>
                        </w:rPr>
                        <m:t>180.40M</m:t>
                      </m:r>
                    </m:oMath>
                  </m:oMathPara>
                </w:p>
              </w:tc>
              <w:tc>
                <w:tcPr>
                  <w:tcW w:w="1584" w:type="dxa"/>
                </w:tcPr>
                <w:p w14:paraId="08CCC396" w14:textId="77777777" w:rsidR="008F3B58" w:rsidRDefault="00000000">
                  <w:pPr>
                    <w:pStyle w:val="Compact"/>
                    <w:jc w:val="center"/>
                  </w:pPr>
                  <m:oMathPara>
                    <m:oMath>
                      <m:r>
                        <w:rPr>
                          <w:rFonts w:ascii="Cambria Math" w:hAnsi="Cambria Math"/>
                        </w:rPr>
                        <m:t>76.63</m:t>
                      </m:r>
                    </m:oMath>
                  </m:oMathPara>
                </w:p>
              </w:tc>
              <w:tc>
                <w:tcPr>
                  <w:tcW w:w="1584" w:type="dxa"/>
                </w:tcPr>
                <w:p w14:paraId="3277F9CE" w14:textId="77777777" w:rsidR="008F3B58" w:rsidRDefault="00000000">
                  <w:pPr>
                    <w:pStyle w:val="Compact"/>
                    <w:jc w:val="center"/>
                  </w:pPr>
                  <m:oMathPara>
                    <m:oMath>
                      <m:r>
                        <m:rPr>
                          <m:nor/>
                        </m:rPr>
                        <m:t>$</m:t>
                      </m:r>
                      <m:r>
                        <w:rPr>
                          <w:rFonts w:ascii="Cambria Math" w:hAnsi="Cambria Math"/>
                        </w:rPr>
                        <m:t>14.56M</m:t>
                      </m:r>
                    </m:oMath>
                  </m:oMathPara>
                </w:p>
              </w:tc>
              <w:tc>
                <w:tcPr>
                  <w:tcW w:w="1584" w:type="dxa"/>
                </w:tcPr>
                <w:p w14:paraId="3FB72309" w14:textId="77777777" w:rsidR="008F3B58" w:rsidRDefault="00000000">
                  <w:pPr>
                    <w:pStyle w:val="Compact"/>
                    <w:jc w:val="center"/>
                  </w:pPr>
                  <m:oMathPara>
                    <m:oMath>
                      <m:r>
                        <w:rPr>
                          <w:rFonts w:ascii="Cambria Math" w:hAnsi="Cambria Math"/>
                        </w:rPr>
                        <m:t>8.07</m:t>
                      </m:r>
                      <m:r>
                        <m:rPr>
                          <m:sty m:val="p"/>
                        </m:rPr>
                        <w:rPr>
                          <w:rFonts w:ascii="Cambria Math" w:hAnsi="Cambria Math"/>
                        </w:rPr>
                        <m:t>%</m:t>
                      </m:r>
                    </m:oMath>
                  </m:oMathPara>
                </w:p>
              </w:tc>
            </w:tr>
            <w:bookmarkEnd w:id="22"/>
          </w:tbl>
          <w:p w14:paraId="6364663B" w14:textId="77777777" w:rsidR="008F3B58" w:rsidRDefault="008F3B58"/>
        </w:tc>
      </w:tr>
    </w:tbl>
    <w:p w14:paraId="3756445E" w14:textId="77777777" w:rsidR="00D76988" w:rsidRDefault="00D76988">
      <w:pPr>
        <w:pStyle w:val="BodyText"/>
      </w:pPr>
    </w:p>
    <w:p w14:paraId="6F2C9D68" w14:textId="24A05E81" w:rsidR="008F3B58" w:rsidRDefault="00000000">
      <w:pPr>
        <w:pStyle w:val="BodyText"/>
      </w:pPr>
      <w:r>
        <w:t xml:space="preserve">We also assessed how accounting for the GHG emissions from the 100-year flood would affect the distribution of risk in each study region. </w:t>
      </w:r>
      <w:hyperlink w:anchor="fig-tract-result">
        <w:r>
          <w:rPr>
            <w:rStyle w:val="Hyperlink"/>
          </w:rPr>
          <w:t>Figure 8</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8F3B58" w14:paraId="0A811BC3" w14:textId="77777777">
        <w:tc>
          <w:tcPr>
            <w:tcW w:w="7920" w:type="dxa"/>
          </w:tcPr>
          <w:p w14:paraId="1D9F9758" w14:textId="77777777" w:rsidR="008F3B58" w:rsidRDefault="00000000">
            <w:pPr>
              <w:pStyle w:val="Compact"/>
              <w:jc w:val="center"/>
            </w:pPr>
            <w:bookmarkStart w:id="23" w:name="fig-tract-result"/>
            <w:r>
              <w:rPr>
                <w:noProof/>
              </w:rPr>
              <w:lastRenderedPageBreak/>
              <w:drawing>
                <wp:inline distT="0" distB="0" distL="0" distR="0" wp14:anchorId="6BEF4A55" wp14:editId="56037E1D">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_files/figure-docx/fig-tract-resul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7DC87D" w14:textId="77777777" w:rsidR="008F3B58" w:rsidRDefault="00000000">
            <w:pPr>
              <w:pStyle w:val="ImageCaption"/>
              <w:spacing w:before="200"/>
            </w:pPr>
            <w:r>
              <w:t>Figure 8: Percent change in total damages from the 100-year flood after including the social cost of GHG emissions. Tracts in gray did not experience any damages to residential structures from the 100-year flood.</w:t>
            </w:r>
          </w:p>
        </w:tc>
        <w:bookmarkEnd w:id="23"/>
      </w:tr>
    </w:tbl>
    <w:p w14:paraId="1612ABBC" w14:textId="77777777" w:rsidR="008F3B58" w:rsidRDefault="00000000">
      <w:pPr>
        <w:pStyle w:val="BodyText"/>
      </w:pPr>
      <w:r>
        <w:t xml:space="preserve">We also assessed how the risk attributed to GHG emissions was associated with social vulnerability at the tract level. </w:t>
      </w:r>
      <w:hyperlink w:anchor="fig-svi">
        <w:r>
          <w:rPr>
            <w:rStyle w:val="Hyperlink"/>
          </w:rPr>
          <w:t>Figure 9</w:t>
        </w:r>
      </w:hyperlink>
      <w:r>
        <w:t xml:space="preserve"> shows the relationship between the Social Vulnerability Index score for each tract and the percent increase in total risk when accounting for GHG emissions. Our results show that census tracts in both study regions with higher levels of social vulnerability tend to see greater increases in their valuation of total flood risk when accounting for GHG emissions. 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8F3B58" w14:paraId="68A40201" w14:textId="77777777">
        <w:tc>
          <w:tcPr>
            <w:tcW w:w="7920" w:type="dxa"/>
          </w:tcPr>
          <w:p w14:paraId="6552FEFF" w14:textId="77777777" w:rsidR="008F3B58" w:rsidRDefault="00000000">
            <w:pPr>
              <w:pStyle w:val="Compact"/>
              <w:jc w:val="center"/>
            </w:pPr>
            <w:bookmarkStart w:id="24" w:name="fig-svi"/>
            <w:r>
              <w:rPr>
                <w:noProof/>
              </w:rPr>
              <w:lastRenderedPageBreak/>
              <w:drawing>
                <wp:inline distT="0" distB="0" distL="0" distR="0" wp14:anchorId="5F09F347" wp14:editId="1BC6D55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manuscript_files/figure-docx/fig-svi-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C0D6337" w14:textId="77777777" w:rsidR="008F3B58" w:rsidRDefault="00000000">
            <w:pPr>
              <w:pStyle w:val="ImageCaption"/>
              <w:spacing w:before="200"/>
            </w:pPr>
            <w:r>
              <w:t>Figure 9: Relationship between tract-level social vulnerability index and percent change in total damage cost when considering GHG emissions.</w:t>
            </w:r>
          </w:p>
        </w:tc>
        <w:bookmarkEnd w:id="24"/>
      </w:tr>
    </w:tbl>
    <w:p w14:paraId="76EDD613" w14:textId="77777777" w:rsidR="008F3B58" w:rsidRDefault="00000000">
      <w:pPr>
        <w:pStyle w:val="Heading1"/>
      </w:pPr>
      <w:bookmarkStart w:id="25" w:name="conclusion"/>
      <w:bookmarkEnd w:id="13"/>
      <w:bookmarkEnd w:id="21"/>
      <w:r>
        <w:t>4. Conclusion</w:t>
      </w:r>
    </w:p>
    <w:p w14:paraId="1D3A7E75" w14:textId="77777777" w:rsidR="008F3B58" w:rsidRDefault="00000000">
      <w:pPr>
        <w:pStyle w:val="FirstParagraph"/>
      </w:pPr>
      <w:r>
        <w:t>The purpose of this study was to assess the greenhouse gas emissions associated with flood damages and to develop damage functions which can be used to quantify emissions in real-world flood risk managment projects. We developed depth-emissions curves for both one- and two-story single-family residential 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6812032D" w14:textId="77777777" w:rsidR="008F3B58" w:rsidRDefault="00000000">
      <w:pPr>
        <w:pStyle w:val="BodyText"/>
      </w:pPr>
      <w:r>
        <w:t>A limitation of this study is that we only developed damage functions for one- and two-story residential structures. While these structure types represent a majority of residential structures in our study regions, this may not be the case elsewhere. Future work should include the development of depth-emissions curves for additional structure types including multi-family 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1610C9CA" w14:textId="77777777" w:rsidR="008F3B58" w:rsidRDefault="00000000">
      <w:pPr>
        <w:pStyle w:val="BodyText"/>
      </w:pPr>
      <w:r>
        <w:lastRenderedPageBreak/>
        <w:t>The results of this work will help planners better assess the environmental impacts of future flood events and the potential benefits of future FRM projects. Incorporating these impacts into cost-benefir analyses may justify additional investment into flood mitigation efforts and may also promote the development of more sustainable FRM practices.</w:t>
      </w:r>
    </w:p>
    <w:p w14:paraId="1D1A0833" w14:textId="77777777" w:rsidR="008F3B58" w:rsidRDefault="00000000">
      <w:pPr>
        <w:pStyle w:val="Heading1"/>
      </w:pPr>
      <w:bookmarkStart w:id="26" w:name="acknowledgements"/>
      <w:bookmarkEnd w:id="25"/>
      <w:r>
        <w:t>5. Acknowledgements</w:t>
      </w:r>
    </w:p>
    <w:p w14:paraId="0AB960C0" w14:textId="77777777" w:rsidR="008F3B58" w:rsidRDefault="00000000">
      <w:pPr>
        <w:pStyle w:val="Funding"/>
      </w:pPr>
      <w:r>
        <w:t>We would like to thank Natalie Memarsadeghi, Adam Sisco, and Ahmad Tavakoly from the U.S. Army Corps of Engineers Coastal &amp; Hydraulics Laboratory for providing the stream flow data used in our analysis and for providing guidance on generating flood maps with AutoRoute.</w:t>
      </w:r>
    </w:p>
    <w:p w14:paraId="04C15F86" w14:textId="77777777" w:rsidR="008F3B58" w:rsidRDefault="00000000">
      <w:pPr>
        <w:pStyle w:val="Heading1"/>
      </w:pPr>
      <w:bookmarkStart w:id="27" w:name="funding"/>
      <w:bookmarkEnd w:id="26"/>
      <w:r>
        <w:t>6. Funding</w:t>
      </w:r>
    </w:p>
    <w:p w14:paraId="097A4CE2" w14:textId="77777777" w:rsidR="008F3B58" w:rsidRDefault="00000000">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33E42C3B" w14:textId="77777777" w:rsidR="008F3B58" w:rsidRDefault="00000000">
      <w:pPr>
        <w:pStyle w:val="Heading1"/>
      </w:pPr>
      <w:bookmarkStart w:id="28" w:name="references"/>
      <w:bookmarkEnd w:id="27"/>
      <w:r>
        <w:t>7. References</w:t>
      </w:r>
    </w:p>
    <w:p w14:paraId="53819AC4" w14:textId="77777777" w:rsidR="008F3B58" w:rsidRDefault="00000000">
      <w:pPr>
        <w:pStyle w:val="Bibliography"/>
      </w:pPr>
      <w:bookmarkStart w:id="29" w:name="ref-adhikari2020"/>
      <w:bookmarkStart w:id="30" w:name="refs"/>
      <w:r>
        <w:t xml:space="preserve">Adhikari, P., Mahmoud, H., Xie, A., Simonen, K., Ellingwood, B., 2020. Life-cycle cost and carbon footprint analysis for light-framed residential buildings subjected to tornado hazard. JOURNAL OF BUILDING ENGINEERING 32. </w:t>
      </w:r>
      <w:hyperlink r:id="rId16">
        <w:r>
          <w:rPr>
            <w:rStyle w:val="Hyperlink"/>
          </w:rPr>
          <w:t>https://doi.org/10.1016/j.jobe.2020.101657</w:t>
        </w:r>
      </w:hyperlink>
    </w:p>
    <w:p w14:paraId="2E1B280C" w14:textId="77777777" w:rsidR="008F3B58" w:rsidRDefault="00000000">
      <w:pPr>
        <w:pStyle w:val="Bibliography"/>
      </w:pPr>
      <w:bookmarkStart w:id="31" w:name="ref-aglan2005"/>
      <w:bookmarkEnd w:id="29"/>
      <w:r>
        <w:t xml:space="preserve">Aglan, H., 2005. Field Testing of Energy-Efficient Flood-Damage-Resistant Residential Envelope Systems Summary Report (No. ORNL/TM-2005/34). Oak Ridge National Lab. (ORNL), Oak Ridge, TN (United States). </w:t>
      </w:r>
      <w:hyperlink r:id="rId17">
        <w:r>
          <w:rPr>
            <w:rStyle w:val="Hyperlink"/>
          </w:rPr>
          <w:t>https://doi.org/10.2172/885989</w:t>
        </w:r>
      </w:hyperlink>
    </w:p>
    <w:p w14:paraId="62DC1BD7" w14:textId="77777777" w:rsidR="008F3B58" w:rsidRDefault="00000000">
      <w:pPr>
        <w:pStyle w:val="Bibliography"/>
      </w:pPr>
      <w:bookmarkStart w:id="32" w:name="ref-architecturaldesigns2023"/>
      <w:bookmarkEnd w:id="31"/>
      <w:r>
        <w:t xml:space="preserve">Architectural Designs, 2023. </w:t>
      </w:r>
      <w:hyperlink r:id="rId18">
        <w:r>
          <w:rPr>
            <w:rStyle w:val="Hyperlink"/>
          </w:rPr>
          <w:t>House Plan Collections - Architectural Designs</w:t>
        </w:r>
      </w:hyperlink>
      <w:r>
        <w:t>. Architectural Designs.</w:t>
      </w:r>
    </w:p>
    <w:p w14:paraId="3124EBE3" w14:textId="77777777" w:rsidR="008F3B58" w:rsidRDefault="00000000">
      <w:pPr>
        <w:pStyle w:val="Bibliography"/>
      </w:pPr>
      <w:bookmarkStart w:id="33" w:name="ref-caruso2020"/>
      <w:bookmarkEnd w:id="32"/>
      <w:r>
        <w:t xml:space="preserve">Caruso, M., Pinho, R., Bianchi, F., Cavalieri, F., Lemmo, M., 2020. A Life Cycle Framework for the Identification of Optimal Building Renovation Strategies Considering Economic and Environmental Impacts. SUSTAINABILITY 12. </w:t>
      </w:r>
      <w:hyperlink r:id="rId19">
        <w:r>
          <w:rPr>
            <w:rStyle w:val="Hyperlink"/>
          </w:rPr>
          <w:t>https://doi.org/10.3390/su122310221</w:t>
        </w:r>
      </w:hyperlink>
    </w:p>
    <w:p w14:paraId="707A22B4" w14:textId="77777777" w:rsidR="008F3B58" w:rsidRDefault="00000000">
      <w:pPr>
        <w:pStyle w:val="Bibliography"/>
      </w:pPr>
      <w:bookmarkStart w:id="34" w:name="ref-cred2023a"/>
      <w:bookmarkEnd w:id="33"/>
      <w:r>
        <w:t xml:space="preserve">CRED, Guha-Sapir, D., 2023. </w:t>
      </w:r>
      <w:hyperlink r:id="rId20">
        <w:r>
          <w:rPr>
            <w:rStyle w:val="Hyperlink"/>
          </w:rPr>
          <w:t>EM-DAT: The Emergency Events Database</w:t>
        </w:r>
      </w:hyperlink>
      <w:r>
        <w:t>. Université Catholique de Louvain, Brussels, Belgium.</w:t>
      </w:r>
    </w:p>
    <w:p w14:paraId="189238EC" w14:textId="77777777" w:rsidR="008F3B58" w:rsidRDefault="00000000">
      <w:pPr>
        <w:pStyle w:val="Bibliography"/>
      </w:pPr>
      <w:bookmarkStart w:id="35" w:name="ref-davis1992"/>
      <w:bookmarkEnd w:id="34"/>
      <w:r>
        <w:t xml:space="preserve">Davis, S.A., Skaggs, L., 1992. </w:t>
      </w:r>
      <w:hyperlink r:id="rId21">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3C9E6E02" w14:textId="77777777" w:rsidR="008F3B58" w:rsidRDefault="00000000">
      <w:pPr>
        <w:pStyle w:val="Bibliography"/>
      </w:pPr>
      <w:bookmarkStart w:id="36" w:name="ref-dawson2003"/>
      <w:bookmarkEnd w:id="35"/>
      <w:r>
        <w:t xml:space="preserve">Dawson, W.R., 2003. </w:t>
      </w:r>
      <w:hyperlink r:id="rId22">
        <w:r>
          <w:rPr>
            <w:rStyle w:val="Hyperlink"/>
          </w:rPr>
          <w:t>Economic Guidance Memorandum (EGM) 04-01, Generic Depth-Damage Relationships for Residential Structures with Basements</w:t>
        </w:r>
      </w:hyperlink>
      <w:r>
        <w:t>.</w:t>
      </w:r>
    </w:p>
    <w:p w14:paraId="24EF0604" w14:textId="77777777" w:rsidR="008F3B58" w:rsidRDefault="00000000">
      <w:pPr>
        <w:pStyle w:val="Bibliography"/>
      </w:pPr>
      <w:bookmarkStart w:id="37" w:name="ref-dewitz2023"/>
      <w:bookmarkEnd w:id="36"/>
      <w:r>
        <w:t xml:space="preserve">Dewitz, J., 2023. National Land Cover Database (NLCD) 2021 Products. </w:t>
      </w:r>
      <w:hyperlink r:id="rId23">
        <w:r>
          <w:rPr>
            <w:rStyle w:val="Hyperlink"/>
          </w:rPr>
          <w:t>https://doi.org/10.5066/P9JZ7AO3</w:t>
        </w:r>
      </w:hyperlink>
    </w:p>
    <w:p w14:paraId="00C67F47" w14:textId="77777777" w:rsidR="008F3B58" w:rsidRDefault="00000000">
      <w:pPr>
        <w:pStyle w:val="Bibliography"/>
      </w:pPr>
      <w:bookmarkStart w:id="38" w:name="ref-doheny2021"/>
      <w:bookmarkEnd w:id="37"/>
      <w:r>
        <w:t>Doheny, M. (Ed.), 2021a. Building Construction Costs with RSMeans Data: 2022, 80th annual. ed. The Gordian Group Inc., Greenville, SC.</w:t>
      </w:r>
    </w:p>
    <w:p w14:paraId="5A0D86A1" w14:textId="77777777" w:rsidR="008F3B58" w:rsidRDefault="00000000">
      <w:pPr>
        <w:pStyle w:val="Bibliography"/>
      </w:pPr>
      <w:bookmarkStart w:id="39" w:name="ref-doheny2021a"/>
      <w:bookmarkEnd w:id="38"/>
      <w:r>
        <w:t>Doheny, M. (Ed.), 2021b. Square Foot Costs with RSMeans Data: 2022, 43rd annual. ed. The Gordian Group Inc., Greenville, SC.</w:t>
      </w:r>
    </w:p>
    <w:p w14:paraId="53F2C566" w14:textId="77777777" w:rsidR="008F3B58" w:rsidRDefault="00000000">
      <w:pPr>
        <w:pStyle w:val="Bibliography"/>
      </w:pPr>
      <w:bookmarkStart w:id="40" w:name="ref-dong2018"/>
      <w:bookmarkEnd w:id="39"/>
      <w:r>
        <w:t xml:space="preserve">Dong, L., Wang, Y., Li, H., Jiang, B., Al-Hussein, M., 2018. Carbon Reduction Measures-Based LCA of Prefabricated Temporary Housing with Renewable Energy Systems. SUSTAINABILITY 10. </w:t>
      </w:r>
      <w:hyperlink r:id="rId24">
        <w:r>
          <w:rPr>
            <w:rStyle w:val="Hyperlink"/>
          </w:rPr>
          <w:t>https://doi.org/10.3390/su10030718</w:t>
        </w:r>
      </w:hyperlink>
    </w:p>
    <w:p w14:paraId="238BC97A" w14:textId="77777777" w:rsidR="008F3B58" w:rsidRDefault="00000000">
      <w:pPr>
        <w:pStyle w:val="Bibliography"/>
      </w:pPr>
      <w:bookmarkStart w:id="41" w:name="ref-follum2023"/>
      <w:bookmarkEnd w:id="40"/>
      <w:r>
        <w:t>Follum, M., Vera, R., 2023. AutoRoute and FloodSpreader.</w:t>
      </w:r>
    </w:p>
    <w:p w14:paraId="44BD049E" w14:textId="77777777" w:rsidR="008F3B58" w:rsidRDefault="00000000">
      <w:pPr>
        <w:pStyle w:val="Bibliography"/>
      </w:pPr>
      <w:bookmarkStart w:id="42" w:name="ref-gebremichael2017"/>
      <w:bookmarkEnd w:id="41"/>
      <w:r>
        <w:t xml:space="preserve">Gebremichael, A.W., Osborne, B., Orr, P., 2017. Flooding-related increases in CO2 and N2O emissions from a temperate coastal grassland ecosystem (Preprint). Biogeochemistry: Greenhouse Gases. </w:t>
      </w:r>
      <w:hyperlink r:id="rId25">
        <w:r>
          <w:rPr>
            <w:rStyle w:val="Hyperlink"/>
          </w:rPr>
          <w:t>https://doi.org/10.5194/bg-2016-522</w:t>
        </w:r>
      </w:hyperlink>
    </w:p>
    <w:p w14:paraId="2266FD30" w14:textId="77777777" w:rsidR="008F3B58" w:rsidRDefault="00000000">
      <w:pPr>
        <w:pStyle w:val="Bibliography"/>
      </w:pPr>
      <w:bookmarkStart w:id="43" w:name="ref-gec2006"/>
      <w:bookmarkEnd w:id="42"/>
      <w:r>
        <w:t xml:space="preserve">GEC, 2006. </w:t>
      </w:r>
      <w:hyperlink r:id="rId26">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640BE178" w14:textId="77777777" w:rsidR="008F3B58" w:rsidRDefault="00000000">
      <w:pPr>
        <w:pStyle w:val="Bibliography"/>
      </w:pPr>
      <w:bookmarkStart w:id="44" w:name="ref-haddad2023"/>
      <w:bookmarkEnd w:id="43"/>
      <w:r>
        <w:lastRenderedPageBreak/>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27">
        <w:r>
          <w:rPr>
            <w:rStyle w:val="Hyperlink"/>
          </w:rPr>
          <w:t>https://doi.org/10.1080/15623599.2022.2068179</w:t>
        </w:r>
      </w:hyperlink>
    </w:p>
    <w:p w14:paraId="36D599ED" w14:textId="77777777" w:rsidR="008F3B58" w:rsidRDefault="00000000">
      <w:pPr>
        <w:pStyle w:val="Bibliography"/>
      </w:pPr>
      <w:bookmarkStart w:id="45" w:name="ref-harris2020"/>
      <w:bookmarkEnd w:id="44"/>
      <w:r>
        <w:t xml:space="preserve">Harris, C.R., Millman, K.J., Van Der Walt, S.J., Gommers, R., Virtanen, P., Cournapeau, D., Wieser, E., Taylor, J., Berg, S., Smith, N.J., Kern, R., Picus, M., Hoyer, S., Van Kerkwijk, M.H., Brett, M., Haldane, A., Del Río, J.F., Wiebe, M., Peterson, P., Gérard-Marchant, P., Sheppard, K., Reddy, T., Weckesser, W., Abbasi, H., Gohlke, C., Oliphant, T.E., 2020. Array programming with NumPy. Nature 585, 357–362. </w:t>
      </w:r>
      <w:hyperlink r:id="rId28">
        <w:r>
          <w:rPr>
            <w:rStyle w:val="Hyperlink"/>
          </w:rPr>
          <w:t>https://doi.org/10.1038/s41586-020-2649-2</w:t>
        </w:r>
      </w:hyperlink>
    </w:p>
    <w:p w14:paraId="3B7EF110" w14:textId="77777777" w:rsidR="008F3B58" w:rsidRDefault="00000000">
      <w:pPr>
        <w:pStyle w:val="Bibliography"/>
      </w:pPr>
      <w:bookmarkStart w:id="46" w:name="ref-hennequin2019a"/>
      <w:bookmarkEnd w:id="45"/>
      <w:r>
        <w:t xml:space="preserve">Hennequin, T., Dong, Y., Arnbjerg-Nielsen, K., Sorup, H., 2019. Life cycle assessment of a typical European single-family residence and its flood related repairs. JOURNAL OF CLEANER PRODUCTION 228, 1334–1344. </w:t>
      </w:r>
      <w:hyperlink r:id="rId29">
        <w:r>
          <w:rPr>
            <w:rStyle w:val="Hyperlink"/>
          </w:rPr>
          <w:t>https://doi.org/10.1016/j.jclepro.2019.04.125</w:t>
        </w:r>
      </w:hyperlink>
    </w:p>
    <w:p w14:paraId="0FF2D619" w14:textId="77777777" w:rsidR="008F3B58" w:rsidRDefault="00000000">
      <w:pPr>
        <w:pStyle w:val="Bibliography"/>
      </w:pPr>
      <w:bookmarkStart w:id="47" w:name="ref-hosseinijou2014"/>
      <w:bookmarkEnd w:id="46"/>
      <w:r>
        <w:t xml:space="preserve">Hosseinijou, S., Mansour, S., Shirazi, M., 2014. Social life cycle assessment for material selection: A case study of building materials. INTERNATIONAL JOURNAL OF LIFE CYCLE ASSESSMENT 19, 620–645. </w:t>
      </w:r>
      <w:hyperlink r:id="rId30">
        <w:r>
          <w:rPr>
            <w:rStyle w:val="Hyperlink"/>
          </w:rPr>
          <w:t>https://doi.org/10.1007/s11367-013-0658-1</w:t>
        </w:r>
      </w:hyperlink>
    </w:p>
    <w:p w14:paraId="720C240B" w14:textId="77777777" w:rsidR="008F3B58" w:rsidRDefault="00000000">
      <w:pPr>
        <w:pStyle w:val="Bibliography"/>
      </w:pPr>
      <w:bookmarkStart w:id="48" w:name="ref-johnson1997"/>
      <w:bookmarkEnd w:id="47"/>
      <w:r>
        <w:t xml:space="preserve">Johnson, D., 1997. The triangular distribution as a proxy for the beta distribution in risk analysis. Journal of the Royal Statistical Society: Series D (The Statistician) 46, 387–398. </w:t>
      </w:r>
      <w:hyperlink r:id="rId31">
        <w:r>
          <w:rPr>
            <w:rStyle w:val="Hyperlink"/>
          </w:rPr>
          <w:t>https://doi.org/10.1111/1467-9884.00091</w:t>
        </w:r>
      </w:hyperlink>
    </w:p>
    <w:p w14:paraId="56CFA538" w14:textId="77777777" w:rsidR="008F3B58" w:rsidRDefault="00000000">
      <w:pPr>
        <w:pStyle w:val="Bibliography"/>
      </w:pPr>
      <w:bookmarkStart w:id="49" w:name="ref-kong2010"/>
      <w:bookmarkEnd w:id="48"/>
      <w:r>
        <w:t>Kong, X., Li, X., Gao, Y., 2010. A Life Cycle Health Impact Assessment Model of the Building, in: Wang, Y., Yang, J., Shen, G., Wong, J. (Eds.), Tsinghua University. pp. 634–637.</w:t>
      </w:r>
    </w:p>
    <w:p w14:paraId="77022C7B" w14:textId="77777777" w:rsidR="008F3B58" w:rsidRDefault="00000000">
      <w:pPr>
        <w:pStyle w:val="Bibliography"/>
      </w:pPr>
      <w:bookmarkStart w:id="50" w:name="ref-magwood2023"/>
      <w:bookmarkEnd w:id="49"/>
      <w:r>
        <w:t xml:space="preserve">Magwood, C., 2023. </w:t>
      </w:r>
      <w:hyperlink r:id="rId32">
        <w:r>
          <w:rPr>
            <w:rStyle w:val="Hyperlink"/>
          </w:rPr>
          <w:t>The Hidden Climate Impact of Residential Construction: Zeroing In on Embodied Carbon Emissions for Low-Rise Residential Buildings in the United States</w:t>
        </w:r>
      </w:hyperlink>
      <w:r>
        <w:t>. RMI.</w:t>
      </w:r>
    </w:p>
    <w:p w14:paraId="29717467" w14:textId="77777777" w:rsidR="008F3B58" w:rsidRDefault="00000000">
      <w:pPr>
        <w:pStyle w:val="Bibliography"/>
      </w:pPr>
      <w:bookmarkStart w:id="51" w:name="ref-matthews2021"/>
      <w:bookmarkEnd w:id="50"/>
      <w:r>
        <w:t xml:space="preserve">Matthews, E., Friedland, C., Alsadi, A., 2021. Customising flood damage functions to estimate the carbon footprint of flood-related home repairs. Journal of Flood Risk Management 14, e12708. </w:t>
      </w:r>
      <w:hyperlink r:id="rId33">
        <w:r>
          <w:rPr>
            <w:rStyle w:val="Hyperlink"/>
          </w:rPr>
          <w:t>https://doi.org/10.1111/jfr3.12708</w:t>
        </w:r>
      </w:hyperlink>
    </w:p>
    <w:p w14:paraId="008B67DE" w14:textId="77777777" w:rsidR="008F3B58" w:rsidRDefault="00000000">
      <w:pPr>
        <w:pStyle w:val="Bibliography"/>
      </w:pPr>
      <w:bookmarkStart w:id="52" w:name="ref-matthews2016b"/>
      <w:bookmarkEnd w:id="51"/>
      <w:r>
        <w:t xml:space="preserve">Matthews, E., Friedland, C., Orooji, F., 2016. Integrated environmental sustainability and resilience assessment model for coastal flood hazards. JOURNAL OF BUILDING ENGINEERING 8, 141–151. </w:t>
      </w:r>
      <w:hyperlink r:id="rId34">
        <w:r>
          <w:rPr>
            <w:rStyle w:val="Hyperlink"/>
          </w:rPr>
          <w:t>https://doi.org/10.1016/j.jobe.2016.08.002</w:t>
        </w:r>
      </w:hyperlink>
    </w:p>
    <w:p w14:paraId="7F1C57F5" w14:textId="77777777" w:rsidR="008F3B58" w:rsidRDefault="00000000">
      <w:pPr>
        <w:pStyle w:val="Bibliography"/>
      </w:pPr>
      <w:bookmarkStart w:id="53" w:name="ref-mcgrath2013"/>
      <w:bookmarkEnd w:id="52"/>
      <w:r>
        <w:t xml:space="preserve">McGrath, T., Nanukuttan, S., Owens, K., Basheer, M., Keig, P., 2013. Retrofit versus new-build house using life-cycle assessment. PROCEEDINGS OF THE INSTITUTION OF CIVIL ENGINEERS-ENGINEERING SUSTAINABILITY 166, 122–137. </w:t>
      </w:r>
      <w:hyperlink r:id="rId35">
        <w:r>
          <w:rPr>
            <w:rStyle w:val="Hyperlink"/>
          </w:rPr>
          <w:t>https://doi.org/10.1680/ensu.11.00026</w:t>
        </w:r>
      </w:hyperlink>
    </w:p>
    <w:p w14:paraId="7D674790" w14:textId="77777777" w:rsidR="008F3B58" w:rsidRDefault="00000000">
      <w:pPr>
        <w:pStyle w:val="Bibliography"/>
      </w:pPr>
      <w:bookmarkStart w:id="54" w:name="ref-mckay2012"/>
      <w:bookmarkEnd w:id="53"/>
      <w:r>
        <w:t xml:space="preserve">McKay, L., Bondelid, T., Johnston, J., Moore, R., Rea, A., 2012. </w:t>
      </w:r>
      <w:hyperlink r:id="rId36">
        <w:r>
          <w:rPr>
            <w:rStyle w:val="Hyperlink"/>
          </w:rPr>
          <w:t>NHDPlus Version 2: User Guide</w:t>
        </w:r>
      </w:hyperlink>
      <w:r>
        <w:t>.</w:t>
      </w:r>
    </w:p>
    <w:p w14:paraId="7E316AE7" w14:textId="77777777" w:rsidR="008F3B58" w:rsidRDefault="00000000">
      <w:pPr>
        <w:pStyle w:val="Bibliography"/>
      </w:pPr>
      <w:bookmarkStart w:id="55" w:name="ref-megange2019"/>
      <w:bookmarkEnd w:id="54"/>
      <w:r>
        <w:t xml:space="preserve">Megange, P., Feiz, A., Ngae, P., Le, T., 2019. A Comparative Dynamic Life Cycle Inventory between a Double and Triple Glazed uPVC Window, in: ElHibaoui, A., Essaaidi, M., Zaz, Y. (Eds.), Universite Paris Saclay. pp. 449–453. </w:t>
      </w:r>
      <w:hyperlink r:id="rId37">
        <w:r>
          <w:rPr>
            <w:rStyle w:val="Hyperlink"/>
          </w:rPr>
          <w:t>https://doi.org/10.1109/irsec48032.2019.9078288</w:t>
        </w:r>
      </w:hyperlink>
    </w:p>
    <w:p w14:paraId="48DF090B" w14:textId="77777777" w:rsidR="008F3B58" w:rsidRDefault="00000000">
      <w:pPr>
        <w:pStyle w:val="Bibliography"/>
      </w:pPr>
      <w:bookmarkStart w:id="56" w:name="ref-nagireddi2022"/>
      <w:bookmarkEnd w:id="55"/>
      <w:r>
        <w:t xml:space="preserve">Nagireddi, J., Gedela, S., Shaik, M., Sundaram, B., 2022. Environmental Performance and Cost Assessment of Precast Structural Elements for Cleaner Construction Solutions: LCA Approach. JOURNAL OF HAZARDOUS TOXIC AND RADIOACTIVE WASTE 26. </w:t>
      </w:r>
      <w:hyperlink r:id="rId38">
        <w:r>
          <w:rPr>
            <w:rStyle w:val="Hyperlink"/>
          </w:rPr>
          <w:t>https://doi.org/10.1061/(ASCE)HZ.2153-5515.0000667</w:t>
        </w:r>
      </w:hyperlink>
    </w:p>
    <w:p w14:paraId="2F6ABED8" w14:textId="77777777" w:rsidR="008F3B58" w:rsidRDefault="00000000">
      <w:pPr>
        <w:pStyle w:val="Bibliography"/>
      </w:pPr>
      <w:bookmarkStart w:id="57" w:name="ref-napolano2015"/>
      <w:bookmarkEnd w:id="56"/>
      <w:r>
        <w:t xml:space="preserve">Napolano, L., Menna, C., Asprone, D., Prota, A., Manfredi, G., 2015. Life cycle environmental impact of different replacement options for a typical old flat roof. INTERNATIONAL JOURNAL OF LIFE CYCLE ASSESSMENT 20, 694–708. </w:t>
      </w:r>
      <w:hyperlink r:id="rId39">
        <w:r>
          <w:rPr>
            <w:rStyle w:val="Hyperlink"/>
          </w:rPr>
          <w:t>https://doi.org/10.1007/s11367-015-0852-4</w:t>
        </w:r>
      </w:hyperlink>
    </w:p>
    <w:p w14:paraId="2D2821C3" w14:textId="77777777" w:rsidR="008F3B58" w:rsidRDefault="00000000">
      <w:pPr>
        <w:pStyle w:val="Bibliography"/>
      </w:pPr>
      <w:bookmarkStart w:id="58" w:name="ref-nist2023"/>
      <w:bookmarkEnd w:id="57"/>
      <w:r>
        <w:t xml:space="preserve">NIST, 2023. </w:t>
      </w:r>
      <w:hyperlink r:id="rId40">
        <w:r>
          <w:rPr>
            <w:rStyle w:val="Hyperlink"/>
          </w:rPr>
          <w:t>BEES Online 2.1</w:t>
        </w:r>
      </w:hyperlink>
      <w:r>
        <w:t>.</w:t>
      </w:r>
    </w:p>
    <w:p w14:paraId="77A3FFA4" w14:textId="77777777" w:rsidR="008F3B58" w:rsidRDefault="00000000">
      <w:pPr>
        <w:pStyle w:val="Bibliography"/>
      </w:pPr>
      <w:bookmarkStart w:id="59" w:name="ref-nofal2020a"/>
      <w:bookmarkEnd w:id="58"/>
      <w:r>
        <w:t xml:space="preserve">Nofal, O.M., van de Lindt, J.W., Do, T.Q., 2020. Multi-variate and single-variable flood fragility and loss approaches for buildings. Reliability Engineering &amp; System Safety 202, 106971. </w:t>
      </w:r>
      <w:hyperlink r:id="rId41">
        <w:r>
          <w:rPr>
            <w:rStyle w:val="Hyperlink"/>
          </w:rPr>
          <w:t>https://doi.org/10.1016/j.ress.2020.106971</w:t>
        </w:r>
      </w:hyperlink>
    </w:p>
    <w:p w14:paraId="6993338E" w14:textId="77777777" w:rsidR="008F3B58" w:rsidRDefault="00000000">
      <w:pPr>
        <w:pStyle w:val="Bibliography"/>
      </w:pPr>
      <w:bookmarkStart w:id="60" w:name="ref-oram2020"/>
      <w:bookmarkEnd w:id="59"/>
      <w:r>
        <w:t xml:space="preserve">Oram, N.J., van Groenigen, J.W., Bodelier, P.L.E., Brenzinger, K., Cornelissen, J.H.C., De Deyn, G.B., Abalos, D., 2020. Can flooding-induced greenhouse gas emissions be mitigated by trait-based plant species choice? Science of The Total Environment 727, 138476. </w:t>
      </w:r>
      <w:hyperlink r:id="rId42">
        <w:r>
          <w:rPr>
            <w:rStyle w:val="Hyperlink"/>
          </w:rPr>
          <w:t>https://doi.org/10.1016/j.scitotenv.2020.138476</w:t>
        </w:r>
      </w:hyperlink>
    </w:p>
    <w:p w14:paraId="4F2DCDE3" w14:textId="77777777" w:rsidR="008F3B58" w:rsidRDefault="00000000">
      <w:pPr>
        <w:pStyle w:val="Bibliography"/>
      </w:pPr>
      <w:bookmarkStart w:id="61" w:name="ref-papoulis1994"/>
      <w:bookmarkEnd w:id="60"/>
      <w:r>
        <w:t>Papoulis, A., 1994. Probability, random variables, and stochastic processes, 3rd ed. ed, McGraw-Hill series in electrical engineering. McGraw-Hill, New York.</w:t>
      </w:r>
    </w:p>
    <w:p w14:paraId="2B406E9C" w14:textId="77777777" w:rsidR="008F3B58" w:rsidRDefault="00000000">
      <w:pPr>
        <w:pStyle w:val="Bibliography"/>
      </w:pPr>
      <w:bookmarkStart w:id="62" w:name="ref-portner2022"/>
      <w:bookmarkEnd w:id="61"/>
      <w:r>
        <w:t xml:space="preserve">Pörtner, H.-O., Roberts, D.C., Poloczanska, E.S., Mintenbeck, K., Tignor, M., Alegría, A., Craig, M., Langsdorf, S., Löschke, S., Möller, V., Okem, A., 2022. IPCC, 2022: Summary for Policymakers, in: Climate Change 2022: Impacts, Adaptation and Vulnerability. Contribution of Working Group II to the Sixth Assessment Report of the Intergovernmental Panel on Climate Change. Cambridge University Press, Cambridge, UK ; New York, NY. </w:t>
      </w:r>
      <w:hyperlink r:id="rId43">
        <w:r>
          <w:rPr>
            <w:rStyle w:val="Hyperlink"/>
          </w:rPr>
          <w:t>https://doi.org/10.1017/9781009325844.001</w:t>
        </w:r>
      </w:hyperlink>
    </w:p>
    <w:p w14:paraId="61E014C9" w14:textId="77777777" w:rsidR="008F3B58" w:rsidRDefault="00000000">
      <w:pPr>
        <w:pStyle w:val="Bibliography"/>
      </w:pPr>
      <w:bookmarkStart w:id="63" w:name="ref-owid-co2-emissions"/>
      <w:bookmarkEnd w:id="62"/>
      <w:r>
        <w:lastRenderedPageBreak/>
        <w:t xml:space="preserve">Ritchie, H., Roser, M., 2020. </w:t>
      </w:r>
      <w:hyperlink r:id="rId44">
        <w:r>
          <w:rPr>
            <w:rStyle w:val="Hyperlink"/>
          </w:rPr>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Pr>
            <w:rStyle w:val="Hyperlink"/>
          </w:rPr>
          <w:t xml:space="preserve"> emissions</w:t>
        </w:r>
      </w:hyperlink>
      <w:r>
        <w:t>. Our World in Data.</w:t>
      </w:r>
    </w:p>
    <w:p w14:paraId="6C8A531C" w14:textId="77777777" w:rsidR="008F3B58" w:rsidRDefault="00000000">
      <w:pPr>
        <w:pStyle w:val="Bibliography"/>
      </w:pPr>
      <w:bookmarkStart w:id="64" w:name="ref-salazar2008"/>
      <w:bookmarkEnd w:id="63"/>
      <w:r>
        <w:t xml:space="preserve">Salazar, J., Sowlati, T., 2008. Life cycle assessment of windows for the North American residential market: Case study. SCANDINAVIAN JOURNAL OF FOREST RESEARCH 23, 121–132. </w:t>
      </w:r>
      <w:hyperlink r:id="rId45">
        <w:r>
          <w:rPr>
            <w:rStyle w:val="Hyperlink"/>
          </w:rPr>
          <w:t>https://doi.org/10.1080/02827580801906981</w:t>
        </w:r>
      </w:hyperlink>
    </w:p>
    <w:p w14:paraId="11A34F30" w14:textId="77777777" w:rsidR="008F3B58" w:rsidRDefault="00000000">
      <w:pPr>
        <w:pStyle w:val="Bibliography"/>
      </w:pPr>
      <w:bookmarkStart w:id="65" w:name="ref-saouma2021"/>
      <w:bookmarkEnd w:id="64"/>
      <w:r>
        <w:t xml:space="preserve">Saouma, V.E., Hariri-Ardebili, M.A., 2021. Fragility Functions, in: Aging, Shaking, and Cracking of Infrastructures. Springer International Publishing, Cham, pp. 609–627. </w:t>
      </w:r>
      <w:hyperlink r:id="rId46">
        <w:r>
          <w:rPr>
            <w:rStyle w:val="Hyperlink"/>
          </w:rPr>
          <w:t>https://doi.org/10.1007/978-3-030-57434-5_25</w:t>
        </w:r>
      </w:hyperlink>
    </w:p>
    <w:p w14:paraId="41219B36" w14:textId="77777777" w:rsidR="008F3B58" w:rsidRDefault="00000000">
      <w:pPr>
        <w:pStyle w:val="Bibliography"/>
      </w:pPr>
      <w:bookmarkStart w:id="66" w:name="ref-schneider-marin2022"/>
      <w:bookmarkEnd w:id="65"/>
      <w:r>
        <w:t xml:space="preserve">Schneider-Marin, P., Winkelkotte, A., Lang, W., 2022. Integrating Environmental and Economic Perspectives in Building Design. SUSTAINABILITY 14. </w:t>
      </w:r>
      <w:hyperlink r:id="rId47">
        <w:r>
          <w:rPr>
            <w:rStyle w:val="Hyperlink"/>
          </w:rPr>
          <w:t>https://doi.org/10.3390/su14084637</w:t>
        </w:r>
      </w:hyperlink>
    </w:p>
    <w:p w14:paraId="414C37FD" w14:textId="77777777" w:rsidR="008F3B58" w:rsidRDefault="00000000">
      <w:pPr>
        <w:pStyle w:val="Bibliography"/>
      </w:pPr>
      <w:bookmarkStart w:id="67" w:name="ref-seigerman2023"/>
      <w:bookmarkEnd w:id="66"/>
      <w:r>
        <w:t xml:space="preserve">Seigerman, C.K., McKay, S.K., Basilio, R., Biesel, S.A., Hallemeier, J., Mansur, A.V., Piercy, C., Rowan, S., Ubiali, B., Yeates, E., Nelson, D.R., 2023. Operationalizing equity for integrated water resources management. JAWRA Journal of the American Water Resources Association 59, 281–298. </w:t>
      </w:r>
      <w:hyperlink r:id="rId48">
        <w:r>
          <w:rPr>
            <w:rStyle w:val="Hyperlink"/>
          </w:rPr>
          <w:t>https://doi.org/10.1111/1752-1688.13086</w:t>
        </w:r>
      </w:hyperlink>
    </w:p>
    <w:p w14:paraId="240CC8CB" w14:textId="77777777" w:rsidR="008F3B58" w:rsidRDefault="00000000">
      <w:pPr>
        <w:pStyle w:val="Bibliography"/>
      </w:pPr>
      <w:bookmarkStart w:id="68" w:name="ref-simonen2018"/>
      <w:bookmarkEnd w:id="67"/>
      <w:r>
        <w:t xml:space="preserve">Simonen, K., Huang, M., Aicher, C., Morris, P., 2018. Embodied carbon as a proxy for the environmental impact of earthquake damage repair. ENERGY AND BUILDINGS 164, 131–139. </w:t>
      </w:r>
      <w:hyperlink r:id="rId49">
        <w:r>
          <w:rPr>
            <w:rStyle w:val="Hyperlink"/>
          </w:rPr>
          <w:t>https://doi.org/10.1016/j.enbuild.2017.12.065</w:t>
        </w:r>
      </w:hyperlink>
    </w:p>
    <w:p w14:paraId="197FCC18" w14:textId="77777777" w:rsidR="008F3B58" w:rsidRDefault="00000000">
      <w:pPr>
        <w:pStyle w:val="Bibliography"/>
      </w:pPr>
      <w:bookmarkStart w:id="69" w:name="ref-swain2020"/>
      <w:bookmarkEnd w:id="68"/>
      <w:r>
        <w:t xml:space="preserve">Swain, D.L., Wing, O.E.J., Bates, P.D., Done, J.M., Johnson, K.A., Cameron, D.R., 2020. Increased Flood Exposure Due to Climate Change and Population Growth in the United States. Earth’s Future 8, e2020EF001778. </w:t>
      </w:r>
      <w:hyperlink r:id="rId50">
        <w:r>
          <w:rPr>
            <w:rStyle w:val="Hyperlink"/>
          </w:rPr>
          <w:t>https://doi.org/10.1029/2020EF001778</w:t>
        </w:r>
      </w:hyperlink>
    </w:p>
    <w:p w14:paraId="56C57EF9" w14:textId="77777777" w:rsidR="008F3B58" w:rsidRDefault="00000000">
      <w:pPr>
        <w:pStyle w:val="Bibliography"/>
      </w:pPr>
      <w:bookmarkStart w:id="70" w:name="ref-thehomedepot2023"/>
      <w:bookmarkEnd w:id="69"/>
      <w:r>
        <w:t xml:space="preserve">The Home Depot, 2023. </w:t>
      </w:r>
      <w:hyperlink r:id="rId51">
        <w:r>
          <w:rPr>
            <w:rStyle w:val="Hyperlink"/>
          </w:rPr>
          <w:t>Residential Electrical Code Requirements</w:t>
        </w:r>
      </w:hyperlink>
      <w:r>
        <w:t>. The Home Depot.</w:t>
      </w:r>
    </w:p>
    <w:p w14:paraId="71A4F085" w14:textId="77777777" w:rsidR="008F3B58" w:rsidRDefault="00000000">
      <w:pPr>
        <w:pStyle w:val="Bibliography"/>
      </w:pPr>
      <w:bookmarkStart w:id="71" w:name="ref-u.s.armycorpsofengineers2022"/>
      <w:bookmarkEnd w:id="70"/>
      <w:r>
        <w:t xml:space="preserve">U.S. Army Corps of Engineers, 2022. </w:t>
      </w:r>
      <w:hyperlink r:id="rId52">
        <w:r>
          <w:rPr>
            <w:rStyle w:val="Hyperlink"/>
          </w:rPr>
          <w:t>National Structure Inventory</w:t>
        </w:r>
      </w:hyperlink>
      <w:r>
        <w:t>.</w:t>
      </w:r>
    </w:p>
    <w:p w14:paraId="5FAC04E4" w14:textId="77777777" w:rsidR="008F3B58" w:rsidRDefault="00000000">
      <w:pPr>
        <w:pStyle w:val="Bibliography"/>
      </w:pPr>
      <w:bookmarkStart w:id="72" w:name="ref-u.s.geologicalsurvey2022"/>
      <w:bookmarkEnd w:id="71"/>
      <w:r>
        <w:t xml:space="preserve">U.S. Geological Survey, 2022. </w:t>
      </w:r>
      <w:hyperlink r:id="rId53">
        <w:r>
          <w:rPr>
            <w:rStyle w:val="Hyperlink"/>
          </w:rPr>
          <w:t>1/3rd arc-second Digital Elevation Models (DEMs) - USGS National Map 3DEP Downloadable Data Collection</w:t>
        </w:r>
      </w:hyperlink>
      <w:r>
        <w:t>.</w:t>
      </w:r>
    </w:p>
    <w:p w14:paraId="6544924A" w14:textId="77777777" w:rsidR="008F3B58" w:rsidRDefault="00000000">
      <w:pPr>
        <w:pStyle w:val="Bibliography"/>
      </w:pPr>
      <w:bookmarkStart w:id="73" w:name="ref-u.s.waterresourcescouncil1983"/>
      <w:bookmarkEnd w:id="72"/>
      <w:r>
        <w:t>U.S. Water Resources Council, 1983. Economic and Environmental Principles and Guidelines for Water and Related Land Resources Implementation Studies. U.S. Water Resources Council, Washington, D.C, U.S.A.</w:t>
      </w:r>
    </w:p>
    <w:p w14:paraId="12AD1D91" w14:textId="77777777" w:rsidR="008F3B58" w:rsidRDefault="00000000">
      <w:pPr>
        <w:pStyle w:val="Bibliography"/>
      </w:pPr>
      <w:bookmarkStart w:id="74" w:name="ref-wang2020a"/>
      <w:bookmarkEnd w:id="73"/>
      <w:r>
        <w:t xml:space="preserve">Wang, H., Zhang, Y., Gao, W., Kuroki, S., 2020. Life Cycle Environmental and Cost Performance of Prefabricated Buildings. SUSTAINABILITY 12. </w:t>
      </w:r>
      <w:hyperlink r:id="rId54">
        <w:r>
          <w:rPr>
            <w:rStyle w:val="Hyperlink"/>
          </w:rPr>
          <w:t>https://doi.org/10.3390/su12072609</w:t>
        </w:r>
      </w:hyperlink>
    </w:p>
    <w:p w14:paraId="165400BF" w14:textId="77777777" w:rsidR="008F3B58" w:rsidRDefault="00000000">
      <w:pPr>
        <w:pStyle w:val="Bibliography"/>
      </w:pPr>
      <w:bookmarkStart w:id="75" w:name="ref-wang2020"/>
      <w:bookmarkEnd w:id="74"/>
      <w:r>
        <w:t xml:space="preserve">Wang, Y., Wang, N., Lin, P., Ellingwood, B., Mahmoud, H., 2020. Life-cycle analysis (LCA) to restore community building portfolios by building back better I: Building portfolio LCA. STRUCTURAL SAFETY 84. </w:t>
      </w:r>
      <w:hyperlink r:id="rId55">
        <w:r>
          <w:rPr>
            <w:rStyle w:val="Hyperlink"/>
          </w:rPr>
          <w:t>https://doi.org/10.1016/j.strusafe.2019.101919</w:t>
        </w:r>
      </w:hyperlink>
    </w:p>
    <w:p w14:paraId="2FAD544A" w14:textId="77777777" w:rsidR="008F3B58" w:rsidRDefault="00000000">
      <w:pPr>
        <w:pStyle w:val="Bibliography"/>
      </w:pPr>
      <w:bookmarkStart w:id="76" w:name="ref-wing2022"/>
      <w:bookmarkEnd w:id="75"/>
      <w:r>
        <w:t xml:space="preserve">Wing, O.E.J., Lehman, W., Bates, P.D., Sampson, C.C., Quinn, N., Smith, A.M., Neal, J.C., Porter, J.R., Kousky, C., 2022. Inequitable patterns of US flood risk in the Anthropocene. Nature Climate Change 12, 156–162. </w:t>
      </w:r>
      <w:hyperlink r:id="rId56">
        <w:r>
          <w:rPr>
            <w:rStyle w:val="Hyperlink"/>
          </w:rPr>
          <w:t>https://doi.org/10.1038/s41558-021-01265-6</w:t>
        </w:r>
      </w:hyperlink>
    </w:p>
    <w:p w14:paraId="27875780" w14:textId="77777777" w:rsidR="008F3B58" w:rsidRDefault="00000000">
      <w:pPr>
        <w:pStyle w:val="Bibliography"/>
      </w:pPr>
      <w:bookmarkStart w:id="77" w:name="ref-wittocx2022"/>
      <w:bookmarkEnd w:id="76"/>
      <w:r>
        <w:t xml:space="preserve">Wittocx, L., Buyle, M., Audenaert, A., Seuntjens, O., Renne, N., Craeye, B., 2022. Revamping corrosion damaged reinforced concrete balconies: Life cycle assessment and life cycle cost of life-extending repair methods. JOURNAL OF BUILDING ENGINEERING 52. </w:t>
      </w:r>
      <w:hyperlink r:id="rId57">
        <w:r>
          <w:rPr>
            <w:rStyle w:val="Hyperlink"/>
          </w:rPr>
          <w:t>https://doi.org/10.1016/j.jobe.2022.104436</w:t>
        </w:r>
      </w:hyperlink>
      <w:bookmarkEnd w:id="28"/>
      <w:bookmarkEnd w:id="30"/>
      <w:bookmarkEnd w:id="77"/>
    </w:p>
    <w:sectPr w:rsidR="008F3B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A15B" w14:textId="77777777" w:rsidR="00145926" w:rsidRDefault="00145926">
      <w:pPr>
        <w:spacing w:after="0"/>
      </w:pPr>
      <w:r>
        <w:separator/>
      </w:r>
    </w:p>
  </w:endnote>
  <w:endnote w:type="continuationSeparator" w:id="0">
    <w:p w14:paraId="6DDE8D99" w14:textId="77777777" w:rsidR="00145926" w:rsidRDefault="001459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1C9E" w14:textId="77777777" w:rsidR="00145926" w:rsidRDefault="00145926">
      <w:r>
        <w:separator/>
      </w:r>
    </w:p>
  </w:footnote>
  <w:footnote w:type="continuationSeparator" w:id="0">
    <w:p w14:paraId="52877E62" w14:textId="77777777" w:rsidR="00145926" w:rsidRDefault="00145926">
      <w:r>
        <w:continuationSeparator/>
      </w:r>
    </w:p>
  </w:footnote>
  <w:footnote w:id="1">
    <w:p w14:paraId="0128BA85" w14:textId="77777777" w:rsidR="008F3B58" w:rsidRDefault="00000000">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1288336C" w14:textId="77777777" w:rsidR="008F3B58" w:rsidRDefault="00000000">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660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60DA0F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2"/>
  </w:num>
  <w:num w:numId="2" w16cid:durableId="130681577">
    <w:abstractNumId w:val="0"/>
  </w:num>
  <w:num w:numId="3" w16cid:durableId="464931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8"/>
    <w:rsid w:val="00145926"/>
    <w:rsid w:val="00162351"/>
    <w:rsid w:val="00250377"/>
    <w:rsid w:val="002E2ECC"/>
    <w:rsid w:val="00456DEB"/>
    <w:rsid w:val="004876B2"/>
    <w:rsid w:val="00735097"/>
    <w:rsid w:val="007E7790"/>
    <w:rsid w:val="008025E0"/>
    <w:rsid w:val="008F3B58"/>
    <w:rsid w:val="00C7119B"/>
    <w:rsid w:val="00D769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81B3"/>
  <w15:docId w15:val="{0A841F24-7774-426C-989C-4D1A682F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4876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architecturaldesigns.com/house-plans/collections/" TargetMode="External"/><Relationship Id="rId26" Type="http://schemas.openxmlformats.org/officeDocument/2006/relationships/hyperlink" Target="https://www.mvn.usace.army.mil/Portals/56/docs/PD/Donaldsv-Gulf.pdf" TargetMode="External"/><Relationship Id="rId39" Type="http://schemas.openxmlformats.org/officeDocument/2006/relationships/hyperlink" Target="https://doi.org/10.1007/s11367-015-0852-4" TargetMode="External"/><Relationship Id="rId21" Type="http://schemas.openxmlformats.org/officeDocument/2006/relationships/hyperlink" Target="https://usace.contentdm.oclc.org/digital/collection/p16021coll2/id/6789/" TargetMode="External"/><Relationship Id="rId34" Type="http://schemas.openxmlformats.org/officeDocument/2006/relationships/hyperlink" Target="https://doi.org/10.1016/j.jobe.2016.08.002" TargetMode="External"/><Relationship Id="rId42" Type="http://schemas.openxmlformats.org/officeDocument/2006/relationships/hyperlink" Target="https://doi.org/10.1016/j.scitotenv.2020.138476" TargetMode="External"/><Relationship Id="rId47" Type="http://schemas.openxmlformats.org/officeDocument/2006/relationships/hyperlink" Target="https://doi.org/10.3390/su14084637" TargetMode="External"/><Relationship Id="rId50" Type="http://schemas.openxmlformats.org/officeDocument/2006/relationships/hyperlink" Target="https://doi.org/10.1029/2020EF001778" TargetMode="External"/><Relationship Id="rId55" Type="http://schemas.openxmlformats.org/officeDocument/2006/relationships/hyperlink" Target="https://doi.org/10.1016/j.strusafe.2019.101919"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jobe.2020.101657" TargetMode="External"/><Relationship Id="rId29" Type="http://schemas.openxmlformats.org/officeDocument/2006/relationships/hyperlink" Target="https://doi.org/10.1016/j.jclepro.2019.04.125" TargetMode="External"/><Relationship Id="rId11" Type="http://schemas.openxmlformats.org/officeDocument/2006/relationships/image" Target="media/image5.png"/><Relationship Id="rId24" Type="http://schemas.openxmlformats.org/officeDocument/2006/relationships/hyperlink" Target="https://doi.org/10.3390/su10030718" TargetMode="External"/><Relationship Id="rId32" Type="http://schemas.openxmlformats.org/officeDocument/2006/relationships/hyperlink" Target="https://rmi.org/insight/hidden-climate-impact-of-residential-construction/" TargetMode="External"/><Relationship Id="rId37" Type="http://schemas.openxmlformats.org/officeDocument/2006/relationships/hyperlink" Target="https://doi.org/10.1109/irsec48032.2019.9078288" TargetMode="External"/><Relationship Id="rId40" Type="http://schemas.openxmlformats.org/officeDocument/2006/relationships/hyperlink" Target="https://ws680.nist.gov/Bees2" TargetMode="External"/><Relationship Id="rId45" Type="http://schemas.openxmlformats.org/officeDocument/2006/relationships/hyperlink" Target="https://doi.org/10.1080/02827580801906981" TargetMode="External"/><Relationship Id="rId53" Type="http://schemas.openxmlformats.org/officeDocument/2006/relationships/hyperlink" Target="https://apps.nationalmap.gov/downloader/"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3390/su12231022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lanning.erdc.dren.mil/toolbox/library/EGMs/egm04-01.pdf" TargetMode="External"/><Relationship Id="rId27" Type="http://schemas.openxmlformats.org/officeDocument/2006/relationships/hyperlink" Target="https://doi.org/10.1080/15623599.2022.2068179" TargetMode="External"/><Relationship Id="rId30" Type="http://schemas.openxmlformats.org/officeDocument/2006/relationships/hyperlink" Target="https://doi.org/10.1007/s11367-013-0658-1" TargetMode="External"/><Relationship Id="rId35" Type="http://schemas.openxmlformats.org/officeDocument/2006/relationships/hyperlink" Target="https://doi.org/10.1680/ensu.11.00026" TargetMode="External"/><Relationship Id="rId43" Type="http://schemas.openxmlformats.org/officeDocument/2006/relationships/hyperlink" Target="https://doi.org/10.1017/9781009325844.001" TargetMode="External"/><Relationship Id="rId48" Type="http://schemas.openxmlformats.org/officeDocument/2006/relationships/hyperlink" Target="https://doi.org/10.1111/1752-1688.13086" TargetMode="External"/><Relationship Id="rId56" Type="http://schemas.openxmlformats.org/officeDocument/2006/relationships/hyperlink" Target="https://doi.org/10.1038/s41558-021-01265-6" TargetMode="External"/><Relationship Id="rId8" Type="http://schemas.openxmlformats.org/officeDocument/2006/relationships/image" Target="media/image2.png"/><Relationship Id="rId51" Type="http://schemas.openxmlformats.org/officeDocument/2006/relationships/hyperlink" Target="https://www.homedepot.com/c/ab/residential-electric-code-requirements/9ba683603be9fa5395fab90175791f7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2172/885989" TargetMode="External"/><Relationship Id="rId25" Type="http://schemas.openxmlformats.org/officeDocument/2006/relationships/hyperlink" Target="https://doi.org/10.5194/bg-2016-522" TargetMode="External"/><Relationship Id="rId33" Type="http://schemas.openxmlformats.org/officeDocument/2006/relationships/hyperlink" Target="https://doi.org/10.1111/jfr3.12708" TargetMode="External"/><Relationship Id="rId38" Type="http://schemas.openxmlformats.org/officeDocument/2006/relationships/hyperlink" Target="https://doi.org/10.1061/(ASCE)HZ.2153-5515.0000667" TargetMode="External"/><Relationship Id="rId46" Type="http://schemas.openxmlformats.org/officeDocument/2006/relationships/hyperlink" Target="https://doi.org/10.1007/978-3-030-57434-5_25" TargetMode="External"/><Relationship Id="rId59" Type="http://schemas.openxmlformats.org/officeDocument/2006/relationships/theme" Target="theme/theme1.xml"/><Relationship Id="rId20" Type="http://schemas.openxmlformats.org/officeDocument/2006/relationships/hyperlink" Target="https://public.emdat.be" TargetMode="External"/><Relationship Id="rId41" Type="http://schemas.openxmlformats.org/officeDocument/2006/relationships/hyperlink" Target="https://doi.org/10.1016/j.ress.2020.106971" TargetMode="External"/><Relationship Id="rId54" Type="http://schemas.openxmlformats.org/officeDocument/2006/relationships/hyperlink" Target="https://doi.org/10.3390/su1207260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5066/P9JZ7AO3" TargetMode="External"/><Relationship Id="rId28" Type="http://schemas.openxmlformats.org/officeDocument/2006/relationships/hyperlink" Target="https://doi.org/10.1038/s41586-020-2649-2" TargetMode="External"/><Relationship Id="rId36" Type="http://schemas.openxmlformats.org/officeDocument/2006/relationships/hyperlink" Target="https://www.caee.utexas.edu/prof/maidment/giswr2015/Docs/NHDPlusV2_User_Guide.pdf" TargetMode="External"/><Relationship Id="rId49" Type="http://schemas.openxmlformats.org/officeDocument/2006/relationships/hyperlink" Target="https://doi.org/10.1016/j.enbuild.2017.12.065" TargetMode="External"/><Relationship Id="rId57" Type="http://schemas.openxmlformats.org/officeDocument/2006/relationships/hyperlink" Target="https://doi.org/10.1016/j.jobe.2022.104436" TargetMode="External"/><Relationship Id="rId10" Type="http://schemas.openxmlformats.org/officeDocument/2006/relationships/image" Target="media/image4.png"/><Relationship Id="rId31" Type="http://schemas.openxmlformats.org/officeDocument/2006/relationships/hyperlink" Target="https://doi.org/10.1111/1467-9884.00091" TargetMode="External"/><Relationship Id="rId44" Type="http://schemas.openxmlformats.org/officeDocument/2006/relationships/hyperlink" Target="https://ourworldindata.org/co2-emissions" TargetMode="External"/><Relationship Id="rId52" Type="http://schemas.openxmlformats.org/officeDocument/2006/relationships/hyperlink" Target="https://www.hec.usace.army.mil/confluence/n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22</Pages>
  <Words>8321</Words>
  <Characters>47435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Estimating the Greenhouse Gas Emissions from Flood Damages</vt:lpstr>
    </vt:vector>
  </TitlesOfParts>
  <Company/>
  <LinksUpToDate>false</LinksUpToDate>
  <CharactersWithSpaces>55645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8</cp:revision>
  <dcterms:created xsi:type="dcterms:W3CDTF">2024-02-15T15:34:00Z</dcterms:created>
  <dcterms:modified xsi:type="dcterms:W3CDTF">2024-02-15T17:00:00Z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February 15,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