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44"/>
        </w:rPr>
        <w:t>PrecioMed: explicacion de Render, datos guardados y error de Electron</w:t>
      </w:r>
    </w:p>
    <w:p>
      <w:pPr>
        <w:jc w:val="center"/>
      </w:pPr>
      <w:r>
        <w:rPr>
          <w:color w:val="5F566E"/>
          <w:sz w:val="20"/>
        </w:rPr>
        <w:t>Guia sencilla paso a paso - 2026-06-05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4B5FD"/>
          <w:left w:val="single" w:sz="4" w:space="0" w:color="C4B5FD"/>
          <w:bottom w:val="single" w:sz="4" w:space="0" w:color="C4B5FD"/>
          <w:right w:val="single" w:sz="4" w:space="0" w:color="C4B5FD"/>
          <w:insideH w:val="single" w:sz="4" w:space="0" w:color="C4B5FD"/>
          <w:insideV w:val="single" w:sz="4" w:space="0" w:color="C4B5FD"/>
        </w:tblBorders>
      </w:tblPr>
      <w:tblGrid>
        <w:gridCol w:w="9360"/>
      </w:tblGrid>
      <w:tr>
        <w:tc>
          <w:tcPr>
            <w:tcW w:type="dxa" w:w="9360"/>
            <w:shd w:fill="EFE7FF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b/>
                <w:color w:val="5B21B6"/>
              </w:rPr>
              <w:t xml:space="preserve">Resumen corto: </w:t>
            </w:r>
            <w:r>
              <w:t>Ya se configuro Render con un disco persistente en /var/data. La aplicacion usa PRECIOMED_DB_DIR=/var/data, por eso la base SQLite queda en /var/data/prices.sqlite3 y no se pierde con reinicios normales del servicio.</w:t>
            </w:r>
          </w:p>
        </w:tc>
      </w:tr>
    </w:tbl>
    <w:p/>
    <w:p>
      <w:pPr>
        <w:pStyle w:val="Heading1"/>
      </w:pPr>
      <w:r>
        <w:t>1. Que problema teniamos</w:t>
      </w:r>
    </w:p>
    <w:p>
      <w:r>
        <w:t>PrecioMed usaba una base SQLite en data/prices.sqlite3. En un hosting como Render, los archivos del proyecto pueden ser efimeros si no hay disco persistente. Eso significa que usuarios, precios y logs podian perderse al redeplegar o recrear la instancia.</w:t>
      </w:r>
    </w:p>
    <w:p>
      <w:pPr>
        <w:pStyle w:val="Heading1"/>
      </w:pPr>
      <w:r>
        <w:t>2. Que se hizo en Render</w:t>
      </w:r>
    </w:p>
    <w:p>
      <w:pPr>
        <w:pStyle w:val="ListNumber"/>
        <w:spacing w:after="80"/>
      </w:pPr>
      <w:r>
        <w:t>Se confirmo que el servicio esta en plan Starter.</w:t>
      </w:r>
    </w:p>
    <w:p>
      <w:pPr>
        <w:pStyle w:val="ListNumber"/>
        <w:spacing w:after="80"/>
      </w:pPr>
      <w:r>
        <w:t>Se creo un Persistent Disk de 1 GB.</w:t>
      </w:r>
    </w:p>
    <w:p>
      <w:pPr>
        <w:pStyle w:val="ListNumber"/>
        <w:spacing w:after="80"/>
      </w:pPr>
      <w:r>
        <w:t>Se monto el disco en /var/data.</w:t>
      </w:r>
    </w:p>
    <w:p>
      <w:pPr>
        <w:pStyle w:val="ListNumber"/>
        <w:spacing w:after="80"/>
      </w:pPr>
      <w:r>
        <w:t>Se copio la base actual desde data/prices.sqlite3 hacia /var/data/prices.sqlite3.</w:t>
      </w:r>
    </w:p>
    <w:p>
      <w:pPr>
        <w:pStyle w:val="ListNumber"/>
        <w:spacing w:after="80"/>
      </w:pPr>
      <w:r>
        <w:t>Se creo un respaldo dentro del disco antes de activar el cambio.</w:t>
      </w:r>
    </w:p>
    <w:p>
      <w:pPr>
        <w:pStyle w:val="ListNumber"/>
        <w:spacing w:after="80"/>
      </w:pPr>
      <w:r>
        <w:t>Se agrego la variable de entorno PRECIOMED_DB_DIR=/var/data.</w:t>
      </w:r>
    </w:p>
    <w:p>
      <w:pPr>
        <w:pStyle w:val="ListNumber"/>
        <w:spacing w:after="80"/>
      </w:pPr>
      <w:r>
        <w:t>Render hizo redeploy y la app quedo Live.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B5FD"/>
          <w:left w:val="single" w:sz="4" w:space="0" w:color="C4B5FD"/>
          <w:bottom w:val="single" w:sz="4" w:space="0" w:color="C4B5FD"/>
          <w:right w:val="single" w:sz="4" w:space="0" w:color="C4B5FD"/>
          <w:insideH w:val="single" w:sz="4" w:space="0" w:color="C4B5FD"/>
          <w:insideV w:val="single" w:sz="4" w:space="0" w:color="C4B5FD"/>
        </w:tblBorders>
      </w:tblPr>
      <w:tblGrid>
        <w:gridCol w:w="4680"/>
        <w:gridCol w:w="4680"/>
      </w:tblGrid>
      <w:tr>
        <w:tc>
          <w:tcPr>
            <w:tcW w:type="dxa" w:w="3024"/>
            <w:shd w:fill="EDE9FE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336"/>
            <w:shd w:fill="EDE9FE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Valor actual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Disco persistente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1 GB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Mount path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/var/data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Base usada por la app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/var/data/prices.sqlite3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Variable de entorno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PRECIOMED_DB_DIR=/var/data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Backup creado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/var/data/prices.backup-before-persistent-20260605-194842.sqlite3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URL produccion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https://preciomed.onrender.com</w:t>
            </w:r>
          </w:p>
        </w:tc>
      </w:tr>
    </w:tbl>
    <w:p/>
    <w:p>
      <w:pPr>
        <w:pStyle w:val="Heading1"/>
      </w:pPr>
      <w:r>
        <w:t>3. Como sabemos que quedo funcionando</w:t>
      </w:r>
    </w:p>
    <w:p>
      <w:r>
        <w:t>Se verifico desde la Shell de Render que config.DB_PATH apunta al disco persistente y que la base conserva datos.</w:t>
      </w:r>
    </w:p>
    <w:p>
      <w:pPr>
        <w:spacing w:before="40" w:after="160"/>
      </w:pPr>
      <w:r>
        <w:rPr>
          <w:rFonts w:ascii="Consolas" w:hAnsi="Consolas" w:eastAsia="Consolas"/>
          <w:sz w:val="18"/>
        </w:rPr>
        <w:t>DB_PATH /var/data/prices.sqlite3</w:t>
        <w:br/>
      </w:r>
      <w:r>
        <w:rPr>
          <w:rFonts w:ascii="Consolas" w:hAnsi="Consolas" w:eastAsia="Consolas"/>
          <w:sz w:val="18"/>
        </w:rPr>
        <w:t>users 1</w:t>
        <w:br/>
      </w:r>
      <w:r>
        <w:rPr>
          <w:rFonts w:ascii="Consolas" w:hAnsi="Consolas" w:eastAsia="Consolas"/>
          <w:sz w:val="18"/>
        </w:rPr>
        <w:t>products 14</w:t>
        <w:br/>
      </w:r>
      <w:r>
        <w:rPr>
          <w:rFonts w:ascii="Consolas" w:hAnsi="Consolas" w:eastAsia="Consolas"/>
          <w:sz w:val="18"/>
        </w:rPr>
        <w:t>pharmacies 3</w:t>
        <w:br/>
      </w:r>
      <w:r>
        <w:rPr>
          <w:rFonts w:ascii="Consolas" w:hAnsi="Consolas" w:eastAsia="Consolas"/>
          <w:sz w:val="18"/>
        </w:rPr>
        <w:t>price_observations 455</w:t>
        <w:br/>
      </w:r>
    </w:p>
    <w:p>
      <w:r>
        <w:t>Tambien se probaron rutas publicas:</w:t>
      </w:r>
    </w:p>
    <w:p>
      <w:pPr>
        <w:pStyle w:val="ListBullet"/>
        <w:spacing w:after="80"/>
      </w:pPr>
      <w:r>
        <w:t>/health respondio 200.</w:t>
      </w:r>
    </w:p>
    <w:p>
      <w:pPr>
        <w:pStyle w:val="ListBullet"/>
        <w:spacing w:after="80"/>
      </w:pPr>
      <w:r>
        <w:t>/tratamiento-datos respondio 200.</w:t>
      </w:r>
    </w:p>
    <w:p>
      <w:pPr>
        <w:pStyle w:val="ListBullet"/>
        <w:spacing w:after="80"/>
      </w:pPr>
      <w:r>
        <w:t>/cron/actualizar-precios sin token respondio 403, que es correcto.</w:t>
      </w:r>
    </w:p>
    <w:p>
      <w:pPr>
        <w:pStyle w:val="Heading1"/>
      </w:pPr>
      <w:r>
        <w:t>4. Que significa para tus usuarios</w:t>
      </w:r>
    </w:p>
    <w:p>
      <w:pPr>
        <w:pStyle w:val="ListBullet"/>
        <w:spacing w:after="80"/>
      </w:pPr>
      <w:r>
        <w:t>Los usuarios nuevos quedan guardados en /var/data/prices.sqlite3.</w:t>
      </w:r>
    </w:p>
    <w:p>
      <w:pPr>
        <w:pStyle w:val="ListBullet"/>
        <w:spacing w:after="80"/>
      </w:pPr>
      <w:r>
        <w:t>Los precios del scraper tambien quedan guardados en ese disco.</w:t>
      </w:r>
    </w:p>
    <w:p>
      <w:pPr>
        <w:pStyle w:val="ListBullet"/>
        <w:spacing w:after="80"/>
      </w:pPr>
      <w:r>
        <w:t>Los logs y consentimientos de tratamiento de datos quedan en la misma base.</w:t>
      </w:r>
    </w:p>
    <w:p>
      <w:pPr>
        <w:pStyle w:val="ListBullet"/>
        <w:spacing w:after="80"/>
      </w:pPr>
      <w:r>
        <w:t>Render hace snapshots del disco segun su configuracion, pero igual conviene hacer backups periodicos.</w:t>
      </w:r>
    </w:p>
    <w:p>
      <w:pPr>
        <w:pStyle w:val="Heading1"/>
      </w:pPr>
      <w:r>
        <w:t>5. Como probar tu mismo</w:t>
      </w:r>
    </w:p>
    <w:p>
      <w:pPr>
        <w:pStyle w:val="ListNumber"/>
        <w:spacing w:after="80"/>
      </w:pPr>
      <w:r>
        <w:t>Entra a https://preciomed.onrender.com.</w:t>
      </w:r>
    </w:p>
    <w:p>
      <w:pPr>
        <w:pStyle w:val="ListNumber"/>
        <w:spacing w:after="80"/>
      </w:pPr>
      <w:r>
        <w:t>Crea un usuario de prueba con un correo que no exista.</w:t>
      </w:r>
    </w:p>
    <w:p>
      <w:pPr>
        <w:pStyle w:val="ListNumber"/>
        <w:spacing w:after="80"/>
      </w:pPr>
      <w:r>
        <w:t>Cierra sesion e intenta entrar con ese usuario.</w:t>
      </w:r>
    </w:p>
    <w:p>
      <w:pPr>
        <w:pStyle w:val="ListNumber"/>
        <w:spacing w:after="80"/>
      </w:pPr>
      <w:r>
        <w:t>Revisa que puedas ver el panel de cliente.</w:t>
      </w:r>
    </w:p>
    <w:p>
      <w:pPr>
        <w:pStyle w:val="ListNumber"/>
        <w:spacing w:after="80"/>
      </w:pPr>
      <w:r>
        <w:t>Si haces redeploy, el usuario deberia seguir existiendo.</w:t>
      </w:r>
    </w:p>
    <w:p>
      <w:pPr>
        <w:pStyle w:val="Heading1"/>
      </w:pPr>
      <w:r>
        <w:t>6. Sobre el cambio de color a morado claro</w:t>
      </w:r>
    </w:p>
    <w:p>
      <w:r>
        <w:t>Se cambio la paleta visual en app.py. El objetivo fue pasar de verde/azul a morado claro, sin cambiar la logica ni la base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B5FD"/>
          <w:left w:val="single" w:sz="4" w:space="0" w:color="C4B5FD"/>
          <w:bottom w:val="single" w:sz="4" w:space="0" w:color="C4B5FD"/>
          <w:right w:val="single" w:sz="4" w:space="0" w:color="C4B5FD"/>
          <w:insideH w:val="single" w:sz="4" w:space="0" w:color="C4B5FD"/>
          <w:insideV w:val="single" w:sz="4" w:space="0" w:color="C4B5FD"/>
        </w:tblBorders>
      </w:tblPr>
      <w:tblGrid>
        <w:gridCol w:w="4680"/>
        <w:gridCol w:w="4680"/>
      </w:tblGrid>
      <w:tr>
        <w:tc>
          <w:tcPr>
            <w:tcW w:type="dxa" w:w="3312"/>
            <w:shd w:fill="EDE9FE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Antes</w:t>
            </w:r>
          </w:p>
        </w:tc>
        <w:tc>
          <w:tcPr>
            <w:tcW w:type="dxa" w:w="6048"/>
            <w:shd w:fill="EDE9FE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Ahora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Fondo verde/azul claro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Fondo lavanda claro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Sidebar verde oscuro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Sidebar morado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Botones verde/azul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Botones morado/indigo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Banner mejor precio verde claro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Banner lavanda claro</w:t>
            </w:r>
          </w:p>
        </w:tc>
      </w:tr>
    </w:tbl>
    <w:p/>
    <w:p>
      <w:pPr>
        <w:pStyle w:val="Heading1"/>
      </w:pPr>
      <w:r>
        <w:t>7. Que es el error de Electron de la imagen</w:t>
      </w:r>
    </w:p>
    <w:p>
      <w:r>
        <w:t>El mensaje dice: Unable to find Electron app y Cannot find module en una ruta de WindowsApps/OpenAI.Codex. Eso no parece ser un error de PrecioMed ni de Render. Es un error del programa Codex/Electron en Windows intentando abrir una ruta mal formada o una version de la app que Windows ya no encuentra.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4B5FD"/>
          <w:left w:val="single" w:sz="4" w:space="0" w:color="C4B5FD"/>
          <w:bottom w:val="single" w:sz="4" w:space="0" w:color="C4B5FD"/>
          <w:right w:val="single" w:sz="4" w:space="0" w:color="C4B5FD"/>
          <w:insideH w:val="single" w:sz="4" w:space="0" w:color="C4B5FD"/>
          <w:insideV w:val="single" w:sz="4" w:space="0" w:color="C4B5FD"/>
        </w:tblBorders>
      </w:tblPr>
      <w:tblGrid>
        <w:gridCol w:w="9360"/>
      </w:tblGrid>
      <w:tr>
        <w:tc>
          <w:tcPr>
            <w:tcW w:type="dxa" w:w="9360"/>
            <w:shd w:fill="EFE7FF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b/>
                <w:color w:val="5B21B6"/>
              </w:rPr>
              <w:t xml:space="preserve">Traduccion simple: </w:t>
            </w:r>
            <w:r>
              <w:t>Windows intento abrir Codex desde una ruta interna de WindowsApps, pero esa ruta o modulo ya no existe. Puede pasar despues de una actualizacion, un acceso directo roto o un enlace interno con parametros pegados.</w:t>
            </w:r>
          </w:p>
        </w:tc>
      </w:tr>
    </w:tbl>
    <w:p/>
    <w:p>
      <w:pPr>
        <w:pStyle w:val="Heading1"/>
      </w:pPr>
      <w:r>
        <w:t>8. Como intentar solucionarlo</w:t>
      </w:r>
    </w:p>
    <w:p>
      <w:pPr>
        <w:pStyle w:val="ListNumber"/>
        <w:spacing w:after="80"/>
      </w:pPr>
      <w:r>
        <w:t>Cierra completamente Codex.</w:t>
      </w:r>
    </w:p>
    <w:p>
      <w:pPr>
        <w:pStyle w:val="ListNumber"/>
        <w:spacing w:after="80"/>
      </w:pPr>
      <w:r>
        <w:t>Abre Codex desde el menu Inicio, no desde un enlace viejo.</w:t>
      </w:r>
    </w:p>
    <w:p>
      <w:pPr>
        <w:pStyle w:val="ListNumber"/>
        <w:spacing w:after="80"/>
      </w:pPr>
      <w:r>
        <w:t>Si vuelve a aparecer, reinicia Windows.</w:t>
      </w:r>
    </w:p>
    <w:p>
      <w:pPr>
        <w:pStyle w:val="ListNumber"/>
        <w:spacing w:after="80"/>
      </w:pPr>
      <w:r>
        <w:t>Actualiza Codex/OpenAI desde Microsoft Store o desde el instalador que uses.</w:t>
      </w:r>
    </w:p>
    <w:p>
      <w:pPr>
        <w:pStyle w:val="ListNumber"/>
        <w:spacing w:after="80"/>
      </w:pPr>
      <w:r>
        <w:t>Si sigue, desinstala e instala Codex otra vez.</w:t>
      </w:r>
    </w:p>
    <w:p>
      <w:pPr>
        <w:pStyle w:val="ListNumber"/>
        <w:spacing w:after="80"/>
      </w:pPr>
      <w:r>
        <w:t>Evita abrir rutas tipo C:\Program Files\WindowsApps\OpenAI.Codex... con parametros ?type=click&amp;tag=..., porque parecen enlaces internos rotos.</w:t>
      </w:r>
    </w:p>
    <w:p>
      <w:pPr>
        <w:pStyle w:val="Heading1"/>
      </w:pPr>
      <w:r>
        <w:t>9. Que no debes tocar sin backup</w:t>
      </w:r>
    </w:p>
    <w:p>
      <w:pPr>
        <w:pStyle w:val="ListBullet"/>
        <w:spacing w:after="80"/>
      </w:pPr>
      <w:r>
        <w:t>No borres /var/data/prices.sqlite3.</w:t>
      </w:r>
    </w:p>
    <w:p>
      <w:pPr>
        <w:pStyle w:val="ListBullet"/>
        <w:spacing w:after="80"/>
      </w:pPr>
      <w:r>
        <w:t>No borres el backup del disco hasta confirmar que todo esta estable.</w:t>
      </w:r>
    </w:p>
    <w:p>
      <w:pPr>
        <w:pStyle w:val="ListBullet"/>
        <w:spacing w:after="80"/>
      </w:pPr>
      <w:r>
        <w:t>No subas prices.sqlite3 a GitHub.</w:t>
      </w:r>
    </w:p>
    <w:p>
      <w:pPr>
        <w:pStyle w:val="ListBullet"/>
        <w:spacing w:after="80"/>
      </w:pPr>
      <w:r>
        <w:t>No publiques valores de PRECIOMED_PASSWORD_HASH, PRECIOMED_SECRET_KEY o SCRAPER_JOB_TOKEN.</w:t>
      </w:r>
    </w:p>
    <w:p>
      <w:pPr>
        <w:pStyle w:val="Heading1"/>
      </w:pPr>
      <w:r>
        <w:t>10. Comandos utiles para revisar en Render Shell</w:t>
      </w:r>
    </w:p>
    <w:p>
      <w:pPr>
        <w:spacing w:before="40" w:after="160"/>
      </w:pPr>
      <w:r>
        <w:rPr>
          <w:rFonts w:ascii="Consolas" w:hAnsi="Consolas" w:eastAsia="Consolas"/>
          <w:sz w:val="18"/>
        </w:rPr>
        <w:t>python -c "from config import DB_PATH; print(DB_PATH)"</w:t>
        <w:br/>
      </w:r>
      <w:r>
        <w:rPr>
          <w:rFonts w:ascii="Consolas" w:hAnsi="Consolas" w:eastAsia="Consolas"/>
          <w:sz w:val="18"/>
        </w:rPr>
        <w:t>ls -lh /var/data</w:t>
        <w:br/>
      </w:r>
      <w:r>
        <w:rPr>
          <w:rFonts w:ascii="Consolas" w:hAnsi="Consolas" w:eastAsia="Consolas"/>
          <w:sz w:val="18"/>
        </w:rPr>
        <w:t>python -c "import sqlite3; con=sqlite3.connect('/var/data/prices.sqlite3'); print(con.execute('select count(*) from users').fetchone()[0])"</w:t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566E"/>
        <w:sz w:val="18"/>
      </w:rPr>
      <w:t>PrecioMed - Render, disco persistente y error de Electron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5B21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PrecioMed: Render, disco persistente y error de Electron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