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Árbol de valor total mínimo – Prim</w:t>
      </w:r>
    </w:p>
    <w:p>
      <w:r>
        <w:t>Proyecto: China – Top 25 ciudades (Anexo A, punto 1) · 25 nodos · 300 aristas</w:t>
      </w:r>
    </w:p>
    <w:p>
      <w:pPr>
        <w:pStyle w:val="Heading1"/>
      </w:pPr>
      <w:r>
        <w:t>Resumen ejecutivo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F2F4"/>
          </w:tcPr>
          <w:p>
            <w:r/>
            <w:r>
              <w:rPr>
                <w:b/>
                <w:sz w:val="26"/>
              </w:rPr>
              <w:t>8130.10</w:t>
            </w:r>
          </w:p>
          <w:p>
            <w:r>
              <w:rPr>
                <w:sz w:val="16"/>
              </w:rPr>
              <w:t>Valor total del árbol</w:t>
            </w:r>
          </w:p>
        </w:tc>
        <w:tc>
          <w:tcPr>
            <w:tcW w:type="dxa" w:w="2880"/>
            <w:shd w:val="clear" w:color="auto" w:fill="F1F2F4"/>
          </w:tcPr>
          <w:p>
            <w:r/>
            <w:r>
              <w:rPr>
                <w:b/>
                <w:sz w:val="26"/>
              </w:rPr>
              <w:t>24</w:t>
            </w:r>
          </w:p>
          <w:p>
            <w:r>
              <w:rPr>
                <w:sz w:val="16"/>
              </w:rPr>
              <w:t>Aristas</w:t>
            </w:r>
          </w:p>
        </w:tc>
        <w:tc>
          <w:tcPr>
            <w:tcW w:type="dxa" w:w="2880"/>
            <w:shd w:val="clear" w:color="auto" w:fill="F1F2F4"/>
          </w:tcPr>
          <w:p>
            <w:r/>
            <w:r>
              <w:rPr>
                <w:b/>
                <w:sz w:val="26"/>
              </w:rPr>
              <w:t>1.9 %</w:t>
            </w:r>
          </w:p>
          <w:p>
            <w:r>
              <w:rPr>
                <w:sz w:val="16"/>
              </w:rPr>
              <w:t>% de la red</w:t>
            </w:r>
          </w:p>
        </w:tc>
      </w:tr>
      <w:tr>
        <w:tc>
          <w:tcPr>
            <w:tcW w:type="dxa" w:w="2880"/>
            <w:shd w:val="clear" w:color="auto" w:fill="F1F2F4"/>
          </w:tcPr>
          <w:p>
            <w:r/>
            <w:r>
              <w:rPr>
                <w:b/>
                <w:sz w:val="26"/>
              </w:rPr>
              <w:t>1</w:t>
            </w:r>
          </w:p>
          <w:p>
            <w:r>
              <w:rPr>
                <w:sz w:val="16"/>
              </w:rPr>
              <w:t>Componentes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Resumen en una mirada</w:t>
      </w:r>
    </w:p>
    <w:p>
      <w:r>
        <w:t>El árbol de valor total mínimo tiene 24 aristas y un valor de 8130.10, equivalente a 1.9 % de la red completa.</w:t>
      </w:r>
    </w:p>
    <w:p>
      <w:pPr>
        <w:pStyle w:val="Heading2"/>
      </w:pPr>
      <w:r>
        <w:t>1. Datos, supuestos y modelo</w:t>
      </w:r>
    </w:p>
    <w:p>
      <w:r>
        <w:t>El modelo tiene 25 nodos y 300 aristas; el criterio de peso usado es «distance». El costo de cada arista se calcula como c = c_km·d + c_hora·t/60, con t = 60·d/v, y las distancias derivadas de coordenadas usan Haversine (R = 6371.0088 km) por el factor vial indicado.</w:t>
      </w:r>
    </w:p>
    <w:p>
      <w:r>
        <w:rPr>
          <w:b/>
        </w:rPr>
        <w:t>Datos y parámetros del modelo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6E8EB"/>
          </w:tcPr>
          <w:p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4320"/>
            <w:shd w:val="clear" w:color="auto" w:fill="E6E8EB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Aristas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Dirigidas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Tipos de vehículo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Costo por km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Costo por hora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Velocidad (km/h)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Factor vial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Emisiones por km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2. Resultado principal</w:t>
      </w:r>
    </w:p>
    <w:p>
      <w:r>
        <w:t>Árbol mínimo (Prim) desde 11 (Hangzhou): 24 aristas, valor 8130.10.</w:t>
      </w:r>
    </w:p>
    <w:p>
      <w:r>
        <w:rPr>
          <w:b/>
        </w:rPr>
        <w:t>Aristas más pesadas del árbol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Arista</w:t>
            </w:r>
          </w:p>
        </w:tc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% del árbol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23 (Nanning)–20 (Kunming)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771.50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9.5 %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 (Xi'an)–1 (Chongqing)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8.5 %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 (Changsha)–5 (Cantón (Guangzhou))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679.10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8.4 %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(Tianjin)–15 (Shenyang)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644.20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7.9 %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 (Foshan)–23 (Nanning)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535.40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6.6 %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(Wuhan)–10 (Zhengzhou)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510.80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6.3 %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 (Zhengzhou)–9 (Xi'an)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479.70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5.9 %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 (Zhengzhou)–24 (Shijiazhuang)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416.50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5.1 %</w:t>
            </w:r>
          </w:p>
        </w:tc>
      </w:tr>
    </w:tbl>
    <w:p/>
    <w:p>
      <w:pPr>
        <w:pStyle w:val="Heading2"/>
      </w:pPr>
      <w:r>
        <w:t>3. Comparación con alternativas</w:t>
      </w:r>
    </w:p>
    <w:p>
      <w:r>
        <w:t>El árbol usa 24 de las 300 aristas de la red y su valor (8130.10) es el 1.9 % del valor de toda la red (419104.70).</w:t>
      </w:r>
    </w:p>
    <w:p>
      <w:r>
        <w:t>Conectar todo mediante caminos mínimos desde 15 (Shenyang) costaría 36415.30 (+347.9 % frente al árbol): el árbol de expansión minimiza el costo de construir la red, no el de ir de un punto a otro.</w:t>
      </w:r>
    </w:p>
    <w:p>
      <w:r>
        <w:rPr>
          <w:b/>
        </w:rPr>
        <w:t>Árbol de expansión vs. árbol de caminos desde el nodo más central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Estructura</w:t>
            </w:r>
          </w:p>
        </w:tc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Valor total</w:t>
            </w:r>
          </w:p>
        </w:tc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Árbol de valor total mínimo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8130.10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Árbol de caminos mínimos desde 15 (Shenyang)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36415.30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+347.9 %</w:t>
            </w:r>
          </w:p>
        </w:tc>
      </w:tr>
    </w:tbl>
    <w:p/>
    <w:p>
      <w:pPr>
        <w:pStyle w:val="Heading2"/>
      </w:pPr>
      <w:r>
        <w:t>4. Robustez del árbol</w:t>
      </w:r>
    </w:p>
    <w:p>
      <w:r>
        <w:t>La red completa tiene 0 puente(s) (aristas cuya falla desconecta el grafo). Toda arista del árbol tiene al menos un enlace de reemplazo.</w:t>
      </w:r>
    </w:p>
    <w:p>
      <w:r>
        <w:rPr>
          <w:b/>
        </w:rPr>
        <w:t>Costo de reemplazar cada arista del árbol si falla (las 6 más críticas)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E8EB"/>
          </w:tcPr>
          <w:p>
            <w:r>
              <w:rPr>
                <w:b/>
                <w:sz w:val="18"/>
              </w:rPr>
              <w:t>Arista que falla</w:t>
            </w:r>
          </w:p>
        </w:tc>
        <w:tc>
          <w:tcPr>
            <w:tcW w:type="dxa" w:w="1728"/>
            <w:shd w:val="clear" w:color="auto" w:fill="E6E8EB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1728"/>
            <w:shd w:val="clear" w:color="auto" w:fill="E6E8EB"/>
          </w:tcPr>
          <w:p>
            <w:r>
              <w:rPr>
                <w:b/>
                <w:sz w:val="18"/>
              </w:rPr>
              <w:t>Reemplazo</w:t>
            </w:r>
          </w:p>
        </w:tc>
        <w:tc>
          <w:tcPr>
            <w:tcW w:type="dxa" w:w="1728"/>
            <w:shd w:val="clear" w:color="auto" w:fill="E6E8EB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1728"/>
            <w:shd w:val="clear" w:color="auto" w:fill="E6E8EB"/>
          </w:tcPr>
          <w:p>
            <w:r>
              <w:rPr>
                <w:b/>
                <w:sz w:val="18"/>
              </w:rPr>
              <w:t>Sobrecosto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 (Hangzhou)–21 (Suzhou)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145.70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 reemplazo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 (Suzhou)–2 (Shanghái)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 reemplazo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 (Jinan)–16 (Qingdao)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348.80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 reemplazo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 (Changchun)–18 (Harbin)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261.90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 reemplazo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 (Dongguan)–6 (Shenzhen)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 reemplazo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 (Nanning)–20 (Kunming)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771.50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 reemplazo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∞</w:t>
            </w:r>
          </w:p>
        </w:tc>
      </w:tr>
    </w:tbl>
    <w:p/>
    <w:p>
      <w:pPr>
        <w:pStyle w:val="Heading2"/>
      </w:pPr>
      <w:r>
        <w:t>Calidad de la solución y reproducibilidad</w:t>
      </w:r>
    </w:p>
    <w:p>
      <w:r>
        <w:t>El resultado es óptimo probado: el método es exacto sobre el modelo definido.</w:t>
      </w:r>
    </w:p>
    <w:p>
      <w:r>
        <w:t>Kruskal y Prim garantizan el mismo valor total (la selección de aristas solo cambia con empates).</w:t>
      </w:r>
    </w:p>
    <w:p>
      <w:r>
        <w:t>Reproducibilidad: criterion=distance, source=11, seed=42.</w:t>
      </w:r>
    </w:p>
    <w:p>
      <w:pPr>
        <w:pStyle w:val="Heading2"/>
      </w:pPr>
      <w:r>
        <w:t>Riesgos y limitaciones</w:t>
      </w:r>
    </w:p>
    <w:p>
      <w:pPr>
        <w:pStyle w:val="ListBullet"/>
      </w:pPr>
      <w:r>
        <w:t>Un árbol no tiene redundancia: la falla de cualquiera de sus aristas desconecta la red, por eso se calcula el costo de reemplazo.</w:t>
      </w:r>
    </w:p>
    <w:p>
      <w:pPr>
        <w:pStyle w:val="ListBullet"/>
      </w:pPr>
      <w:r>
        <w:t>Los resultados dependen de los supuestos y parámetros del modelo; confirme costos, velocidades y capacidades con datos reales antes de decidir.</w:t>
      </w:r>
    </w:p>
    <w:p>
      <w:pPr>
        <w:pStyle w:val="Heading2"/>
      </w:pPr>
      <w:r>
        <w:t>Conclusión</w:t>
      </w:r>
    </w:p>
    <w:p>
      <w:r>
        <w:t>El árbol de valor total mínimo tiene 24 aristas y un valor de 8130.10, equivalente a 1.9 % de la red completa.</w:t>
      </w:r>
    </w:p>
    <w:p>
      <w:pPr>
        <w:pStyle w:val="Heading2"/>
      </w:pPr>
      <w:r>
        <w:t>Recomendación y siguientes pasos</w:t>
      </w:r>
    </w:p>
    <w:p>
      <w:pPr>
        <w:pStyle w:val="ListBullet"/>
      </w:pPr>
      <w:r>
        <w:t>Usar el árbol como esqueleto de menor costo y agregar los enlaces de reemplazo de mayor prioridad si se requiere resiliencia.</w:t>
      </w:r>
    </w:p>
    <w:p>
      <w:pPr>
        <w:pStyle w:val="ListBullet"/>
      </w:pPr>
      <w:r>
        <w:t>Validar los valores de control contra otra herramienta.</w:t>
      </w:r>
    </w:p>
    <w:p>
      <w:pPr>
        <w:pStyle w:val="ListBullet"/>
      </w:pPr>
      <w:r>
        <w:t>Probar escenarios adicionales (cierres de nodos, cambios de flota, sensibilidad).</w:t>
      </w:r>
    </w:p>
    <w:p>
      <w:pPr>
        <w:pStyle w:val="Heading2"/>
      </w:pPr>
      <w:r>
        <w:t>Valores de control para validar</w:t>
      </w:r>
    </w:p>
    <w:p>
      <w:r>
        <w:t>Cifras para contrastar con otra herramienta (p. ej. Grafos v.1.3.5):</w:t>
      </w:r>
    </w:p>
    <w:p>
      <w:r>
        <w:rPr>
          <w:b/>
        </w:rPr>
        <w:t>Valores de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6E8EB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320"/>
            <w:shd w:val="clear" w:color="auto" w:fill="E6E8EB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Valor 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8130.1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Valor escalado (entero)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81301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A. Respuesta directa</w:t>
      </w:r>
    </w:p>
    <w:p>
      <w:r>
        <w:t>Árbol mínimo (Prim) desde 11 (Hangzhou): 24 aristas, valor 8130.10.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97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Anexo B. Paso a paso entre nodos</w:t>
      </w:r>
    </w:p>
    <w:p>
      <w:pPr>
        <w:pStyle w:val="Heading1"/>
      </w:pPr>
      <w:r>
        <w:t>Anexo C. Razonamiento de elección</w:t>
      </w:r>
    </w:p>
    <w:p>
      <w:r>
        <w:t>Prim hace crecer un árbol agregando siempre la arista más barata (o cara) que sale de él.</w:t>
      </w:r>
    </w:p>
    <w:p>
      <m:oMathPara>
        <m:oMath>
          <m:r>
            <m:t xml:space="preserve">min </m:t>
          </m:r>
          <m:sSub>
            <m:e>
              <m:r>
                <m:t xml:space="preserve">Σ</m:t>
              </m:r>
            </m:e>
            <m:sub>
              <m:r>
                <m:t xml:space="preserve">e∈T</m:t>
              </m:r>
            </m:sub>
          </m:sSub>
          <m:r>
            <m:t xml:space="preserve"> w_e</m:t>
          </m:r>
        </m:oMath>
      </m:oMathPara>
    </w:p>
    <w:p>
      <w:r>
        <w:t>Resultado ÓPTIMO PROBADO (método exacto).</w:t>
      </w:r>
    </w:p>
    <w:p>
      <w:r>
        <w:t>Prim y Kruskal garantizan el mismo valor total; la selección de aristas solo cambia si hay empates.</w:t>
      </w:r>
    </w:p>
    <w:p>
      <w:r>
        <w:t>Restricciones activas: Criterio de peso: Distancia (km)</w:t>
      </w:r>
    </w:p>
    <w:p>
      <w:pPr>
        <w:pStyle w:val="Heading1"/>
      </w:pPr>
      <w:r>
        <w:t>Anexo D. Informe técnico</w:t>
      </w:r>
    </w:p>
    <w:p>
      <w:pPr>
        <w:pStyle w:val="Heading2"/>
      </w:pPr>
      <w:r>
        <w:t>1. Modelo</w:t>
      </w:r>
    </w:p>
    <w:p>
      <w:r>
        <w:t>Prim hace crecer un árbol agregando siempre la arista más barata (o cara) que sale de él.</w:t>
      </w:r>
    </w:p>
    <w:p>
      <m:oMathPara>
        <m:oMath>
          <m:r>
            <m:t xml:space="preserve">min </m:t>
          </m:r>
          <m:sSub>
            <m:e>
              <m:r>
                <m:t xml:space="preserve">Σ</m:t>
              </m:r>
            </m:e>
            <m:sub>
              <m:r>
                <m:t xml:space="preserve">e∈T</m:t>
              </m:r>
            </m:sub>
          </m:sSub>
          <m:r>
            <m:t xml:space="preserve"> w_e</m:t>
          </m:r>
        </m:oMath>
      </m:oMathPara>
    </w:p>
    <w:p>
      <w:pPr>
        <w:pStyle w:val="Heading2"/>
      </w:pPr>
      <w:r>
        <w:t>2. Notación y costo de arista</w:t>
      </w:r>
    </w:p>
    <w:p>
      <w:r>
        <w:t>Costo de arista: c = c_km·d + c_hora·t/60; tiempo t = 60·d/v; emisiones = e·d; distancia Haversine (R = 6371.0088 km) × factor vial.</w:t>
      </w:r>
    </w:p>
    <w:p>
      <w:r>
        <w:t>Parámetros: c_km=1.0, c_hora=0.0, v=80.0 km/h, factor vial=1.0, e=0.0, escala=10.</w:t>
      </w:r>
    </w:p>
    <w:p>
      <m:oMathPara>
        <m:oMath>
          <m:sSub>
            <m:e>
              <m:r>
                <m:t xml:space="preserve">c</m:t>
              </m:r>
            </m:e>
            <m:sub>
              <m:r>
                <m:t xml:space="preserve">ij</m:t>
              </m:r>
            </m:sub>
          </m:sSub>
          <m:r>
            <m:t xml:space="preserve"> = </m:t>
          </m:r>
          <m:sSub>
            <m:e>
              <m:r>
                <m:t xml:space="preserve">c</m:t>
              </m:r>
            </m:e>
            <m:sub>
              <m:r>
                <m:t xml:space="preserve">km</m:t>
              </m:r>
            </m:sub>
          </m:sSub>
          <m:r>
            <m:t xml:space="preserve">·</m:t>
          </m:r>
          <m:sSub>
            <m:e>
              <m:r>
                <m:t xml:space="preserve">d</m:t>
              </m:r>
            </m:e>
            <m:sub>
              <m:r>
                <m:t xml:space="preserve">ij</m:t>
              </m:r>
            </m:sub>
          </m:sSub>
          <m:r>
            <m:t xml:space="preserve"> + </m:t>
          </m:r>
          <m:sSub>
            <m:e>
              <m:r>
                <m:t xml:space="preserve">c</m:t>
              </m:r>
            </m:e>
            <m:sub>
              <m:r>
                <m:t xml:space="preserve">h</m:t>
              </m:r>
            </m:sub>
          </m:sSub>
          <m:r>
            <m:t xml:space="preserve">·</m:t>
          </m:r>
          <m:sSub>
            <m:e>
              <m:r>
                <m:t xml:space="preserve">t</m:t>
              </m:r>
            </m:e>
            <m:sub>
              <m:r>
                <m:t xml:space="preserve">ij</m:t>
              </m:r>
            </m:sub>
          </m:sSub>
          <m:r>
            <m:t xml:space="preserve">/60</m:t>
          </m:r>
        </m:oMath>
      </m:oMathPara>
    </w:p>
    <w:p>
      <m:oMathPara>
        <m:oMath>
          <m:sSub>
            <m:e>
              <m:r>
                <m:t xml:space="preserve">t</m:t>
              </m:r>
            </m:e>
            <m:sub>
              <m:r>
                <m:t xml:space="preserve">ij</m:t>
              </m:r>
            </m:sub>
          </m:sSub>
          <m:r>
            <m:t xml:space="preserve"> = 60·</m:t>
          </m:r>
          <m:sSub>
            <m:e>
              <m:r>
                <m:t xml:space="preserve">d</m:t>
              </m:r>
            </m:e>
            <m:sub>
              <m:r>
                <m:t xml:space="preserve">ij</m:t>
              </m:r>
            </m:sub>
          </m:sSub>
          <m:r>
            <m:t xml:space="preserve">/v</m:t>
          </m:r>
        </m:oMath>
      </m:oMathPara>
    </w:p>
    <w:p>
      <w:pPr>
        <w:pStyle w:val="Heading2"/>
      </w:pPr>
      <w:r>
        <w:t>3. Datos</w:t>
      </w:r>
    </w:p>
    <w:p>
      <w:r>
        <w:t>25 nodos, 300 aristas, 0 tipo(s) de vehículo.</w:t>
      </w:r>
    </w:p>
    <w:p>
      <w:r>
        <w:t>Orígenes de los datos: ejemplo integrado.</w:t>
      </w:r>
    </w:p>
    <w:p>
      <w:pPr>
        <w:pStyle w:val="Heading2"/>
      </w:pPr>
      <w:r>
        <w:t>4. Método</w:t>
      </w:r>
    </w:p>
    <w:p>
      <w:r>
        <w:t>Resultado ÓPTIMO PROBADO (método exacto).</w:t>
      </w:r>
    </w:p>
    <w:p>
      <w:r>
        <w:t>Grafo tratado como no dirigido</w:t>
      </w:r>
    </w:p>
    <w:p>
      <w:r>
        <w:t>Criterio de peso: Distancia (km)</w:t>
      </w:r>
    </w:p>
    <w:p>
      <w:pPr>
        <w:pStyle w:val="Heading2"/>
      </w:pPr>
      <w:r>
        <w:t>5. Resultados</w:t>
      </w:r>
    </w:p>
    <w:p>
      <w:r>
        <w:t>Árbol mínimo (Prim) desde 11 (Hangzhou): 24 aristas, valor 8130.10.</w:t>
      </w:r>
    </w:p>
    <w:p>
      <w:r>
        <w:rPr>
          <w:b/>
        </w:rPr>
        <w:t>Aristas del árbol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Origen</w:t>
            </w:r>
          </w:p>
        </w:tc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Destino</w:t>
            </w:r>
          </w:p>
        </w:tc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Peso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 (Hangzhou)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 (Suzhou)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145.70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 (Suzhou)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(Shanghái)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94.60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 (Suzhou)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 (Nankín (Nanjing))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214.80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 (Nankín (Nanjing))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 (Hefei)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 (Hefei)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(Wuhan)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360.80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(Wuhan)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 (Changsha)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331.90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(Wuhan)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(Zhengzhou)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510.80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 (Zhengzhou)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 (Shijiazhuang)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416.50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 (Shijiazhuang)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(Pekín)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291.10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(Pekín)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(Tianjin)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121.90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 (Shijiazhuang)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(Jinan)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304.90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 (Jinan)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(Qingdao)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348.80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 (Zhengzhou)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(Xi'an)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479.70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(Tianjin)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(Shenyang)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644.20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 (Shenyang)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 (Changchun)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287.20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 (Changchun)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(Harbin)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261.90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 (Changsha)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(Cantón (Guangzhou))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679.10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(Cantón (Guangzhou))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(Foshan)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(Cantón (Guangzhou))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(Dongguan)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61.90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 (Dongguan)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(Shenzhen)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74.30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 (Foshan)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 (Nanning)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535.40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 (Xi'an)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(Chongqing)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(Chongqing)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(Chengdu)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23 (Nanning)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(Kunming)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771.50</w:t>
            </w:r>
          </w:p>
        </w:tc>
      </w:tr>
    </w:tbl>
    <w:p>
      <w:pPr>
        <w:pStyle w:val="Heading2"/>
      </w:pPr>
      <w:r>
        <w:t>6. Sensibilidad y comparación</w:t>
      </w:r>
    </w:p>
    <w:p>
      <w:r>
        <w:t>Prim y Kruskal garantizan el mismo valor total; la selección de aristas solo cambia si hay empates.</w:t>
      </w:r>
    </w:p>
    <w:p>
      <w:pPr>
        <w:pStyle w:val="Heading2"/>
      </w:pPr>
      <w:r>
        <w:t>7. Limitaciones</w:t>
      </w:r>
    </w:p>
    <w:p>
      <w:r>
        <w:t>Los costos se calculan sobre caminos mínimos de la red; la calidad de los resultados depende de los datos de entrada.</w:t>
      </w:r>
    </w:p>
    <w:p>
      <w:r>
        <w:t>Resultado exacto sobre el modelo dado.</w:t>
      </w:r>
    </w:p>
    <w:p>
      <w:pPr>
        <w:pStyle w:val="Heading2"/>
      </w:pPr>
      <w:r>
        <w:t>8. Conclusiones</w:t>
      </w:r>
    </w:p>
    <w:p>
      <w:r>
        <w:t>Usar el árbol como esqueleto de menor costo de la red y reforzar con enlaces redundantes si se requiere resiliencia.</w:t>
      </w:r>
    </w:p>
    <w:p>
      <w:pPr>
        <w:pStyle w:val="Heading1"/>
      </w:pPr>
      <w:r>
        <w:t>Valores de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6E8EB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  <w:shd w:val="clear" w:color="auto" w:fill="E6E8EB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Valor total</w:t>
            </w:r>
          </w:p>
        </w:tc>
        <w:tc>
          <w:tcPr>
            <w:tcW w:type="dxa" w:w="4320"/>
          </w:tcPr>
          <w:p>
            <w:r>
              <w:t>8130.1</w:t>
            </w:r>
          </w:p>
        </w:tc>
      </w:tr>
      <w:tr>
        <w:tc>
          <w:tcPr>
            <w:tcW w:type="dxa" w:w="4320"/>
          </w:tcPr>
          <w:p>
            <w:r>
              <w:t>Valor escalado (entero)</w:t>
            </w:r>
          </w:p>
        </w:tc>
        <w:tc>
          <w:tcPr>
            <w:tcW w:type="dxa" w:w="4320"/>
          </w:tcPr>
          <w:p>
            <w:r>
              <w:t>81301</w:t>
            </w:r>
          </w:p>
        </w:tc>
      </w:tr>
    </w:tbl>
    <w:p/>
    <w:p>
      <w:r>
        <w:t>Reproducibilidad: parámetros {"criterion": "distance", "source": "11", "seed": 42}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