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09B7D"/>
          <w:sz w:val="26"/>
          <w:szCs w:val="26"/>
        </w:rPr>
        <w:t xml:space="preserve">S M A T C H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A1F44"/>
          <w:sz w:val="64"/>
          <w:szCs w:val="64"/>
        </w:rPr>
        <w:t xml:space="preserve">Documento de MVP</w:t>
      </w:r>
    </w:p>
    <w:p>
      <w:pPr>
        <w:spacing w:after="200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Alcance, prioridades y criterios para el lanzamiento</w:t>
      </w:r>
    </w:p>
    <w:p>
      <w:pPr>
        <w:pBdr>
          <w:bottom w:val="single" w:color="00D4AA" w:sz="18" w:space="2"/>
        </w:pBdr>
        <w:spacing w:after="2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color w:val="0A1F44"/>
          <w:sz w:val="20"/>
          <w:szCs w:val="20"/>
        </w:rPr>
        <w:t xml:space="preserve">Preparado para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Sebastián Spiguel + socio/a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A1F44"/>
          <w:sz w:val="20"/>
          <w:szCs w:val="20"/>
        </w:rPr>
        <w:t xml:space="preserve">Fecha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30 de junio de 2026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A1F44"/>
          <w:sz w:val="20"/>
          <w:szCs w:val="20"/>
        </w:rPr>
        <w:t xml:space="preserve">Estado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Borrador para revisión conjunta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Marketplace de talento ágil · Assessments gamificados para Scrum Masters y Project Managers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F44"/>
          <w:sz w:val="30"/>
          <w:szCs w:val="30"/>
        </w:rPr>
        <w:t xml:space="preserve">1. Resumen ejecutivo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Smatch es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marketplace de talento ágil</w:t>
      </w:r>
      <w:r>
        <w:rPr>
          <w:rFonts w:ascii="Arial" w:cs="Arial" w:eastAsia="Arial" w:hAnsi="Arial"/>
          <w:sz w:val="22"/>
          <w:szCs w:val="22"/>
        </w:rPr>
        <w:t xml:space="preserve"> donde los candidatos a roles de Scrum Master y Project Manager demuestran sus habilidades en assessments gamificados basados en escenarios reales. El producto ya no es un esqueleto: hay 5 challenges jugables, un motor de scoring, un asistente de IA in-product (Lyra), reporte para el recruiter y persistencia en base de datos.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Este documento define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qué entra y qué no entra en el MVP</w:t>
      </w:r>
      <w:r>
        <w:rPr>
          <w:rFonts w:ascii="Arial" w:cs="Arial" w:eastAsia="Arial" w:hAnsi="Arial"/>
          <w:sz w:val="22"/>
          <w:szCs w:val="22"/>
        </w:rPr>
        <w:t xml:space="preserve">, el estado real de cada pieza, y los criterios para considerar el lanzamiento listo. Es la base para alinear con el socio antes de empezar.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D4AA" w:sz="4"/>
              <w:left w:val="single" w:color="00D4AA" w:sz="24"/>
              <w:bottom w:val="single" w:color="00D4AA" w:sz="4"/>
              <w:right w:val="single" w:color="00D4AA" w:sz="4"/>
            </w:tcBorders>
            <w:shd w:fill="EAF7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009B7D"/>
                <w:sz w:val="18"/>
                <w:szCs w:val="18"/>
              </w:rPr>
              <w:t xml:space="preserve">Decisión central del MVP</w:t>
            </w:r>
          </w:p>
          <w:p>
            <w:r>
              <w:rPr>
                <w:rFonts w:ascii="Arial" w:cs="Arial" w:eastAsia="Arial" w:hAnsi="Arial"/>
                <w:color w:val="0A1F44"/>
                <w:sz w:val="22"/>
                <w:szCs w:val="22"/>
              </w:rPr>
              <w:t xml:space="preserve">Lanzar un assessment con </w:t>
            </w:r>
            <w:r>
              <w:rPr>
                <w:rFonts w:ascii="Arial" w:cs="Arial" w:eastAsia="Arial" w:hAnsi="Arial"/>
                <w:b/>
                <w:bCs/>
                <w:color w:val="0A1F44"/>
                <w:sz w:val="22"/>
                <w:szCs w:val="22"/>
              </w:rPr>
              <w:t xml:space="preserve">evaluación de IA real (no simulada)</w:t>
            </w:r>
            <w:r>
              <w:rPr>
                <w:rFonts w:ascii="Arial" w:cs="Arial" w:eastAsia="Arial" w:hAnsi="Arial"/>
                <w:color w:val="0A1F44"/>
                <w:sz w:val="22"/>
                <w:szCs w:val="22"/>
              </w:rPr>
              <w:t xml:space="preserve">, con </w:t>
            </w:r>
            <w:r>
              <w:rPr>
                <w:rFonts w:ascii="Arial" w:cs="Arial" w:eastAsia="Arial" w:hAnsi="Arial"/>
                <w:b/>
                <w:bCs/>
                <w:color w:val="0A1F44"/>
                <w:sz w:val="22"/>
                <w:szCs w:val="22"/>
              </w:rPr>
              <w:t xml:space="preserve">identidad de candidato</w:t>
            </w:r>
            <w:r>
              <w:rPr>
                <w:rFonts w:ascii="Arial" w:cs="Arial" w:eastAsia="Arial" w:hAnsi="Arial"/>
                <w:color w:val="0A1F44"/>
                <w:sz w:val="22"/>
                <w:szCs w:val="22"/>
              </w:rPr>
              <w:t xml:space="preserve"> y un </w:t>
            </w:r>
            <w:r>
              <w:rPr>
                <w:rFonts w:ascii="Arial" w:cs="Arial" w:eastAsia="Arial" w:hAnsi="Arial"/>
                <w:b/>
                <w:bCs/>
                <w:color w:val="0A1F44"/>
                <w:sz w:val="22"/>
                <w:szCs w:val="22"/>
              </w:rPr>
              <w:t xml:space="preserve">dashboard del recruiter con datos reales</w:t>
            </w:r>
            <w:r>
              <w:rPr>
                <w:rFonts w:ascii="Arial" w:cs="Arial" w:eastAsia="Arial" w:hAnsi="Arial"/>
                <w:color w:val="0A1F44"/>
                <w:sz w:val="22"/>
                <w:szCs w:val="22"/>
              </w:rPr>
              <w:t xml:space="preserve">. El MVP apunta a las tres conversaciones a la vez: recruiters, candidatos e inversores.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A1F44"/>
          <w:sz w:val="30"/>
          <w:szCs w:val="30"/>
        </w:rPr>
        <w:t xml:space="preserve">2. La hipótesis de negocio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La IA comprime los equipos de ejecución (de 10 devs a 2 seniors) pero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aumenta la demanda de líderes, facilitadores y orquestadores</w:t>
      </w:r>
      <w:r>
        <w:rPr>
          <w:rFonts w:ascii="Arial" w:cs="Arial" w:eastAsia="Arial" w:hAnsi="Arial"/>
          <w:sz w:val="22"/>
          <w:szCs w:val="22"/>
        </w:rPr>
        <w:t xml:space="preserve"> — justamente los roles de SM y PM. Smatch evalúa esa capacidad en escenarios reales.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El diferenciador estrella: en vez de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prohibir</w:t>
      </w:r>
      <w:r>
        <w:rPr>
          <w:rFonts w:ascii="Arial" w:cs="Arial" w:eastAsia="Arial" w:hAnsi="Arial"/>
          <w:sz w:val="22"/>
          <w:szCs w:val="22"/>
        </w:rPr>
        <w:t xml:space="preserve"> el uso de IA durante el assessment, Smatch lo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trackea y lo evalúa</w:t>
      </w:r>
      <w:r>
        <w:rPr>
          <w:rFonts w:ascii="Arial" w:cs="Arial" w:eastAsia="Arial" w:hAnsi="Arial"/>
          <w:sz w:val="22"/>
          <w:szCs w:val="22"/>
        </w:rPr>
        <w:t xml:space="preserve"> como una competencia más. Saber usar bien la IA hoy es una habilidad en sí misma.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F44"/>
          <w:sz w:val="30"/>
          <w:szCs w:val="30"/>
        </w:rPr>
        <w:t xml:space="preserve">3. Estado actual — qué ya está construido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 challenges</w:t>
      </w:r>
      <w:r>
        <w:rPr>
          <w:rFonts w:ascii="Arial" w:cs="Arial" w:eastAsia="Arial" w:hAnsi="Arial"/>
          <w:sz w:val="22"/>
          <w:szCs w:val="22"/>
        </w:rPr>
        <w:t xml:space="preserve"> cronológicos del Sprint 1 (equipo ficticio “Setlist”), con timer y barra de progreso.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Motor de scoring</w:t>
      </w:r>
      <w:r>
        <w:rPr>
          <w:rFonts w:ascii="Arial" w:cs="Arial" w:eastAsia="Arial" w:hAnsi="Arial"/>
          <w:sz w:val="22"/>
          <w:szCs w:val="22"/>
        </w:rPr>
        <w:t xml:space="preserve"> por turno + consolidación a 6 macro-dimensiones (Facilitación, Coaching, Pensamiento Sistémico, Dominio Scrum, Stakeholders, Fluidez IA).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Lyra</w:t>
      </w:r>
      <w:r>
        <w:rPr>
          <w:rFonts w:ascii="Arial" w:cs="Arial" w:eastAsia="Arial" w:hAnsi="Arial"/>
          <w:sz w:val="22"/>
          <w:szCs w:val="22"/>
        </w:rPr>
        <w:t xml:space="preserve">, el asistente de IA in-product (coach socrático), con tracking de uso cableado.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CandidateReport recruiter-grade</w:t>
      </w:r>
      <w:r>
        <w:rPr>
          <w:rFonts w:ascii="Arial" w:cs="Arial" w:eastAsia="Arial" w:hAnsi="Arial"/>
          <w:sz w:val="22"/>
          <w:szCs w:val="22"/>
        </w:rPr>
        <w:t xml:space="preserve">: veredicto ejecutivo, radar de competencias, sección de uso de IA, evidencia por respuesta y export a PDF. (Rediseñado recientemente.)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Persistencia en Supabase</w:t>
      </w:r>
      <w:r>
        <w:rPr>
          <w:rFonts w:ascii="Arial" w:cs="Arial" w:eastAsia="Arial" w:hAnsi="Arial"/>
          <w:sz w:val="22"/>
          <w:szCs w:val="22"/>
        </w:rPr>
        <w:t xml:space="preserve"> de resultados y perfil del candidato.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Loop de recompensa cerrado</w:t>
      </w:r>
      <w:r>
        <w:rPr>
          <w:rFonts w:ascii="Arial" w:cs="Arial" w:eastAsia="Arial" w:hAnsi="Arial"/>
          <w:sz w:val="22"/>
          <w:szCs w:val="22"/>
        </w:rPr>
        <w:t xml:space="preserve">: al terminar cada challenge el candidato ve su puntaje y nivel.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F44"/>
          <w:sz w:val="30"/>
          <w:szCs w:val="30"/>
        </w:rPr>
        <w:t xml:space="preserve">4. El diferenciador: evaluación del uso de IA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Es el corazón del producto y donde más hay que ser honestos. La auditoría técnica encontró que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 plomería funciona pero el diferenciador tiene fugas que hoy lo vuelven poco confiable.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Lo que funciona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Lyra registra cada interacción del candidato y ese registro llega al evaluador post-challenge.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Existe una rúbrica de Fluidez IA (1 a 4) y el scoring por turno está íntegro.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Las fugas (a corregir para el MVP)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Copy/paste nunca se mide</w:t>
      </w:r>
      <w:r>
        <w:rPr>
          <w:rFonts w:ascii="Arial" w:cs="Arial" w:eastAsia="Arial" w:hAnsi="Arial"/>
          <w:sz w:val="22"/>
          <w:szCs w:val="22"/>
        </w:rPr>
        <w:t xml:space="preserve"> (está fijo en “false”). El claim “sintetizó en vez de copiar” hoy lo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alucina</w:t>
      </w:r>
      <w:r>
        <w:rPr>
          <w:rFonts w:ascii="Arial" w:cs="Arial" w:eastAsia="Arial" w:hAnsi="Arial"/>
          <w:sz w:val="22"/>
          <w:szCs w:val="22"/>
        </w:rPr>
        <w:t xml:space="preserve"> la IA — no se mide.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La Fluidez IA penaliza no usar IA</w:t>
      </w:r>
      <w:r>
        <w:rPr>
          <w:rFonts w:ascii="Arial" w:cs="Arial" w:eastAsia="Arial" w:hAnsi="Arial"/>
          <w:sz w:val="22"/>
          <w:szCs w:val="22"/>
        </w:rPr>
        <w:t xml:space="preserve">: un experto que resuelve solo puede sacar bajo. Invierte el sentido del diferenciador.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El evaluador adivina la síntesis</w:t>
      </w:r>
      <w:r>
        <w:rPr>
          <w:rFonts w:ascii="Arial" w:cs="Arial" w:eastAsia="Arial" w:hAnsi="Arial"/>
          <w:sz w:val="22"/>
          <w:szCs w:val="22"/>
        </w:rPr>
        <w:t xml:space="preserve"> sin ver la correlación entre lo que dijo Lyra y lo que el candidato escribió después.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El proxy de IA oculta los errores de Anthropic</w:t>
      </w:r>
      <w:r>
        <w:rPr>
          <w:rFonts w:ascii="Arial" w:cs="Arial" w:eastAsia="Arial" w:hAnsi="Arial"/>
          <w:sz w:val="22"/>
          <w:szCs w:val="22"/>
        </w:rPr>
        <w:t xml:space="preserve"> (responde siempre 200) → diagnóstico ciego en producción.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D4AA" w:sz="4"/>
              <w:left w:val="single" w:color="00D4AA" w:sz="24"/>
              <w:bottom w:val="single" w:color="00D4AA" w:sz="4"/>
              <w:right w:val="single" w:color="00D4AA" w:sz="4"/>
            </w:tcBorders>
            <w:shd w:fill="EAF7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009B7D"/>
                <w:sz w:val="18"/>
                <w:szCs w:val="18"/>
              </w:rPr>
              <w:t xml:space="preserve">Decisión tomada</w:t>
            </w:r>
          </w:p>
          <w:p>
            <w:r>
              <w:rPr>
                <w:rFonts w:ascii="Arial" w:cs="Arial" w:eastAsia="Arial" w:hAnsi="Arial"/>
                <w:color w:val="0A1F44"/>
                <w:sz w:val="22"/>
                <w:szCs w:val="22"/>
              </w:rPr>
              <w:t xml:space="preserve">Arreglar la evaluación de IA para que sea real antes del lanzamiento: detector de copy/paste, rúbrica que no penalice el no-uso legítimo, y correlación coach→respuesta. Sin esto, el pitch del diferenciador es humo.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F44"/>
          <w:sz w:val="30"/>
          <w:szCs w:val="30"/>
        </w:rPr>
        <w:t xml:space="preserve">5. Alcance del MVP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Tres niveles: </w:t>
      </w:r>
      <w:r>
        <w:rPr>
          <w:rFonts w:ascii="Arial" w:cs="Arial" w:eastAsia="Arial" w:hAnsi="Arial"/>
          <w:b/>
          <w:bCs/>
          <w:color w:val="009B7D"/>
          <w:sz w:val="22"/>
          <w:szCs w:val="22"/>
        </w:rPr>
        <w:t xml:space="preserve">MUST</w:t>
      </w:r>
      <w:r>
        <w:rPr>
          <w:rFonts w:ascii="Arial" w:cs="Arial" w:eastAsia="Arial" w:hAnsi="Arial"/>
          <w:sz w:val="22"/>
          <w:szCs w:val="22"/>
        </w:rPr>
        <w:t xml:space="preserve"> (sin esto no lanzamos), </w:t>
      </w: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SHOULD</w:t>
      </w:r>
      <w:r>
        <w:rPr>
          <w:rFonts w:ascii="Arial" w:cs="Arial" w:eastAsia="Arial" w:hAnsi="Arial"/>
          <w:sz w:val="22"/>
          <w:szCs w:val="22"/>
        </w:rPr>
        <w:t xml:space="preserve"> (deseable, no bloqueante) y </w:t>
      </w: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FUERA</w:t>
      </w:r>
      <w:r>
        <w:rPr>
          <w:rFonts w:ascii="Arial" w:cs="Arial" w:eastAsia="Arial" w:hAnsi="Arial"/>
          <w:sz w:val="22"/>
          <w:szCs w:val="22"/>
        </w:rPr>
        <w:t xml:space="preserve"> (explícitamente post-MVP).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1300"/>
        <w:gridCol w:w="1900"/>
        <w:gridCol w:w="2900"/>
      </w:tblGrid>
      <w:tr>
        <w:trPr>
          <w:tblHeader/>
        </w:trPr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F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Capacidad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F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 MVP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F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hoy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F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Identidad de candidato (login real)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7D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Falta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Hoy todos guardan como test@test.com y se pisan.</w:t>
            </w:r>
          </w:p>
        </w:tc>
      </w:tr>
      <w:tr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Dashboard del recruiter con data real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7D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Parcial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Lee mocks; conectar a Supabase + endurecer RLS.</w:t>
            </w:r>
          </w:p>
        </w:tc>
      </w:tr>
      <w:tr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Evaluación de IA real (copy/paste + rúbrica justa)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7D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 fugas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El diferenciador. Ver sección 4.</w:t>
            </w:r>
          </w:p>
        </w:tc>
      </w:tr>
      <w:tr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 challenges del Sprint 1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7D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47857"/>
                <w:sz w:val="19"/>
                <w:szCs w:val="19"/>
              </w:rPr>
              <w:t xml:space="preserve">Listo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Jugables con scoring.</w:t>
            </w:r>
          </w:p>
        </w:tc>
      </w:tr>
      <w:tr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Reporte del candidato (recruiter-grade)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7D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47857"/>
                <w:sz w:val="19"/>
                <w:szCs w:val="19"/>
              </w:rPr>
              <w:t xml:space="preserve">Listo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Conectar a identidad + data real.</w:t>
            </w:r>
          </w:p>
        </w:tc>
      </w:tr>
      <w:tr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Loop de recompensa post-challenge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7D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47857"/>
                <w:sz w:val="19"/>
                <w:szCs w:val="19"/>
              </w:rPr>
              <w:t xml:space="preserve">Listo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Muestra puntaje y nivel al cerrar.</w:t>
            </w:r>
          </w:p>
        </w:tc>
      </w:tr>
      <w:tr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Feedback inmediato in-challenge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Sin cablear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Componentes existen, nadie los importa.</w:t>
            </w:r>
          </w:p>
        </w:tc>
      </w:tr>
      <w:tr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Mobile pulido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Flojo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Sobre todo board y FAB de Lyra.</w:t>
            </w:r>
          </w:p>
        </w:tc>
      </w:tr>
      <w:tr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Onboarding del candidato nuevo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Falta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Primera vez en la app.</w:t>
            </w:r>
          </w:p>
        </w:tc>
      </w:tr>
      <w:tr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Challenges del Sprint 2 / más roles (PM)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FUERA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Post-MVP.</w:t>
            </w:r>
          </w:p>
        </w:tc>
      </w:tr>
      <w:tr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Comparar candidatos lado a lado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FUERA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Nice-to-have del dashboard, post-MVP.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A1F44"/>
          <w:sz w:val="30"/>
          <w:szCs w:val="30"/>
        </w:rPr>
        <w:t xml:space="preserve">6. Qué necesita cada audiencia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Como el MVP apunta a las tres conversaciones, conviene tener claro qué pide cada una: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60"/>
        <w:gridCol w:w="3100"/>
      </w:tblGrid>
      <w:tr>
        <w:trPr>
          <w:tblHeader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F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Audiencia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F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necesita del MVP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F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F44"/>
                <w:sz w:val="19"/>
                <w:szCs w:val="19"/>
              </w:rPr>
              <w:t xml:space="preserve">Recruiters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Reporte impecable + dashboard con data real + identidad de candidato.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Confiar en la evaluación y pagar por ella.</w:t>
            </w:r>
          </w:p>
        </w:tc>
      </w:tr>
      <w:t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F44"/>
                <w:sz w:val="19"/>
                <w:szCs w:val="19"/>
              </w:rPr>
              <w:t xml:space="preserve">Candidatos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Experiencia que engancha + feedback + loop de recompensa.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Completar el assessment y recomendarlo.</w:t>
            </w:r>
          </w:p>
        </w:tc>
      </w:tr>
      <w:t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F44"/>
                <w:sz w:val="19"/>
                <w:szCs w:val="19"/>
              </w:rPr>
              <w:t xml:space="preserve">Inversores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Narrativa del diferenciador IA + demo “wow” + métricas de uso reales.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Fondear la siguiente etapa.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F44"/>
          <w:sz w:val="30"/>
          <w:szCs w:val="30"/>
        </w:rPr>
        <w:t xml:space="preserve">7. Plan hacia el lanzamiento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Por fases, en orden de dependencia. Las fechas se definen con el socio (ver sección 9).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Cimientos de datos</w:t>
      </w:r>
      <w:r>
        <w:rPr>
          <w:rFonts w:ascii="Arial" w:cs="Arial" w:eastAsia="Arial" w:hAnsi="Arial"/>
          <w:sz w:val="22"/>
          <w:szCs w:val="22"/>
        </w:rPr>
        <w:t xml:space="preserve"> — identidad de candidato (login real) + dashboard del recruiter leyendo de Supabase. Desbloquea todo lo demás.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IA real</w:t>
      </w:r>
      <w:r>
        <w:rPr>
          <w:rFonts w:ascii="Arial" w:cs="Arial" w:eastAsia="Arial" w:hAnsi="Arial"/>
          <w:sz w:val="22"/>
          <w:szCs w:val="22"/>
        </w:rPr>
        <w:t xml:space="preserve"> — detector de copy/paste, rúbrica de Fluidez IA que no penalice el no-uso legítimo, correlación coach→respuesta, y proxy que propague errores.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Pulido de experiencia</w:t>
      </w:r>
      <w:r>
        <w:rPr>
          <w:rFonts w:ascii="Arial" w:cs="Arial" w:eastAsia="Arial" w:hAnsi="Arial"/>
          <w:sz w:val="22"/>
          <w:szCs w:val="22"/>
        </w:rPr>
        <w:t xml:space="preserve"> — feedback inmediato in-challenge, mobile y onboarding.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Go-to-market</w:t>
      </w:r>
      <w:r>
        <w:rPr>
          <w:rFonts w:ascii="Arial" w:cs="Arial" w:eastAsia="Arial" w:hAnsi="Arial"/>
          <w:sz w:val="22"/>
          <w:szCs w:val="22"/>
        </w:rPr>
        <w:t xml:space="preserve"> — landing afinada, demo guiada e instrumentación de métricas.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F44"/>
          <w:sz w:val="30"/>
          <w:szCs w:val="30"/>
        </w:rPr>
        <w:t xml:space="preserve">8. Criterios de éxito del MVP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 candidato puede registrarse, jugar los 5 challenges y generar un reporte con su identidad real (no mock).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recruiter ve y compara candidatos reales desde el dashboard.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evaluación de IA se basa en uso medido (copy/paste real), no en adivinanza del modelo.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 menos un puñado de recruiters revisa reportes reales y da feedback cualitativo de valor.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Tasa de finalización de los 5 challenges por encima de un umbral a acordar.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F44"/>
          <w:sz w:val="30"/>
          <w:szCs w:val="30"/>
        </w:rPr>
        <w:t xml:space="preserve">9. Preguntas abiertas para decidir con el socio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objetivo</w:t>
      </w:r>
      <w:r>
        <w:rPr>
          <w:rFonts w:ascii="Arial" w:cs="Arial" w:eastAsia="Arial" w:hAnsi="Arial"/>
          <w:sz w:val="22"/>
          <w:szCs w:val="22"/>
        </w:rPr>
        <w:t xml:space="preserve"> de lanzamiento del MVP.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 de negocio</w:t>
      </w:r>
      <w:r>
        <w:rPr>
          <w:rFonts w:ascii="Arial" w:cs="Arial" w:eastAsia="Arial" w:hAnsi="Arial"/>
          <w:sz w:val="22"/>
          <w:szCs w:val="22"/>
        </w:rPr>
        <w:t xml:space="preserve">: ¿cobramos al recruiter por assessment, por suscripción, o freemium?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Autenticación</w:t>
      </w:r>
      <w:r>
        <w:rPr>
          <w:rFonts w:ascii="Arial" w:cs="Arial" w:eastAsia="Arial" w:hAnsi="Arial"/>
          <w:sz w:val="22"/>
          <w:szCs w:val="22"/>
        </w:rPr>
        <w:t xml:space="preserve">: ¿email/contraseña, magic link, o SSO con LinkedIn?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Validez</w:t>
      </w:r>
      <w:r>
        <w:rPr>
          <w:rFonts w:ascii="Arial" w:cs="Arial" w:eastAsia="Arial" w:hAnsi="Arial"/>
          <w:sz w:val="22"/>
          <w:szCs w:val="22"/>
        </w:rPr>
        <w:t xml:space="preserve">: ¿cuántos challenges mínimos hacen un assessment “válido” para mostrar a un recruiter?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Privacidad / consentimiento</w:t>
      </w:r>
      <w:r>
        <w:rPr>
          <w:rFonts w:ascii="Arial" w:cs="Arial" w:eastAsia="Arial" w:hAnsi="Arial"/>
          <w:sz w:val="22"/>
          <w:szCs w:val="22"/>
        </w:rPr>
        <w:t xml:space="preserve"> del tracking de IA — implicancias legales del registro de uso.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Alcance de roles</w:t>
      </w:r>
      <w:r>
        <w:rPr>
          <w:rFonts w:ascii="Arial" w:cs="Arial" w:eastAsia="Arial" w:hAnsi="Arial"/>
          <w:sz w:val="22"/>
          <w:szCs w:val="22"/>
        </w:rPr>
        <w:t xml:space="preserve">: ¿MVP solo Scrum Master, o también Project Manager?</w:t>
      </w:r>
    </w:p>
    <w:p>
      <w:pPr>
        <w:pBdr>
          <w:bottom w:val="single" w:color="00D4AA" w:sz="18" w:space="2"/>
        </w:pBdr>
        <w:spacing w:after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Documento de trabajo · Smatch · Confidencial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/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sz w:val="2"/>
        <w:szCs w:val="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spacing w:after="60"/>
      <w:jc w:val="right"/>
    </w:pPr>
    <w:r>
      <w:rPr>
        <w:rFonts w:ascii="Arial" w:cs="Arial" w:eastAsia="Arial" w:hAnsi="Arial"/>
        <w:color w:val="475569"/>
        <w:sz w:val="16"/>
        <w:szCs w:val="16"/>
      </w:rPr>
      <w:t xml:space="preserve">Smatch — Documento de MVP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00D4A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D4AA" w:sz="10" w:space="6"/>
      </w:pBdr>
      <w:spacing w:after="120" w:before="360"/>
      <w:outlineLvl w:val="0"/>
    </w:pPr>
    <w:rPr>
      <w:rFonts w:ascii="Arial" w:cs="Arial" w:eastAsia="Arial" w:hAnsi="Arial"/>
      <w:b/>
      <w:bCs/>
      <w:color w:val="0A1F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A1F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2026-06-30T14:48:38.810Z</dcterms:created>
  <dcterms:modified xsi:type="dcterms:W3CDTF">2026-06-30T14:48:38.811Z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