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DCF1" w14:textId="77777777" w:rsidR="001613B0" w:rsidRDefault="00000000">
      <w:r>
        <w:rPr>
          <w:b/>
          <w:bCs/>
          <w:color w:val="999990"/>
          <w:spacing w:val="180"/>
          <w:sz w:val="17"/>
          <w:szCs w:val="17"/>
        </w:rPr>
        <w:t>PROZESSIA</w:t>
      </w:r>
    </w:p>
    <w:p w14:paraId="4780E8C9" w14:textId="77777777" w:rsidR="001613B0" w:rsidRDefault="001613B0">
      <w:pPr>
        <w:spacing w:before="160"/>
      </w:pPr>
    </w:p>
    <w:p w14:paraId="376F3BB0" w14:textId="77777777" w:rsidR="001613B0" w:rsidRDefault="00000000">
      <w:r>
        <w:rPr>
          <w:b/>
          <w:bCs/>
          <w:color w:val="111111"/>
          <w:sz w:val="40"/>
          <w:szCs w:val="40"/>
        </w:rPr>
        <w:t>Landingpage Workshop</w:t>
      </w:r>
    </w:p>
    <w:p w14:paraId="4151B284" w14:textId="77777777" w:rsidR="001613B0" w:rsidRDefault="00000000">
      <w:pPr>
        <w:spacing w:before="50"/>
      </w:pPr>
      <w:r>
        <w:rPr>
          <w:color w:val="555550"/>
          <w:sz w:val="22"/>
          <w:szCs w:val="22"/>
        </w:rPr>
        <w:t xml:space="preserve">Content-Notizen </w:t>
      </w:r>
      <w:proofErr w:type="spellStart"/>
      <w:r>
        <w:rPr>
          <w:color w:val="555550"/>
          <w:sz w:val="22"/>
          <w:szCs w:val="22"/>
        </w:rPr>
        <w:t>fur</w:t>
      </w:r>
      <w:proofErr w:type="spellEnd"/>
      <w:r>
        <w:rPr>
          <w:color w:val="555550"/>
          <w:sz w:val="22"/>
          <w:szCs w:val="22"/>
        </w:rPr>
        <w:t xml:space="preserve"> das Design-Team</w:t>
      </w:r>
    </w:p>
    <w:p w14:paraId="763A5B26" w14:textId="77777777" w:rsidR="001613B0" w:rsidRDefault="001613B0">
      <w:pPr>
        <w:pBdr>
          <w:bottom w:val="single" w:sz="3" w:space="1" w:color="E0DED8"/>
        </w:pBdr>
        <w:spacing w:before="80" w:after="80"/>
      </w:pPr>
    </w:p>
    <w:p w14:paraId="37C7C1E8" w14:textId="77777777" w:rsidR="001613B0" w:rsidRDefault="001613B0">
      <w:pPr>
        <w:spacing w:before="20"/>
      </w:pPr>
    </w:p>
    <w:p w14:paraId="0566B9ED" w14:textId="77777777" w:rsidR="001613B0" w:rsidRDefault="00000000">
      <w:pPr>
        <w:pStyle w:val="berschrift2"/>
      </w:pPr>
      <w:r>
        <w:t>Kernbotschaft</w:t>
      </w:r>
    </w:p>
    <w:p w14:paraId="50F76801" w14:textId="77777777" w:rsidR="001613B0" w:rsidRDefault="00000000">
      <w:pPr>
        <w:spacing w:before="40" w:after="50"/>
      </w:pPr>
      <w:r>
        <w:rPr>
          <w:b/>
          <w:bCs/>
          <w:color w:val="111111"/>
        </w:rPr>
        <w:t>Ein Tag. Volle KI-Klarheit.</w:t>
      </w:r>
    </w:p>
    <w:p w14:paraId="3E5DBCF7" w14:textId="77777777" w:rsidR="001613B0" w:rsidRDefault="00000000">
      <w:pPr>
        <w:spacing w:before="40" w:after="50"/>
      </w:pPr>
      <w:r>
        <w:rPr>
          <w:color w:val="555550"/>
        </w:rPr>
        <w:t xml:space="preserve">Der kompakteste KI-Tag </w:t>
      </w:r>
      <w:proofErr w:type="spellStart"/>
      <w:r>
        <w:rPr>
          <w:color w:val="555550"/>
        </w:rPr>
        <w:t>fur</w:t>
      </w:r>
      <w:proofErr w:type="spellEnd"/>
      <w:r>
        <w:rPr>
          <w:color w:val="555550"/>
        </w:rPr>
        <w:t xml:space="preserve"> </w:t>
      </w:r>
      <w:proofErr w:type="spellStart"/>
      <w:r>
        <w:rPr>
          <w:color w:val="555550"/>
        </w:rPr>
        <w:t>Geschaftsfuhrer</w:t>
      </w:r>
      <w:proofErr w:type="spellEnd"/>
      <w:r>
        <w:rPr>
          <w:color w:val="555550"/>
        </w:rPr>
        <w:t xml:space="preserve"> in Industrie und Maschinenbau – von Grundlagen bis Recht bis Live-Demo.</w:t>
      </w:r>
    </w:p>
    <w:p w14:paraId="2D2717F6" w14:textId="77777777" w:rsidR="001613B0" w:rsidRDefault="00000000">
      <w:pPr>
        <w:pStyle w:val="berschrift2"/>
      </w:pPr>
      <w:r>
        <w:t xml:space="preserve">Einstieg / </w:t>
      </w:r>
      <w:proofErr w:type="spellStart"/>
      <w:r>
        <w:t>Aufhanger</w:t>
      </w:r>
      <w:proofErr w:type="spellEnd"/>
    </w:p>
    <w:p w14:paraId="4FCF161A" w14:textId="77777777" w:rsidR="001613B0" w:rsidRDefault="00000000">
      <w:pPr>
        <w:spacing w:before="40" w:after="50"/>
      </w:pPr>
      <w:r>
        <w:rPr>
          <w:color w:val="555550"/>
        </w:rPr>
        <w:t xml:space="preserve">Weckruf-Statistik </w:t>
      </w:r>
      <w:proofErr w:type="spellStart"/>
      <w:r>
        <w:rPr>
          <w:color w:val="555550"/>
        </w:rPr>
        <w:t>gross</w:t>
      </w:r>
      <w:proofErr w:type="spellEnd"/>
      <w:r>
        <w:rPr>
          <w:color w:val="555550"/>
        </w:rPr>
        <w:t xml:space="preserve"> platzieren:</w:t>
      </w:r>
    </w:p>
    <w:p w14:paraId="568FC633" w14:textId="77777777" w:rsidR="001613B0" w:rsidRDefault="00000000">
      <w:pPr>
        <w:spacing w:before="40" w:after="50"/>
      </w:pPr>
      <w:r>
        <w:rPr>
          <w:color w:val="555550"/>
        </w:rPr>
        <w:t xml:space="preserve">Uber 50 % der Mitarbeiter nutzen KI bereits ohne Wissen ihrer </w:t>
      </w:r>
      <w:proofErr w:type="spellStart"/>
      <w:r>
        <w:rPr>
          <w:color w:val="555550"/>
        </w:rPr>
        <w:t>Fuhrung</w:t>
      </w:r>
      <w:proofErr w:type="spellEnd"/>
      <w:r>
        <w:rPr>
          <w:color w:val="555550"/>
        </w:rPr>
        <w:t xml:space="preserve"> – unkontrolliert, ohne Datenschutz, ohne Policy.</w:t>
      </w:r>
    </w:p>
    <w:p w14:paraId="64B37BCD" w14:textId="77777777" w:rsidR="001613B0" w:rsidRDefault="00000000">
      <w:pPr>
        <w:spacing w:before="40" w:after="50"/>
      </w:pPr>
      <w:r>
        <w:rPr>
          <w:color w:val="555550"/>
        </w:rPr>
        <w:t>Seit Februar 2025 gilt zudem die gesetzliche KI-Kompetenzpflicht nach Art. 4 EU AI Act.</w:t>
      </w:r>
    </w:p>
    <w:p w14:paraId="54A1492E" w14:textId="77777777" w:rsidR="001613B0" w:rsidRDefault="00000000">
      <w:pPr>
        <w:pStyle w:val="berschrift2"/>
      </w:pPr>
      <w:r>
        <w:t>Was Teilnehmer mitnehmen</w:t>
      </w:r>
    </w:p>
    <w:p w14:paraId="4A813E28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>KI ohne IT-Studium verstehen – was ein LLM ist, wo es hilft, wo es scheitert</w:t>
      </w:r>
    </w:p>
    <w:p w14:paraId="5B3A5334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 xml:space="preserve">Rechtlich auf der sicheren Seite – EU AI Act, DSGVO, Haftung kompakt </w:t>
      </w:r>
      <w:proofErr w:type="spellStart"/>
      <w:r>
        <w:rPr>
          <w:color w:val="555550"/>
        </w:rPr>
        <w:t>erklart</w:t>
      </w:r>
      <w:proofErr w:type="spellEnd"/>
    </w:p>
    <w:p w14:paraId="6796E773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>Echte Use Cases aus dem Maschinenbau – live demonstriert</w:t>
      </w:r>
    </w:p>
    <w:p w14:paraId="233A26C2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 xml:space="preserve">DSGVO-konforme Infrastruktur kennen – </w:t>
      </w:r>
      <w:proofErr w:type="gramStart"/>
      <w:r>
        <w:rPr>
          <w:color w:val="555550"/>
        </w:rPr>
        <w:t>Losungen</w:t>
      </w:r>
      <w:proofErr w:type="gramEnd"/>
      <w:r>
        <w:rPr>
          <w:color w:val="555550"/>
        </w:rPr>
        <w:t xml:space="preserve"> die heute funktionieren</w:t>
      </w:r>
    </w:p>
    <w:p w14:paraId="08ED9D3F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proofErr w:type="spellStart"/>
      <w:r>
        <w:rPr>
          <w:color w:val="555550"/>
        </w:rPr>
        <w:t>Personlichen</w:t>
      </w:r>
      <w:proofErr w:type="spellEnd"/>
      <w:r>
        <w:rPr>
          <w:color w:val="555550"/>
        </w:rPr>
        <w:t xml:space="preserve"> 90-Tage-Plan erstellen – konkret, priorisiert, sofort umsetzbar</w:t>
      </w:r>
    </w:p>
    <w:p w14:paraId="1EB63947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 xml:space="preserve">Gesetzlichen Nachweis erhalten – </w:t>
      </w:r>
      <w:proofErr w:type="spellStart"/>
      <w:r>
        <w:rPr>
          <w:color w:val="555550"/>
        </w:rPr>
        <w:t>Teilnahmebestatigung</w:t>
      </w:r>
      <w:proofErr w:type="spellEnd"/>
      <w:r>
        <w:rPr>
          <w:color w:val="555550"/>
        </w:rPr>
        <w:t xml:space="preserve"> </w:t>
      </w:r>
      <w:proofErr w:type="spellStart"/>
      <w:r>
        <w:rPr>
          <w:color w:val="555550"/>
        </w:rPr>
        <w:t>gemaß</w:t>
      </w:r>
      <w:proofErr w:type="spellEnd"/>
      <w:r>
        <w:rPr>
          <w:color w:val="555550"/>
        </w:rPr>
        <w:t xml:space="preserve"> Art. 4 KI-VO</w:t>
      </w:r>
    </w:p>
    <w:p w14:paraId="4FC025E5" w14:textId="77777777" w:rsidR="001613B0" w:rsidRDefault="00000000">
      <w:pPr>
        <w:pStyle w:val="berschrift2"/>
      </w:pPr>
      <w:r>
        <w:t xml:space="preserve">Tagesablauf (5 </w:t>
      </w:r>
      <w:proofErr w:type="spellStart"/>
      <w:r>
        <w:t>Blöcke</w:t>
      </w:r>
      <w:proofErr w:type="spellEnd"/>
      <w:r>
        <w:t>)</w:t>
      </w:r>
    </w:p>
    <w:p w14:paraId="197A9883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>Wie KI wirklich funktioniert – Grundlagen, Analogien, Live-Halluzinations-Demo</w:t>
      </w:r>
    </w:p>
    <w:p w14:paraId="0F3996A9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>EU AI Act &amp; DSGVO – Rollen, Pflichten, Fallstricke, echte Warngeschichten</w:t>
      </w:r>
    </w:p>
    <w:p w14:paraId="2F55864C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proofErr w:type="spellStart"/>
      <w:r>
        <w:rPr>
          <w:color w:val="555550"/>
        </w:rPr>
        <w:t>GeschGehG</w:t>
      </w:r>
      <w:proofErr w:type="spellEnd"/>
      <w:r>
        <w:rPr>
          <w:color w:val="555550"/>
        </w:rPr>
        <w:t>, Haftung &amp; DSGVO-Infrastruktur – Schutz und Losungen</w:t>
      </w:r>
    </w:p>
    <w:p w14:paraId="7F0DCE39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>Use Cases in der Industrie – Stucklistenagent, Beschaffungsagent, Wissens-Chatbot</w:t>
      </w:r>
    </w:p>
    <w:p w14:paraId="4FAD5EE3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 xml:space="preserve">90-Tage-Plan &amp; Abschluss – Peer-Runde, </w:t>
      </w:r>
      <w:proofErr w:type="spellStart"/>
      <w:r>
        <w:rPr>
          <w:color w:val="555550"/>
        </w:rPr>
        <w:t>Commitment</w:t>
      </w:r>
      <w:proofErr w:type="spellEnd"/>
      <w:r>
        <w:rPr>
          <w:color w:val="555550"/>
        </w:rPr>
        <w:t xml:space="preserve">, </w:t>
      </w:r>
      <w:proofErr w:type="spellStart"/>
      <w:r>
        <w:rPr>
          <w:color w:val="555550"/>
        </w:rPr>
        <w:t>Teilnahmebestatigung</w:t>
      </w:r>
      <w:proofErr w:type="spellEnd"/>
    </w:p>
    <w:p w14:paraId="491DFFCF" w14:textId="77777777" w:rsidR="001613B0" w:rsidRDefault="00000000">
      <w:pPr>
        <w:pStyle w:val="berschrift2"/>
      </w:pPr>
      <w:r>
        <w:t>Format</w:t>
      </w:r>
    </w:p>
    <w:p w14:paraId="1EEB7DC5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>Ganztag, max. 12 Teilnehmer</w:t>
      </w:r>
    </w:p>
    <w:p w14:paraId="4B44B2AD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proofErr w:type="spellStart"/>
      <w:r>
        <w:rPr>
          <w:color w:val="555550"/>
        </w:rPr>
        <w:t>Prasenzkurs</w:t>
      </w:r>
      <w:proofErr w:type="spellEnd"/>
      <w:r>
        <w:rPr>
          <w:color w:val="555550"/>
        </w:rPr>
        <w:t xml:space="preserve"> mit Live-Demos</w:t>
      </w:r>
    </w:p>
    <w:p w14:paraId="258774F6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r>
        <w:rPr>
          <w:color w:val="555550"/>
        </w:rPr>
        <w:t>10 Handouts zum Mitnehmen</w:t>
      </w:r>
    </w:p>
    <w:p w14:paraId="589EBA3D" w14:textId="77777777" w:rsidR="001613B0" w:rsidRDefault="00000000">
      <w:pPr>
        <w:pStyle w:val="Listenabsatz"/>
        <w:numPr>
          <w:ilvl w:val="0"/>
          <w:numId w:val="2"/>
        </w:numPr>
        <w:spacing w:before="28" w:after="28"/>
      </w:pPr>
      <w:proofErr w:type="spellStart"/>
      <w:r>
        <w:rPr>
          <w:color w:val="555550"/>
        </w:rPr>
        <w:t>Teilnahmebestatigung</w:t>
      </w:r>
      <w:proofErr w:type="spellEnd"/>
      <w:r>
        <w:rPr>
          <w:color w:val="555550"/>
        </w:rPr>
        <w:t xml:space="preserve"> je Person (Art. 4 KI-VO Nachweis)</w:t>
      </w:r>
    </w:p>
    <w:p w14:paraId="5C5B8AD4" w14:textId="77777777" w:rsidR="001613B0" w:rsidRDefault="00000000">
      <w:pPr>
        <w:pStyle w:val="berschrift2"/>
      </w:pPr>
      <w:r>
        <w:t>CTA</w:t>
      </w:r>
    </w:p>
    <w:p w14:paraId="3EE9CA99" w14:textId="77777777" w:rsidR="001613B0" w:rsidRDefault="00000000">
      <w:pPr>
        <w:spacing w:before="40" w:after="50"/>
      </w:pPr>
      <w:r>
        <w:rPr>
          <w:color w:val="555550"/>
        </w:rPr>
        <w:t>Einziger Call-</w:t>
      </w:r>
      <w:proofErr w:type="spellStart"/>
      <w:r>
        <w:rPr>
          <w:color w:val="555550"/>
        </w:rPr>
        <w:t>to</w:t>
      </w:r>
      <w:proofErr w:type="spellEnd"/>
      <w:r>
        <w:rPr>
          <w:color w:val="555550"/>
        </w:rPr>
        <w:t>-Action: kostenloses 15-Minuten-Vorgespräch buchen.</w:t>
      </w:r>
    </w:p>
    <w:p w14:paraId="2A0E126B" w14:textId="77777777" w:rsidR="001613B0" w:rsidRDefault="00000000">
      <w:pPr>
        <w:spacing w:before="40" w:after="50"/>
      </w:pPr>
      <w:r>
        <w:rPr>
          <w:color w:val="555550"/>
        </w:rPr>
        <w:t>Kein Formular. Direkt zum Termin.</w:t>
      </w:r>
    </w:p>
    <w:p w14:paraId="78E56D9B" w14:textId="77777777" w:rsidR="001613B0" w:rsidRDefault="001613B0">
      <w:pPr>
        <w:spacing w:before="200"/>
      </w:pPr>
    </w:p>
    <w:p w14:paraId="14AAD23D" w14:textId="77777777" w:rsidR="001613B0" w:rsidRDefault="00000000">
      <w:pPr>
        <w:jc w:val="center"/>
      </w:pPr>
      <w:proofErr w:type="spellStart"/>
      <w:r>
        <w:rPr>
          <w:color w:val="999990"/>
          <w:sz w:val="16"/>
          <w:szCs w:val="16"/>
        </w:rPr>
        <w:t>Prozessia</w:t>
      </w:r>
      <w:proofErr w:type="spellEnd"/>
      <w:r>
        <w:rPr>
          <w:color w:val="999990"/>
          <w:sz w:val="16"/>
          <w:szCs w:val="16"/>
        </w:rPr>
        <w:t xml:space="preserve"> GbR · prozessia.de</w:t>
      </w:r>
    </w:p>
    <w:sectPr w:rsidR="001613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5AEC"/>
    <w:multiLevelType w:val="hybridMultilevel"/>
    <w:tmpl w:val="C26C3E80"/>
    <w:lvl w:ilvl="0" w:tplc="45123B22">
      <w:start w:val="1"/>
      <w:numFmt w:val="bullet"/>
      <w:lvlText w:val="–"/>
      <w:lvlJc w:val="left"/>
      <w:pPr>
        <w:ind w:left="600" w:hanging="300"/>
      </w:pPr>
    </w:lvl>
    <w:lvl w:ilvl="1" w:tplc="FFB690A4">
      <w:numFmt w:val="decimal"/>
      <w:lvlText w:val=""/>
      <w:lvlJc w:val="left"/>
    </w:lvl>
    <w:lvl w:ilvl="2" w:tplc="84B23CD4">
      <w:numFmt w:val="decimal"/>
      <w:lvlText w:val=""/>
      <w:lvlJc w:val="left"/>
    </w:lvl>
    <w:lvl w:ilvl="3" w:tplc="0ADCFB10">
      <w:numFmt w:val="decimal"/>
      <w:lvlText w:val=""/>
      <w:lvlJc w:val="left"/>
    </w:lvl>
    <w:lvl w:ilvl="4" w:tplc="40FED8B6">
      <w:numFmt w:val="decimal"/>
      <w:lvlText w:val=""/>
      <w:lvlJc w:val="left"/>
    </w:lvl>
    <w:lvl w:ilvl="5" w:tplc="7FA8F63E">
      <w:numFmt w:val="decimal"/>
      <w:lvlText w:val=""/>
      <w:lvlJc w:val="left"/>
    </w:lvl>
    <w:lvl w:ilvl="6" w:tplc="4A228990">
      <w:numFmt w:val="decimal"/>
      <w:lvlText w:val=""/>
      <w:lvlJc w:val="left"/>
    </w:lvl>
    <w:lvl w:ilvl="7" w:tplc="CDAE22F0">
      <w:numFmt w:val="decimal"/>
      <w:lvlText w:val=""/>
      <w:lvlJc w:val="left"/>
    </w:lvl>
    <w:lvl w:ilvl="8" w:tplc="B7BC2370">
      <w:numFmt w:val="decimal"/>
      <w:lvlText w:val=""/>
      <w:lvlJc w:val="left"/>
    </w:lvl>
  </w:abstractNum>
  <w:abstractNum w:abstractNumId="1" w15:restartNumberingAfterBreak="0">
    <w:nsid w:val="36895D1B"/>
    <w:multiLevelType w:val="hybridMultilevel"/>
    <w:tmpl w:val="26C24346"/>
    <w:lvl w:ilvl="0" w:tplc="6AF4AA84">
      <w:start w:val="1"/>
      <w:numFmt w:val="bullet"/>
      <w:lvlText w:val="●"/>
      <w:lvlJc w:val="left"/>
      <w:pPr>
        <w:ind w:left="720" w:hanging="360"/>
      </w:pPr>
    </w:lvl>
    <w:lvl w:ilvl="1" w:tplc="10ECADA8">
      <w:start w:val="1"/>
      <w:numFmt w:val="bullet"/>
      <w:lvlText w:val="○"/>
      <w:lvlJc w:val="left"/>
      <w:pPr>
        <w:ind w:left="1440" w:hanging="360"/>
      </w:pPr>
    </w:lvl>
    <w:lvl w:ilvl="2" w:tplc="797AC434">
      <w:start w:val="1"/>
      <w:numFmt w:val="bullet"/>
      <w:lvlText w:val="■"/>
      <w:lvlJc w:val="left"/>
      <w:pPr>
        <w:ind w:left="2160" w:hanging="360"/>
      </w:pPr>
    </w:lvl>
    <w:lvl w:ilvl="3" w:tplc="B3FA2448">
      <w:start w:val="1"/>
      <w:numFmt w:val="bullet"/>
      <w:lvlText w:val="●"/>
      <w:lvlJc w:val="left"/>
      <w:pPr>
        <w:ind w:left="2880" w:hanging="360"/>
      </w:pPr>
    </w:lvl>
    <w:lvl w:ilvl="4" w:tplc="57F26786">
      <w:start w:val="1"/>
      <w:numFmt w:val="bullet"/>
      <w:lvlText w:val="○"/>
      <w:lvlJc w:val="left"/>
      <w:pPr>
        <w:ind w:left="3600" w:hanging="360"/>
      </w:pPr>
    </w:lvl>
    <w:lvl w:ilvl="5" w:tplc="E4728548">
      <w:start w:val="1"/>
      <w:numFmt w:val="bullet"/>
      <w:lvlText w:val="■"/>
      <w:lvlJc w:val="left"/>
      <w:pPr>
        <w:ind w:left="4320" w:hanging="360"/>
      </w:pPr>
    </w:lvl>
    <w:lvl w:ilvl="6" w:tplc="7DA45CDA">
      <w:start w:val="1"/>
      <w:numFmt w:val="bullet"/>
      <w:lvlText w:val="●"/>
      <w:lvlJc w:val="left"/>
      <w:pPr>
        <w:ind w:left="5040" w:hanging="360"/>
      </w:pPr>
    </w:lvl>
    <w:lvl w:ilvl="7" w:tplc="76528F28">
      <w:start w:val="1"/>
      <w:numFmt w:val="bullet"/>
      <w:lvlText w:val="●"/>
      <w:lvlJc w:val="left"/>
      <w:pPr>
        <w:ind w:left="5760" w:hanging="360"/>
      </w:pPr>
    </w:lvl>
    <w:lvl w:ilvl="8" w:tplc="8B9A0B36">
      <w:start w:val="1"/>
      <w:numFmt w:val="bullet"/>
      <w:lvlText w:val="●"/>
      <w:lvlJc w:val="left"/>
      <w:pPr>
        <w:ind w:left="6480" w:hanging="360"/>
      </w:pPr>
    </w:lvl>
  </w:abstractNum>
  <w:num w:numId="1" w16cid:durableId="725838498">
    <w:abstractNumId w:val="1"/>
    <w:lvlOverride w:ilvl="0">
      <w:startOverride w:val="1"/>
    </w:lvlOverride>
  </w:num>
  <w:num w:numId="2" w16cid:durableId="586038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3B0"/>
    <w:rsid w:val="001613B0"/>
    <w:rsid w:val="00B04D6F"/>
    <w:rsid w:val="00B9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166460"/>
  <w15:docId w15:val="{215F7B2B-0D6B-2C42-AD67-C72D0396E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60"/>
      <w:outlineLvl w:val="1"/>
    </w:pPr>
    <w:rPr>
      <w:b/>
      <w:bCs/>
      <w:color w:val="B87010"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Sebastian Spuhler</cp:lastModifiedBy>
  <cp:revision>2</cp:revision>
  <dcterms:created xsi:type="dcterms:W3CDTF">2026-04-20T09:50:00Z</dcterms:created>
  <dcterms:modified xsi:type="dcterms:W3CDTF">2026-04-20T09:50:00Z</dcterms:modified>
</cp:coreProperties>
</file>