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Auftragsbetst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A/B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-Fehlende Auftragsbestätigung ab 5 Tage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ab der zweiten Einkäufer in den CC ab Tag 8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ab 10 Tag den Einkäufer kontaktieren verbindlich und erinnerung auf Massnahmen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(Talentgespräch)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statusfrage wird gebündelt.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Zoll-Email an externen DIenstleister 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Was soll alles abgefragt werden?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-ist das Rohmaterial schon gekauft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Besonders bei langen Lieferzeiten alle 2 wochen bei kleinen auf 1 Woche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Packingliste relevante Spalten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-S/N  , Pos ; Name , Package  , Order QTY , Shipped QTY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Bestellnummer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Reklamieren wenn keine Nummer 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Gelbe Spalten trennen die Bestellung: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Packliste kommt nicht ins ELO(ist kein richtiger Lieferschein)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ELO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Rechnung kann erst freigeben werden alles in ELO ist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Bestellung geht ins ELO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A/B kommt ins ELO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Rechnung kommen ins ELO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Lieferschein ins ELO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Fedex oder UBS  Datei steht . das wird mit Packingliste , Commercial Invoice , Frachtbrief mitgeschickt 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Trackingnummer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Shippingweg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TRK ist Trackingnnummer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Status : in Proleis datenbank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Feedback 1 mal doe Woche an Lieferant.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Tracking der Zustellung: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Erwarterter Liefertermin soll geupdated werden (10 Tage draufrechnen)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-&gt;1 mal am Tag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-Kommentar  von (Webseiten tracken , updaten + Quelle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Gucken ob der Punkt des schiffes sich bewegt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Hafenhamburg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-Westletracker gucken ob API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-Filghtraler gucken ob API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Transitzeiten flexibel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verschiedene Stuertabelle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Hinweis wenn man mit dem Transportweg shcaffen wir es nicht an den vereinbarten Lieftermin.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Bitte ändern auf Luftfahrt bsp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Agent bekommt eigene email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auch von order at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bestellen -&gt; AB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Packinglist 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-Schiffname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Trackingliste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Prüft auf Messagetracker ob Verzögerung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Regelmässige Information an Schaufler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Id refernziert sich QR-Code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-Packliste auf Bestellung,(Bestellposition) , Menge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Kurz bevor  EU eintrifft kann man entscheiden ob in Ulm oder an der Grenze Polen verzollt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Erinnerungsemail muss immer geschrieben werden kurz vor E1 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-Prüfen ob E1 da , wenn nicht Erinnerungsmail sobald in Tscheschien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=&gt;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Abholzeit : Start der reise , Start von Transit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Wird berechnet ( Formel steht in Präsentation)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 Tage Deutschland , 10 Tage in Europa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Wann prüft man ob Wareneingang da=  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Geüwnschter Liefertermin ist da , der wird abgeglichen mit AB mit bestätigter und erwarteter Liefertermin . Bestätigter bleibt immer stehen , erwarteter ändert und am ende kommt der tatsächliche Termin.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Emails am Tag ca. 50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[09:33, 6.2.2026] Amin: jetzt macht alles sinn warum der typ gestern so war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[09:34, 6.2.2026] Amin: es geht beim zweiten projekt darum ,das man verschiedene dateiformate alles in excel format umwandelt , deswegen hat er so nachgefragt und über pandas geredet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