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bkbj86x42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Onboarding-Dokument – Einrichtung des Prozessia KI-Agenten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KI-gestützte Automatisierung für Kanzleien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Dokument beschreibt den Ablauf zur technischen Einrichtung Ihres </w:t>
      </w:r>
      <w:r w:rsidDel="00000000" w:rsidR="00000000" w:rsidRPr="00000000">
        <w:rPr>
          <w:b w:val="1"/>
          <w:bCs w:val="1"/>
          <w:rtl w:val="0"/>
        </w:rPr>
        <w:t xml:space="preserve">Prozessia KI-Agenten</w:t>
      </w:r>
      <w:r w:rsidDel="00000000" w:rsidR="00000000" w:rsidRPr="00000000">
        <w:rPr>
          <w:rtl w:val="0"/>
        </w:rPr>
        <w:t xml:space="preserve">.</w:t>
        <w:br w:type="textWrapping"/>
        <w:t xml:space="preserve"> Der Prozess ist so aufgebaut, dass Sie jederzeit die vollständige Kontrolle über Ihre Daten behalten.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min8ppwo7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Bereitstellung des Servers (VPS)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den Betrieb des Prozessia KI-Agenten benötigen wir Zugang zu einem von Ihnen bereitgestellten Server (VPS).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 diesem Server installieren und konfigurieren wir: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 technischen Komponenten des Prozessia KI-Agenten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Automatisierungsplattform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Vektordatenbank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RAG-Struktur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benötigten Schnittstellen und Module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Server wird so eingerichtet, dass: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 ausschließlich im </w:t>
      </w:r>
      <w:r w:rsidDel="00000000" w:rsidR="00000000" w:rsidRPr="00000000">
        <w:rPr>
          <w:b w:val="1"/>
          <w:bCs w:val="1"/>
          <w:rtl w:val="0"/>
        </w:rPr>
        <w:t xml:space="preserve">technischen Bereich</w:t>
      </w:r>
      <w:r w:rsidDel="00000000" w:rsidR="00000000" w:rsidRPr="00000000">
        <w:rPr>
          <w:rtl w:val="0"/>
        </w:rPr>
        <w:t xml:space="preserve"> arbeiten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Datenbereich der Kanzlei</w:t>
      </w:r>
      <w:r w:rsidDel="00000000" w:rsidR="00000000" w:rsidRPr="00000000">
        <w:rPr>
          <w:rtl w:val="0"/>
        </w:rPr>
        <w:t xml:space="preserve"> vollständig unter Ihrer Kontrolle bleibt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 </w:t>
      </w:r>
      <w:r w:rsidDel="00000000" w:rsidR="00000000" w:rsidRPr="00000000">
        <w:rPr>
          <w:b w:val="1"/>
          <w:bCs w:val="1"/>
          <w:rtl w:val="0"/>
        </w:rPr>
        <w:t xml:space="preserve">keine Einsicht</w:t>
      </w:r>
      <w:r w:rsidDel="00000000" w:rsidR="00000000" w:rsidRPr="00000000">
        <w:rPr>
          <w:rtl w:val="0"/>
        </w:rPr>
        <w:t xml:space="preserve"> in Kanzleidokumente oder Mandantendaten haben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bleibt die Datenhoheit jederzeit bei Ihnen.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9bka8qf8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Einrichtung von Azure OpenAI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Prozessia KI-Agent nutzt ein EU-gehostetes Azure-Modell (z. B. GPT-4.1 Mini).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Einrichtung erfolgt durch Sie, wir führen Sie per Online-Meeting durch: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Erstellen der Azure OpenAI-Ressource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Auswahl und Deployment des Sprachmodells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Aktivierung der EU Data Boundary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Erstellen der API-Schlüssel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Einfügen der Schlüssel in das System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Einfügen der Schlüssel im Server für den Microsoft Login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Azure-Zugänge bleiben vollständig in Ihrer Hand;</w:t>
        <w:br w:type="textWrapping"/>
        <w:t xml:space="preserve"> wir erhalten </w:t>
      </w:r>
      <w:r w:rsidDel="00000000" w:rsidR="00000000" w:rsidRPr="00000000">
        <w:rPr>
          <w:b w:val="1"/>
          <w:bCs w:val="1"/>
          <w:rtl w:val="0"/>
        </w:rPr>
        <w:t xml:space="preserve">keinen Zugang zu Ihrer Microsoft-Organisation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38efru9z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Verbindung Ihrer Dokumentenquellen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der Prozessia KI-Agent Ihre kanzleiinternen Dokumente nutzen kann, verbinden Sie selbst Ihre Datenquellen, z. B.: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SharePoint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OneDrive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Nextcloud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 Ordnerstrukturen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Verbindung erfolgt über vorbereitete Authentifizierungsfenster: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melden sich mit Ihren eigenen Kanzleizugangsdaten an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 sehen weder Passwörter noch Dokumente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Agent erhält Zugriff ausschließlich über die von Ihnen gesetzte Verbindung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ist sichergestellt, dass sämtliche Daten durchgehend unter Ihrer Kontrolle bleiben.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4oiicl009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Einrichtung abteilungsbezogener KI-Modelle &amp; Workflows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dem Verbinden der Dokumentenquellen richten wir alle module, Modelle und Workflows des Prozessia KI-Agenten ein – ohne Zugriff auf Dokumentinhalte.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Gutachten-Assistent</w:t>
      </w:r>
      <w:r w:rsidDel="00000000" w:rsidR="00000000" w:rsidRPr="00000000">
        <w:rPr>
          <w:rtl w:val="0"/>
        </w:rPr>
        <w:t xml:space="preserve">: Zugriff auf die von Ihnen definierten Gutachten-Ordner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Sekretariats-Assistent</w:t>
      </w:r>
      <w:r w:rsidDel="00000000" w:rsidR="00000000" w:rsidRPr="00000000">
        <w:rPr>
          <w:rtl w:val="0"/>
        </w:rPr>
        <w:t xml:space="preserve">: Zugriff auf Vorlagen, Schriftverkehr, Standarddokumente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Fachbereichs-Assistenten</w:t>
      </w:r>
      <w:r w:rsidDel="00000000" w:rsidR="00000000" w:rsidRPr="00000000">
        <w:rPr>
          <w:rtl w:val="0"/>
        </w:rPr>
        <w:t xml:space="preserve">: z. B. Steuerrecht, Arbeitsrecht, Zivilrecht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 Wissensdatenbank</w:t>
      </w:r>
      <w:r w:rsidDel="00000000" w:rsidR="00000000" w:rsidRPr="00000000">
        <w:rPr>
          <w:rtl w:val="0"/>
        </w:rPr>
        <w:t xml:space="preserve">: Zugriff auf definierte Fachbibliotheken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nutzen für die Einrichtung: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bereits von Ihnen verbundenen Datenquellen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Ordnernamen, Pfade oder IDs, die Sie bereitstellen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keinerlei Einsicht in die tatsächlichen Dokumente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giwbssqe2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ami96y1p4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Abschluss &amp; Übergabe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Abschluss der technischen Einrichtung: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ist der Prozessia KI-Agent vollständig betriebsbereit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abteilungsspezifischen Modelle sind eingerichtet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Workflows sind konfiguriert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Datenquellen sind integriert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gesamte Architektur läuft ausschließlich auf Ihrem eigenen Server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erhalten anschließend: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Administrationszugänge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Benutzerzugänge für Mitarbeitende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eine kurze Einweisung in die Bedienung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xhglx7co2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Datenschutz &amp; Kontrolle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Prozessia KI-Agent ist so aufgebaut, dass: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 </w:t>
      </w:r>
      <w:r w:rsidDel="00000000" w:rsidR="00000000" w:rsidRPr="00000000">
        <w:rPr>
          <w:b w:val="1"/>
          <w:bCs w:val="1"/>
          <w:rtl w:val="0"/>
        </w:rPr>
        <w:t xml:space="preserve">keine Einsicht in Dokumente oder Mandantendaten</w:t>
      </w:r>
      <w:r w:rsidDel="00000000" w:rsidR="00000000" w:rsidRPr="00000000">
        <w:rPr>
          <w:rtl w:val="0"/>
        </w:rPr>
        <w:t xml:space="preserve"> erhalten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KI-Prozesse auf Ihrem eigenen Server laufen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Verbindung zu Ihren Datenquellen ausschließlich über Ihre Zugangsdaten erfolgt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keinerlei personenbezogene Daten bei uns gespeichert oder verarbeitet werden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AVV nicht erforderlich ist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EU-Data-Boundary von Azure vollständig eingehalten wird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behalten jederzeit </w:t>
      </w:r>
      <w:r w:rsidDel="00000000" w:rsidR="00000000" w:rsidRPr="00000000">
        <w:rPr>
          <w:b w:val="1"/>
          <w:bCs w:val="1"/>
          <w:rtl w:val="0"/>
        </w:rPr>
        <w:t xml:space="preserve">100 % der Datenhoheit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