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146AE" w14:textId="77777777" w:rsidR="0024786C" w:rsidRDefault="00000000">
      <w:pPr>
        <w:pStyle w:val="berschrift1"/>
      </w:pPr>
      <w:r>
        <w:t>Entwurf Klageschrift – Arbeitsrechtssache Müller GmbH ./. Becker</w:t>
      </w:r>
    </w:p>
    <w:p w14:paraId="70B12BC4" w14:textId="77777777" w:rsidR="0024786C" w:rsidRDefault="00000000">
      <w:r>
        <w:t>An das</w:t>
      </w:r>
    </w:p>
    <w:p w14:paraId="57E904FF" w14:textId="77777777" w:rsidR="0024786C" w:rsidRDefault="00000000">
      <w:r>
        <w:t>Arbeitsgericht Saarbrücken</w:t>
      </w:r>
    </w:p>
    <w:p w14:paraId="2171A226" w14:textId="77777777" w:rsidR="0024786C" w:rsidRDefault="00000000">
      <w:r>
        <w:t>Franz-Josef-Röder-Straße 15</w:t>
      </w:r>
    </w:p>
    <w:p w14:paraId="1F665AC8" w14:textId="77777777" w:rsidR="0024786C" w:rsidRDefault="00000000">
      <w:r>
        <w:t>66119 Saarbrücken</w:t>
      </w:r>
    </w:p>
    <w:p w14:paraId="34B56F5E" w14:textId="77777777" w:rsidR="0024786C" w:rsidRDefault="00000000">
      <w:r>
        <w:t xml:space="preserve"> </w:t>
      </w:r>
    </w:p>
    <w:p w14:paraId="2F7E3248" w14:textId="77777777" w:rsidR="0024786C" w:rsidRDefault="00000000">
      <w:r>
        <w:t>In dem Rechtsstreit</w:t>
      </w:r>
    </w:p>
    <w:p w14:paraId="175BB26D" w14:textId="77777777" w:rsidR="0024786C" w:rsidRDefault="00000000">
      <w:r>
        <w:t>Müller GmbH, vertreten durch die Geschäftsführung,</w:t>
      </w:r>
    </w:p>
    <w:p w14:paraId="33D8B0E7" w14:textId="77777777" w:rsidR="0024786C" w:rsidRDefault="00000000">
      <w:r>
        <w:t>Klägerin,</w:t>
      </w:r>
    </w:p>
    <w:p w14:paraId="1B075554" w14:textId="77777777" w:rsidR="0024786C" w:rsidRDefault="00000000">
      <w:r>
        <w:t>gegen</w:t>
      </w:r>
    </w:p>
    <w:p w14:paraId="03612EF7" w14:textId="77777777" w:rsidR="0024786C" w:rsidRDefault="00000000">
      <w:r>
        <w:t>Herrn Thomas Becker,</w:t>
      </w:r>
    </w:p>
    <w:p w14:paraId="42537D17" w14:textId="77777777" w:rsidR="0024786C" w:rsidRDefault="00000000">
      <w:r>
        <w:t>Beklagter,</w:t>
      </w:r>
    </w:p>
    <w:p w14:paraId="17F2C083" w14:textId="77777777" w:rsidR="0024786C" w:rsidRDefault="00000000">
      <w:r>
        <w:t>wird beantragt:</w:t>
      </w:r>
    </w:p>
    <w:p w14:paraId="56D01D4E" w14:textId="77777777" w:rsidR="0024786C" w:rsidRDefault="00000000">
      <w:r>
        <w:t>1. Den Beklagten zu verurteilen, an die Klägerin Schadensersatz in noch gerichtlich zu bestimmender Höhe, mindestens jedoch 12.500,00 EUR, zu zahlen.</w:t>
      </w:r>
    </w:p>
    <w:p w14:paraId="090130A0" w14:textId="77777777" w:rsidR="0024786C" w:rsidRDefault="00000000">
      <w:r>
        <w:t>2. Es wird festgestellt, dass der zwischen den Parteien bestehende Arbeitsvertrag vom 01.03.2020 durch die außerordentliche Kündigung der Klägerin vom 30.09.2025 beendet worden ist.</w:t>
      </w:r>
    </w:p>
    <w:p w14:paraId="0DB32433" w14:textId="77777777" w:rsidR="0024786C" w:rsidRDefault="00000000">
      <w:r>
        <w:t>3. Der Beklagte trägt die Kosten des Rechtsstreits.</w:t>
      </w:r>
    </w:p>
    <w:p w14:paraId="2C80633D" w14:textId="77777777" w:rsidR="0024786C" w:rsidRDefault="00000000">
      <w:r>
        <w:t xml:space="preserve"> </w:t>
      </w:r>
    </w:p>
    <w:p w14:paraId="546BE32A" w14:textId="77777777" w:rsidR="0024786C" w:rsidRDefault="00000000">
      <w:pPr>
        <w:pStyle w:val="berschrift2"/>
      </w:pPr>
      <w:r>
        <w:t>Sachverhalt (Kurzfassung für Entwurf)</w:t>
      </w:r>
    </w:p>
    <w:p w14:paraId="49F6B173" w14:textId="77777777" w:rsidR="0024786C" w:rsidRDefault="00000000">
      <w:r>
        <w:t>Die Klägerin beschäftigt den Beklagten seit dem 01.03.2020 als Teamleiter im Vertrieb. Mit E-Mail vom 15.09.2025 informierte der Beklagte mehrere Kunden der Klägerin darüber, dass er zu einem Konkurrenzunternehmen wechseln werde und empfahl, künftige Aufträge direkt an dieses zu richten. Die Klägerin sieht hierin eine gravierende Pflichtverletzung und kündigte das Arbeitsverhältnis außerordentlich zum 30.09.2025.</w:t>
      </w:r>
    </w:p>
    <w:p w14:paraId="180277E6" w14:textId="77777777" w:rsidR="0024786C" w:rsidRDefault="00000000">
      <w:r>
        <w:t>Der vorliegende Entwurf dient der internen Abstimmung. Die Beträge, einzelnen Daten und Kundenbezüge sind vor Einreichung beim Gericht anhand der Mandantenakte zu prüfen und zu konkretisieren.</w:t>
      </w:r>
    </w:p>
    <w:p w14:paraId="31BE7458" w14:textId="77777777" w:rsidR="0024786C" w:rsidRDefault="00000000">
      <w:pPr>
        <w:pStyle w:val="berschrift2"/>
      </w:pPr>
      <w:r>
        <w:lastRenderedPageBreak/>
        <w:t>Rechtliche Würdigung (Stichpunkte für weitere Ausarbeitung)</w:t>
      </w:r>
    </w:p>
    <w:p w14:paraId="728219E0" w14:textId="77777777" w:rsidR="0024786C" w:rsidRDefault="00000000">
      <w:r>
        <w:t>• Pflichtverletzung durch illoyales Verhalten gegenüber der Klägerin.</w:t>
      </w:r>
    </w:p>
    <w:p w14:paraId="04279247" w14:textId="77777777" w:rsidR="0024786C" w:rsidRDefault="00000000">
      <w:r>
        <w:t>• Verstoß gegen arbeitsvertragliche Nebenpflichten und Treuepflicht.</w:t>
      </w:r>
    </w:p>
    <w:p w14:paraId="7D23507B" w14:textId="77777777" w:rsidR="0024786C" w:rsidRDefault="00000000">
      <w:r>
        <w:t>• Voraussetzungen einer außerordentlichen Kündigung nach § 626 BGB.</w:t>
      </w:r>
    </w:p>
    <w:p w14:paraId="4ED382B5" w14:textId="77777777" w:rsidR="0024786C" w:rsidRDefault="00000000">
      <w:r>
        <w:t>• Interessenabwägung zugunsten der Klägerin aufgrund der Schwere des Vertrauensbruchs.</w:t>
      </w:r>
    </w:p>
    <w:p w14:paraId="234A358B" w14:textId="77777777" w:rsidR="0024786C" w:rsidRDefault="00000000">
      <w:r>
        <w:t>Ort, Datum</w:t>
      </w:r>
    </w:p>
    <w:p w14:paraId="70F4DC87" w14:textId="77777777" w:rsidR="0024786C" w:rsidRDefault="00000000">
      <w:r>
        <w:t>_____________________________</w:t>
      </w:r>
    </w:p>
    <w:p w14:paraId="7CBD085F" w14:textId="77777777" w:rsidR="0024786C" w:rsidRDefault="00000000">
      <w:r>
        <w:t>Voigt Salus Rechtsanwälte</w:t>
      </w:r>
    </w:p>
    <w:sectPr w:rsidR="002478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64762354">
    <w:abstractNumId w:val="8"/>
  </w:num>
  <w:num w:numId="2" w16cid:durableId="553661060">
    <w:abstractNumId w:val="6"/>
  </w:num>
  <w:num w:numId="3" w16cid:durableId="808978261">
    <w:abstractNumId w:val="5"/>
  </w:num>
  <w:num w:numId="4" w16cid:durableId="824585807">
    <w:abstractNumId w:val="4"/>
  </w:num>
  <w:num w:numId="5" w16cid:durableId="355547721">
    <w:abstractNumId w:val="7"/>
  </w:num>
  <w:num w:numId="6" w16cid:durableId="989210442">
    <w:abstractNumId w:val="3"/>
  </w:num>
  <w:num w:numId="7" w16cid:durableId="1810592774">
    <w:abstractNumId w:val="2"/>
  </w:num>
  <w:num w:numId="8" w16cid:durableId="605307967">
    <w:abstractNumId w:val="1"/>
  </w:num>
  <w:num w:numId="9" w16cid:durableId="435517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786C"/>
    <w:rsid w:val="0029639D"/>
    <w:rsid w:val="003139D5"/>
    <w:rsid w:val="00326F90"/>
    <w:rsid w:val="00AA1D8D"/>
    <w:rsid w:val="00AD179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6B025"/>
  <w14:defaultImageDpi w14:val="300"/>
  <w15:docId w15:val="{85DD346E-1079-1146-86D6-07504CF9A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237</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Spuhler</cp:lastModifiedBy>
  <cp:revision>2</cp:revision>
  <dcterms:created xsi:type="dcterms:W3CDTF">2025-11-18T16:48:00Z</dcterms:created>
  <dcterms:modified xsi:type="dcterms:W3CDTF">2025-11-18T16:48:00Z</dcterms:modified>
  <cp:category/>
</cp:coreProperties>
</file>