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7C404E1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Prozessia – Hosting &amp; Wartungsmodell</w:t>
      </w:r>
    </w:p>
    <w:p w14:paraId="15FC11DE" w14:textId="77777777" w:rsidR="00242C2D" w:rsidRPr="00242C2D" w:rsidRDefault="000B0C6E" w:rsidP="00242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0C6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52DE4E1A">
          <v:rect id="_x0000_i1028" alt="" style="width:453.6pt;height:.05pt;mso-width-percent:0;mso-height-percent:0;mso-width-percent:0;mso-height-percent:0" o:hralign="center" o:hrstd="t" o:hr="t" fillcolor="#a0a0a0" stroked="f"/>
        </w:pict>
      </w:r>
    </w:p>
    <w:p w14:paraId="02463B3B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Servicepauschale Prozessia</w:t>
      </w:r>
    </w:p>
    <w:p w14:paraId="5B5B0825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Basispauschale: 100 €/Monat</w:t>
      </w:r>
    </w:p>
    <w:p w14:paraId="4E5458BF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Agent-Staffel:</w:t>
      </w:r>
    </w:p>
    <w:p w14:paraId="14DD780C" w14:textId="77777777" w:rsidR="00242C2D" w:rsidRPr="00242C2D" w:rsidRDefault="00242C2D" w:rsidP="0024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0F5323FA" w14:textId="77777777" w:rsidR="00242C2D" w:rsidRPr="00242C2D" w:rsidRDefault="00242C2D" w:rsidP="00242C2D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Agent: 120 €/Monat</w:t>
      </w:r>
    </w:p>
    <w:p w14:paraId="0397E978" w14:textId="77777777" w:rsidR="00242C2D" w:rsidRPr="00242C2D" w:rsidRDefault="00242C2D" w:rsidP="0024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75E4442F" w14:textId="77777777" w:rsidR="00242C2D" w:rsidRPr="00242C2D" w:rsidRDefault="00242C2D" w:rsidP="00242C2D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Agent: 110 €/Monat</w:t>
      </w:r>
    </w:p>
    <w:p w14:paraId="5118A3A1" w14:textId="77777777" w:rsidR="00242C2D" w:rsidRPr="00242C2D" w:rsidRDefault="00242C2D" w:rsidP="0024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</w:p>
    <w:p w14:paraId="394A2830" w14:textId="77777777" w:rsidR="00242C2D" w:rsidRPr="00242C2D" w:rsidRDefault="00242C2D" w:rsidP="00242C2D">
      <w:pPr>
        <w:numPr>
          <w:ilvl w:val="1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Agent: 100 €/Monat</w:t>
      </w:r>
    </w:p>
    <w:p w14:paraId="6CF484F6" w14:textId="77777777" w:rsidR="00242C2D" w:rsidRPr="00242C2D" w:rsidRDefault="00242C2D" w:rsidP="00242C2D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Ab 4. Agent: 90 €/Monat</w:t>
      </w:r>
    </w:p>
    <w:p w14:paraId="7B9DD52A" w14:textId="77777777" w:rsidR="00242C2D" w:rsidRPr="00242C2D" w:rsidRDefault="000B0C6E" w:rsidP="00242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0C6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526A6FE">
          <v:rect id="_x0000_i1027" alt="" style="width:453.6pt;height:.05pt;mso-width-percent:0;mso-height-percent:0;mso-width-percent:0;mso-height-percent:0" o:hralign="center" o:hrstd="t" o:hr="t" fillcolor="#a0a0a0" stroked="f"/>
        </w:pict>
      </w:r>
    </w:p>
    <w:p w14:paraId="71079993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Loyalitätsrabatt auf Basispauschale</w:t>
      </w:r>
    </w:p>
    <w:p w14:paraId="4B9B9D34" w14:textId="77777777" w:rsidR="00242C2D" w:rsidRPr="00242C2D" w:rsidRDefault="00242C2D" w:rsidP="0024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 1: 0 %</w:t>
      </w:r>
    </w:p>
    <w:p w14:paraId="2BEAB706" w14:textId="77777777" w:rsidR="00242C2D" w:rsidRPr="00242C2D" w:rsidRDefault="00242C2D" w:rsidP="0024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 2: 3 %</w:t>
      </w:r>
    </w:p>
    <w:p w14:paraId="667C2091" w14:textId="77777777" w:rsidR="00242C2D" w:rsidRPr="00242C2D" w:rsidRDefault="00242C2D" w:rsidP="00242C2D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kern w:val="0"/>
          <w:lang w:eastAsia="de-DE"/>
          <w14:ligatures w14:val="none"/>
        </w:rPr>
        <w:t>Jahr 3: 6 %</w:t>
      </w:r>
    </w:p>
    <w:p w14:paraId="42FA4E24" w14:textId="77777777" w:rsidR="00242C2D" w:rsidRPr="00242C2D" w:rsidRDefault="000B0C6E" w:rsidP="00242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0C6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2347AF75">
          <v:rect id="_x0000_i1026" alt="" style="width:453.6pt;height:.05pt;mso-width-percent:0;mso-height-percent:0;mso-width-percent:0;mso-height-percent:0" o:hralign="center" o:hrstd="t" o:hr="t" fillcolor="#a0a0a0" stroked="f"/>
        </w:pict>
      </w:r>
    </w:p>
    <w:p w14:paraId="17949166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b/>
          <w:bCs/>
          <w:kern w:val="0"/>
          <w:lang w:eastAsia="de-DE"/>
          <w14:ligatures w14:val="none"/>
        </w:rPr>
        <w:t>Beispiel Schaufler – 1 Agent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55"/>
        <w:gridCol w:w="600"/>
        <w:gridCol w:w="674"/>
        <w:gridCol w:w="1882"/>
      </w:tblGrid>
      <w:tr w:rsidR="00242C2D" w:rsidRPr="00242C2D" w14:paraId="673CFDD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99AB31F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7ED68785" w14:textId="77777777" w:rsidR="00242C2D" w:rsidRPr="00242C2D" w:rsidRDefault="00242C2D" w:rsidP="0024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Basis</w:t>
            </w:r>
          </w:p>
        </w:tc>
        <w:tc>
          <w:tcPr>
            <w:tcW w:w="0" w:type="auto"/>
            <w:vAlign w:val="center"/>
            <w:hideMark/>
          </w:tcPr>
          <w:p w14:paraId="071A02AA" w14:textId="77777777" w:rsidR="00242C2D" w:rsidRPr="00242C2D" w:rsidRDefault="00242C2D" w:rsidP="0024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Agent</w:t>
            </w:r>
          </w:p>
        </w:tc>
        <w:tc>
          <w:tcPr>
            <w:tcW w:w="0" w:type="auto"/>
            <w:vAlign w:val="center"/>
            <w:hideMark/>
          </w:tcPr>
          <w:p w14:paraId="0BE4E54A" w14:textId="77777777" w:rsidR="00242C2D" w:rsidRPr="00242C2D" w:rsidRDefault="00242C2D" w:rsidP="00242C2D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Gesamt Prozessia</w:t>
            </w:r>
          </w:p>
        </w:tc>
      </w:tr>
      <w:tr w:rsidR="00242C2D" w:rsidRPr="00242C2D" w14:paraId="4321B8F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E2A5D4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Jahr 1</w:t>
            </w:r>
          </w:p>
        </w:tc>
        <w:tc>
          <w:tcPr>
            <w:tcW w:w="0" w:type="auto"/>
            <w:vAlign w:val="center"/>
            <w:hideMark/>
          </w:tcPr>
          <w:p w14:paraId="77007A7F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100 €</w:t>
            </w:r>
          </w:p>
        </w:tc>
        <w:tc>
          <w:tcPr>
            <w:tcW w:w="0" w:type="auto"/>
            <w:vAlign w:val="center"/>
            <w:hideMark/>
          </w:tcPr>
          <w:p w14:paraId="68685B16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120 €</w:t>
            </w:r>
          </w:p>
        </w:tc>
        <w:tc>
          <w:tcPr>
            <w:tcW w:w="0" w:type="auto"/>
            <w:vAlign w:val="center"/>
            <w:hideMark/>
          </w:tcPr>
          <w:p w14:paraId="067B4C10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220 €/Monat</w:t>
            </w:r>
          </w:p>
        </w:tc>
      </w:tr>
      <w:tr w:rsidR="00242C2D" w:rsidRPr="00242C2D" w14:paraId="2291F0E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18337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Jahr 2</w:t>
            </w:r>
          </w:p>
        </w:tc>
        <w:tc>
          <w:tcPr>
            <w:tcW w:w="0" w:type="auto"/>
            <w:vAlign w:val="center"/>
            <w:hideMark/>
          </w:tcPr>
          <w:p w14:paraId="3DD3CA9E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97 €</w:t>
            </w:r>
          </w:p>
        </w:tc>
        <w:tc>
          <w:tcPr>
            <w:tcW w:w="0" w:type="auto"/>
            <w:vAlign w:val="center"/>
            <w:hideMark/>
          </w:tcPr>
          <w:p w14:paraId="0110EFFC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120 €</w:t>
            </w:r>
          </w:p>
        </w:tc>
        <w:tc>
          <w:tcPr>
            <w:tcW w:w="0" w:type="auto"/>
            <w:vAlign w:val="center"/>
            <w:hideMark/>
          </w:tcPr>
          <w:p w14:paraId="01D34F32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217 €/Monat</w:t>
            </w:r>
          </w:p>
        </w:tc>
      </w:tr>
      <w:tr w:rsidR="00242C2D" w:rsidRPr="00242C2D" w14:paraId="2B60175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3D4AF8A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Jahr 3</w:t>
            </w:r>
          </w:p>
        </w:tc>
        <w:tc>
          <w:tcPr>
            <w:tcW w:w="0" w:type="auto"/>
            <w:vAlign w:val="center"/>
            <w:hideMark/>
          </w:tcPr>
          <w:p w14:paraId="215F20DB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94 €</w:t>
            </w:r>
          </w:p>
        </w:tc>
        <w:tc>
          <w:tcPr>
            <w:tcW w:w="0" w:type="auto"/>
            <w:vAlign w:val="center"/>
            <w:hideMark/>
          </w:tcPr>
          <w:p w14:paraId="597C3A03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  <w:t>120 €</w:t>
            </w:r>
          </w:p>
        </w:tc>
        <w:tc>
          <w:tcPr>
            <w:tcW w:w="0" w:type="auto"/>
            <w:vAlign w:val="center"/>
            <w:hideMark/>
          </w:tcPr>
          <w:p w14:paraId="0DCA77BC" w14:textId="77777777" w:rsidR="00242C2D" w:rsidRPr="00242C2D" w:rsidRDefault="00242C2D" w:rsidP="00242C2D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de-DE"/>
                <w14:ligatures w14:val="none"/>
              </w:rPr>
            </w:pPr>
            <w:r w:rsidRPr="00242C2D">
              <w:rPr>
                <w:rFonts w:ascii="Times New Roman" w:eastAsia="Times New Roman" w:hAnsi="Times New Roman" w:cs="Times New Roman"/>
                <w:b/>
                <w:bCs/>
                <w:kern w:val="0"/>
                <w:lang w:eastAsia="de-DE"/>
                <w14:ligatures w14:val="none"/>
              </w:rPr>
              <w:t>214 €/Monat</w:t>
            </w:r>
          </w:p>
        </w:tc>
      </w:tr>
    </w:tbl>
    <w:p w14:paraId="206BB58E" w14:textId="77777777" w:rsidR="00242C2D" w:rsidRPr="00242C2D" w:rsidRDefault="000B0C6E" w:rsidP="00242C2D">
      <w:pPr>
        <w:spacing w:after="0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0B0C6E">
        <w:rPr>
          <w:rFonts w:ascii="Times New Roman" w:eastAsia="Times New Roman" w:hAnsi="Times New Roman" w:cs="Times New Roman"/>
          <w:noProof/>
          <w:kern w:val="0"/>
          <w:lang w:eastAsia="de-DE"/>
        </w:rPr>
        <w:pict w14:anchorId="779B4090">
          <v:rect id="_x0000_i1025" alt="" style="width:453.6pt;height:.05pt;mso-width-percent:0;mso-height-percent:0;mso-width-percent:0;mso-height-percent:0" o:hralign="center" o:hrstd="t" o:hr="t" fillcolor="#a0a0a0" stroked="f"/>
        </w:pict>
      </w:r>
    </w:p>
    <w:p w14:paraId="5F20B95D" w14:textId="77777777" w:rsidR="00242C2D" w:rsidRPr="00242C2D" w:rsidRDefault="00242C2D" w:rsidP="00242C2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de-DE"/>
          <w14:ligatures w14:val="none"/>
        </w:rPr>
      </w:pPr>
      <w:r w:rsidRPr="00242C2D">
        <w:rPr>
          <w:rFonts w:ascii="Times New Roman" w:eastAsia="Times New Roman" w:hAnsi="Times New Roman" w:cs="Times New Roman"/>
          <w:i/>
          <w:iCs/>
          <w:kern w:val="0"/>
          <w:lang w:eastAsia="de-DE"/>
          <w14:ligatures w14:val="none"/>
        </w:rPr>
        <w:t>Infrastrukturkosten (Hetzner, Azure OpenAI) werden zum Selbstkostenpreis weiterberechnet und sind nicht Bestandteil dieser Pauschale.</w:t>
      </w:r>
    </w:p>
    <w:p w14:paraId="7112D3D9" w14:textId="77777777" w:rsidR="00ED0508" w:rsidRDefault="00ED0508"/>
    <w:sectPr w:rsidR="00ED0508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F7A1144"/>
    <w:multiLevelType w:val="multilevel"/>
    <w:tmpl w:val="53AA10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BFB47FB"/>
    <w:multiLevelType w:val="multilevel"/>
    <w:tmpl w:val="4016FB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69073998">
    <w:abstractNumId w:val="0"/>
  </w:num>
  <w:num w:numId="2" w16cid:durableId="199436658">
    <w:abstractNumId w:val="0"/>
    <w:lvlOverride w:ilvl="1">
      <w:startOverride w:val="2"/>
    </w:lvlOverride>
  </w:num>
  <w:num w:numId="3" w16cid:durableId="1414863678">
    <w:abstractNumId w:val="0"/>
    <w:lvlOverride w:ilvl="1">
      <w:startOverride w:val="3"/>
    </w:lvlOverride>
  </w:num>
  <w:num w:numId="4" w16cid:durableId="83834606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3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2C2D"/>
    <w:rsid w:val="000B0C6E"/>
    <w:rsid w:val="00163B0A"/>
    <w:rsid w:val="00242C2D"/>
    <w:rsid w:val="00BC4239"/>
    <w:rsid w:val="00ED05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4F784B"/>
  <w15:chartTrackingRefBased/>
  <w15:docId w15:val="{07EE5F11-52FB-EE46-93D1-C9F8D4296A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de-D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242C2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242C2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242C2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242C2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242C2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242C2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242C2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242C2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242C2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242C2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242C2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242C2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242C2D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242C2D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242C2D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242C2D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242C2D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242C2D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242C2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242C2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242C2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242C2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242C2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242C2D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242C2D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242C2D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242C2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242C2D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242C2D"/>
    <w:rPr>
      <w:b/>
      <w:bCs/>
      <w:smallCaps/>
      <w:color w:val="0F4761" w:themeColor="accent1" w:themeShade="BF"/>
      <w:spacing w:val="5"/>
    </w:rPr>
  </w:style>
  <w:style w:type="paragraph" w:customStyle="1" w:styleId="font-claude-response-body">
    <w:name w:val="font-claude-response-body"/>
    <w:basedOn w:val="Standard"/>
    <w:rsid w:val="00242C2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de-DE"/>
      <w14:ligatures w14:val="none"/>
    </w:rPr>
  </w:style>
  <w:style w:type="character" w:styleId="Fett">
    <w:name w:val="Strong"/>
    <w:basedOn w:val="Absatz-Standardschriftart"/>
    <w:uiPriority w:val="22"/>
    <w:qFormat/>
    <w:rsid w:val="00242C2D"/>
    <w:rPr>
      <w:b/>
      <w:bCs/>
    </w:rPr>
  </w:style>
  <w:style w:type="character" w:styleId="Hervorhebung">
    <w:name w:val="Emphasis"/>
    <w:basedOn w:val="Absatz-Standardschriftart"/>
    <w:uiPriority w:val="20"/>
    <w:qFormat/>
    <w:rsid w:val="00242C2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76</Words>
  <Characters>484</Characters>
  <Application>Microsoft Office Word</Application>
  <DocSecurity>0</DocSecurity>
  <Lines>4</Lines>
  <Paragraphs>1</Paragraphs>
  <ScaleCrop>false</ScaleCrop>
  <Company/>
  <LinksUpToDate>false</LinksUpToDate>
  <CharactersWithSpaces>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Sebastian Spuhler</dc:creator>
  <cp:keywords/>
  <dc:description/>
  <cp:lastModifiedBy>Sebastian Spuhler</cp:lastModifiedBy>
  <cp:revision>1</cp:revision>
  <dcterms:created xsi:type="dcterms:W3CDTF">2026-05-22T15:44:00Z</dcterms:created>
  <dcterms:modified xsi:type="dcterms:W3CDTF">2026-05-22T15:44:00Z</dcterms:modified>
</cp:coreProperties>
</file>