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model AI i wklej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dostajesz od właściciela. Bez niego asystent nie odpowie na nic — to jedyny krok, którego nie da się pominąć.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 na jednym przycisku — kliknięcia trzeba wykonać szybko po sobie, bo okulary liczą je w oknie pół sekundy. </w:t>
      </w:r>
      <w:r>
        <w:rPr>
          <w:b/>
          <w:bCs/>
          <w:i w:val="false"/>
          <w:iCs w:val="false"/>
        </w:rPr>
        <w:t xml:space="preserve">Dwa pierwsze działają pewnie. Trzeci i czwarty na naszym egzemplarzu bywają gubione</w:t>
      </w:r>
      <w:r>
        <w:rPr>
          <w:i w:val="false"/>
          <w:iCs w:val="false"/>
        </w:rPr>
        <w:t xml:space="preserve"> — dlatego każdy z nich ma też komendę głosową, która nie zależy od przycisku.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 Głosem: „rozejrzyj się” albo „opisz otoczenie”.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 lub „przetłumacz to”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Co tu jest napisane — obce od razu po polsku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Mówi, co jest napisane na tym, na co patrzysz: opakowaniu, tabliczce, etykiecie, szyldzie. Obcy język słyszysz od razu po polsku, bez oryginału. Odpowiedź jest krótka — jedno, dwa zdania.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4 × klik lub „nowy temat”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Przytrzymania NIE MA — i nigdy nie było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Jeśli gdzieś przeczytasz, że coś włącza się przytrzymaniem przycisku, to nieprawda. Te okulary zgłaszają aplikacji </w:t>
      </w:r>
      <w:r>
        <w:rPr>
          <w:b/>
          <w:bCs/>
          <w:i w:val="false"/>
          <w:iCs w:val="false"/>
        </w:rPr>
        <w:t xml:space="preserve">wyłącznie pojedyncze kliknięcia</w:t>
      </w:r>
      <w:r>
        <w:rPr>
          <w:i w:val="false"/>
          <w:iCs w:val="false"/>
        </w:rPr>
        <w:t xml:space="preserve"> — sprawdzone w dzienniku, kilkadziesiąt wciśnięć, ani jednego przytrzymania. Gest, który nie istnieje, wygląda przy próbie dokładnie jak zepsuta aplikacja, więc warto to wiedzieć z góry.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Przytrzymanie przycisku przez kilka sekund </w:t>
      </w:r>
      <w:r>
        <w:rPr>
          <w:b/>
          <w:bCs/>
          <w:i w:val="false"/>
          <w:iCs w:val="false"/>
        </w:rPr>
        <w:t xml:space="preserve">włącza i wyłącza same okulary</w:t>
      </w:r>
      <w:r>
        <w:rPr>
          <w:i w:val="false"/>
          <w:iCs w:val="false"/>
        </w:rPr>
        <w:t xml:space="preserve"> — to robi ich firmware, nie aplikacja.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„Przetłumacz to” działa jak szybki tłumacz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To jest funkcja na zakupy i na spacer po obcym mieście. Wyceluj w opakowanie produktu, tabliczkę informacyjną albo szyld i powiedz </w:t>
      </w:r>
      <w:r>
        <w:rPr>
          <w:b/>
          <w:bCs/>
          <w:i w:val="false"/>
          <w:iCs w:val="false"/>
        </w:rPr>
        <w:t xml:space="preserve">„przetłumacz to”</w:t>
      </w:r>
      <w:r>
        <w:rPr>
          <w:i w:val="false"/>
          <w:iCs w:val="false"/>
        </w:rPr>
        <w:t xml:space="preserve"> (albo kliknij trzy razy) — usłyszysz po polsku, co to jest, zamiast przekręconych obcych słów.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Działają też: „przetłumacz ten napis”, „przetłumacz tę tabliczkę”, „przeczytaj i przetłumacz”.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Gdy w kadrze jest wiele napisów</w:t>
      </w:r>
      <w:r>
        <w:rPr>
          <w:i w:val="false"/>
          <w:iCs w:val="false"/>
        </w:rPr>
        <w:t xml:space="preserve"> — półka w sklepie, ściana z ogłoszeniami — przeczyta tylko ten najważniejszy: największy, na środku, ten, na który wyraźnie celujesz. Nie będzie wyliczał całej półki.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Nazwy marek zostają w oryginale</w:t>
      </w:r>
      <w:r>
        <w:rPr>
          <w:i w:val="false"/>
          <w:iCs w:val="false"/>
        </w:rPr>
        <w:t xml:space="preserve">, bo przetłumaczony „Ariel” to dalej „Ariel”. Ale to, co przy marce napisano, zostaje przetłumaczone — i to zwykle jest cała informacja: węgierskie „mosópor” obok tej nazwy znaczy proszek do prania. Cenę i gramaturę usłyszysz, jeśli stoją przy tym napisie.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Polski tekst jest po prostu czytany, bez zmian. Jeśli w ustawieniach zmienisz język odpowiedzi, tłumaczenie pójdzie na ten język zamiast na polski.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Na dłuższy tekst — stronę ulotki, całe menu — to nie jest przeznaczone. Do tego włącz tryb czytania („Czytaj tekst na głos”, sekcja 06) albo po prostu zapytaj głosem.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Gdy okulary przestaną reagować</w:t>
      </w:r>
    </w:p>
    <w:p>
      <w:pPr>
        <w:shd w:fill="FBF0DC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Usłyszysz z </w:t>
      </w:r>
      <w:r>
        <w:rPr>
          <w:b/>
          <w:bCs/>
          <w:i w:val="false"/>
          <w:iCs w:val="false"/>
        </w:rPr>
        <w:t xml:space="preserve">telefonu</w:t>
      </w:r>
      <w:r>
        <w:rPr>
          <w:i w:val="false"/>
          <w:iCs w:val="false"/>
        </w:rPr>
        <w:t xml:space="preserve"> (nie z okularów, bo tych właśnie nie ma): „Okulary się rozłączyły. Próbuję połączyć ponownie”. Nie musisz nic robić — aplikacja szuka ich dalej, gęsto przez pierwszą minutę, potem rzadziej. Gdy wrócą, powie „Okulary znów połączone”.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okulary przestają reagować, a </w:t>
      </w:r>
      <w:r>
        <w:rPr>
          <w:b/>
          <w:bCs/>
          <w:i w:val="false"/>
          <w:iCs w:val="false"/>
        </w:rPr>
        <w:t xml:space="preserve">tego komunikatu nie ma</w:t>
      </w:r>
      <w:r>
        <w:rPr>
          <w:i w:val="false"/>
          <w:iCs w:val="false"/>
        </w:rPr>
        <w:t xml:space="preserve"> — to coś innego i warto o tym napisać, bo znaczy, że łącze stoi, a mimo to nic nie dochodzi.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Naładuj okulary przed testem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Poniżej circa 20% baterii sprzęt zaczyna ograniczać moc: zdjęcia nie dochodzą, transfer się rwie, wszystko zwalnia. Wygląda to jak usterka aplikacji, a jest zwykłym rozładowaniem. Przy testowaniu warto zerknąć na poziom baterii w panelu okularów.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Zakupy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Wyceluj w kod kreskowy na opakowaniu i powiedz „zeskanuj kod” albo „co to za produkt”. Aplikacja poda nazwę, gramaturę, alergeny i wartości odżywcze z otwartej bazy produktów — także dla produktów zagranicznych, po polsku.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to za produkt?”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„Zeskanuj kod”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to ma kalorii?”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Gdzie zaparkowałem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Powiedz to, wychodząc z samochodu — zajmuje sekundę. Przy powrocie usłyszysz odległość i kierunek, a nie adres, bo na parkingu adres nie pomaga.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„Zapamiętaj, gdzie zaparkowałem”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„Zapamiętaj to miejsce”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„Gdzie zaparkowałem?”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WhatsApp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Otwiera rozmowę z gotową wiadomością. WYSŁANIE zatwierdzasz sam jednym dotknięciem — WhatsApp nie pozwala obcej aplikacji wysyłać wiadomości w Twoim imieniu.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„Napisz na WhatsAppie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WhatsAppem do Tomka, że już jadę”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napis, na który patrzysz — zaczyna od największego, potem resztę. Czyta RAZ i czeka: po kolejne czytanie naciśnij przycisk na oprawce. Litery rozpoznaje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widzę w galerii usuwania ani udostępniania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Przytrzymaj zdjęcie — wtedy wchodzi tryb zaznaczania i pojawiają się przyciski. Aplikacja pisze to teraz nad siatką.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2026-09-21T13:59:26.536Z</dcterms:created>
  <dcterms:modified xsi:type="dcterms:W3CDTF">2026-09-21T13:59:26.536Z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