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6B5D" w14:textId="1CF53134" w:rsidR="0039158E" w:rsidRDefault="00BA0A75" w:rsidP="0039158E">
      <w:pPr>
        <w:pStyle w:val="Titel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A7F207" wp14:editId="5027F59F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2760980" cy="2061210"/>
            <wp:effectExtent l="0" t="0" r="1270" b="0"/>
            <wp:wrapTight wrapText="bothSides">
              <wp:wrapPolygon edited="0">
                <wp:start x="0" y="0"/>
                <wp:lineTo x="0" y="21360"/>
                <wp:lineTo x="21461" y="21360"/>
                <wp:lineTo x="21461" y="0"/>
                <wp:lineTo x="0" y="0"/>
              </wp:wrapPolygon>
            </wp:wrapTight>
            <wp:docPr id="3" name="Grafik 3" descr="Ein Bild, das Mann, Person, Wand, Anzu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Mann, Person, Wand, Anzug enthält.&#10;&#10;Automatisch generierte Beschreibu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61" r="7600" b="45026"/>
                    <a:stretch/>
                  </pic:blipFill>
                  <pic:spPr bwMode="auto">
                    <a:xfrm>
                      <a:off x="0" y="0"/>
                      <a:ext cx="2760980" cy="206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58E">
        <w:t>Sebastian Sukstorf</w:t>
      </w:r>
    </w:p>
    <w:p w14:paraId="6858891C" w14:textId="7A8D28D0" w:rsidR="00CD78E2" w:rsidRDefault="00CD78E2" w:rsidP="00CD78E2">
      <w:pPr>
        <w:pStyle w:val="berschrift1"/>
      </w:pPr>
      <w:r>
        <w:t>Persönliche Daten</w:t>
      </w:r>
    </w:p>
    <w:p w14:paraId="7C1F0CB3" w14:textId="6F31CDD4" w:rsidR="00CD78E2" w:rsidRDefault="00CD78E2" w:rsidP="00CC0E1A">
      <w:pPr>
        <w:spacing w:after="0"/>
      </w:pPr>
      <w:r>
        <w:t>Parkallee 59, 22926 Ahrensburg</w:t>
      </w:r>
    </w:p>
    <w:p w14:paraId="32E5A12B" w14:textId="33E81F59" w:rsidR="00CD78E2" w:rsidRDefault="00CD78E2" w:rsidP="00CC0E1A">
      <w:pPr>
        <w:spacing w:after="0"/>
      </w:pPr>
      <w:r>
        <w:t>Mobil: +49 (0)176 / 55551683</w:t>
      </w:r>
    </w:p>
    <w:p w14:paraId="6ACD0FA6" w14:textId="1D35E7B2" w:rsidR="00CD78E2" w:rsidRDefault="00E1493D" w:rsidP="002F0A1A">
      <w:hyperlink r:id="rId8" w:history="1">
        <w:r w:rsidR="006D7FAF" w:rsidRPr="0077277A">
          <w:rPr>
            <w:rStyle w:val="Hyperlink"/>
          </w:rPr>
          <w:t>sebastian.sukstorf@outlook.com</w:t>
        </w:r>
      </w:hyperlink>
      <w:r w:rsidR="002F0A1A">
        <w:t xml:space="preserve"> </w:t>
      </w:r>
    </w:p>
    <w:p w14:paraId="57DE4F89" w14:textId="6CFE5F39" w:rsidR="00CD78E2" w:rsidRDefault="00C85813" w:rsidP="00CD78E2">
      <w:r>
        <w:t>geboren am 8. Mai 1967 in Kiel</w:t>
      </w:r>
      <w:r w:rsidR="00DE3EF7">
        <w:br/>
        <w:t>verheiratet, zwei Kinder</w:t>
      </w:r>
    </w:p>
    <w:p w14:paraId="0413CC93" w14:textId="77777777" w:rsidR="00AD5E26" w:rsidRDefault="00AD5E26" w:rsidP="00CD78E2">
      <w:pPr>
        <w:pStyle w:val="berschrift1"/>
      </w:pPr>
    </w:p>
    <w:p w14:paraId="418FF1E9" w14:textId="4537ADD0" w:rsidR="00CD78E2" w:rsidRDefault="00CD78E2" w:rsidP="00CD78E2">
      <w:pPr>
        <w:pStyle w:val="berschrift1"/>
      </w:pPr>
      <w:r>
        <w:t>Berufserfahrungen</w:t>
      </w:r>
    </w:p>
    <w:p w14:paraId="336F8021" w14:textId="2486FF66" w:rsidR="00CA23A1" w:rsidRDefault="00CA23A1" w:rsidP="00275550">
      <w:pPr>
        <w:pStyle w:val="berschrift2"/>
      </w:pPr>
      <w:r>
        <w:t xml:space="preserve">07/2022 – </w:t>
      </w:r>
      <w:r w:rsidR="005F24B0">
        <w:t>heute</w:t>
      </w:r>
      <w:r>
        <w:t xml:space="preserve"> </w:t>
      </w:r>
      <w:r w:rsidR="000836A7">
        <w:tab/>
      </w:r>
      <w:r w:rsidR="00FF16E0">
        <w:t xml:space="preserve">Head of Learning &amp; Development (Leiter </w:t>
      </w:r>
      <w:r w:rsidR="00912FCF">
        <w:t>Personalentwicklung</w:t>
      </w:r>
      <w:r w:rsidR="00FF16E0">
        <w:t xml:space="preserve">), NTT Data Deutschland </w:t>
      </w:r>
      <w:r w:rsidR="002F0A1A">
        <w:t>SE</w:t>
      </w:r>
      <w:r w:rsidR="00B14A5C">
        <w:t>, Hamburg und München</w:t>
      </w:r>
      <w:r w:rsidR="00FD5737">
        <w:t xml:space="preserve"> (80%)</w:t>
      </w:r>
    </w:p>
    <w:p w14:paraId="1C8C2D98" w14:textId="1B2B2886" w:rsidR="009323C8" w:rsidRDefault="009323C8" w:rsidP="009323C8">
      <w:r>
        <w:t>Head of Learning &amp; Development DACH im Bereich Human Resources</w:t>
      </w:r>
    </w:p>
    <w:p w14:paraId="3D7CCB3A" w14:textId="7AB66BB1" w:rsidR="006E6E2D" w:rsidRDefault="003B1E73" w:rsidP="006E6E2D">
      <w:pPr>
        <w:pStyle w:val="Listenabsatz"/>
        <w:numPr>
          <w:ilvl w:val="0"/>
          <w:numId w:val="14"/>
        </w:numPr>
      </w:pPr>
      <w:r>
        <w:t>Konzeption</w:t>
      </w:r>
      <w:r w:rsidR="00FC0BFA">
        <w:t xml:space="preserve">elle Neugestaltung einer Feedbacklandschaft entlang des Employer Lifecycles inkl. </w:t>
      </w:r>
      <w:r w:rsidR="0075415D">
        <w:t>Integration von Mitarbeiterbefragungen</w:t>
      </w:r>
      <w:r w:rsidR="00F10894">
        <w:t>,</w:t>
      </w:r>
      <w:r w:rsidR="0075415D">
        <w:t xml:space="preserve"> jährliche Mitarbeitergespräche</w:t>
      </w:r>
      <w:r w:rsidR="00BC3857">
        <w:t xml:space="preserve"> sowie Welcome Days</w:t>
      </w:r>
    </w:p>
    <w:p w14:paraId="09E6009D" w14:textId="11ECB6E0" w:rsidR="004E0E6B" w:rsidRDefault="004E0E6B" w:rsidP="006E6E2D">
      <w:pPr>
        <w:pStyle w:val="Listenabsatz"/>
        <w:numPr>
          <w:ilvl w:val="0"/>
          <w:numId w:val="14"/>
        </w:numPr>
      </w:pPr>
      <w:r>
        <w:t xml:space="preserve">Neugestaltung des </w:t>
      </w:r>
      <w:r w:rsidR="00031FAB">
        <w:t>Onboarding Prozesses</w:t>
      </w:r>
      <w:r>
        <w:t xml:space="preserve"> und der Welcome Days für neue Mitarbeiterinne</w:t>
      </w:r>
      <w:r w:rsidR="00420189">
        <w:t>n</w:t>
      </w:r>
      <w:r>
        <w:t xml:space="preserve"> und Mitarbeiter </w:t>
      </w:r>
      <w:r w:rsidR="00031FAB">
        <w:t>sowie</w:t>
      </w:r>
      <w:r>
        <w:t xml:space="preserve"> </w:t>
      </w:r>
      <w:r w:rsidR="00031FAB">
        <w:t>Führungskräfte</w:t>
      </w:r>
    </w:p>
    <w:p w14:paraId="1B494D24" w14:textId="36F74F35" w:rsidR="00EB1056" w:rsidRDefault="00EB1056" w:rsidP="006E6E2D">
      <w:pPr>
        <w:pStyle w:val="Listenabsatz"/>
        <w:numPr>
          <w:ilvl w:val="0"/>
          <w:numId w:val="14"/>
        </w:numPr>
      </w:pPr>
      <w:r>
        <w:t xml:space="preserve">Review und Weiterentwicklung </w:t>
      </w:r>
      <w:r w:rsidR="00023207">
        <w:t xml:space="preserve">des </w:t>
      </w:r>
      <w:r w:rsidR="00031FAB">
        <w:t>bestehenden</w:t>
      </w:r>
      <w:r w:rsidR="00023207">
        <w:t xml:space="preserve"> </w:t>
      </w:r>
      <w:r w:rsidR="008E1633">
        <w:t xml:space="preserve">internen </w:t>
      </w:r>
      <w:r w:rsidR="00023207">
        <w:t>Qualifizierungs</w:t>
      </w:r>
      <w:r w:rsidR="008E1633">
        <w:t xml:space="preserve">- und Weiterbildungsangebots </w:t>
      </w:r>
      <w:r w:rsidR="003A3B8E">
        <w:t>(Skill</w:t>
      </w:r>
      <w:r w:rsidR="00AB4083">
        <w:t xml:space="preserve"> M</w:t>
      </w:r>
      <w:r w:rsidR="003A3B8E">
        <w:t xml:space="preserve">anagement) </w:t>
      </w:r>
      <w:r w:rsidR="008E1633">
        <w:t>für unterschiedliche Jobfamilien und Hierarchiestufen</w:t>
      </w:r>
      <w:r w:rsidR="00B66031">
        <w:t xml:space="preserve"> inkl. Ausgestaltung hybrider Lernkonzepte</w:t>
      </w:r>
      <w:r w:rsidR="00C15B96">
        <w:t xml:space="preserve"> (</w:t>
      </w:r>
      <w:r w:rsidR="001118F5">
        <w:t>Blended</w:t>
      </w:r>
      <w:r w:rsidR="00C15B96">
        <w:t xml:space="preserve"> learning)</w:t>
      </w:r>
    </w:p>
    <w:p w14:paraId="2CE43881" w14:textId="43BFFF77" w:rsidR="00B66031" w:rsidRDefault="00A068A5" w:rsidP="006E6E2D">
      <w:pPr>
        <w:pStyle w:val="Listenabsatz"/>
        <w:numPr>
          <w:ilvl w:val="0"/>
          <w:numId w:val="14"/>
        </w:numPr>
      </w:pPr>
      <w:r>
        <w:t xml:space="preserve">Konzeptionelle Vorbereitung eines europäischen Talent Management Konzeptes </w:t>
      </w:r>
      <w:r w:rsidR="005D117F">
        <w:t>(Laufbahnmodell</w:t>
      </w:r>
      <w:r w:rsidR="00176C8A">
        <w:t xml:space="preserve">e) </w:t>
      </w:r>
      <w:r>
        <w:t>zur Einführ</w:t>
      </w:r>
      <w:r w:rsidR="009E5E9B">
        <w:t>u</w:t>
      </w:r>
      <w:r>
        <w:t xml:space="preserve">ng eines </w:t>
      </w:r>
      <w:r w:rsidR="009E5E9B">
        <w:t>neuen HR-IT Systems (</w:t>
      </w:r>
      <w:r w:rsidR="00031FAB">
        <w:t>SuccessFactors</w:t>
      </w:r>
      <w:r w:rsidR="009E5E9B">
        <w:t>)</w:t>
      </w:r>
    </w:p>
    <w:p w14:paraId="72AD8E84" w14:textId="11B22659" w:rsidR="009323C8" w:rsidRDefault="009323C8" w:rsidP="009323C8">
      <w:r>
        <w:t xml:space="preserve">Eingesetzte Methoden und Tools: </w:t>
      </w:r>
      <w:r w:rsidR="00123684">
        <w:t xml:space="preserve">Mitarbeiterführung, </w:t>
      </w:r>
      <w:r w:rsidR="00176C8A">
        <w:t xml:space="preserve">Talent Management, </w:t>
      </w:r>
      <w:r w:rsidRPr="00176C8A">
        <w:t>Laufbahnmodelle, Trainings Curriculum, Skill</w:t>
      </w:r>
      <w:r w:rsidR="005E24B7">
        <w:t xml:space="preserve"> </w:t>
      </w:r>
      <w:r w:rsidR="00DB76FB" w:rsidRPr="00176C8A">
        <w:t>Management</w:t>
      </w:r>
      <w:r w:rsidRPr="00176C8A">
        <w:t>, strategische und operative Personalentwicklung</w:t>
      </w:r>
      <w:r w:rsidR="00F27045">
        <w:t xml:space="preserve">, Stakeholdermanagement, Verhandlungen mit </w:t>
      </w:r>
      <w:r w:rsidR="00302A04">
        <w:t>Betriebsräten</w:t>
      </w:r>
      <w:r w:rsidR="00F27045">
        <w:t>, Gestaltung von Betriebsvereinbarungen</w:t>
      </w:r>
      <w:r w:rsidR="009E35D8">
        <w:t xml:space="preserve">, SAP </w:t>
      </w:r>
      <w:r w:rsidR="00302A04">
        <w:t>SuccessFactors</w:t>
      </w:r>
      <w:r w:rsidR="009E35D8">
        <w:t xml:space="preserve"> mit Employee Central</w:t>
      </w:r>
      <w:r w:rsidR="00123684">
        <w:t>, People Analytics</w:t>
      </w:r>
    </w:p>
    <w:p w14:paraId="44D44E07" w14:textId="1236E3DC" w:rsidR="0053048D" w:rsidRDefault="0053048D" w:rsidP="0053048D">
      <w:pPr>
        <w:pStyle w:val="berschrift2"/>
      </w:pPr>
      <w:r>
        <w:t xml:space="preserve">04/2019 - heute </w:t>
      </w:r>
      <w:r>
        <w:tab/>
        <w:t xml:space="preserve">Selbständig als Sebastian Sukstorf </w:t>
      </w:r>
      <w:r w:rsidR="00284306">
        <w:t>-</w:t>
      </w:r>
      <w:r>
        <w:t xml:space="preserve"> Leadership Design, </w:t>
      </w:r>
      <w:r w:rsidR="00FD5737">
        <w:t>Ahrensburg (20%)</w:t>
      </w:r>
    </w:p>
    <w:p w14:paraId="00BF7B0D" w14:textId="2088FB94" w:rsidR="00BC3857" w:rsidRPr="00AE1443" w:rsidRDefault="00AE1443" w:rsidP="00BC3857">
      <w:r>
        <w:t xml:space="preserve">Selbständiger Berater </w:t>
      </w:r>
      <w:r w:rsidR="00F36BDD">
        <w:t>in den Bere</w:t>
      </w:r>
      <w:r w:rsidR="00B60CDC">
        <w:t>i</w:t>
      </w:r>
      <w:r w:rsidR="00F36BDD">
        <w:t>chen Organisations-, Team- und Personalentwicklung sowie</w:t>
      </w:r>
      <w:r>
        <w:t xml:space="preserve"> Trainer</w:t>
      </w:r>
      <w:r w:rsidR="00F36BDD">
        <w:t xml:space="preserve"> für </w:t>
      </w:r>
      <w:r w:rsidR="009227A2">
        <w:t xml:space="preserve">die </w:t>
      </w:r>
      <w:r w:rsidR="00F36BDD">
        <w:t>Design Thinking</w:t>
      </w:r>
      <w:r w:rsidR="009227A2">
        <w:t xml:space="preserve"> Methode</w:t>
      </w:r>
      <w:r w:rsidR="00F36BDD">
        <w:t xml:space="preserve"> und virtuelle Führung</w:t>
      </w:r>
      <w:r w:rsidR="00B60CDC">
        <w:t xml:space="preserve"> von Teams</w:t>
      </w:r>
    </w:p>
    <w:p w14:paraId="7E65785D" w14:textId="137A26C1" w:rsidR="00D065F7" w:rsidRDefault="00D065F7" w:rsidP="008F6703">
      <w:pPr>
        <w:pStyle w:val="Listenabsatz"/>
        <w:numPr>
          <w:ilvl w:val="0"/>
          <w:numId w:val="2"/>
        </w:numPr>
      </w:pPr>
      <w:r w:rsidRPr="00D065F7">
        <w:t>Head of Learning Space &amp; Culture (Leiter Personalentwicklung) als Interim Manager</w:t>
      </w:r>
    </w:p>
    <w:p w14:paraId="49AADF07" w14:textId="5B26E67F" w:rsidR="008F6703" w:rsidRDefault="008F6703" w:rsidP="008F6703">
      <w:pPr>
        <w:pStyle w:val="Listenabsatz"/>
        <w:numPr>
          <w:ilvl w:val="0"/>
          <w:numId w:val="2"/>
        </w:numPr>
      </w:pPr>
      <w:r w:rsidRPr="008F6703">
        <w:t xml:space="preserve">Externer Projektleiter zur „Lernraumgestaltung und Lernatmosphäre“ der VHS Hamburg </w:t>
      </w:r>
    </w:p>
    <w:p w14:paraId="1AD8718E" w14:textId="3647E735" w:rsidR="00134428" w:rsidRDefault="004619BC" w:rsidP="008F6703">
      <w:pPr>
        <w:pStyle w:val="Listenabsatz"/>
        <w:numPr>
          <w:ilvl w:val="0"/>
          <w:numId w:val="2"/>
        </w:numPr>
      </w:pPr>
      <w:r w:rsidRPr="004619BC">
        <w:t>Externer Projektleiter für die „Partizipative Kundenanalyse und Aktivierung zur Neugestaltung eines öffentlich genutzten Raums“ / Zentralbibliothek Hamburg</w:t>
      </w:r>
    </w:p>
    <w:p w14:paraId="15B0FD88" w14:textId="567B0ECA" w:rsidR="004619BC" w:rsidRDefault="00C15A99" w:rsidP="008F6703">
      <w:pPr>
        <w:pStyle w:val="Listenabsatz"/>
        <w:numPr>
          <w:ilvl w:val="0"/>
          <w:numId w:val="2"/>
        </w:numPr>
      </w:pPr>
      <w:r w:rsidRPr="00C15A99">
        <w:t>Design Thinking Workshop zur „Vorbereitung des Arbeitsteams für eine kollaborative und kreative Gestaltung der Kinderprogrammarbeit“ / Zentralbibliothek Hamburg</w:t>
      </w:r>
    </w:p>
    <w:p w14:paraId="118A262D" w14:textId="1DB41378" w:rsidR="00C15A99" w:rsidRDefault="00202E92" w:rsidP="00202E92">
      <w:pPr>
        <w:pStyle w:val="Listenabsatz"/>
        <w:numPr>
          <w:ilvl w:val="0"/>
          <w:numId w:val="2"/>
        </w:numPr>
      </w:pPr>
      <w:r>
        <w:t>„Unterstützung der IT-Reorganisation“ (IT-Leiter) / Verband, Externer Berater und Business Coach</w:t>
      </w:r>
    </w:p>
    <w:p w14:paraId="75457A73" w14:textId="1324EA82" w:rsidR="00202E92" w:rsidRDefault="00D05FC2" w:rsidP="00202E92">
      <w:pPr>
        <w:pStyle w:val="Listenabsatz"/>
        <w:numPr>
          <w:ilvl w:val="0"/>
          <w:numId w:val="2"/>
        </w:numPr>
      </w:pPr>
      <w:r w:rsidRPr="00D05FC2">
        <w:t>„Führung und Organisation“ Metall-Chemie Holding GmbH / Produktion, Externer Berater</w:t>
      </w:r>
    </w:p>
    <w:p w14:paraId="1E3E9A7A" w14:textId="71E2539E" w:rsidR="00D05FC2" w:rsidRDefault="00094140" w:rsidP="00094140">
      <w:pPr>
        <w:pStyle w:val="Listenabsatz"/>
        <w:numPr>
          <w:ilvl w:val="0"/>
          <w:numId w:val="2"/>
        </w:numPr>
      </w:pPr>
      <w:r>
        <w:lastRenderedPageBreak/>
        <w:t>„Trainerfortbildung – Führung und systemische Organisationsentwicklung“ / Hochschule, Lead Trainer</w:t>
      </w:r>
    </w:p>
    <w:p w14:paraId="57922708" w14:textId="0310CB83" w:rsidR="00094140" w:rsidRDefault="003962A0" w:rsidP="003962A0">
      <w:pPr>
        <w:pStyle w:val="Listenabsatz"/>
        <w:numPr>
          <w:ilvl w:val="0"/>
          <w:numId w:val="2"/>
        </w:numPr>
      </w:pPr>
      <w:r>
        <w:t>„Reorganisation und Coaching“ in Schulpsychologischer Beratungsstelle / Verwaltung, Business Coach</w:t>
      </w:r>
    </w:p>
    <w:p w14:paraId="23BB02C3" w14:textId="2659B4F5" w:rsidR="002E19C6" w:rsidRDefault="002E19C6" w:rsidP="002E19C6">
      <w:pPr>
        <w:pStyle w:val="Listenabsatz"/>
        <w:numPr>
          <w:ilvl w:val="0"/>
          <w:numId w:val="2"/>
        </w:numPr>
      </w:pPr>
      <w:r>
        <w:t>„Relaunch und Weiterentwicklung des Design Thinking Trainingskonzepts“ für Integrata-Cegos GmbH / Erwachsenenbildung,</w:t>
      </w:r>
      <w:r w:rsidR="004C2D75">
        <w:t xml:space="preserve"> </w:t>
      </w:r>
      <w:r>
        <w:t>Lead-Trainer</w:t>
      </w:r>
    </w:p>
    <w:p w14:paraId="75C0E3F2" w14:textId="1CCFF883" w:rsidR="00BC3857" w:rsidRDefault="00BC3857" w:rsidP="00134428">
      <w:r w:rsidRPr="00AE1443">
        <w:t xml:space="preserve">Eingesetzte Methoden und Tools: </w:t>
      </w:r>
      <w:r w:rsidR="007A4392">
        <w:t>Mitarbeiterführ</w:t>
      </w:r>
      <w:r w:rsidR="00B226E5">
        <w:t>u</w:t>
      </w:r>
      <w:r w:rsidR="007A4392">
        <w:t xml:space="preserve">ng, strategische Personalentwicklung, </w:t>
      </w:r>
      <w:r w:rsidR="001803FC">
        <w:t>Konzeptentwicklung, Workshopdesign und -durchführung, Design Thinking</w:t>
      </w:r>
      <w:r w:rsidR="008A1C90">
        <w:t xml:space="preserve"> Methode</w:t>
      </w:r>
      <w:r w:rsidR="001803FC">
        <w:t>,</w:t>
      </w:r>
      <w:r w:rsidR="008A1C90">
        <w:t xml:space="preserve"> Prototypentwicklung, </w:t>
      </w:r>
      <w:r w:rsidR="00ED1482">
        <w:t xml:space="preserve">Erstellung von </w:t>
      </w:r>
      <w:r w:rsidR="00617FFA">
        <w:t>Kundenreisen (</w:t>
      </w:r>
      <w:r w:rsidR="00ED1482">
        <w:t xml:space="preserve">mit partizipativer </w:t>
      </w:r>
      <w:r w:rsidR="00617FFA">
        <w:t>Nutzerbeteiligung)</w:t>
      </w:r>
      <w:r w:rsidR="007F5A67">
        <w:t>, Coaching und Mentoring von Führungskräften und Geschäftsführern,</w:t>
      </w:r>
      <w:r w:rsidR="001803FC">
        <w:t xml:space="preserve"> </w:t>
      </w:r>
      <w:r w:rsidR="00104494">
        <w:t>Leitbildentwicklung IT-Abteilung</w:t>
      </w:r>
      <w:r w:rsidR="00A04B69">
        <w:t xml:space="preserve">, Etablierung IT-Prozesslandschaft nach ITIL, Teamworkshops und Retrospektiven, </w:t>
      </w:r>
      <w:r w:rsidR="00F116B2">
        <w:t xml:space="preserve">Reorganisation Organisation, strategische Personalplanung, Schnittstellenplanung, </w:t>
      </w:r>
      <w:r w:rsidR="005D53EC">
        <w:t>Erstellung Trainerkonzept für transformationale</w:t>
      </w:r>
      <w:r w:rsidR="00E23521">
        <w:t xml:space="preserve"> Führung</w:t>
      </w:r>
      <w:r w:rsidR="005D53EC">
        <w:t xml:space="preserve"> und systemische </w:t>
      </w:r>
      <w:r w:rsidR="00E23521">
        <w:t xml:space="preserve">Organisationsentwicklung, Organisation und Durchführung von Online Trainings, </w:t>
      </w:r>
      <w:r w:rsidR="005D5771">
        <w:t xml:space="preserve">Teamentwicklung, mitarbeiterbezogene Handlungsmaßnahmen ableiten, </w:t>
      </w:r>
      <w:r w:rsidR="003379D7">
        <w:t>Review und Weiterentwicklung Re-Organisationskonzept,</w:t>
      </w:r>
      <w:r w:rsidR="005D53EC">
        <w:t xml:space="preserve"> </w:t>
      </w:r>
      <w:r w:rsidR="001803FC">
        <w:t>virtuelle Führung</w:t>
      </w:r>
    </w:p>
    <w:p w14:paraId="1DFC10D2" w14:textId="72CF04CB" w:rsidR="00CD78E2" w:rsidRDefault="00CD78E2" w:rsidP="00275550">
      <w:pPr>
        <w:pStyle w:val="berschrift2"/>
      </w:pPr>
      <w:r>
        <w:t xml:space="preserve">08/2018 - 01/2019 </w:t>
      </w:r>
      <w:r w:rsidR="000836A7">
        <w:tab/>
      </w:r>
      <w:r>
        <w:t>Leiter Consulting Strategie, Innovation und Organisation, Dataport AöR,</w:t>
      </w:r>
      <w:r w:rsidR="00275550">
        <w:t xml:space="preserve"> </w:t>
      </w:r>
      <w:r>
        <w:t>Hamburg</w:t>
      </w:r>
    </w:p>
    <w:p w14:paraId="1C393567" w14:textId="04317F04" w:rsidR="00CD78E2" w:rsidRDefault="00CD78E2" w:rsidP="00CD78E2">
      <w:r>
        <w:t>Leitung der neu gegründeten Beratungseinheit Consulting von Dataport und verantwortlich für die</w:t>
      </w:r>
      <w:r w:rsidR="00275550">
        <w:t xml:space="preserve"> </w:t>
      </w:r>
      <w:r>
        <w:t>Themenfelder Strategie, Innovation und Organisation</w:t>
      </w:r>
    </w:p>
    <w:p w14:paraId="1325A6DB" w14:textId="709E37F5" w:rsidR="00CD78E2" w:rsidRDefault="00CD78E2" w:rsidP="00275550">
      <w:pPr>
        <w:pStyle w:val="Listenabsatz"/>
        <w:numPr>
          <w:ilvl w:val="0"/>
          <w:numId w:val="2"/>
        </w:numPr>
      </w:pPr>
      <w:r>
        <w:t>Geschäftsfeldentwicklung neuer und bestehender Service- und Dienstleistungen in den</w:t>
      </w:r>
      <w:r w:rsidR="004C107E">
        <w:t xml:space="preserve"> </w:t>
      </w:r>
      <w:r>
        <w:t>Themenfeldern Strategie, Innovation und Organisation</w:t>
      </w:r>
    </w:p>
    <w:p w14:paraId="53B4AAE5" w14:textId="0D91B34A" w:rsidR="00CD78E2" w:rsidRDefault="00CD78E2" w:rsidP="00275550">
      <w:pPr>
        <w:pStyle w:val="Listenabsatz"/>
        <w:numPr>
          <w:ilvl w:val="0"/>
          <w:numId w:val="2"/>
        </w:numPr>
      </w:pPr>
      <w:r>
        <w:t>Entwicklung neuer App-gestützter Anwendungsszenarien für Hamburger Kulturträger</w:t>
      </w:r>
      <w:r w:rsidR="004C107E">
        <w:t xml:space="preserve"> </w:t>
      </w:r>
      <w:r>
        <w:t>(Museen, Theater, Bibliotheken, etc.) zur stärkeren Bindung von Jugendlichen und Familien</w:t>
      </w:r>
      <w:r w:rsidR="004C107E">
        <w:t xml:space="preserve"> </w:t>
      </w:r>
      <w:r>
        <w:t>mit Kindern an die Hamburger Kulturlandlandschaft.</w:t>
      </w:r>
    </w:p>
    <w:p w14:paraId="49C329AB" w14:textId="2E441049" w:rsidR="00CD78E2" w:rsidRDefault="00CD78E2" w:rsidP="00275550">
      <w:pPr>
        <w:pStyle w:val="Listenabsatz"/>
        <w:numPr>
          <w:ilvl w:val="0"/>
          <w:numId w:val="2"/>
        </w:numPr>
      </w:pPr>
      <w:r>
        <w:t>Disziplinarische und fachliche Führung von 15 Mitarbeitern. Verantwortlich für den</w:t>
      </w:r>
      <w:r w:rsidR="004C107E">
        <w:t xml:space="preserve"> </w:t>
      </w:r>
      <w:r>
        <w:t>strategischen Aufbau der Gruppe von 8 auf 15 Mitarbeiter. Führen von Mitarbeiter- und</w:t>
      </w:r>
      <w:r w:rsidR="004C107E">
        <w:t xml:space="preserve"> </w:t>
      </w:r>
      <w:r>
        <w:t>Onboarding-Gesprächen</w:t>
      </w:r>
    </w:p>
    <w:p w14:paraId="36B7AE5F" w14:textId="311712A0" w:rsidR="00CD78E2" w:rsidRDefault="00CD78E2" w:rsidP="00CD78E2">
      <w:r>
        <w:t>Eingesetzte Methoden und Tools: Mitarbeiterführung, Geschäftsfeldentwicklung, agile</w:t>
      </w:r>
      <w:r w:rsidR="00275550">
        <w:t xml:space="preserve"> </w:t>
      </w:r>
      <w:r>
        <w:t>Organisationskultur, Arbeit 4.0, Netzwerkmanagement, Design Thinking, Business Model Canvas,</w:t>
      </w:r>
      <w:r w:rsidR="00275550">
        <w:t xml:space="preserve"> </w:t>
      </w:r>
      <w:r>
        <w:t>Sprint-Methode, UX-Design und Click-Dummy</w:t>
      </w:r>
    </w:p>
    <w:p w14:paraId="3FA93499" w14:textId="0AF7C8E0" w:rsidR="00CD78E2" w:rsidRDefault="00CD78E2" w:rsidP="00CD78E2">
      <w:pPr>
        <w:pStyle w:val="berschrift2"/>
      </w:pPr>
      <w:r>
        <w:t xml:space="preserve">01/2016 - 07/2018 </w:t>
      </w:r>
      <w:r w:rsidR="000836A7">
        <w:tab/>
      </w:r>
      <w:r>
        <w:t>Head of HR Development, Senvion GmbH, Hamburg</w:t>
      </w:r>
    </w:p>
    <w:p w14:paraId="5953B35D" w14:textId="7BFBB103" w:rsidR="00CD78E2" w:rsidRDefault="00CD78E2" w:rsidP="00CD78E2">
      <w:r>
        <w:t>Head of HR Development im Bereich Human Resources</w:t>
      </w:r>
    </w:p>
    <w:p w14:paraId="39B7C2DB" w14:textId="0F2F3362" w:rsidR="00CD78E2" w:rsidRDefault="00CD78E2" w:rsidP="000B1DE7">
      <w:pPr>
        <w:pStyle w:val="Listenabsatz"/>
        <w:numPr>
          <w:ilvl w:val="0"/>
          <w:numId w:val="3"/>
        </w:numPr>
      </w:pPr>
      <w:r>
        <w:t>Konzeptionelle Entwicklung eines neuen Laufbahnmodells für Projektmanager,</w:t>
      </w:r>
      <w:r w:rsidR="000B1DE7">
        <w:t xml:space="preserve"> </w:t>
      </w:r>
      <w:r>
        <w:t>Führungskräfte und Fachexperten zur Steigerung der Retention Quote und der Erhöhung</w:t>
      </w:r>
      <w:r w:rsidR="000B1DE7">
        <w:t xml:space="preserve"> </w:t>
      </w:r>
      <w:r>
        <w:t>der Durchlässigkeit von Entwicklungsmöglichkeiten verbunden mit einem neuen</w:t>
      </w:r>
      <w:r w:rsidR="000B1DE7">
        <w:t xml:space="preserve"> </w:t>
      </w:r>
      <w:r>
        <w:t>Nominierungsprozess sowie einem integrierten Trainings Curriculum</w:t>
      </w:r>
    </w:p>
    <w:p w14:paraId="1CD2027C" w14:textId="59255383" w:rsidR="00CD78E2" w:rsidRDefault="00CD78E2" w:rsidP="000B1DE7">
      <w:pPr>
        <w:pStyle w:val="Listenabsatz"/>
        <w:numPr>
          <w:ilvl w:val="0"/>
          <w:numId w:val="3"/>
        </w:numPr>
      </w:pPr>
      <w:r>
        <w:t>Implementierung eines Managed Training Services (Outsourcing-Szenario mit</w:t>
      </w:r>
      <w:r w:rsidR="000B1DE7">
        <w:t xml:space="preserve"> </w:t>
      </w:r>
      <w:r>
        <w:t>Software-as-a-Service) für die Senvion Academy mit 10% Optimierungspotential in</w:t>
      </w:r>
      <w:r w:rsidR="000B1DE7">
        <w:t xml:space="preserve"> </w:t>
      </w:r>
      <w:r>
        <w:t>Prozesskosten- und Portfoliooptimierung (Lieferantenmanagement)</w:t>
      </w:r>
    </w:p>
    <w:p w14:paraId="487F72D4" w14:textId="48AFC02B" w:rsidR="00CD78E2" w:rsidRDefault="00CD78E2" w:rsidP="000B1DE7">
      <w:pPr>
        <w:pStyle w:val="Listenabsatz"/>
        <w:numPr>
          <w:ilvl w:val="0"/>
          <w:numId w:val="3"/>
        </w:numPr>
      </w:pPr>
      <w:r>
        <w:t>Konzeptionelle Entwicklung für ein weiterentwickeltes und zentral etabliertes</w:t>
      </w:r>
      <w:r w:rsidR="000B1DE7">
        <w:t xml:space="preserve"> </w:t>
      </w:r>
      <w:r>
        <w:t xml:space="preserve">Ideenmanagement mit IT-gestützten Workflow in MS </w:t>
      </w:r>
      <w:r w:rsidR="004B3A82">
        <w:t>SharePoint</w:t>
      </w:r>
    </w:p>
    <w:p w14:paraId="4C66B220" w14:textId="5FEE22DE" w:rsidR="00CD78E2" w:rsidRDefault="00CD78E2" w:rsidP="00CD78E2">
      <w:r>
        <w:t>Eingesetzte Methoden und Tools: Laufbahnmodelle, Trainings Curriculum, Management</w:t>
      </w:r>
      <w:r w:rsidR="008A16F3">
        <w:t xml:space="preserve"> </w:t>
      </w:r>
      <w:r>
        <w:t>Konferenzen, Open Space Workshops, Change-Management Training Programm,</w:t>
      </w:r>
      <w:r w:rsidR="008A16F3">
        <w:t xml:space="preserve"> </w:t>
      </w:r>
      <w:r>
        <w:t>Skill</w:t>
      </w:r>
      <w:r w:rsidR="005E24B7">
        <w:t xml:space="preserve"> </w:t>
      </w:r>
      <w:r>
        <w:t xml:space="preserve">Management, </w:t>
      </w:r>
      <w:r>
        <w:lastRenderedPageBreak/>
        <w:t>MTS (SaaS), SAP HRM, Ideenmanagement, Ausbildungs</w:t>
      </w:r>
      <w:r w:rsidR="004B3A82">
        <w:t>-</w:t>
      </w:r>
      <w:r>
        <w:t>Konferenzen,</w:t>
      </w:r>
      <w:r w:rsidR="008A16F3">
        <w:t xml:space="preserve"> </w:t>
      </w:r>
      <w:r>
        <w:t>strategische und operative Personalentwicklung</w:t>
      </w:r>
    </w:p>
    <w:p w14:paraId="2D338155" w14:textId="5EE1E6DB" w:rsidR="00CD78E2" w:rsidRDefault="00CD78E2" w:rsidP="008A16F3">
      <w:pPr>
        <w:pStyle w:val="berschrift2"/>
      </w:pPr>
      <w:r>
        <w:t xml:space="preserve">03/2012 – 12/2015 </w:t>
      </w:r>
      <w:r w:rsidR="000836A7">
        <w:tab/>
      </w:r>
      <w:r>
        <w:t>Senior Personalreferent Personal- und Organisationsentwicklung, D+H</w:t>
      </w:r>
      <w:r w:rsidR="008A16F3">
        <w:t xml:space="preserve"> </w:t>
      </w:r>
      <w:r>
        <w:t>Mechatronic AG, Ammersbek</w:t>
      </w:r>
    </w:p>
    <w:p w14:paraId="72D9E7F5" w14:textId="4387531B" w:rsidR="00CD78E2" w:rsidRDefault="00CD78E2" w:rsidP="00CD78E2">
      <w:r>
        <w:t>Senior Personalreferent Personal- und Organisationsentwicklung. Verantwortlich für die</w:t>
      </w:r>
      <w:r w:rsidR="008A16F3">
        <w:t xml:space="preserve"> </w:t>
      </w:r>
      <w:r>
        <w:t>strategische und operative Personalentwicklung im Rahmen des internationalen</w:t>
      </w:r>
      <w:r w:rsidR="008A16F3">
        <w:t xml:space="preserve"> </w:t>
      </w:r>
      <w:r>
        <w:t>Talentmanagements Programms für die gesamte D+H Gruppe</w:t>
      </w:r>
    </w:p>
    <w:p w14:paraId="3B796DF2" w14:textId="2BE300B2" w:rsidR="00CD78E2" w:rsidRDefault="00CD78E2" w:rsidP="00C10B3F">
      <w:pPr>
        <w:pStyle w:val="Listenabsatz"/>
        <w:numPr>
          <w:ilvl w:val="0"/>
          <w:numId w:val="4"/>
        </w:numPr>
      </w:pPr>
      <w:r>
        <w:t>Aus- und Weiterbildungsbudget und Wirksamkeitsevaluation</w:t>
      </w:r>
      <w:r w:rsidR="00A90751">
        <w:t>.</w:t>
      </w:r>
      <w:r>
        <w:t xml:space="preserve"> Ableitung des Budgets aus</w:t>
      </w:r>
      <w:r w:rsidR="00F9619D">
        <w:t xml:space="preserve"> </w:t>
      </w:r>
      <w:r>
        <w:t>der Strategie und den Mitarbeitergesprächen, konzeptionelle Entwicklung und</w:t>
      </w:r>
      <w:r w:rsidR="00F9619D">
        <w:t xml:space="preserve"> </w:t>
      </w:r>
      <w:r>
        <w:t>Durchführung der Personalentwicklungsmaßnahmen mit ausgewählten Trainingsanbietern,</w:t>
      </w:r>
      <w:r w:rsidR="00F9619D">
        <w:t xml:space="preserve"> </w:t>
      </w:r>
      <w:r>
        <w:t>ständige Wirksamkeitsevaluation</w:t>
      </w:r>
    </w:p>
    <w:p w14:paraId="08B9AB24" w14:textId="3EE338A7" w:rsidR="00CD78E2" w:rsidRDefault="00CD78E2" w:rsidP="00C10B3F">
      <w:pPr>
        <w:pStyle w:val="Listenabsatz"/>
        <w:numPr>
          <w:ilvl w:val="0"/>
          <w:numId w:val="4"/>
        </w:numPr>
      </w:pPr>
      <w:r>
        <w:t>Kostenersparnisse Weiterbildung</w:t>
      </w:r>
      <w:r w:rsidR="001A16A6">
        <w:t>.</w:t>
      </w:r>
      <w:r>
        <w:t xml:space="preserve"> Eigeninitiierte Realisierung von Kosteneinsparungen</w:t>
      </w:r>
      <w:r w:rsidR="00F9619D">
        <w:t xml:space="preserve"> </w:t>
      </w:r>
      <w:r>
        <w:t>durch Rahmenverträge mit ausgewählten Trainings Anbietern sowie durch die Etablierung</w:t>
      </w:r>
      <w:r w:rsidR="00F9619D">
        <w:t xml:space="preserve"> </w:t>
      </w:r>
      <w:r>
        <w:t>einer Blended-Learning Lösung und der Reorganisation von Lerngruppen (45%</w:t>
      </w:r>
      <w:r w:rsidR="00F9619D">
        <w:t xml:space="preserve"> </w:t>
      </w:r>
      <w:r>
        <w:t>Einsparpotenzial)</w:t>
      </w:r>
    </w:p>
    <w:p w14:paraId="41790864" w14:textId="0E7FE4F3" w:rsidR="00CD78E2" w:rsidRDefault="00CD78E2" w:rsidP="00C10B3F">
      <w:pPr>
        <w:pStyle w:val="Listenabsatz"/>
        <w:numPr>
          <w:ilvl w:val="0"/>
          <w:numId w:val="4"/>
        </w:numPr>
      </w:pPr>
      <w:r>
        <w:t>Etablierung eines Inhouse Trainer Modells</w:t>
      </w:r>
      <w:r w:rsidR="001A16A6">
        <w:t>.</w:t>
      </w:r>
      <w:r>
        <w:t xml:space="preserve"> Arbeitsplatz- und zeitnahen Schulung von</w:t>
      </w:r>
      <w:r w:rsidR="00F9619D">
        <w:t xml:space="preserve"> </w:t>
      </w:r>
      <w:r>
        <w:t>Mitarbeitern durch qualifizierte Kollegen; dadurch eine Steigerung des selbstorganisierten</w:t>
      </w:r>
      <w:r w:rsidR="00F9619D">
        <w:t xml:space="preserve"> </w:t>
      </w:r>
      <w:r>
        <w:t>Lernens sowie einer hierdurch realisierten Kostenreduzierung</w:t>
      </w:r>
    </w:p>
    <w:p w14:paraId="4C3931BF" w14:textId="00C7468E" w:rsidR="00CD78E2" w:rsidRDefault="00CD78E2" w:rsidP="00C10B3F">
      <w:pPr>
        <w:pStyle w:val="Listenabsatz"/>
        <w:numPr>
          <w:ilvl w:val="0"/>
          <w:numId w:val="4"/>
        </w:numPr>
      </w:pPr>
      <w:r>
        <w:t>Einführung eines Learning-Management-Systems als grundlegendes EDV-System zum</w:t>
      </w:r>
      <w:r w:rsidR="00F9619D">
        <w:t xml:space="preserve"> </w:t>
      </w:r>
      <w:r>
        <w:t>Aufbau der D+H Academy. Ziel: Unterstützung der gruppenweiten nationalen und</w:t>
      </w:r>
      <w:r w:rsidR="00F9619D">
        <w:t xml:space="preserve"> </w:t>
      </w:r>
      <w:r>
        <w:t>internationalen Aus- und Weiterbildung</w:t>
      </w:r>
    </w:p>
    <w:p w14:paraId="35AFBFAC" w14:textId="75C7EAE2" w:rsidR="00CD78E2" w:rsidRDefault="00CD78E2" w:rsidP="00CD78E2">
      <w:r>
        <w:t>Eingesetzte Methoden und Tools: Talent</w:t>
      </w:r>
      <w:r w:rsidR="001F0C3F">
        <w:t xml:space="preserve"> M</w:t>
      </w:r>
      <w:r>
        <w:t>anagement, Job</w:t>
      </w:r>
      <w:r w:rsidR="007E34AB">
        <w:t xml:space="preserve"> G</w:t>
      </w:r>
      <w:r>
        <w:t>rading, Stellenarchitektur,</w:t>
      </w:r>
      <w:r w:rsidR="00F9619D">
        <w:t xml:space="preserve"> </w:t>
      </w:r>
      <w:r>
        <w:t>Entscheidungsbäume, Kompetenzmodell, Fachkonzept für IT-System, Mitarbeiterschulungen,</w:t>
      </w:r>
      <w:r w:rsidR="00F9619D">
        <w:t xml:space="preserve"> </w:t>
      </w:r>
      <w:r>
        <w:t>Mitarbeiterentwicklungsgespräch, Personalentwicklungsmaßnahmen, Wirksamkeitsevaluation,</w:t>
      </w:r>
      <w:r w:rsidR="00F9619D">
        <w:t xml:space="preserve"> </w:t>
      </w:r>
      <w:r>
        <w:t>ROI-Analyse, eignungsdiagnostische Verfahren (BIP), Peer-to-Peer Mentoring, Teamentwicklung</w:t>
      </w:r>
      <w:r w:rsidR="00C10B3F">
        <w:t xml:space="preserve"> </w:t>
      </w:r>
      <w:r>
        <w:t>(SAG-Modell), Prozessanalysen, Vertriebsschulungen, SAP Key-User, Blended Learning Szenario,</w:t>
      </w:r>
      <w:r w:rsidR="00C10B3F">
        <w:t xml:space="preserve"> </w:t>
      </w:r>
      <w:r>
        <w:t>Learning-Management-System</w:t>
      </w:r>
    </w:p>
    <w:p w14:paraId="3258EB59" w14:textId="1B624337" w:rsidR="00CD78E2" w:rsidRDefault="00CD78E2" w:rsidP="00CD78E2">
      <w:pPr>
        <w:pStyle w:val="berschrift2"/>
      </w:pPr>
      <w:r>
        <w:t xml:space="preserve">01/2011 - 02/2012 </w:t>
      </w:r>
      <w:r w:rsidR="000836A7">
        <w:tab/>
      </w:r>
      <w:r w:rsidR="004B3A82">
        <w:t>HR-Manager</w:t>
      </w:r>
      <w:r>
        <w:t xml:space="preserve"> Personalentwicklung, Nordex AG, Hamburg</w:t>
      </w:r>
    </w:p>
    <w:p w14:paraId="18498236" w14:textId="638499CD" w:rsidR="00CD78E2" w:rsidRDefault="004B3A82" w:rsidP="00CD78E2">
      <w:r>
        <w:t>HR-Manager</w:t>
      </w:r>
      <w:r w:rsidR="00CD78E2">
        <w:t xml:space="preserve"> Personalentwicklung im Bereich Corporate HR Development</w:t>
      </w:r>
    </w:p>
    <w:p w14:paraId="5E87E356" w14:textId="13461AD4" w:rsidR="00CD78E2" w:rsidRDefault="00CD78E2" w:rsidP="009F12EA">
      <w:pPr>
        <w:pStyle w:val="Listenabsatz"/>
        <w:numPr>
          <w:ilvl w:val="0"/>
          <w:numId w:val="5"/>
        </w:numPr>
      </w:pPr>
      <w:r>
        <w:t>Management Development Programm</w:t>
      </w:r>
      <w:r w:rsidR="00024A21">
        <w:t>.</w:t>
      </w:r>
      <w:r>
        <w:t xml:space="preserve"> Aufbau und Weiterentwicklung der Soft Skills von</w:t>
      </w:r>
      <w:r w:rsidR="009F12EA">
        <w:t xml:space="preserve"> </w:t>
      </w:r>
      <w:r>
        <w:t>High Potentials</w:t>
      </w:r>
    </w:p>
    <w:p w14:paraId="6D6699EC" w14:textId="1055666D" w:rsidR="00CD78E2" w:rsidRDefault="00CD78E2" w:rsidP="009F12EA">
      <w:pPr>
        <w:pStyle w:val="Listenabsatz"/>
        <w:numPr>
          <w:ilvl w:val="0"/>
          <w:numId w:val="5"/>
        </w:numPr>
      </w:pPr>
      <w:r>
        <w:t>Coaching-Pool zur Führungskräfteentwicklung</w:t>
      </w:r>
      <w:r w:rsidR="00024A21">
        <w:t>.</w:t>
      </w:r>
      <w:r>
        <w:t xml:space="preserve"> Etablierung des Coaching-Prozesses als</w:t>
      </w:r>
      <w:r w:rsidR="009F12EA">
        <w:t xml:space="preserve"> </w:t>
      </w:r>
      <w:r>
        <w:t>Personalentwicklungsmaßnahme, Aufbau und Steuerung des Coaching-Pools, Entwicklung</w:t>
      </w:r>
      <w:r w:rsidR="009F12EA">
        <w:t xml:space="preserve"> </w:t>
      </w:r>
      <w:r>
        <w:t>des Coaching-Akkreditierungsprozesses</w:t>
      </w:r>
    </w:p>
    <w:p w14:paraId="738FA451" w14:textId="154595CE" w:rsidR="00CD78E2" w:rsidRDefault="00CD78E2" w:rsidP="009F12EA">
      <w:pPr>
        <w:pStyle w:val="Listenabsatz"/>
        <w:numPr>
          <w:ilvl w:val="0"/>
          <w:numId w:val="5"/>
        </w:numPr>
      </w:pPr>
      <w:r>
        <w:t>Mitarbeitergespräche für Führungskräfte</w:t>
      </w:r>
      <w:r w:rsidR="00024A21">
        <w:t>.</w:t>
      </w:r>
      <w:r>
        <w:t xml:space="preserve"> Entwicklung und Durchführung der Schulung zur</w:t>
      </w:r>
      <w:r w:rsidR="009F12EA">
        <w:t xml:space="preserve"> </w:t>
      </w:r>
      <w:r>
        <w:t>erfolgreichen Unternehmens- und Organisationsentwicklung</w:t>
      </w:r>
    </w:p>
    <w:p w14:paraId="1E286191" w14:textId="4C4C7713" w:rsidR="00CD78E2" w:rsidRDefault="00CD78E2" w:rsidP="009F12EA">
      <w:pPr>
        <w:pStyle w:val="Listenabsatz"/>
        <w:numPr>
          <w:ilvl w:val="0"/>
          <w:numId w:val="5"/>
        </w:numPr>
      </w:pPr>
      <w:r>
        <w:t>Verantwortliche Koordination aller Fachlaufbahnen-Trainee-Programme</w:t>
      </w:r>
      <w:r w:rsidR="00024A21">
        <w:t>.</w:t>
      </w:r>
      <w:r>
        <w:t xml:space="preserve"> Aufbau eines</w:t>
      </w:r>
      <w:r w:rsidR="009F12EA">
        <w:t xml:space="preserve"> </w:t>
      </w:r>
      <w:r>
        <w:t xml:space="preserve">Führungsnachwuchspools, Weiterentwicklung der Trainee-Schulungsmaßnahmen, inkl. </w:t>
      </w:r>
      <w:r w:rsidR="00B51709">
        <w:t>d</w:t>
      </w:r>
      <w:r>
        <w:t>er</w:t>
      </w:r>
      <w:r w:rsidR="009F12EA">
        <w:t xml:space="preserve"> </w:t>
      </w:r>
      <w:r>
        <w:t>Konzeption und Durchführung des zugehörigen Personalmarketings</w:t>
      </w:r>
    </w:p>
    <w:p w14:paraId="7180A936" w14:textId="13E9A3B3" w:rsidR="00CD78E2" w:rsidRDefault="00CD78E2" w:rsidP="00CD78E2">
      <w:r>
        <w:t>Eingesetzte Methoden und Tools: Fachlaufbahnen, Hochschul</w:t>
      </w:r>
      <w:r w:rsidR="009F12EA">
        <w:t>-</w:t>
      </w:r>
      <w:r>
        <w:t>Recruiting, Assessment Center,</w:t>
      </w:r>
      <w:r w:rsidR="0073536A">
        <w:t xml:space="preserve"> </w:t>
      </w:r>
      <w:r>
        <w:t>Coaching, Akkreditierungsprozess, Job</w:t>
      </w:r>
      <w:r w:rsidR="007E34AB">
        <w:t xml:space="preserve"> G</w:t>
      </w:r>
      <w:r>
        <w:t>rading, Mitarbeitergespräche, Management Development</w:t>
      </w:r>
      <w:r w:rsidR="0019190F">
        <w:t xml:space="preserve"> </w:t>
      </w:r>
      <w:r>
        <w:t>Programm und Curriculum, strategische und operative Personalentwicklung</w:t>
      </w:r>
    </w:p>
    <w:p w14:paraId="6FE8648A" w14:textId="23B95EC9" w:rsidR="00CD78E2" w:rsidRDefault="00CD78E2" w:rsidP="00CD78E2">
      <w:pPr>
        <w:pStyle w:val="berschrift2"/>
      </w:pPr>
      <w:r>
        <w:lastRenderedPageBreak/>
        <w:t xml:space="preserve">01/2006 - 12/2010 </w:t>
      </w:r>
      <w:r w:rsidR="000836A7">
        <w:tab/>
      </w:r>
      <w:r>
        <w:t>People Manager Leader und Manager, KPMG Advisory, Hamburg</w:t>
      </w:r>
    </w:p>
    <w:p w14:paraId="01187322" w14:textId="7A09A544" w:rsidR="00CD78E2" w:rsidRDefault="00CD78E2" w:rsidP="00CD78E2">
      <w:r>
        <w:t>Manager im Bereich Performance &amp; Technology sowie Resource Management Koordinator und</w:t>
      </w:r>
      <w:r w:rsidR="009F12EA">
        <w:t xml:space="preserve"> </w:t>
      </w:r>
      <w:r>
        <w:t>People Management Leader</w:t>
      </w:r>
    </w:p>
    <w:p w14:paraId="489CDAAF" w14:textId="4BE54B8D" w:rsidR="00CD78E2" w:rsidRDefault="00CD78E2" w:rsidP="0019190F">
      <w:pPr>
        <w:pStyle w:val="Listenabsatz"/>
        <w:numPr>
          <w:ilvl w:val="0"/>
          <w:numId w:val="6"/>
        </w:numPr>
      </w:pPr>
      <w:r>
        <w:t>Vereinheitlichung des internationalen Fach-Curriculums und Erstellung des Karrieremodells</w:t>
      </w:r>
      <w:r w:rsidR="009F12EA">
        <w:t xml:space="preserve"> </w:t>
      </w:r>
      <w:r>
        <w:t>für Fach- und Führ</w:t>
      </w:r>
      <w:r w:rsidR="0019190F">
        <w:t>u</w:t>
      </w:r>
      <w:r>
        <w:t>ngskräfte</w:t>
      </w:r>
    </w:p>
    <w:p w14:paraId="3A88FD19" w14:textId="57779951" w:rsidR="00CD78E2" w:rsidRDefault="00CD78E2" w:rsidP="0019190F">
      <w:pPr>
        <w:pStyle w:val="Listenabsatz"/>
        <w:numPr>
          <w:ilvl w:val="0"/>
          <w:numId w:val="6"/>
        </w:numPr>
      </w:pPr>
      <w:r>
        <w:t>Weiterentwicklung und Vereinheitlichung der europäischen Kompetenz- und</w:t>
      </w:r>
      <w:r w:rsidR="009F12EA">
        <w:t xml:space="preserve"> </w:t>
      </w:r>
      <w:r>
        <w:t>Anforderungsprofile für Fach- und Führungskräfte</w:t>
      </w:r>
    </w:p>
    <w:p w14:paraId="3F44ED41" w14:textId="4BCE0742" w:rsidR="00CD78E2" w:rsidRDefault="00CD78E2" w:rsidP="0019190F">
      <w:pPr>
        <w:pStyle w:val="Listenabsatz"/>
        <w:numPr>
          <w:ilvl w:val="0"/>
          <w:numId w:val="6"/>
        </w:numPr>
      </w:pPr>
      <w:r>
        <w:t>Organisation der Zielvereinbarungs- und Gesamtbeurteilung-Gesprächen für bis zu neu</w:t>
      </w:r>
      <w:r w:rsidR="0073536A">
        <w:t xml:space="preserve">n </w:t>
      </w:r>
      <w:r>
        <w:t>Mitarbeiter sowie Begleitung von Mitarbeitern bei ihrer persönlichen Karriereentwicklung</w:t>
      </w:r>
    </w:p>
    <w:p w14:paraId="46F0A4A5" w14:textId="629C62E8" w:rsidR="00CD78E2" w:rsidRDefault="00CD78E2" w:rsidP="00CD78E2">
      <w:r>
        <w:t>Eingesetzte Methoden und Tools: Organisationsentwicklung, Karrieremodell, Laufbahnkonzept,</w:t>
      </w:r>
      <w:r w:rsidR="0073536A">
        <w:t xml:space="preserve"> </w:t>
      </w:r>
      <w:r>
        <w:t>Kompetenzmanagement, Skill Management, Recruiting, Assessment-Center,</w:t>
      </w:r>
      <w:r w:rsidR="0073536A">
        <w:t xml:space="preserve"> </w:t>
      </w:r>
      <w:r>
        <w:t>Mitarbeiterbeurteilung, Zielvereinbarungen, Personalentwicklung</w:t>
      </w:r>
    </w:p>
    <w:p w14:paraId="4406D10F" w14:textId="19761BA4" w:rsidR="00CD78E2" w:rsidRDefault="00CD78E2" w:rsidP="00CD78E2">
      <w:pPr>
        <w:pStyle w:val="berschrift2"/>
      </w:pPr>
      <w:r>
        <w:t xml:space="preserve">01/2002 - 12/2005 </w:t>
      </w:r>
      <w:r w:rsidR="000836A7">
        <w:tab/>
      </w:r>
      <w:r>
        <w:t>Manager, BearingPoint GmbH, Hamburg</w:t>
      </w:r>
    </w:p>
    <w:p w14:paraId="107D9933" w14:textId="1457501C" w:rsidR="00CD78E2" w:rsidRDefault="00CD78E2" w:rsidP="00CD78E2">
      <w:r>
        <w:t>Manager im Bereich Financial Services für Organisationsentwicklung von Vertriebs- und Backoffice</w:t>
      </w:r>
      <w:r w:rsidR="0019190F">
        <w:t xml:space="preserve"> </w:t>
      </w:r>
      <w:r>
        <w:t>Prozessen.</w:t>
      </w:r>
    </w:p>
    <w:p w14:paraId="4D8B4913" w14:textId="05687DF7" w:rsidR="00CD78E2" w:rsidRDefault="00CD78E2" w:rsidP="00D53A78">
      <w:pPr>
        <w:pStyle w:val="Listenabsatz"/>
        <w:numPr>
          <w:ilvl w:val="0"/>
          <w:numId w:val="9"/>
        </w:numPr>
      </w:pPr>
      <w:r>
        <w:t>Projektbezogene Trainings von Mitarbeitern und Mandanten; Coaching von in- und</w:t>
      </w:r>
      <w:r w:rsidR="0019190F">
        <w:t xml:space="preserve"> </w:t>
      </w:r>
      <w:r>
        <w:t>externen Projektteams bei der Anwendung von Modellen zur Geschäftsprozessanalyse</w:t>
      </w:r>
    </w:p>
    <w:p w14:paraId="715C7346" w14:textId="5DEE989E" w:rsidR="00CD78E2" w:rsidRDefault="00CD78E2" w:rsidP="00D53A78">
      <w:pPr>
        <w:pStyle w:val="Listenabsatz"/>
        <w:numPr>
          <w:ilvl w:val="0"/>
          <w:numId w:val="9"/>
        </w:numPr>
      </w:pPr>
      <w:r>
        <w:t>Prozessmanagement</w:t>
      </w:r>
      <w:r w:rsidR="000D3B75">
        <w:t>.</w:t>
      </w:r>
      <w:r>
        <w:t xml:space="preserve"> Eigenverantwortliche Entwicklung und selbständige Durchführung</w:t>
      </w:r>
      <w:r w:rsidR="0019190F">
        <w:t xml:space="preserve"> </w:t>
      </w:r>
      <w:r>
        <w:t>von Schulungen zum Thema Prozessmanagement im Rahmen von BPR-Projekten</w:t>
      </w:r>
    </w:p>
    <w:p w14:paraId="77AF36D5" w14:textId="3D33A201" w:rsidR="00CD78E2" w:rsidRDefault="00CD78E2" w:rsidP="00D53A78">
      <w:pPr>
        <w:pStyle w:val="Listenabsatz"/>
        <w:numPr>
          <w:ilvl w:val="0"/>
          <w:numId w:val="9"/>
        </w:numPr>
      </w:pPr>
      <w:r>
        <w:t>Prozesskostenrechnungen</w:t>
      </w:r>
      <w:r w:rsidR="000D3B75">
        <w:t>.</w:t>
      </w:r>
      <w:r>
        <w:t xml:space="preserve"> Organisation und Anwendung von Geschäftsprozessanalysen</w:t>
      </w:r>
      <w:r w:rsidR="0019190F">
        <w:t xml:space="preserve"> </w:t>
      </w:r>
      <w:r>
        <w:t>und einer Prozesskostenrechnung (über ARIS-Toolset). Ziel: bessere und aktive Steuerung</w:t>
      </w:r>
      <w:r w:rsidR="0019190F">
        <w:t xml:space="preserve"> </w:t>
      </w:r>
      <w:r>
        <w:t>der Kernprozesse in den analysierten Fachbereichen</w:t>
      </w:r>
    </w:p>
    <w:p w14:paraId="401F8966" w14:textId="5AF05179" w:rsidR="00CD78E2" w:rsidRDefault="00CD78E2" w:rsidP="00CD78E2">
      <w:r>
        <w:t>Eingesetzte Methoden und Tools: Trainings, Schulungen, Coaching, Geschäftsprozessanalyse,</w:t>
      </w:r>
      <w:r w:rsidR="0019190F">
        <w:t xml:space="preserve"> </w:t>
      </w:r>
      <w:r>
        <w:t>Prozesskostenrechnung, ARIS-Toolset</w:t>
      </w:r>
    </w:p>
    <w:p w14:paraId="14E6D58A" w14:textId="630F1527" w:rsidR="00CD78E2" w:rsidRDefault="00CD78E2" w:rsidP="00CD78E2">
      <w:pPr>
        <w:pStyle w:val="berschrift2"/>
      </w:pPr>
      <w:r>
        <w:t xml:space="preserve">01/1999 - 12/2001 </w:t>
      </w:r>
      <w:r w:rsidR="000836A7">
        <w:tab/>
      </w:r>
      <w:r>
        <w:t>Senior Consultant, KPMG Consulting, Frankfurt a.M.</w:t>
      </w:r>
    </w:p>
    <w:p w14:paraId="2BCC5977" w14:textId="305547FB" w:rsidR="00CD78E2" w:rsidRDefault="00CD78E2" w:rsidP="00CD78E2">
      <w:r>
        <w:t>Senior Consultant für Re</w:t>
      </w:r>
      <w:r w:rsidR="00D53A78">
        <w:t>-De</w:t>
      </w:r>
      <w:r>
        <w:t>sign einer internationalen Academy für technische Trainings;</w:t>
      </w:r>
      <w:r w:rsidR="006D079A">
        <w:t xml:space="preserve"> </w:t>
      </w:r>
      <w:r>
        <w:t>Schulungen und Coaching von OE-Methoden zur Prozessanalyse mit dem ARIS-Toolset.</w:t>
      </w:r>
    </w:p>
    <w:p w14:paraId="2756A641" w14:textId="5BE56C6B" w:rsidR="00CD78E2" w:rsidRDefault="00CD78E2" w:rsidP="00D53A78">
      <w:pPr>
        <w:pStyle w:val="Listenabsatz"/>
        <w:numPr>
          <w:ilvl w:val="0"/>
          <w:numId w:val="8"/>
        </w:numPr>
      </w:pPr>
      <w:r>
        <w:t>Konzeption eines Blended Learning Szenario zur Weiterqualifikation von</w:t>
      </w:r>
      <w:r w:rsidR="006D079A">
        <w:t xml:space="preserve"> </w:t>
      </w:r>
      <w:r>
        <w:t>Vertriebsmitarbeitern einer Versicherung</w:t>
      </w:r>
    </w:p>
    <w:p w14:paraId="7DE6D7C3" w14:textId="5CCD5E3B" w:rsidR="00CD78E2" w:rsidRDefault="00CD78E2" w:rsidP="00D53A78">
      <w:pPr>
        <w:pStyle w:val="Listenabsatz"/>
        <w:numPr>
          <w:ilvl w:val="0"/>
          <w:numId w:val="8"/>
        </w:numPr>
      </w:pPr>
      <w:r>
        <w:t>Organisation und Durchführung von Kundenworkshops; Teilprojektleitung und</w:t>
      </w:r>
      <w:r w:rsidR="006D079A">
        <w:t xml:space="preserve"> </w:t>
      </w:r>
      <w:r>
        <w:t>Projektdokumentation</w:t>
      </w:r>
    </w:p>
    <w:p w14:paraId="6FA0E70C" w14:textId="4C5B76A1" w:rsidR="00CD78E2" w:rsidRDefault="00CD78E2" w:rsidP="00D53A78">
      <w:pPr>
        <w:pStyle w:val="Listenabsatz"/>
        <w:numPr>
          <w:ilvl w:val="0"/>
          <w:numId w:val="8"/>
        </w:numPr>
      </w:pPr>
      <w:r>
        <w:t>Entwicklung, Organisation und Abstimmung eines einwöchigen Versicherungs</w:t>
      </w:r>
      <w:r w:rsidR="006D079A">
        <w:t>s</w:t>
      </w:r>
      <w:r>
        <w:t>eminars</w:t>
      </w:r>
      <w:r w:rsidR="006D079A">
        <w:t xml:space="preserve"> </w:t>
      </w:r>
      <w:r>
        <w:t>mit externen Referenten für die betriebliche Weiterbildung fachlicher Mitarbeiter</w:t>
      </w:r>
    </w:p>
    <w:p w14:paraId="6A91024C" w14:textId="79EAD0AA" w:rsidR="00CD78E2" w:rsidRDefault="00CD78E2" w:rsidP="00D53A78">
      <w:pPr>
        <w:pStyle w:val="Listenabsatz"/>
        <w:numPr>
          <w:ilvl w:val="0"/>
          <w:numId w:val="8"/>
        </w:numPr>
      </w:pPr>
      <w:r>
        <w:t>Erstellung einer IT-Studie (Entwicklung der Fragebögen, Beauftragung eines Dienstleisters</w:t>
      </w:r>
      <w:r w:rsidR="006D079A">
        <w:t xml:space="preserve"> </w:t>
      </w:r>
      <w:r>
        <w:t>zur Durchführung sowie Auswertung und Dokumentation)</w:t>
      </w:r>
    </w:p>
    <w:p w14:paraId="0938F9E7" w14:textId="3F197B49" w:rsidR="00CD78E2" w:rsidRDefault="00CD78E2" w:rsidP="00CD78E2">
      <w:r>
        <w:t>Eingesetzte Methoden und Tools: Blended Learning, eLearning, didaktisches Design,</w:t>
      </w:r>
      <w:r w:rsidR="006D079A">
        <w:t xml:space="preserve"> </w:t>
      </w:r>
      <w:r>
        <w:t>Geschäftsprozessmanagement, ARIS-Toolset, Seminarentwicklung und -durchführung,</w:t>
      </w:r>
      <w:r w:rsidR="006D079A">
        <w:t xml:space="preserve"> </w:t>
      </w:r>
      <w:r>
        <w:t>Workshopleitung, Projektleitung, Fragebogenentwicklung, quantitative und qualitative Auswertung,</w:t>
      </w:r>
      <w:r w:rsidR="006D079A">
        <w:t xml:space="preserve"> </w:t>
      </w:r>
      <w:r>
        <w:t>redaktionelle Erstellung der IT-Studie</w:t>
      </w:r>
    </w:p>
    <w:p w14:paraId="69D7B9BB" w14:textId="54AB6A4F" w:rsidR="00CD78E2" w:rsidRDefault="00CD78E2" w:rsidP="00CD78E2">
      <w:pPr>
        <w:pStyle w:val="berschrift2"/>
      </w:pPr>
      <w:r>
        <w:t xml:space="preserve">05/1996 - 12/1998 </w:t>
      </w:r>
      <w:r w:rsidR="000836A7">
        <w:tab/>
      </w:r>
      <w:r>
        <w:t>Teilprojektleiter und fachlicher Berater, debis Systemhaus, Stuttgart</w:t>
      </w:r>
    </w:p>
    <w:p w14:paraId="13FD1839" w14:textId="77777777" w:rsidR="00CD78E2" w:rsidRDefault="00CD78E2" w:rsidP="00CD78E2">
      <w:r>
        <w:t>Fachlicher Berater und (Teil-)Projektleiter sowie Trainer für Anwendungsschulungen.</w:t>
      </w:r>
    </w:p>
    <w:p w14:paraId="7141BCDE" w14:textId="04C9DE1E" w:rsidR="00CD78E2" w:rsidRDefault="00CD78E2" w:rsidP="00D53A78">
      <w:pPr>
        <w:pStyle w:val="Listenabsatz"/>
        <w:numPr>
          <w:ilvl w:val="0"/>
          <w:numId w:val="7"/>
        </w:numPr>
      </w:pPr>
      <w:r>
        <w:lastRenderedPageBreak/>
        <w:t>Teilprojektleiter in Projekten zur Software-Einführung der ICIS-Software</w:t>
      </w:r>
      <w:r w:rsidR="006D079A">
        <w:t xml:space="preserve"> </w:t>
      </w:r>
      <w:r>
        <w:t>(Bestandsverwaltungssoftware): Mitarbeiterführung, fachlicher Berater und</w:t>
      </w:r>
      <w:r w:rsidR="006D079A">
        <w:t xml:space="preserve"> </w:t>
      </w:r>
      <w:r>
        <w:t>Projektcontrolling</w:t>
      </w:r>
    </w:p>
    <w:p w14:paraId="0F24080D" w14:textId="6A70D4F3" w:rsidR="00CD78E2" w:rsidRDefault="00CD78E2" w:rsidP="00D53A78">
      <w:pPr>
        <w:pStyle w:val="Listenabsatz"/>
        <w:numPr>
          <w:ilvl w:val="0"/>
          <w:numId w:val="7"/>
        </w:numPr>
      </w:pPr>
      <w:r>
        <w:t>Überwachung, Koordination und Erstellung von Pflichtenheften auf Basis von</w:t>
      </w:r>
      <w:r w:rsidR="006D079A">
        <w:t xml:space="preserve"> </w:t>
      </w:r>
      <w:r>
        <w:t>Kundenanforderungen in Workshops inkl. Aufwandsschätzung</w:t>
      </w:r>
    </w:p>
    <w:p w14:paraId="101AD044" w14:textId="651B5F94" w:rsidR="00CD78E2" w:rsidRDefault="00CD78E2" w:rsidP="00D53A78">
      <w:pPr>
        <w:pStyle w:val="Listenabsatz"/>
        <w:numPr>
          <w:ilvl w:val="0"/>
          <w:numId w:val="7"/>
        </w:numPr>
      </w:pPr>
      <w:r>
        <w:t>Durchführung von Anwenderschulungen sowie Erstellung von Trainingskonzepten für</w:t>
      </w:r>
      <w:r w:rsidR="006D079A">
        <w:t xml:space="preserve"> </w:t>
      </w:r>
      <w:r>
        <w:t>technische Anwenderschulungen</w:t>
      </w:r>
    </w:p>
    <w:p w14:paraId="6137AEC4" w14:textId="0D6CAF0A" w:rsidR="00CD78E2" w:rsidRDefault="00CD78E2" w:rsidP="00CD78E2">
      <w:r>
        <w:t>Eingesetzte Methoden und Tools: Mitarbeiterführung, Projektplanung mit MS Project, Erstellung</w:t>
      </w:r>
      <w:r w:rsidR="00D53A78">
        <w:t xml:space="preserve"> </w:t>
      </w:r>
      <w:r>
        <w:t>von Fach- und DV-Konzepten, GAP-Analyse, Aufwandsschätzung, Erstellung von</w:t>
      </w:r>
      <w:r w:rsidR="00D53A78">
        <w:t xml:space="preserve"> </w:t>
      </w:r>
      <w:r>
        <w:t>Trainingskonzepten, Erstellung des Reportsystem mit Oracle Report Designer und Forms-Modulen</w:t>
      </w:r>
      <w:r w:rsidR="00D53A78">
        <w:t xml:space="preserve"> </w:t>
      </w:r>
      <w:r>
        <w:t>mit Oracle Forms Designer</w:t>
      </w:r>
    </w:p>
    <w:p w14:paraId="01E8D513" w14:textId="44AC85FD" w:rsidR="00CD78E2" w:rsidRDefault="00CD78E2" w:rsidP="00CD78E2">
      <w:pPr>
        <w:pStyle w:val="berschrift1"/>
      </w:pPr>
      <w:r>
        <w:t>Ausbildung / Studium</w:t>
      </w:r>
    </w:p>
    <w:p w14:paraId="74E0F94D" w14:textId="186290E8" w:rsidR="00CD78E2" w:rsidRDefault="00CD78E2" w:rsidP="000A2CA3">
      <w:pPr>
        <w:ind w:left="1410" w:hanging="1410"/>
      </w:pPr>
      <w:r>
        <w:t xml:space="preserve">2001 - 2002 </w:t>
      </w:r>
      <w:r w:rsidR="000A2CA3">
        <w:tab/>
      </w:r>
      <w:r>
        <w:t>Experte Neue Lerntechnologien (ENLT), FH Furtwangen – Fernstudium,</w:t>
      </w:r>
      <w:r w:rsidR="00B46190">
        <w:t xml:space="preserve"> </w:t>
      </w:r>
      <w:r>
        <w:t>Studienschwerpunkte: Instructional Design, Medienpädagogik,</w:t>
      </w:r>
      <w:r w:rsidR="00B46190">
        <w:t xml:space="preserve"> </w:t>
      </w:r>
      <w:r>
        <w:t>Schulungsmanagement und Teletutoring</w:t>
      </w:r>
    </w:p>
    <w:p w14:paraId="3940268C" w14:textId="185DE296" w:rsidR="00CD78E2" w:rsidRDefault="00CD78E2" w:rsidP="000A2CA3">
      <w:pPr>
        <w:ind w:left="1410" w:hanging="1410"/>
      </w:pPr>
      <w:r>
        <w:t xml:space="preserve">1991 - 1995 </w:t>
      </w:r>
      <w:r w:rsidR="000A2CA3">
        <w:tab/>
      </w:r>
      <w:r>
        <w:t>Studium Wirtschaftswissenschaften an der Universität Kassel, Abschluss:</w:t>
      </w:r>
      <w:r w:rsidR="00B46190">
        <w:t xml:space="preserve"> </w:t>
      </w:r>
      <w:r>
        <w:t>Diplom Ökonom (2,0)</w:t>
      </w:r>
    </w:p>
    <w:p w14:paraId="6D13AACA" w14:textId="46267FF5" w:rsidR="00CD78E2" w:rsidRDefault="00CD78E2" w:rsidP="00CD78E2">
      <w:pPr>
        <w:pStyle w:val="berschrift1"/>
      </w:pPr>
      <w:r>
        <w:t>Zertifizierungen und Weiterbildung</w:t>
      </w:r>
    </w:p>
    <w:p w14:paraId="268BF0BC" w14:textId="70D2EAF7" w:rsidR="00CD78E2" w:rsidRDefault="00CD78E2" w:rsidP="00B46190">
      <w:pPr>
        <w:pStyle w:val="Listenabsatz"/>
        <w:numPr>
          <w:ilvl w:val="0"/>
          <w:numId w:val="1"/>
        </w:numPr>
      </w:pPr>
      <w:r>
        <w:t>Certified Service Design Thinker, 2019</w:t>
      </w:r>
    </w:p>
    <w:p w14:paraId="619F1EC2" w14:textId="47ED98D1" w:rsidR="00CD78E2" w:rsidRDefault="00CD78E2" w:rsidP="00B46190">
      <w:pPr>
        <w:pStyle w:val="Listenabsatz"/>
        <w:numPr>
          <w:ilvl w:val="0"/>
          <w:numId w:val="1"/>
        </w:numPr>
      </w:pPr>
      <w:r>
        <w:t>Design Thinking Facilitator, 2019</w:t>
      </w:r>
    </w:p>
    <w:p w14:paraId="306BD6BD" w14:textId="264CAF98" w:rsidR="00CD78E2" w:rsidRDefault="00CD78E2" w:rsidP="00B46190">
      <w:pPr>
        <w:pStyle w:val="Listenabsatz"/>
        <w:numPr>
          <w:ilvl w:val="0"/>
          <w:numId w:val="1"/>
        </w:numPr>
      </w:pPr>
      <w:r>
        <w:t>Pyramidales Denken: Ergebnis- und Empfängerorientiert, 2017</w:t>
      </w:r>
    </w:p>
    <w:p w14:paraId="5E6BE305" w14:textId="294D950C" w:rsidR="00CD78E2" w:rsidRDefault="00CD78E2" w:rsidP="00B46190">
      <w:pPr>
        <w:pStyle w:val="Listenabsatz"/>
        <w:numPr>
          <w:ilvl w:val="0"/>
          <w:numId w:val="1"/>
        </w:numPr>
      </w:pPr>
      <w:r>
        <w:t>Interpretationsworkshop und Grundlagenseminar zum Bochumer Inventar zur</w:t>
      </w:r>
      <w:r w:rsidR="008E3F08">
        <w:t xml:space="preserve"> </w:t>
      </w:r>
      <w:r>
        <w:t>berufsbezogenen Persönlichkeitsbeschreibung (BIP) 2014</w:t>
      </w:r>
    </w:p>
    <w:p w14:paraId="1BAB3C9A" w14:textId="785DEA95" w:rsidR="00CD78E2" w:rsidRDefault="00CD78E2" w:rsidP="00B46190">
      <w:pPr>
        <w:pStyle w:val="Listenabsatz"/>
        <w:numPr>
          <w:ilvl w:val="0"/>
          <w:numId w:val="1"/>
        </w:numPr>
      </w:pPr>
      <w:r>
        <w:t>SAG-Lizenzierung (Soziale Architektur von Gruppen): Teamdiagnose &amp; Teamintervention,</w:t>
      </w:r>
      <w:r w:rsidR="008E3F08">
        <w:t xml:space="preserve"> </w:t>
      </w:r>
      <w:r>
        <w:t>2013</w:t>
      </w:r>
    </w:p>
    <w:p w14:paraId="2F1F6B03" w14:textId="1F3CB6CA" w:rsidR="00CD78E2" w:rsidRDefault="00CD78E2" w:rsidP="00B46190">
      <w:pPr>
        <w:pStyle w:val="Listenabsatz"/>
        <w:numPr>
          <w:ilvl w:val="0"/>
          <w:numId w:val="1"/>
        </w:numPr>
      </w:pPr>
      <w:r>
        <w:t>Entgeltabrechnung – Grundseminar, Einführung in das Arbeitsrecht (Individual und</w:t>
      </w:r>
      <w:r w:rsidR="008E3F08">
        <w:t xml:space="preserve"> </w:t>
      </w:r>
      <w:r>
        <w:t>Kollektivrecht), 2012</w:t>
      </w:r>
    </w:p>
    <w:p w14:paraId="63591B4B" w14:textId="7EB99B0C" w:rsidR="00CD78E2" w:rsidRDefault="00CD78E2" w:rsidP="00B46190">
      <w:pPr>
        <w:pStyle w:val="Listenabsatz"/>
        <w:numPr>
          <w:ilvl w:val="0"/>
          <w:numId w:val="1"/>
        </w:numPr>
      </w:pPr>
      <w:r>
        <w:t>GoCoach! Train-the-Trainer Programm, 2009</w:t>
      </w:r>
    </w:p>
    <w:p w14:paraId="6C78F7D7" w14:textId="4B7BD183" w:rsidR="00CD78E2" w:rsidRDefault="00CD78E2" w:rsidP="00B46190">
      <w:pPr>
        <w:pStyle w:val="Listenabsatz"/>
        <w:numPr>
          <w:ilvl w:val="0"/>
          <w:numId w:val="1"/>
        </w:numPr>
      </w:pPr>
      <w:r>
        <w:t>Innovation Coach, 2008</w:t>
      </w:r>
    </w:p>
    <w:p w14:paraId="77C8ED03" w14:textId="705AC409" w:rsidR="00CD78E2" w:rsidRDefault="00CD78E2" w:rsidP="00B46190">
      <w:pPr>
        <w:pStyle w:val="Listenabsatz"/>
        <w:numPr>
          <w:ilvl w:val="0"/>
          <w:numId w:val="1"/>
        </w:numPr>
      </w:pPr>
      <w:r>
        <w:t xml:space="preserve">Leadership Advanced 3 – Leading the </w:t>
      </w:r>
      <w:r w:rsidR="00DB76FB">
        <w:t>Business</w:t>
      </w:r>
      <w:r>
        <w:t>, 2008</w:t>
      </w:r>
    </w:p>
    <w:p w14:paraId="72397A4E" w14:textId="65F89144" w:rsidR="00CD78E2" w:rsidRDefault="00CD78E2" w:rsidP="00B46190">
      <w:pPr>
        <w:pStyle w:val="Listenabsatz"/>
        <w:numPr>
          <w:ilvl w:val="0"/>
          <w:numId w:val="1"/>
        </w:numPr>
      </w:pPr>
      <w:r>
        <w:t>Training and Moderation, Basic and Advanced, 2007</w:t>
      </w:r>
    </w:p>
    <w:p w14:paraId="22160A09" w14:textId="3BB2DCA0" w:rsidR="00CD78E2" w:rsidRDefault="00CD78E2" w:rsidP="00B46190">
      <w:pPr>
        <w:pStyle w:val="Listenabsatz"/>
        <w:numPr>
          <w:ilvl w:val="0"/>
          <w:numId w:val="1"/>
        </w:numPr>
      </w:pPr>
      <w:r>
        <w:t xml:space="preserve">Leadership Basic </w:t>
      </w:r>
      <w:r w:rsidR="004A2F6F">
        <w:t xml:space="preserve">1 + </w:t>
      </w:r>
      <w:r>
        <w:t xml:space="preserve">2 – Leading </w:t>
      </w:r>
      <w:r w:rsidR="004A2F6F">
        <w:t xml:space="preserve">Yourself and </w:t>
      </w:r>
      <w:r>
        <w:t>Others, 2007</w:t>
      </w:r>
    </w:p>
    <w:p w14:paraId="428BACF2" w14:textId="77777777" w:rsidR="00CD78E2" w:rsidRDefault="00CD78E2" w:rsidP="00CD78E2">
      <w:pPr>
        <w:pStyle w:val="berschrift1"/>
      </w:pPr>
      <w:r>
        <w:t>Sprachen</w:t>
      </w:r>
    </w:p>
    <w:p w14:paraId="0376AA2B" w14:textId="77777777" w:rsidR="00CD78E2" w:rsidRDefault="00CD78E2" w:rsidP="003F78B6">
      <w:pPr>
        <w:pStyle w:val="Listenabsatz"/>
        <w:numPr>
          <w:ilvl w:val="0"/>
          <w:numId w:val="10"/>
        </w:numPr>
      </w:pPr>
      <w:r>
        <w:t>Deutsch (Muttersprachler)</w:t>
      </w:r>
    </w:p>
    <w:p w14:paraId="7A6AD676" w14:textId="77777777" w:rsidR="00CD78E2" w:rsidRDefault="00CD78E2" w:rsidP="003F78B6">
      <w:pPr>
        <w:pStyle w:val="Listenabsatz"/>
        <w:numPr>
          <w:ilvl w:val="0"/>
          <w:numId w:val="10"/>
        </w:numPr>
      </w:pPr>
      <w:r>
        <w:t>Englisch (verhandlungssicher)</w:t>
      </w:r>
    </w:p>
    <w:p w14:paraId="1E7150FD" w14:textId="24F3AB14" w:rsidR="00CD78E2" w:rsidRDefault="00CD78E2" w:rsidP="00790583">
      <w:pPr>
        <w:pStyle w:val="berschrift1"/>
      </w:pPr>
      <w:r>
        <w:t>Dozententätigkeit</w:t>
      </w:r>
    </w:p>
    <w:p w14:paraId="159E339A" w14:textId="6F29FF70" w:rsidR="005C2733" w:rsidRDefault="00B61D9F" w:rsidP="00CD78E2">
      <w:r>
        <w:t>Referent i</w:t>
      </w:r>
      <w:r w:rsidR="00242BB4">
        <w:t>n der berufsbegleitenden Weiterbildung</w:t>
      </w:r>
      <w:r w:rsidR="00D34B8C">
        <w:t xml:space="preserve"> „</w:t>
      </w:r>
      <w:r w:rsidR="00A77A1C" w:rsidRPr="00D239F2">
        <w:rPr>
          <w:u w:val="single"/>
        </w:rPr>
        <w:t>Führung</w:t>
      </w:r>
      <w:r w:rsidR="009665DE" w:rsidRPr="00D239F2">
        <w:rPr>
          <w:u w:val="single"/>
        </w:rPr>
        <w:t>. Strategie</w:t>
      </w:r>
      <w:r w:rsidR="00A63737" w:rsidRPr="00D239F2">
        <w:rPr>
          <w:u w:val="single"/>
        </w:rPr>
        <w:t>, Mitarbeiterführung</w:t>
      </w:r>
      <w:r w:rsidR="00A50067" w:rsidRPr="00D239F2">
        <w:rPr>
          <w:u w:val="single"/>
        </w:rPr>
        <w:t>, Teamentwicklung</w:t>
      </w:r>
      <w:r w:rsidR="00A50067">
        <w:t>“</w:t>
      </w:r>
      <w:r w:rsidR="005567C6">
        <w:t xml:space="preserve"> ab 2020 </w:t>
      </w:r>
      <w:r w:rsidR="008850A0">
        <w:t xml:space="preserve">an </w:t>
      </w:r>
      <w:r w:rsidR="005567C6">
        <w:t>der Universität Hamburg Zentrum für Weiterbildung</w:t>
      </w:r>
      <w:r w:rsidR="00FB315E">
        <w:t xml:space="preserve">, Modul 2: </w:t>
      </w:r>
      <w:r w:rsidR="00C9731F">
        <w:t>Mitarbeiterführung und Teamentwicklung</w:t>
      </w:r>
      <w:r w:rsidR="003964AC">
        <w:t xml:space="preserve">, wissenschaftliche Leitung: Prof. </w:t>
      </w:r>
      <w:r w:rsidR="00FC6CD0">
        <w:t>D. Gilbert</w:t>
      </w:r>
      <w:r w:rsidR="005567C6">
        <w:br/>
      </w:r>
      <w:hyperlink r:id="rId9" w:history="1">
        <w:r w:rsidR="008850A0" w:rsidRPr="0077277A">
          <w:rPr>
            <w:rStyle w:val="Hyperlink"/>
          </w:rPr>
          <w:t>https://www.zfw.uni-hamburg.de/weiterbildung/management-fuehrung-recht-it/fuehrungskraft-mitarbeiterfuehrung.html</w:t>
        </w:r>
      </w:hyperlink>
    </w:p>
    <w:p w14:paraId="6537F2EC" w14:textId="7A6E3F35" w:rsidR="005C2733" w:rsidRDefault="00CD78E2" w:rsidP="00CD78E2">
      <w:r>
        <w:lastRenderedPageBreak/>
        <w:t xml:space="preserve">Referent im universitären Zertifikatsprogramm </w:t>
      </w:r>
      <w:r w:rsidR="005567C6">
        <w:t>„</w:t>
      </w:r>
      <w:r w:rsidRPr="00D239F2">
        <w:rPr>
          <w:u w:val="single"/>
        </w:rPr>
        <w:t>Human Resource Management</w:t>
      </w:r>
      <w:r w:rsidR="005567C6">
        <w:t>“</w:t>
      </w:r>
      <w:r>
        <w:t xml:space="preserve"> ab 2015 </w:t>
      </w:r>
      <w:r w:rsidR="008850A0">
        <w:t xml:space="preserve">an </w:t>
      </w:r>
      <w:r>
        <w:t>der</w:t>
      </w:r>
      <w:r w:rsidR="001D7FE7">
        <w:t xml:space="preserve"> </w:t>
      </w:r>
      <w:r>
        <w:t>Universität Hamburg</w:t>
      </w:r>
      <w:r w:rsidR="00A50067">
        <w:t xml:space="preserve"> Zentrum für Weiterbildung</w:t>
      </w:r>
      <w:r>
        <w:t>, Modul 1: Strategische Herausforderungen der Personalpolitik:</w:t>
      </w:r>
      <w:r w:rsidR="001D7FE7">
        <w:t xml:space="preserve"> </w:t>
      </w:r>
      <w:r>
        <w:t>Personalstrategien - Rolle des Personalmanagements - Internationalisierung - Fusionen -</w:t>
      </w:r>
      <w:r w:rsidR="001D7FE7">
        <w:t xml:space="preserve"> </w:t>
      </w:r>
      <w:r>
        <w:t>Demografische Entwicklung</w:t>
      </w:r>
      <w:r w:rsidR="003964AC">
        <w:t xml:space="preserve">, </w:t>
      </w:r>
      <w:r w:rsidR="00FC6CD0">
        <w:t xml:space="preserve">wissenschaftliche </w:t>
      </w:r>
      <w:r w:rsidR="003964AC">
        <w:t xml:space="preserve">Leitung: Prof. </w:t>
      </w:r>
      <w:r w:rsidR="00BF78BB">
        <w:t xml:space="preserve">F. </w:t>
      </w:r>
      <w:r w:rsidR="003964AC">
        <w:t>Schramm</w:t>
      </w:r>
      <w:r w:rsidR="005C2733">
        <w:br/>
      </w:r>
      <w:hyperlink r:id="rId10" w:history="1">
        <w:r w:rsidR="005C2733" w:rsidRPr="0077277A">
          <w:rPr>
            <w:rStyle w:val="Hyperlink"/>
          </w:rPr>
          <w:t>https://www.zfw.uni-hamburg.de/weiterbildung/management-fuehrung-recht-it/human-resource-management.html</w:t>
        </w:r>
      </w:hyperlink>
    </w:p>
    <w:p w14:paraId="7BE8EE04" w14:textId="090ED89F" w:rsidR="00CD78E2" w:rsidRDefault="00CD78E2" w:rsidP="00CD78E2">
      <w:r>
        <w:t>Gastdozent an der Universität Hamburg, Fakultät Wirtschaft- und Sozialwissenschaften im</w:t>
      </w:r>
      <w:r w:rsidR="001D7FE7">
        <w:t xml:space="preserve"> </w:t>
      </w:r>
      <w:r>
        <w:t>Masterstudiengang Human Resource Management von Prof. F</w:t>
      </w:r>
      <w:r w:rsidR="00BF78BB">
        <w:t>.</w:t>
      </w:r>
      <w:r>
        <w:t xml:space="preserve"> Schramm: „Einführung von</w:t>
      </w:r>
      <w:r w:rsidR="001D7FE7">
        <w:t xml:space="preserve"> </w:t>
      </w:r>
      <w:r>
        <w:t>Talentmanagement in KMUs</w:t>
      </w:r>
      <w:r w:rsidR="00242BB4">
        <w:t>“ sowie „Virtuelle Führung von Teams“</w:t>
      </w:r>
    </w:p>
    <w:p w14:paraId="0DC0F069" w14:textId="6B26CD70" w:rsidR="00CD78E2" w:rsidRDefault="002F078A" w:rsidP="00790583">
      <w:pPr>
        <w:pStyle w:val="berschrift1"/>
      </w:pPr>
      <w:r>
        <w:t xml:space="preserve">Publikation und </w:t>
      </w:r>
      <w:r w:rsidR="00CD78E2">
        <w:t>Veröffentlichungen</w:t>
      </w:r>
    </w:p>
    <w:p w14:paraId="61A15169" w14:textId="32B1F215" w:rsidR="003051B4" w:rsidRPr="00251CB9" w:rsidRDefault="003051B4" w:rsidP="003051B4">
      <w:pPr>
        <w:rPr>
          <w:color w:val="0563C1" w:themeColor="hyperlink"/>
          <w:u w:val="single"/>
        </w:rPr>
      </w:pPr>
      <w:r>
        <w:t>Virtuelles Teammanagement. Erfolgreiche Führung im digitalen Raum, Haufe Verlag</w:t>
      </w:r>
      <w:r w:rsidR="00051D25">
        <w:t>, Freiburg. 2021</w:t>
      </w:r>
      <w:r w:rsidR="00251CB9">
        <w:t xml:space="preserve"> </w:t>
      </w:r>
      <w:hyperlink r:id="rId11" w:history="1">
        <w:r w:rsidR="00251CB9" w:rsidRPr="00923142">
          <w:rPr>
            <w:rStyle w:val="Hyperlink"/>
          </w:rPr>
          <w:t>https://shop.haufe.de/prod/virtuelles-teammanagement</w:t>
        </w:r>
      </w:hyperlink>
    </w:p>
    <w:p w14:paraId="702CCC12" w14:textId="59583C45" w:rsidR="00C053B0" w:rsidRDefault="00CD78E2" w:rsidP="00CD78E2">
      <w:r>
        <w:t>„Talentmanagement in KMUs analysieren und (weiter-)entwickeln“ Fachartikel im Jahrbuch</w:t>
      </w:r>
      <w:r w:rsidR="00790583">
        <w:t xml:space="preserve"> </w:t>
      </w:r>
      <w:r>
        <w:t>Bildungs- und Talentmanagement 2014 (TÜV Süd)</w:t>
      </w:r>
      <w:r w:rsidR="00C053B0">
        <w:t xml:space="preserve"> </w:t>
      </w:r>
      <w:hyperlink r:id="rId12" w:history="1">
        <w:r w:rsidR="00C053B0" w:rsidRPr="005246DD">
          <w:rPr>
            <w:rStyle w:val="Hyperlink"/>
          </w:rPr>
          <w:t>https://www.researchgate.net/publication/348477874_Talentmanagement_in_KMU_analysieren_und_weiter-entwickeln</w:t>
        </w:r>
      </w:hyperlink>
    </w:p>
    <w:p w14:paraId="3A073A7A" w14:textId="35FAFC52" w:rsidR="00CD78E2" w:rsidRDefault="00CD78E2" w:rsidP="00790583">
      <w:pPr>
        <w:pStyle w:val="berschrift1"/>
      </w:pPr>
      <w:r>
        <w:t>Preise und Auszeichnungen</w:t>
      </w:r>
    </w:p>
    <w:p w14:paraId="5B39229A" w14:textId="63033535" w:rsidR="00A905D0" w:rsidRDefault="00CD78E2" w:rsidP="00CD78E2">
      <w:pPr>
        <w:rPr>
          <w:rStyle w:val="Hyperlink"/>
        </w:rPr>
      </w:pPr>
      <w:r>
        <w:t>Sieger beim Deutschen Bildungspreis 2015 in der Kategorie Produktion</w:t>
      </w:r>
      <w:r w:rsidR="00A905D0">
        <w:t xml:space="preserve"> </w:t>
      </w:r>
      <w:r>
        <w:t>kleine</w:t>
      </w:r>
      <w:r w:rsidR="00A905D0">
        <w:t xml:space="preserve"> und </w:t>
      </w:r>
      <w:r>
        <w:t>mittlere</w:t>
      </w:r>
      <w:r w:rsidR="00790583">
        <w:t xml:space="preserve"> </w:t>
      </w:r>
      <w:r>
        <w:t>Unternehmen als verantwortlicher Projektleiter für das D+H Talent</w:t>
      </w:r>
      <w:r w:rsidR="00D239F2">
        <w:t xml:space="preserve"> M</w:t>
      </w:r>
      <w:r>
        <w:t>anagement</w:t>
      </w:r>
      <w:r w:rsidR="00A905D0">
        <w:br/>
      </w:r>
      <w:hyperlink r:id="rId13" w:history="1">
        <w:r w:rsidR="000B1271" w:rsidRPr="0077277A">
          <w:rPr>
            <w:rStyle w:val="Hyperlink"/>
          </w:rPr>
          <w:t>https://www.presseportal.de/pm/38406/3003693</w:t>
        </w:r>
      </w:hyperlink>
    </w:p>
    <w:p w14:paraId="595F5DA7" w14:textId="426C6FFE" w:rsidR="00D10CD4" w:rsidRDefault="00D10CD4" w:rsidP="00C966B5">
      <w:pPr>
        <w:pStyle w:val="berschrift1"/>
        <w:rPr>
          <w:rStyle w:val="Hyperlink"/>
          <w:u w:val="none"/>
        </w:rPr>
      </w:pPr>
      <w:r>
        <w:rPr>
          <w:rStyle w:val="Hyperlink"/>
          <w:u w:val="none"/>
        </w:rPr>
        <w:t>Ehrenamt</w:t>
      </w:r>
    </w:p>
    <w:p w14:paraId="1392D9FE" w14:textId="6B8DCC7E" w:rsidR="00D10CD4" w:rsidRDefault="00492F93" w:rsidP="00D10CD4">
      <w:pPr>
        <w:pStyle w:val="Listenabsatz"/>
        <w:numPr>
          <w:ilvl w:val="0"/>
          <w:numId w:val="16"/>
        </w:numPr>
      </w:pPr>
      <w:r>
        <w:t>Fundraiser, AIESEC</w:t>
      </w:r>
      <w:r w:rsidR="000F1E48">
        <w:t>,</w:t>
      </w:r>
      <w:r>
        <w:t xml:space="preserve"> 1991-1994</w:t>
      </w:r>
    </w:p>
    <w:p w14:paraId="79407F3C" w14:textId="7E191B92" w:rsidR="00492F93" w:rsidRPr="00D10CD4" w:rsidRDefault="00492F93" w:rsidP="00D10CD4">
      <w:pPr>
        <w:pStyle w:val="Listenabsatz"/>
        <w:numPr>
          <w:ilvl w:val="0"/>
          <w:numId w:val="16"/>
        </w:numPr>
      </w:pPr>
      <w:r>
        <w:t>Coach, startsocial e.V.</w:t>
      </w:r>
      <w:r w:rsidR="000F1E48">
        <w:t>, 2019-2020</w:t>
      </w:r>
    </w:p>
    <w:p w14:paraId="3AF73D18" w14:textId="58DAB505" w:rsidR="00C9255D" w:rsidRDefault="003A69FB" w:rsidP="00C966B5">
      <w:pPr>
        <w:pStyle w:val="berschrift1"/>
        <w:rPr>
          <w:rStyle w:val="Hyperlink"/>
          <w:u w:val="none"/>
        </w:rPr>
      </w:pPr>
      <w:r w:rsidRPr="00C966B5">
        <w:rPr>
          <w:rStyle w:val="Hyperlink"/>
          <w:u w:val="none"/>
        </w:rPr>
        <w:t>Interessen</w:t>
      </w:r>
    </w:p>
    <w:p w14:paraId="52336657" w14:textId="5211BE76" w:rsidR="00C966B5" w:rsidRDefault="00C966B5" w:rsidP="00CC0E1A">
      <w:pPr>
        <w:pStyle w:val="Listenabsatz"/>
        <w:numPr>
          <w:ilvl w:val="0"/>
          <w:numId w:val="15"/>
        </w:numPr>
        <w:spacing w:after="0"/>
      </w:pPr>
      <w:r>
        <w:t>Kunst: Literatur und Schre</w:t>
      </w:r>
      <w:r w:rsidR="00B60BA4">
        <w:t>i</w:t>
      </w:r>
      <w:r>
        <w:t>ben</w:t>
      </w:r>
    </w:p>
    <w:p w14:paraId="0EEA71D7" w14:textId="14EEE09B" w:rsidR="00C966B5" w:rsidRPr="00C966B5" w:rsidRDefault="00C966B5" w:rsidP="00CC0E1A">
      <w:pPr>
        <w:pStyle w:val="Listenabsatz"/>
        <w:numPr>
          <w:ilvl w:val="0"/>
          <w:numId w:val="15"/>
        </w:numPr>
        <w:spacing w:after="0"/>
      </w:pPr>
      <w:r>
        <w:t>Musik: Jazz(-hörer)</w:t>
      </w:r>
    </w:p>
    <w:p w14:paraId="771D6C18" w14:textId="3641BA13" w:rsidR="006B2B72" w:rsidRDefault="00DF238C" w:rsidP="006B2B72">
      <w:pPr>
        <w:pStyle w:val="berschrift1"/>
      </w:pPr>
      <w:r w:rsidRPr="00DF238C">
        <w:t>Kündigungsfrist</w:t>
      </w:r>
    </w:p>
    <w:p w14:paraId="61DCE605" w14:textId="430021CC" w:rsidR="00DF238C" w:rsidRDefault="006B2B72" w:rsidP="00CD78E2">
      <w:r>
        <w:t>Drei Monate zum Monatsende</w:t>
      </w:r>
    </w:p>
    <w:p w14:paraId="4D3519BD" w14:textId="77777777" w:rsidR="003379D7" w:rsidRDefault="003379D7" w:rsidP="00CD78E2"/>
    <w:p w14:paraId="10A6B4AB" w14:textId="7A411B30" w:rsidR="00CD78E2" w:rsidRDefault="00CD78E2" w:rsidP="00CD78E2">
      <w:r>
        <w:t xml:space="preserve">Ahrensburg, </w:t>
      </w:r>
      <w:r w:rsidR="00790583">
        <w:t>202</w:t>
      </w:r>
      <w:r w:rsidR="00CA23A1">
        <w:t>3</w:t>
      </w:r>
    </w:p>
    <w:p w14:paraId="536590ED" w14:textId="7F3647EA" w:rsidR="000F1E48" w:rsidRDefault="000F1E48">
      <w:r>
        <w:rPr>
          <w:noProof/>
        </w:rPr>
        <w:drawing>
          <wp:inline distT="0" distB="0" distL="0" distR="0" wp14:anchorId="6071D145" wp14:editId="1FD91846">
            <wp:extent cx="1307035" cy="450376"/>
            <wp:effectExtent l="0" t="0" r="7620" b="6985"/>
            <wp:docPr id="2" name="Grafik 2" descr="Ein Bild, das Entwurf, Kalligrafie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Entwurf, Kalligrafie, Typografie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284" cy="4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0899BD1" w14:textId="77777777" w:rsidR="00FC0500" w:rsidRDefault="00FC0500" w:rsidP="00FC0500">
      <w:pPr>
        <w:pStyle w:val="berschrift1"/>
      </w:pPr>
      <w:r>
        <w:lastRenderedPageBreak/>
        <w:t xml:space="preserve">Projektliste von Sebastian Sukstorf </w:t>
      </w:r>
      <w:r>
        <w:br/>
      </w:r>
      <w:r w:rsidRPr="00600B5D">
        <w:rPr>
          <w:rStyle w:val="UntertitelZchn"/>
          <w:sz w:val="20"/>
          <w:szCs w:val="20"/>
        </w:rPr>
        <w:t xml:space="preserve">(Selbständigkeit von 2019 bis </w:t>
      </w:r>
      <w:r>
        <w:rPr>
          <w:rStyle w:val="UntertitelZchn"/>
          <w:sz w:val="20"/>
          <w:szCs w:val="20"/>
        </w:rPr>
        <w:t>heute</w:t>
      </w:r>
      <w:r w:rsidRPr="00600B5D">
        <w:rPr>
          <w:rStyle w:val="UntertitelZchn"/>
          <w:sz w:val="20"/>
          <w:szCs w:val="20"/>
        </w:rPr>
        <w:t>)</w:t>
      </w:r>
    </w:p>
    <w:p w14:paraId="6A2B9464" w14:textId="77777777" w:rsidR="00FC0500" w:rsidRDefault="00FC0500" w:rsidP="00FC050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4"/>
        <w:gridCol w:w="2974"/>
        <w:gridCol w:w="2901"/>
        <w:gridCol w:w="277"/>
      </w:tblGrid>
      <w:tr w:rsidR="00FC0500" w14:paraId="6D1103D3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24E8A243" w14:textId="77777777" w:rsidR="00FC0500" w:rsidRDefault="00FC0500" w:rsidP="00FB3E99">
            <w:r>
              <w:t>10/2021 – 06/2022</w:t>
            </w:r>
          </w:p>
        </w:tc>
        <w:tc>
          <w:tcPr>
            <w:tcW w:w="5875" w:type="dxa"/>
            <w:gridSpan w:val="2"/>
          </w:tcPr>
          <w:p w14:paraId="0BA5A754" w14:textId="77777777" w:rsidR="00FC0500" w:rsidRDefault="00FC0500" w:rsidP="00FB3E99">
            <w:pPr>
              <w:rPr>
                <w:b/>
                <w:bCs/>
              </w:rPr>
            </w:pPr>
            <w:r>
              <w:rPr>
                <w:b/>
                <w:bCs/>
              </w:rPr>
              <w:t>Head of Learning Space &amp; Culture (Leiter Personalentwicklung) als Interim Manager / Internationaler IT-Dienstleister</w:t>
            </w:r>
          </w:p>
        </w:tc>
      </w:tr>
      <w:tr w:rsidR="00FC0500" w14:paraId="19487CB6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40CCAC57" w14:textId="77777777" w:rsidR="00FC0500" w:rsidRDefault="00FC0500" w:rsidP="00FB3E99"/>
        </w:tc>
        <w:tc>
          <w:tcPr>
            <w:tcW w:w="5875" w:type="dxa"/>
            <w:gridSpan w:val="2"/>
          </w:tcPr>
          <w:p w14:paraId="06FC54A9" w14:textId="77777777" w:rsidR="00FC0500" w:rsidRDefault="00FC0500" w:rsidP="00FB3E99">
            <w:pPr>
              <w:rPr>
                <w:b/>
                <w:bCs/>
              </w:rPr>
            </w:pPr>
          </w:p>
        </w:tc>
      </w:tr>
      <w:tr w:rsidR="00FC0500" w14:paraId="430E6704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0CE51721" w14:textId="77777777" w:rsidR="00FC0500" w:rsidRDefault="00FC0500" w:rsidP="00FB3E99">
            <w:r>
              <w:t>Tätigkeiten</w:t>
            </w:r>
          </w:p>
        </w:tc>
        <w:tc>
          <w:tcPr>
            <w:tcW w:w="5875" w:type="dxa"/>
            <w:gridSpan w:val="2"/>
          </w:tcPr>
          <w:p w14:paraId="4BB50BA1" w14:textId="77777777" w:rsidR="00FC0500" w:rsidRDefault="00FC0500" w:rsidP="00FC0500">
            <w:pPr>
              <w:pStyle w:val="Listenabsatz"/>
              <w:numPr>
                <w:ilvl w:val="0"/>
                <w:numId w:val="13"/>
              </w:numPr>
            </w:pPr>
            <w:r>
              <w:t>Neugestaltung des Onboarding Prozesses und der Welcome Days für neue Mitarbeiterinnen und Mitarbeiter sowie Führungskräfte</w:t>
            </w:r>
          </w:p>
          <w:p w14:paraId="7B8BF3A1" w14:textId="77777777" w:rsidR="00FC0500" w:rsidRPr="00A43A2F" w:rsidRDefault="00FC0500" w:rsidP="00FC0500">
            <w:pPr>
              <w:pStyle w:val="Listenabsatz"/>
              <w:numPr>
                <w:ilvl w:val="0"/>
                <w:numId w:val="13"/>
              </w:numPr>
            </w:pPr>
            <w:r>
              <w:t>Review und Weiterentwicklung des bestehenden internen Qualifizierungs- und Weiterbildungsangebots (Skillmanagement) für unterschiedliche Jobfamilien und Hierarchiestufen inkl. Ausgestaltung hybrider Lernkonzepte (Blended learning)</w:t>
            </w:r>
          </w:p>
        </w:tc>
      </w:tr>
      <w:tr w:rsidR="00FC0500" w14:paraId="68388C03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1A92E44A" w14:textId="77777777" w:rsidR="00FC0500" w:rsidRDefault="00FC0500" w:rsidP="00FB3E99"/>
        </w:tc>
        <w:tc>
          <w:tcPr>
            <w:tcW w:w="5875" w:type="dxa"/>
            <w:gridSpan w:val="2"/>
          </w:tcPr>
          <w:p w14:paraId="104CAA93" w14:textId="77777777" w:rsidR="00FC0500" w:rsidRDefault="00FC0500" w:rsidP="00FB3E99">
            <w:pPr>
              <w:rPr>
                <w:b/>
                <w:bCs/>
              </w:rPr>
            </w:pPr>
          </w:p>
        </w:tc>
      </w:tr>
      <w:tr w:rsidR="00FC0500" w14:paraId="1481BCF5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5C603B49" w14:textId="77777777" w:rsidR="00FC0500" w:rsidRDefault="00FC0500" w:rsidP="00FB3E99">
            <w:r>
              <w:t>07/2022 – 11/2022</w:t>
            </w:r>
          </w:p>
        </w:tc>
        <w:tc>
          <w:tcPr>
            <w:tcW w:w="5875" w:type="dxa"/>
            <w:gridSpan w:val="2"/>
          </w:tcPr>
          <w:p w14:paraId="72CF4472" w14:textId="77777777" w:rsidR="00FC0500" w:rsidRDefault="00FC0500" w:rsidP="00FB3E99">
            <w:pPr>
              <w:rPr>
                <w:b/>
                <w:bCs/>
              </w:rPr>
            </w:pPr>
            <w:r>
              <w:rPr>
                <w:b/>
                <w:bCs/>
              </w:rPr>
              <w:t>Externer Projektleiter zur „Lernraumgestaltung und Lernatmosphäre“ der VHS Hamburg</w:t>
            </w:r>
          </w:p>
        </w:tc>
      </w:tr>
      <w:tr w:rsidR="00FC0500" w14:paraId="669F7D33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503ABA13" w14:textId="77777777" w:rsidR="00FC0500" w:rsidRDefault="00FC0500" w:rsidP="00FB3E99"/>
        </w:tc>
        <w:tc>
          <w:tcPr>
            <w:tcW w:w="5875" w:type="dxa"/>
            <w:gridSpan w:val="2"/>
          </w:tcPr>
          <w:p w14:paraId="78015825" w14:textId="77777777" w:rsidR="00FC0500" w:rsidRDefault="00FC0500" w:rsidP="00FB3E99">
            <w:pPr>
              <w:rPr>
                <w:b/>
                <w:bCs/>
              </w:rPr>
            </w:pPr>
          </w:p>
        </w:tc>
      </w:tr>
      <w:tr w:rsidR="00FC0500" w14:paraId="17225E2D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0F92EDD0" w14:textId="77777777" w:rsidR="00FC0500" w:rsidRDefault="00FC0500" w:rsidP="00FB3E99">
            <w:r>
              <w:t>Tätigkeiten</w:t>
            </w:r>
          </w:p>
        </w:tc>
        <w:tc>
          <w:tcPr>
            <w:tcW w:w="5875" w:type="dxa"/>
            <w:gridSpan w:val="2"/>
          </w:tcPr>
          <w:p w14:paraId="12BA07B4" w14:textId="77777777" w:rsidR="00FC0500" w:rsidRDefault="00FC0500" w:rsidP="00FC0500">
            <w:pPr>
              <w:pStyle w:val="Listenabsatz"/>
              <w:numPr>
                <w:ilvl w:val="0"/>
                <w:numId w:val="13"/>
              </w:numPr>
            </w:pPr>
            <w:r>
              <w:t>Organisation und Durchführung eines Design Thinking Workshop mit der Projektgruppe (28 Teilnehmer) und externen Architekten</w:t>
            </w:r>
          </w:p>
          <w:p w14:paraId="05C62E48" w14:textId="77777777" w:rsidR="00FC0500" w:rsidRDefault="00FC0500" w:rsidP="00FC0500">
            <w:pPr>
              <w:pStyle w:val="Listenabsatz"/>
              <w:numPr>
                <w:ilvl w:val="0"/>
                <w:numId w:val="13"/>
              </w:numPr>
            </w:pPr>
            <w:r>
              <w:t>Konzeptionelle Begleitung der Projektleitung</w:t>
            </w:r>
          </w:p>
          <w:p w14:paraId="1EEA21E0" w14:textId="77777777" w:rsidR="00FC0500" w:rsidRPr="005F24B0" w:rsidRDefault="00FC0500" w:rsidP="00FC0500">
            <w:pPr>
              <w:pStyle w:val="Listenabsatz"/>
              <w:numPr>
                <w:ilvl w:val="0"/>
                <w:numId w:val="13"/>
              </w:numPr>
              <w:rPr>
                <w:b/>
                <w:bCs/>
              </w:rPr>
            </w:pPr>
            <w:r>
              <w:t>Organisation und Durchführung von Feedback-Workshops zur Prototypentwicklung</w:t>
            </w:r>
          </w:p>
        </w:tc>
      </w:tr>
      <w:tr w:rsidR="00FC0500" w14:paraId="6AA74180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1C83A8FC" w14:textId="77777777" w:rsidR="00FC0500" w:rsidRDefault="00FC0500" w:rsidP="00FB3E99"/>
        </w:tc>
        <w:tc>
          <w:tcPr>
            <w:tcW w:w="5875" w:type="dxa"/>
            <w:gridSpan w:val="2"/>
          </w:tcPr>
          <w:p w14:paraId="01F68DB6" w14:textId="77777777" w:rsidR="00FC0500" w:rsidRDefault="00FC0500" w:rsidP="00FB3E99">
            <w:pPr>
              <w:rPr>
                <w:b/>
                <w:bCs/>
              </w:rPr>
            </w:pPr>
          </w:p>
        </w:tc>
      </w:tr>
      <w:tr w:rsidR="00FC0500" w14:paraId="7204C937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2D88C929" w14:textId="77777777" w:rsidR="00FC0500" w:rsidRDefault="00FC0500" w:rsidP="00FB3E99">
            <w:r>
              <w:t>11/2021 – 09/2022</w:t>
            </w:r>
          </w:p>
        </w:tc>
        <w:tc>
          <w:tcPr>
            <w:tcW w:w="5875" w:type="dxa"/>
            <w:gridSpan w:val="2"/>
          </w:tcPr>
          <w:p w14:paraId="7399E576" w14:textId="77777777" w:rsidR="00FC0500" w:rsidRDefault="00FC0500" w:rsidP="00FB3E99">
            <w:r>
              <w:rPr>
                <w:b/>
                <w:bCs/>
              </w:rPr>
              <w:t>Externer Projektleiter für die „Partizipative Kundenanalyse und Aktivierung zur Neugestaltung eines öffentlich genutzten Raums“ / Zentralbibliothek Hamburg</w:t>
            </w:r>
          </w:p>
        </w:tc>
      </w:tr>
      <w:tr w:rsidR="00FC0500" w14:paraId="76F4EE25" w14:textId="77777777" w:rsidTr="00FB3E99">
        <w:trPr>
          <w:gridAfter w:val="1"/>
          <w:wAfter w:w="277" w:type="dxa"/>
          <w:trHeight w:val="50"/>
        </w:trPr>
        <w:tc>
          <w:tcPr>
            <w:tcW w:w="2874" w:type="dxa"/>
          </w:tcPr>
          <w:p w14:paraId="3CA82BCE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2974" w:type="dxa"/>
          </w:tcPr>
          <w:p w14:paraId="1AA55C2C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2901" w:type="dxa"/>
          </w:tcPr>
          <w:p w14:paraId="54CDD1C2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</w:tr>
      <w:tr w:rsidR="00FC0500" w14:paraId="447AD2F8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2D60E626" w14:textId="77777777" w:rsidR="00FC0500" w:rsidRDefault="00FC0500" w:rsidP="00FB3E99">
            <w:r>
              <w:t>Tätigkeiten</w:t>
            </w:r>
          </w:p>
        </w:tc>
        <w:tc>
          <w:tcPr>
            <w:tcW w:w="5875" w:type="dxa"/>
            <w:gridSpan w:val="2"/>
          </w:tcPr>
          <w:p w14:paraId="7969F813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Die Neugestaltung der Kinderbibliothek (Kibi) soll durch partizipative Elemente (Nutzerbeteiligung) mit Kundengruppen gestaltet werden</w:t>
            </w:r>
          </w:p>
          <w:p w14:paraId="715EDA8C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Als die wesentlichen Kundengruppen für die Kibi werden Familien, Kitas und Schulen beschrieben</w:t>
            </w:r>
          </w:p>
          <w:p w14:paraId="5EF3318E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 xml:space="preserve">Um Raumangebot, Services der Kinderbibliothek und die Bedürfnisse der Zielgruppen konkret zu identifizieren und in die Neugestaltung der Kibi einzubeziehen, will die Zentralbibliothek ihre Ausrichtung gemeinsam mit den Zielgruppen der Kibi überprüfen. </w:t>
            </w:r>
          </w:p>
          <w:p w14:paraId="32C108CD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Der Publikumsbetrieb will deswegen die Kunden stärker in den Fokus nehmen und eine Kundenanalyse durchführen, um zukünftig positive Kundenerlebnisse zu gestalten</w:t>
            </w:r>
          </w:p>
          <w:p w14:paraId="327B6FBF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Definition von Unterstützungsmaßnahmen und Förderungen für einzelne Mitarbeiter*innen zur Kundenaktivierung (Personalentwicklungsmaßnahmen, wie z.B.: Mentoring, kollegiale Beratung oder Coaching)</w:t>
            </w:r>
          </w:p>
        </w:tc>
      </w:tr>
      <w:tr w:rsidR="00FC0500" w14:paraId="50C2BAFB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36FC531B" w14:textId="77777777" w:rsidR="00FC0500" w:rsidRDefault="00FC0500" w:rsidP="00FB3E99"/>
        </w:tc>
        <w:tc>
          <w:tcPr>
            <w:tcW w:w="5875" w:type="dxa"/>
            <w:gridSpan w:val="2"/>
          </w:tcPr>
          <w:p w14:paraId="090CF294" w14:textId="77777777" w:rsidR="00FC0500" w:rsidRDefault="00FC0500" w:rsidP="00FB3E99">
            <w:pPr>
              <w:rPr>
                <w:b/>
                <w:bCs/>
              </w:rPr>
            </w:pPr>
          </w:p>
        </w:tc>
      </w:tr>
      <w:tr w:rsidR="00FC0500" w14:paraId="392DA7D0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598C1742" w14:textId="77777777" w:rsidR="00FC0500" w:rsidRDefault="00FC0500" w:rsidP="00FB3E99">
            <w:r>
              <w:lastRenderedPageBreak/>
              <w:t>10/2021 – 12.2021</w:t>
            </w:r>
          </w:p>
        </w:tc>
        <w:tc>
          <w:tcPr>
            <w:tcW w:w="5875" w:type="dxa"/>
            <w:gridSpan w:val="2"/>
          </w:tcPr>
          <w:p w14:paraId="6E652447" w14:textId="77777777" w:rsidR="00FC0500" w:rsidRDefault="00FC0500" w:rsidP="00FB3E99">
            <w:r>
              <w:rPr>
                <w:b/>
                <w:bCs/>
              </w:rPr>
              <w:t>Design Thinking Workshop zur „</w:t>
            </w:r>
            <w:r w:rsidRPr="00441E94">
              <w:rPr>
                <w:b/>
                <w:bCs/>
              </w:rPr>
              <w:t>Vorbereitung des Arbeitsteams für eine kollaborative und kreative Gestaltung der Kinderprogrammarbeit</w:t>
            </w:r>
            <w:r>
              <w:rPr>
                <w:b/>
                <w:bCs/>
              </w:rPr>
              <w:t>“ / Zentralbibliothek Hamburg</w:t>
            </w:r>
          </w:p>
        </w:tc>
      </w:tr>
      <w:tr w:rsidR="00FC0500" w14:paraId="06A5B763" w14:textId="77777777" w:rsidTr="00FB3E99">
        <w:trPr>
          <w:trHeight w:val="50"/>
        </w:trPr>
        <w:tc>
          <w:tcPr>
            <w:tcW w:w="2874" w:type="dxa"/>
          </w:tcPr>
          <w:p w14:paraId="278B9F52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5875" w:type="dxa"/>
            <w:gridSpan w:val="2"/>
          </w:tcPr>
          <w:p w14:paraId="326BCE94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277" w:type="dxa"/>
          </w:tcPr>
          <w:p w14:paraId="6CE0C9AC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</w:tr>
      <w:tr w:rsidR="00FC0500" w14:paraId="21CD24AF" w14:textId="77777777" w:rsidTr="00FB3E99">
        <w:trPr>
          <w:gridAfter w:val="1"/>
          <w:wAfter w:w="277" w:type="dxa"/>
        </w:trPr>
        <w:tc>
          <w:tcPr>
            <w:tcW w:w="2874" w:type="dxa"/>
          </w:tcPr>
          <w:p w14:paraId="1E78F3A9" w14:textId="77777777" w:rsidR="00FC0500" w:rsidRDefault="00FC0500" w:rsidP="00FB3E99">
            <w:r>
              <w:t>Tätigkeiten</w:t>
            </w:r>
          </w:p>
        </w:tc>
        <w:tc>
          <w:tcPr>
            <w:tcW w:w="5875" w:type="dxa"/>
            <w:gridSpan w:val="2"/>
          </w:tcPr>
          <w:p w14:paraId="212851B2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 xml:space="preserve">Vermittlung der kreative Methode: Design Thinking Methode verstehen und anwenden </w:t>
            </w:r>
          </w:p>
          <w:p w14:paraId="22D2CF17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 xml:space="preserve">Stärkung der zentralen Kollaboration mit den Stadtteilbibliotheken: </w:t>
            </w:r>
          </w:p>
          <w:p w14:paraId="0C5F6C64" w14:textId="77777777" w:rsidR="00FC0500" w:rsidRDefault="00FC0500" w:rsidP="00FC0500">
            <w:pPr>
              <w:pStyle w:val="Listenabsatz"/>
              <w:numPr>
                <w:ilvl w:val="1"/>
                <w:numId w:val="12"/>
              </w:numPr>
            </w:pPr>
            <w:r>
              <w:t xml:space="preserve">Bereichsübergreifende Zusammenarbeit für die zukünftige Kinderprogrammarbeit klären und gestalten </w:t>
            </w:r>
          </w:p>
          <w:p w14:paraId="43CDF34C" w14:textId="77777777" w:rsidR="00FC0500" w:rsidRDefault="00FC0500" w:rsidP="00FC0500">
            <w:pPr>
              <w:pStyle w:val="Listenabsatz"/>
              <w:numPr>
                <w:ilvl w:val="1"/>
                <w:numId w:val="12"/>
              </w:numPr>
            </w:pPr>
            <w:r>
              <w:t xml:space="preserve">Moderatorenrolle und Angebote (Formate und Inhalte) für Stadtteilbibliotheken im Zusammenhang mit Projekten für die Kinderprogrammarbeit festlegen </w:t>
            </w:r>
          </w:p>
          <w:p w14:paraId="4EFB8293" w14:textId="77777777" w:rsidR="00FC0500" w:rsidRDefault="00FC0500" w:rsidP="00FC0500">
            <w:pPr>
              <w:pStyle w:val="Listenabsatz"/>
              <w:numPr>
                <w:ilvl w:val="1"/>
                <w:numId w:val="12"/>
              </w:numPr>
            </w:pPr>
            <w:r>
              <w:t>Dezentrale Projekte in den Stadtteilbibliotheken mit der Design Thinking Methode unterstützen können</w:t>
            </w:r>
          </w:p>
        </w:tc>
      </w:tr>
    </w:tbl>
    <w:p w14:paraId="56051AE6" w14:textId="77777777" w:rsidR="00FC0500" w:rsidRDefault="00FC0500" w:rsidP="00FC050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0500" w14:paraId="2CB8A39E" w14:textId="77777777" w:rsidTr="00FB3E99">
        <w:tc>
          <w:tcPr>
            <w:tcW w:w="3005" w:type="dxa"/>
          </w:tcPr>
          <w:p w14:paraId="1CE5D4C8" w14:textId="77777777" w:rsidR="00FC0500" w:rsidRDefault="00FC0500" w:rsidP="00FB3E99">
            <w:r>
              <w:t>08/2020 – 03/2021</w:t>
            </w:r>
          </w:p>
        </w:tc>
        <w:tc>
          <w:tcPr>
            <w:tcW w:w="6011" w:type="dxa"/>
            <w:gridSpan w:val="2"/>
          </w:tcPr>
          <w:p w14:paraId="3820AD5C" w14:textId="77777777" w:rsidR="00FC0500" w:rsidRPr="00506F9C" w:rsidRDefault="00FC0500" w:rsidP="00FB3E99">
            <w:pPr>
              <w:rPr>
                <w:b/>
                <w:bCs/>
              </w:rPr>
            </w:pPr>
            <w:r>
              <w:rPr>
                <w:b/>
                <w:bCs/>
              </w:rPr>
              <w:t>„Unterstützung der IT-Reorganisation“ (IT-Leiter) / Verband,</w:t>
            </w:r>
          </w:p>
          <w:p w14:paraId="58A77ECF" w14:textId="77777777" w:rsidR="00FC0500" w:rsidRDefault="00FC0500" w:rsidP="00FB3E99">
            <w:r>
              <w:rPr>
                <w:b/>
                <w:bCs/>
              </w:rPr>
              <w:t>Externer Berater und Business Coach</w:t>
            </w:r>
          </w:p>
        </w:tc>
      </w:tr>
      <w:tr w:rsidR="00FC0500" w14:paraId="05CA15DB" w14:textId="77777777" w:rsidTr="00FB3E99">
        <w:trPr>
          <w:trHeight w:val="50"/>
        </w:trPr>
        <w:tc>
          <w:tcPr>
            <w:tcW w:w="3005" w:type="dxa"/>
          </w:tcPr>
          <w:p w14:paraId="4269A4C3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14:paraId="69E2A7CD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14:paraId="374C50F2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</w:tr>
      <w:tr w:rsidR="00FC0500" w14:paraId="1423094D" w14:textId="77777777" w:rsidTr="00FB3E99">
        <w:tc>
          <w:tcPr>
            <w:tcW w:w="3005" w:type="dxa"/>
          </w:tcPr>
          <w:p w14:paraId="34B5200B" w14:textId="77777777" w:rsidR="00FC0500" w:rsidRDefault="00FC0500" w:rsidP="00FB3E99">
            <w:r>
              <w:t>Tätigkeiten</w:t>
            </w:r>
          </w:p>
        </w:tc>
        <w:tc>
          <w:tcPr>
            <w:tcW w:w="6011" w:type="dxa"/>
            <w:gridSpan w:val="2"/>
          </w:tcPr>
          <w:p w14:paraId="239B034A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Entwicklung neues Leitbild und organisatorische „Leitplanken“ der IT-Abteilung</w:t>
            </w:r>
          </w:p>
          <w:p w14:paraId="0CD9F7B1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Coaching der neuen IT Team Coaches</w:t>
            </w:r>
          </w:p>
          <w:p w14:paraId="20FFF18F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Re-Organisation und Etablierung neue Rolle Teamcoach</w:t>
            </w:r>
          </w:p>
          <w:p w14:paraId="15E2AD87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 xml:space="preserve">Etablierung neuer IT-Prozesslandschaft </w:t>
            </w:r>
          </w:p>
          <w:p w14:paraId="3427DED3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Reorganisation der IT-Abteilung nach dem ITIL-Model</w:t>
            </w:r>
          </w:p>
          <w:p w14:paraId="789C02C4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Organisation und Durchführung von Team-WS und Retrospektiven</w:t>
            </w:r>
          </w:p>
        </w:tc>
      </w:tr>
    </w:tbl>
    <w:p w14:paraId="1F287843" w14:textId="77777777" w:rsidR="00FC0500" w:rsidRDefault="00FC0500" w:rsidP="00FC050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0500" w14:paraId="40200458" w14:textId="77777777" w:rsidTr="00FB3E99">
        <w:tc>
          <w:tcPr>
            <w:tcW w:w="3005" w:type="dxa"/>
          </w:tcPr>
          <w:p w14:paraId="6E9A5909" w14:textId="77777777" w:rsidR="00FC0500" w:rsidRDefault="00FC0500" w:rsidP="00FB3E99">
            <w:r>
              <w:t>05/2020 – 08/2020</w:t>
            </w:r>
          </w:p>
        </w:tc>
        <w:tc>
          <w:tcPr>
            <w:tcW w:w="6011" w:type="dxa"/>
            <w:gridSpan w:val="2"/>
          </w:tcPr>
          <w:p w14:paraId="32569F0A" w14:textId="77777777" w:rsidR="00FC0500" w:rsidRDefault="00FC0500" w:rsidP="00FB3E99">
            <w:r>
              <w:rPr>
                <w:b/>
                <w:bCs/>
              </w:rPr>
              <w:t>„Führung und Organisation“ Metall-Chemie Holding GmbH /</w:t>
            </w:r>
            <w:r w:rsidRPr="00506F9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Produktion, Externer Berater</w:t>
            </w:r>
          </w:p>
        </w:tc>
      </w:tr>
      <w:tr w:rsidR="00FC0500" w14:paraId="335157AB" w14:textId="77777777" w:rsidTr="00FB3E99">
        <w:trPr>
          <w:trHeight w:val="50"/>
        </w:trPr>
        <w:tc>
          <w:tcPr>
            <w:tcW w:w="3005" w:type="dxa"/>
          </w:tcPr>
          <w:p w14:paraId="27538946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14:paraId="4AC60C15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14:paraId="2ACA70AD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</w:tr>
      <w:tr w:rsidR="00FC0500" w14:paraId="2AA3D76C" w14:textId="77777777" w:rsidTr="00FB3E99">
        <w:tc>
          <w:tcPr>
            <w:tcW w:w="3005" w:type="dxa"/>
          </w:tcPr>
          <w:p w14:paraId="529D0526" w14:textId="77777777" w:rsidR="00FC0500" w:rsidRDefault="00FC0500" w:rsidP="00FB3E99">
            <w:r>
              <w:t>Tätigkeiten</w:t>
            </w:r>
          </w:p>
        </w:tc>
        <w:tc>
          <w:tcPr>
            <w:tcW w:w="6011" w:type="dxa"/>
            <w:gridSpan w:val="2"/>
          </w:tcPr>
          <w:p w14:paraId="6CDB6E53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 w:rsidRPr="00002F3B">
              <w:t xml:space="preserve">Überprüfung/Optimierung der aktuellen Organisationsstruktur </w:t>
            </w:r>
          </w:p>
          <w:p w14:paraId="39245918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 w:rsidRPr="00780959">
              <w:t>M</w:t>
            </w:r>
            <w:r>
              <w:t>itarbeiterb</w:t>
            </w:r>
            <w:r w:rsidRPr="00780959">
              <w:t>estand aus strategischer Personalplanung ableiten</w:t>
            </w:r>
          </w:p>
          <w:p w14:paraId="427AB9C5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 w:rsidRPr="00780959">
              <w:t>Prozesse und Schnittstellen der Funktionsbereiche klarstellen</w:t>
            </w:r>
          </w:p>
          <w:p w14:paraId="7935A26A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 w:rsidRPr="008A00CB">
              <w:t>Aufgabenzuordnungen der Funktionsbereiche eindeutig klären</w:t>
            </w:r>
          </w:p>
          <w:p w14:paraId="19A4B346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 w:rsidRPr="008A00CB">
              <w:t>Notwendige Ressourcenanforderungen für Funktionsbereiche / Projekte darstellen</w:t>
            </w:r>
          </w:p>
          <w:p w14:paraId="5E7E3428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 w:rsidRPr="008A00CB">
              <w:t>Eindeutige Stellenbeschreibungen erstellen (mit Schwerpunkt Produktionsbereich)</w:t>
            </w:r>
          </w:p>
        </w:tc>
      </w:tr>
    </w:tbl>
    <w:p w14:paraId="6A8C0B7F" w14:textId="77777777" w:rsidR="00FC0500" w:rsidRDefault="00FC0500" w:rsidP="00FC050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0500" w14:paraId="550D762E" w14:textId="77777777" w:rsidTr="00FB3E99">
        <w:tc>
          <w:tcPr>
            <w:tcW w:w="3005" w:type="dxa"/>
          </w:tcPr>
          <w:p w14:paraId="19A1E8FF" w14:textId="77777777" w:rsidR="00FC0500" w:rsidRDefault="00FC0500" w:rsidP="00FB3E99">
            <w:r>
              <w:t>03/2020 – 06/2020</w:t>
            </w:r>
          </w:p>
        </w:tc>
        <w:tc>
          <w:tcPr>
            <w:tcW w:w="6011" w:type="dxa"/>
            <w:gridSpan w:val="2"/>
          </w:tcPr>
          <w:p w14:paraId="73743AA7" w14:textId="77777777" w:rsidR="00FC0500" w:rsidRPr="00506F9C" w:rsidRDefault="00FC0500" w:rsidP="00FB3E99">
            <w:pPr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r w:rsidRPr="00456E60">
              <w:rPr>
                <w:b/>
                <w:bCs/>
              </w:rPr>
              <w:t>Trainerfortbildung – Führung und systemische Organisationsentwicklung</w:t>
            </w:r>
            <w:r>
              <w:rPr>
                <w:b/>
                <w:bCs/>
              </w:rPr>
              <w:t>“ / Hochschule</w:t>
            </w:r>
          </w:p>
          <w:p w14:paraId="4CFB0577" w14:textId="77777777" w:rsidR="00FC0500" w:rsidRPr="00456E60" w:rsidRDefault="00FC0500" w:rsidP="00FB3E99">
            <w:pPr>
              <w:rPr>
                <w:b/>
                <w:bCs/>
              </w:rPr>
            </w:pPr>
            <w:r w:rsidRPr="00456E60">
              <w:rPr>
                <w:b/>
                <w:bCs/>
              </w:rPr>
              <w:t>Lead Trainer</w:t>
            </w:r>
          </w:p>
        </w:tc>
      </w:tr>
      <w:tr w:rsidR="00FC0500" w14:paraId="4F321A30" w14:textId="77777777" w:rsidTr="00FB3E99">
        <w:trPr>
          <w:trHeight w:val="50"/>
        </w:trPr>
        <w:tc>
          <w:tcPr>
            <w:tcW w:w="3005" w:type="dxa"/>
          </w:tcPr>
          <w:p w14:paraId="007B9549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14:paraId="201ACB71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14:paraId="3EFB7130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</w:tr>
      <w:tr w:rsidR="00FC0500" w14:paraId="3952A889" w14:textId="77777777" w:rsidTr="00FB3E99">
        <w:tc>
          <w:tcPr>
            <w:tcW w:w="3005" w:type="dxa"/>
          </w:tcPr>
          <w:p w14:paraId="50237A34" w14:textId="77777777" w:rsidR="00FC0500" w:rsidRDefault="00FC0500" w:rsidP="00FB3E99">
            <w:r>
              <w:t>Tätigkeiten</w:t>
            </w:r>
          </w:p>
        </w:tc>
        <w:tc>
          <w:tcPr>
            <w:tcW w:w="6011" w:type="dxa"/>
            <w:gridSpan w:val="2"/>
          </w:tcPr>
          <w:p w14:paraId="7C1403C4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Entwicklung eines virtuellen Trainingskonzept für Dozenten einer Hochschule (Fachbereich Management)</w:t>
            </w:r>
          </w:p>
          <w:p w14:paraId="26E15F1B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lastRenderedPageBreak/>
              <w:t>Inhaltlicher Schwerpunkt: Transformationale Führung und systemische Organisationsentwicklung</w:t>
            </w:r>
          </w:p>
          <w:p w14:paraId="2F0A4DAD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Durchführung der Online-Trainings (in MS Teams und mit kollaborativen Tools: Collaboard)</w:t>
            </w:r>
          </w:p>
        </w:tc>
      </w:tr>
    </w:tbl>
    <w:p w14:paraId="33185C92" w14:textId="77777777" w:rsidR="00FC0500" w:rsidRDefault="00FC0500" w:rsidP="00FC050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0500" w14:paraId="49EDE8DA" w14:textId="77777777" w:rsidTr="00FB3E99">
        <w:tc>
          <w:tcPr>
            <w:tcW w:w="3005" w:type="dxa"/>
          </w:tcPr>
          <w:p w14:paraId="48A42DD9" w14:textId="77777777" w:rsidR="00FC0500" w:rsidRDefault="00FC0500" w:rsidP="00FB3E99">
            <w:r>
              <w:t>02/2020 – 06/2020</w:t>
            </w:r>
          </w:p>
        </w:tc>
        <w:tc>
          <w:tcPr>
            <w:tcW w:w="6011" w:type="dxa"/>
            <w:gridSpan w:val="2"/>
          </w:tcPr>
          <w:p w14:paraId="5D7FAB62" w14:textId="77777777" w:rsidR="00FC0500" w:rsidRPr="00506F9C" w:rsidRDefault="00FC0500" w:rsidP="00FB3E99">
            <w:pPr>
              <w:rPr>
                <w:b/>
                <w:bCs/>
              </w:rPr>
            </w:pPr>
            <w:r>
              <w:rPr>
                <w:b/>
                <w:bCs/>
              </w:rPr>
              <w:t>„Teamcoaching“ für Steuerberaterkanzlei / Steuerberatung,</w:t>
            </w:r>
          </w:p>
          <w:p w14:paraId="05DEA85F" w14:textId="77777777" w:rsidR="00FC0500" w:rsidRDefault="00FC0500" w:rsidP="00FB3E99">
            <w:r>
              <w:rPr>
                <w:b/>
                <w:bCs/>
              </w:rPr>
              <w:t>Business Coach</w:t>
            </w:r>
          </w:p>
        </w:tc>
      </w:tr>
      <w:tr w:rsidR="00FC0500" w14:paraId="35989EB6" w14:textId="77777777" w:rsidTr="00FB3E99">
        <w:trPr>
          <w:trHeight w:val="50"/>
        </w:trPr>
        <w:tc>
          <w:tcPr>
            <w:tcW w:w="3005" w:type="dxa"/>
          </w:tcPr>
          <w:p w14:paraId="470AD0B5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14:paraId="04F57D9C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14:paraId="58E07295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</w:tr>
      <w:tr w:rsidR="00FC0500" w14:paraId="41BE4B2E" w14:textId="77777777" w:rsidTr="00FB3E99">
        <w:tc>
          <w:tcPr>
            <w:tcW w:w="3005" w:type="dxa"/>
          </w:tcPr>
          <w:p w14:paraId="3B0D8B20" w14:textId="77777777" w:rsidR="00FC0500" w:rsidRDefault="00FC0500" w:rsidP="00FB3E99">
            <w:r>
              <w:t>Tätigkeiten</w:t>
            </w:r>
          </w:p>
        </w:tc>
        <w:tc>
          <w:tcPr>
            <w:tcW w:w="6011" w:type="dxa"/>
            <w:gridSpan w:val="2"/>
          </w:tcPr>
          <w:p w14:paraId="119F30C1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Begleitung der Kanzleileiter zur Weiterentwicklung des Teams</w:t>
            </w:r>
          </w:p>
          <w:p w14:paraId="231E25B2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Konkretisierung von Handlungsmaßnahmen für einzelnen MitarbeiterInnen</w:t>
            </w:r>
          </w:p>
          <w:p w14:paraId="5698DF60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Unterstützung und Coaching der Kanzleileitung in ihrer Rolle</w:t>
            </w:r>
          </w:p>
        </w:tc>
      </w:tr>
    </w:tbl>
    <w:p w14:paraId="3C56ED5E" w14:textId="77777777" w:rsidR="00FC0500" w:rsidRDefault="00FC0500" w:rsidP="00FC050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0500" w14:paraId="7BCA31FA" w14:textId="77777777" w:rsidTr="00FB3E99">
        <w:tc>
          <w:tcPr>
            <w:tcW w:w="3005" w:type="dxa"/>
          </w:tcPr>
          <w:p w14:paraId="6DDCF7D4" w14:textId="77777777" w:rsidR="00FC0500" w:rsidRDefault="00FC0500" w:rsidP="00FB3E99">
            <w:r>
              <w:t>09/2019 – 02/2021</w:t>
            </w:r>
          </w:p>
        </w:tc>
        <w:tc>
          <w:tcPr>
            <w:tcW w:w="6011" w:type="dxa"/>
            <w:gridSpan w:val="2"/>
          </w:tcPr>
          <w:p w14:paraId="511C6132" w14:textId="77777777" w:rsidR="00FC0500" w:rsidRPr="00506F9C" w:rsidRDefault="00FC0500" w:rsidP="00FB3E99">
            <w:pPr>
              <w:rPr>
                <w:b/>
                <w:bCs/>
              </w:rPr>
            </w:pPr>
            <w:r>
              <w:rPr>
                <w:b/>
                <w:bCs/>
              </w:rPr>
              <w:t>„Reorganisation und Coaching“ in Schulpsychologischer Beratungsstelle / Verwaltung,</w:t>
            </w:r>
          </w:p>
          <w:p w14:paraId="48C9ABA2" w14:textId="77777777" w:rsidR="00FC0500" w:rsidRDefault="00FC0500" w:rsidP="00FB3E99">
            <w:r>
              <w:rPr>
                <w:b/>
                <w:bCs/>
              </w:rPr>
              <w:t>Business Coach</w:t>
            </w:r>
          </w:p>
        </w:tc>
      </w:tr>
      <w:tr w:rsidR="00FC0500" w14:paraId="27FEFAB8" w14:textId="77777777" w:rsidTr="00FB3E99">
        <w:trPr>
          <w:trHeight w:val="50"/>
        </w:trPr>
        <w:tc>
          <w:tcPr>
            <w:tcW w:w="3005" w:type="dxa"/>
          </w:tcPr>
          <w:p w14:paraId="16EC32A4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14:paraId="7E5F89ED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14:paraId="323B4CD3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</w:tr>
      <w:tr w:rsidR="00FC0500" w14:paraId="1F743481" w14:textId="77777777" w:rsidTr="00FB3E99">
        <w:tc>
          <w:tcPr>
            <w:tcW w:w="3005" w:type="dxa"/>
          </w:tcPr>
          <w:p w14:paraId="7BE523EE" w14:textId="77777777" w:rsidR="00FC0500" w:rsidRDefault="00FC0500" w:rsidP="00FB3E99">
            <w:r>
              <w:t>Tätigkeiten</w:t>
            </w:r>
          </w:p>
        </w:tc>
        <w:tc>
          <w:tcPr>
            <w:tcW w:w="6011" w:type="dxa"/>
            <w:gridSpan w:val="2"/>
          </w:tcPr>
          <w:p w14:paraId="20A05F6B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Überprüfung und Anpassung des vorhandenen Konzepts zur Re-Organisation der Beratungsstelle</w:t>
            </w:r>
          </w:p>
          <w:p w14:paraId="43794C62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Business Coaching bei konkreten Führungsaufgaben der Leitung</w:t>
            </w:r>
          </w:p>
        </w:tc>
      </w:tr>
    </w:tbl>
    <w:p w14:paraId="480EF7BA" w14:textId="77777777" w:rsidR="00FC0500" w:rsidRDefault="00FC0500" w:rsidP="00FC050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0500" w14:paraId="437A2E5A" w14:textId="77777777" w:rsidTr="00FB3E99">
        <w:tc>
          <w:tcPr>
            <w:tcW w:w="3005" w:type="dxa"/>
          </w:tcPr>
          <w:p w14:paraId="014283A0" w14:textId="77777777" w:rsidR="00FC0500" w:rsidRDefault="00FC0500" w:rsidP="00FB3E99">
            <w:r>
              <w:t>06/2019 – 07/2019</w:t>
            </w:r>
          </w:p>
        </w:tc>
        <w:tc>
          <w:tcPr>
            <w:tcW w:w="6011" w:type="dxa"/>
            <w:gridSpan w:val="2"/>
          </w:tcPr>
          <w:p w14:paraId="6FC03790" w14:textId="77777777" w:rsidR="00FC0500" w:rsidRPr="00506F9C" w:rsidRDefault="00FC0500" w:rsidP="00FB3E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„Relaunch und Weiterentwicklung des Design Thinking Trainingskonzepts“ für Integrata-Cegos GmbH </w:t>
            </w:r>
            <w:r w:rsidRPr="00506F9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Erwachsenenbildung,</w:t>
            </w:r>
          </w:p>
          <w:p w14:paraId="3C20701F" w14:textId="77777777" w:rsidR="00FC0500" w:rsidRDefault="00FC0500" w:rsidP="00FB3E99">
            <w:r>
              <w:rPr>
                <w:b/>
                <w:bCs/>
              </w:rPr>
              <w:t>Lead-Trainer</w:t>
            </w:r>
          </w:p>
        </w:tc>
      </w:tr>
      <w:tr w:rsidR="00FC0500" w14:paraId="7DFFCF3B" w14:textId="77777777" w:rsidTr="00FB3E99">
        <w:trPr>
          <w:trHeight w:val="50"/>
        </w:trPr>
        <w:tc>
          <w:tcPr>
            <w:tcW w:w="3005" w:type="dxa"/>
          </w:tcPr>
          <w:p w14:paraId="41510B69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5" w:type="dxa"/>
          </w:tcPr>
          <w:p w14:paraId="5D2F9761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  <w:tc>
          <w:tcPr>
            <w:tcW w:w="3006" w:type="dxa"/>
          </w:tcPr>
          <w:p w14:paraId="05CF5516" w14:textId="77777777" w:rsidR="00FC0500" w:rsidRPr="003713E3" w:rsidRDefault="00FC0500" w:rsidP="00FB3E99">
            <w:pPr>
              <w:rPr>
                <w:sz w:val="6"/>
                <w:szCs w:val="6"/>
              </w:rPr>
            </w:pPr>
          </w:p>
        </w:tc>
      </w:tr>
      <w:tr w:rsidR="00FC0500" w14:paraId="09E4D071" w14:textId="77777777" w:rsidTr="00FB3E99">
        <w:tc>
          <w:tcPr>
            <w:tcW w:w="3005" w:type="dxa"/>
          </w:tcPr>
          <w:p w14:paraId="59BE0B02" w14:textId="77777777" w:rsidR="00FC0500" w:rsidRDefault="00FC0500" w:rsidP="00FB3E99">
            <w:r>
              <w:t>Tätigkeiten</w:t>
            </w:r>
          </w:p>
        </w:tc>
        <w:tc>
          <w:tcPr>
            <w:tcW w:w="6011" w:type="dxa"/>
            <w:gridSpan w:val="2"/>
          </w:tcPr>
          <w:p w14:paraId="6AB9403D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Konzeptionelle Entwicklung des neues Trainingskonzepts</w:t>
            </w:r>
          </w:p>
          <w:p w14:paraId="5FE24F4E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Entwicklung des didaktischen Designs und Erstellung der Trainerunterlage</w:t>
            </w:r>
          </w:p>
          <w:p w14:paraId="080959CD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Entwicklung und Umsetzung von ePractips</w:t>
            </w:r>
          </w:p>
          <w:p w14:paraId="69C6C79D" w14:textId="77777777" w:rsidR="00FC0500" w:rsidRDefault="00FC0500" w:rsidP="00FC0500">
            <w:pPr>
              <w:pStyle w:val="Listenabsatz"/>
              <w:numPr>
                <w:ilvl w:val="0"/>
                <w:numId w:val="12"/>
              </w:numPr>
            </w:pPr>
            <w:r>
              <w:t>Durchführung von Design Thinking Trainings (Präsenz / online)</w:t>
            </w:r>
          </w:p>
        </w:tc>
      </w:tr>
    </w:tbl>
    <w:p w14:paraId="5C6D9AD2" w14:textId="2F4F4602" w:rsidR="00D178FF" w:rsidRDefault="00D178FF" w:rsidP="00CD78E2"/>
    <w:sectPr w:rsidR="00D178FF" w:rsidSect="00BA555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1612" w14:textId="77777777" w:rsidR="00643CDC" w:rsidRDefault="00643CDC" w:rsidP="00CD78E2">
      <w:pPr>
        <w:spacing w:after="0" w:line="240" w:lineRule="auto"/>
      </w:pPr>
      <w:r>
        <w:separator/>
      </w:r>
    </w:p>
  </w:endnote>
  <w:endnote w:type="continuationSeparator" w:id="0">
    <w:p w14:paraId="072C5050" w14:textId="77777777" w:rsidR="00643CDC" w:rsidRDefault="00643CDC" w:rsidP="00CD78E2">
      <w:pPr>
        <w:spacing w:after="0" w:line="240" w:lineRule="auto"/>
      </w:pPr>
      <w:r>
        <w:continuationSeparator/>
      </w:r>
    </w:p>
  </w:endnote>
  <w:endnote w:type="continuationNotice" w:id="1">
    <w:p w14:paraId="26A9B915" w14:textId="77777777" w:rsidR="00643CDC" w:rsidRDefault="00643C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FD563" w14:textId="77777777" w:rsidR="00347578" w:rsidRDefault="003475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265641"/>
      <w:docPartObj>
        <w:docPartGallery w:val="Page Numbers (Bottom of Page)"/>
        <w:docPartUnique/>
      </w:docPartObj>
    </w:sdtPr>
    <w:sdtEndPr/>
    <w:sdtContent>
      <w:p w14:paraId="7363D5E4" w14:textId="2F74A4D1" w:rsidR="0039158E" w:rsidRDefault="00347578" w:rsidP="00347578">
        <w:pPr>
          <w:pStyle w:val="Fuzeile"/>
        </w:pPr>
        <w:r>
          <w:t>Sebastian Sukstorf</w:t>
        </w:r>
        <w:r>
          <w:tab/>
        </w:r>
        <w:r>
          <w:tab/>
        </w:r>
        <w:r w:rsidR="0039158E">
          <w:fldChar w:fldCharType="begin"/>
        </w:r>
        <w:r w:rsidR="0039158E">
          <w:instrText>PAGE   \* MERGEFORMAT</w:instrText>
        </w:r>
        <w:r w:rsidR="0039158E">
          <w:fldChar w:fldCharType="separate"/>
        </w:r>
        <w:r w:rsidR="0039158E">
          <w:t>2</w:t>
        </w:r>
        <w:r w:rsidR="0039158E">
          <w:fldChar w:fldCharType="end"/>
        </w:r>
      </w:p>
    </w:sdtContent>
  </w:sdt>
  <w:p w14:paraId="1AC1FFC9" w14:textId="77777777" w:rsidR="0039158E" w:rsidRDefault="0039158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E1E0" w14:textId="77777777" w:rsidR="00347578" w:rsidRDefault="003475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18C4" w14:textId="77777777" w:rsidR="00643CDC" w:rsidRDefault="00643CDC" w:rsidP="00CD78E2">
      <w:pPr>
        <w:spacing w:after="0" w:line="240" w:lineRule="auto"/>
      </w:pPr>
      <w:r>
        <w:separator/>
      </w:r>
    </w:p>
  </w:footnote>
  <w:footnote w:type="continuationSeparator" w:id="0">
    <w:p w14:paraId="291FF23C" w14:textId="77777777" w:rsidR="00643CDC" w:rsidRDefault="00643CDC" w:rsidP="00CD78E2">
      <w:pPr>
        <w:spacing w:after="0" w:line="240" w:lineRule="auto"/>
      </w:pPr>
      <w:r>
        <w:continuationSeparator/>
      </w:r>
    </w:p>
  </w:footnote>
  <w:footnote w:type="continuationNotice" w:id="1">
    <w:p w14:paraId="1BA6B3F2" w14:textId="77777777" w:rsidR="00643CDC" w:rsidRDefault="00643C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5B96" w14:textId="77777777" w:rsidR="00347578" w:rsidRDefault="003475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3444" w14:textId="40EB20F0" w:rsidR="00843A3E" w:rsidRDefault="00843A3E">
    <w:pPr>
      <w:pStyle w:val="Kopfzeile"/>
      <w:jc w:val="right"/>
    </w:pPr>
  </w:p>
  <w:p w14:paraId="5CEB0515" w14:textId="77777777" w:rsidR="00CD78E2" w:rsidRDefault="00CD78E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BD9C" w14:textId="77777777" w:rsidR="00347578" w:rsidRDefault="003475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413B"/>
    <w:multiLevelType w:val="hybridMultilevel"/>
    <w:tmpl w:val="803C1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CEE"/>
    <w:multiLevelType w:val="hybridMultilevel"/>
    <w:tmpl w:val="AA841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C642D"/>
    <w:multiLevelType w:val="hybridMultilevel"/>
    <w:tmpl w:val="AB4294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917B3"/>
    <w:multiLevelType w:val="hybridMultilevel"/>
    <w:tmpl w:val="B0D46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733A"/>
    <w:multiLevelType w:val="hybridMultilevel"/>
    <w:tmpl w:val="7CF090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AD5810"/>
    <w:multiLevelType w:val="hybridMultilevel"/>
    <w:tmpl w:val="2FC064A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454C9"/>
    <w:multiLevelType w:val="hybridMultilevel"/>
    <w:tmpl w:val="5EEA8A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373A3"/>
    <w:multiLevelType w:val="hybridMultilevel"/>
    <w:tmpl w:val="0C0A2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226ED"/>
    <w:multiLevelType w:val="hybridMultilevel"/>
    <w:tmpl w:val="F3CED0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C35A5"/>
    <w:multiLevelType w:val="hybridMultilevel"/>
    <w:tmpl w:val="628871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2D2687"/>
    <w:multiLevelType w:val="hybridMultilevel"/>
    <w:tmpl w:val="6E869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5107D"/>
    <w:multiLevelType w:val="hybridMultilevel"/>
    <w:tmpl w:val="A16A10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7C519D"/>
    <w:multiLevelType w:val="hybridMultilevel"/>
    <w:tmpl w:val="6D4EE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03625"/>
    <w:multiLevelType w:val="hybridMultilevel"/>
    <w:tmpl w:val="BFE68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762B7"/>
    <w:multiLevelType w:val="hybridMultilevel"/>
    <w:tmpl w:val="B5AE5A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13C5F"/>
    <w:multiLevelType w:val="hybridMultilevel"/>
    <w:tmpl w:val="9354A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950">
    <w:abstractNumId w:val="9"/>
  </w:num>
  <w:num w:numId="2" w16cid:durableId="892353347">
    <w:abstractNumId w:val="12"/>
  </w:num>
  <w:num w:numId="3" w16cid:durableId="1986080728">
    <w:abstractNumId w:val="0"/>
  </w:num>
  <w:num w:numId="4" w16cid:durableId="107628927">
    <w:abstractNumId w:val="3"/>
  </w:num>
  <w:num w:numId="5" w16cid:durableId="1935357747">
    <w:abstractNumId w:val="13"/>
  </w:num>
  <w:num w:numId="6" w16cid:durableId="1939098546">
    <w:abstractNumId w:val="14"/>
  </w:num>
  <w:num w:numId="7" w16cid:durableId="1687826376">
    <w:abstractNumId w:val="15"/>
  </w:num>
  <w:num w:numId="8" w16cid:durableId="227031507">
    <w:abstractNumId w:val="10"/>
  </w:num>
  <w:num w:numId="9" w16cid:durableId="2009288428">
    <w:abstractNumId w:val="7"/>
  </w:num>
  <w:num w:numId="10" w16cid:durableId="1728528783">
    <w:abstractNumId w:val="2"/>
  </w:num>
  <w:num w:numId="11" w16cid:durableId="1838224306">
    <w:abstractNumId w:val="5"/>
  </w:num>
  <w:num w:numId="12" w16cid:durableId="1362584557">
    <w:abstractNumId w:val="8"/>
  </w:num>
  <w:num w:numId="13" w16cid:durableId="908534373">
    <w:abstractNumId w:val="6"/>
  </w:num>
  <w:num w:numId="14" w16cid:durableId="1220364857">
    <w:abstractNumId w:val="1"/>
  </w:num>
  <w:num w:numId="15" w16cid:durableId="852887609">
    <w:abstractNumId w:val="4"/>
  </w:num>
  <w:num w:numId="16" w16cid:durableId="19424511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E2"/>
    <w:rsid w:val="00001722"/>
    <w:rsid w:val="00002F3B"/>
    <w:rsid w:val="000148D6"/>
    <w:rsid w:val="00015562"/>
    <w:rsid w:val="00020D9B"/>
    <w:rsid w:val="0002110F"/>
    <w:rsid w:val="00023207"/>
    <w:rsid w:val="000238E7"/>
    <w:rsid w:val="000247CE"/>
    <w:rsid w:val="00024A21"/>
    <w:rsid w:val="00031FAB"/>
    <w:rsid w:val="00051D25"/>
    <w:rsid w:val="000836A7"/>
    <w:rsid w:val="000847AC"/>
    <w:rsid w:val="00094140"/>
    <w:rsid w:val="00097BA7"/>
    <w:rsid w:val="000A2CA3"/>
    <w:rsid w:val="000B1271"/>
    <w:rsid w:val="000B1DE7"/>
    <w:rsid w:val="000B2F83"/>
    <w:rsid w:val="000D3B75"/>
    <w:rsid w:val="000F1E48"/>
    <w:rsid w:val="000F42E1"/>
    <w:rsid w:val="000F473C"/>
    <w:rsid w:val="000F7A69"/>
    <w:rsid w:val="00104494"/>
    <w:rsid w:val="001118F5"/>
    <w:rsid w:val="00113ED7"/>
    <w:rsid w:val="00123684"/>
    <w:rsid w:val="00134428"/>
    <w:rsid w:val="00143A8D"/>
    <w:rsid w:val="00163685"/>
    <w:rsid w:val="00166AEE"/>
    <w:rsid w:val="00176C8A"/>
    <w:rsid w:val="001803FC"/>
    <w:rsid w:val="001859F2"/>
    <w:rsid w:val="00191072"/>
    <w:rsid w:val="0019190F"/>
    <w:rsid w:val="001A16A6"/>
    <w:rsid w:val="001A746F"/>
    <w:rsid w:val="001D27BB"/>
    <w:rsid w:val="001D58E8"/>
    <w:rsid w:val="001D7FE7"/>
    <w:rsid w:val="001E246A"/>
    <w:rsid w:val="001F0C3F"/>
    <w:rsid w:val="001F733C"/>
    <w:rsid w:val="00202E92"/>
    <w:rsid w:val="002032F7"/>
    <w:rsid w:val="00215DEC"/>
    <w:rsid w:val="00225246"/>
    <w:rsid w:val="00242BB4"/>
    <w:rsid w:val="00251CB9"/>
    <w:rsid w:val="0025338F"/>
    <w:rsid w:val="002572AF"/>
    <w:rsid w:val="00262AE4"/>
    <w:rsid w:val="0026736E"/>
    <w:rsid w:val="00275550"/>
    <w:rsid w:val="00284306"/>
    <w:rsid w:val="002A779B"/>
    <w:rsid w:val="002D30BF"/>
    <w:rsid w:val="002D4CAA"/>
    <w:rsid w:val="002E19C6"/>
    <w:rsid w:val="002E5BED"/>
    <w:rsid w:val="002F078A"/>
    <w:rsid w:val="002F0A1A"/>
    <w:rsid w:val="00302A04"/>
    <w:rsid w:val="003051B4"/>
    <w:rsid w:val="003102CF"/>
    <w:rsid w:val="00310687"/>
    <w:rsid w:val="00332F62"/>
    <w:rsid w:val="0033691A"/>
    <w:rsid w:val="003379D7"/>
    <w:rsid w:val="003406D0"/>
    <w:rsid w:val="00347578"/>
    <w:rsid w:val="003501F5"/>
    <w:rsid w:val="003713E3"/>
    <w:rsid w:val="00372D51"/>
    <w:rsid w:val="00377A99"/>
    <w:rsid w:val="00385A50"/>
    <w:rsid w:val="00385AD2"/>
    <w:rsid w:val="0039158E"/>
    <w:rsid w:val="00392C84"/>
    <w:rsid w:val="003962A0"/>
    <w:rsid w:val="003964AC"/>
    <w:rsid w:val="003A3B8E"/>
    <w:rsid w:val="003A69FB"/>
    <w:rsid w:val="003B1291"/>
    <w:rsid w:val="003B1E73"/>
    <w:rsid w:val="003C3E2E"/>
    <w:rsid w:val="003C7B2E"/>
    <w:rsid w:val="003D7A4A"/>
    <w:rsid w:val="003E1072"/>
    <w:rsid w:val="003E2FA6"/>
    <w:rsid w:val="003E42AA"/>
    <w:rsid w:val="003E6BFD"/>
    <w:rsid w:val="003F6A88"/>
    <w:rsid w:val="003F78B6"/>
    <w:rsid w:val="00400F08"/>
    <w:rsid w:val="00420189"/>
    <w:rsid w:val="004449CF"/>
    <w:rsid w:val="00446B3B"/>
    <w:rsid w:val="00456E60"/>
    <w:rsid w:val="004619BC"/>
    <w:rsid w:val="00465510"/>
    <w:rsid w:val="00467189"/>
    <w:rsid w:val="00472227"/>
    <w:rsid w:val="004742A9"/>
    <w:rsid w:val="004759E0"/>
    <w:rsid w:val="00492F93"/>
    <w:rsid w:val="004A2F6F"/>
    <w:rsid w:val="004B3A82"/>
    <w:rsid w:val="004C107E"/>
    <w:rsid w:val="004C2D75"/>
    <w:rsid w:val="004C6E68"/>
    <w:rsid w:val="004D1B18"/>
    <w:rsid w:val="004D7C43"/>
    <w:rsid w:val="004E0E6B"/>
    <w:rsid w:val="004E6225"/>
    <w:rsid w:val="0050144B"/>
    <w:rsid w:val="00506F9C"/>
    <w:rsid w:val="00507F45"/>
    <w:rsid w:val="0053048D"/>
    <w:rsid w:val="00537B62"/>
    <w:rsid w:val="00546852"/>
    <w:rsid w:val="00554C14"/>
    <w:rsid w:val="005567C6"/>
    <w:rsid w:val="005852EA"/>
    <w:rsid w:val="00590077"/>
    <w:rsid w:val="005A56CE"/>
    <w:rsid w:val="005B3231"/>
    <w:rsid w:val="005B602C"/>
    <w:rsid w:val="005C1416"/>
    <w:rsid w:val="005C1E04"/>
    <w:rsid w:val="005C2733"/>
    <w:rsid w:val="005D117F"/>
    <w:rsid w:val="005D53EC"/>
    <w:rsid w:val="005D5771"/>
    <w:rsid w:val="005E24B7"/>
    <w:rsid w:val="005F24B0"/>
    <w:rsid w:val="005F273D"/>
    <w:rsid w:val="00603E8E"/>
    <w:rsid w:val="00616F70"/>
    <w:rsid w:val="00617FFA"/>
    <w:rsid w:val="00643CDC"/>
    <w:rsid w:val="00681A0B"/>
    <w:rsid w:val="006A4593"/>
    <w:rsid w:val="006A544B"/>
    <w:rsid w:val="006B0388"/>
    <w:rsid w:val="006B2B72"/>
    <w:rsid w:val="006C15BE"/>
    <w:rsid w:val="006D079A"/>
    <w:rsid w:val="006D7FAF"/>
    <w:rsid w:val="006E3FCB"/>
    <w:rsid w:val="006E6E2D"/>
    <w:rsid w:val="006E7E49"/>
    <w:rsid w:val="006F349A"/>
    <w:rsid w:val="006F4BFF"/>
    <w:rsid w:val="00720A76"/>
    <w:rsid w:val="00731197"/>
    <w:rsid w:val="0073536A"/>
    <w:rsid w:val="0074176F"/>
    <w:rsid w:val="00741B5E"/>
    <w:rsid w:val="007439F9"/>
    <w:rsid w:val="00752A7E"/>
    <w:rsid w:val="0075415D"/>
    <w:rsid w:val="007655A7"/>
    <w:rsid w:val="00771719"/>
    <w:rsid w:val="00774F87"/>
    <w:rsid w:val="00776F7C"/>
    <w:rsid w:val="00780959"/>
    <w:rsid w:val="00781DFF"/>
    <w:rsid w:val="00790583"/>
    <w:rsid w:val="007A4392"/>
    <w:rsid w:val="007B1FA7"/>
    <w:rsid w:val="007D2FA2"/>
    <w:rsid w:val="007E34AB"/>
    <w:rsid w:val="007E65C7"/>
    <w:rsid w:val="007F50BC"/>
    <w:rsid w:val="007F5A67"/>
    <w:rsid w:val="007F6AFC"/>
    <w:rsid w:val="008130DB"/>
    <w:rsid w:val="008132B6"/>
    <w:rsid w:val="008202E5"/>
    <w:rsid w:val="00836E88"/>
    <w:rsid w:val="00843A3E"/>
    <w:rsid w:val="008647A2"/>
    <w:rsid w:val="008850A0"/>
    <w:rsid w:val="008A00CB"/>
    <w:rsid w:val="008A16F3"/>
    <w:rsid w:val="008A1C90"/>
    <w:rsid w:val="008B66B6"/>
    <w:rsid w:val="008E1633"/>
    <w:rsid w:val="008E3F08"/>
    <w:rsid w:val="008E5E5C"/>
    <w:rsid w:val="008F6703"/>
    <w:rsid w:val="00912FCF"/>
    <w:rsid w:val="00920E03"/>
    <w:rsid w:val="009227A2"/>
    <w:rsid w:val="00927A49"/>
    <w:rsid w:val="009323C8"/>
    <w:rsid w:val="009665DE"/>
    <w:rsid w:val="0096669E"/>
    <w:rsid w:val="00973680"/>
    <w:rsid w:val="00980CDA"/>
    <w:rsid w:val="00984226"/>
    <w:rsid w:val="00986C25"/>
    <w:rsid w:val="00991232"/>
    <w:rsid w:val="009B0BBB"/>
    <w:rsid w:val="009B55AF"/>
    <w:rsid w:val="009C6DDB"/>
    <w:rsid w:val="009E35D8"/>
    <w:rsid w:val="009E5E9B"/>
    <w:rsid w:val="009F1207"/>
    <w:rsid w:val="009F12EA"/>
    <w:rsid w:val="00A04B69"/>
    <w:rsid w:val="00A068A5"/>
    <w:rsid w:val="00A1573B"/>
    <w:rsid w:val="00A25FF2"/>
    <w:rsid w:val="00A30715"/>
    <w:rsid w:val="00A31C1E"/>
    <w:rsid w:val="00A468B2"/>
    <w:rsid w:val="00A50067"/>
    <w:rsid w:val="00A63737"/>
    <w:rsid w:val="00A77A1C"/>
    <w:rsid w:val="00A80EFF"/>
    <w:rsid w:val="00A905D0"/>
    <w:rsid w:val="00A90751"/>
    <w:rsid w:val="00AB4083"/>
    <w:rsid w:val="00AD203D"/>
    <w:rsid w:val="00AD2836"/>
    <w:rsid w:val="00AD5E26"/>
    <w:rsid w:val="00AE0E70"/>
    <w:rsid w:val="00AE1443"/>
    <w:rsid w:val="00AF2DBE"/>
    <w:rsid w:val="00AF5FF6"/>
    <w:rsid w:val="00B02D4B"/>
    <w:rsid w:val="00B03BE5"/>
    <w:rsid w:val="00B14A5C"/>
    <w:rsid w:val="00B21EA3"/>
    <w:rsid w:val="00B226E5"/>
    <w:rsid w:val="00B46190"/>
    <w:rsid w:val="00B51709"/>
    <w:rsid w:val="00B521AB"/>
    <w:rsid w:val="00B60BA4"/>
    <w:rsid w:val="00B60CDC"/>
    <w:rsid w:val="00B61A9E"/>
    <w:rsid w:val="00B61D9F"/>
    <w:rsid w:val="00B66031"/>
    <w:rsid w:val="00B8245D"/>
    <w:rsid w:val="00B838BA"/>
    <w:rsid w:val="00B840D0"/>
    <w:rsid w:val="00BA0A75"/>
    <w:rsid w:val="00BA3457"/>
    <w:rsid w:val="00BA5556"/>
    <w:rsid w:val="00BA5D2C"/>
    <w:rsid w:val="00BC3857"/>
    <w:rsid w:val="00BD2685"/>
    <w:rsid w:val="00BF24DA"/>
    <w:rsid w:val="00BF5574"/>
    <w:rsid w:val="00BF78BB"/>
    <w:rsid w:val="00C00528"/>
    <w:rsid w:val="00C053B0"/>
    <w:rsid w:val="00C10B3F"/>
    <w:rsid w:val="00C15A99"/>
    <w:rsid w:val="00C15B96"/>
    <w:rsid w:val="00C45942"/>
    <w:rsid w:val="00C56635"/>
    <w:rsid w:val="00C601E8"/>
    <w:rsid w:val="00C6120E"/>
    <w:rsid w:val="00C7556D"/>
    <w:rsid w:val="00C85813"/>
    <w:rsid w:val="00C9255D"/>
    <w:rsid w:val="00C962B4"/>
    <w:rsid w:val="00C966B5"/>
    <w:rsid w:val="00C9731F"/>
    <w:rsid w:val="00CA23A1"/>
    <w:rsid w:val="00CA6F2E"/>
    <w:rsid w:val="00CC0E1A"/>
    <w:rsid w:val="00CD78E2"/>
    <w:rsid w:val="00CE753D"/>
    <w:rsid w:val="00CF32EA"/>
    <w:rsid w:val="00D05FC2"/>
    <w:rsid w:val="00D065F7"/>
    <w:rsid w:val="00D10CD4"/>
    <w:rsid w:val="00D178FF"/>
    <w:rsid w:val="00D239F2"/>
    <w:rsid w:val="00D2403B"/>
    <w:rsid w:val="00D34B8C"/>
    <w:rsid w:val="00D53A78"/>
    <w:rsid w:val="00D762D0"/>
    <w:rsid w:val="00D774CF"/>
    <w:rsid w:val="00D83DC6"/>
    <w:rsid w:val="00D84E3C"/>
    <w:rsid w:val="00DA3DEF"/>
    <w:rsid w:val="00DA426F"/>
    <w:rsid w:val="00DB12EF"/>
    <w:rsid w:val="00DB76FB"/>
    <w:rsid w:val="00DC1302"/>
    <w:rsid w:val="00DC2A86"/>
    <w:rsid w:val="00DD25DA"/>
    <w:rsid w:val="00DE3EF7"/>
    <w:rsid w:val="00DF238C"/>
    <w:rsid w:val="00E01E2D"/>
    <w:rsid w:val="00E021F0"/>
    <w:rsid w:val="00E1493D"/>
    <w:rsid w:val="00E205BD"/>
    <w:rsid w:val="00E23521"/>
    <w:rsid w:val="00E2517A"/>
    <w:rsid w:val="00E46B10"/>
    <w:rsid w:val="00E772BA"/>
    <w:rsid w:val="00EA21F2"/>
    <w:rsid w:val="00EB1056"/>
    <w:rsid w:val="00EC0249"/>
    <w:rsid w:val="00EC4CB7"/>
    <w:rsid w:val="00ED1482"/>
    <w:rsid w:val="00ED4A2D"/>
    <w:rsid w:val="00ED760B"/>
    <w:rsid w:val="00EE3F4E"/>
    <w:rsid w:val="00EF0EC5"/>
    <w:rsid w:val="00EF4338"/>
    <w:rsid w:val="00F02D31"/>
    <w:rsid w:val="00F10894"/>
    <w:rsid w:val="00F116B2"/>
    <w:rsid w:val="00F13701"/>
    <w:rsid w:val="00F27045"/>
    <w:rsid w:val="00F36BDD"/>
    <w:rsid w:val="00F41615"/>
    <w:rsid w:val="00F42697"/>
    <w:rsid w:val="00F54FD7"/>
    <w:rsid w:val="00F60D6A"/>
    <w:rsid w:val="00F72CA7"/>
    <w:rsid w:val="00F7433B"/>
    <w:rsid w:val="00F80DE5"/>
    <w:rsid w:val="00F862F3"/>
    <w:rsid w:val="00F9619D"/>
    <w:rsid w:val="00FA5835"/>
    <w:rsid w:val="00FB003D"/>
    <w:rsid w:val="00FB315E"/>
    <w:rsid w:val="00FC0500"/>
    <w:rsid w:val="00FC0BFA"/>
    <w:rsid w:val="00FC6CD0"/>
    <w:rsid w:val="00FD5737"/>
    <w:rsid w:val="00FE34F5"/>
    <w:rsid w:val="00FF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CAA77"/>
  <w15:chartTrackingRefBased/>
  <w15:docId w15:val="{64D14416-16A5-41EB-B7A5-03712BF4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857"/>
  </w:style>
  <w:style w:type="paragraph" w:styleId="berschrift1">
    <w:name w:val="heading 1"/>
    <w:basedOn w:val="Standard"/>
    <w:next w:val="Standard"/>
    <w:link w:val="berschrift1Zchn"/>
    <w:uiPriority w:val="9"/>
    <w:qFormat/>
    <w:rsid w:val="00CD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7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7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7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D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78E2"/>
  </w:style>
  <w:style w:type="paragraph" w:styleId="Fuzeile">
    <w:name w:val="footer"/>
    <w:basedOn w:val="Standard"/>
    <w:link w:val="FuzeileZchn"/>
    <w:uiPriority w:val="99"/>
    <w:unhideWhenUsed/>
    <w:rsid w:val="00CD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78E2"/>
  </w:style>
  <w:style w:type="character" w:customStyle="1" w:styleId="berschrift1Zchn">
    <w:name w:val="Überschrift 1 Zchn"/>
    <w:basedOn w:val="Absatz-Standardschriftart"/>
    <w:link w:val="berschrift1"/>
    <w:uiPriority w:val="9"/>
    <w:rsid w:val="00CD7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7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619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D2F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2FA2"/>
    <w:rPr>
      <w:color w:val="605E5C"/>
      <w:shd w:val="clear" w:color="auto" w:fill="E1DFDD"/>
    </w:rPr>
  </w:style>
  <w:style w:type="paragraph" w:styleId="Zitat">
    <w:name w:val="Quote"/>
    <w:basedOn w:val="Standard"/>
    <w:next w:val="Standard"/>
    <w:link w:val="ZitatZchn"/>
    <w:uiPriority w:val="29"/>
    <w:qFormat/>
    <w:rsid w:val="004C6E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6E68"/>
    <w:rPr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00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0B1271"/>
    <w:rPr>
      <w:color w:val="954F72" w:themeColor="followed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05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05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.sukstorf@outlook.com" TargetMode="External"/><Relationship Id="rId13" Type="http://schemas.openxmlformats.org/officeDocument/2006/relationships/hyperlink" Target="https://www.presseportal.de/pm/38406/3003693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esearchgate.net/publication/348477874_Talentmanagement_in_KMU_analysieren_und_weiter-entwickel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.haufe.de/prod/virtuelles-teammanageme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zfw.uni-hamburg.de/weiterbildung/management-fuehrung-recht-it/human-resource-management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zfw.uni-hamburg.de/weiterbildung/management-fuehrung-recht-it/fuehrungskraft-mitarbeiterfuehrung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2820</Words>
  <Characters>17771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Sebastian Sukstorf Langprofil 2021</vt:lpstr>
    </vt:vector>
  </TitlesOfParts>
  <Company/>
  <LinksUpToDate>false</LinksUpToDate>
  <CharactersWithSpaces>20550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Sebastian Sukstorf Langprofil 2023</dc:title>
  <dc:subject/>
  <dc:creator>Sebastian Sukstorf</dc:creator>
  <cp:keywords>Leadership Design</cp:keywords>
  <dc:description>www.sebastian.sukstorf.de</dc:description>
  <cp:lastModifiedBy>Sebastian Sukstorf</cp:lastModifiedBy>
  <cp:revision>55</cp:revision>
  <cp:lastPrinted>2023-10-10T13:01:00Z</cp:lastPrinted>
  <dcterms:created xsi:type="dcterms:W3CDTF">2023-10-10T12:46:00Z</dcterms:created>
  <dcterms:modified xsi:type="dcterms:W3CDTF">2023-11-14T08:58:00Z</dcterms:modified>
</cp:coreProperties>
</file>