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PLANTILLA PARA REALIZACIÓN DEL BALANCE DE SITUACIÓN:</w:t>
      </w:r>
    </w:p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</w:r>
    </w:p>
    <w:tbl>
      <w:tblPr>
        <w:tblStyle w:val="TableGrid"/>
        <w:tblW w:w="9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80"/>
        <w:gridCol w:w="2420"/>
        <w:gridCol w:w="1899"/>
        <w:gridCol w:w="2800"/>
      </w:tblGrid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ACTIVO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 + PASIVO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NO CORRIENTE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23.900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38.000</w:t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inmaterial…….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100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Capital Social…………...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18.000</w:t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herramientas………..1.200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elementos de transporte…...10.000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mobiliario…………….3.000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terrenos…..6.000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A.A.I.M:……………...(-2.000)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Reservas</w:t>
            </w:r>
          </w:p>
        </w:tc>
      </w:tr>
      <w:tr>
        <w:trPr>
          <w:trHeight w:val="700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Beneficio……………...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20.000</w:t>
            </w:r>
          </w:p>
        </w:tc>
      </w:tr>
      <w:tr>
        <w:trPr>
          <w:trHeight w:val="740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PASIVO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46.000</w:t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IFP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NO CORRIENTE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15.000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CORRIENTE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60.100</w:t>
            </w:r>
          </w:p>
        </w:tc>
        <w:tc>
          <w:tcPr>
            <w:tcW w:w="4699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  <w:t>PRESTAMO  l/P………..15.000</w:t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Existencias………………...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15.000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Realizable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Disponible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CORRIENTE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>
          <w:trHeight w:val="1965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TOTAL ACTIVO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=84.000€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TOTAL P+N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=84.000€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99" w:right="1022" w:gutter="0" w:header="0" w:top="720" w:footer="0" w:bottom="141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0e10"/>
    <w:pPr>
      <w:widowControl/>
      <w:bidi w:val="0"/>
      <w:spacing w:before="0" w:after="0"/>
      <w:jc w:val="left"/>
    </w:pPr>
    <w:rPr>
      <w:rFonts w:ascii="Arial" w:hAnsi="Arial" w:eastAsia="Times New Roman" w:cs="Arial"/>
      <w:color w:val="000080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e10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2</Pages>
  <Words>53</Words>
  <Characters>492</Characters>
  <CharactersWithSpaces>515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2019-10-13T19:38:00Z</dcterms:created>
  <dc:creator>Ana maria Sanchez</dc:creator>
  <dc:description/>
  <dc:language>es-ES</dc:language>
  <cp:lastModifiedBy/>
  <dcterms:modified xsi:type="dcterms:W3CDTF">2024-11-07T17:24:59Z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