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ind w:left="0" w:hanging="2"/>
        <w:rPr>
          <w:rFonts w:ascii="Verdana" w:hAnsi="Verdana" w:eastAsia="Verdana" w:cs="Verdana"/>
          <w:i/>
          <w:i/>
          <w:sz w:val="24"/>
          <w:szCs w:val="24"/>
        </w:rPr>
      </w:pPr>
      <w:r>
        <w:rPr>
          <w:rFonts w:eastAsia="Verdana" w:cs="Verdana" w:ascii="Verdana" w:hAnsi="Verdana"/>
          <w:b/>
          <w:sz w:val="24"/>
          <w:szCs w:val="24"/>
          <w:u w:val="single"/>
        </w:rPr>
        <w:t>EJERCICIOS TEMA 5</w:t>
      </w:r>
      <w:r>
        <w:rPr>
          <w:rFonts w:eastAsia="Verdana" w:cs="Verdana" w:ascii="Verdana" w:hAnsi="Verdana"/>
          <w:sz w:val="24"/>
          <w:szCs w:val="24"/>
        </w:rPr>
        <w:t xml:space="preserve"> </w:t>
      </w:r>
      <w:r>
        <w:rPr>
          <w:rFonts w:eastAsia="Verdana" w:cs="Verdana" w:ascii="Verdana" w:hAnsi="Verdana"/>
          <w:i/>
          <w:sz w:val="24"/>
          <w:szCs w:val="24"/>
        </w:rPr>
        <w:t>(CONTABILIDAD)</w:t>
      </w:r>
    </w:p>
    <w:p>
      <w:pPr>
        <w:pStyle w:val="Normal"/>
        <w:ind w:left="0" w:hanging="2"/>
        <w:rPr>
          <w:rFonts w:ascii="Verdana" w:hAnsi="Verdana" w:eastAsia="Verdana" w:cs="Verdana"/>
          <w:sz w:val="24"/>
          <w:szCs w:val="24"/>
        </w:rPr>
      </w:pPr>
      <w:r>
        <w:rPr>
          <w:rFonts w:eastAsia="Verdana" w:cs="Verdana" w:ascii="Verdana" w:hAnsi="Verdana"/>
          <w:sz w:val="24"/>
          <w:szCs w:val="24"/>
        </w:rPr>
      </w:r>
    </w:p>
    <w:p>
      <w:pPr>
        <w:pStyle w:val="ListParagraph"/>
        <w:numPr>
          <w:ilvl w:val="0"/>
          <w:numId w:val="2"/>
        </w:numPr>
        <w:jc w:val="both"/>
        <w:rPr>
          <w:rFonts w:ascii="Verdana" w:hAnsi="Verdana" w:eastAsia="Verdana" w:cs="Verdana"/>
          <w:sz w:val="24"/>
          <w:szCs w:val="24"/>
        </w:rPr>
      </w:pPr>
      <w:r>
        <w:rPr>
          <w:rFonts w:eastAsia="Verdana" w:cs="Verdana" w:ascii="Verdana" w:hAnsi="Verdana"/>
          <w:sz w:val="24"/>
          <w:szCs w:val="24"/>
        </w:rPr>
        <w:t xml:space="preserve">a) Elabora la CUENTA DE PÉRDIDAS Y GANANCIAS de la Empresa LUNALAB, S.A., conocidos los siguientes datos en unidades monetarias a la finalización del ejercicio económico: </w:t>
      </w:r>
      <w:r>
        <w:rPr>
          <w:rFonts w:eastAsia="Verdana" w:cs="Verdana" w:ascii="Verdana" w:hAnsi="Verdana"/>
          <w:color w:val="FF0000"/>
          <w:sz w:val="24"/>
          <w:szCs w:val="24"/>
        </w:rPr>
        <w:t>(2,5 punto; 1 punto CPYG; 0,75 cada ratio)</w:t>
      </w:r>
    </w:p>
    <w:p>
      <w:pPr>
        <w:pStyle w:val="Normal"/>
        <w:ind w:left="0" w:hanging="2"/>
        <w:jc w:val="both"/>
        <w:rPr>
          <w:rFonts w:ascii="Verdana" w:hAnsi="Verdana" w:eastAsia="Verdana" w:cs="Verdana"/>
          <w:sz w:val="24"/>
          <w:szCs w:val="24"/>
        </w:rPr>
      </w:pPr>
      <w:r>
        <w:rPr>
          <w:rFonts w:eastAsia="Verdana" w:cs="Verdana" w:ascii="Verdana" w:hAnsi="Verdana"/>
          <w:sz w:val="24"/>
          <w:szCs w:val="24"/>
        </w:rPr>
      </w:r>
    </w:p>
    <w:p>
      <w:pPr>
        <w:pStyle w:val="Normal"/>
        <w:numPr>
          <w:ilvl w:val="1"/>
          <w:numId w:val="2"/>
        </w:numPr>
        <w:ind w:left="0" w:hanging="2"/>
        <w:jc w:val="both"/>
        <w:rPr>
          <w:rFonts w:ascii="Verdana" w:hAnsi="Verdana" w:eastAsia="Verdana" w:cs="Verdana"/>
          <w:sz w:val="24"/>
          <w:szCs w:val="24"/>
        </w:rPr>
      </w:pPr>
      <w:r>
        <w:rPr>
          <w:rFonts w:eastAsia="Verdana" w:cs="Verdana" w:ascii="Verdana" w:hAnsi="Verdana"/>
          <w:sz w:val="24"/>
          <w:szCs w:val="24"/>
        </w:rPr>
        <w:t>Sueldos y salarios: 30.500 -</w:t>
      </w:r>
    </w:p>
    <w:p>
      <w:pPr>
        <w:pStyle w:val="Normal"/>
        <w:numPr>
          <w:ilvl w:val="1"/>
          <w:numId w:val="2"/>
        </w:numPr>
        <w:ind w:left="0" w:hanging="2"/>
        <w:jc w:val="both"/>
        <w:rPr>
          <w:rFonts w:ascii="Verdana" w:hAnsi="Verdana" w:eastAsia="Verdana" w:cs="Verdana"/>
          <w:sz w:val="24"/>
          <w:szCs w:val="24"/>
        </w:rPr>
      </w:pPr>
      <w:r>
        <w:rPr>
          <w:rFonts w:eastAsia="Verdana" w:cs="Verdana" w:ascii="Verdana" w:hAnsi="Verdana"/>
          <w:sz w:val="24"/>
          <w:szCs w:val="24"/>
        </w:rPr>
        <w:t>Compra de mercaderías: 32.800 -</w:t>
      </w:r>
    </w:p>
    <w:p>
      <w:pPr>
        <w:pStyle w:val="Normal"/>
        <w:numPr>
          <w:ilvl w:val="1"/>
          <w:numId w:val="2"/>
        </w:numPr>
        <w:ind w:left="0" w:hanging="2"/>
        <w:jc w:val="both"/>
        <w:rPr>
          <w:rFonts w:ascii="Verdana" w:hAnsi="Verdana" w:eastAsia="Verdana" w:cs="Verdana"/>
          <w:sz w:val="24"/>
          <w:szCs w:val="24"/>
        </w:rPr>
      </w:pPr>
      <w:r>
        <w:rPr>
          <w:rFonts w:eastAsia="Verdana" w:cs="Verdana" w:ascii="Verdana" w:hAnsi="Verdana"/>
          <w:sz w:val="24"/>
          <w:szCs w:val="24"/>
        </w:rPr>
        <w:t>Alquiler del local: 10.000</w:t>
      </w:r>
    </w:p>
    <w:p>
      <w:pPr>
        <w:pStyle w:val="Normal"/>
        <w:numPr>
          <w:ilvl w:val="1"/>
          <w:numId w:val="2"/>
        </w:numPr>
        <w:ind w:left="0" w:hanging="2"/>
        <w:jc w:val="both"/>
        <w:rPr>
          <w:rFonts w:ascii="Verdana" w:hAnsi="Verdana" w:eastAsia="Verdana" w:cs="Verdana"/>
          <w:sz w:val="24"/>
          <w:szCs w:val="24"/>
        </w:rPr>
      </w:pPr>
      <w:r>
        <w:rPr>
          <w:rFonts w:eastAsia="Verdana" w:cs="Verdana" w:ascii="Verdana" w:hAnsi="Verdana"/>
          <w:sz w:val="24"/>
          <w:szCs w:val="24"/>
        </w:rPr>
        <w:t>Venta de mercaderías: 122.700 -</w:t>
      </w:r>
    </w:p>
    <w:p>
      <w:pPr>
        <w:pStyle w:val="Normal"/>
        <w:numPr>
          <w:ilvl w:val="1"/>
          <w:numId w:val="2"/>
        </w:numPr>
        <w:ind w:left="0" w:hanging="2"/>
        <w:jc w:val="both"/>
        <w:rPr>
          <w:rFonts w:ascii="Verdana" w:hAnsi="Verdana" w:eastAsia="Verdana" w:cs="Verdana"/>
          <w:sz w:val="24"/>
          <w:szCs w:val="24"/>
        </w:rPr>
      </w:pPr>
      <w:r>
        <w:rPr>
          <w:rFonts w:eastAsia="Verdana" w:cs="Verdana" w:ascii="Verdana" w:hAnsi="Verdana"/>
          <w:sz w:val="24"/>
          <w:szCs w:val="24"/>
        </w:rPr>
        <w:t>Intereses por préstamos a largo plazo: 750-</w:t>
      </w:r>
    </w:p>
    <w:p>
      <w:pPr>
        <w:pStyle w:val="Normal"/>
        <w:numPr>
          <w:ilvl w:val="1"/>
          <w:numId w:val="2"/>
        </w:numPr>
        <w:ind w:left="0" w:hanging="2"/>
        <w:jc w:val="both"/>
        <w:rPr>
          <w:rFonts w:ascii="Verdana" w:hAnsi="Verdana" w:eastAsia="Verdana" w:cs="Verdana"/>
          <w:sz w:val="24"/>
          <w:szCs w:val="24"/>
        </w:rPr>
      </w:pPr>
      <w:r>
        <w:rPr>
          <w:rFonts w:eastAsia="Verdana" w:cs="Verdana" w:ascii="Verdana" w:hAnsi="Verdana"/>
          <w:sz w:val="24"/>
          <w:szCs w:val="24"/>
        </w:rPr>
        <w:t>Beneficios procedentes de inversiones financieras. 1.525</w:t>
      </w:r>
    </w:p>
    <w:p>
      <w:pPr>
        <w:pStyle w:val="Normal"/>
        <w:numPr>
          <w:ilvl w:val="1"/>
          <w:numId w:val="2"/>
        </w:numPr>
        <w:ind w:left="0" w:hanging="2"/>
        <w:jc w:val="both"/>
        <w:rPr>
          <w:rFonts w:ascii="Verdana" w:hAnsi="Verdana" w:eastAsia="Verdana" w:cs="Verdana"/>
          <w:sz w:val="24"/>
          <w:szCs w:val="24"/>
        </w:rPr>
      </w:pPr>
      <w:r>
        <w:rPr>
          <w:rFonts w:eastAsia="Verdana" w:cs="Verdana" w:ascii="Verdana" w:hAnsi="Verdana"/>
          <w:sz w:val="24"/>
          <w:szCs w:val="24"/>
        </w:rPr>
        <w:t>Ingresos por servicios diversos: 600</w:t>
      </w:r>
    </w:p>
    <w:p>
      <w:pPr>
        <w:pStyle w:val="Normal"/>
        <w:numPr>
          <w:ilvl w:val="1"/>
          <w:numId w:val="2"/>
        </w:numPr>
        <w:ind w:left="0" w:hanging="2"/>
        <w:jc w:val="both"/>
        <w:rPr>
          <w:rFonts w:ascii="Verdana" w:hAnsi="Verdana" w:eastAsia="Verdana" w:cs="Verdana"/>
          <w:sz w:val="24"/>
          <w:szCs w:val="24"/>
        </w:rPr>
      </w:pPr>
      <w:r>
        <w:rPr>
          <w:rFonts w:eastAsia="Verdana" w:cs="Verdana" w:ascii="Verdana" w:hAnsi="Verdana"/>
          <w:sz w:val="24"/>
          <w:szCs w:val="24"/>
        </w:rPr>
        <w:t>(Tipo impositivo de sociedades: 25%)</w:t>
      </w:r>
    </w:p>
    <w:p>
      <w:pPr>
        <w:pStyle w:val="Normal"/>
        <w:numPr>
          <w:ilvl w:val="1"/>
          <w:numId w:val="2"/>
        </w:numPr>
        <w:ind w:left="0" w:hanging="2"/>
        <w:jc w:val="both"/>
        <w:rPr>
          <w:b/>
          <w:b/>
          <w:bCs/>
          <w:color w:val="00A933"/>
        </w:rPr>
      </w:pPr>
      <w:r>
        <w:rPr>
          <w:rFonts w:eastAsia="Verdana" w:cs="Verdana" w:ascii="Verdana" w:hAnsi="Verdana"/>
          <w:b/>
          <w:bCs/>
          <w:color w:val="00A933"/>
          <w:sz w:val="24"/>
          <w:szCs w:val="24"/>
        </w:rPr>
        <w:t>PERDON PROFE, PERO NO ME HA QUEDADO DEL TODO CALRO ESTE TEMA :C</w:t>
      </w:r>
    </w:p>
    <w:p>
      <w:pPr>
        <w:pStyle w:val="Normal"/>
        <w:numPr>
          <w:ilvl w:val="1"/>
          <w:numId w:val="2"/>
        </w:numPr>
        <w:ind w:left="0" w:hanging="2"/>
        <w:jc w:val="both"/>
        <w:rPr>
          <w:color w:val="auto"/>
        </w:rPr>
      </w:pPr>
      <w:r>
        <w:rPr>
          <w:rFonts w:eastAsia="Verdana" w:cs="Verdana" w:ascii="Verdana" w:hAnsi="Verdana"/>
          <w:color w:val="auto"/>
          <w:sz w:val="24"/>
          <w:szCs w:val="24"/>
        </w:rPr>
        <w:t xml:space="preserve">+ingresos de explotación: ventaMercaderias(122.700), </w:t>
      </w:r>
    </w:p>
    <w:p>
      <w:pPr>
        <w:pStyle w:val="Normal"/>
        <w:numPr>
          <w:ilvl w:val="1"/>
          <w:numId w:val="2"/>
        </w:numPr>
        <w:ind w:left="0" w:hanging="2"/>
        <w:jc w:val="both"/>
        <w:rPr>
          <w:color w:val="auto"/>
        </w:rPr>
      </w:pPr>
      <w:r>
        <w:rPr>
          <w:rFonts w:eastAsia="Verdana" w:cs="Verdana" w:ascii="Verdana" w:hAnsi="Verdana"/>
          <w:color w:val="auto"/>
          <w:sz w:val="24"/>
          <w:szCs w:val="24"/>
        </w:rPr>
        <w:t>-gastos de explotación: sueldos(30.500), compraDeMercaderias(32.800),</w:t>
      </w:r>
    </w:p>
    <w:p>
      <w:pPr>
        <w:pStyle w:val="Normal"/>
        <w:numPr>
          <w:ilvl w:val="1"/>
          <w:numId w:val="2"/>
        </w:numPr>
        <w:ind w:left="0" w:hanging="2"/>
        <w:jc w:val="both"/>
        <w:rPr>
          <w:b/>
          <w:b/>
          <w:bCs/>
          <w:color w:val="auto"/>
        </w:rPr>
      </w:pPr>
      <w:r>
        <w:rPr>
          <w:rFonts w:eastAsia="Verdana" w:cs="Verdana" w:ascii="Verdana" w:hAnsi="Verdana"/>
          <w:b/>
          <w:bCs/>
          <w:color w:val="auto"/>
          <w:sz w:val="24"/>
          <w:szCs w:val="24"/>
        </w:rPr>
        <w:t>BAIT():</w:t>
      </w:r>
    </w:p>
    <w:p>
      <w:pPr>
        <w:pStyle w:val="Normal"/>
        <w:numPr>
          <w:ilvl w:val="1"/>
          <w:numId w:val="2"/>
        </w:numPr>
        <w:ind w:left="0" w:hanging="2"/>
        <w:jc w:val="both"/>
        <w:rPr>
          <w:color w:val="auto"/>
        </w:rPr>
      </w:pPr>
      <w:r>
        <w:rPr>
          <w:rFonts w:eastAsia="Verdana" w:cs="Verdana" w:ascii="Verdana" w:hAnsi="Verdana"/>
          <w:color w:val="auto"/>
          <w:sz w:val="24"/>
          <w:szCs w:val="24"/>
        </w:rPr>
        <w:t>+Beneficios Financieros</w:t>
      </w:r>
    </w:p>
    <w:p>
      <w:pPr>
        <w:pStyle w:val="Normal"/>
        <w:numPr>
          <w:ilvl w:val="1"/>
          <w:numId w:val="2"/>
        </w:numPr>
        <w:ind w:left="0" w:hanging="2"/>
        <w:jc w:val="both"/>
        <w:rPr>
          <w:color w:val="auto"/>
        </w:rPr>
      </w:pPr>
      <w:r>
        <w:rPr>
          <w:rFonts w:eastAsia="Verdana" w:cs="Verdana" w:ascii="Verdana" w:hAnsi="Verdana"/>
          <w:color w:val="auto"/>
          <w:sz w:val="24"/>
          <w:szCs w:val="24"/>
        </w:rPr>
        <w:t>-gastos financieros: interesesPrestamo(750),</w:t>
      </w:r>
    </w:p>
    <w:p>
      <w:pPr>
        <w:pStyle w:val="Normal"/>
        <w:numPr>
          <w:ilvl w:val="1"/>
          <w:numId w:val="2"/>
        </w:numPr>
        <w:ind w:left="0" w:hanging="2"/>
        <w:jc w:val="both"/>
        <w:rPr>
          <w:b/>
          <w:b/>
          <w:bCs/>
          <w:color w:val="auto"/>
        </w:rPr>
      </w:pPr>
      <w:r>
        <w:rPr>
          <w:rFonts w:eastAsia="Verdana" w:cs="Verdana" w:ascii="Verdana" w:hAnsi="Verdana"/>
          <w:b/>
          <w:bCs/>
          <w:color w:val="auto"/>
          <w:sz w:val="24"/>
          <w:szCs w:val="24"/>
        </w:rPr>
        <w:t>BENEFICIO NETO():</w:t>
      </w:r>
    </w:p>
    <w:p>
      <w:pPr>
        <w:pStyle w:val="Normal"/>
        <w:ind w:left="0" w:hanging="2"/>
        <w:jc w:val="both"/>
        <w:rPr>
          <w:rFonts w:ascii="Verdana" w:hAnsi="Verdana" w:eastAsia="Verdana" w:cs="Verdana"/>
          <w:sz w:val="24"/>
          <w:szCs w:val="24"/>
        </w:rPr>
      </w:pPr>
      <w:r>
        <w:rPr>
          <w:rFonts w:eastAsia="Verdana" w:cs="Verdana" w:ascii="Verdana" w:hAnsi="Verdana"/>
          <w:sz w:val="24"/>
          <w:szCs w:val="24"/>
        </w:rPr>
      </w:r>
    </w:p>
    <w:p>
      <w:pPr>
        <w:pStyle w:val="Normal"/>
        <w:ind w:left="0" w:hanging="2"/>
        <w:jc w:val="both"/>
        <w:rPr>
          <w:rFonts w:ascii="Verdana" w:hAnsi="Verdana" w:eastAsia="Verdana" w:cs="Verdana"/>
          <w:sz w:val="24"/>
          <w:szCs w:val="24"/>
        </w:rPr>
      </w:pPr>
      <w:r>
        <w:rPr>
          <w:rFonts w:eastAsia="Verdana" w:cs="Verdana" w:ascii="Verdana" w:hAnsi="Verdana"/>
          <w:sz w:val="24"/>
          <w:szCs w:val="24"/>
        </w:rPr>
        <w:t xml:space="preserve"> </w:t>
      </w:r>
    </w:p>
    <w:p>
      <w:pPr>
        <w:pStyle w:val="Normal"/>
        <w:ind w:left="0" w:hanging="0"/>
        <w:rPr>
          <w:rFonts w:ascii="Verdana" w:hAnsi="Verdana" w:eastAsia="Verdana" w:cs="Verdana"/>
          <w:sz w:val="24"/>
          <w:szCs w:val="24"/>
        </w:rPr>
      </w:pPr>
      <w:r>
        <w:rPr>
          <w:rFonts w:eastAsia="Verdana" w:cs="Verdana" w:ascii="Verdana" w:hAnsi="Verdana"/>
          <w:sz w:val="24"/>
          <w:szCs w:val="24"/>
        </w:rPr>
      </w:r>
    </w:p>
    <w:p>
      <w:pPr>
        <w:pStyle w:val="Normal"/>
        <w:ind w:left="0" w:hanging="0"/>
        <w:rPr>
          <w:rFonts w:ascii="Verdana" w:hAnsi="Verdana" w:eastAsia="Verdana" w:cs="Verdana"/>
          <w:sz w:val="24"/>
          <w:szCs w:val="24"/>
        </w:rPr>
      </w:pPr>
      <w:r>
        <w:rPr>
          <w:rFonts w:eastAsia="Verdana" w:cs="Verdana" w:ascii="Verdana" w:hAnsi="Verdana"/>
          <w:sz w:val="24"/>
          <w:szCs w:val="24"/>
        </w:rPr>
      </w:r>
    </w:p>
    <w:p>
      <w:pPr>
        <w:pStyle w:val="Normal"/>
        <w:ind w:left="0" w:hanging="0"/>
        <w:rPr>
          <w:rFonts w:ascii="Verdana" w:hAnsi="Verdana" w:eastAsia="Verdana" w:cs="Verdana"/>
          <w:sz w:val="24"/>
          <w:szCs w:val="24"/>
        </w:rPr>
      </w:pPr>
      <w:r>
        <w:rPr>
          <w:rFonts w:eastAsia="Verdana" w:cs="Verdana" w:ascii="Verdana" w:hAnsi="Verdana"/>
          <w:sz w:val="24"/>
          <w:szCs w:val="24"/>
        </w:rPr>
      </w:r>
    </w:p>
    <w:p>
      <w:pPr>
        <w:pStyle w:val="Normal"/>
        <w:ind w:left="0" w:hanging="0"/>
        <w:rPr>
          <w:rFonts w:ascii="Verdana" w:hAnsi="Verdana" w:eastAsia="Verdana" w:cs="Verdana"/>
          <w:sz w:val="24"/>
          <w:szCs w:val="24"/>
        </w:rPr>
      </w:pPr>
      <w:r>
        <w:rPr>
          <w:rFonts w:eastAsia="Verdana" w:cs="Verdana" w:ascii="Verdana" w:hAnsi="Verdana"/>
          <w:sz w:val="24"/>
          <w:szCs w:val="24"/>
        </w:rPr>
      </w:r>
    </w:p>
    <w:p>
      <w:pPr>
        <w:pStyle w:val="Normal"/>
        <w:ind w:left="0" w:hanging="0"/>
        <w:rPr>
          <w:rFonts w:ascii="Verdana" w:hAnsi="Verdana" w:eastAsia="Verdana" w:cs="Verdana"/>
          <w:sz w:val="24"/>
          <w:szCs w:val="24"/>
        </w:rPr>
      </w:pPr>
      <w:r>
        <w:rPr>
          <w:rFonts w:eastAsia="Verdana" w:cs="Verdana" w:ascii="Verdana" w:hAnsi="Verdana"/>
          <w:sz w:val="24"/>
          <w:szCs w:val="24"/>
        </w:rPr>
        <w:t>b) Halla la rentabilidad económica y financiera, teniendo en cuenta que el ACTIVO es: 65.643 y el NETO: 42.400</w:t>
      </w:r>
    </w:p>
    <w:p>
      <w:pPr>
        <w:pStyle w:val="Normal"/>
        <w:ind w:left="0" w:hanging="0"/>
        <w:rPr>
          <w:rFonts w:ascii="Verdana" w:hAnsi="Verdana" w:eastAsia="Verdana" w:cs="Verdana"/>
          <w:sz w:val="24"/>
          <w:szCs w:val="24"/>
        </w:rPr>
      </w:pPr>
      <w:r>
        <w:rPr>
          <w:rFonts w:eastAsia="Verdana" w:cs="Verdana" w:ascii="Verdana" w:hAnsi="Verdana"/>
          <w:sz w:val="24"/>
          <w:szCs w:val="24"/>
        </w:rPr>
      </w:r>
    </w:p>
    <w:p>
      <w:pPr>
        <w:pStyle w:val="ListParagraph"/>
        <w:numPr>
          <w:ilvl w:val="0"/>
          <w:numId w:val="2"/>
        </w:numPr>
        <w:jc w:val="both"/>
        <w:rPr>
          <w:rFonts w:ascii="Verdana" w:hAnsi="Verdana" w:eastAsia="Verdana" w:cs="Verdana"/>
          <w:sz w:val="24"/>
          <w:szCs w:val="24"/>
        </w:rPr>
      </w:pPr>
      <w:r>
        <w:rPr>
          <w:rFonts w:eastAsia="Verdana" w:cs="Verdana" w:ascii="Verdana" w:hAnsi="Verdana"/>
          <w:sz w:val="24"/>
          <w:szCs w:val="24"/>
        </w:rPr>
        <w:t xml:space="preserve">Teniendo en cuenta el siguiente balance, halla la CPYG y la rentabilidad económica y financiera de la empresa, interpretando el resultado. </w:t>
      </w:r>
    </w:p>
    <w:p>
      <w:pPr>
        <w:pStyle w:val="ListParagraph"/>
        <w:ind w:left="750" w:hanging="0"/>
        <w:jc w:val="both"/>
        <w:rPr>
          <w:rFonts w:ascii="Verdana" w:hAnsi="Verdana" w:eastAsia="Verdana" w:cs="Verdana"/>
          <w:sz w:val="24"/>
          <w:szCs w:val="24"/>
        </w:rPr>
      </w:pPr>
      <w:r>
        <w:rPr>
          <w:rFonts w:eastAsia="Verdana" w:cs="Verdana" w:ascii="Verdana" w:hAnsi="Verdana"/>
          <w:sz w:val="24"/>
          <w:szCs w:val="24"/>
        </w:rPr>
        <w:t xml:space="preserve">Ten en cuenta los siguientes datos: </w:t>
      </w:r>
    </w:p>
    <w:p>
      <w:pPr>
        <w:pStyle w:val="Normal"/>
        <w:ind w:left="360" w:hanging="0"/>
        <w:jc w:val="both"/>
        <w:rPr>
          <w:rFonts w:ascii="Verdana" w:hAnsi="Verdana" w:eastAsia="Verdana" w:cs="Verdana"/>
          <w:sz w:val="24"/>
          <w:szCs w:val="24"/>
        </w:rPr>
      </w:pPr>
      <w:r>
        <w:rPr>
          <w:rFonts w:eastAsia="Verdana" w:cs="Verdana" w:ascii="Verdana" w:hAnsi="Verdana"/>
          <w:sz w:val="24"/>
          <w:szCs w:val="24"/>
        </w:rPr>
        <w:t xml:space="preserve"> </w:t>
      </w:r>
      <w:r>
        <w:rPr>
          <w:rFonts w:eastAsia="Verdana" w:cs="Verdana" w:ascii="Verdana" w:hAnsi="Verdana"/>
          <w:color w:val="FF0000"/>
          <w:sz w:val="24"/>
          <w:szCs w:val="24"/>
        </w:rPr>
        <w:t>(2,5 punto; 1 punto CPYG; 0,75 cada ratio)</w:t>
      </w:r>
    </w:p>
    <w:p>
      <w:pPr>
        <w:pStyle w:val="Normal"/>
        <w:ind w:left="0" w:hanging="2"/>
        <w:rPr>
          <w:rFonts w:ascii="Verdana" w:hAnsi="Verdana" w:eastAsia="Verdana" w:cs="Verdana"/>
          <w:sz w:val="24"/>
          <w:szCs w:val="24"/>
        </w:rPr>
      </w:pPr>
      <w:r>
        <w:rPr>
          <w:rFonts w:eastAsia="Verdana" w:cs="Verdana" w:ascii="Verdana" w:hAnsi="Verdana"/>
          <w:sz w:val="24"/>
          <w:szCs w:val="24"/>
        </w:rPr>
      </w:r>
    </w:p>
    <w:p>
      <w:pPr>
        <w:pStyle w:val="Normal"/>
        <w:numPr>
          <w:ilvl w:val="0"/>
          <w:numId w:val="1"/>
        </w:numPr>
        <w:ind w:left="0" w:hanging="2"/>
        <w:rPr>
          <w:rFonts w:ascii="Verdana" w:hAnsi="Verdana" w:eastAsia="Verdana" w:cs="Verdana"/>
          <w:sz w:val="24"/>
          <w:szCs w:val="24"/>
        </w:rPr>
      </w:pPr>
      <w:r>
        <w:rPr>
          <w:rFonts w:eastAsia="Verdana" w:cs="Verdana" w:ascii="Verdana" w:hAnsi="Verdana"/>
          <w:sz w:val="24"/>
          <w:szCs w:val="24"/>
        </w:rPr>
        <w:t>Ingresos de explotación: 50.000</w:t>
      </w:r>
    </w:p>
    <w:p>
      <w:pPr>
        <w:pStyle w:val="Normal"/>
        <w:numPr>
          <w:ilvl w:val="0"/>
          <w:numId w:val="1"/>
        </w:numPr>
        <w:ind w:left="0" w:hanging="2"/>
        <w:rPr>
          <w:rFonts w:ascii="Verdana" w:hAnsi="Verdana" w:eastAsia="Verdana" w:cs="Verdana"/>
          <w:sz w:val="24"/>
          <w:szCs w:val="24"/>
        </w:rPr>
      </w:pPr>
      <w:r>
        <w:rPr>
          <w:rFonts w:eastAsia="Verdana" w:cs="Verdana" w:ascii="Verdana" w:hAnsi="Verdana"/>
          <w:sz w:val="24"/>
          <w:szCs w:val="24"/>
        </w:rPr>
        <w:t>Gastos de explotación: 15.000</w:t>
      </w:r>
    </w:p>
    <w:p>
      <w:pPr>
        <w:pStyle w:val="Normal"/>
        <w:numPr>
          <w:ilvl w:val="0"/>
          <w:numId w:val="1"/>
        </w:numPr>
        <w:ind w:left="0" w:hanging="2"/>
        <w:rPr>
          <w:rFonts w:ascii="Verdana" w:hAnsi="Verdana" w:eastAsia="Verdana" w:cs="Verdana"/>
          <w:sz w:val="24"/>
          <w:szCs w:val="24"/>
        </w:rPr>
      </w:pPr>
      <w:r>
        <w:rPr>
          <w:rFonts w:eastAsia="Verdana" w:cs="Verdana" w:ascii="Verdana" w:hAnsi="Verdana"/>
          <w:sz w:val="24"/>
          <w:szCs w:val="24"/>
        </w:rPr>
        <w:t>Gastos financieros: 10% de las deudas a l/p, y 5% de efectos a pagar l/p.</w:t>
      </w:r>
    </w:p>
    <w:p>
      <w:pPr>
        <w:pStyle w:val="Normal"/>
        <w:numPr>
          <w:ilvl w:val="0"/>
          <w:numId w:val="1"/>
        </w:numPr>
        <w:ind w:left="0" w:hanging="2"/>
        <w:rPr>
          <w:rFonts w:ascii="Verdana" w:hAnsi="Verdana" w:eastAsia="Verdana" w:cs="Verdana"/>
          <w:sz w:val="24"/>
          <w:szCs w:val="24"/>
        </w:rPr>
      </w:pPr>
      <w:r>
        <w:rPr>
          <w:rFonts w:eastAsia="Verdana" w:cs="Verdana" w:ascii="Verdana" w:hAnsi="Verdana"/>
          <w:sz w:val="24"/>
          <w:szCs w:val="24"/>
        </w:rPr>
        <w:t>Impuesto de sociedades: 25%.</w:t>
      </w:r>
    </w:p>
    <w:p>
      <w:pPr>
        <w:pStyle w:val="Normal"/>
        <w:ind w:left="0" w:hanging="2"/>
        <w:jc w:val="both"/>
        <w:rPr>
          <w:rFonts w:ascii="Verdana" w:hAnsi="Verdana" w:eastAsia="Verdana" w:cs="Verdana"/>
          <w:i/>
          <w:i/>
          <w:color w:val="FF0000"/>
          <w:sz w:val="24"/>
          <w:szCs w:val="24"/>
        </w:rPr>
      </w:pPr>
      <w:r>
        <w:rPr>
          <w:rFonts w:eastAsia="Verdana" w:cs="Verdana" w:ascii="Verdana" w:hAnsi="Verdana"/>
          <w:i/>
          <w:color w:val="FF0000"/>
          <w:sz w:val="24"/>
          <w:szCs w:val="24"/>
        </w:rPr>
        <w:t>Tienes que ir siguiendo la estructura que hemos visto en las diapositivas de la cuenta de pérdidas y ganancias.  Si no te dan algún dato (como por ej.  en este ejercicio beneficios financieros, es 0).  La estructura va de arriba a abajo, sumando y/o restando hasta llegar al beneficio neto o pérdidas al final.</w:t>
      </w:r>
    </w:p>
    <w:p>
      <w:pPr>
        <w:pStyle w:val="Normal"/>
        <w:ind w:left="0" w:hanging="2"/>
        <w:jc w:val="both"/>
        <w:rPr>
          <w:rFonts w:ascii="Verdana" w:hAnsi="Verdana" w:eastAsia="Verdana" w:cs="Verdana"/>
          <w:i/>
          <w:i/>
          <w:color w:val="FF0000"/>
          <w:sz w:val="24"/>
          <w:szCs w:val="24"/>
        </w:rPr>
      </w:pPr>
      <w:r>
        <w:rPr>
          <w:rFonts w:eastAsia="Verdana" w:cs="Verdana" w:ascii="Verdana" w:hAnsi="Verdana"/>
          <w:i/>
          <w:color w:val="FF0000"/>
          <w:sz w:val="24"/>
          <w:szCs w:val="24"/>
        </w:rPr>
      </w:r>
    </w:p>
    <w:p>
      <w:pPr>
        <w:pStyle w:val="Normal"/>
        <w:ind w:left="0" w:hanging="2"/>
        <w:jc w:val="both"/>
        <w:rPr>
          <w:rFonts w:ascii="Verdana" w:hAnsi="Verdana" w:eastAsia="Verdana" w:cs="Verdana"/>
          <w:i/>
          <w:i/>
          <w:color w:val="FF0000"/>
          <w:sz w:val="24"/>
          <w:szCs w:val="24"/>
        </w:rPr>
      </w:pPr>
      <w:r>
        <w:rPr>
          <w:rFonts w:eastAsia="Verdana" w:cs="Verdana" w:ascii="Verdana" w:hAnsi="Verdana"/>
          <w:i/>
          <w:color w:val="FF0000"/>
          <w:sz w:val="24"/>
          <w:szCs w:val="24"/>
        </w:rPr>
      </w:r>
    </w:p>
    <w:p>
      <w:pPr>
        <w:pStyle w:val="Normal"/>
        <w:ind w:left="0" w:hanging="2"/>
        <w:jc w:val="both"/>
        <w:rPr>
          <w:rFonts w:ascii="Verdana" w:hAnsi="Verdana" w:eastAsia="Verdana" w:cs="Verdana"/>
          <w:i/>
          <w:i/>
          <w:color w:val="FF0000"/>
          <w:sz w:val="24"/>
          <w:szCs w:val="24"/>
        </w:rPr>
      </w:pPr>
      <w:r>
        <w:rPr>
          <w:rFonts w:eastAsia="Verdana" w:cs="Verdana" w:ascii="Verdana" w:hAnsi="Verdana"/>
          <w:i/>
          <w:color w:val="FF0000"/>
          <w:sz w:val="24"/>
          <w:szCs w:val="24"/>
        </w:rPr>
      </w:r>
    </w:p>
    <w:p>
      <w:pPr>
        <w:pStyle w:val="Normal"/>
        <w:ind w:left="0" w:hanging="2"/>
        <w:jc w:val="both"/>
        <w:rPr>
          <w:rFonts w:ascii="Verdana" w:hAnsi="Verdana" w:eastAsia="Verdana" w:cs="Verdana"/>
          <w:i/>
          <w:i/>
          <w:color w:val="FF0000"/>
          <w:sz w:val="24"/>
          <w:szCs w:val="24"/>
        </w:rPr>
      </w:pPr>
      <w:r>
        <w:rPr>
          <w:rFonts w:eastAsia="Verdana" w:cs="Verdana" w:ascii="Verdana" w:hAnsi="Verdana"/>
          <w:i/>
          <w:color w:val="FF0000"/>
          <w:sz w:val="24"/>
          <w:szCs w:val="24"/>
        </w:rPr>
      </w:r>
    </w:p>
    <w:p>
      <w:pPr>
        <w:pStyle w:val="Normal"/>
        <w:ind w:left="0" w:hanging="2"/>
        <w:jc w:val="both"/>
        <w:rPr>
          <w:rFonts w:ascii="Verdana" w:hAnsi="Verdana" w:eastAsia="Verdana" w:cs="Verdana"/>
          <w:i/>
          <w:i/>
          <w:color w:val="FF0000"/>
          <w:sz w:val="24"/>
          <w:szCs w:val="24"/>
        </w:rPr>
      </w:pPr>
      <w:r>
        <w:rPr>
          <w:rFonts w:eastAsia="Verdana" w:cs="Verdana" w:ascii="Verdana" w:hAnsi="Verdana"/>
          <w:i/>
          <w:color w:val="FF0000"/>
          <w:sz w:val="24"/>
          <w:szCs w:val="24"/>
        </w:rPr>
      </w:r>
    </w:p>
    <w:p>
      <w:pPr>
        <w:pStyle w:val="Normal"/>
        <w:ind w:left="0" w:hanging="2"/>
        <w:jc w:val="both"/>
        <w:rPr>
          <w:rFonts w:ascii="Verdana" w:hAnsi="Verdana" w:eastAsia="Verdana" w:cs="Verdana"/>
          <w:i/>
          <w:i/>
          <w:color w:val="FF0000"/>
          <w:sz w:val="24"/>
          <w:szCs w:val="24"/>
        </w:rPr>
      </w:pPr>
      <w:r>
        <w:rPr>
          <w:rFonts w:eastAsia="Verdana" w:cs="Verdana" w:ascii="Verdana" w:hAnsi="Verdana"/>
          <w:i/>
          <w:color w:val="FF0000"/>
          <w:sz w:val="24"/>
          <w:szCs w:val="24"/>
        </w:rPr>
      </w:r>
    </w:p>
    <w:p>
      <w:pPr>
        <w:pStyle w:val="Normal"/>
        <w:ind w:left="0" w:hanging="2"/>
        <w:jc w:val="both"/>
        <w:rPr>
          <w:rFonts w:ascii="Verdana" w:hAnsi="Verdana" w:eastAsia="Verdana" w:cs="Verdana"/>
          <w:i/>
          <w:i/>
          <w:color w:val="FF0000"/>
          <w:sz w:val="24"/>
          <w:szCs w:val="24"/>
        </w:rPr>
      </w:pPr>
      <w:r>
        <w:rPr>
          <w:rFonts w:eastAsia="Verdana" w:cs="Verdana" w:ascii="Verdana" w:hAnsi="Verdana"/>
          <w:i/>
          <w:color w:val="FF0000"/>
          <w:sz w:val="24"/>
          <w:szCs w:val="24"/>
        </w:rPr>
      </w:r>
    </w:p>
    <w:p>
      <w:pPr>
        <w:pStyle w:val="Normal"/>
        <w:ind w:left="0" w:hanging="2"/>
        <w:jc w:val="both"/>
        <w:rPr>
          <w:rFonts w:ascii="Verdana" w:hAnsi="Verdana" w:eastAsia="Verdana" w:cs="Verdana"/>
          <w:i/>
          <w:i/>
          <w:color w:val="FF0000"/>
          <w:sz w:val="24"/>
          <w:szCs w:val="24"/>
        </w:rPr>
      </w:pPr>
      <w:r>
        <w:rPr>
          <w:rFonts w:eastAsia="Verdana" w:cs="Verdana" w:ascii="Verdana" w:hAnsi="Verdana"/>
          <w:i/>
          <w:color w:val="FF0000"/>
          <w:sz w:val="24"/>
          <w:szCs w:val="24"/>
        </w:rPr>
      </w:r>
    </w:p>
    <w:p>
      <w:pPr>
        <w:pStyle w:val="Normal"/>
        <w:ind w:left="0" w:hanging="2"/>
        <w:jc w:val="both"/>
        <w:rPr>
          <w:rFonts w:ascii="Verdana" w:hAnsi="Verdana" w:eastAsia="Verdana" w:cs="Verdana"/>
          <w:i/>
          <w:i/>
          <w:color w:val="FF0000"/>
          <w:sz w:val="24"/>
          <w:szCs w:val="24"/>
        </w:rPr>
      </w:pPr>
      <w:r>
        <w:rPr>
          <w:rFonts w:eastAsia="Verdana" w:cs="Verdana" w:ascii="Verdana" w:hAnsi="Verdana"/>
          <w:i/>
          <w:color w:val="FF0000"/>
          <w:sz w:val="24"/>
          <w:szCs w:val="24"/>
        </w:rPr>
      </w:r>
    </w:p>
    <w:p>
      <w:pPr>
        <w:pStyle w:val="Normal"/>
        <w:ind w:left="0" w:hanging="2"/>
        <w:jc w:val="both"/>
        <w:rPr>
          <w:rFonts w:ascii="Verdana" w:hAnsi="Verdana" w:eastAsia="Verdana" w:cs="Verdana"/>
          <w:i/>
          <w:i/>
          <w:color w:val="FF0000"/>
          <w:sz w:val="24"/>
          <w:szCs w:val="24"/>
        </w:rPr>
      </w:pPr>
      <w:r>
        <w:rPr>
          <w:rFonts w:eastAsia="Verdana" w:cs="Verdana" w:ascii="Verdana" w:hAnsi="Verdana"/>
          <w:i/>
          <w:color w:val="FF0000"/>
          <w:sz w:val="24"/>
          <w:szCs w:val="24"/>
        </w:rPr>
      </w:r>
    </w:p>
    <w:p>
      <w:pPr>
        <w:pStyle w:val="Normal"/>
        <w:ind w:left="0" w:hanging="2"/>
        <w:jc w:val="both"/>
        <w:rPr>
          <w:rFonts w:ascii="Verdana" w:hAnsi="Verdana" w:eastAsia="Verdana" w:cs="Verdana"/>
          <w:i/>
          <w:i/>
          <w:color w:val="FF0000"/>
          <w:sz w:val="24"/>
          <w:szCs w:val="24"/>
        </w:rPr>
      </w:pPr>
      <w:r>
        <w:rPr>
          <w:rFonts w:eastAsia="Verdana" w:cs="Verdana" w:ascii="Verdana" w:hAnsi="Verdana"/>
          <w:i/>
          <w:color w:val="FF0000"/>
          <w:sz w:val="24"/>
          <w:szCs w:val="24"/>
        </w:rPr>
      </w:r>
    </w:p>
    <w:tbl>
      <w:tblPr>
        <w:tblStyle w:val="Tablaconcuadrcula"/>
        <w:tblW w:w="718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96"/>
        <w:gridCol w:w="140"/>
        <w:gridCol w:w="1737"/>
        <w:gridCol w:w="1601"/>
        <w:gridCol w:w="2111"/>
      </w:tblGrid>
      <w:tr>
        <w:trPr>
          <w:trHeight w:val="500" w:hRule="atLeast"/>
        </w:trPr>
        <w:tc>
          <w:tcPr>
            <w:tcW w:w="3473" w:type="dxa"/>
            <w:gridSpan w:val="3"/>
            <w:tcBorders/>
          </w:tcPr>
          <w:p>
            <w:pPr>
              <w:pStyle w:val="ListParagraph"/>
              <w:widowControl w:val="false"/>
              <w:spacing w:before="0" w:after="0"/>
              <w:ind w:left="0" w:hanging="2"/>
              <w:contextualSpacing/>
              <w:jc w:val="center"/>
              <w:rPr>
                <w:b/>
                <w:b/>
                <w:color w:val="002060"/>
              </w:rPr>
            </w:pPr>
            <w:r>
              <w:rPr>
                <w:rFonts w:eastAsia="Arial" w:cs="Arial"/>
                <w:b/>
                <w:color w:val="002060"/>
                <w:kern w:val="0"/>
                <w:sz w:val="20"/>
                <w:szCs w:val="20"/>
                <w:lang w:val="es-ES" w:bidi="ar-SA"/>
              </w:rPr>
              <w:t>ACTIVO</w:t>
            </w:r>
          </w:p>
        </w:tc>
        <w:tc>
          <w:tcPr>
            <w:tcW w:w="3712" w:type="dxa"/>
            <w:gridSpan w:val="2"/>
            <w:tcBorders/>
          </w:tcPr>
          <w:p>
            <w:pPr>
              <w:pStyle w:val="ListParagraph"/>
              <w:widowControl w:val="false"/>
              <w:spacing w:before="0" w:after="0"/>
              <w:ind w:left="0" w:hanging="2"/>
              <w:contextualSpacing/>
              <w:jc w:val="center"/>
              <w:rPr>
                <w:b/>
                <w:b/>
                <w:color w:val="002060"/>
              </w:rPr>
            </w:pPr>
            <w:r>
              <w:rPr>
                <w:rFonts w:eastAsia="Arial" w:cs="Arial"/>
                <w:b/>
                <w:color w:val="002060"/>
                <w:kern w:val="0"/>
                <w:sz w:val="20"/>
                <w:szCs w:val="20"/>
                <w:lang w:val="es-ES" w:bidi="ar-SA"/>
              </w:rPr>
              <w:t>NETO + PASIVO</w:t>
            </w:r>
          </w:p>
        </w:tc>
      </w:tr>
      <w:tr>
        <w:trPr>
          <w:trHeight w:val="500" w:hRule="atLeast"/>
        </w:trPr>
        <w:tc>
          <w:tcPr>
            <w:tcW w:w="1596" w:type="dxa"/>
            <w:tcBorders/>
          </w:tcPr>
          <w:p>
            <w:pPr>
              <w:pStyle w:val="ListParagraph"/>
              <w:widowControl w:val="false"/>
              <w:spacing w:before="0" w:after="0"/>
              <w:ind w:left="0" w:hanging="2"/>
              <w:contextualSpacing/>
              <w:jc w:val="center"/>
              <w:rPr>
                <w:color w:val="002060"/>
              </w:rPr>
            </w:pPr>
            <w:r>
              <w:rPr>
                <w:rFonts w:eastAsia="Arial" w:cs="Arial"/>
                <w:color w:val="002060"/>
                <w:kern w:val="0"/>
                <w:sz w:val="20"/>
                <w:szCs w:val="20"/>
                <w:lang w:val="es-ES" w:bidi="ar-SA"/>
              </w:rPr>
              <w:t>ACTIVO</w:t>
            </w:r>
          </w:p>
          <w:p>
            <w:pPr>
              <w:pStyle w:val="ListParagraph"/>
              <w:widowControl w:val="false"/>
              <w:spacing w:before="0" w:after="0"/>
              <w:ind w:left="0" w:hanging="2"/>
              <w:contextualSpacing/>
              <w:jc w:val="center"/>
              <w:rPr>
                <w:color w:val="002060"/>
              </w:rPr>
            </w:pPr>
            <w:r>
              <w:rPr>
                <w:rFonts w:eastAsia="Arial" w:cs="Arial"/>
                <w:color w:val="002060"/>
                <w:kern w:val="0"/>
                <w:sz w:val="20"/>
                <w:szCs w:val="20"/>
                <w:lang w:val="es-ES" w:bidi="ar-SA"/>
              </w:rPr>
              <w:t>NO</w:t>
            </w:r>
          </w:p>
          <w:p>
            <w:pPr>
              <w:pStyle w:val="ListParagraph"/>
              <w:widowControl w:val="false"/>
              <w:spacing w:before="0" w:after="0"/>
              <w:ind w:left="0" w:hanging="2"/>
              <w:contextualSpacing/>
              <w:jc w:val="center"/>
              <w:rPr>
                <w:color w:val="002060"/>
              </w:rPr>
            </w:pPr>
            <w:r>
              <w:rPr>
                <w:rFonts w:eastAsia="Arial" w:cs="Arial"/>
                <w:color w:val="002060"/>
                <w:kern w:val="0"/>
                <w:sz w:val="20"/>
                <w:szCs w:val="20"/>
                <w:lang w:val="es-ES" w:bidi="ar-SA"/>
              </w:rPr>
              <w:t>CORRIENTE</w:t>
            </w:r>
          </w:p>
        </w:tc>
        <w:tc>
          <w:tcPr>
            <w:tcW w:w="1877" w:type="dxa"/>
            <w:gridSpan w:val="2"/>
            <w:tcBorders/>
          </w:tcPr>
          <w:p>
            <w:pPr>
              <w:pStyle w:val="ListParagraph"/>
              <w:widowControl w:val="false"/>
              <w:spacing w:before="0" w:after="0"/>
              <w:ind w:left="0" w:hanging="2"/>
              <w:contextualSpacing/>
              <w:jc w:val="left"/>
              <w:rPr>
                <w:color w:val="002060"/>
              </w:rPr>
            </w:pPr>
            <w:r>
              <w:rPr>
                <w:color w:val="002060"/>
              </w:rPr>
            </w:r>
          </w:p>
          <w:p>
            <w:pPr>
              <w:pStyle w:val="ListParagraph"/>
              <w:widowControl w:val="false"/>
              <w:spacing w:before="0" w:after="0"/>
              <w:ind w:left="0" w:hanging="2"/>
              <w:contextualSpacing/>
              <w:jc w:val="center"/>
              <w:rPr>
                <w:color w:val="002060"/>
              </w:rPr>
            </w:pPr>
            <w:r>
              <w:rPr>
                <w:rFonts w:eastAsia="Arial" w:cs="Arial"/>
                <w:color w:val="002060"/>
                <w:kern w:val="0"/>
                <w:sz w:val="20"/>
                <w:szCs w:val="20"/>
                <w:lang w:val="es-ES" w:bidi="ar-SA"/>
              </w:rPr>
              <w:t>56.000</w:t>
            </w:r>
          </w:p>
        </w:tc>
        <w:tc>
          <w:tcPr>
            <w:tcW w:w="1601" w:type="dxa"/>
            <w:tcBorders/>
          </w:tcPr>
          <w:p>
            <w:pPr>
              <w:pStyle w:val="ListParagraph"/>
              <w:widowControl w:val="false"/>
              <w:spacing w:before="0" w:after="0"/>
              <w:ind w:left="0" w:hanging="2"/>
              <w:contextualSpacing/>
              <w:jc w:val="center"/>
              <w:rPr>
                <w:color w:val="002060"/>
              </w:rPr>
            </w:pPr>
            <w:r>
              <w:rPr>
                <w:color w:val="002060"/>
              </w:rPr>
            </w:r>
          </w:p>
          <w:p>
            <w:pPr>
              <w:pStyle w:val="ListParagraph"/>
              <w:widowControl w:val="false"/>
              <w:spacing w:before="0" w:after="0"/>
              <w:ind w:left="0" w:hanging="2"/>
              <w:contextualSpacing/>
              <w:jc w:val="center"/>
              <w:rPr>
                <w:b/>
                <w:b/>
                <w:color w:val="002060"/>
              </w:rPr>
            </w:pPr>
            <w:r>
              <w:rPr>
                <w:rFonts w:eastAsia="Arial" w:cs="Arial"/>
                <w:b/>
                <w:color w:val="002060"/>
                <w:kern w:val="0"/>
                <w:sz w:val="20"/>
                <w:szCs w:val="20"/>
                <w:lang w:val="es-ES" w:bidi="ar-SA"/>
              </w:rPr>
              <w:t>NETO</w:t>
            </w:r>
          </w:p>
          <w:p>
            <w:pPr>
              <w:pStyle w:val="ListParagraph"/>
              <w:widowControl w:val="false"/>
              <w:spacing w:before="0" w:after="0"/>
              <w:ind w:left="0" w:hanging="2"/>
              <w:contextualSpacing/>
              <w:jc w:val="center"/>
              <w:rPr>
                <w:color w:val="002060"/>
              </w:rPr>
            </w:pPr>
            <w:r>
              <w:rPr>
                <w:color w:val="002060"/>
              </w:rPr>
            </w:r>
          </w:p>
        </w:tc>
        <w:tc>
          <w:tcPr>
            <w:tcW w:w="2111" w:type="dxa"/>
            <w:tcBorders/>
          </w:tcPr>
          <w:p>
            <w:pPr>
              <w:pStyle w:val="ListParagraph"/>
              <w:widowControl w:val="false"/>
              <w:spacing w:before="0" w:after="0"/>
              <w:ind w:left="0" w:hanging="2"/>
              <w:contextualSpacing/>
              <w:jc w:val="center"/>
              <w:rPr>
                <w:color w:val="002060"/>
              </w:rPr>
            </w:pPr>
            <w:r>
              <w:rPr>
                <w:color w:val="002060"/>
              </w:rPr>
            </w:r>
          </w:p>
          <w:p>
            <w:pPr>
              <w:pStyle w:val="ListParagraph"/>
              <w:widowControl w:val="false"/>
              <w:spacing w:before="0" w:after="0"/>
              <w:ind w:left="0" w:hanging="2"/>
              <w:contextualSpacing/>
              <w:jc w:val="center"/>
              <w:rPr>
                <w:color w:val="002060"/>
              </w:rPr>
            </w:pPr>
            <w:r>
              <w:rPr>
                <w:rFonts w:eastAsia="Arial" w:cs="Arial"/>
                <w:color w:val="002060"/>
                <w:kern w:val="0"/>
                <w:sz w:val="20"/>
                <w:szCs w:val="20"/>
                <w:lang w:val="es-ES" w:bidi="ar-SA"/>
              </w:rPr>
              <w:t xml:space="preserve">       </w:t>
            </w:r>
            <w:r>
              <w:rPr>
                <w:rFonts w:eastAsia="Arial" w:cs="Arial"/>
                <w:color w:val="002060"/>
                <w:kern w:val="0"/>
                <w:sz w:val="20"/>
                <w:szCs w:val="20"/>
                <w:lang w:val="es-ES" w:bidi="ar-SA"/>
              </w:rPr>
              <w:t>53.000</w:t>
            </w:r>
          </w:p>
        </w:tc>
      </w:tr>
      <w:tr>
        <w:trPr>
          <w:trHeight w:val="475" w:hRule="atLeast"/>
        </w:trPr>
        <w:tc>
          <w:tcPr>
            <w:tcW w:w="3473" w:type="dxa"/>
            <w:gridSpan w:val="3"/>
            <w:tcBorders/>
          </w:tcPr>
          <w:p>
            <w:pPr>
              <w:pStyle w:val="ListParagraph"/>
              <w:widowControl w:val="false"/>
              <w:spacing w:before="0" w:after="0"/>
              <w:ind w:left="0" w:hanging="2"/>
              <w:contextualSpacing/>
              <w:jc w:val="left"/>
              <w:rPr>
                <w:color w:val="002060"/>
              </w:rPr>
            </w:pPr>
            <w:r>
              <w:rPr>
                <w:rFonts w:eastAsia="Arial" w:cs="Arial"/>
                <w:color w:val="002060"/>
                <w:kern w:val="0"/>
                <w:sz w:val="20"/>
                <w:szCs w:val="20"/>
                <w:lang w:val="es-ES" w:bidi="ar-SA"/>
              </w:rPr>
              <w:t xml:space="preserve">Inmovilizado inmaterial  </w:t>
            </w:r>
          </w:p>
          <w:p>
            <w:pPr>
              <w:pStyle w:val="ListParagraph"/>
              <w:widowControl w:val="false"/>
              <w:spacing w:before="0" w:after="0"/>
              <w:ind w:left="0" w:hanging="2"/>
              <w:contextualSpacing/>
              <w:jc w:val="left"/>
              <w:rPr>
                <w:color w:val="002060"/>
              </w:rPr>
            </w:pPr>
            <w:r>
              <w:rPr>
                <w:color w:val="002060"/>
              </w:rPr>
            </w:r>
          </w:p>
        </w:tc>
        <w:tc>
          <w:tcPr>
            <w:tcW w:w="3712" w:type="dxa"/>
            <w:gridSpan w:val="2"/>
            <w:tcBorders/>
          </w:tcPr>
          <w:p>
            <w:pPr>
              <w:pStyle w:val="ListParagraph"/>
              <w:widowControl w:val="false"/>
              <w:spacing w:before="0" w:after="0"/>
              <w:ind w:left="0" w:hanging="2"/>
              <w:contextualSpacing/>
              <w:jc w:val="left"/>
              <w:rPr>
                <w:color w:val="002060"/>
              </w:rPr>
            </w:pPr>
            <w:r>
              <w:rPr>
                <w:color w:val="002060"/>
              </w:rPr>
            </w:r>
          </w:p>
          <w:p>
            <w:pPr>
              <w:pStyle w:val="ListParagraph"/>
              <w:widowControl w:val="false"/>
              <w:spacing w:before="0" w:after="0"/>
              <w:ind w:left="0" w:hanging="2"/>
              <w:contextualSpacing/>
              <w:jc w:val="left"/>
              <w:rPr>
                <w:color w:val="002060"/>
              </w:rPr>
            </w:pPr>
            <w:r>
              <w:rPr>
                <w:rFonts w:eastAsia="Arial" w:cs="Arial"/>
                <w:color w:val="002060"/>
                <w:kern w:val="0"/>
                <w:sz w:val="20"/>
                <w:szCs w:val="20"/>
                <w:lang w:val="es-ES" w:bidi="ar-SA"/>
              </w:rPr>
              <w:t>Capital social                     38.000</w:t>
            </w:r>
          </w:p>
          <w:p>
            <w:pPr>
              <w:pStyle w:val="ListParagraph"/>
              <w:widowControl w:val="false"/>
              <w:spacing w:before="0" w:after="0"/>
              <w:ind w:left="0" w:hanging="2"/>
              <w:contextualSpacing/>
              <w:jc w:val="left"/>
              <w:rPr>
                <w:color w:val="002060"/>
              </w:rPr>
            </w:pPr>
            <w:r>
              <w:rPr>
                <w:color w:val="002060"/>
              </w:rPr>
            </w:r>
          </w:p>
        </w:tc>
      </w:tr>
      <w:tr>
        <w:trPr>
          <w:trHeight w:val="147" w:hRule="atLeast"/>
        </w:trPr>
        <w:tc>
          <w:tcPr>
            <w:tcW w:w="3473" w:type="dxa"/>
            <w:gridSpan w:val="3"/>
            <w:vMerge w:val="restart"/>
            <w:tcBorders/>
          </w:tcPr>
          <w:p>
            <w:pPr>
              <w:pStyle w:val="ListParagraph"/>
              <w:widowControl w:val="false"/>
              <w:spacing w:before="0" w:after="0"/>
              <w:ind w:left="0" w:hanging="2"/>
              <w:contextualSpacing/>
              <w:jc w:val="left"/>
              <w:rPr>
                <w:color w:val="002060"/>
              </w:rPr>
            </w:pPr>
            <w:r>
              <w:rPr>
                <w:rFonts w:eastAsia="Arial" w:cs="Arial"/>
                <w:color w:val="002060"/>
                <w:kern w:val="0"/>
                <w:sz w:val="20"/>
                <w:szCs w:val="20"/>
                <w:lang w:val="es-ES" w:bidi="ar-SA"/>
              </w:rPr>
              <w:t>Inmovilizado material</w:t>
            </w:r>
          </w:p>
          <w:p>
            <w:pPr>
              <w:pStyle w:val="ListParagraph"/>
              <w:widowControl w:val="false"/>
              <w:spacing w:before="0" w:after="0"/>
              <w:ind w:left="0" w:hanging="2"/>
              <w:contextualSpacing/>
              <w:jc w:val="left"/>
              <w:rPr>
                <w:color w:val="002060"/>
              </w:rPr>
            </w:pPr>
            <w:r>
              <w:rPr>
                <w:color w:val="002060"/>
              </w:rPr>
            </w:r>
          </w:p>
          <w:p>
            <w:pPr>
              <w:pStyle w:val="ListParagraph"/>
              <w:widowControl w:val="false"/>
              <w:spacing w:before="0" w:after="0"/>
              <w:ind w:left="0" w:hanging="2"/>
              <w:contextualSpacing/>
              <w:jc w:val="left"/>
              <w:rPr>
                <w:color w:val="002060"/>
              </w:rPr>
            </w:pPr>
            <w:r>
              <w:rPr>
                <w:rFonts w:eastAsia="Arial" w:cs="Arial"/>
                <w:color w:val="002060"/>
                <w:kern w:val="0"/>
                <w:sz w:val="20"/>
                <w:szCs w:val="20"/>
                <w:lang w:val="es-ES" w:bidi="ar-SA"/>
              </w:rPr>
              <w:t>Mobiliario.                           15.000</w:t>
            </w:r>
          </w:p>
          <w:p>
            <w:pPr>
              <w:pStyle w:val="Normal"/>
              <w:widowControl w:val="false"/>
              <w:spacing w:before="0" w:after="0"/>
              <w:ind w:left="0" w:hanging="0"/>
              <w:jc w:val="left"/>
              <w:rPr>
                <w:color w:val="002060"/>
              </w:rPr>
            </w:pPr>
            <w:r>
              <w:rPr>
                <w:rFonts w:eastAsia="Arial" w:cs="Arial"/>
                <w:color w:val="002060"/>
                <w:kern w:val="0"/>
                <w:sz w:val="20"/>
                <w:szCs w:val="20"/>
                <w:lang w:val="es-ES" w:bidi="ar-SA"/>
              </w:rPr>
              <w:t>Equipo                                 1.000</w:t>
            </w:r>
          </w:p>
          <w:p>
            <w:pPr>
              <w:pStyle w:val="Normal"/>
              <w:widowControl w:val="false"/>
              <w:spacing w:before="0" w:after="0"/>
              <w:ind w:left="0" w:hanging="0"/>
              <w:jc w:val="left"/>
              <w:rPr>
                <w:color w:val="002060"/>
              </w:rPr>
            </w:pPr>
            <w:r>
              <w:rPr>
                <w:rFonts w:eastAsia="Arial" w:cs="Arial"/>
                <w:color w:val="002060"/>
                <w:kern w:val="0"/>
                <w:sz w:val="20"/>
                <w:szCs w:val="20"/>
                <w:lang w:val="es-ES" w:bidi="ar-SA"/>
              </w:rPr>
              <w:t>Construcciones.                50.000</w:t>
            </w:r>
          </w:p>
          <w:p>
            <w:pPr>
              <w:pStyle w:val="ListParagraph"/>
              <w:widowControl w:val="false"/>
              <w:spacing w:before="0" w:after="0"/>
              <w:ind w:left="0" w:hanging="2"/>
              <w:contextualSpacing/>
              <w:jc w:val="left"/>
              <w:rPr>
                <w:color w:val="002060"/>
              </w:rPr>
            </w:pPr>
            <w:r>
              <w:rPr>
                <w:rFonts w:eastAsia="Arial" w:cs="Arial"/>
                <w:color w:val="002060"/>
                <w:kern w:val="0"/>
                <w:sz w:val="20"/>
                <w:szCs w:val="20"/>
                <w:lang w:val="es-ES" w:bidi="ar-SA"/>
              </w:rPr>
              <w:t>A.A.I.M:                             (10.000)</w:t>
            </w:r>
          </w:p>
          <w:p>
            <w:pPr>
              <w:pStyle w:val="ListParagraph"/>
              <w:widowControl w:val="false"/>
              <w:spacing w:before="0" w:after="0"/>
              <w:ind w:left="0" w:hanging="2"/>
              <w:contextualSpacing/>
              <w:jc w:val="left"/>
              <w:rPr>
                <w:color w:val="002060"/>
              </w:rPr>
            </w:pPr>
            <w:r>
              <w:rPr>
                <w:color w:val="002060"/>
              </w:rPr>
            </w:r>
          </w:p>
        </w:tc>
        <w:tc>
          <w:tcPr>
            <w:tcW w:w="3712" w:type="dxa"/>
            <w:gridSpan w:val="2"/>
            <w:tcBorders/>
          </w:tcPr>
          <w:p>
            <w:pPr>
              <w:pStyle w:val="ListParagraph"/>
              <w:widowControl w:val="false"/>
              <w:spacing w:before="0" w:after="0"/>
              <w:ind w:left="0" w:hanging="2"/>
              <w:contextualSpacing/>
              <w:jc w:val="left"/>
              <w:rPr>
                <w:color w:val="002060"/>
              </w:rPr>
            </w:pPr>
            <w:r>
              <w:rPr>
                <w:color w:val="002060"/>
              </w:rPr>
            </w:r>
          </w:p>
          <w:p>
            <w:pPr>
              <w:pStyle w:val="Normal"/>
              <w:widowControl w:val="false"/>
              <w:spacing w:before="0" w:after="0"/>
              <w:ind w:left="0" w:hanging="2"/>
              <w:jc w:val="left"/>
              <w:rPr>
                <w:color w:val="002060"/>
                <w:sz w:val="22"/>
                <w:szCs w:val="22"/>
              </w:rPr>
            </w:pPr>
            <w:r>
              <w:rPr>
                <w:rFonts w:eastAsia="Arial" w:cs="Arial"/>
                <w:color w:val="002060"/>
                <w:kern w:val="0"/>
                <w:sz w:val="22"/>
                <w:szCs w:val="22"/>
                <w:lang w:val="es-ES" w:bidi="ar-SA"/>
              </w:rPr>
              <w:t>Reservas                         15.000</w:t>
            </w:r>
          </w:p>
        </w:tc>
      </w:tr>
      <w:tr>
        <w:trPr>
          <w:trHeight w:val="146" w:hRule="atLeast"/>
        </w:trPr>
        <w:tc>
          <w:tcPr>
            <w:tcW w:w="3473" w:type="dxa"/>
            <w:gridSpan w:val="3"/>
            <w:vMerge w:val="continue"/>
            <w:tcBorders/>
          </w:tcPr>
          <w:p>
            <w:pPr>
              <w:pStyle w:val="ListParagraph"/>
              <w:widowControl w:val="false"/>
              <w:spacing w:before="0" w:after="0"/>
              <w:ind w:left="0" w:hanging="2"/>
              <w:contextualSpacing/>
              <w:jc w:val="left"/>
              <w:rPr>
                <w:color w:val="002060"/>
              </w:rPr>
            </w:pPr>
            <w:r>
              <w:rPr>
                <w:color w:val="002060"/>
              </w:rPr>
            </w:r>
          </w:p>
        </w:tc>
        <w:tc>
          <w:tcPr>
            <w:tcW w:w="3712" w:type="dxa"/>
            <w:gridSpan w:val="2"/>
            <w:tcBorders/>
          </w:tcPr>
          <w:p>
            <w:pPr>
              <w:pStyle w:val="ListParagraph"/>
              <w:widowControl w:val="false"/>
              <w:spacing w:before="0" w:after="0"/>
              <w:ind w:left="0" w:hanging="2"/>
              <w:contextualSpacing/>
              <w:jc w:val="left"/>
              <w:rPr>
                <w:b/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</w:r>
          </w:p>
          <w:p>
            <w:pPr>
              <w:pStyle w:val="Normal"/>
              <w:widowControl w:val="false"/>
              <w:spacing w:before="0" w:after="0"/>
              <w:ind w:left="0" w:hanging="2"/>
              <w:jc w:val="left"/>
              <w:rPr>
                <w:b/>
                <w:b/>
                <w:bCs/>
                <w:color w:val="002060"/>
                <w:sz w:val="22"/>
                <w:szCs w:val="22"/>
              </w:rPr>
            </w:pPr>
            <w:r>
              <w:rPr>
                <w:b/>
                <w:bCs/>
                <w:color w:val="002060"/>
                <w:sz w:val="22"/>
                <w:szCs w:val="22"/>
              </w:rPr>
            </w:r>
          </w:p>
        </w:tc>
      </w:tr>
      <w:tr>
        <w:trPr>
          <w:trHeight w:val="146" w:hRule="atLeast"/>
        </w:trPr>
        <w:tc>
          <w:tcPr>
            <w:tcW w:w="3473" w:type="dxa"/>
            <w:gridSpan w:val="3"/>
            <w:vMerge w:val="continue"/>
            <w:tcBorders/>
          </w:tcPr>
          <w:p>
            <w:pPr>
              <w:pStyle w:val="ListParagraph"/>
              <w:widowControl w:val="false"/>
              <w:spacing w:before="0" w:after="0"/>
              <w:ind w:left="0" w:hanging="2"/>
              <w:contextualSpacing/>
              <w:jc w:val="left"/>
              <w:rPr>
                <w:color w:val="002060"/>
              </w:rPr>
            </w:pPr>
            <w:r>
              <w:rPr>
                <w:color w:val="002060"/>
              </w:rPr>
            </w:r>
          </w:p>
        </w:tc>
        <w:tc>
          <w:tcPr>
            <w:tcW w:w="1601" w:type="dxa"/>
            <w:tcBorders/>
          </w:tcPr>
          <w:p>
            <w:pPr>
              <w:pStyle w:val="Normal"/>
              <w:widowControl w:val="false"/>
              <w:spacing w:before="0" w:after="0"/>
              <w:ind w:left="0" w:hanging="2"/>
              <w:jc w:val="center"/>
              <w:rPr>
                <w:color w:val="002060"/>
                <w:sz w:val="22"/>
                <w:szCs w:val="22"/>
              </w:rPr>
            </w:pPr>
            <w:r>
              <w:rPr>
                <w:color w:val="002060"/>
                <w:sz w:val="22"/>
                <w:szCs w:val="22"/>
              </w:rPr>
            </w:r>
          </w:p>
          <w:p>
            <w:pPr>
              <w:pStyle w:val="Normal"/>
              <w:widowControl w:val="false"/>
              <w:spacing w:before="0" w:after="0"/>
              <w:ind w:left="0" w:hanging="2"/>
              <w:jc w:val="center"/>
              <w:rPr>
                <w:b/>
                <w:b/>
                <w:color w:val="002060"/>
                <w:sz w:val="22"/>
                <w:szCs w:val="22"/>
              </w:rPr>
            </w:pPr>
            <w:r>
              <w:rPr>
                <w:rFonts w:eastAsia="Arial" w:cs="Arial"/>
                <w:b/>
                <w:color w:val="002060"/>
                <w:kern w:val="0"/>
                <w:sz w:val="22"/>
                <w:szCs w:val="22"/>
                <w:lang w:val="es-ES" w:bidi="ar-SA"/>
              </w:rPr>
              <w:t>Pasivo</w:t>
            </w:r>
          </w:p>
          <w:p>
            <w:pPr>
              <w:pStyle w:val="Normal"/>
              <w:widowControl w:val="false"/>
              <w:spacing w:before="0" w:after="0"/>
              <w:ind w:left="0" w:hanging="2"/>
              <w:jc w:val="left"/>
              <w:rPr>
                <w:color w:val="002060"/>
                <w:sz w:val="22"/>
                <w:szCs w:val="22"/>
              </w:rPr>
            </w:pPr>
            <w:r>
              <w:rPr>
                <w:color w:val="002060"/>
                <w:sz w:val="22"/>
                <w:szCs w:val="22"/>
              </w:rPr>
            </w:r>
          </w:p>
        </w:tc>
        <w:tc>
          <w:tcPr>
            <w:tcW w:w="2111" w:type="dxa"/>
            <w:tcBorders/>
          </w:tcPr>
          <w:p>
            <w:pPr>
              <w:pStyle w:val="Normal"/>
              <w:widowControl w:val="false"/>
              <w:spacing w:before="0" w:after="0"/>
              <w:ind w:left="0" w:hanging="2"/>
              <w:jc w:val="left"/>
              <w:rPr>
                <w:color w:val="002060"/>
                <w:sz w:val="22"/>
                <w:szCs w:val="22"/>
              </w:rPr>
            </w:pPr>
            <w:r>
              <w:rPr>
                <w:color w:val="002060"/>
                <w:sz w:val="22"/>
                <w:szCs w:val="22"/>
              </w:rPr>
            </w:r>
          </w:p>
          <w:p>
            <w:pPr>
              <w:pStyle w:val="Normal"/>
              <w:widowControl w:val="false"/>
              <w:spacing w:before="0" w:after="0"/>
              <w:ind w:left="0" w:hanging="2"/>
              <w:jc w:val="left"/>
              <w:rPr>
                <w:color w:val="002060"/>
                <w:sz w:val="22"/>
                <w:szCs w:val="22"/>
              </w:rPr>
            </w:pPr>
            <w:r>
              <w:rPr>
                <w:rFonts w:eastAsia="Arial" w:cs="Arial"/>
                <w:color w:val="002060"/>
                <w:kern w:val="0"/>
                <w:sz w:val="22"/>
                <w:szCs w:val="22"/>
                <w:lang w:val="es-ES" w:bidi="ar-SA"/>
              </w:rPr>
              <w:t xml:space="preserve">               </w:t>
            </w:r>
            <w:r>
              <w:rPr>
                <w:rFonts w:eastAsia="Arial" w:cs="Arial"/>
                <w:color w:val="002060"/>
                <w:kern w:val="0"/>
                <w:sz w:val="22"/>
                <w:szCs w:val="22"/>
                <w:lang w:val="es-ES" w:bidi="ar-SA"/>
              </w:rPr>
              <w:t>40.000</w:t>
            </w:r>
          </w:p>
        </w:tc>
      </w:tr>
      <w:tr>
        <w:trPr>
          <w:trHeight w:val="480" w:hRule="atLeast"/>
        </w:trPr>
        <w:tc>
          <w:tcPr>
            <w:tcW w:w="3473" w:type="dxa"/>
            <w:gridSpan w:val="3"/>
            <w:tcBorders/>
          </w:tcPr>
          <w:p>
            <w:pPr>
              <w:pStyle w:val="ListParagraph"/>
              <w:widowControl w:val="false"/>
              <w:spacing w:before="0" w:after="0"/>
              <w:ind w:left="0" w:hanging="2"/>
              <w:contextualSpacing/>
              <w:jc w:val="left"/>
              <w:rPr>
                <w:color w:val="002060"/>
              </w:rPr>
            </w:pPr>
            <w:r>
              <w:rPr>
                <w:rFonts w:eastAsia="Arial" w:cs="Arial"/>
                <w:color w:val="002060"/>
                <w:kern w:val="0"/>
                <w:sz w:val="20"/>
                <w:szCs w:val="20"/>
                <w:lang w:val="es-ES" w:bidi="ar-SA"/>
              </w:rPr>
              <w:t>IFP</w:t>
            </w:r>
          </w:p>
        </w:tc>
        <w:tc>
          <w:tcPr>
            <w:tcW w:w="1601" w:type="dxa"/>
            <w:tcBorders/>
          </w:tcPr>
          <w:p>
            <w:pPr>
              <w:pStyle w:val="ListParagraph"/>
              <w:widowControl w:val="false"/>
              <w:spacing w:before="0" w:after="0"/>
              <w:ind w:left="0" w:hanging="2"/>
              <w:contextualSpacing/>
              <w:jc w:val="left"/>
              <w:rPr>
                <w:color w:val="002060"/>
              </w:rPr>
            </w:pPr>
            <w:r>
              <w:rPr>
                <w:rFonts w:eastAsia="Arial" w:cs="Arial"/>
                <w:color w:val="002060"/>
                <w:kern w:val="0"/>
                <w:sz w:val="20"/>
                <w:szCs w:val="20"/>
                <w:lang w:val="es-ES" w:bidi="ar-SA"/>
              </w:rPr>
              <w:t>PASIVO NO CORRIENTE</w:t>
            </w:r>
          </w:p>
        </w:tc>
        <w:tc>
          <w:tcPr>
            <w:tcW w:w="2111" w:type="dxa"/>
            <w:tcBorders/>
          </w:tcPr>
          <w:p>
            <w:pPr>
              <w:pStyle w:val="ListParagraph"/>
              <w:widowControl w:val="false"/>
              <w:spacing w:before="0" w:after="0"/>
              <w:ind w:left="0" w:hanging="2"/>
              <w:contextualSpacing/>
              <w:jc w:val="left"/>
              <w:rPr>
                <w:color w:val="002060"/>
              </w:rPr>
            </w:pPr>
            <w:r>
              <w:rPr>
                <w:rFonts w:eastAsia="Arial" w:cs="Arial"/>
                <w:color w:val="002060"/>
                <w:kern w:val="0"/>
                <w:sz w:val="20"/>
                <w:szCs w:val="20"/>
                <w:lang w:val="es-ES" w:bidi="ar-SA"/>
              </w:rPr>
              <w:t xml:space="preserve">                 </w:t>
            </w:r>
            <w:r>
              <w:rPr>
                <w:rFonts w:eastAsia="Arial" w:cs="Arial"/>
                <w:color w:val="002060"/>
                <w:kern w:val="0"/>
                <w:sz w:val="20"/>
                <w:szCs w:val="20"/>
                <w:lang w:val="es-ES" w:bidi="ar-SA"/>
              </w:rPr>
              <w:t>30.000</w:t>
            </w:r>
          </w:p>
        </w:tc>
      </w:tr>
      <w:tr>
        <w:trPr>
          <w:trHeight w:val="150" w:hRule="atLeast"/>
        </w:trPr>
        <w:tc>
          <w:tcPr>
            <w:tcW w:w="1736" w:type="dxa"/>
            <w:gridSpan w:val="2"/>
            <w:tcBorders/>
          </w:tcPr>
          <w:p>
            <w:pPr>
              <w:pStyle w:val="ListParagraph"/>
              <w:widowControl w:val="false"/>
              <w:spacing w:before="0" w:after="0"/>
              <w:ind w:left="0" w:hanging="2"/>
              <w:contextualSpacing/>
              <w:jc w:val="left"/>
              <w:rPr>
                <w:color w:val="002060"/>
              </w:rPr>
            </w:pPr>
            <w:r>
              <w:rPr>
                <w:rFonts w:eastAsia="Arial" w:cs="Arial"/>
                <w:color w:val="002060"/>
                <w:kern w:val="0"/>
                <w:sz w:val="20"/>
                <w:szCs w:val="20"/>
                <w:lang w:val="es-ES" w:bidi="ar-SA"/>
              </w:rPr>
              <w:t>ACTIVO CORRIENTE</w:t>
            </w:r>
          </w:p>
        </w:tc>
        <w:tc>
          <w:tcPr>
            <w:tcW w:w="1737" w:type="dxa"/>
            <w:tcBorders/>
          </w:tcPr>
          <w:p>
            <w:pPr>
              <w:pStyle w:val="ListParagraph"/>
              <w:widowControl w:val="false"/>
              <w:spacing w:before="0" w:after="0"/>
              <w:ind w:left="0" w:hanging="2"/>
              <w:contextualSpacing/>
              <w:jc w:val="left"/>
              <w:rPr>
                <w:color w:val="002060"/>
              </w:rPr>
            </w:pPr>
            <w:r>
              <w:rPr>
                <w:rFonts w:eastAsia="Arial" w:cs="Arial"/>
                <w:color w:val="002060"/>
                <w:kern w:val="0"/>
                <w:sz w:val="20"/>
                <w:szCs w:val="20"/>
                <w:lang w:val="es-ES" w:bidi="ar-SA"/>
              </w:rPr>
              <w:t xml:space="preserve">             </w:t>
            </w:r>
            <w:r>
              <w:rPr>
                <w:rFonts w:eastAsia="Arial" w:cs="Arial"/>
                <w:color w:val="002060"/>
                <w:kern w:val="0"/>
                <w:sz w:val="20"/>
                <w:szCs w:val="20"/>
                <w:lang w:val="es-ES" w:bidi="ar-SA"/>
              </w:rPr>
              <w:t>37.000</w:t>
            </w:r>
          </w:p>
        </w:tc>
        <w:tc>
          <w:tcPr>
            <w:tcW w:w="3712" w:type="dxa"/>
            <w:gridSpan w:val="2"/>
            <w:vMerge w:val="restart"/>
            <w:tcBorders/>
          </w:tcPr>
          <w:p>
            <w:pPr>
              <w:pStyle w:val="ListParagraph"/>
              <w:widowControl w:val="false"/>
              <w:spacing w:before="0" w:after="0"/>
              <w:ind w:left="0" w:hanging="2"/>
              <w:contextualSpacing/>
              <w:jc w:val="left"/>
              <w:rPr>
                <w:color w:val="002060"/>
              </w:rPr>
            </w:pPr>
            <w:r>
              <w:rPr>
                <w:color w:val="002060"/>
              </w:rPr>
            </w:r>
          </w:p>
          <w:p>
            <w:pPr>
              <w:pStyle w:val="ListParagraph"/>
              <w:widowControl w:val="false"/>
              <w:spacing w:before="0" w:after="0"/>
              <w:ind w:left="0" w:hanging="2"/>
              <w:contextualSpacing/>
              <w:jc w:val="left"/>
              <w:rPr>
                <w:color w:val="002060"/>
              </w:rPr>
            </w:pPr>
            <w:r>
              <w:rPr>
                <w:color w:val="002060"/>
              </w:rPr>
            </w:r>
          </w:p>
          <w:p>
            <w:pPr>
              <w:pStyle w:val="Normal"/>
              <w:widowControl w:val="false"/>
              <w:spacing w:before="0" w:after="0"/>
              <w:ind w:left="0" w:hanging="2"/>
              <w:jc w:val="left"/>
              <w:rPr>
                <w:color w:val="002060"/>
                <w:sz w:val="22"/>
                <w:szCs w:val="22"/>
              </w:rPr>
            </w:pPr>
            <w:r>
              <w:rPr>
                <w:rFonts w:eastAsia="Arial" w:cs="Arial"/>
                <w:color w:val="002060"/>
                <w:kern w:val="0"/>
                <w:sz w:val="22"/>
                <w:szCs w:val="22"/>
                <w:lang w:val="es-ES" w:bidi="ar-SA"/>
              </w:rPr>
              <w:t>Deudas                            20.000</w:t>
            </w:r>
          </w:p>
          <w:p>
            <w:pPr>
              <w:pStyle w:val="Normal"/>
              <w:widowControl w:val="false"/>
              <w:spacing w:before="0" w:after="0"/>
              <w:ind w:left="0" w:hanging="2"/>
              <w:jc w:val="left"/>
              <w:rPr>
                <w:color w:val="002060"/>
                <w:sz w:val="22"/>
                <w:szCs w:val="22"/>
              </w:rPr>
            </w:pPr>
            <w:r>
              <w:rPr>
                <w:rFonts w:eastAsia="Arial" w:cs="Arial"/>
                <w:color w:val="002060"/>
                <w:kern w:val="0"/>
                <w:sz w:val="22"/>
                <w:szCs w:val="22"/>
                <w:lang w:val="es-ES" w:bidi="ar-SA"/>
              </w:rPr>
              <w:t xml:space="preserve">Efectos com. a pagar      10.000 </w:t>
            </w:r>
          </w:p>
          <w:p>
            <w:pPr>
              <w:pStyle w:val="ListParagraph"/>
              <w:widowControl w:val="false"/>
              <w:spacing w:before="0" w:after="0"/>
              <w:ind w:left="0" w:hanging="2"/>
              <w:contextualSpacing/>
              <w:jc w:val="left"/>
              <w:rPr>
                <w:color w:val="002060"/>
              </w:rPr>
            </w:pPr>
            <w:r>
              <w:rPr>
                <w:color w:val="002060"/>
              </w:rPr>
            </w:r>
          </w:p>
        </w:tc>
      </w:tr>
      <w:tr>
        <w:trPr>
          <w:trHeight w:val="150" w:hRule="atLeast"/>
        </w:trPr>
        <w:tc>
          <w:tcPr>
            <w:tcW w:w="3473" w:type="dxa"/>
            <w:gridSpan w:val="3"/>
            <w:tcBorders/>
          </w:tcPr>
          <w:p>
            <w:pPr>
              <w:pStyle w:val="ListParagraph"/>
              <w:widowControl w:val="false"/>
              <w:spacing w:before="0" w:after="0"/>
              <w:ind w:left="0" w:hanging="2"/>
              <w:contextualSpacing/>
              <w:jc w:val="left"/>
              <w:rPr>
                <w:color w:val="002060"/>
              </w:rPr>
            </w:pPr>
            <w:r>
              <w:rPr>
                <w:rFonts w:eastAsia="Arial" w:cs="Arial"/>
                <w:color w:val="002060"/>
                <w:kern w:val="0"/>
                <w:sz w:val="20"/>
                <w:szCs w:val="20"/>
                <w:lang w:val="es-ES" w:bidi="ar-SA"/>
              </w:rPr>
              <w:t>Existencias</w:t>
            </w:r>
          </w:p>
          <w:p>
            <w:pPr>
              <w:pStyle w:val="ListParagraph"/>
              <w:widowControl w:val="false"/>
              <w:spacing w:before="0" w:after="0"/>
              <w:ind w:left="0" w:hanging="2"/>
              <w:contextualSpacing/>
              <w:jc w:val="left"/>
              <w:rPr>
                <w:color w:val="002060"/>
              </w:rPr>
            </w:pPr>
            <w:r>
              <w:rPr>
                <w:rFonts w:eastAsia="Arial" w:cs="Arial"/>
                <w:color w:val="002060"/>
                <w:kern w:val="0"/>
                <w:sz w:val="20"/>
                <w:szCs w:val="20"/>
                <w:lang w:val="es-ES" w:bidi="ar-SA"/>
              </w:rPr>
              <w:t>mercaderías:                       10.000</w:t>
            </w:r>
          </w:p>
          <w:p>
            <w:pPr>
              <w:pStyle w:val="ListParagraph"/>
              <w:widowControl w:val="false"/>
              <w:spacing w:before="0" w:after="0"/>
              <w:ind w:left="0" w:hanging="2"/>
              <w:contextualSpacing/>
              <w:jc w:val="left"/>
              <w:rPr>
                <w:color w:val="002060"/>
              </w:rPr>
            </w:pPr>
            <w:r>
              <w:rPr>
                <w:color w:val="002060"/>
              </w:rPr>
            </w:r>
          </w:p>
        </w:tc>
        <w:tc>
          <w:tcPr>
            <w:tcW w:w="3712" w:type="dxa"/>
            <w:gridSpan w:val="2"/>
            <w:vMerge w:val="continue"/>
            <w:tcBorders/>
          </w:tcPr>
          <w:p>
            <w:pPr>
              <w:pStyle w:val="ListParagraph"/>
              <w:widowControl w:val="false"/>
              <w:spacing w:before="0" w:after="0"/>
              <w:ind w:left="0" w:hanging="2"/>
              <w:contextualSpacing/>
              <w:jc w:val="left"/>
              <w:rPr>
                <w:color w:val="002060"/>
              </w:rPr>
            </w:pPr>
            <w:r>
              <w:rPr>
                <w:color w:val="002060"/>
              </w:rPr>
            </w:r>
          </w:p>
        </w:tc>
      </w:tr>
      <w:tr>
        <w:trPr>
          <w:trHeight w:val="150" w:hRule="atLeast"/>
        </w:trPr>
        <w:tc>
          <w:tcPr>
            <w:tcW w:w="3473" w:type="dxa"/>
            <w:gridSpan w:val="3"/>
            <w:tcBorders/>
          </w:tcPr>
          <w:p>
            <w:pPr>
              <w:pStyle w:val="ListParagraph"/>
              <w:widowControl w:val="false"/>
              <w:spacing w:before="0" w:after="0"/>
              <w:ind w:left="0" w:hanging="2"/>
              <w:contextualSpacing/>
              <w:jc w:val="left"/>
              <w:rPr>
                <w:color w:val="002060"/>
              </w:rPr>
            </w:pPr>
            <w:r>
              <w:rPr>
                <w:rFonts w:eastAsia="Arial" w:cs="Arial"/>
                <w:color w:val="002060"/>
                <w:kern w:val="0"/>
                <w:sz w:val="20"/>
                <w:szCs w:val="20"/>
                <w:lang w:val="es-ES" w:bidi="ar-SA"/>
              </w:rPr>
              <w:t>Realizable</w:t>
            </w:r>
          </w:p>
          <w:p>
            <w:pPr>
              <w:pStyle w:val="ListParagraph"/>
              <w:widowControl w:val="false"/>
              <w:spacing w:before="0" w:after="0"/>
              <w:ind w:left="0" w:hanging="2"/>
              <w:contextualSpacing/>
              <w:jc w:val="left"/>
              <w:rPr>
                <w:color w:val="002060"/>
              </w:rPr>
            </w:pPr>
            <w:r>
              <w:rPr>
                <w:rFonts w:eastAsia="Arial" w:cs="Arial"/>
                <w:color w:val="002060"/>
                <w:kern w:val="0"/>
                <w:sz w:val="20"/>
                <w:szCs w:val="20"/>
                <w:lang w:val="es-ES" w:bidi="ar-SA"/>
              </w:rPr>
              <w:t>Clientes.                                 10.000</w:t>
            </w:r>
          </w:p>
          <w:p>
            <w:pPr>
              <w:pStyle w:val="ListParagraph"/>
              <w:widowControl w:val="false"/>
              <w:spacing w:before="0" w:after="0"/>
              <w:ind w:left="0" w:hanging="2"/>
              <w:contextualSpacing/>
              <w:jc w:val="left"/>
              <w:rPr>
                <w:color w:val="002060"/>
              </w:rPr>
            </w:pPr>
            <w:r>
              <w:rPr>
                <w:rFonts w:eastAsia="Arial" w:cs="Arial"/>
                <w:color w:val="002060"/>
                <w:kern w:val="0"/>
                <w:sz w:val="20"/>
                <w:szCs w:val="20"/>
                <w:lang w:val="es-ES" w:bidi="ar-SA"/>
              </w:rPr>
              <w:t>Clientes ef. com. a cobrar.       5.000</w:t>
            </w:r>
          </w:p>
          <w:p>
            <w:pPr>
              <w:pStyle w:val="ListParagraph"/>
              <w:widowControl w:val="false"/>
              <w:spacing w:before="0" w:after="0"/>
              <w:ind w:left="0" w:hanging="2"/>
              <w:contextualSpacing/>
              <w:jc w:val="left"/>
              <w:rPr>
                <w:color w:val="002060"/>
              </w:rPr>
            </w:pPr>
            <w:r>
              <w:rPr>
                <w:rFonts w:eastAsia="Arial" w:cs="Arial"/>
                <w:color w:val="002060"/>
                <w:kern w:val="0"/>
                <w:sz w:val="20"/>
                <w:szCs w:val="20"/>
                <w:lang w:val="es-ES" w:bidi="ar-SA"/>
              </w:rPr>
              <w:t>Deudores.                                5.000</w:t>
            </w:r>
          </w:p>
        </w:tc>
        <w:tc>
          <w:tcPr>
            <w:tcW w:w="3712" w:type="dxa"/>
            <w:gridSpan w:val="2"/>
            <w:vMerge w:val="continue"/>
            <w:tcBorders/>
          </w:tcPr>
          <w:p>
            <w:pPr>
              <w:pStyle w:val="ListParagraph"/>
              <w:widowControl w:val="false"/>
              <w:spacing w:before="0" w:after="0"/>
              <w:ind w:left="0" w:hanging="2"/>
              <w:contextualSpacing/>
              <w:jc w:val="left"/>
              <w:rPr>
                <w:color w:val="002060"/>
              </w:rPr>
            </w:pPr>
            <w:r>
              <w:rPr>
                <w:color w:val="002060"/>
              </w:rPr>
            </w:r>
          </w:p>
        </w:tc>
      </w:tr>
      <w:tr>
        <w:trPr>
          <w:trHeight w:val="368" w:hRule="atLeast"/>
        </w:trPr>
        <w:tc>
          <w:tcPr>
            <w:tcW w:w="3473" w:type="dxa"/>
            <w:gridSpan w:val="3"/>
            <w:vMerge w:val="restart"/>
            <w:tcBorders/>
          </w:tcPr>
          <w:p>
            <w:pPr>
              <w:pStyle w:val="ListParagraph"/>
              <w:widowControl w:val="false"/>
              <w:spacing w:before="0" w:after="0"/>
              <w:ind w:left="0" w:hanging="2"/>
              <w:contextualSpacing/>
              <w:jc w:val="left"/>
              <w:rPr>
                <w:color w:val="002060"/>
              </w:rPr>
            </w:pPr>
            <w:r>
              <w:rPr>
                <w:rFonts w:eastAsia="Arial" w:cs="Arial"/>
                <w:color w:val="002060"/>
                <w:kern w:val="0"/>
                <w:sz w:val="20"/>
                <w:szCs w:val="20"/>
                <w:lang w:val="es-ES" w:bidi="ar-SA"/>
              </w:rPr>
              <w:t>Disponible</w:t>
            </w:r>
          </w:p>
          <w:p>
            <w:pPr>
              <w:pStyle w:val="ListParagraph"/>
              <w:widowControl w:val="false"/>
              <w:spacing w:before="0" w:after="0"/>
              <w:ind w:left="0" w:hanging="2"/>
              <w:contextualSpacing/>
              <w:jc w:val="left"/>
              <w:rPr>
                <w:color w:val="002060"/>
              </w:rPr>
            </w:pPr>
            <w:r>
              <w:rPr>
                <w:rFonts w:eastAsia="Arial" w:cs="Arial"/>
                <w:color w:val="002060"/>
                <w:kern w:val="0"/>
                <w:sz w:val="20"/>
                <w:szCs w:val="20"/>
                <w:lang w:val="es-ES" w:bidi="ar-SA"/>
              </w:rPr>
              <w:t>Bancos C/c:                             5.000</w:t>
            </w:r>
          </w:p>
          <w:p>
            <w:pPr>
              <w:pStyle w:val="ListParagraph"/>
              <w:widowControl w:val="false"/>
              <w:spacing w:before="0" w:after="0"/>
              <w:ind w:left="0" w:hanging="2"/>
              <w:contextualSpacing/>
              <w:jc w:val="left"/>
              <w:rPr>
                <w:color w:val="002060"/>
              </w:rPr>
            </w:pPr>
            <w:r>
              <w:rPr>
                <w:rFonts w:eastAsia="Arial" w:cs="Arial"/>
                <w:color w:val="002060"/>
                <w:kern w:val="0"/>
                <w:sz w:val="20"/>
                <w:szCs w:val="20"/>
                <w:lang w:val="es-ES" w:bidi="ar-SA"/>
              </w:rPr>
              <w:t>Caja.                                        2.000</w:t>
            </w:r>
          </w:p>
        </w:tc>
        <w:tc>
          <w:tcPr>
            <w:tcW w:w="1601" w:type="dxa"/>
            <w:tcBorders/>
          </w:tcPr>
          <w:p>
            <w:pPr>
              <w:pStyle w:val="ListParagraph"/>
              <w:widowControl w:val="false"/>
              <w:spacing w:before="0" w:after="0"/>
              <w:ind w:left="0" w:hanging="2"/>
              <w:contextualSpacing/>
              <w:jc w:val="left"/>
              <w:rPr>
                <w:color w:val="002060"/>
              </w:rPr>
            </w:pPr>
            <w:r>
              <w:rPr>
                <w:rFonts w:eastAsia="Arial" w:cs="Arial"/>
                <w:color w:val="002060"/>
                <w:kern w:val="0"/>
                <w:sz w:val="20"/>
                <w:szCs w:val="20"/>
                <w:lang w:val="es-ES" w:bidi="ar-SA"/>
              </w:rPr>
              <w:t>PASIVO CORRIENTE</w:t>
            </w:r>
          </w:p>
        </w:tc>
        <w:tc>
          <w:tcPr>
            <w:tcW w:w="2111" w:type="dxa"/>
            <w:tcBorders/>
          </w:tcPr>
          <w:p>
            <w:pPr>
              <w:pStyle w:val="ListParagraph"/>
              <w:widowControl w:val="false"/>
              <w:spacing w:before="0" w:after="0"/>
              <w:ind w:left="0" w:hanging="2"/>
              <w:contextualSpacing/>
              <w:jc w:val="left"/>
              <w:rPr>
                <w:color w:val="002060"/>
              </w:rPr>
            </w:pPr>
            <w:r>
              <w:rPr>
                <w:rFonts w:eastAsia="Arial" w:cs="Arial"/>
                <w:color w:val="002060"/>
                <w:kern w:val="0"/>
                <w:sz w:val="20"/>
                <w:szCs w:val="20"/>
                <w:lang w:val="es-ES" w:bidi="ar-SA"/>
              </w:rPr>
              <w:t xml:space="preserve">                       </w:t>
            </w:r>
            <w:r>
              <w:rPr>
                <w:rFonts w:eastAsia="Arial" w:cs="Arial"/>
                <w:color w:val="002060"/>
                <w:kern w:val="0"/>
                <w:sz w:val="20"/>
                <w:szCs w:val="20"/>
                <w:lang w:val="es-ES" w:bidi="ar-SA"/>
              </w:rPr>
              <w:t>10.000</w:t>
            </w:r>
          </w:p>
        </w:tc>
      </w:tr>
      <w:tr>
        <w:trPr>
          <w:trHeight w:val="367" w:hRule="atLeast"/>
        </w:trPr>
        <w:tc>
          <w:tcPr>
            <w:tcW w:w="3473" w:type="dxa"/>
            <w:gridSpan w:val="3"/>
            <w:vMerge w:val="continue"/>
            <w:tcBorders/>
          </w:tcPr>
          <w:p>
            <w:pPr>
              <w:pStyle w:val="ListParagraph"/>
              <w:widowControl w:val="false"/>
              <w:spacing w:before="0" w:after="0"/>
              <w:ind w:left="0" w:hanging="2"/>
              <w:contextualSpacing/>
              <w:jc w:val="left"/>
              <w:rPr>
                <w:color w:val="002060"/>
              </w:rPr>
            </w:pPr>
            <w:r>
              <w:rPr>
                <w:color w:val="002060"/>
              </w:rPr>
            </w:r>
          </w:p>
        </w:tc>
        <w:tc>
          <w:tcPr>
            <w:tcW w:w="3712" w:type="dxa"/>
            <w:gridSpan w:val="2"/>
            <w:tcBorders/>
          </w:tcPr>
          <w:p>
            <w:pPr>
              <w:pStyle w:val="Normal"/>
              <w:widowControl w:val="false"/>
              <w:spacing w:before="0" w:after="0"/>
              <w:ind w:left="0" w:hanging="2"/>
              <w:jc w:val="left"/>
              <w:rPr>
                <w:color w:val="002060"/>
                <w:sz w:val="22"/>
                <w:szCs w:val="22"/>
              </w:rPr>
            </w:pPr>
            <w:r>
              <w:rPr>
                <w:rFonts w:eastAsia="Arial" w:cs="Arial"/>
                <w:color w:val="002060"/>
                <w:kern w:val="0"/>
                <w:sz w:val="22"/>
                <w:szCs w:val="22"/>
                <w:lang w:val="es-ES" w:bidi="ar-SA"/>
              </w:rPr>
              <w:t xml:space="preserve">Proveedores                           7.000 </w:t>
            </w:r>
          </w:p>
          <w:p>
            <w:pPr>
              <w:pStyle w:val="Normal"/>
              <w:widowControl w:val="false"/>
              <w:spacing w:before="0" w:after="0"/>
              <w:ind w:left="0" w:hanging="2"/>
              <w:jc w:val="left"/>
              <w:rPr>
                <w:color w:val="002060"/>
                <w:sz w:val="22"/>
                <w:szCs w:val="22"/>
              </w:rPr>
            </w:pPr>
            <w:r>
              <w:rPr>
                <w:rFonts w:eastAsia="Arial" w:cs="Arial"/>
                <w:color w:val="002060"/>
                <w:kern w:val="0"/>
                <w:sz w:val="22"/>
                <w:szCs w:val="22"/>
                <w:lang w:val="es-ES" w:bidi="ar-SA"/>
              </w:rPr>
              <w:t>Deudas C/P                            3.000</w:t>
            </w:r>
          </w:p>
          <w:p>
            <w:pPr>
              <w:pStyle w:val="Normal"/>
              <w:widowControl w:val="false"/>
              <w:spacing w:before="0" w:after="0"/>
              <w:ind w:left="0" w:hanging="2"/>
              <w:jc w:val="left"/>
              <w:rPr>
                <w:color w:val="002060"/>
                <w:sz w:val="22"/>
                <w:szCs w:val="22"/>
              </w:rPr>
            </w:pPr>
            <w:r>
              <w:rPr>
                <w:color w:val="002060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3473" w:type="dxa"/>
            <w:gridSpan w:val="3"/>
            <w:tcBorders/>
          </w:tcPr>
          <w:p>
            <w:pPr>
              <w:pStyle w:val="ListParagraph"/>
              <w:widowControl w:val="false"/>
              <w:spacing w:before="0" w:after="0"/>
              <w:ind w:left="0" w:hanging="2"/>
              <w:contextualSpacing/>
              <w:jc w:val="left"/>
              <w:rPr>
                <w:b/>
                <w:b/>
                <w:color w:val="002060"/>
              </w:rPr>
            </w:pPr>
            <w:r>
              <w:rPr>
                <w:rFonts w:eastAsia="Arial" w:cs="Arial"/>
                <w:b/>
                <w:color w:val="002060"/>
                <w:kern w:val="0"/>
                <w:sz w:val="20"/>
                <w:szCs w:val="20"/>
                <w:lang w:val="es-ES" w:bidi="ar-SA"/>
              </w:rPr>
              <w:t>TOTAL ACTIVO         93.000</w:t>
            </w:r>
          </w:p>
        </w:tc>
        <w:tc>
          <w:tcPr>
            <w:tcW w:w="3712" w:type="dxa"/>
            <w:gridSpan w:val="2"/>
            <w:tcBorders/>
          </w:tcPr>
          <w:p>
            <w:pPr>
              <w:pStyle w:val="ListParagraph"/>
              <w:widowControl w:val="false"/>
              <w:spacing w:before="0" w:after="0"/>
              <w:ind w:left="0" w:hanging="2"/>
              <w:contextualSpacing/>
              <w:jc w:val="left"/>
              <w:rPr>
                <w:b/>
                <w:b/>
                <w:color w:val="002060"/>
              </w:rPr>
            </w:pPr>
            <w:r>
              <w:rPr>
                <w:rFonts w:eastAsia="Arial" w:cs="Arial"/>
                <w:b/>
                <w:color w:val="002060"/>
                <w:kern w:val="0"/>
                <w:sz w:val="20"/>
                <w:szCs w:val="20"/>
                <w:lang w:val="es-ES" w:bidi="ar-SA"/>
              </w:rPr>
              <w:t>TOTAL P + N                 93.000</w:t>
            </w:r>
          </w:p>
        </w:tc>
      </w:tr>
    </w:tbl>
    <w:p>
      <w:pPr>
        <w:pStyle w:val="Normal"/>
        <w:ind w:left="0" w:hanging="0"/>
        <w:jc w:val="both"/>
        <w:rPr>
          <w:rFonts w:ascii="Verdana" w:hAnsi="Verdana" w:eastAsia="Verdana" w:cs="Verdana"/>
          <w:i/>
          <w:i/>
          <w:color w:val="FF0000"/>
          <w:sz w:val="24"/>
          <w:szCs w:val="24"/>
        </w:rPr>
      </w:pPr>
      <w:r>
        <w:rPr>
          <w:rFonts w:eastAsia="Verdana" w:cs="Verdana" w:ascii="Verdana" w:hAnsi="Verdana"/>
          <w:i/>
          <w:color w:val="FF0000"/>
          <w:sz w:val="24"/>
          <w:szCs w:val="24"/>
        </w:rPr>
      </w:r>
    </w:p>
    <w:p>
      <w:pPr>
        <w:pStyle w:val="Normal"/>
        <w:ind w:left="0" w:hanging="2"/>
        <w:rPr>
          <w:rFonts w:ascii="Verdana" w:hAnsi="Verdana" w:eastAsia="Verdana" w:cs="Verdana"/>
          <w:b/>
          <w:b/>
          <w:sz w:val="24"/>
          <w:szCs w:val="24"/>
        </w:rPr>
      </w:pPr>
      <w:r>
        <w:rPr>
          <w:rFonts w:eastAsia="Verdana" w:cs="Verdana" w:ascii="Verdana" w:hAnsi="Verdana"/>
          <w:b/>
          <w:sz w:val="24"/>
          <w:szCs w:val="24"/>
        </w:rPr>
      </w:r>
    </w:p>
    <w:p>
      <w:pPr>
        <w:pStyle w:val="Normal"/>
        <w:numPr>
          <w:ilvl w:val="0"/>
          <w:numId w:val="0"/>
        </w:numPr>
        <w:ind w:left="0" w:hanging="0"/>
        <w:rPr>
          <w:rFonts w:ascii="Verdana" w:hAnsi="Verdana" w:eastAsia="Verdana" w:cs="Verdana"/>
          <w:sz w:val="24"/>
          <w:szCs w:val="24"/>
        </w:rPr>
      </w:pPr>
      <w:r>
        <w:rPr/>
      </w:r>
    </w:p>
    <w:p>
      <w:pPr>
        <w:pStyle w:val="Normal"/>
        <w:numPr>
          <w:ilvl w:val="0"/>
          <w:numId w:val="0"/>
        </w:numPr>
        <w:ind w:left="0" w:hanging="0"/>
        <w:rPr>
          <w:rFonts w:ascii="Verdana" w:hAnsi="Verdana" w:eastAsia="Verdana" w:cs="Verdana"/>
          <w:sz w:val="24"/>
          <w:szCs w:val="24"/>
        </w:rPr>
      </w:pPr>
      <w:r>
        <w:rPr>
          <w:b/>
          <w:bCs/>
          <w:color w:val="00A933"/>
        </w:rPr>
      </w:r>
    </w:p>
    <w:p>
      <w:pPr>
        <w:pStyle w:val="Normal"/>
        <w:numPr>
          <w:ilvl w:val="0"/>
          <w:numId w:val="0"/>
        </w:numPr>
        <w:ind w:left="0" w:hanging="0"/>
        <w:rPr>
          <w:b/>
          <w:b/>
          <w:bCs/>
          <w:color w:val="00A933"/>
          <w:u w:val="single"/>
        </w:rPr>
      </w:pPr>
      <w:r>
        <w:rPr>
          <w:rFonts w:eastAsia="Verdana" w:cs="Verdana" w:ascii="Verdana" w:hAnsi="Verdana"/>
          <w:b/>
          <w:bCs/>
          <w:color w:val="00A933"/>
          <w:sz w:val="24"/>
          <w:szCs w:val="24"/>
          <w:u w:val="single"/>
        </w:rPr>
        <w:t>RESPUESTA:</w:t>
      </w:r>
    </w:p>
    <w:p>
      <w:pPr>
        <w:pStyle w:val="Normal"/>
        <w:numPr>
          <w:ilvl w:val="0"/>
          <w:numId w:val="0"/>
        </w:numPr>
        <w:ind w:left="0" w:hanging="0"/>
        <w:rPr>
          <w:b/>
          <w:b/>
          <w:bCs/>
          <w:color w:val="00A933"/>
        </w:rPr>
      </w:pPr>
      <w:r>
        <w:rPr>
          <w:rFonts w:eastAsia="Verdana" w:cs="Verdana" w:ascii="Verdana" w:hAnsi="Verdana"/>
          <w:b/>
          <w:bCs/>
          <w:color w:val="00A933"/>
          <w:sz w:val="24"/>
          <w:szCs w:val="24"/>
        </w:rPr>
        <w:t xml:space="preserve">RE = 35.000 / 93.000 = 0.3763 x 100 = </w:t>
      </w:r>
      <w:r>
        <w:rPr>
          <w:rFonts w:eastAsia="Verdana" w:cs="Verdana" w:ascii="Verdana" w:hAnsi="Verdana"/>
          <w:b/>
          <w:bCs/>
          <w:color w:val="FF0000"/>
          <w:sz w:val="24"/>
          <w:szCs w:val="24"/>
        </w:rPr>
        <w:t>37,63%</w:t>
      </w:r>
    </w:p>
    <w:p>
      <w:pPr>
        <w:pStyle w:val="Normal"/>
        <w:numPr>
          <w:ilvl w:val="0"/>
          <w:numId w:val="0"/>
        </w:numPr>
        <w:ind w:left="0" w:hanging="0"/>
        <w:rPr>
          <w:b/>
          <w:b/>
          <w:bCs/>
          <w:color w:val="00A933"/>
        </w:rPr>
      </w:pPr>
      <w:r>
        <w:rPr>
          <w:rFonts w:eastAsia="Verdana" w:cs="Verdana" w:ascii="Verdana" w:hAnsi="Verdana"/>
          <w:b/>
          <w:bCs/>
          <w:color w:val="00A933"/>
          <w:sz w:val="24"/>
          <w:szCs w:val="24"/>
        </w:rPr>
        <w:t xml:space="preserve">RF = 24.375/53.000 = 0,4599 x 100 = </w:t>
      </w:r>
      <w:r>
        <w:rPr>
          <w:rFonts w:eastAsia="Verdana" w:cs="Verdana" w:ascii="Verdana" w:hAnsi="Verdana"/>
          <w:b/>
          <w:bCs/>
          <w:color w:val="FF0000"/>
          <w:sz w:val="24"/>
          <w:szCs w:val="24"/>
        </w:rPr>
        <w:t>45,99%</w:t>
      </w:r>
    </w:p>
    <w:p>
      <w:pPr>
        <w:pStyle w:val="Normal"/>
        <w:numPr>
          <w:ilvl w:val="0"/>
          <w:numId w:val="0"/>
        </w:numPr>
        <w:ind w:left="0" w:hanging="0"/>
        <w:rPr>
          <w:rFonts w:ascii="Verdana" w:hAnsi="Verdana" w:eastAsia="Verdana" w:cs="Verdana"/>
          <w:sz w:val="24"/>
          <w:szCs w:val="24"/>
        </w:rPr>
      </w:pPr>
      <w:r>
        <w:rPr>
          <w:rFonts w:eastAsia="Verdana" w:cs="Verdana" w:ascii="Verdana" w:hAnsi="Verdana"/>
          <w:sz w:val="24"/>
          <w:szCs w:val="24"/>
        </w:rPr>
        <w:t>.</w:t>
      </w:r>
    </w:p>
    <w:p>
      <w:pPr>
        <w:pStyle w:val="Normal"/>
        <w:numPr>
          <w:ilvl w:val="0"/>
          <w:numId w:val="0"/>
        </w:numPr>
        <w:ind w:left="0" w:hanging="0"/>
        <w:rPr>
          <w:rFonts w:ascii="Verdana" w:hAnsi="Verdana" w:eastAsia="Verdana" w:cs="Verdana"/>
          <w:sz w:val="24"/>
          <w:szCs w:val="24"/>
        </w:rPr>
      </w:pPr>
      <w:r>
        <w:rPr>
          <w:rFonts w:eastAsia="Verdana" w:cs="Verdana" w:ascii="Verdana" w:hAnsi="Verdana"/>
          <w:sz w:val="24"/>
          <w:szCs w:val="24"/>
        </w:rPr>
        <w:t>.</w:t>
      </w:r>
    </w:p>
    <w:p>
      <w:pPr>
        <w:pStyle w:val="Normal"/>
        <w:numPr>
          <w:ilvl w:val="0"/>
          <w:numId w:val="0"/>
        </w:numPr>
        <w:ind w:left="0" w:hanging="0"/>
        <w:rPr>
          <w:rFonts w:ascii="Verdana" w:hAnsi="Verdana" w:eastAsia="Verdana" w:cs="Verdana"/>
          <w:sz w:val="24"/>
          <w:szCs w:val="24"/>
        </w:rPr>
      </w:pPr>
      <w:r>
        <w:rPr/>
      </w:r>
    </w:p>
    <w:p>
      <w:pPr>
        <w:pStyle w:val="Normal"/>
        <w:numPr>
          <w:ilvl w:val="0"/>
          <w:numId w:val="2"/>
        </w:numPr>
        <w:ind w:left="0" w:hanging="2"/>
        <w:rPr>
          <w:rFonts w:ascii="Verdana" w:hAnsi="Verdana" w:eastAsia="Verdana" w:cs="Verdana"/>
          <w:sz w:val="24"/>
          <w:szCs w:val="24"/>
        </w:rPr>
      </w:pPr>
      <w:r>
        <w:rPr>
          <w:rFonts w:eastAsia="Verdana" w:cs="Verdana" w:ascii="Verdana" w:hAnsi="Verdana"/>
          <w:sz w:val="24"/>
          <w:szCs w:val="24"/>
        </w:rPr>
        <w:t xml:space="preserve">Teniendo en cuenta el siguiente balance, halla la rentabilidad económica y financiera de la empresa, interpretando su resultado y teniendo en cuenta que: </w:t>
      </w:r>
    </w:p>
    <w:p>
      <w:pPr>
        <w:pStyle w:val="Normal"/>
        <w:ind w:left="0" w:hanging="2"/>
        <w:jc w:val="both"/>
        <w:rPr>
          <w:rFonts w:ascii="Verdana" w:hAnsi="Verdana" w:eastAsia="Verdana" w:cs="Verdana"/>
          <w:sz w:val="24"/>
          <w:szCs w:val="24"/>
        </w:rPr>
      </w:pPr>
      <w:r>
        <w:rPr>
          <w:rFonts w:eastAsia="Verdana" w:cs="Verdana" w:ascii="Verdana" w:hAnsi="Verdana"/>
          <w:sz w:val="24"/>
          <w:szCs w:val="24"/>
        </w:rPr>
        <w:t xml:space="preserve"> </w:t>
      </w:r>
      <w:r>
        <w:rPr>
          <w:rFonts w:eastAsia="Verdana" w:cs="Verdana" w:ascii="Verdana" w:hAnsi="Verdana"/>
          <w:color w:val="FF0000"/>
          <w:sz w:val="24"/>
          <w:szCs w:val="24"/>
        </w:rPr>
        <w:t>(2,5 punto; 1 punto CPYG; 0,75 cada ratio)</w:t>
      </w:r>
    </w:p>
    <w:p>
      <w:pPr>
        <w:pStyle w:val="Normal"/>
        <w:ind w:left="0" w:hanging="0"/>
        <w:rPr>
          <w:rFonts w:ascii="Verdana" w:hAnsi="Verdana" w:eastAsia="Verdana" w:cs="Verdana"/>
          <w:sz w:val="24"/>
          <w:szCs w:val="24"/>
        </w:rPr>
      </w:pPr>
      <w:r>
        <w:rPr>
          <w:rFonts w:eastAsia="Verdana" w:cs="Verdana" w:ascii="Verdana" w:hAnsi="Verdana"/>
          <w:sz w:val="24"/>
          <w:szCs w:val="24"/>
        </w:rPr>
      </w:r>
    </w:p>
    <w:p>
      <w:pPr>
        <w:pStyle w:val="Normal"/>
        <w:ind w:left="0" w:hanging="2"/>
        <w:rPr>
          <w:rFonts w:ascii="Verdana" w:hAnsi="Verdana" w:eastAsia="Verdana" w:cs="Verdana"/>
          <w:sz w:val="24"/>
          <w:szCs w:val="24"/>
        </w:rPr>
      </w:pPr>
      <w:r>
        <w:rPr>
          <w:rFonts w:eastAsia="Verdana" w:cs="Verdana" w:ascii="Verdana" w:hAnsi="Verdana"/>
          <w:sz w:val="24"/>
          <w:szCs w:val="24"/>
        </w:rPr>
      </w:r>
    </w:p>
    <w:p>
      <w:pPr>
        <w:pStyle w:val="Normal"/>
        <w:numPr>
          <w:ilvl w:val="0"/>
          <w:numId w:val="3"/>
        </w:numPr>
        <w:ind w:left="0" w:hanging="2"/>
        <w:rPr>
          <w:rFonts w:ascii="Verdana" w:hAnsi="Verdana" w:eastAsia="Verdana" w:cs="Verdana"/>
          <w:sz w:val="24"/>
          <w:szCs w:val="24"/>
        </w:rPr>
      </w:pPr>
      <w:r>
        <w:rPr>
          <w:rFonts w:eastAsia="Verdana" w:cs="Verdana" w:ascii="Verdana" w:hAnsi="Verdana"/>
          <w:sz w:val="24"/>
          <w:szCs w:val="24"/>
        </w:rPr>
        <w:t>La empresa ganó por ventas: 100.000</w:t>
      </w:r>
    </w:p>
    <w:p>
      <w:pPr>
        <w:pStyle w:val="Normal"/>
        <w:numPr>
          <w:ilvl w:val="0"/>
          <w:numId w:val="3"/>
        </w:numPr>
        <w:ind w:left="0" w:hanging="2"/>
        <w:rPr>
          <w:rFonts w:ascii="Verdana" w:hAnsi="Verdana" w:eastAsia="Verdana" w:cs="Verdana"/>
          <w:sz w:val="24"/>
          <w:szCs w:val="24"/>
        </w:rPr>
      </w:pPr>
      <w:r>
        <w:rPr>
          <w:rFonts w:eastAsia="Verdana" w:cs="Verdana" w:ascii="Verdana" w:hAnsi="Verdana"/>
          <w:sz w:val="24"/>
          <w:szCs w:val="24"/>
        </w:rPr>
        <w:t>Tuvo costes por valor de: 20.000</w:t>
      </w:r>
    </w:p>
    <w:p>
      <w:pPr>
        <w:pStyle w:val="Normal"/>
        <w:numPr>
          <w:ilvl w:val="0"/>
          <w:numId w:val="3"/>
        </w:numPr>
        <w:ind w:left="0" w:hanging="2"/>
        <w:rPr>
          <w:rFonts w:ascii="Verdana" w:hAnsi="Verdana" w:eastAsia="Verdana" w:cs="Verdana"/>
          <w:sz w:val="24"/>
          <w:szCs w:val="24"/>
        </w:rPr>
      </w:pPr>
      <w:r>
        <w:rPr>
          <w:rFonts w:eastAsia="Verdana" w:cs="Verdana" w:ascii="Verdana" w:hAnsi="Verdana"/>
          <w:sz w:val="24"/>
          <w:szCs w:val="24"/>
        </w:rPr>
        <w:t>Los gastos financieros ascienden a 15.000</w:t>
      </w:r>
    </w:p>
    <w:p>
      <w:pPr>
        <w:pStyle w:val="Normal"/>
        <w:numPr>
          <w:ilvl w:val="0"/>
          <w:numId w:val="3"/>
        </w:numPr>
        <w:ind w:left="0" w:hanging="2"/>
        <w:rPr>
          <w:rFonts w:ascii="Verdana" w:hAnsi="Verdana" w:eastAsia="Verdana" w:cs="Verdana"/>
          <w:sz w:val="24"/>
          <w:szCs w:val="24"/>
        </w:rPr>
      </w:pPr>
      <w:r>
        <w:rPr>
          <w:rFonts w:eastAsia="Verdana" w:cs="Verdana" w:ascii="Verdana" w:hAnsi="Verdana"/>
          <w:sz w:val="24"/>
          <w:szCs w:val="24"/>
        </w:rPr>
        <w:t>Que tiene beneficios financieros por valor de 2.000</w:t>
      </w:r>
    </w:p>
    <w:p>
      <w:pPr>
        <w:pStyle w:val="Normal"/>
        <w:numPr>
          <w:ilvl w:val="0"/>
          <w:numId w:val="3"/>
        </w:numPr>
        <w:ind w:left="0" w:hanging="2"/>
        <w:rPr>
          <w:rFonts w:ascii="Verdana" w:hAnsi="Verdana" w:eastAsia="Verdana" w:cs="Verdana"/>
          <w:sz w:val="24"/>
          <w:szCs w:val="24"/>
        </w:rPr>
      </w:pPr>
      <w:r>
        <w:rPr>
          <w:rFonts w:eastAsia="Verdana" w:cs="Verdana" w:ascii="Verdana" w:hAnsi="Verdana"/>
          <w:sz w:val="24"/>
          <w:szCs w:val="24"/>
        </w:rPr>
        <w:t>Que el impuesto de sociedades es de 25%.</w:t>
      </w:r>
    </w:p>
    <w:p>
      <w:pPr>
        <w:pStyle w:val="Normal"/>
        <w:ind w:left="0" w:hanging="2"/>
        <w:rPr>
          <w:rFonts w:ascii="Verdana" w:hAnsi="Verdana" w:eastAsia="Verdana" w:cs="Verdana"/>
          <w:b/>
          <w:b/>
          <w:sz w:val="24"/>
          <w:szCs w:val="24"/>
        </w:rPr>
      </w:pPr>
      <w:r>
        <w:rPr>
          <w:rFonts w:eastAsia="Verdana" w:cs="Verdana" w:ascii="Verdana" w:hAnsi="Verdana"/>
          <w:b/>
          <w:sz w:val="24"/>
          <w:szCs w:val="24"/>
        </w:rPr>
      </w:r>
    </w:p>
    <w:p>
      <w:pPr>
        <w:pStyle w:val="Normal"/>
        <w:ind w:left="0" w:hanging="2"/>
        <w:rPr>
          <w:rFonts w:ascii="Verdana" w:hAnsi="Verdana" w:eastAsia="Verdana" w:cs="Verdana"/>
          <w:b/>
          <w:b/>
          <w:sz w:val="24"/>
          <w:szCs w:val="24"/>
        </w:rPr>
      </w:pPr>
      <w:r>
        <w:rPr>
          <w:rFonts w:eastAsia="Verdana" w:cs="Verdana" w:ascii="Verdana" w:hAnsi="Verdana"/>
          <w:b/>
          <w:sz w:val="24"/>
          <w:szCs w:val="24"/>
        </w:rPr>
      </w:r>
    </w:p>
    <w:p>
      <w:pPr>
        <w:pStyle w:val="Normal"/>
        <w:ind w:left="0" w:hanging="2"/>
        <w:rPr>
          <w:rFonts w:ascii="Verdana" w:hAnsi="Verdana" w:eastAsia="Verdana" w:cs="Verdana"/>
          <w:b/>
          <w:b/>
          <w:sz w:val="24"/>
          <w:szCs w:val="24"/>
        </w:rPr>
      </w:pPr>
      <w:r>
        <w:rPr>
          <w:rFonts w:eastAsia="Verdana" w:cs="Verdana" w:ascii="Verdana" w:hAnsi="Verdana"/>
          <w:b/>
          <w:sz w:val="24"/>
          <w:szCs w:val="24"/>
        </w:rPr>
      </w:r>
    </w:p>
    <w:p>
      <w:pPr>
        <w:pStyle w:val="Normal"/>
        <w:ind w:left="0" w:hanging="2"/>
        <w:rPr>
          <w:rFonts w:ascii="Verdana" w:hAnsi="Verdana" w:eastAsia="Verdana" w:cs="Verdana"/>
          <w:b/>
          <w:b/>
          <w:sz w:val="24"/>
          <w:szCs w:val="24"/>
        </w:rPr>
      </w:pPr>
      <w:r>
        <w:rPr>
          <w:rFonts w:eastAsia="Verdana" w:cs="Verdana" w:ascii="Verdana" w:hAnsi="Verdana"/>
          <w:b/>
          <w:sz w:val="24"/>
          <w:szCs w:val="24"/>
        </w:rPr>
      </w:r>
    </w:p>
    <w:p>
      <w:pPr>
        <w:pStyle w:val="Normal"/>
        <w:ind w:left="0" w:hanging="2"/>
        <w:rPr>
          <w:rFonts w:ascii="Verdana" w:hAnsi="Verdana" w:eastAsia="Verdana" w:cs="Verdana"/>
          <w:b/>
          <w:b/>
          <w:sz w:val="24"/>
          <w:szCs w:val="24"/>
        </w:rPr>
      </w:pPr>
      <w:r>
        <w:rPr>
          <w:rFonts w:eastAsia="Verdana" w:cs="Verdana" w:ascii="Verdana" w:hAnsi="Verdana"/>
          <w:b/>
          <w:sz w:val="24"/>
          <w:szCs w:val="24"/>
        </w:rPr>
      </w:r>
    </w:p>
    <w:tbl>
      <w:tblPr>
        <w:tblStyle w:val="Tablaconcuadrcula"/>
        <w:tblW w:w="718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96"/>
        <w:gridCol w:w="140"/>
        <w:gridCol w:w="1737"/>
        <w:gridCol w:w="1601"/>
        <w:gridCol w:w="2111"/>
      </w:tblGrid>
      <w:tr>
        <w:trPr>
          <w:trHeight w:val="500" w:hRule="atLeast"/>
        </w:trPr>
        <w:tc>
          <w:tcPr>
            <w:tcW w:w="3473" w:type="dxa"/>
            <w:gridSpan w:val="3"/>
            <w:tcBorders/>
          </w:tcPr>
          <w:p>
            <w:pPr>
              <w:pStyle w:val="ListParagraph"/>
              <w:widowControl w:val="false"/>
              <w:spacing w:before="0" w:after="0"/>
              <w:ind w:left="0" w:hanging="2"/>
              <w:contextualSpacing/>
              <w:jc w:val="center"/>
              <w:rPr>
                <w:b/>
                <w:b/>
                <w:color w:val="002060"/>
              </w:rPr>
            </w:pPr>
            <w:r>
              <w:rPr>
                <w:rFonts w:eastAsia="Arial" w:cs="Arial"/>
                <w:b/>
                <w:color w:val="002060"/>
                <w:kern w:val="0"/>
                <w:sz w:val="20"/>
                <w:szCs w:val="20"/>
                <w:lang w:val="es-ES" w:bidi="ar-SA"/>
              </w:rPr>
              <w:t>ACTIVO</w:t>
            </w:r>
          </w:p>
        </w:tc>
        <w:tc>
          <w:tcPr>
            <w:tcW w:w="3712" w:type="dxa"/>
            <w:gridSpan w:val="2"/>
            <w:tcBorders/>
          </w:tcPr>
          <w:p>
            <w:pPr>
              <w:pStyle w:val="ListParagraph"/>
              <w:widowControl w:val="false"/>
              <w:spacing w:before="0" w:after="0"/>
              <w:ind w:left="0" w:hanging="2"/>
              <w:contextualSpacing/>
              <w:jc w:val="center"/>
              <w:rPr>
                <w:b/>
                <w:b/>
                <w:color w:val="002060"/>
              </w:rPr>
            </w:pPr>
            <w:r>
              <w:rPr>
                <w:rFonts w:eastAsia="Arial" w:cs="Arial"/>
                <w:b/>
                <w:color w:val="002060"/>
                <w:kern w:val="0"/>
                <w:sz w:val="20"/>
                <w:szCs w:val="20"/>
                <w:lang w:val="es-ES" w:bidi="ar-SA"/>
              </w:rPr>
              <w:t>NETO + PASIVO</w:t>
            </w:r>
          </w:p>
        </w:tc>
      </w:tr>
      <w:tr>
        <w:trPr>
          <w:trHeight w:val="500" w:hRule="atLeast"/>
        </w:trPr>
        <w:tc>
          <w:tcPr>
            <w:tcW w:w="1596" w:type="dxa"/>
            <w:tcBorders/>
          </w:tcPr>
          <w:p>
            <w:pPr>
              <w:pStyle w:val="ListParagraph"/>
              <w:widowControl w:val="false"/>
              <w:spacing w:before="0" w:after="0"/>
              <w:ind w:left="0" w:hanging="2"/>
              <w:contextualSpacing/>
              <w:jc w:val="left"/>
              <w:rPr>
                <w:color w:val="002060"/>
              </w:rPr>
            </w:pPr>
            <w:r>
              <w:rPr>
                <w:rFonts w:eastAsia="Arial" w:cs="Arial"/>
                <w:color w:val="002060"/>
                <w:kern w:val="0"/>
                <w:sz w:val="20"/>
                <w:szCs w:val="20"/>
                <w:lang w:val="es-ES" w:bidi="ar-SA"/>
              </w:rPr>
              <w:t xml:space="preserve">ACTIVO </w:t>
            </w:r>
          </w:p>
          <w:p>
            <w:pPr>
              <w:pStyle w:val="ListParagraph"/>
              <w:widowControl w:val="false"/>
              <w:spacing w:before="0" w:after="0"/>
              <w:ind w:left="0" w:hanging="2"/>
              <w:contextualSpacing/>
              <w:jc w:val="left"/>
              <w:rPr>
                <w:color w:val="002060"/>
              </w:rPr>
            </w:pPr>
            <w:r>
              <w:rPr>
                <w:rFonts w:eastAsia="Arial" w:cs="Arial"/>
                <w:color w:val="002060"/>
                <w:kern w:val="0"/>
                <w:sz w:val="20"/>
                <w:szCs w:val="20"/>
                <w:lang w:val="es-ES" w:bidi="ar-SA"/>
              </w:rPr>
              <w:t xml:space="preserve">NO </w:t>
            </w:r>
          </w:p>
          <w:p>
            <w:pPr>
              <w:pStyle w:val="ListParagraph"/>
              <w:widowControl w:val="false"/>
              <w:spacing w:before="0" w:after="0"/>
              <w:ind w:left="0" w:hanging="2"/>
              <w:contextualSpacing/>
              <w:jc w:val="left"/>
              <w:rPr>
                <w:color w:val="002060"/>
              </w:rPr>
            </w:pPr>
            <w:r>
              <w:rPr>
                <w:rFonts w:eastAsia="Arial" w:cs="Arial"/>
                <w:color w:val="002060"/>
                <w:kern w:val="0"/>
                <w:sz w:val="20"/>
                <w:szCs w:val="20"/>
                <w:lang w:val="es-ES" w:bidi="ar-SA"/>
              </w:rPr>
              <w:t>CORRIENTE</w:t>
            </w:r>
          </w:p>
        </w:tc>
        <w:tc>
          <w:tcPr>
            <w:tcW w:w="1877" w:type="dxa"/>
            <w:gridSpan w:val="2"/>
            <w:tcBorders/>
          </w:tcPr>
          <w:p>
            <w:pPr>
              <w:pStyle w:val="ListParagraph"/>
              <w:widowControl w:val="false"/>
              <w:spacing w:before="0" w:after="0"/>
              <w:ind w:left="0" w:hanging="2"/>
              <w:contextualSpacing/>
              <w:jc w:val="left"/>
              <w:rPr>
                <w:color w:val="002060"/>
              </w:rPr>
            </w:pPr>
            <w:r>
              <w:rPr>
                <w:color w:val="002060"/>
              </w:rPr>
            </w:r>
          </w:p>
          <w:p>
            <w:pPr>
              <w:pStyle w:val="ListParagraph"/>
              <w:widowControl w:val="false"/>
              <w:spacing w:before="0" w:after="0"/>
              <w:ind w:left="0" w:hanging="2"/>
              <w:contextualSpacing/>
              <w:jc w:val="center"/>
              <w:rPr>
                <w:b/>
                <w:b/>
                <w:bCs/>
                <w:color w:val="002060"/>
              </w:rPr>
            </w:pPr>
            <w:r>
              <w:rPr>
                <w:rFonts w:eastAsia="Arial" w:cs="Arial"/>
                <w:b/>
                <w:bCs/>
                <w:color w:val="002060"/>
                <w:kern w:val="0"/>
                <w:sz w:val="20"/>
                <w:szCs w:val="20"/>
                <w:lang w:val="es-ES" w:bidi="ar-SA"/>
              </w:rPr>
              <w:t>230.000</w:t>
            </w:r>
          </w:p>
        </w:tc>
        <w:tc>
          <w:tcPr>
            <w:tcW w:w="1601" w:type="dxa"/>
            <w:tcBorders/>
          </w:tcPr>
          <w:p>
            <w:pPr>
              <w:pStyle w:val="ListParagraph"/>
              <w:widowControl w:val="false"/>
              <w:spacing w:before="0" w:after="0"/>
              <w:ind w:left="0" w:hanging="2"/>
              <w:contextualSpacing/>
              <w:jc w:val="center"/>
              <w:rPr>
                <w:color w:val="002060"/>
              </w:rPr>
            </w:pPr>
            <w:r>
              <w:rPr>
                <w:color w:val="002060"/>
              </w:rPr>
            </w:r>
          </w:p>
          <w:p>
            <w:pPr>
              <w:pStyle w:val="ListParagraph"/>
              <w:widowControl w:val="false"/>
              <w:spacing w:before="0" w:after="0"/>
              <w:ind w:left="0" w:hanging="2"/>
              <w:contextualSpacing/>
              <w:jc w:val="center"/>
              <w:rPr>
                <w:b/>
                <w:b/>
                <w:color w:val="002060"/>
              </w:rPr>
            </w:pPr>
            <w:r>
              <w:rPr>
                <w:rFonts w:eastAsia="Arial" w:cs="Arial"/>
                <w:b/>
                <w:color w:val="002060"/>
                <w:kern w:val="0"/>
                <w:sz w:val="20"/>
                <w:szCs w:val="20"/>
                <w:lang w:val="es-ES" w:bidi="ar-SA"/>
              </w:rPr>
              <w:t>NETO</w:t>
            </w:r>
          </w:p>
          <w:p>
            <w:pPr>
              <w:pStyle w:val="ListParagraph"/>
              <w:widowControl w:val="false"/>
              <w:spacing w:before="0" w:after="0"/>
              <w:ind w:left="0" w:hanging="2"/>
              <w:contextualSpacing/>
              <w:jc w:val="center"/>
              <w:rPr>
                <w:color w:val="002060"/>
              </w:rPr>
            </w:pPr>
            <w:r>
              <w:rPr>
                <w:color w:val="002060"/>
              </w:rPr>
            </w:r>
          </w:p>
        </w:tc>
        <w:tc>
          <w:tcPr>
            <w:tcW w:w="2111" w:type="dxa"/>
            <w:tcBorders/>
          </w:tcPr>
          <w:p>
            <w:pPr>
              <w:pStyle w:val="ListParagraph"/>
              <w:widowControl w:val="false"/>
              <w:spacing w:before="0" w:after="0"/>
              <w:ind w:left="0" w:hanging="2"/>
              <w:contextualSpacing/>
              <w:jc w:val="center"/>
              <w:rPr>
                <w:color w:val="002060"/>
              </w:rPr>
            </w:pPr>
            <w:r>
              <w:rPr>
                <w:color w:val="002060"/>
              </w:rPr>
            </w:r>
          </w:p>
          <w:p>
            <w:pPr>
              <w:pStyle w:val="ListParagraph"/>
              <w:widowControl w:val="false"/>
              <w:spacing w:before="0" w:after="0"/>
              <w:ind w:left="0" w:hanging="2"/>
              <w:contextualSpacing/>
              <w:jc w:val="center"/>
              <w:rPr>
                <w:b/>
                <w:b/>
                <w:bCs/>
                <w:color w:val="002060"/>
              </w:rPr>
            </w:pPr>
            <w:r>
              <w:rPr>
                <w:rFonts w:eastAsia="Arial" w:cs="Arial"/>
                <w:b/>
                <w:bCs/>
                <w:color w:val="002060"/>
                <w:kern w:val="0"/>
                <w:sz w:val="20"/>
                <w:szCs w:val="20"/>
                <w:lang w:val="es-ES" w:bidi="ar-SA"/>
              </w:rPr>
              <w:t>125.000</w:t>
            </w:r>
          </w:p>
        </w:tc>
      </w:tr>
      <w:tr>
        <w:trPr>
          <w:trHeight w:val="475" w:hRule="atLeast"/>
        </w:trPr>
        <w:tc>
          <w:tcPr>
            <w:tcW w:w="3473" w:type="dxa"/>
            <w:gridSpan w:val="3"/>
            <w:tcBorders/>
          </w:tcPr>
          <w:p>
            <w:pPr>
              <w:pStyle w:val="ListParagraph"/>
              <w:widowControl w:val="false"/>
              <w:spacing w:before="0" w:after="0"/>
              <w:ind w:left="0" w:hanging="2"/>
              <w:contextualSpacing/>
              <w:jc w:val="left"/>
              <w:rPr>
                <w:color w:val="002060"/>
              </w:rPr>
            </w:pPr>
            <w:r>
              <w:rPr>
                <w:rFonts w:eastAsia="Arial" w:cs="Arial"/>
                <w:color w:val="002060"/>
                <w:kern w:val="0"/>
                <w:sz w:val="20"/>
                <w:szCs w:val="20"/>
                <w:lang w:val="es-ES" w:bidi="ar-SA"/>
              </w:rPr>
              <w:t xml:space="preserve">Inmovilizado inmaterial  </w:t>
            </w:r>
          </w:p>
          <w:p>
            <w:pPr>
              <w:pStyle w:val="ListParagraph"/>
              <w:widowControl w:val="false"/>
              <w:spacing w:before="0" w:after="0"/>
              <w:ind w:left="0" w:hanging="2"/>
              <w:contextualSpacing/>
              <w:jc w:val="left"/>
              <w:rPr>
                <w:color w:val="002060"/>
              </w:rPr>
            </w:pPr>
            <w:r>
              <w:rPr>
                <w:color w:val="002060"/>
              </w:rPr>
            </w:r>
          </w:p>
        </w:tc>
        <w:tc>
          <w:tcPr>
            <w:tcW w:w="3712" w:type="dxa"/>
            <w:gridSpan w:val="2"/>
            <w:tcBorders/>
          </w:tcPr>
          <w:p>
            <w:pPr>
              <w:pStyle w:val="ListParagraph"/>
              <w:widowControl w:val="false"/>
              <w:spacing w:before="0" w:after="0"/>
              <w:ind w:left="0" w:hanging="2"/>
              <w:contextualSpacing/>
              <w:jc w:val="left"/>
              <w:rPr>
                <w:color w:val="002060"/>
              </w:rPr>
            </w:pPr>
            <w:r>
              <w:rPr>
                <w:color w:val="002060"/>
              </w:rPr>
            </w:r>
          </w:p>
          <w:p>
            <w:pPr>
              <w:pStyle w:val="ListParagraph"/>
              <w:widowControl w:val="false"/>
              <w:spacing w:before="0" w:after="0"/>
              <w:ind w:left="0" w:hanging="2"/>
              <w:contextualSpacing/>
              <w:jc w:val="left"/>
              <w:rPr>
                <w:color w:val="002060"/>
              </w:rPr>
            </w:pPr>
            <w:r>
              <w:rPr>
                <w:rFonts w:eastAsia="Arial" w:cs="Arial"/>
                <w:color w:val="002060"/>
                <w:kern w:val="0"/>
                <w:sz w:val="20"/>
                <w:szCs w:val="20"/>
                <w:lang w:val="es-ES" w:bidi="ar-SA"/>
              </w:rPr>
              <w:t>Capital social         95.000</w:t>
            </w:r>
          </w:p>
          <w:p>
            <w:pPr>
              <w:pStyle w:val="ListParagraph"/>
              <w:widowControl w:val="false"/>
              <w:spacing w:before="0" w:after="0"/>
              <w:ind w:left="0" w:hanging="2"/>
              <w:contextualSpacing/>
              <w:jc w:val="left"/>
              <w:rPr>
                <w:color w:val="002060"/>
              </w:rPr>
            </w:pPr>
            <w:r>
              <w:rPr>
                <w:color w:val="002060"/>
              </w:rPr>
            </w:r>
          </w:p>
        </w:tc>
      </w:tr>
      <w:tr>
        <w:trPr>
          <w:trHeight w:val="147" w:hRule="atLeast"/>
        </w:trPr>
        <w:tc>
          <w:tcPr>
            <w:tcW w:w="3473" w:type="dxa"/>
            <w:gridSpan w:val="3"/>
            <w:vMerge w:val="restart"/>
            <w:tcBorders/>
          </w:tcPr>
          <w:p>
            <w:pPr>
              <w:pStyle w:val="ListParagraph"/>
              <w:widowControl w:val="false"/>
              <w:spacing w:before="0" w:after="0"/>
              <w:ind w:left="0" w:hanging="2"/>
              <w:contextualSpacing/>
              <w:jc w:val="left"/>
              <w:rPr>
                <w:color w:val="002060"/>
              </w:rPr>
            </w:pPr>
            <w:r>
              <w:rPr>
                <w:rFonts w:eastAsia="Arial" w:cs="Arial"/>
                <w:color w:val="002060"/>
                <w:kern w:val="0"/>
                <w:sz w:val="20"/>
                <w:szCs w:val="20"/>
                <w:lang w:val="es-ES" w:bidi="ar-SA"/>
              </w:rPr>
              <w:t>Inmovilizado material</w:t>
            </w:r>
          </w:p>
          <w:p>
            <w:pPr>
              <w:pStyle w:val="Normal"/>
              <w:widowControl w:val="false"/>
              <w:spacing w:before="0" w:after="0"/>
              <w:ind w:left="0" w:hanging="2"/>
              <w:jc w:val="left"/>
              <w:rPr>
                <w:color w:val="002060"/>
                <w:sz w:val="22"/>
                <w:szCs w:val="22"/>
              </w:rPr>
            </w:pPr>
            <w:r>
              <w:rPr>
                <w:rFonts w:eastAsia="Arial" w:cs="Arial"/>
                <w:color w:val="002060"/>
                <w:kern w:val="0"/>
                <w:sz w:val="20"/>
                <w:szCs w:val="20"/>
                <w:lang w:val="es-ES" w:bidi="ar-SA"/>
              </w:rPr>
              <w:t>Construcciones:                   150.000</w:t>
            </w:r>
          </w:p>
          <w:p>
            <w:pPr>
              <w:pStyle w:val="Normal"/>
              <w:widowControl w:val="false"/>
              <w:spacing w:before="0" w:after="0"/>
              <w:ind w:left="0" w:hanging="2"/>
              <w:jc w:val="left"/>
              <w:rPr>
                <w:color w:val="002060"/>
              </w:rPr>
            </w:pPr>
            <w:r>
              <w:rPr>
                <w:rFonts w:eastAsia="Arial" w:cs="Arial"/>
                <w:color w:val="002060"/>
                <w:kern w:val="0"/>
                <w:sz w:val="20"/>
                <w:szCs w:val="20"/>
                <w:lang w:val="es-ES" w:bidi="ar-SA"/>
              </w:rPr>
              <w:t xml:space="preserve">Elementos de transporte:      70.000 </w:t>
            </w:r>
          </w:p>
          <w:p>
            <w:pPr>
              <w:pStyle w:val="Normal"/>
              <w:widowControl w:val="false"/>
              <w:spacing w:before="0" w:after="0"/>
              <w:ind w:left="0" w:hanging="2"/>
              <w:jc w:val="left"/>
              <w:rPr>
                <w:color w:val="002060"/>
              </w:rPr>
            </w:pPr>
            <w:r>
              <w:rPr>
                <w:rFonts w:eastAsia="Arial" w:cs="Arial"/>
                <w:color w:val="002060"/>
                <w:kern w:val="0"/>
                <w:sz w:val="20"/>
                <w:szCs w:val="20"/>
                <w:lang w:val="es-ES" w:bidi="ar-SA"/>
              </w:rPr>
              <w:t xml:space="preserve">Mobiliario:                              30.000 </w:t>
            </w:r>
          </w:p>
          <w:p>
            <w:pPr>
              <w:pStyle w:val="Normal"/>
              <w:widowControl w:val="false"/>
              <w:spacing w:before="0" w:after="0"/>
              <w:ind w:left="0" w:hanging="2"/>
              <w:jc w:val="left"/>
              <w:rPr>
                <w:color w:val="002060"/>
                <w:sz w:val="22"/>
                <w:szCs w:val="22"/>
              </w:rPr>
            </w:pPr>
            <w:r>
              <w:rPr>
                <w:rFonts w:eastAsia="Arial" w:cs="Arial"/>
                <w:color w:val="002060"/>
                <w:kern w:val="0"/>
                <w:sz w:val="20"/>
                <w:szCs w:val="20"/>
                <w:lang w:val="es-ES" w:bidi="ar-SA"/>
              </w:rPr>
              <w:t>A.A.I.M:                                (20.000)</w:t>
            </w:r>
          </w:p>
        </w:tc>
        <w:tc>
          <w:tcPr>
            <w:tcW w:w="3712" w:type="dxa"/>
            <w:gridSpan w:val="2"/>
            <w:tcBorders/>
          </w:tcPr>
          <w:p>
            <w:pPr>
              <w:pStyle w:val="ListParagraph"/>
              <w:widowControl w:val="false"/>
              <w:spacing w:before="0" w:after="0"/>
              <w:ind w:left="0" w:hanging="2"/>
              <w:contextualSpacing/>
              <w:jc w:val="left"/>
              <w:rPr>
                <w:color w:val="002060"/>
              </w:rPr>
            </w:pPr>
            <w:r>
              <w:rPr>
                <w:color w:val="002060"/>
              </w:rPr>
            </w:r>
          </w:p>
          <w:p>
            <w:pPr>
              <w:pStyle w:val="Normal"/>
              <w:widowControl w:val="false"/>
              <w:spacing w:before="0" w:after="0"/>
              <w:ind w:left="0" w:hanging="2"/>
              <w:jc w:val="left"/>
              <w:rPr>
                <w:color w:val="002060"/>
                <w:sz w:val="22"/>
                <w:szCs w:val="22"/>
              </w:rPr>
            </w:pPr>
            <w:r>
              <w:rPr>
                <w:rFonts w:eastAsia="Arial" w:cs="Arial"/>
                <w:color w:val="002060"/>
                <w:kern w:val="0"/>
                <w:sz w:val="22"/>
                <w:szCs w:val="22"/>
                <w:lang w:val="es-ES" w:bidi="ar-SA"/>
              </w:rPr>
              <w:t>Reservas                30.000</w:t>
            </w:r>
          </w:p>
        </w:tc>
      </w:tr>
      <w:tr>
        <w:trPr>
          <w:trHeight w:val="146" w:hRule="atLeast"/>
        </w:trPr>
        <w:tc>
          <w:tcPr>
            <w:tcW w:w="3473" w:type="dxa"/>
            <w:gridSpan w:val="3"/>
            <w:vMerge w:val="continue"/>
            <w:tcBorders/>
          </w:tcPr>
          <w:p>
            <w:pPr>
              <w:pStyle w:val="ListParagraph"/>
              <w:widowControl w:val="false"/>
              <w:spacing w:before="0" w:after="0"/>
              <w:ind w:left="0" w:hanging="2"/>
              <w:contextualSpacing/>
              <w:jc w:val="left"/>
              <w:rPr>
                <w:color w:val="002060"/>
              </w:rPr>
            </w:pPr>
            <w:r>
              <w:rPr>
                <w:color w:val="002060"/>
              </w:rPr>
            </w:r>
          </w:p>
        </w:tc>
        <w:tc>
          <w:tcPr>
            <w:tcW w:w="3712" w:type="dxa"/>
            <w:gridSpan w:val="2"/>
            <w:tcBorders/>
          </w:tcPr>
          <w:p>
            <w:pPr>
              <w:pStyle w:val="ListParagraph"/>
              <w:widowControl w:val="false"/>
              <w:spacing w:before="0" w:after="0"/>
              <w:ind w:left="0" w:hanging="2"/>
              <w:contextualSpacing/>
              <w:jc w:val="left"/>
              <w:rPr>
                <w:color w:val="002060"/>
              </w:rPr>
            </w:pPr>
            <w:r>
              <w:rPr>
                <w:color w:val="002060"/>
              </w:rPr>
            </w:r>
          </w:p>
          <w:p>
            <w:pPr>
              <w:pStyle w:val="Normal"/>
              <w:widowControl w:val="false"/>
              <w:spacing w:before="0" w:after="0"/>
              <w:ind w:left="0" w:hanging="2"/>
              <w:jc w:val="left"/>
              <w:rPr>
                <w:color w:val="002060"/>
                <w:sz w:val="22"/>
                <w:szCs w:val="22"/>
              </w:rPr>
            </w:pPr>
            <w:r>
              <w:rPr>
                <w:rFonts w:eastAsia="Arial" w:cs="Arial"/>
                <w:color w:val="002060"/>
                <w:kern w:val="0"/>
                <w:sz w:val="22"/>
                <w:szCs w:val="22"/>
                <w:lang w:val="es-ES" w:bidi="ar-SA"/>
              </w:rPr>
              <w:t>Beneficio</w:t>
            </w:r>
          </w:p>
        </w:tc>
      </w:tr>
      <w:tr>
        <w:trPr>
          <w:trHeight w:val="146" w:hRule="atLeast"/>
        </w:trPr>
        <w:tc>
          <w:tcPr>
            <w:tcW w:w="3473" w:type="dxa"/>
            <w:gridSpan w:val="3"/>
            <w:vMerge w:val="continue"/>
            <w:tcBorders/>
          </w:tcPr>
          <w:p>
            <w:pPr>
              <w:pStyle w:val="ListParagraph"/>
              <w:widowControl w:val="false"/>
              <w:spacing w:before="0" w:after="0"/>
              <w:ind w:left="0" w:hanging="2"/>
              <w:contextualSpacing/>
              <w:jc w:val="left"/>
              <w:rPr>
                <w:color w:val="002060"/>
              </w:rPr>
            </w:pPr>
            <w:r>
              <w:rPr>
                <w:color w:val="002060"/>
              </w:rPr>
            </w:r>
          </w:p>
        </w:tc>
        <w:tc>
          <w:tcPr>
            <w:tcW w:w="1601" w:type="dxa"/>
            <w:tcBorders/>
          </w:tcPr>
          <w:p>
            <w:pPr>
              <w:pStyle w:val="Normal"/>
              <w:widowControl w:val="false"/>
              <w:spacing w:before="0" w:after="0"/>
              <w:ind w:left="0" w:hanging="2"/>
              <w:jc w:val="center"/>
              <w:rPr>
                <w:color w:val="002060"/>
                <w:sz w:val="22"/>
                <w:szCs w:val="22"/>
              </w:rPr>
            </w:pPr>
            <w:r>
              <w:rPr>
                <w:color w:val="002060"/>
                <w:sz w:val="22"/>
                <w:szCs w:val="22"/>
              </w:rPr>
            </w:r>
          </w:p>
          <w:p>
            <w:pPr>
              <w:pStyle w:val="Normal"/>
              <w:widowControl w:val="false"/>
              <w:spacing w:before="0" w:after="0"/>
              <w:ind w:left="0" w:hanging="2"/>
              <w:jc w:val="center"/>
              <w:rPr>
                <w:b/>
                <w:b/>
                <w:color w:val="002060"/>
                <w:sz w:val="22"/>
                <w:szCs w:val="22"/>
              </w:rPr>
            </w:pPr>
            <w:r>
              <w:rPr>
                <w:rFonts w:eastAsia="Arial" w:cs="Arial"/>
                <w:b/>
                <w:color w:val="002060"/>
                <w:kern w:val="0"/>
                <w:sz w:val="22"/>
                <w:szCs w:val="22"/>
                <w:lang w:val="es-ES" w:bidi="ar-SA"/>
              </w:rPr>
              <w:t>Pasivo</w:t>
            </w:r>
          </w:p>
          <w:p>
            <w:pPr>
              <w:pStyle w:val="Normal"/>
              <w:widowControl w:val="false"/>
              <w:spacing w:before="0" w:after="0"/>
              <w:ind w:left="0" w:hanging="2"/>
              <w:jc w:val="left"/>
              <w:rPr>
                <w:color w:val="002060"/>
                <w:sz w:val="22"/>
                <w:szCs w:val="22"/>
              </w:rPr>
            </w:pPr>
            <w:r>
              <w:rPr>
                <w:color w:val="002060"/>
                <w:sz w:val="22"/>
                <w:szCs w:val="22"/>
              </w:rPr>
            </w:r>
          </w:p>
        </w:tc>
        <w:tc>
          <w:tcPr>
            <w:tcW w:w="2111" w:type="dxa"/>
            <w:tcBorders/>
          </w:tcPr>
          <w:p>
            <w:pPr>
              <w:pStyle w:val="Normal"/>
              <w:widowControl w:val="false"/>
              <w:spacing w:before="0" w:after="0"/>
              <w:ind w:left="0" w:hanging="2"/>
              <w:jc w:val="left"/>
              <w:rPr>
                <w:color w:val="002060"/>
                <w:sz w:val="22"/>
                <w:szCs w:val="22"/>
              </w:rPr>
            </w:pPr>
            <w:r>
              <w:rPr>
                <w:color w:val="002060"/>
                <w:sz w:val="22"/>
                <w:szCs w:val="22"/>
              </w:rPr>
            </w:r>
          </w:p>
          <w:p>
            <w:pPr>
              <w:pStyle w:val="Normal"/>
              <w:widowControl w:val="false"/>
              <w:spacing w:before="0" w:after="0"/>
              <w:ind w:left="0" w:hanging="2"/>
              <w:jc w:val="center"/>
              <w:rPr>
                <w:b/>
                <w:b/>
                <w:bCs/>
                <w:color w:val="002060"/>
                <w:sz w:val="22"/>
                <w:szCs w:val="22"/>
              </w:rPr>
            </w:pPr>
            <w:r>
              <w:rPr>
                <w:rFonts w:eastAsia="Arial" w:cs="Arial"/>
                <w:b/>
                <w:bCs/>
                <w:color w:val="002060"/>
                <w:kern w:val="0"/>
                <w:sz w:val="22"/>
                <w:szCs w:val="22"/>
                <w:lang w:val="es-ES" w:bidi="ar-SA"/>
              </w:rPr>
              <w:t>250.000</w:t>
            </w:r>
          </w:p>
        </w:tc>
      </w:tr>
      <w:tr>
        <w:trPr>
          <w:trHeight w:val="480" w:hRule="atLeast"/>
        </w:trPr>
        <w:tc>
          <w:tcPr>
            <w:tcW w:w="3473" w:type="dxa"/>
            <w:gridSpan w:val="3"/>
            <w:tcBorders/>
          </w:tcPr>
          <w:p>
            <w:pPr>
              <w:pStyle w:val="ListParagraph"/>
              <w:widowControl w:val="false"/>
              <w:spacing w:before="0" w:after="0"/>
              <w:ind w:left="0" w:hanging="2"/>
              <w:contextualSpacing/>
              <w:jc w:val="left"/>
              <w:rPr>
                <w:color w:val="002060"/>
              </w:rPr>
            </w:pPr>
            <w:r>
              <w:rPr>
                <w:rFonts w:eastAsia="Arial" w:cs="Arial"/>
                <w:color w:val="002060"/>
                <w:kern w:val="0"/>
                <w:sz w:val="20"/>
                <w:szCs w:val="20"/>
                <w:lang w:val="es-ES" w:bidi="ar-SA"/>
              </w:rPr>
              <w:t>IFP</w:t>
            </w:r>
          </w:p>
        </w:tc>
        <w:tc>
          <w:tcPr>
            <w:tcW w:w="1601" w:type="dxa"/>
            <w:tcBorders/>
          </w:tcPr>
          <w:p>
            <w:pPr>
              <w:pStyle w:val="ListParagraph"/>
              <w:widowControl w:val="false"/>
              <w:spacing w:before="0" w:after="0"/>
              <w:ind w:left="0" w:hanging="2"/>
              <w:contextualSpacing/>
              <w:jc w:val="left"/>
              <w:rPr>
                <w:color w:val="002060"/>
              </w:rPr>
            </w:pPr>
            <w:r>
              <w:rPr>
                <w:rFonts w:eastAsia="Arial" w:cs="Arial"/>
                <w:color w:val="002060"/>
                <w:kern w:val="0"/>
                <w:sz w:val="20"/>
                <w:szCs w:val="20"/>
                <w:lang w:val="es-ES" w:bidi="ar-SA"/>
              </w:rPr>
              <w:t>PASIVO NO CORRIENTE</w:t>
            </w:r>
          </w:p>
        </w:tc>
        <w:tc>
          <w:tcPr>
            <w:tcW w:w="2111" w:type="dxa"/>
            <w:tcBorders/>
          </w:tcPr>
          <w:p>
            <w:pPr>
              <w:pStyle w:val="ListParagraph"/>
              <w:widowControl w:val="false"/>
              <w:spacing w:before="0" w:after="0"/>
              <w:ind w:left="0" w:hanging="2"/>
              <w:contextualSpacing/>
              <w:jc w:val="center"/>
              <w:rPr>
                <w:color w:val="002060"/>
              </w:rPr>
            </w:pPr>
            <w:r>
              <w:rPr>
                <w:rFonts w:eastAsia="Arial" w:cs="Arial"/>
                <w:color w:val="002060"/>
                <w:kern w:val="0"/>
                <w:sz w:val="20"/>
                <w:szCs w:val="20"/>
                <w:lang w:val="es-ES" w:bidi="ar-SA"/>
              </w:rPr>
              <w:t>50.000</w:t>
            </w:r>
          </w:p>
        </w:tc>
      </w:tr>
      <w:tr>
        <w:trPr>
          <w:trHeight w:val="150" w:hRule="atLeast"/>
        </w:trPr>
        <w:tc>
          <w:tcPr>
            <w:tcW w:w="1736" w:type="dxa"/>
            <w:gridSpan w:val="2"/>
            <w:tcBorders/>
          </w:tcPr>
          <w:p>
            <w:pPr>
              <w:pStyle w:val="ListParagraph"/>
              <w:widowControl w:val="false"/>
              <w:spacing w:before="0" w:after="0"/>
              <w:ind w:left="0" w:hanging="2"/>
              <w:contextualSpacing/>
              <w:jc w:val="left"/>
              <w:rPr>
                <w:color w:val="002060"/>
              </w:rPr>
            </w:pPr>
            <w:r>
              <w:rPr>
                <w:rFonts w:eastAsia="Arial" w:cs="Arial"/>
                <w:color w:val="002060"/>
                <w:kern w:val="0"/>
                <w:sz w:val="20"/>
                <w:szCs w:val="20"/>
                <w:lang w:val="es-ES" w:bidi="ar-SA"/>
              </w:rPr>
              <w:t>ACTIVO CORRIENTE</w:t>
            </w:r>
          </w:p>
        </w:tc>
        <w:tc>
          <w:tcPr>
            <w:tcW w:w="1737" w:type="dxa"/>
            <w:tcBorders/>
          </w:tcPr>
          <w:p>
            <w:pPr>
              <w:pStyle w:val="ListParagraph"/>
              <w:widowControl w:val="false"/>
              <w:spacing w:before="0" w:after="0"/>
              <w:ind w:left="0" w:hanging="2"/>
              <w:contextualSpacing/>
              <w:jc w:val="center"/>
              <w:rPr>
                <w:b/>
                <w:b/>
                <w:bCs/>
                <w:color w:val="002060"/>
              </w:rPr>
            </w:pPr>
            <w:r>
              <w:rPr>
                <w:rFonts w:eastAsia="Arial" w:cs="Arial"/>
                <w:b/>
                <w:bCs/>
                <w:color w:val="002060"/>
                <w:kern w:val="0"/>
                <w:sz w:val="20"/>
                <w:szCs w:val="20"/>
                <w:lang w:val="es-ES" w:bidi="ar-SA"/>
              </w:rPr>
              <w:t>145.000</w:t>
            </w:r>
          </w:p>
        </w:tc>
        <w:tc>
          <w:tcPr>
            <w:tcW w:w="3712" w:type="dxa"/>
            <w:gridSpan w:val="2"/>
            <w:vMerge w:val="restart"/>
            <w:tcBorders/>
          </w:tcPr>
          <w:p>
            <w:pPr>
              <w:pStyle w:val="ListParagraph"/>
              <w:widowControl w:val="false"/>
              <w:spacing w:before="0" w:after="0"/>
              <w:ind w:left="0" w:hanging="2"/>
              <w:contextualSpacing/>
              <w:jc w:val="left"/>
              <w:rPr>
                <w:color w:val="002060"/>
              </w:rPr>
            </w:pPr>
            <w:r>
              <w:rPr>
                <w:color w:val="002060"/>
              </w:rPr>
            </w:r>
          </w:p>
          <w:p>
            <w:pPr>
              <w:pStyle w:val="ListParagraph"/>
              <w:widowControl w:val="false"/>
              <w:spacing w:before="0" w:after="0"/>
              <w:ind w:left="0" w:hanging="2"/>
              <w:contextualSpacing/>
              <w:jc w:val="left"/>
              <w:rPr>
                <w:color w:val="002060"/>
              </w:rPr>
            </w:pPr>
            <w:r>
              <w:rPr>
                <w:color w:val="002060"/>
              </w:rPr>
            </w:r>
          </w:p>
          <w:p>
            <w:pPr>
              <w:pStyle w:val="Normal"/>
              <w:widowControl w:val="false"/>
              <w:spacing w:before="0" w:after="0"/>
              <w:ind w:left="0" w:hanging="2"/>
              <w:jc w:val="left"/>
              <w:rPr>
                <w:color w:val="002060"/>
                <w:sz w:val="22"/>
                <w:szCs w:val="22"/>
              </w:rPr>
            </w:pPr>
            <w:r>
              <w:rPr>
                <w:rFonts w:eastAsia="Arial" w:cs="Arial"/>
                <w:color w:val="002060"/>
                <w:kern w:val="0"/>
                <w:sz w:val="22"/>
                <w:szCs w:val="22"/>
                <w:lang w:val="es-ES" w:bidi="ar-SA"/>
              </w:rPr>
              <w:t xml:space="preserve">Deudas a l/p </w:t>
            </w:r>
          </w:p>
          <w:p>
            <w:pPr>
              <w:pStyle w:val="Normal"/>
              <w:widowControl w:val="false"/>
              <w:spacing w:before="0" w:after="0"/>
              <w:ind w:left="0" w:hanging="2"/>
              <w:jc w:val="left"/>
              <w:rPr>
                <w:color w:val="002060"/>
                <w:sz w:val="22"/>
                <w:szCs w:val="22"/>
              </w:rPr>
            </w:pPr>
            <w:r>
              <w:rPr>
                <w:rFonts w:eastAsia="Arial" w:cs="Arial"/>
                <w:color w:val="002060"/>
                <w:kern w:val="0"/>
                <w:sz w:val="22"/>
                <w:szCs w:val="22"/>
                <w:lang w:val="es-ES" w:bidi="ar-SA"/>
              </w:rPr>
              <w:t>con entidades de crédito.   50.000</w:t>
            </w:r>
          </w:p>
          <w:p>
            <w:pPr>
              <w:pStyle w:val="Normal"/>
              <w:widowControl w:val="false"/>
              <w:spacing w:before="0" w:after="0"/>
              <w:ind w:left="0" w:hanging="2"/>
              <w:jc w:val="left"/>
              <w:rPr>
                <w:color w:val="002060"/>
                <w:sz w:val="22"/>
                <w:szCs w:val="22"/>
              </w:rPr>
            </w:pPr>
            <w:r>
              <w:rPr>
                <w:color w:val="002060"/>
                <w:sz w:val="22"/>
                <w:szCs w:val="22"/>
              </w:rPr>
            </w:r>
          </w:p>
        </w:tc>
      </w:tr>
      <w:tr>
        <w:trPr>
          <w:trHeight w:val="150" w:hRule="atLeast"/>
        </w:trPr>
        <w:tc>
          <w:tcPr>
            <w:tcW w:w="3473" w:type="dxa"/>
            <w:gridSpan w:val="3"/>
            <w:tcBorders/>
          </w:tcPr>
          <w:p>
            <w:pPr>
              <w:pStyle w:val="ListParagraph"/>
              <w:widowControl w:val="false"/>
              <w:spacing w:before="0" w:after="0"/>
              <w:ind w:left="0" w:hanging="2"/>
              <w:contextualSpacing/>
              <w:jc w:val="left"/>
              <w:rPr>
                <w:color w:val="002060"/>
              </w:rPr>
            </w:pPr>
            <w:r>
              <w:rPr>
                <w:rFonts w:eastAsia="Arial" w:cs="Arial"/>
                <w:color w:val="002060"/>
                <w:kern w:val="0"/>
                <w:sz w:val="20"/>
                <w:szCs w:val="20"/>
                <w:lang w:val="es-ES" w:bidi="ar-SA"/>
              </w:rPr>
              <w:t>Existencias</w:t>
            </w:r>
          </w:p>
          <w:p>
            <w:pPr>
              <w:pStyle w:val="Normal"/>
              <w:widowControl w:val="false"/>
              <w:spacing w:before="0" w:after="0"/>
              <w:ind w:left="0" w:hanging="2"/>
              <w:jc w:val="left"/>
              <w:rPr>
                <w:color w:val="002060"/>
                <w:sz w:val="22"/>
                <w:szCs w:val="22"/>
              </w:rPr>
            </w:pPr>
            <w:r>
              <w:rPr>
                <w:rFonts w:eastAsia="Arial" w:cs="Arial"/>
                <w:color w:val="002060"/>
                <w:kern w:val="0"/>
                <w:sz w:val="22"/>
                <w:szCs w:val="22"/>
                <w:lang w:val="es-ES" w:bidi="ar-SA"/>
              </w:rPr>
              <w:t xml:space="preserve">Mercaderías                    30.000 </w:t>
            </w:r>
          </w:p>
          <w:p>
            <w:pPr>
              <w:pStyle w:val="ListParagraph"/>
              <w:widowControl w:val="false"/>
              <w:spacing w:before="0" w:after="0"/>
              <w:ind w:left="0" w:hanging="2"/>
              <w:contextualSpacing/>
              <w:jc w:val="left"/>
              <w:rPr>
                <w:color w:val="002060"/>
              </w:rPr>
            </w:pPr>
            <w:r>
              <w:rPr>
                <w:color w:val="002060"/>
              </w:rPr>
            </w:r>
          </w:p>
        </w:tc>
        <w:tc>
          <w:tcPr>
            <w:tcW w:w="3712" w:type="dxa"/>
            <w:gridSpan w:val="2"/>
            <w:vMerge w:val="continue"/>
            <w:tcBorders/>
          </w:tcPr>
          <w:p>
            <w:pPr>
              <w:pStyle w:val="ListParagraph"/>
              <w:widowControl w:val="false"/>
              <w:spacing w:before="0" w:after="0"/>
              <w:ind w:left="0" w:hanging="2"/>
              <w:contextualSpacing/>
              <w:jc w:val="left"/>
              <w:rPr>
                <w:color w:val="002060"/>
              </w:rPr>
            </w:pPr>
            <w:r>
              <w:rPr>
                <w:color w:val="002060"/>
              </w:rPr>
            </w:r>
          </w:p>
        </w:tc>
      </w:tr>
      <w:tr>
        <w:trPr>
          <w:trHeight w:val="150" w:hRule="atLeast"/>
        </w:trPr>
        <w:tc>
          <w:tcPr>
            <w:tcW w:w="3473" w:type="dxa"/>
            <w:gridSpan w:val="3"/>
            <w:tcBorders/>
          </w:tcPr>
          <w:p>
            <w:pPr>
              <w:pStyle w:val="ListParagraph"/>
              <w:widowControl w:val="false"/>
              <w:spacing w:before="0" w:after="0"/>
              <w:ind w:left="0" w:hanging="2"/>
              <w:contextualSpacing/>
              <w:jc w:val="left"/>
              <w:rPr>
                <w:color w:val="002060"/>
              </w:rPr>
            </w:pPr>
            <w:r>
              <w:rPr>
                <w:rFonts w:eastAsia="Arial" w:cs="Arial"/>
                <w:color w:val="002060"/>
                <w:kern w:val="0"/>
                <w:sz w:val="20"/>
                <w:szCs w:val="20"/>
                <w:lang w:val="es-ES" w:bidi="ar-SA"/>
              </w:rPr>
              <w:t>Realizable</w:t>
            </w:r>
          </w:p>
          <w:p>
            <w:pPr>
              <w:pStyle w:val="Normal"/>
              <w:widowControl w:val="false"/>
              <w:spacing w:before="0" w:after="0"/>
              <w:ind w:left="0" w:hanging="2"/>
              <w:jc w:val="left"/>
              <w:rPr>
                <w:color w:val="002060"/>
                <w:sz w:val="22"/>
                <w:szCs w:val="22"/>
              </w:rPr>
            </w:pPr>
            <w:r>
              <w:rPr>
                <w:color w:val="002060"/>
                <w:sz w:val="22"/>
                <w:szCs w:val="22"/>
              </w:rPr>
            </w:r>
          </w:p>
          <w:p>
            <w:pPr>
              <w:pStyle w:val="Normal"/>
              <w:widowControl w:val="false"/>
              <w:spacing w:before="0" w:after="0"/>
              <w:ind w:left="0" w:hanging="2"/>
              <w:jc w:val="left"/>
              <w:rPr>
                <w:color w:val="002060"/>
                <w:sz w:val="22"/>
                <w:szCs w:val="22"/>
              </w:rPr>
            </w:pPr>
            <w:r>
              <w:rPr>
                <w:rFonts w:eastAsia="Arial" w:cs="Arial"/>
                <w:color w:val="002060"/>
                <w:kern w:val="0"/>
                <w:sz w:val="22"/>
                <w:szCs w:val="22"/>
                <w:lang w:val="es-ES" w:bidi="ar-SA"/>
              </w:rPr>
              <w:t xml:space="preserve">Clientes                           90.000 </w:t>
            </w:r>
          </w:p>
        </w:tc>
        <w:tc>
          <w:tcPr>
            <w:tcW w:w="3712" w:type="dxa"/>
            <w:gridSpan w:val="2"/>
            <w:vMerge w:val="continue"/>
            <w:tcBorders/>
          </w:tcPr>
          <w:p>
            <w:pPr>
              <w:pStyle w:val="ListParagraph"/>
              <w:widowControl w:val="false"/>
              <w:spacing w:before="0" w:after="0"/>
              <w:ind w:left="0" w:hanging="2"/>
              <w:contextualSpacing/>
              <w:jc w:val="left"/>
              <w:rPr>
                <w:color w:val="002060"/>
              </w:rPr>
            </w:pPr>
            <w:r>
              <w:rPr>
                <w:color w:val="002060"/>
              </w:rPr>
            </w:r>
          </w:p>
        </w:tc>
      </w:tr>
      <w:tr>
        <w:trPr>
          <w:trHeight w:val="368" w:hRule="atLeast"/>
        </w:trPr>
        <w:tc>
          <w:tcPr>
            <w:tcW w:w="3473" w:type="dxa"/>
            <w:gridSpan w:val="3"/>
            <w:vMerge w:val="restart"/>
            <w:tcBorders/>
          </w:tcPr>
          <w:p>
            <w:pPr>
              <w:pStyle w:val="ListParagraph"/>
              <w:widowControl w:val="false"/>
              <w:spacing w:before="0" w:after="0"/>
              <w:ind w:left="0" w:hanging="2"/>
              <w:contextualSpacing/>
              <w:jc w:val="left"/>
              <w:rPr>
                <w:color w:val="002060"/>
              </w:rPr>
            </w:pPr>
            <w:r>
              <w:rPr>
                <w:rFonts w:eastAsia="Arial" w:cs="Arial"/>
                <w:color w:val="002060"/>
                <w:kern w:val="0"/>
                <w:sz w:val="20"/>
                <w:szCs w:val="20"/>
                <w:lang w:val="es-ES" w:bidi="ar-SA"/>
              </w:rPr>
              <w:t>Disponible</w:t>
            </w:r>
          </w:p>
          <w:p>
            <w:pPr>
              <w:pStyle w:val="ListParagraph"/>
              <w:widowControl w:val="false"/>
              <w:spacing w:before="0" w:after="0"/>
              <w:ind w:left="0" w:hanging="2"/>
              <w:contextualSpacing/>
              <w:jc w:val="left"/>
              <w:rPr>
                <w:color w:val="002060"/>
              </w:rPr>
            </w:pPr>
            <w:r>
              <w:rPr>
                <w:color w:val="002060"/>
              </w:rPr>
            </w:r>
          </w:p>
          <w:p>
            <w:pPr>
              <w:pStyle w:val="Normal"/>
              <w:widowControl w:val="false"/>
              <w:spacing w:before="0" w:after="0"/>
              <w:ind w:left="0" w:hanging="2"/>
              <w:jc w:val="left"/>
              <w:rPr>
                <w:color w:val="002060"/>
                <w:sz w:val="22"/>
                <w:szCs w:val="22"/>
              </w:rPr>
            </w:pPr>
            <w:r>
              <w:rPr>
                <w:rFonts w:eastAsia="Arial" w:cs="Arial"/>
                <w:color w:val="002060"/>
                <w:kern w:val="0"/>
                <w:sz w:val="22"/>
                <w:szCs w:val="22"/>
                <w:lang w:val="es-ES" w:bidi="ar-SA"/>
              </w:rPr>
              <w:t xml:space="preserve">Bancos c/c.                      20.000 </w:t>
            </w:r>
          </w:p>
          <w:p>
            <w:pPr>
              <w:pStyle w:val="Normal"/>
              <w:widowControl w:val="false"/>
              <w:spacing w:before="0" w:after="0"/>
              <w:ind w:left="0" w:hanging="2"/>
              <w:jc w:val="left"/>
              <w:rPr>
                <w:color w:val="002060"/>
                <w:sz w:val="22"/>
                <w:szCs w:val="22"/>
              </w:rPr>
            </w:pPr>
            <w:r>
              <w:rPr>
                <w:rFonts w:eastAsia="Arial" w:cs="Arial"/>
                <w:color w:val="002060"/>
                <w:kern w:val="0"/>
                <w:sz w:val="22"/>
                <w:szCs w:val="22"/>
                <w:lang w:val="es-ES" w:bidi="ar-SA"/>
              </w:rPr>
              <w:t xml:space="preserve">Caja, euros                        5.000 </w:t>
            </w:r>
          </w:p>
          <w:p>
            <w:pPr>
              <w:pStyle w:val="ListParagraph"/>
              <w:widowControl w:val="false"/>
              <w:spacing w:before="0" w:after="0"/>
              <w:ind w:left="0" w:hanging="2"/>
              <w:contextualSpacing/>
              <w:jc w:val="left"/>
              <w:rPr>
                <w:color w:val="002060"/>
              </w:rPr>
            </w:pPr>
            <w:r>
              <w:rPr>
                <w:color w:val="002060"/>
              </w:rPr>
            </w:r>
          </w:p>
        </w:tc>
        <w:tc>
          <w:tcPr>
            <w:tcW w:w="1601" w:type="dxa"/>
            <w:tcBorders/>
          </w:tcPr>
          <w:p>
            <w:pPr>
              <w:pStyle w:val="ListParagraph"/>
              <w:widowControl w:val="false"/>
              <w:spacing w:before="0" w:after="0"/>
              <w:ind w:left="0" w:hanging="2"/>
              <w:contextualSpacing/>
              <w:jc w:val="left"/>
              <w:rPr>
                <w:color w:val="002060"/>
              </w:rPr>
            </w:pPr>
            <w:r>
              <w:rPr>
                <w:rFonts w:eastAsia="Arial" w:cs="Arial"/>
                <w:color w:val="002060"/>
                <w:kern w:val="0"/>
                <w:sz w:val="20"/>
                <w:szCs w:val="20"/>
                <w:lang w:val="es-ES" w:bidi="ar-SA"/>
              </w:rPr>
              <w:t>PASIVO CORRIENTE</w:t>
            </w:r>
          </w:p>
        </w:tc>
        <w:tc>
          <w:tcPr>
            <w:tcW w:w="2111" w:type="dxa"/>
            <w:tcBorders/>
          </w:tcPr>
          <w:p>
            <w:pPr>
              <w:pStyle w:val="ListParagraph"/>
              <w:widowControl w:val="false"/>
              <w:spacing w:before="0" w:after="0"/>
              <w:ind w:left="0" w:hanging="2"/>
              <w:contextualSpacing/>
              <w:jc w:val="center"/>
              <w:rPr>
                <w:color w:val="002060"/>
              </w:rPr>
            </w:pPr>
            <w:r>
              <w:rPr>
                <w:rFonts w:eastAsia="Arial" w:cs="Arial"/>
                <w:color w:val="002060"/>
                <w:kern w:val="0"/>
                <w:sz w:val="20"/>
                <w:szCs w:val="20"/>
                <w:lang w:val="es-ES" w:bidi="ar-SA"/>
              </w:rPr>
              <w:t>200.000</w:t>
            </w:r>
          </w:p>
        </w:tc>
      </w:tr>
      <w:tr>
        <w:trPr>
          <w:trHeight w:val="367" w:hRule="atLeast"/>
        </w:trPr>
        <w:tc>
          <w:tcPr>
            <w:tcW w:w="3473" w:type="dxa"/>
            <w:gridSpan w:val="3"/>
            <w:vMerge w:val="continue"/>
            <w:tcBorders/>
          </w:tcPr>
          <w:p>
            <w:pPr>
              <w:pStyle w:val="ListParagraph"/>
              <w:widowControl w:val="false"/>
              <w:spacing w:before="0" w:after="0"/>
              <w:ind w:left="0" w:hanging="2"/>
              <w:contextualSpacing/>
              <w:jc w:val="left"/>
              <w:rPr>
                <w:color w:val="002060"/>
              </w:rPr>
            </w:pPr>
            <w:r>
              <w:rPr>
                <w:color w:val="002060"/>
              </w:rPr>
            </w:r>
          </w:p>
        </w:tc>
        <w:tc>
          <w:tcPr>
            <w:tcW w:w="3712" w:type="dxa"/>
            <w:gridSpan w:val="2"/>
            <w:tcBorders/>
          </w:tcPr>
          <w:p>
            <w:pPr>
              <w:pStyle w:val="ListParagraph"/>
              <w:widowControl w:val="false"/>
              <w:spacing w:before="0" w:after="0"/>
              <w:ind w:left="0" w:hanging="2"/>
              <w:contextualSpacing/>
              <w:jc w:val="left"/>
              <w:rPr>
                <w:color w:val="002060"/>
              </w:rPr>
            </w:pPr>
            <w:r>
              <w:rPr>
                <w:rFonts w:eastAsia="Arial" w:cs="Arial"/>
                <w:color w:val="002060"/>
                <w:kern w:val="0"/>
                <w:sz w:val="20"/>
                <w:szCs w:val="20"/>
                <w:lang w:val="es-ES" w:bidi="ar-SA"/>
              </w:rPr>
              <w:t xml:space="preserve">Deudas a corto plazo </w:t>
            </w:r>
          </w:p>
          <w:p>
            <w:pPr>
              <w:pStyle w:val="ListParagraph"/>
              <w:widowControl w:val="false"/>
              <w:spacing w:before="0" w:after="0"/>
              <w:ind w:left="0" w:hanging="2"/>
              <w:contextualSpacing/>
              <w:jc w:val="left"/>
              <w:rPr>
                <w:color w:val="002060"/>
              </w:rPr>
            </w:pPr>
            <w:r>
              <w:rPr>
                <w:rFonts w:eastAsia="Arial" w:cs="Arial"/>
                <w:color w:val="002060"/>
                <w:kern w:val="0"/>
                <w:sz w:val="20"/>
                <w:szCs w:val="20"/>
                <w:lang w:val="es-ES" w:bidi="ar-SA"/>
              </w:rPr>
              <w:t>con entidades de crédito      10.000</w:t>
            </w:r>
          </w:p>
          <w:p>
            <w:pPr>
              <w:pStyle w:val="ListParagraph"/>
              <w:widowControl w:val="false"/>
              <w:spacing w:before="0" w:after="0"/>
              <w:ind w:left="0" w:hanging="2"/>
              <w:contextualSpacing/>
              <w:jc w:val="left"/>
              <w:rPr>
                <w:color w:val="002060"/>
              </w:rPr>
            </w:pPr>
            <w:r>
              <w:rPr>
                <w:rFonts w:eastAsia="Arial" w:cs="Arial"/>
                <w:color w:val="002060"/>
                <w:kern w:val="0"/>
                <w:sz w:val="20"/>
                <w:szCs w:val="20"/>
                <w:lang w:val="es-ES" w:bidi="ar-SA"/>
              </w:rPr>
              <w:t xml:space="preserve">Proveedores                       120.000 </w:t>
            </w:r>
          </w:p>
          <w:p>
            <w:pPr>
              <w:pStyle w:val="Normal"/>
              <w:widowControl w:val="false"/>
              <w:spacing w:before="0" w:after="0"/>
              <w:ind w:left="0" w:hanging="2"/>
              <w:jc w:val="left"/>
              <w:rPr>
                <w:color w:val="002060"/>
                <w:sz w:val="22"/>
                <w:szCs w:val="22"/>
              </w:rPr>
            </w:pPr>
            <w:r>
              <w:rPr>
                <w:rFonts w:eastAsia="Arial" w:cs="Arial"/>
                <w:color w:val="002060"/>
                <w:kern w:val="0"/>
                <w:sz w:val="22"/>
                <w:szCs w:val="22"/>
                <w:lang w:val="es-ES" w:bidi="ar-SA"/>
              </w:rPr>
              <w:t>Créditos a c/p                       40.000</w:t>
            </w:r>
          </w:p>
          <w:p>
            <w:pPr>
              <w:pStyle w:val="Normal"/>
              <w:widowControl w:val="false"/>
              <w:spacing w:before="0" w:after="0"/>
              <w:ind w:left="0" w:hanging="2"/>
              <w:jc w:val="left"/>
              <w:rPr>
                <w:color w:val="002060"/>
                <w:sz w:val="22"/>
                <w:szCs w:val="22"/>
              </w:rPr>
            </w:pPr>
            <w:r>
              <w:rPr>
                <w:rFonts w:eastAsia="Arial" w:cs="Arial"/>
                <w:color w:val="002060"/>
                <w:kern w:val="0"/>
                <w:sz w:val="22"/>
                <w:szCs w:val="22"/>
                <w:lang w:val="es-ES" w:bidi="ar-SA"/>
              </w:rPr>
              <w:t xml:space="preserve">Acreedores                           30.000 </w:t>
            </w:r>
          </w:p>
          <w:p>
            <w:pPr>
              <w:pStyle w:val="Normal"/>
              <w:widowControl w:val="false"/>
              <w:spacing w:before="0" w:after="0"/>
              <w:ind w:left="0" w:hanging="2"/>
              <w:jc w:val="left"/>
              <w:rPr>
                <w:color w:val="002060"/>
                <w:sz w:val="22"/>
                <w:szCs w:val="22"/>
              </w:rPr>
            </w:pPr>
            <w:r>
              <w:rPr>
                <w:color w:val="002060"/>
                <w:sz w:val="22"/>
                <w:szCs w:val="22"/>
              </w:rPr>
            </w:r>
          </w:p>
          <w:p>
            <w:pPr>
              <w:pStyle w:val="ListParagraph"/>
              <w:widowControl w:val="false"/>
              <w:spacing w:before="0" w:after="0"/>
              <w:ind w:left="0" w:hanging="2"/>
              <w:contextualSpacing/>
              <w:jc w:val="left"/>
              <w:rPr>
                <w:color w:val="002060"/>
              </w:rPr>
            </w:pPr>
            <w:r>
              <w:rPr>
                <w:color w:val="002060"/>
              </w:rPr>
            </w:r>
          </w:p>
        </w:tc>
      </w:tr>
      <w:tr>
        <w:trPr>
          <w:trHeight w:val="480" w:hRule="atLeast"/>
        </w:trPr>
        <w:tc>
          <w:tcPr>
            <w:tcW w:w="3473" w:type="dxa"/>
            <w:gridSpan w:val="3"/>
            <w:tcBorders/>
          </w:tcPr>
          <w:p>
            <w:pPr>
              <w:pStyle w:val="ListParagraph"/>
              <w:widowControl w:val="false"/>
              <w:spacing w:before="0" w:after="0"/>
              <w:ind w:left="0" w:hanging="2"/>
              <w:contextualSpacing/>
              <w:jc w:val="left"/>
              <w:rPr>
                <w:b/>
                <w:b/>
                <w:color w:val="002060"/>
              </w:rPr>
            </w:pPr>
            <w:r>
              <w:rPr>
                <w:rFonts w:eastAsia="Arial" w:cs="Arial"/>
                <w:b/>
                <w:color w:val="002060"/>
                <w:kern w:val="0"/>
                <w:sz w:val="20"/>
                <w:szCs w:val="20"/>
                <w:lang w:val="es-ES" w:bidi="ar-SA"/>
              </w:rPr>
              <w:t>TOTAL ACTIVO     375.000</w:t>
            </w:r>
          </w:p>
        </w:tc>
        <w:tc>
          <w:tcPr>
            <w:tcW w:w="3712" w:type="dxa"/>
            <w:gridSpan w:val="2"/>
            <w:tcBorders/>
          </w:tcPr>
          <w:p>
            <w:pPr>
              <w:pStyle w:val="ListParagraph"/>
              <w:widowControl w:val="false"/>
              <w:spacing w:before="0" w:after="0"/>
              <w:ind w:left="0" w:hanging="2"/>
              <w:contextualSpacing/>
              <w:jc w:val="left"/>
              <w:rPr>
                <w:b/>
                <w:b/>
                <w:color w:val="002060"/>
              </w:rPr>
            </w:pPr>
            <w:r>
              <w:rPr>
                <w:rFonts w:eastAsia="Arial" w:cs="Arial"/>
                <w:b/>
                <w:color w:val="002060"/>
                <w:kern w:val="0"/>
                <w:sz w:val="20"/>
                <w:szCs w:val="20"/>
                <w:lang w:val="es-ES" w:bidi="ar-SA"/>
              </w:rPr>
              <w:t>TOTAL P + N     375.000</w:t>
            </w:r>
          </w:p>
        </w:tc>
      </w:tr>
    </w:tbl>
    <w:p>
      <w:pPr>
        <w:pStyle w:val="Normal"/>
        <w:ind w:left="0" w:hanging="0"/>
        <w:rPr>
          <w:rFonts w:ascii="Verdana" w:hAnsi="Verdana" w:eastAsia="Verdana" w:cs="Verdana"/>
          <w:sz w:val="24"/>
          <w:szCs w:val="24"/>
        </w:rPr>
      </w:pPr>
      <w:r>
        <w:rPr>
          <w:rFonts w:eastAsia="Verdana" w:cs="Verdana" w:ascii="Verdana" w:hAnsi="Verdana"/>
          <w:sz w:val="24"/>
          <w:szCs w:val="24"/>
        </w:rPr>
      </w:r>
    </w:p>
    <w:p>
      <w:pPr>
        <w:pStyle w:val="ListParagraph"/>
        <w:numPr>
          <w:ilvl w:val="0"/>
          <w:numId w:val="0"/>
        </w:numPr>
        <w:ind w:left="750" w:hanging="0"/>
        <w:jc w:val="both"/>
        <w:rPr>
          <w:rFonts w:ascii="Verdana" w:hAnsi="Verdana" w:eastAsia="Verdana" w:cs="Verdana"/>
          <w:color w:val="FF0000"/>
          <w:sz w:val="24"/>
          <w:szCs w:val="24"/>
        </w:rPr>
      </w:pPr>
      <w:r>
        <w:rPr/>
      </w:r>
    </w:p>
    <w:p>
      <w:pPr>
        <w:pStyle w:val="ListParagraph"/>
        <w:numPr>
          <w:ilvl w:val="0"/>
          <w:numId w:val="0"/>
        </w:numPr>
        <w:ind w:left="750" w:hanging="0"/>
        <w:jc w:val="both"/>
        <w:rPr>
          <w:rFonts w:ascii="Verdana" w:hAnsi="Verdana" w:eastAsia="Verdana" w:cs="Verdana"/>
          <w:color w:val="FF0000"/>
          <w:sz w:val="24"/>
          <w:szCs w:val="24"/>
        </w:rPr>
      </w:pPr>
      <w:r>
        <w:rPr>
          <w:rFonts w:eastAsia="Verdana" w:cs="Verdana" w:ascii="Verdana" w:hAnsi="Verdana"/>
          <w:sz w:val="24"/>
          <w:szCs w:val="24"/>
        </w:rPr>
        <w:t>.</w:t>
      </w:r>
    </w:p>
    <w:p>
      <w:pPr>
        <w:pStyle w:val="ListParagraph"/>
        <w:numPr>
          <w:ilvl w:val="0"/>
          <w:numId w:val="0"/>
        </w:numPr>
        <w:ind w:left="750" w:hanging="0"/>
        <w:jc w:val="both"/>
        <w:rPr>
          <w:rFonts w:ascii="Verdana" w:hAnsi="Verdana" w:eastAsia="Verdana" w:cs="Verdana"/>
          <w:color w:val="FF0000"/>
          <w:sz w:val="24"/>
          <w:szCs w:val="24"/>
        </w:rPr>
      </w:pPr>
      <w:r>
        <w:rPr>
          <w:rFonts w:eastAsia="Verdana" w:cs="Verdana" w:ascii="Verdana" w:hAnsi="Verdana"/>
          <w:sz w:val="24"/>
          <w:szCs w:val="24"/>
        </w:rPr>
        <w:t>.</w:t>
      </w:r>
    </w:p>
    <w:p>
      <w:pPr>
        <w:pStyle w:val="ListParagraph"/>
        <w:numPr>
          <w:ilvl w:val="0"/>
          <w:numId w:val="0"/>
        </w:numPr>
        <w:ind w:left="750" w:hanging="0"/>
        <w:jc w:val="both"/>
        <w:rPr>
          <w:b/>
          <w:b/>
          <w:bCs/>
          <w:color w:val="00A933"/>
        </w:rPr>
      </w:pPr>
      <w:r>
        <w:rPr>
          <w:rFonts w:eastAsia="Verdana" w:cs="Verdana" w:ascii="Verdana" w:hAnsi="Verdana"/>
          <w:b/>
          <w:bCs/>
          <w:color w:val="00A933"/>
          <w:sz w:val="24"/>
          <w:szCs w:val="24"/>
        </w:rPr>
        <w:t>+INGRESOS DE EXPLOTACION = 100.000</w:t>
      </w:r>
    </w:p>
    <w:p>
      <w:pPr>
        <w:pStyle w:val="ListParagraph"/>
        <w:numPr>
          <w:ilvl w:val="0"/>
          <w:numId w:val="0"/>
        </w:numPr>
        <w:ind w:left="750" w:hanging="0"/>
        <w:jc w:val="both"/>
        <w:rPr>
          <w:b/>
          <w:b/>
          <w:bCs/>
          <w:color w:val="00A933"/>
        </w:rPr>
      </w:pPr>
      <w:r>
        <w:rPr>
          <w:rFonts w:eastAsia="Verdana" w:cs="Verdana" w:ascii="Verdana" w:hAnsi="Verdana"/>
          <w:b/>
          <w:bCs/>
          <w:color w:val="00A933"/>
          <w:sz w:val="24"/>
          <w:szCs w:val="24"/>
        </w:rPr>
        <w:t>-GASTOS DE EXPLOTACION = 20.000</w:t>
      </w:r>
    </w:p>
    <w:p>
      <w:pPr>
        <w:pStyle w:val="ListParagraph"/>
        <w:numPr>
          <w:ilvl w:val="0"/>
          <w:numId w:val="0"/>
        </w:numPr>
        <w:ind w:left="750" w:hanging="0"/>
        <w:jc w:val="both"/>
        <w:rPr>
          <w:b/>
          <w:b/>
          <w:bCs/>
          <w:color w:val="00A933"/>
        </w:rPr>
      </w:pPr>
      <w:r>
        <w:rPr>
          <w:rFonts w:eastAsia="Verdana" w:cs="Verdana" w:ascii="Verdana" w:hAnsi="Verdana"/>
          <w:b/>
          <w:bCs/>
          <w:color w:val="FF0000"/>
          <w:sz w:val="24"/>
          <w:szCs w:val="24"/>
        </w:rPr>
        <w:t>BAIT =</w:t>
      </w:r>
      <w:r>
        <w:rPr>
          <w:rFonts w:eastAsia="Verdana" w:cs="Verdana" w:ascii="Verdana" w:hAnsi="Verdana"/>
          <w:b/>
          <w:bCs/>
          <w:color w:val="00A933"/>
          <w:sz w:val="24"/>
          <w:szCs w:val="24"/>
        </w:rPr>
        <w:t xml:space="preserve"> </w:t>
      </w:r>
      <w:r>
        <w:rPr>
          <w:rFonts w:eastAsia="Verdana" w:cs="Verdana" w:ascii="Verdana" w:hAnsi="Verdana"/>
          <w:b/>
          <w:bCs/>
          <w:color w:val="auto"/>
          <w:sz w:val="24"/>
          <w:szCs w:val="24"/>
        </w:rPr>
        <w:t>80.000</w:t>
      </w:r>
    </w:p>
    <w:p>
      <w:pPr>
        <w:pStyle w:val="ListParagraph"/>
        <w:numPr>
          <w:ilvl w:val="0"/>
          <w:numId w:val="0"/>
        </w:numPr>
        <w:ind w:left="750" w:hanging="0"/>
        <w:jc w:val="both"/>
        <w:rPr>
          <w:b/>
          <w:b/>
          <w:bCs/>
          <w:color w:val="00A933"/>
        </w:rPr>
      </w:pPr>
      <w:r>
        <w:rPr>
          <w:rFonts w:eastAsia="Verdana" w:cs="Verdana" w:ascii="Verdana" w:hAnsi="Verdana"/>
          <w:b/>
          <w:bCs/>
          <w:color w:val="00A933"/>
          <w:sz w:val="24"/>
          <w:szCs w:val="24"/>
        </w:rPr>
        <w:t>+INGRESOS FINANCIEROS = 2.000</w:t>
      </w:r>
    </w:p>
    <w:p>
      <w:pPr>
        <w:pStyle w:val="ListParagraph"/>
        <w:numPr>
          <w:ilvl w:val="0"/>
          <w:numId w:val="0"/>
        </w:numPr>
        <w:ind w:left="750" w:hanging="0"/>
        <w:jc w:val="both"/>
        <w:rPr>
          <w:b/>
          <w:b/>
          <w:bCs/>
          <w:color w:val="00A933"/>
        </w:rPr>
      </w:pPr>
      <w:r>
        <w:rPr>
          <w:rFonts w:eastAsia="Verdana" w:cs="Verdana" w:ascii="Verdana" w:hAnsi="Verdana"/>
          <w:b/>
          <w:bCs/>
          <w:color w:val="00A933"/>
          <w:sz w:val="24"/>
          <w:szCs w:val="24"/>
        </w:rPr>
        <w:t>-GASTOS FINANCIEROS = 15.000</w:t>
      </w:r>
    </w:p>
    <w:p>
      <w:pPr>
        <w:pStyle w:val="ListParagraph"/>
        <w:numPr>
          <w:ilvl w:val="0"/>
          <w:numId w:val="0"/>
        </w:numPr>
        <w:ind w:left="750" w:hanging="0"/>
        <w:jc w:val="both"/>
        <w:rPr>
          <w:b/>
          <w:b/>
          <w:bCs/>
          <w:color w:val="00A933"/>
        </w:rPr>
      </w:pPr>
      <w:r>
        <w:rPr>
          <w:rFonts w:eastAsia="Verdana" w:cs="Verdana" w:ascii="Verdana" w:hAnsi="Verdana"/>
          <w:b/>
          <w:bCs/>
          <w:color w:val="FF0000"/>
          <w:sz w:val="24"/>
          <w:szCs w:val="24"/>
        </w:rPr>
        <w:t>BAT =</w:t>
      </w:r>
      <w:r>
        <w:rPr>
          <w:rFonts w:eastAsia="Verdana" w:cs="Verdana" w:ascii="Verdana" w:hAnsi="Verdana"/>
          <w:b/>
          <w:bCs/>
          <w:color w:val="00A933"/>
          <w:sz w:val="24"/>
          <w:szCs w:val="24"/>
        </w:rPr>
        <w:t xml:space="preserve"> </w:t>
      </w:r>
      <w:r>
        <w:rPr>
          <w:rFonts w:eastAsia="Verdana" w:cs="Verdana" w:ascii="Verdana" w:hAnsi="Verdana"/>
          <w:b/>
          <w:bCs/>
          <w:color w:val="auto"/>
          <w:sz w:val="24"/>
          <w:szCs w:val="24"/>
        </w:rPr>
        <w:t xml:space="preserve">67.000 </w:t>
      </w:r>
      <w:r>
        <w:rPr>
          <w:rFonts w:eastAsia="Verdana" w:cs="Verdana" w:ascii="Verdana" w:hAnsi="Verdana"/>
          <w:b/>
          <w:bCs/>
          <w:color w:val="00A933"/>
          <w:sz w:val="24"/>
          <w:szCs w:val="24"/>
        </w:rPr>
        <w:t xml:space="preserve"> - </w:t>
      </w:r>
    </w:p>
    <w:p>
      <w:pPr>
        <w:pStyle w:val="ListParagraph"/>
        <w:numPr>
          <w:ilvl w:val="0"/>
          <w:numId w:val="0"/>
        </w:numPr>
        <w:ind w:left="750" w:hanging="0"/>
        <w:jc w:val="both"/>
        <w:rPr>
          <w:b/>
          <w:b/>
          <w:bCs/>
          <w:color w:val="00A933"/>
        </w:rPr>
      </w:pPr>
      <w:r>
        <w:rPr>
          <w:rFonts w:eastAsia="Verdana" w:cs="Verdana" w:ascii="Verdana" w:hAnsi="Verdana"/>
          <w:b/>
          <w:bCs/>
          <w:color w:val="00A933"/>
          <w:sz w:val="24"/>
          <w:szCs w:val="24"/>
        </w:rPr>
        <w:t xml:space="preserve">25% = 16.750 </w:t>
      </w:r>
    </w:p>
    <w:p>
      <w:pPr>
        <w:pStyle w:val="ListParagraph"/>
        <w:jc w:val="both"/>
        <w:rPr>
          <w:rFonts w:ascii="Verdana" w:hAnsi="Verdana" w:eastAsia="Verdana" w:cs="Verdana"/>
          <w:color w:val="FF0000"/>
          <w:sz w:val="24"/>
          <w:szCs w:val="24"/>
        </w:rPr>
      </w:pPr>
      <w:r>
        <w:rPr/>
      </w:r>
    </w:p>
    <w:p>
      <w:pPr>
        <w:pStyle w:val="ListParagraph"/>
        <w:jc w:val="both"/>
        <w:rPr>
          <w:rFonts w:ascii="Verdana" w:hAnsi="Verdana" w:eastAsia="Verdana" w:cs="Verdana"/>
          <w:color w:val="FF0000"/>
          <w:sz w:val="24"/>
          <w:szCs w:val="24"/>
        </w:rPr>
      </w:pPr>
      <w:r>
        <w:rPr/>
      </w:r>
    </w:p>
    <w:p>
      <w:pPr>
        <w:pStyle w:val="ListParagraph"/>
        <w:jc w:val="both"/>
        <w:rPr>
          <w:rFonts w:ascii="Verdana" w:hAnsi="Verdana" w:eastAsia="Verdana" w:cs="Verdana"/>
          <w:color w:val="FF0000"/>
          <w:sz w:val="24"/>
          <w:szCs w:val="24"/>
        </w:rPr>
      </w:pPr>
      <w:r>
        <w:rPr/>
      </w:r>
    </w:p>
    <w:p>
      <w:pPr>
        <w:pStyle w:val="ListParagraph"/>
        <w:numPr>
          <w:ilvl w:val="0"/>
          <w:numId w:val="0"/>
        </w:numPr>
        <w:ind w:left="750" w:hanging="0"/>
        <w:jc w:val="both"/>
        <w:rPr>
          <w:rFonts w:ascii="Verdana" w:hAnsi="Verdana" w:eastAsia="Verdana" w:cs="Verdana"/>
          <w:color w:val="FF0000"/>
          <w:sz w:val="24"/>
          <w:szCs w:val="24"/>
        </w:rPr>
      </w:pPr>
      <w:r>
        <w:rPr/>
      </w:r>
    </w:p>
    <w:p>
      <w:pPr>
        <w:pStyle w:val="ListParagraph"/>
        <w:numPr>
          <w:ilvl w:val="0"/>
          <w:numId w:val="0"/>
        </w:numPr>
        <w:ind w:hanging="0"/>
        <w:jc w:val="both"/>
        <w:rPr/>
      </w:pPr>
      <w:r>
        <w:rPr/>
      </w:r>
    </w:p>
    <w:p>
      <w:pPr>
        <w:pStyle w:val="ListParagraph"/>
        <w:numPr>
          <w:ilvl w:val="0"/>
          <w:numId w:val="2"/>
        </w:numPr>
        <w:jc w:val="both"/>
        <w:rPr>
          <w:rFonts w:ascii="Verdana" w:hAnsi="Verdana" w:eastAsia="Verdana" w:cs="Verdana"/>
          <w:color w:val="FF0000"/>
          <w:sz w:val="24"/>
          <w:szCs w:val="24"/>
        </w:rPr>
      </w:pPr>
      <w:r>
        <w:rPr>
          <w:rFonts w:eastAsia="Verdana" w:cs="Verdana" w:ascii="Verdana" w:hAnsi="Verdana"/>
          <w:sz w:val="24"/>
          <w:szCs w:val="24"/>
        </w:rPr>
        <w:t xml:space="preserve">Un virus informático ha desordenado el balance de situación y la cuenta anual de pérdidas y ganancias del actual ejercicio económico de la empresa Suministros del Sur, SL.  Dada la relación adjunta de elementos se pide ordenarlos y clasificarlos en su documento contable correspondiente.  (Impuesto de sociedades: 25%). </w:t>
      </w:r>
      <w:r>
        <w:rPr>
          <w:rFonts w:eastAsia="Verdana" w:cs="Verdana" w:ascii="Verdana" w:hAnsi="Verdana"/>
          <w:color w:val="FF0000"/>
          <w:sz w:val="24"/>
          <w:szCs w:val="24"/>
        </w:rPr>
        <w:t>(2,5 PUNTOS; 1,25 balance y 1,25 CPYG)</w:t>
      </w:r>
    </w:p>
    <w:p>
      <w:pPr>
        <w:pStyle w:val="Normal"/>
        <w:ind w:left="0" w:hanging="2"/>
        <w:jc w:val="both"/>
        <w:rPr>
          <w:rFonts w:ascii="Verdana" w:hAnsi="Verdana" w:eastAsia="Verdana" w:cs="Verdana"/>
          <w:color w:val="FF0000"/>
          <w:sz w:val="24"/>
          <w:szCs w:val="24"/>
        </w:rPr>
      </w:pPr>
      <w:r>
        <w:rPr>
          <w:rFonts w:eastAsia="Verdana" w:cs="Verdana" w:ascii="Verdana" w:hAnsi="Verdana"/>
          <w:color w:val="FF0000"/>
          <w:sz w:val="24"/>
          <w:szCs w:val="24"/>
        </w:rPr>
      </w:r>
    </w:p>
    <w:p>
      <w:pPr>
        <w:pStyle w:val="Normal"/>
        <w:ind w:left="0" w:hanging="2"/>
        <w:jc w:val="both"/>
        <w:rPr>
          <w:rFonts w:ascii="Verdana" w:hAnsi="Verdana" w:eastAsia="Verdana" w:cs="Verdana"/>
          <w:sz w:val="24"/>
          <w:szCs w:val="24"/>
        </w:rPr>
      </w:pPr>
      <w:r>
        <w:rPr>
          <w:rFonts w:eastAsia="Verdana" w:cs="Verdana" w:ascii="Verdana" w:hAnsi="Verdana"/>
          <w:sz w:val="24"/>
          <w:szCs w:val="24"/>
        </w:rPr>
        <w:t>Ventas de mercaderías: 51.600</w:t>
        <w:tab/>
        <w:t>Capìtal social:    100.600</w:t>
      </w:r>
    </w:p>
    <w:p>
      <w:pPr>
        <w:pStyle w:val="Normal"/>
        <w:ind w:left="0" w:hanging="2"/>
        <w:jc w:val="both"/>
        <w:rPr>
          <w:rFonts w:ascii="Verdana" w:hAnsi="Verdana" w:eastAsia="Verdana" w:cs="Verdana"/>
          <w:sz w:val="24"/>
          <w:szCs w:val="24"/>
        </w:rPr>
      </w:pPr>
      <w:r>
        <w:rPr>
          <w:rFonts w:eastAsia="Verdana" w:cs="Verdana" w:ascii="Verdana" w:hAnsi="Verdana"/>
          <w:sz w:val="24"/>
          <w:szCs w:val="24"/>
        </w:rPr>
        <w:t xml:space="preserve">Mercaderías: </w:t>
        <w:tab/>
        <w:tab/>
        <w:t xml:space="preserve"> 38.500</w:t>
        <w:tab/>
        <w:t>Mobiliario:             4.200</w:t>
      </w:r>
    </w:p>
    <w:p>
      <w:pPr>
        <w:pStyle w:val="Normal"/>
        <w:ind w:left="0" w:hanging="0"/>
        <w:jc w:val="both"/>
        <w:rPr>
          <w:rFonts w:ascii="Verdana" w:hAnsi="Verdana" w:eastAsia="Verdana" w:cs="Verdana"/>
          <w:sz w:val="24"/>
          <w:szCs w:val="24"/>
        </w:rPr>
      </w:pPr>
      <w:r>
        <w:rPr>
          <w:rFonts w:eastAsia="Verdana" w:cs="Verdana" w:ascii="Verdana" w:hAnsi="Verdana"/>
          <w:color w:val="FF0000"/>
          <w:sz w:val="24"/>
          <w:szCs w:val="24"/>
        </w:rPr>
        <w:t>*</w:t>
      </w:r>
      <w:r>
        <w:rPr>
          <w:rFonts w:eastAsia="Verdana" w:cs="Verdana" w:ascii="Verdana" w:hAnsi="Verdana"/>
          <w:sz w:val="24"/>
          <w:szCs w:val="24"/>
        </w:rPr>
        <w:t>Resultado del ejercicio:      ¿?</w:t>
        <w:tab/>
        <w:t>Sueldos y salarios: 4.300</w:t>
      </w:r>
    </w:p>
    <w:p>
      <w:pPr>
        <w:pStyle w:val="Normal"/>
        <w:ind w:left="0" w:hanging="2"/>
        <w:jc w:val="both"/>
        <w:rPr>
          <w:rFonts w:ascii="Verdana" w:hAnsi="Verdana" w:eastAsia="Verdana" w:cs="Verdana"/>
          <w:sz w:val="24"/>
          <w:szCs w:val="24"/>
        </w:rPr>
      </w:pPr>
      <w:r>
        <w:rPr>
          <w:rFonts w:eastAsia="Verdana" w:cs="Verdana" w:ascii="Verdana" w:hAnsi="Verdana"/>
          <w:sz w:val="24"/>
          <w:szCs w:val="24"/>
        </w:rPr>
        <w:t>Maquinaria:</w:t>
        <w:tab/>
        <w:tab/>
        <w:t xml:space="preserve">           11.000</w:t>
        <w:tab/>
        <w:t>Clientes:                5.500</w:t>
      </w:r>
    </w:p>
    <w:p>
      <w:pPr>
        <w:pStyle w:val="Normal"/>
        <w:ind w:left="0" w:hanging="2"/>
        <w:jc w:val="both"/>
        <w:rPr>
          <w:rFonts w:ascii="Verdana" w:hAnsi="Verdana" w:eastAsia="Verdana" w:cs="Verdana"/>
          <w:sz w:val="24"/>
          <w:szCs w:val="24"/>
        </w:rPr>
      </w:pPr>
      <w:r>
        <w:rPr>
          <w:rFonts w:eastAsia="Verdana" w:cs="Verdana" w:ascii="Verdana" w:hAnsi="Verdana"/>
          <w:sz w:val="24"/>
          <w:szCs w:val="24"/>
        </w:rPr>
        <w:t>Bancos:                           5.100</w:t>
        <w:tab/>
        <w:t>Prést. L/P:             12.400</w:t>
      </w:r>
    </w:p>
    <w:p>
      <w:pPr>
        <w:pStyle w:val="Normal"/>
        <w:ind w:left="0" w:hanging="2"/>
        <w:jc w:val="both"/>
        <w:rPr>
          <w:rFonts w:ascii="Verdana" w:hAnsi="Verdana" w:eastAsia="Verdana" w:cs="Verdana"/>
          <w:sz w:val="24"/>
          <w:szCs w:val="24"/>
        </w:rPr>
      </w:pPr>
      <w:r>
        <w:rPr>
          <w:rFonts w:eastAsia="Verdana" w:cs="Verdana" w:ascii="Verdana" w:hAnsi="Verdana"/>
          <w:sz w:val="24"/>
          <w:szCs w:val="24"/>
        </w:rPr>
        <w:t>Proveedores:                   3.200</w:t>
        <w:tab/>
        <w:t>Caja:                      1.950</w:t>
      </w:r>
    </w:p>
    <w:p>
      <w:pPr>
        <w:pStyle w:val="Normal"/>
        <w:ind w:left="0" w:hanging="2"/>
        <w:jc w:val="both"/>
        <w:rPr>
          <w:rFonts w:ascii="Verdana" w:hAnsi="Verdana" w:eastAsia="Verdana" w:cs="Verdana"/>
          <w:sz w:val="24"/>
          <w:szCs w:val="24"/>
        </w:rPr>
      </w:pPr>
      <w:r>
        <w:rPr>
          <w:rFonts w:eastAsia="Verdana" w:cs="Verdana" w:ascii="Verdana" w:hAnsi="Verdana"/>
          <w:sz w:val="24"/>
          <w:szCs w:val="24"/>
        </w:rPr>
        <w:t>Otros gastos financieros: 3.000</w:t>
        <w:tab/>
        <w:t>Compras mercader:22.700</w:t>
      </w:r>
    </w:p>
    <w:p>
      <w:pPr>
        <w:pStyle w:val="Normal"/>
        <w:ind w:left="0" w:hanging="2"/>
        <w:jc w:val="both"/>
        <w:rPr>
          <w:rFonts w:ascii="Verdana" w:hAnsi="Verdana" w:eastAsia="Verdana" w:cs="Verdana"/>
          <w:sz w:val="24"/>
          <w:szCs w:val="24"/>
        </w:rPr>
      </w:pPr>
      <w:r>
        <w:rPr>
          <w:rFonts w:eastAsia="Verdana" w:cs="Verdana" w:ascii="Verdana" w:hAnsi="Verdana"/>
          <w:sz w:val="24"/>
          <w:szCs w:val="24"/>
        </w:rPr>
        <w:t>Terrenos:                       20.000</w:t>
        <w:tab/>
        <w:t>Reservas legales:    46.000</w:t>
      </w:r>
    </w:p>
    <w:p>
      <w:pPr>
        <w:pStyle w:val="Normal"/>
        <w:ind w:left="0" w:hanging="2"/>
        <w:jc w:val="both"/>
        <w:rPr>
          <w:rFonts w:ascii="Verdana" w:hAnsi="Verdana" w:eastAsia="Verdana" w:cs="Verdana"/>
          <w:sz w:val="24"/>
          <w:szCs w:val="24"/>
        </w:rPr>
      </w:pPr>
      <w:r>
        <w:rPr>
          <w:rFonts w:eastAsia="Verdana" w:cs="Verdana" w:ascii="Verdana" w:hAnsi="Verdana"/>
          <w:sz w:val="24"/>
          <w:szCs w:val="24"/>
        </w:rPr>
        <w:t>EPI:                                 5.000</w:t>
        <w:tab/>
        <w:t>Suministros:                700</w:t>
      </w:r>
    </w:p>
    <w:p>
      <w:pPr>
        <w:pStyle w:val="Normal"/>
        <w:ind w:left="0" w:hanging="2"/>
        <w:jc w:val="both"/>
        <w:rPr>
          <w:rFonts w:ascii="Verdana" w:hAnsi="Verdana" w:eastAsia="Verdana" w:cs="Verdana"/>
          <w:sz w:val="24"/>
          <w:szCs w:val="24"/>
        </w:rPr>
      </w:pPr>
      <w:r>
        <w:rPr>
          <w:rFonts w:eastAsia="Verdana" w:cs="Verdana" w:ascii="Verdana" w:hAnsi="Verdana"/>
          <w:sz w:val="24"/>
          <w:szCs w:val="24"/>
        </w:rPr>
        <w:t>Impuesto sobre Soc.:        4.750</w:t>
        <w:tab/>
        <w:t>Construcciones:       88.000</w:t>
      </w:r>
    </w:p>
    <w:p>
      <w:pPr>
        <w:pStyle w:val="Normal"/>
        <w:ind w:left="0" w:hanging="2"/>
        <w:jc w:val="both"/>
        <w:rPr>
          <w:rFonts w:ascii="Verdana" w:hAnsi="Verdana" w:eastAsia="Verdana" w:cs="Verdana"/>
          <w:sz w:val="24"/>
          <w:szCs w:val="24"/>
        </w:rPr>
      </w:pPr>
      <w:r>
        <w:rPr>
          <w:rFonts w:eastAsia="Verdana" w:cs="Verdana" w:ascii="Verdana" w:hAnsi="Verdana"/>
          <w:sz w:val="24"/>
          <w:szCs w:val="24"/>
        </w:rPr>
        <w:t>Otros ingresos financieros:    100</w:t>
        <w:tab/>
        <w:t>Aplicaciones inform:   1.200</w:t>
      </w:r>
    </w:p>
    <w:p>
      <w:pPr>
        <w:pStyle w:val="Normal"/>
        <w:ind w:left="0" w:hanging="2"/>
        <w:jc w:val="both"/>
        <w:rPr>
          <w:rFonts w:ascii="Verdana" w:hAnsi="Verdana" w:eastAsia="Verdana" w:cs="Verdana"/>
          <w:sz w:val="24"/>
          <w:szCs w:val="24"/>
        </w:rPr>
      </w:pPr>
      <w:r>
        <w:rPr>
          <w:rFonts w:eastAsia="Verdana" w:cs="Verdana" w:ascii="Verdana" w:hAnsi="Verdana"/>
          <w:sz w:val="24"/>
          <w:szCs w:val="24"/>
        </w:rPr>
        <w:t>AAIM:</w:t>
        <w:tab/>
        <w:tab/>
        <w:tab/>
        <w:t xml:space="preserve">     (4.000) Dotaciones a amortiz: 2.000</w:t>
      </w:r>
    </w:p>
    <w:p>
      <w:pPr>
        <w:pStyle w:val="Normal"/>
        <w:ind w:left="0" w:hanging="2"/>
        <w:jc w:val="both"/>
        <w:rPr>
          <w:rFonts w:ascii="Verdana" w:hAnsi="Verdana" w:eastAsia="Verdana" w:cs="Verdana"/>
          <w:sz w:val="24"/>
          <w:szCs w:val="24"/>
        </w:rPr>
      </w:pPr>
      <w:r>
        <w:rPr>
          <w:rFonts w:eastAsia="Verdana" w:cs="Verdana" w:ascii="Verdana" w:hAnsi="Verdana"/>
          <w:sz w:val="24"/>
          <w:szCs w:val="24"/>
        </w:rPr>
      </w:r>
    </w:p>
    <w:p>
      <w:pPr>
        <w:pStyle w:val="Normal"/>
        <w:ind w:left="0" w:hanging="2"/>
        <w:jc w:val="both"/>
        <w:rPr>
          <w:rFonts w:ascii="Verdana" w:hAnsi="Verdana" w:eastAsia="Verdana" w:cs="Verdana"/>
          <w:i/>
          <w:i/>
          <w:iCs/>
          <w:color w:val="FF0000"/>
          <w:sz w:val="24"/>
          <w:szCs w:val="24"/>
        </w:rPr>
      </w:pPr>
      <w:r>
        <w:rPr>
          <w:rFonts w:eastAsia="Verdana" w:cs="Verdana" w:ascii="Verdana" w:hAnsi="Verdana"/>
          <w:i/>
          <w:iCs/>
          <w:color w:val="FF0000"/>
          <w:sz w:val="24"/>
          <w:szCs w:val="24"/>
        </w:rPr>
        <w:t>*tienes que hallar el resultado del ejercicio y ubicarlo en su sitio en el balance.</w:t>
      </w:r>
    </w:p>
    <w:sectPr>
      <w:type w:val="nextPage"/>
      <w:pgSz w:w="11906" w:h="16838"/>
      <w:pgMar w:left="1701" w:right="1701" w:gutter="0" w:header="0" w:top="1417" w:footer="0" w:bottom="1417"/>
      <w:pgNumType w:start="1"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Verdana">
    <w:charset w:val="01"/>
    <w:family w:val="roman"/>
    <w:pitch w:val="variable"/>
  </w:font>
  <w:font w:name="Verdana">
    <w:charset w:val="01"/>
    <w:family w:val="swiss"/>
    <w:pitch w:val="default"/>
  </w:font>
  <w:font w:name="Courier New">
    <w:charset w:val="01"/>
    <w:family w:val="modern"/>
    <w:pitch w:val="fixed"/>
  </w:font>
  <w:font w:name="Noto Sans Symbols"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Verdana" w:hAnsi="Verdana" w:cs="Verdana" w:hint="default"/>
        <w:vertAlign w:val="baseline"/>
        <w:position w:val="0"/>
        <w:sz w:val="20"/>
        <w:sz w:val="20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  <w:vertAlign w:val="baseline"/>
        <w:position w:val="0"/>
        <w:sz w:val="20"/>
        <w:sz w:val="20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  <w:vertAlign w:val="baseline"/>
        <w:position w:val="0"/>
        <w:sz w:val="20"/>
        <w:sz w:val="20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  <w:vertAlign w:val="baseline"/>
        <w:position w:val="0"/>
        <w:sz w:val="20"/>
        <w:sz w:val="20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  <w:vertAlign w:val="baseline"/>
        <w:position w:val="0"/>
        <w:sz w:val="20"/>
        <w:sz w:val="20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  <w:vertAlign w:val="baseline"/>
        <w:position w:val="0"/>
        <w:sz w:val="20"/>
        <w:sz w:val="20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  <w:vertAlign w:val="baseline"/>
        <w:position w:val="0"/>
        <w:sz w:val="20"/>
        <w:sz w:val="20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  <w:vertAlign w:val="baseline"/>
        <w:position w:val="0"/>
        <w:sz w:val="20"/>
        <w:sz w:val="20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  <w:vertAlign w:val="baseline"/>
        <w:position w:val="0"/>
        <w:sz w:val="20"/>
        <w:sz w:val="20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50" w:hanging="390"/>
      </w:pPr>
      <w:rPr>
        <w:vertAlign w:val="baseline"/>
        <w:position w:val="0"/>
        <w:sz w:val="20"/>
        <w:sz w:val="20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Verdana" w:hAnsi="Verdana" w:cs="Verdana" w:hint="default"/>
        <w:vertAlign w:val="baseline"/>
        <w:position w:val="0"/>
        <w:sz w:val="20"/>
        <w:sz w:val="20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>
        <w:vertAlign w:val="baseline"/>
        <w:position w:val="0"/>
        <w:sz w:val="20"/>
        <w:sz w:val="20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vertAlign w:val="baseline"/>
        <w:position w:val="0"/>
        <w:sz w:val="20"/>
        <w:sz w:val="20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vertAlign w:val="baseline"/>
        <w:position w:val="0"/>
        <w:sz w:val="20"/>
        <w:sz w:val="20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>
        <w:vertAlign w:val="baseline"/>
        <w:position w:val="0"/>
        <w:sz w:val="20"/>
        <w:sz w:val="20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vertAlign w:val="baseline"/>
        <w:position w:val="0"/>
        <w:sz w:val="20"/>
        <w:sz w:val="20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vertAlign w:val="baseline"/>
        <w:position w:val="0"/>
        <w:sz w:val="20"/>
        <w:sz w:val="20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>
        <w:vertAlign w:val="baseline"/>
        <w:position w:val="0"/>
        <w:sz w:val="20"/>
        <w:sz w:val="20"/>
      </w:rPr>
    </w:lvl>
  </w:abstractNum>
  <w:abstractNum w:abstractNumId="3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Verdana" w:hAnsi="Verdana" w:cs="Verdana" w:hint="default"/>
        <w:vertAlign w:val="baseline"/>
        <w:position w:val="0"/>
        <w:sz w:val="20"/>
        <w:sz w:val="20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  <w:vertAlign w:val="baseline"/>
        <w:position w:val="0"/>
        <w:sz w:val="20"/>
        <w:sz w:val="20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  <w:vertAlign w:val="baseline"/>
        <w:position w:val="0"/>
        <w:sz w:val="20"/>
        <w:sz w:val="20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  <w:vertAlign w:val="baseline"/>
        <w:position w:val="0"/>
        <w:sz w:val="20"/>
        <w:sz w:val="20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  <w:vertAlign w:val="baseline"/>
        <w:position w:val="0"/>
        <w:sz w:val="20"/>
        <w:sz w:val="20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  <w:vertAlign w:val="baseline"/>
        <w:position w:val="0"/>
        <w:sz w:val="20"/>
        <w:sz w:val="20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  <w:vertAlign w:val="baseline"/>
        <w:position w:val="0"/>
        <w:sz w:val="20"/>
        <w:sz w:val="20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  <w:vertAlign w:val="baseline"/>
        <w:position w:val="0"/>
        <w:sz w:val="20"/>
        <w:sz w:val="20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  <w:vertAlign w:val="baseline"/>
        <w:position w:val="0"/>
        <w:sz w:val="20"/>
        <w:sz w:val="20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8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000080"/>
        <w:lang w:val="es-ES" w:eastAsia="es-ES_tradnl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tLeast" w:line="1" w:before="0" w:after="0"/>
      <w:ind w:left="-1" w:hanging="1"/>
      <w:jc w:val="left"/>
      <w:textAlignment w:val="top"/>
      <w:outlineLvl w:val="0"/>
    </w:pPr>
    <w:rPr>
      <w:rFonts w:ascii="Arial" w:hAnsi="Arial" w:eastAsia="Arial" w:cs="Arial"/>
      <w:color w:val="000080"/>
      <w:kern w:val="0"/>
      <w:sz w:val="20"/>
      <w:szCs w:val="20"/>
      <w:vertAlign w:val="subscript"/>
      <w:lang w:val="es-ES" w:eastAsia="es-ES" w:bidi="ar-SA"/>
    </w:rPr>
  </w:style>
  <w:style w:type="paragraph" w:styleId="Ttulo1">
    <w:name w:val="Heading 1"/>
    <w:basedOn w:val="Normal"/>
    <w:next w:val="Normal"/>
    <w:uiPriority w:val="9"/>
    <w:qFormat/>
    <w:pPr>
      <w:keepNext w:val="true"/>
      <w:keepLines/>
      <w:spacing w:before="480" w:after="12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oindependienteCar" w:customStyle="1">
    <w:name w:val="Texto independiente Car"/>
    <w:basedOn w:val="DefaultParagraphFont"/>
    <w:qFormat/>
    <w:rsid w:val="00180f15"/>
    <w:rPr>
      <w:vertAlign w:val="subscript"/>
      <w:lang w:eastAsia="es-ES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Cuerpodetexto">
    <w:name w:val="Body Text"/>
    <w:basedOn w:val="Normal"/>
    <w:link w:val="TextoindependienteCar"/>
    <w:unhideWhenUsed/>
    <w:rsid w:val="00180f15"/>
    <w:pPr>
      <w:spacing w:before="0" w:after="120"/>
    </w:pPr>
    <w:rPr/>
  </w:style>
  <w:style w:type="paragraph" w:styleId="Lista">
    <w:name w:val="List"/>
    <w:basedOn w:val="Cuerpodetexto"/>
    <w:pPr/>
    <w:rPr>
      <w:rFonts w:cs="Noto Sans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Noto Sans Devanagari"/>
    </w:rPr>
  </w:style>
  <w:style w:type="paragraph" w:styleId="Ttulogeneral">
    <w:name w:val="Title"/>
    <w:basedOn w:val="Normal"/>
    <w:next w:val="Normal"/>
    <w:uiPriority w:val="10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083ca7"/>
    <w:pPr>
      <w:spacing w:before="0" w:after="0"/>
      <w:ind w:left="720" w:hanging="1"/>
      <w:contextualSpacing/>
    </w:pPr>
    <w:rPr/>
  </w:style>
  <w:style w:type="paragraph" w:styleId="Encabezado1" w:customStyle="1">
    <w:name w:val="Encabezado1"/>
    <w:basedOn w:val="Normal"/>
    <w:next w:val="Cuerpodetexto"/>
    <w:qFormat/>
    <w:rsid w:val="00180f15"/>
    <w:pPr>
      <w:keepNext w:val="true"/>
      <w:spacing w:lineRule="auto" w:line="240" w:before="240" w:after="120"/>
      <w:ind w:left="0" w:hanging="0"/>
      <w:textAlignment w:val="auto"/>
      <w:outlineLvl w:val="9"/>
    </w:pPr>
    <w:rPr>
      <w:rFonts w:eastAsia="Arial Unicode MS" w:cs="Arial Unicode MS"/>
      <w:sz w:val="28"/>
      <w:szCs w:val="28"/>
      <w:lang w:eastAsia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0">
    <w:name w:val="Table Normal"/>
    <w:pPr>
      <w:spacing w:line="1" w:lineRule="atLeast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eNormal0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ilKJOTN3f0gTbkItkD8abEDm0hhg==">AMUW2mVakA5b6Z3SA9TeUmutIS7mdvFc9V8fNYNVTxIRDQ75omTs7yuKeVl83s0SjNCqg50oBBz33DZvqvXfdJOdU4OURKmvhjDCxKjvDkxwPT3Bi/5Kd1bh6zo/yPLHxFd0ZDFJOlxt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Application>LibreOffice/7.3.7.2$Linux_X86_64 LibreOffice_project/30$Build-2</Application>
  <AppVersion>15.0000</AppVersion>
  <Pages>3</Pages>
  <Words>696</Words>
  <Characters>3858</Characters>
  <CharactersWithSpaces>5407</CharactersWithSpaces>
  <Paragraphs>144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2020-11-04T12:53:00Z</dcterms:created>
  <dc:creator>ALFREDO</dc:creator>
  <dc:description/>
  <dc:language>es-ES</dc:language>
  <cp:lastModifiedBy/>
  <dcterms:modified xsi:type="dcterms:W3CDTF">2024-12-03T20:17:27Z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