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jc w:val="both"/>
        <w:rPr>
          <w:rFonts w:ascii="Times New Roman" w:hAnsi="Times New Roman" w:eastAsia="Times New Roman" w:cs="Times New Roman"/>
          <w:lang w:eastAsia="es-ES_tradnl"/>
        </w:rPr>
      </w:pPr>
      <w:r>
        <w:rPr>
          <w:rFonts w:eastAsia="Times New Roman" w:cs="Open Sans" w:ascii="Open Sans" w:hAnsi="Open Sans"/>
          <w:color w:val="222222"/>
          <w:sz w:val="23"/>
          <w:szCs w:val="23"/>
          <w:shd w:fill="FFFFFF" w:val="clear"/>
          <w:lang w:eastAsia="es-ES_tradnl"/>
        </w:rPr>
        <w:t xml:space="preserve">Un restaurante que vende hamburguesas a 5 euros, tiene unos costes fijos de 20.000 euros. Teniendo en cuenta que el coste variable unitario de cada hamburguesa es 3 euros, </w:t>
      </w:r>
      <w:r>
        <w:rPr>
          <w:rFonts w:eastAsia="Times New Roman" w:cs="Open Sans" w:ascii="Open Sans" w:hAnsi="Open Sans"/>
          <w:b/>
          <w:bCs/>
          <w:color w:val="222222"/>
          <w:sz w:val="23"/>
          <w:szCs w:val="23"/>
          <w:shd w:fill="FFFFFF" w:val="clear"/>
          <w:lang w:eastAsia="es-ES_tradnl"/>
        </w:rPr>
        <w:t xml:space="preserve">calcula el punto muerto. </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P= 5€</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Cf= 20.000</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Cvunitario = 3</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b/>
          <w:bCs/>
          <w:lang w:eastAsia="es-ES_tradnl"/>
        </w:rPr>
        <w:t>q*=</w:t>
      </w:r>
      <w:r>
        <w:rPr>
          <w:rFonts w:eastAsia="Times New Roman" w:cs="Times New Roman" w:ascii="Times New Roman" w:hAnsi="Times New Roman"/>
          <w:lang w:eastAsia="es-ES_tradnl"/>
        </w:rPr>
        <w:t xml:space="preserve"> 20.000 / 5 – 3 = 10.000 hamburguesa</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ListParagraph"/>
        <w:numPr>
          <w:ilvl w:val="0"/>
          <w:numId w:val="1"/>
        </w:numPr>
        <w:shd w:val="clear" w:color="auto" w:fill="FFFFFF"/>
        <w:jc w:val="both"/>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Una empresa que se dedica a la producción de armarios tiene los siguientes costes de producción.</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xml:space="preserve">- Alquiler del local:   2000 euros/mes </w:t>
      </w:r>
      <w:r>
        <w:rPr>
          <w:rFonts w:eastAsia="Times New Roman" w:cs="Open Sans" w:ascii="Open Sans" w:hAnsi="Open Sans"/>
          <w:b/>
          <w:bCs/>
          <w:color w:val="222222"/>
          <w:sz w:val="23"/>
          <w:szCs w:val="23"/>
          <w:lang w:eastAsia="es-ES_tradnl"/>
        </w:rPr>
        <w:t>fijo</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xml:space="preserve">- Gastos de personal: 3.000 euros/mes </w:t>
      </w:r>
      <w:r>
        <w:rPr>
          <w:rFonts w:eastAsia="Times New Roman" w:cs="Open Sans" w:ascii="Open Sans" w:hAnsi="Open Sans"/>
          <w:b/>
          <w:bCs/>
          <w:color w:val="222222"/>
          <w:sz w:val="23"/>
          <w:szCs w:val="23"/>
          <w:lang w:eastAsia="es-ES_tradnl"/>
        </w:rPr>
        <w:t>fijo</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Servicio de limpieza   600 euros/mes</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Costes fijos de suministros 400 euros/mes</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xml:space="preserve">- Materias primas:     13 euros por armario producido </w:t>
      </w:r>
      <w:r>
        <w:rPr>
          <w:rFonts w:eastAsia="Times New Roman" w:cs="Open Sans" w:ascii="Open Sans" w:hAnsi="Open Sans"/>
          <w:b/>
          <w:bCs/>
          <w:color w:val="222222"/>
          <w:sz w:val="23"/>
          <w:szCs w:val="23"/>
          <w:lang w:eastAsia="es-ES_tradnl"/>
        </w:rPr>
        <w:t>variable</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xml:space="preserve">- Servicio de instalación: 2 euros por armario vendido. </w:t>
      </w:r>
      <w:r>
        <w:rPr>
          <w:rFonts w:eastAsia="Times New Roman" w:cs="Open Sans" w:ascii="Open Sans" w:hAnsi="Open Sans"/>
          <w:b/>
          <w:bCs/>
          <w:color w:val="222222"/>
          <w:sz w:val="23"/>
          <w:szCs w:val="23"/>
          <w:lang w:eastAsia="es-ES_tradnl"/>
        </w:rPr>
        <w:t>variable</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Además, sabemos que el precio por armario es de 30 euros.</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t>a) Calcula el punto muerto.</w:t>
      </w:r>
    </w:p>
    <w:p>
      <w:pPr>
        <w:pStyle w:val="Normal"/>
        <w:shd w:val="clear" w:color="auto" w:fill="FFFFFF"/>
        <w:rPr>
          <w:rFonts w:ascii="Open Sans" w:hAnsi="Open Sans" w:eastAsia="Times New Roman" w:cs="Open Sans"/>
          <w:b/>
          <w:b/>
          <w:bCs/>
          <w:color w:val="222222"/>
          <w:sz w:val="23"/>
          <w:szCs w:val="23"/>
          <w:lang w:eastAsia="es-ES_tradnl"/>
        </w:rPr>
      </w:pPr>
      <w:r>
        <w:rPr/>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t xml:space="preserve">Cf= </w:t>
      </w:r>
      <w:r>
        <w:rPr>
          <w:rFonts w:eastAsia="Times New Roman" w:cs="Open Sans" w:ascii="Open Sans" w:hAnsi="Open Sans"/>
          <w:b w:val="false"/>
          <w:bCs w:val="false"/>
          <w:color w:val="222222"/>
          <w:sz w:val="23"/>
          <w:szCs w:val="23"/>
          <w:lang w:eastAsia="es-ES_tradnl"/>
        </w:rPr>
        <w:t>2.000 + 3.000 + 600 + 400 = 6.000</w:t>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t xml:space="preserve">Q*= </w:t>
      </w:r>
      <w:r>
        <w:rPr>
          <w:rFonts w:eastAsia="Times New Roman" w:cs="Open Sans" w:ascii="Open Sans" w:hAnsi="Open Sans"/>
          <w:b w:val="false"/>
          <w:bCs w:val="false"/>
          <w:color w:val="222222"/>
          <w:sz w:val="23"/>
          <w:szCs w:val="23"/>
          <w:lang w:eastAsia="es-ES_tradnl"/>
        </w:rPr>
        <w:t>cf / p -cvmedio = 6000 / 30 – 15 = 400 armarios</w:t>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br/>
        <w:t>b) ¿Qué beneficio tendría la empresa si vende 600 armarios en un mes?</w:t>
      </w:r>
    </w:p>
    <w:p>
      <w:pPr>
        <w:pStyle w:val="Normal"/>
        <w:rPr/>
      </w:pPr>
      <w:r>
        <w:rPr/>
      </w:r>
    </w:p>
    <w:p>
      <w:pPr>
        <w:pStyle w:val="ListParagraph"/>
        <w:numPr>
          <w:ilvl w:val="0"/>
          <w:numId w:val="1"/>
        </w:numPr>
        <w:jc w:val="both"/>
        <w:rPr>
          <w:rFonts w:ascii="Times New Roman" w:hAnsi="Times New Roman" w:eastAsia="Times New Roman" w:cs="Times New Roman"/>
          <w:b/>
          <w:b/>
          <w:bCs/>
          <w:lang w:eastAsia="es-ES_tradnl"/>
        </w:rPr>
      </w:pPr>
      <w:r>
        <w:rPr>
          <w:rFonts w:eastAsia="Times New Roman" w:cs="Open Sans" w:ascii="Open Sans" w:hAnsi="Open Sans"/>
          <w:color w:val="222222"/>
          <w:sz w:val="23"/>
          <w:szCs w:val="23"/>
          <w:shd w:fill="FFFFFF" w:val="clear"/>
          <w:lang w:eastAsia="es-ES_tradnl"/>
        </w:rPr>
        <w:t xml:space="preserve">Una empresa que se dedica a la venta de lápices que vende a un precio por unidad de 5,83€, tuvo el año pasado un beneficio de 20.000 euros. para una producción de 6.000 lápices.  Sus costes totales fueron 15.000 euros y sus costes variables 12.000.  </w:t>
      </w:r>
      <w:r>
        <w:rPr>
          <w:rFonts w:eastAsia="Times New Roman" w:cs="Open Sans" w:ascii="Open Sans" w:hAnsi="Open Sans"/>
          <w:b/>
          <w:bCs/>
          <w:color w:val="222222"/>
          <w:sz w:val="23"/>
          <w:szCs w:val="23"/>
          <w:shd w:fill="FFFFFF" w:val="clear"/>
          <w:lang w:eastAsia="es-ES_tradnl"/>
        </w:rPr>
        <w:t xml:space="preserve">Calcula el punto muerto. </w:t>
      </w:r>
    </w:p>
    <w:p>
      <w:pPr>
        <w:pStyle w:val="ListParagraph"/>
        <w:jc w:val="both"/>
        <w:rPr>
          <w:rFonts w:ascii="Times New Roman" w:hAnsi="Times New Roman" w:eastAsia="Times New Roman" w:cs="Times New Roman"/>
          <w:b/>
          <w:b/>
          <w:bCs/>
          <w:lang w:eastAsia="es-ES_tradnl"/>
        </w:rPr>
      </w:pPr>
      <w:r>
        <w:rPr>
          <w:rFonts w:eastAsia="Times New Roman" w:cs="Times New Roman" w:ascii="Times New Roman" w:hAnsi="Times New Roman"/>
          <w:b/>
          <w:bCs/>
          <w:lang w:eastAsia="es-ES_tradnl"/>
        </w:rPr>
        <w:t>P=5,83€</w:t>
      </w:r>
    </w:p>
    <w:p>
      <w:pPr>
        <w:pStyle w:val="ListParagraph"/>
        <w:jc w:val="both"/>
        <w:rPr>
          <w:rFonts w:ascii="Times New Roman" w:hAnsi="Times New Roman" w:eastAsia="Times New Roman" w:cs="Times New Roman"/>
          <w:b/>
          <w:b/>
          <w:bCs/>
          <w:lang w:eastAsia="es-ES_tradnl"/>
        </w:rPr>
      </w:pPr>
      <w:r>
        <w:rPr>
          <w:rFonts w:eastAsia="Times New Roman" w:cs="Times New Roman" w:ascii="Times New Roman" w:hAnsi="Times New Roman"/>
          <w:b/>
          <w:bCs/>
          <w:lang w:eastAsia="es-ES_tradnl"/>
        </w:rPr>
        <w:t>q = 20.000</w:t>
      </w:r>
    </w:p>
    <w:p>
      <w:pPr>
        <w:pStyle w:val="ListParagraph"/>
        <w:jc w:val="both"/>
        <w:rPr>
          <w:rFonts w:ascii="Times New Roman" w:hAnsi="Times New Roman" w:eastAsia="Times New Roman" w:cs="Times New Roman"/>
          <w:b/>
          <w:b/>
          <w:bCs/>
          <w:lang w:eastAsia="es-ES_tradnl"/>
        </w:rPr>
      </w:pPr>
      <w:r>
        <w:rPr>
          <w:rFonts w:eastAsia="Times New Roman" w:cs="Times New Roman" w:ascii="Times New Roman" w:hAnsi="Times New Roman"/>
          <w:b/>
          <w:bCs/>
          <w:lang w:eastAsia="es-ES_tradnl"/>
        </w:rPr>
      </w:r>
    </w:p>
    <w:p>
      <w:pPr>
        <w:pStyle w:val="ListParagraph"/>
        <w:numPr>
          <w:ilvl w:val="0"/>
          <w:numId w:val="1"/>
        </w:numPr>
        <w:jc w:val="both"/>
        <w:rPr>
          <w:rFonts w:ascii="Times New Roman" w:hAnsi="Times New Roman" w:eastAsia="Times New Roman" w:cs="Times New Roman"/>
          <w:b/>
          <w:b/>
          <w:bCs/>
          <w:lang w:eastAsia="es-ES_tradnl"/>
        </w:rPr>
      </w:pPr>
      <w:r>
        <w:rPr>
          <w:rFonts w:eastAsia="Times New Roman" w:cs="Open Sans" w:ascii="Open Sans" w:hAnsi="Open Sans"/>
          <w:color w:val="222222"/>
          <w:sz w:val="23"/>
          <w:szCs w:val="23"/>
          <w:shd w:fill="FFFFFF" w:val="clear"/>
          <w:lang w:eastAsia="es-ES_tradnl"/>
        </w:rPr>
        <w:t>Un grupo de alumnos creó una mini empresa con la que ganó un beneficio de 900 euros con la venta de 400 pulseras. Para producir alquilaron una máquina de coser que suponen unos costes fijos de 300 euros. Además, compraron el hilo que necesitaban, lo que les supuso unos costes de 800 euros. </w:t>
      </w:r>
      <w:r>
        <w:rPr>
          <w:rFonts w:eastAsia="Times New Roman" w:cs="Open Sans" w:ascii="Open Sans" w:hAnsi="Open Sans"/>
          <w:b/>
          <w:bCs/>
          <w:color w:val="222222"/>
          <w:sz w:val="23"/>
          <w:szCs w:val="23"/>
          <w:shd w:fill="FFFFFF" w:val="clear"/>
          <w:lang w:eastAsia="es-ES_tradnl"/>
        </w:rPr>
        <w:t>Calcula el punto muerto.</w:t>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ListParagraph"/>
        <w:numPr>
          <w:ilvl w:val="0"/>
          <w:numId w:val="1"/>
        </w:numPr>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 xml:space="preserve">La empresa ADL, SA comercializa un producto x.  Para el desarrollo de la actividad, ha incurrido en unos costes fijos de 140.000€ y en un coste variable de 300.000 €. Se prevé una fabricación de 15.000 unidades del producto a 40 € por unidad. </w:t>
        <w:br/>
      </w:r>
    </w:p>
    <w:p>
      <w:pPr>
        <w:pStyle w:val="Normal"/>
        <w:shd w:val="clear" w:color="auto" w:fill="FFFFFF"/>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Se pide:</w:t>
      </w:r>
    </w:p>
    <w:p>
      <w:pPr>
        <w:pStyle w:val="Normal"/>
        <w:shd w:val="clear" w:color="auto" w:fill="FFFFFF"/>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Normal"/>
        <w:shd w:val="clear" w:color="auto" w:fill="FFFFFF"/>
        <w:jc w:val="both"/>
        <w:rPr>
          <w:rFonts w:ascii="Open Sans" w:hAnsi="Open Sans" w:eastAsia="Times New Roman" w:cs="Open Sans"/>
          <w:b/>
          <w:b/>
          <w:bCs/>
          <w:color w:val="222222"/>
          <w:sz w:val="23"/>
          <w:szCs w:val="23"/>
          <w:shd w:fill="FFFFFF" w:val="clear"/>
          <w:lang w:eastAsia="es-ES_tradnl"/>
        </w:rPr>
      </w:pPr>
      <w:r>
        <w:rPr>
          <w:rFonts w:eastAsia="Times New Roman" w:cs="Open Sans" w:ascii="Open Sans" w:hAnsi="Open Sans"/>
          <w:b/>
          <w:bCs/>
          <w:color w:val="222222"/>
          <w:sz w:val="23"/>
          <w:szCs w:val="23"/>
          <w:shd w:fill="FFFFFF" w:val="clear"/>
          <w:lang w:eastAsia="es-ES_tradnl"/>
        </w:rPr>
        <w:t>Calcular el umbral de rentabilidad y explicar su significado.</w:t>
      </w:r>
    </w:p>
    <w:p>
      <w:pPr>
        <w:pStyle w:val="Normal"/>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Normal"/>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ListParagraph"/>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ListParagraph"/>
        <w:numPr>
          <w:ilvl w:val="0"/>
          <w:numId w:val="1"/>
        </w:numPr>
        <w:shd w:val="clear" w:color="auto" w:fill="FFFFFF"/>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 xml:space="preserve">La empresa “INFORMATIC, S.A.” prevé producir y vender el próximo año 150.000 unidades de producto. Los costes fijos anuales se estiman en 800.000 € y el coste variable 750.000 €.  Siendo el Precio de venta de 10,33€/ud., </w:t>
      </w:r>
    </w:p>
    <w:p>
      <w:pPr>
        <w:pStyle w:val="ListParagraph"/>
        <w:shd w:val="clear" w:color="auto" w:fill="FFFFFF"/>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ListParagraph"/>
        <w:shd w:val="clear" w:color="auto" w:fill="FFFFFF"/>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Determinar:</w:t>
      </w:r>
    </w:p>
    <w:p>
      <w:pPr>
        <w:pStyle w:val="Normal"/>
        <w:shd w:val="clear" w:color="auto" w:fill="FFFFFF"/>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ListParagraph"/>
        <w:numPr>
          <w:ilvl w:val="0"/>
          <w:numId w:val="2"/>
        </w:numPr>
        <w:shd w:val="clear" w:color="auto" w:fill="FFFFFF"/>
        <w:jc w:val="both"/>
        <w:rPr>
          <w:rFonts w:ascii="Open Sans" w:hAnsi="Open Sans" w:eastAsia="Times New Roman" w:cs="Open Sans"/>
          <w:b/>
          <w:b/>
          <w:bCs/>
          <w:color w:val="222222"/>
          <w:sz w:val="23"/>
          <w:szCs w:val="23"/>
          <w:shd w:fill="FFFFFF" w:val="clear"/>
          <w:lang w:eastAsia="es-ES_tradnl"/>
        </w:rPr>
      </w:pPr>
      <w:r>
        <w:rPr>
          <w:rFonts w:eastAsia="Times New Roman" w:cs="Open Sans" w:ascii="Open Sans" w:hAnsi="Open Sans"/>
          <w:b/>
          <w:bCs/>
          <w:color w:val="222222"/>
          <w:sz w:val="23"/>
          <w:szCs w:val="23"/>
          <w:shd w:fill="FFFFFF" w:val="clear"/>
          <w:lang w:eastAsia="es-ES_tradnl"/>
        </w:rPr>
        <w:t>El punto muerto.</w:t>
      </w:r>
    </w:p>
    <w:p>
      <w:pPr>
        <w:pStyle w:val="Normal"/>
        <w:shd w:val="clear" w:color="auto" w:fill="FFFFFF"/>
        <w:ind w:left="720" w:hanging="0"/>
        <w:jc w:val="both"/>
        <w:rPr>
          <w:rFonts w:ascii="Open Sans" w:hAnsi="Open Sans" w:eastAsia="Times New Roman" w:cs="Open Sans"/>
          <w:b/>
          <w:b/>
          <w:bCs/>
          <w:color w:val="222222"/>
          <w:sz w:val="23"/>
          <w:szCs w:val="23"/>
          <w:shd w:fill="FFFFFF" w:val="clear"/>
          <w:lang w:eastAsia="es-ES_tradnl"/>
        </w:rPr>
      </w:pPr>
      <w:r>
        <w:rPr>
          <w:rFonts w:eastAsia="Times New Roman" w:cs="Arial" w:ascii="Arial" w:hAnsi="Arial"/>
          <w:b/>
          <w:bCs/>
          <w:color w:val="222222"/>
          <w:sz w:val="23"/>
          <w:szCs w:val="23"/>
          <w:lang w:eastAsia="es-ES_tradnl"/>
        </w:rPr>
        <w:t xml:space="preserve">b) </w:t>
      </w:r>
      <w:r>
        <w:rPr>
          <w:rFonts w:eastAsia="Times New Roman" w:cs="Open Sans" w:ascii="Open Sans" w:hAnsi="Open Sans"/>
          <w:b/>
          <w:bCs/>
          <w:color w:val="222222"/>
          <w:sz w:val="23"/>
          <w:szCs w:val="23"/>
          <w:shd w:fill="FFFFFF" w:val="clear"/>
          <w:lang w:eastAsia="es-ES_tradnl"/>
        </w:rPr>
        <w:t>Cuántas unidades debe fabricar y vender para obtener un beneficio de 200.000 €.</w:t>
      </w:r>
    </w:p>
    <w:p>
      <w:pPr>
        <w:pStyle w:val="ListParagraph"/>
        <w:jc w:val="both"/>
        <w:rPr>
          <w:rFonts w:ascii="Open Sans" w:hAnsi="Open Sans" w:eastAsia="Times New Roman" w:cs="Open Sans"/>
          <w:b/>
          <w:b/>
          <w:bCs/>
          <w:color w:val="222222"/>
          <w:sz w:val="23"/>
          <w:szCs w:val="23"/>
          <w:shd w:fill="FFFFFF" w:val="clear"/>
          <w:lang w:eastAsia="es-ES_tradnl"/>
        </w:rPr>
      </w:pPr>
      <w:r>
        <w:rPr>
          <w:rFonts w:eastAsia="Times New Roman" w:cs="Open Sans" w:ascii="Open Sans" w:hAnsi="Open Sans"/>
          <w:b/>
          <w:bCs/>
          <w:color w:val="222222"/>
          <w:sz w:val="23"/>
          <w:szCs w:val="23"/>
          <w:shd w:fill="FFFFFF" w:val="clear"/>
          <w:lang w:eastAsia="es-ES_tradnl"/>
        </w:rPr>
      </w:r>
    </w:p>
    <w:p>
      <w:pPr>
        <w:pStyle w:val="ListParagraph"/>
        <w:numPr>
          <w:ilvl w:val="0"/>
          <w:numId w:val="1"/>
        </w:numPr>
        <w:shd w:val="clear" w:color="auto" w:fill="FFFFFF"/>
        <w:spacing w:beforeAutospacing="1" w:afterAutospacing="1"/>
        <w:contextualSpacing/>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La empresa Autos reunidos, SA, se dedica a la fabricación de un determinado producto. La producción anual de la empresa es de 60.000 unidades y el precio de venta de cada unidad es de 150€. Para ello incurre en unos costes totales de 4.600.000 € y en un coste variable unitario que es el 40% del precio de venta del producto. Con estos datos se pide:</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shd w:fill="FFFFFF" w:val="clear"/>
          <w:lang w:eastAsia="es-ES_tradnl"/>
        </w:rPr>
      </w:pPr>
      <w:r>
        <w:rPr>
          <w:rFonts w:eastAsia="Times New Roman" w:cs="Open Sans" w:ascii="Open Sans" w:hAnsi="Open Sans"/>
          <w:b/>
          <w:bCs/>
          <w:color w:val="222222"/>
          <w:sz w:val="23"/>
          <w:szCs w:val="23"/>
          <w:shd w:fill="FFFFFF" w:val="clear"/>
          <w:lang w:eastAsia="es-ES_tradnl"/>
        </w:rPr>
        <w:t>a) Calcular el punto muerto</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shd w:fill="FFFFFF" w:val="clear"/>
          <w:lang w:eastAsia="es-ES_tradnl"/>
        </w:rPr>
      </w:pPr>
      <w:r>
        <w:rPr>
          <w:rFonts w:eastAsia="Times New Roman" w:cs="Open Sans" w:ascii="Open Sans" w:hAnsi="Open Sans"/>
          <w:b/>
          <w:bCs/>
          <w:color w:val="222222"/>
          <w:sz w:val="23"/>
          <w:szCs w:val="23"/>
          <w:shd w:fill="FFFFFF" w:val="clear"/>
          <w:lang w:eastAsia="es-ES_tradnl"/>
        </w:rPr>
        <w:t>b) Interpretar el resultado obtenido</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shd w:fill="FFFFFF" w:val="clear"/>
          <w:lang w:eastAsia="es-ES_tradnl"/>
        </w:rPr>
      </w:pPr>
      <w:r>
        <w:rPr>
          <w:rFonts w:eastAsia="Times New Roman" w:cs="Open Sans" w:ascii="Open Sans" w:hAnsi="Open Sans"/>
          <w:b/>
          <w:bCs/>
          <w:color w:val="222222"/>
          <w:sz w:val="23"/>
          <w:szCs w:val="23"/>
          <w:shd w:fill="FFFFFF" w:val="clear"/>
          <w:lang w:eastAsia="es-ES_tradnl"/>
        </w:rPr>
        <w:t>c) Calcular el resultado de la empresa para la producción anual de 60.000 unidades</w:t>
      </w:r>
    </w:p>
    <w:p>
      <w:pPr>
        <w:pStyle w:val="ListParagraph"/>
        <w:shd w:val="clear" w:color="auto" w:fill="FFFFFF"/>
        <w:spacing w:beforeAutospacing="1" w:afterAutospacing="1"/>
        <w:contextualSpacing/>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ListParagraph"/>
        <w:numPr>
          <w:ilvl w:val="0"/>
          <w:numId w:val="1"/>
        </w:numPr>
        <w:shd w:val="clear" w:color="auto" w:fill="FFFFFF"/>
        <w:spacing w:beforeAutospacing="1" w:afterAutospacing="1"/>
        <w:contextualSpacing/>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 xml:space="preserve"> </w:t>
      </w:r>
      <w:r>
        <w:rPr>
          <w:rFonts w:eastAsia="Times New Roman" w:cs="Open Sans" w:ascii="Open Sans" w:hAnsi="Open Sans"/>
          <w:color w:val="222222"/>
          <w:sz w:val="23"/>
          <w:szCs w:val="23"/>
          <w:shd w:fill="FFFFFF" w:val="clear"/>
          <w:lang w:eastAsia="es-ES_tradnl"/>
        </w:rPr>
        <w:t xml:space="preserve">Juan y Ana venden 300 armarios a 30 euros cada uno. Además, pagan de alquiler del local 500 €. Además, la cuota fija de los suministros: luz, teléfono, gas, etc. es de otros 100 €. La madera para hacer cada armario cuesta 5 euros y el carpintero cobra 10 euros por cada armario que hace. Calcula el beneficio de la empresa de Juan y Ana con los datos que tenemos.  </w:t>
      </w:r>
      <w:r>
        <w:rPr>
          <w:rFonts w:eastAsia="Times New Roman" w:cs="Open Sans" w:ascii="Open Sans" w:hAnsi="Open Sans"/>
          <w:b/>
          <w:bCs/>
          <w:color w:val="222222"/>
          <w:sz w:val="23"/>
          <w:szCs w:val="23"/>
          <w:shd w:fill="FFFFFF" w:val="clear"/>
          <w:lang w:eastAsia="es-ES_tradnl"/>
        </w:rPr>
        <w:t>PUNTO MUERTO Y COSTES FIJOS Y VARIABLES.</w:t>
      </w:r>
      <w:r>
        <w:rPr>
          <w:rFonts w:eastAsia="Times New Roman" w:cs="Open Sans" w:ascii="Open Sans" w:hAnsi="Open Sans"/>
          <w:color w:val="222222"/>
          <w:sz w:val="23"/>
          <w:szCs w:val="23"/>
          <w:shd w:fill="FFFFFF" w:val="clear"/>
          <w:lang w:eastAsia="es-ES_tradnl"/>
        </w:rPr>
        <w:t xml:space="preserve"> </w:t>
      </w:r>
    </w:p>
    <w:p>
      <w:pPr>
        <w:pStyle w:val="Normal"/>
        <w:shd w:val="clear" w:color="auto" w:fill="FFFFFF"/>
        <w:spacing w:beforeAutospacing="1" w:afterAutospacing="1"/>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ListParagraph"/>
        <w:numPr>
          <w:ilvl w:val="0"/>
          <w:numId w:val="1"/>
        </w:numPr>
        <w:shd w:val="clear" w:color="auto" w:fill="FFFFFF"/>
        <w:spacing w:beforeAutospacing="1" w:afterAutospacing="1"/>
        <w:contextualSpacing/>
        <w:jc w:val="both"/>
        <w:rPr>
          <w:rFonts w:ascii="Open Sans" w:hAnsi="Open Sans" w:eastAsia="Times New Roman" w:cs="Open Sans"/>
          <w:b/>
          <w:b/>
          <w:bC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 xml:space="preserve">La empresa ROJ S.A, dedicada a la fabricación de perfiles metálicos, vendió 80.000 unidades de producto en el ejercicio pasado, con lo que ingresó 360.000€. Los costes fijos de la empresa fueron de 60.000€ y los costes variables unitarios de 0,90€. Se pide: </w:t>
      </w:r>
      <w:r>
        <w:rPr>
          <w:rFonts w:eastAsia="Times New Roman" w:cs="Open Sans" w:ascii="Open Sans" w:hAnsi="Open Sans"/>
          <w:b/>
          <w:bCs/>
          <w:color w:val="222222"/>
          <w:sz w:val="23"/>
          <w:szCs w:val="23"/>
          <w:shd w:fill="FFFFFF" w:val="clear"/>
          <w:lang w:eastAsia="es-ES_tradnl"/>
        </w:rPr>
        <w:t>a) Calcular el punto muerto o umbral de rentabilidad.</w:t>
      </w:r>
    </w:p>
    <w:p>
      <w:pPr>
        <w:pStyle w:val="ListParagraph"/>
        <w:shd w:val="clear" w:color="auto" w:fill="FFFFFF"/>
        <w:spacing w:beforeAutospacing="1" w:afterAutospacing="1"/>
        <w:contextualSpacing/>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ListParagraph"/>
        <w:numPr>
          <w:ilvl w:val="0"/>
          <w:numId w:val="1"/>
        </w:numPr>
        <w:shd w:val="clear" w:color="auto" w:fill="FFFFFF"/>
        <w:spacing w:beforeAutospacing="1" w:afterAutospacing="1"/>
        <w:contextualSpacing/>
        <w:jc w:val="both"/>
        <w:rPr>
          <w:rFonts w:ascii="Open Sans" w:hAnsi="Open Sans" w:eastAsia="Times New Roman" w:cs="Open Sans"/>
          <w:b/>
          <w:b/>
          <w:bCs/>
          <w:color w:val="222222"/>
          <w:sz w:val="23"/>
          <w:szCs w:val="23"/>
          <w:lang w:eastAsia="es-ES_tradnl"/>
        </w:rPr>
      </w:pPr>
      <w:r>
        <w:rPr>
          <w:rFonts w:eastAsia="Times New Roman" w:cs="Open Sans" w:ascii="Open Sans" w:hAnsi="Open Sans"/>
          <w:color w:val="222222"/>
          <w:sz w:val="23"/>
          <w:szCs w:val="23"/>
          <w:shd w:fill="FFFFFF" w:val="clear"/>
          <w:lang w:eastAsia="es-ES_tradnl"/>
        </w:rPr>
        <w:t> </w:t>
      </w:r>
      <w:r>
        <w:rPr>
          <w:rFonts w:eastAsia="Times New Roman" w:cs="Open Sans" w:ascii="Open Sans" w:hAnsi="Open Sans"/>
          <w:color w:val="222222"/>
          <w:sz w:val="23"/>
          <w:szCs w:val="23"/>
          <w:shd w:fill="FFFFFF" w:val="clear"/>
          <w:lang w:eastAsia="es-ES_tradnl"/>
        </w:rPr>
        <w:t>Una empresa que produce sillas, presenta los siguientes costes fijos: Alquiler local</w:t>
      </w:r>
      <w:r>
        <w:rPr>
          <w:rFonts w:eastAsia="Times New Roman" w:cs="Arial" w:ascii="Arial" w:hAnsi="Arial"/>
          <w:color w:val="222222"/>
          <w:sz w:val="23"/>
          <w:szCs w:val="23"/>
          <w:lang w:eastAsia="es-ES_tradnl"/>
        </w:rPr>
        <w:t xml:space="preserve"> = 2.000; Seguros = 500; Suministros = 300. Además, los costes variables son los que aparecen en la tabla. </w:t>
      </w:r>
      <w:r>
        <w:rPr>
          <w:rFonts w:eastAsia="Times New Roman" w:cs="Arial" w:ascii="Arial" w:hAnsi="Arial"/>
          <w:b/>
          <w:bCs/>
          <w:color w:val="222222"/>
          <w:sz w:val="23"/>
          <w:szCs w:val="23"/>
          <w:lang w:eastAsia="es-ES_tradnl"/>
        </w:rPr>
        <w:t>Completa el resto de la tabla.</w:t>
      </w:r>
    </w:p>
    <w:p>
      <w:pPr>
        <w:pStyle w:val="ListParagraph"/>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r>
    </w:p>
    <w:p>
      <w:pPr>
        <w:pStyle w:val="Normal"/>
        <w:jc w:val="both"/>
        <w:rPr>
          <w:rFonts w:ascii="Arial" w:hAnsi="Arial" w:eastAsia="Times New Roman" w:cs="Arial"/>
          <w:color w:val="222222"/>
          <w:sz w:val="23"/>
          <w:szCs w:val="23"/>
          <w:lang w:eastAsia="es-ES_tradnl"/>
        </w:rPr>
      </w:pPr>
      <w:r>
        <w:rPr>
          <w:rFonts w:eastAsia="Times New Roman" w:cs="Arial" w:ascii="Arial" w:hAnsi="Arial"/>
          <w:color w:val="222222"/>
          <w:sz w:val="23"/>
          <w:szCs w:val="23"/>
          <w:lang w:eastAsia="es-ES_tradnl"/>
        </w:rPr>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tbl>
      <w:tblPr>
        <w:tblStyle w:val="Tablaconcuadrcula"/>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92"/>
        <w:gridCol w:w="1061"/>
        <w:gridCol w:w="1450"/>
        <w:gridCol w:w="1211"/>
        <w:gridCol w:w="992"/>
        <w:gridCol w:w="992"/>
        <w:gridCol w:w="1768"/>
      </w:tblGrid>
      <w:tr>
        <w:trPr/>
        <w:tc>
          <w:tcPr>
            <w:tcW w:w="1592" w:type="dxa"/>
            <w:tcBorders/>
          </w:tcPr>
          <w:p>
            <w:pPr>
              <w:pStyle w:val="Normal"/>
              <w:widowControl/>
              <w:spacing w:beforeAutospacing="1" w:afterAutospacing="1"/>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CANTIDAD PRODUCIDA</w:t>
            </w:r>
          </w:p>
          <w:p>
            <w:pPr>
              <w:pStyle w:val="Normal"/>
              <w:widowControl/>
              <w:spacing w:beforeAutospacing="1" w:after="0"/>
              <w:jc w:val="both"/>
              <w:rPr>
                <w:rFonts w:ascii="Open Sans" w:hAnsi="Open Sans" w:cs="Open Sans"/>
                <w:b/>
                <w:b/>
                <w:bCs/>
                <w:i/>
                <w:i/>
                <w:iCs/>
                <w:color w:val="222222"/>
                <w:sz w:val="23"/>
                <w:szCs w:val="23"/>
                <w:lang w:eastAsia="es-ES_tradnl"/>
              </w:rPr>
            </w:pPr>
            <w:r>
              <w:rPr>
                <w:rFonts w:eastAsia="Calibri" w:cs="Open Sans" w:ascii="Open Sans" w:hAnsi="Open Sans"/>
                <w:b/>
                <w:bCs/>
                <w:i/>
                <w:iCs/>
                <w:color w:val="222222"/>
                <w:kern w:val="0"/>
                <w:sz w:val="23"/>
                <w:szCs w:val="23"/>
                <w:lang w:val="es-ES" w:eastAsia="es-ES_tradnl" w:bidi="ar-SA"/>
              </w:rPr>
              <w:t>(sillas)</w:t>
            </w:r>
          </w:p>
        </w:tc>
        <w:tc>
          <w:tcPr>
            <w:tcW w:w="1061" w:type="dxa"/>
            <w:tcBorders/>
          </w:tcPr>
          <w:p>
            <w:pPr>
              <w:pStyle w:val="Normal"/>
              <w:widowControl/>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COSTES FIJOS</w:t>
            </w:r>
          </w:p>
        </w:tc>
        <w:tc>
          <w:tcPr>
            <w:tcW w:w="1450" w:type="dxa"/>
            <w:tcBorders/>
          </w:tcPr>
          <w:p>
            <w:pPr>
              <w:pStyle w:val="Normal"/>
              <w:widowControl/>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COSTES VARIABLES</w:t>
            </w:r>
          </w:p>
        </w:tc>
        <w:tc>
          <w:tcPr>
            <w:tcW w:w="1211" w:type="dxa"/>
            <w:tcBorders/>
          </w:tcPr>
          <w:p>
            <w:pPr>
              <w:pStyle w:val="Normal"/>
              <w:widowControl/>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COSTES TOTALES</w:t>
            </w:r>
          </w:p>
        </w:tc>
        <w:tc>
          <w:tcPr>
            <w:tcW w:w="992" w:type="dxa"/>
            <w:tcBorders/>
          </w:tcPr>
          <w:p>
            <w:pPr>
              <w:pStyle w:val="Normal"/>
              <w:widowControl/>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 MEDIO</w:t>
            </w:r>
          </w:p>
        </w:tc>
        <w:tc>
          <w:tcPr>
            <w:tcW w:w="992" w:type="dxa"/>
            <w:tcBorders/>
          </w:tcPr>
          <w:p>
            <w:pPr>
              <w:pStyle w:val="Normal"/>
              <w:widowControl/>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 FIJO MEDIO</w:t>
            </w:r>
          </w:p>
        </w:tc>
        <w:tc>
          <w:tcPr>
            <w:tcW w:w="1768" w:type="dxa"/>
            <w:tcBorders/>
          </w:tcPr>
          <w:p>
            <w:pPr>
              <w:pStyle w:val="Normal"/>
              <w:widowControl/>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 VARIABLE MEDIO</w:t>
            </w:r>
          </w:p>
        </w:tc>
      </w:tr>
      <w:tr>
        <w:trPr/>
        <w:tc>
          <w:tcPr>
            <w:tcW w:w="1592" w:type="dxa"/>
            <w:tcBorders/>
          </w:tcPr>
          <w:p>
            <w:pPr>
              <w:pStyle w:val="Normal"/>
              <w:widowControl/>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0</w:t>
            </w:r>
          </w:p>
        </w:tc>
        <w:tc>
          <w:tcPr>
            <w:tcW w:w="1061"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1450"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0</w:t>
            </w:r>
          </w:p>
        </w:tc>
        <w:tc>
          <w:tcPr>
            <w:tcW w:w="1211"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992"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992"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1768"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r>
      <w:tr>
        <w:trPr/>
        <w:tc>
          <w:tcPr>
            <w:tcW w:w="1592" w:type="dxa"/>
            <w:tcBorders/>
          </w:tcPr>
          <w:p>
            <w:pPr>
              <w:pStyle w:val="Normal"/>
              <w:widowControl/>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10</w:t>
            </w:r>
          </w:p>
        </w:tc>
        <w:tc>
          <w:tcPr>
            <w:tcW w:w="1061"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1450"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2.000</w:t>
            </w:r>
          </w:p>
        </w:tc>
        <w:tc>
          <w:tcPr>
            <w:tcW w:w="1211"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992"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992"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1768"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r>
      <w:tr>
        <w:trPr/>
        <w:tc>
          <w:tcPr>
            <w:tcW w:w="1592" w:type="dxa"/>
            <w:tcBorders/>
          </w:tcPr>
          <w:p>
            <w:pPr>
              <w:pStyle w:val="Normal"/>
              <w:widowControl/>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30</w:t>
            </w:r>
          </w:p>
        </w:tc>
        <w:tc>
          <w:tcPr>
            <w:tcW w:w="1061"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1450"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1.500</w:t>
            </w:r>
          </w:p>
        </w:tc>
        <w:tc>
          <w:tcPr>
            <w:tcW w:w="1211"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992"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992"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1768"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r>
      <w:tr>
        <w:trPr/>
        <w:tc>
          <w:tcPr>
            <w:tcW w:w="1592" w:type="dxa"/>
            <w:tcBorders/>
          </w:tcPr>
          <w:p>
            <w:pPr>
              <w:pStyle w:val="Normal"/>
              <w:widowControl/>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50</w:t>
            </w:r>
          </w:p>
        </w:tc>
        <w:tc>
          <w:tcPr>
            <w:tcW w:w="1061"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1450"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3.800</w:t>
            </w:r>
          </w:p>
        </w:tc>
        <w:tc>
          <w:tcPr>
            <w:tcW w:w="1211"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992"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992"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1768"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r>
      <w:tr>
        <w:trPr/>
        <w:tc>
          <w:tcPr>
            <w:tcW w:w="1592" w:type="dxa"/>
            <w:tcBorders/>
          </w:tcPr>
          <w:p>
            <w:pPr>
              <w:pStyle w:val="Normal"/>
              <w:widowControl/>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100</w:t>
            </w:r>
          </w:p>
        </w:tc>
        <w:tc>
          <w:tcPr>
            <w:tcW w:w="1061"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1450"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11.000</w:t>
            </w:r>
          </w:p>
        </w:tc>
        <w:tc>
          <w:tcPr>
            <w:tcW w:w="1211"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992"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992"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c>
          <w:tcPr>
            <w:tcW w:w="1768" w:type="dxa"/>
            <w:tcBorders/>
          </w:tcPr>
          <w:p>
            <w:pPr>
              <w:pStyle w:val="Normal"/>
              <w:widowControl/>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4"/>
                <w:szCs w:val="24"/>
                <w:lang w:val="es-ES" w:eastAsia="en-US" w:bidi="ar-SA"/>
              </w:rPr>
            </w:r>
          </w:p>
        </w:tc>
      </w:tr>
    </w:tbl>
    <w:p>
      <w:pPr>
        <w:pStyle w:val="Normal"/>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Open Sans">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3"/>
        <w:b/>
        <w:rFonts w:ascii="Open Sans" w:hAnsi="Open Sans" w:cs="Open Sans"/>
        <w:color w:val="22222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7e0138"/>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d635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LibreOffice/7.3.7.2$Linux_X86_64 LibreOffice_project/30$Build-2</Application>
  <AppVersion>15.0000</AppVersion>
  <Pages>3</Pages>
  <Words>676</Words>
  <Characters>3114</Characters>
  <CharactersWithSpaces>3750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2025-01-21T17:54:00Z</dcterms:created>
  <dc:creator>Microsoft Office User</dc:creator>
  <dc:description/>
  <dc:language>es-ES</dc:language>
  <cp:lastModifiedBy/>
  <dcterms:modified xsi:type="dcterms:W3CDTF">2025-01-21T20:17:12Z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