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Architecture</w:t>
      </w:r>
    </w:p>
    <w:p/>
    <w:p>
      <w:r>
        <w:t>Date: 2026-06-08 (verified current + migration section added 2026-07-03)</w:t>
      </w:r>
    </w:p>
    <w:p>
      <w:r>
        <w:t>Model: C4 (Context → Container → Component)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System Context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C4Context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title EOB Extractor — System Context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Person(ops, "Operations Team", "Monitors pipeline health and reviews low-confidence extractions")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Person(dev, "Engineering", "Deploys and maintains the pipeline")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System(eob, "EOB Extractor", "Serverless pipeline that extracts insurance and arbitration contact data from EOB PDF documents")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System_Ext(clickup, "ClickUp Integration", "Uploads EOB PDFs to S3 bucket-specialops via webhook")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System_Ext(bedrock, "Amazon Bedrock", "Foundation model API for document classification and data extraction")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System_Ext(contacts, "Insurance-Arbitration-contacts", "Pre-existing DynamoDB table of known insurance arbitration contacts")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Rel(clickup, eob, "Uploads PDFs", "S3 PUT clickup/*.pdf")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Rel(eob, bedrock, "Classify + extract", "HTTPS / InvokeModel")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Rel(eob, contacts, "Cross-reference insurance data", "DynamoDB Query / PutItem")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Rel(ops, eob, "Monitors via CloudWatch + SNS alerts")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Rel(dev, eob, "Deploys via CDK")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Container Diagram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C4Container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title EOB Extractor — Containers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Container(ingest, "eob-extractor-ingest", "SQS Queue", "Buffers S3 ObjectCreated events; visibility 120s; DLQ after 3 retries")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Container(trigger, "eob-trigger", "Lambda / Node.js 20", "Deduplication check + Step Functions StartExecution")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Container(sfn, "eob-extraction-pipeline", "Step Functions STANDARD", "Orchestrates 6-step extraction pipeline; 15-min timeout; X-Ray tracing")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Container(review, "eob-extractor-review", "SQS Queue", "Holds REVIEW_PENDING extractions for human review; no DLQ (TD-005)")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Container(dlq, "eob-extractor-dlq", "SQS Queue", "Dead letters from ingest; 14-day retention")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Container(dynamo, "eob-extractions", "DynamoDB", "Extraction results; KMS CMK alias/eob-extractor/phi; PITR; Streams")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Container(audit, "eob-extractor-audit-{account}", "S3 Bucket", "Immutable audit logs; Object Lock COMPLIANCE; 6-year retention")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Container(ops_sns, "eob-extractor-ops-alerts", "SNS Topic", "Operational alerts to on-call")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Container(review_sns, "eob-extractor-review-alerts", "SNS Topic", "New/mismatch insurance contact notifications")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Rel(ingest, trigger, "SQS batch=1", "event source mapping")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Rel(trigger, sfn, "StartExecution", "input: {bucket, key, taskId, correlationId}")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Rel(sfn, dynamo, "Write extraction result", "via eob-store-result")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Rel(sfn, review, "Route REVIEW_PENDING", "via eob-store-result")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Rel(sfn, review_sns, "Publish new/mismatch contact", "via eob-lookup-insurance")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Rel(sfn, ops_sns, "Publish operational alerts")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Rel(sfn, audit, "Structured JSON logs", "CloudWatch → S3 export")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Step Functions Pipeline — Full Flow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flowchart TD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SQS[eob-extractor-ingest\nSQS Queue]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T[eob-trigger\nLambda]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SFN_START([SFN Start])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VP[eob-validate-pdf]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VPCHK{IsPDFValid?}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CL[eob-classify-eob]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ISEOБ{IsDocumentEOB?}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EX[eob-extract-eob]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VD[eob-validate-data]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CONF{RouteByConfidence\nconfidenceScore &gt;= 0.50?}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LI[eob-lookup-insurance]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LOOKUP{RouteByLookup\nlookupResult = MATCH?}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SE[eob-store-result\nStoreExtracted]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SR[eob-store-result\nStoreReviewPending]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SF[eob-store-result\nStoreFailed]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DONE1([ExtractionComplete])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DONE2([MatchGoodToGo])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DONE3([PDFInvalid])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DONE4([NotAnEOB])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FAIL([PipelineFailed])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SQS --&gt;|S3 ObjectCreated event| 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 --&gt;|dedup check passes| SFN_START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SFN_START --&gt; VP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 --&gt; VPCHK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VPCHK --&gt;|valid=false| DONE3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VPCHK --&gt;|valid=true| CL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CL --&gt; ISEOБ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ISEOБ --&gt;|isEob=false| DONE4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ISEOБ --&gt;|isEob=true| EX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 --&gt; VD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VD --&gt; CONF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CONF --&gt;|score &lt; 0.50| SF --&gt; DONE1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CONF --&gt;|score &gt;= 0.50| LI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LI --&gt; LOOKUP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LOOKUP --&gt;|MATCH| SE --&gt; DONE2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LOOKUP --&gt;|NEW or MISMATCH| SR --&gt; DONE1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VP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CL -.-&gt;|after 3 retries\nAllModelsExhausted\nThrottling|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 -.-&gt;|after 3 retries\nAllModelsExhausted\nThrottling|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VD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LI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SE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SR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SF -.-&gt;|States.ALL catch| FAIL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FAIL fill:#d9534f,color:#fff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DONE2 fill:#5cb85c,color:#fff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DONE1 fill:#5cb85c,color:#fff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Bedrock Model Fallback Chains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flowchart LR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CLASSIFY_CHAIN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C1[claude-haiku-4-5\nus.anthropic.claude-haiku-4-5-20251001-v1:0\nPrimary — speed]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C2[claude-sonnet-4-20250514\nus.anthropic.claude-sonnet-4-20250514-v1:0\nFallback — quota exhausted]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C1 --&gt;|ThrottlingException daily quota| C2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C1 --&gt;|transient throttle: 2 retries exp backoff| C1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EXTRACT_CHAIN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E1[claude-sonnet-4-6\nus.anthropic.claude-sonnet-4-6\nPrimary — accuracy]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E2[claude-sonnet-4-20250514\nus.anthropic.claude-sonnet-4-20250514-v1:0\nFallback 1]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E3[claude-haiku-4-5\nus.anthropic.claude-haiku-4-5-20251001-v1:0\nLast resort]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E1 --&gt;|daily quota exhausted| E2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E2 --&gt;|daily quota exhausted| E3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/>
    <w:p>
      <w:r>
        <w:t>Retry logic:</w:t>
      </w:r>
    </w:p>
    <w:p>
      <w:pPr>
        <w:pStyle w:val="ListBullet"/>
      </w:pPr>
      <w:r>
        <w:t>Transient ThrottlingException (not "too many tokens"): retry same model, max 2 retries, exponential backoff (1s × 2^n + jitter up to 1s)</w:t>
      </w:r>
    </w:p>
    <w:p>
      <w:pPr>
        <w:pStyle w:val="ListBullet"/>
      </w:pPr>
      <w:r>
        <w:t>Daily quota ThrottlingException ("too many tokens"): advance to next model immediately</w:t>
      </w:r>
    </w:p>
    <w:p>
      <w:pPr>
        <w:pStyle w:val="ListBullet"/>
      </w:pPr>
      <w:r>
        <w:t>All other errors: throw immediately, caught by SFN States.ALL catch → PipelineFailed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Data Flow — PHI Boundary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flowchart LR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PDF[PDF in S3\nPHI content inside document]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BED[Amazon Bedrock\nPDF sent as base64]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EXT[Extracted JSON\nInsurance contact fields only\nNo patient identifiers]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DDB[DynamoDB eob-extractions\nInsurance fields + metadata\nKMS encrypted]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LOG[CloudWatch Logs\nCorrelation IDs only\nPHI redacted by audit-logger.ts]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PDF --&gt;|base64 document block| BED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BED --&gt;|structured JSON response| EXT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EXT --&gt;|Zod validated| DDB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EXT -.-&gt;|PHI_FIELDS blocklist enforced| LOG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PDF fill:#f0ad4e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BED fill:#f0ad4e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LOG fill:#5cb85c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style DDB fill:#5cb85c</w:t>
      </w:r>
    </w:p>
    <w:p/>
    <w:p>
      <w:r>
        <w:t>PHI handling note: The PDF is transmitted to Bedrock in-memory as a base64 block and never written to logs. The extracted JSON contains only insurance company details (name, address, arbitration contacts) — not patient-level identifiers. All log paths go through audit-logger.ts which enforces the PHI_FIELDS blocklist and sanitizeS3Key() before emitting to CloudWatch.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Infrastructure — Key AWS Resources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graph TB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Storage ["Storage (StorageConstruct)"]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PHI_KEY["KMS alias/eob-extractor/phi\nAuto-rotation enabled"]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AUDIT_KEY["KMS alias/eob-extractor/audit\nAuto-rotation enabled"]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DYNAMO["DynamoDB eob-extractions\nPAY_PER_REQUEST | PITR | Streams\nKMS: alias/eob-extractor/phi"]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AUDIT_S3["S3 eob-extractor-audit-{account}\nObject Lock COMPLIANCE | 6yr\nKMS: alias/eob-extractor/audit"]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EOB_BUCKET["S3 bucket-specialops\nImported — not CDK-managed\n(Audit finding #009)"]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Queuing ["Queuing (QueuingConstruct)"]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INGEST["SQS eob-extractor-ingest\nvisibilityTimeout=120s | retention=4h\nDLQ: maxReceiveCount=3"]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REVIEW["SQS eob-extractor-review\nretention=14d | NO DLQ (TD-005)"]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DLQ["SQS eob-extractor-dlq\nretention=14d"]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Monitoring ["Monitoring (MonitoringConstruct)"]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OPS_SNS["SNS eob-extractor-ops-alerts"]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REVIEW_SNS["SNS eob-extractor-review-alerts"]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subgraph Lambdas ["Lambda (ExtractionConstruct)"]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TRIGGER["eob-trigger\n256MB | 10s | concur=2"]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VALIDATE_PDF["eob-validate-pdf\n512MB | 30s"]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CLASSIFY["eob-classify-eob\n512MB | 60s | concur=10"]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EXTRACT["eob-extract-eob\n1024MB | 300s | concur=10"]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VALIDATE_DATA["eob-validate-data\n256MB | 30s"]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LOOKUP["eob-lookup-insurance\n512MB | 30s"]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STORE["eob-store-result\n512MB | 30s"]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end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INGEST --&gt; TRIGGER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EOB_BUCKET --&gt;|S3 ObjectCreated\nclickup/*.pdf| INGEST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TRIGGER --&gt; SFN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SFN["Step Functions\neob-extraction-pipeline\nSTANDARD | 15min | X-Ray"] --&gt; VALIDATE_PDF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VALIDATE_PDF --&gt; CLASSIFY --&gt; EXTRACT --&gt; VALIDATE_DATA --&gt; LOOKUP --&gt; STORE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STORE --&gt; DYNAMO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STORE --&gt; REVIEW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LOOKUP --&gt; REVIEW_SNS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STORE --&gt; OPS_SNS</w:t>
      </w:r>
    </w:p>
    <w:p>
      <w:pPr>
        <w:pStyle w:val="NoSpacing"/>
      </w:pPr>
      <w:r>
        <w:rPr>
          <w:rFonts w:ascii="Courier New" w:hAnsi="Courier New"/>
          <w:sz w:val="16"/>
        </w:rPr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PHI_KEY --&gt; DYNAMO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AUDIT_KEY --&gt; AUDIT_S3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Lambda Architecture Pattern</w:t>
      </w:r>
    </w:p>
    <w:p/>
    <w:p>
      <w:r>
        <w:t>All Lambda handlers follow the same Clean Architecture + DI pattern: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Handler File</w:t>
      </w:r>
    </w:p>
    <w:p>
      <w:pPr>
        <w:pStyle w:val="NoSpacing"/>
      </w:pPr>
      <w:r>
        <w:rPr>
          <w:rFonts w:ascii="Courier New" w:hAnsi="Courier New"/>
          <w:sz w:val="16"/>
        </w:rPr>
        <w:t>├── createHandler(deps) → handler function    ← testable, deps injected</w:t>
      </w:r>
    </w:p>
    <w:p>
      <w:pPr>
        <w:pStyle w:val="NoSpacing"/>
      </w:pPr>
      <w:r>
        <w:rPr>
          <w:rFonts w:ascii="Courier New" w:hAnsi="Courier New"/>
          <w:sz w:val="16"/>
        </w:rPr>
        <w:t>├── Production deps (DynamoDB client, SQS client, etc.)</w:t>
      </w:r>
    </w:p>
    <w:p>
      <w:pPr>
        <w:pStyle w:val="NoSpacing"/>
      </w:pPr>
      <w:r>
        <w:rPr>
          <w:rFonts w:ascii="Courier New" w:hAnsi="Courier New"/>
          <w:sz w:val="16"/>
        </w:rPr>
        <w:t>└── export const handler = createHandler(productionDeps)</w:t>
      </w:r>
    </w:p>
    <w:p/>
    <w:p>
      <w:r>
        <w:t>The handler function contains business logic; the production wiring at the bottom creates real AWS clients. Tests inject mocks via createHandler.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Migration Considerations (sandbox → production)</w:t>
      </w:r>
    </w:p>
    <w:p/>
    <w:p>
      <w:r>
        <w:t>Risk-ordered checklist for promoting this POC to the production account:</w:t>
      </w:r>
    </w:p>
    <w:p/>
    <w:p>
      <w:pPr>
        <w:pStyle w:val="ListNumber"/>
      </w:pPr>
      <w:r>
        <w:t>VPC attachment first (Finding #002) — do not replicate the sandbox's no-VPC posture in production; PHI workloads require VPC-attached Lambdas + VPC endpoints per Medwork convention. This is the top architectural gap.</w:t>
      </w:r>
    </w:p>
    <w:p>
      <w:pPr>
        <w:pStyle w:val="ListNumber"/>
      </w:pPr>
      <w:r>
        <w:t>Bucket switch — sandbox reads bucket-specialops-sandbox; production is bucket-specialops (clickup/{taskId}/ prefix). The bucket is NOT managed by this CDK app (Finding #009) — the S3 event notification to the ingest queue must be recreated manually against the prod bucket.</w:t>
      </w:r>
    </w:p>
    <w:p>
      <w:pPr>
        <w:pStyle w:val="ListNumber"/>
      </w:pPr>
      <w:r>
        <w:t>KMS keys — recreate both CMKs (PHI + audit) in the prod account; all log groups, eob-extractions, queues, and SNS re-encrypt against the new keys. Verify key policies before first invoke.</w:t>
      </w:r>
    </w:p>
    <w:p>
      <w:pPr>
        <w:pStyle w:val="ListNumber"/>
      </w:pPr>
      <w:r>
        <w:t>Insurance-Arbitration-contacts dependency — the lookup table lives in the Arbitration platform's account/stack (read-only external dependency, Finding #007). Cross-check table name, region, and the reader role's grant in prod.</w:t>
      </w:r>
    </w:p>
    <w:p>
      <w:pPr>
        <w:pStyle w:val="ListNumber"/>
      </w:pPr>
      <w:r>
        <w:t>Bedrock model access + quotas — the fallback chain (us.anthropic.claude-sonnet-4-6 → sonnet-4-20250514 → haiku-4-5) needs model access in the prod account and quota headroom for 1K–10K docs/month; the us.* profiles route across us-east-1/2 + us-west-2, so IAM must allow all three regions.</w:t>
      </w:r>
    </w:p>
    <w:p>
      <w:pPr>
        <w:pStyle w:val="ListNumber"/>
      </w:pPr>
      <w:r>
        <w:t>Permission boundary — permission-boundary.aspect.ts applies the boundary to every role; confirm the prod account's boundary policy name matches or parameterize it.</w:t>
      </w:r>
    </w:p>
    <w:p>
      <w:pPr>
        <w:pStyle w:val="ListNumber"/>
      </w:pPr>
      <w:r>
        <w:t>Review-queue operations — eob-extractor-review has no DLQ (Finding #005) and no consumer beyond humans; define the prod review workflow (who drains it, SLA) before go-live.</w:t>
      </w:r>
    </w:p>
    <w:p>
      <w:pPr>
        <w:pStyle w:val="ListNumber"/>
      </w:pPr>
      <w:r>
        <w:t>CI gates — the GitHub Actions workflow has no SAST/dependency-scan step (audit finding from the 2026-05 smoke test); add Semgrep + npm audit gates before prod deploys.</w:t>
      </w:r>
    </w:p>
    <w:p>
      <w:pPr>
        <w:pStyle w:val="ListNumber"/>
      </w:pPr>
      <w:r>
        <w:t>Data migration — none required (extractions are derived data; re-extraction from source PDFs is the recovery path — see RB-005 for PITR).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