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9640101</wp:posOffset>
            </wp:positionV>
            <wp:extent cx="7560564" cy="1038270"/>
            <wp:effectExtent b="0" l="0" r="0" t="0"/>
            <wp:wrapNone/>
            <wp:docPr id="100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038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2"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80"/>
        <w:ind w:left="2"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ACTA DE REUNION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82.0" w:type="dxa"/>
        <w:jc w:val="left"/>
        <w:tblInd w:w="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75"/>
        <w:gridCol w:w="4364"/>
        <w:gridCol w:w="1438"/>
        <w:gridCol w:w="1605"/>
        <w:tblGridChange w:id="0">
          <w:tblGrid>
            <w:gridCol w:w="1375"/>
            <w:gridCol w:w="4364"/>
            <w:gridCol w:w="1438"/>
            <w:gridCol w:w="1605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shd w:fill="d9e1f3" w:val="clea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18 de junio de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 Inicio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11:00 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d9e1f3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Lugar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Google meet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 Fin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68" w:lineRule="auto"/>
              <w:ind w:left="108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12:00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shd w:fill="d9e1f3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t>Cliente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t xml:space="preserve">Revisión Dashboard</w:t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2" w:firstLine="0"/>
        <w:jc w:val="center"/>
        <w:rPr>
          <w:rFonts w:ascii="Calibri" w:cs="Calibri" w:eastAsia="Calibri" w:hAnsi="Calibri"/>
          <w:b w:val="1"/>
          <w:bCs w:val="1"/>
        </w:rPr>
      </w:pPr>
      <w:r>
        <w:t>INVITADOS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095.0" w:type="dxa"/>
        <w:jc w:val="left"/>
        <w:tblInd w:w="15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4"/>
        <w:gridCol w:w="2977"/>
        <w:gridCol w:w="1134"/>
        <w:tblGridChange w:id="0">
          <w:tblGrid>
            <w:gridCol w:w="1984"/>
            <w:gridCol w:w="2977"/>
            <w:gridCol w:w="1134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d9e1f3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Nombre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Puesto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Asistencia</w:t>
            </w:r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Administración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Organizador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Confirmado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Marketing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Gorila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Confirmado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Angélica Lucia Acendra Velasco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Gerente general Gorila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Confirmado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Samuel Villalobos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Universal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Confirmado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 DE LA REUNIÓN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/>
        <w:t xml:space="preserve">Revisar y optimizar métricas de marca y ajustar la frecuencia operativa de seguimientos internos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ASUNTOS TRATADOS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1. Estrategia de paneles de control</w:t>
      </w:r>
    </w:p>
    <w:p>
      <w:pPr>
        <w:pStyle w:val="normal"/>
      </w:pPr>
      <w:r>
        <w:t xml:space="preserve">Marketing Gorila Hosting propuso dividir los paneles de control para UKIDS y Online en lugar de mantener un solo archivo, con el fin de obtener datos específicos para cada marca.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2. Asistencia a reuniones y roles del equipo</w:t>
      </w:r>
    </w:p>
    <w:p>
      <w:pPr>
        <w:pStyle w:val="normal"/>
      </w:pPr>
      <w:r>
        <w:t xml:space="preserve">Se aclaró la expectativa de que Samuel Villalobos participe en las reuniones de los martes de 3:00 p. m. a 4:00 p. m. para recibir los resúmenes ejecutivos.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3. Estrategia de SEO</w:t>
      </w:r>
    </w:p>
    <w:p>
      <w:pPr>
        <w:pStyle w:val="normal"/>
      </w:pPr>
      <w:r>
        <w:t xml:space="preserve">Marketing Gorila Hosting informó que el equipo está redirigiendo los esfuerzos de SEO exclusivamente hacia los dominios independientes de UKIDS y Online.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4. Metodología de informes y datos en Bitrix</w:t>
      </w:r>
    </w:p>
    <w:p>
      <w:pPr>
        <w:pStyle w:val="normal"/>
      </w:pPr>
      <w:r>
        <w:t xml:space="preserve">Marketing Gorila Hosting y Samuel Villalobos debatieron la necesidad de extraer la información de ventas, leads y gestión de matrículas directamente del sistema Bitrix.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5. Ajuste en la frecuencia de reuniones</w:t>
      </w:r>
    </w:p>
    <w:p>
      <w:pPr>
        <w:pStyle w:val="normal"/>
      </w:pPr>
      <w:r>
        <w:t xml:space="preserve">Se acordó reducir la frecuencia de las reuniones de seguimiento a cada 15 días, con una duración de 30 minutos en lugar de una hora.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6. Seguimiento del proyecto Universal</w:t>
      </w:r>
    </w:p>
    <w:p>
      <w:pPr>
        <w:pStyle w:val="normal"/>
      </w:pPr>
      <w:r>
        <w:t xml:space="preserve">Marketing Gorila Hosting ofreció realizar ajustes adicionales en los procesos de Bitrix relacionados con el proyecto Universal si fuera necesario.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7. Reportes pendientes y facturación</w:t>
      </w:r>
    </w:p>
    <w:p>
      <w:pPr>
        <w:pStyle w:val="normal"/>
      </w:pPr>
      <w:r>
        <w:t xml:space="preserve">Marketing Gorila Hosting se comprometió a entregar los dos últimos informes pendientes en el transcurso del día y a revisar la gestión contable.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2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COMPROMISOS ASUMIDOS POR GORILA &amp; GROWFIK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488.0" w:type="dxa"/>
        <w:jc w:val="left"/>
        <w:tblInd w:w="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2"/>
        <w:gridCol w:w="4241"/>
        <w:gridCol w:w="1701"/>
        <w:gridCol w:w="1984"/>
        <w:tblGridChange w:id="0">
          <w:tblGrid>
            <w:gridCol w:w="562"/>
            <w:gridCol w:w="4241"/>
            <w:gridCol w:w="1701"/>
            <w:gridCol w:w="1984"/>
          </w:tblGrid>
        </w:tblGridChange>
      </w:tblGrid>
      <w:tr>
        <w:trPr>
          <w:cantSplit w:val="0"/>
          <w:trHeight w:val="451" w:hRule="atLeast"/>
          <w:tblHeader w:val="0"/>
        </w:trPr>
        <w:tc>
          <w:tcPr>
            <w:shd w:fill="d9e1f3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ENTREGA</w:t>
            </w:r>
          </w:p>
        </w:tc>
      </w:tr>
      <w:tr>
        <w:trPr>
          <w:cantSplit w:val="0"/>
          <w:trHeight w:val="60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68" w:lineRule="auto"/>
              <w:ind w:left="105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Enviar los dos últimos informes pendientes en el transcurso del día.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Marketing Gorila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 especificada</w:t>
            </w:r>
          </w:p>
        </w:tc>
      </w:tr>
      <w:tr>
        <w:trPr>
          <w:cantSplit w:val="0"/>
          <w:trHeight w:val="60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68" w:lineRule="auto"/>
              <w:ind w:left="105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Revisar la gestión contable y verificar que los correos se envíen a la dirección correcta contador@universal.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Marketing Gorila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 especificada</w:t>
            </w:r>
          </w:p>
        </w:tc>
      </w:tr>
    </w:tbl>
    <w:p w:rsidR="00000000" w:rsidDel="00000000" w:rsidP="00000000" w:rsidRDefault="00000000" w:rsidRPr="00000000" w14:paraId="00000031">
      <w:pPr>
        <w:ind w:left="2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2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COMPROMISOS ASUMIDOS POR EL CLIENTE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50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9"/>
        <w:gridCol w:w="4241"/>
        <w:gridCol w:w="1701"/>
        <w:gridCol w:w="1984"/>
        <w:tblGridChange w:id="0">
          <w:tblGrid>
            <w:gridCol w:w="579"/>
            <w:gridCol w:w="4241"/>
            <w:gridCol w:w="1701"/>
            <w:gridCol w:w="1984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d9e1f3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ENTREGA</w:t>
            </w:r>
          </w:p>
        </w:tc>
      </w:tr>
      <w:tr>
        <w:trPr>
          <w:cantSplit w:val="0"/>
          <w:trHeight w:val="632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Averiguar si Grofit requiere algún proceso adicional de lo que se avanzó en Bitrix para Universal y compartir la información.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Samuel Villalobos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CierreH">
      <w:r>
        <w:t>CIERRE DE LA REUNIÓN</w:t>
      </w:r>
    </w:p>
    <w:p w:rsidR="00000000" w:rsidDel="00000000" w:rsidP="00000000" w:rsidRDefault="00000000" w:rsidRPr="00000000" w14:paraId="0000CierreB">
      <w:r>
        <w:t xml:space="preserve">Se acordaron nuevos roles, se redujo la frecuencia de reuniones y se definieron próximos pasos para la optimización de procesos y la gestión de datos. La próxima reunión se llevará a cabo el 2 de julio.</w:t>
      </w:r>
    </w:p>
    <w:sectPr>
      <w:headerReference r:id="rId7" w:type="default"/>
      <w:pgSz w:h="16840" w:w="11910" w:orient="portrait"/>
      <w:pgMar w:bottom="1984" w:top="2551" w:left="1417" w:right="1417" w:header="84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7255" cy="1554293"/>
          <wp:effectExtent b="0" l="0" r="0" t="0"/>
          <wp:wrapNone/>
          <wp:docPr id="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7255" cy="155429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"/>
    </w:pPr>
    <w:rPr>
      <w:b w:val="1"/>
      <w:bCs w:val="1"/>
    </w:rPr>
  </w:style>
  <w:style w:type="paragraph" w:styleId="Heading2">
    <w:name w:val="heading 2"/>
    <w:basedOn w:val="Normal"/>
    <w:next w:val="Normal"/>
    <w:pPr>
      <w:widowControl w:val="1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2026-06-19T01:22:25Z</dcterms:modified>
  <dc:creator/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2025-05-07T00:00:00Z</vt:lpwstr>
  </property>
  <property fmtid="{D5CDD505-2E9C-101B-9397-08002B2CF9AE}" pid="3" name="Creator">
    <vt:lpwstr>Microsoft® Word para Microsoft 365</vt:lpwstr>
  </property>
  <property fmtid="{D5CDD505-2E9C-101B-9397-08002B2CF9AE}" pid="4" name="LastSaved">
    <vt:lpwstr>2025-06-16T00:00:00Z</vt:lpwstr>
  </property>
  <property fmtid="{D5CDD505-2E9C-101B-9397-08002B2CF9AE}" pid="5" name="Producer">
    <vt:lpwstr>Microsoft® Word para Microsoft 365</vt:lpwstr>
  </property>
</Properties>
</file>