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EC" w:rsidRDefault="00DA1FE0" w:rsidP="00BE5FEC">
      <w:pPr>
        <w:pStyle w:val="Listenabsatz"/>
        <w:numPr>
          <w:ilvl w:val="0"/>
          <w:numId w:val="1"/>
        </w:numPr>
      </w:pPr>
      <w:r>
        <w:t>Future business case of green hydrogen production from hydropower</w:t>
      </w:r>
    </w:p>
    <w:p w:rsidR="00DA1FE0" w:rsidRDefault="00DA1FE0" w:rsidP="00BE5FEC">
      <w:pPr>
        <w:pStyle w:val="Listenabsatz"/>
        <w:numPr>
          <w:ilvl w:val="0"/>
          <w:numId w:val="1"/>
        </w:numPr>
      </w:pPr>
      <w:r>
        <w:t>Non-cooperative game between a hydropower plant and a transportation firm</w:t>
      </w:r>
    </w:p>
    <w:p w:rsidR="00DA1FE0" w:rsidRDefault="00DA1FE0" w:rsidP="00BE5FEC">
      <w:pPr>
        <w:pStyle w:val="Listenabsatz"/>
        <w:numPr>
          <w:ilvl w:val="0"/>
          <w:numId w:val="1"/>
        </w:numPr>
      </w:pPr>
      <w:r>
        <w:t>Trade-offs between electricity trading and hydrogen production</w:t>
      </w:r>
    </w:p>
    <w:p w:rsidR="00DA1FE0" w:rsidRDefault="00DA1FE0" w:rsidP="00BE5FEC">
      <w:pPr>
        <w:pStyle w:val="Listenabsatz"/>
        <w:numPr>
          <w:ilvl w:val="0"/>
          <w:numId w:val="1"/>
        </w:numPr>
      </w:pPr>
      <w:r>
        <w:t>Numerical example of the Central Western European wholesale electricity market</w:t>
      </w:r>
    </w:p>
    <w:p w:rsidR="00411B25" w:rsidRPr="00411B25" w:rsidRDefault="00DA1FE0" w:rsidP="00DA1FE0">
      <w:pPr>
        <w:pStyle w:val="Listenabsatz"/>
        <w:numPr>
          <w:ilvl w:val="0"/>
          <w:numId w:val="1"/>
        </w:numPr>
      </w:pPr>
      <w:r>
        <w:t>CO2 price above 245EUR/t triggers profitability</w:t>
      </w:r>
      <w:bookmarkStart w:id="0" w:name="_GoBack"/>
      <w:bookmarkEnd w:id="0"/>
    </w:p>
    <w:sectPr w:rsidR="00411B25" w:rsidRPr="00411B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44B4A"/>
    <w:multiLevelType w:val="hybridMultilevel"/>
    <w:tmpl w:val="1AD853F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B6201"/>
    <w:multiLevelType w:val="hybridMultilevel"/>
    <w:tmpl w:val="20E8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E4155"/>
    <w:multiLevelType w:val="hybridMultilevel"/>
    <w:tmpl w:val="3446CD9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25"/>
    <w:rsid w:val="00044577"/>
    <w:rsid w:val="000503E6"/>
    <w:rsid w:val="00184EA3"/>
    <w:rsid w:val="00411B25"/>
    <w:rsid w:val="005A56B0"/>
    <w:rsid w:val="00A647FB"/>
    <w:rsid w:val="00BE5FEC"/>
    <w:rsid w:val="00DA1FE0"/>
    <w:rsid w:val="00DA5BD8"/>
    <w:rsid w:val="00ED167A"/>
    <w:rsid w:val="00EF72AA"/>
    <w:rsid w:val="00F0123B"/>
    <w:rsid w:val="00F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93132"/>
  <w15:chartTrackingRefBased/>
  <w15:docId w15:val="{B6DB83CC-D348-4FD2-B02F-EEA9F4C7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1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Zwickl (TUW-EEG)</dc:creator>
  <cp:keywords/>
  <dc:description/>
  <cp:lastModifiedBy>Sebastian Zwickl (TUW-EEG)</cp:lastModifiedBy>
  <cp:revision>9</cp:revision>
  <dcterms:created xsi:type="dcterms:W3CDTF">2021-07-19T13:49:00Z</dcterms:created>
  <dcterms:modified xsi:type="dcterms:W3CDTF">2021-08-22T17:09:00Z</dcterms:modified>
</cp:coreProperties>
</file>