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13.png" ContentType="image/png"/>
  <Override PartName="/word/media/rId116.png" ContentType="image/png"/>
  <Override PartName="/word/media/rId110.png" ContentType="image/png"/>
  <Override PartName="/word/media/rId122.png" ContentType="image/png"/>
  <Override PartName="/word/media/rId125.png" ContentType="image/png"/>
  <Override PartName="/word/media/rId119.png" ContentType="image/png"/>
  <Override PartName="/word/media/rId94.png" ContentType="image/png"/>
  <Override PartName="/word/media/rId97.png" ContentType="image/png"/>
  <Override PartName="/word/media/rId91.png" ContentType="image/png"/>
  <Override PartName="/word/media/rId103.png" ContentType="image/png"/>
  <Override PartName="/word/media/rId106.png" ContentType="image/png"/>
  <Override PartName="/word/media/rId100.png" ContentType="image/png"/>
  <Override PartName="/word/media/rId35.png" ContentType="image/png"/>
  <Override PartName="/word/media/rId38.png" ContentType="image/png"/>
  <Override PartName="/word/media/rId32.png" ContentType="image/png"/>
  <Override PartName="/word/media/rId44.png" ContentType="image/png"/>
  <Override PartName="/word/media/rId47.png" ContentType="image/png"/>
  <Override PartName="/word/media/rId41.png" ContentType="image/png"/>
  <Override PartName="/word/media/rId16.png" ContentType="image/png"/>
  <Override PartName="/word/media/rId19.png" ContentType="image/png"/>
  <Override PartName="/word/media/rId13.png" ContentType="image/png"/>
  <Override PartName="/word/media/rId25.png" ContentType="image/png"/>
  <Override PartName="/word/media/rId28.png" ContentType="image/png"/>
  <Override PartName="/word/media/rId22.png" ContentType="image/png"/>
  <Override PartName="/word/media/rId74.png" ContentType="image/png"/>
  <Override PartName="/word/media/rId77.png" ContentType="image/png"/>
  <Override PartName="/word/media/rId71.png" ContentType="image/png"/>
  <Override PartName="/word/media/rId83.png" ContentType="image/png"/>
  <Override PartName="/word/media/rId86.png" ContentType="image/png"/>
  <Override PartName="/word/media/rId80.png" ContentType="image/png"/>
  <Override PartName="/word/media/rId55.png" ContentType="image/png"/>
  <Override PartName="/word/media/rId58.png" ContentType="image/png"/>
  <Override PartName="/word/media/rId52.png" ContentType="image/png"/>
  <Override PartName="/word/media/rId64.png" ContentType="image/png"/>
  <Override PartName="/word/media/rId6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Exploratorio - Capítulo 4</w:t>
      </w:r>
    </w:p>
    <w:p>
      <w:pPr>
        <w:pStyle w:val="Author"/>
      </w:pPr>
      <w:r>
        <w:t xml:space="preserve">Borrador de Resultados</w:t>
      </w:r>
    </w:p>
    <w:p>
      <w:pPr>
        <w:pStyle w:val="Date"/>
      </w:pPr>
      <w:r>
        <w:t xml:space="preserve">2026-07-08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0" w:name="resultados-del-estudio-de-simulación"/>
    <w:p>
      <w:pPr>
        <w:pStyle w:val="Heading1"/>
      </w:pPr>
      <w:r>
        <w:t xml:space="preserve">Resultados del Estudio de Simulación</w:t>
      </w:r>
    </w:p>
    <w:bookmarkStart w:id="12" w:name="Xd957052e350025a327e56a1d3cf52237d4ba744"/>
    <w:p>
      <w:pPr>
        <w:pStyle w:val="Heading2"/>
      </w:pPr>
      <w:r>
        <w:t xml:space="preserve">Generación de los procesos estocásticos AR(1) y verificación de las condiciones de dependencia débil para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}</m:t>
        </m:r>
      </m:oMath>
    </w:p>
    <w:p>
      <w:pPr>
        <w:pStyle w:val="FirstParagraph"/>
      </w:pPr>
      <w:r>
        <w:t xml:space="preserve">A continuación se muestran los gráficos de tres procesos estocásticos AR(1), los cuales fueron simulados mediante el comando arima.sim() de R considerando el parámetro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bajo cada uno de los tres niveles de dependencia establecidos previamente.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unciones de autocorrelación empírica para los procesos estocásticos AR(1) generados bajo distintos niveles de dependencia." title="" id="10" name="Picture"/>
            <a:graphic>
              <a:graphicData uri="http://schemas.openxmlformats.org/drawingml/2006/picture">
                <pic:pic>
                  <pic:nvPicPr>
                    <pic:cNvPr descr="resultados_files/resultados_files/figure-docx/acf_verificacion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Funciones de autocorrelación empírica para los procesos estocásticos AR(1) generados bajo distintos niveles de dependencia.</w:t>
      </w:r>
    </w:p>
    <w:p>
      <w:pPr>
        <w:pStyle w:val="BodyText"/>
      </w:pPr>
      <w:r>
        <w:t xml:space="preserve">Se puede observar que según sea el nivel de dependencia (</w:t>
      </w:r>
      <m:oMath>
        <m:r>
          <m:t>ϕ</m:t>
        </m:r>
      </m:oMath>
      <w:r>
        <w:t xml:space="preserve">) el decaimiento del ACF es mas o menos pronunciado. En el primer caso (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), se observa que ese decaimiento es rápido, sin rezagos estadísticamente significativos y comportándose como un proceso de ruido blanco. En el segundo caso (</w:t>
      </w:r>
      <m:oMath>
        <m:r>
          <m:t>ϕ</m:t>
        </m:r>
        <m:r>
          <m:rPr>
            <m:sty m:val="p"/>
          </m:rPr>
          <m:t>=</m:t>
        </m:r>
        <m:r>
          <m:t>0.5</m:t>
        </m:r>
      </m:oMath>
      <w:r>
        <w:t xml:space="preserve">),el decaimiento es mas lento, se identifica que los primeros rezagos son estadísticamente significativos. Por ultimo, se observa que el decaimiento es el mas lento de los tres y se observa una dependencia fuerte entre los primeros rezagos, siendo estadísticamente significativos.</w:t>
      </w:r>
    </w:p>
    <w:bookmarkEnd w:id="12"/>
    <w:bookmarkStart w:id="51" w:name="X7ed6360c527f97fb783a8b2f4e6edafa2e8e5f0"/>
    <w:p>
      <w:pPr>
        <w:pStyle w:val="Heading2"/>
      </w:pPr>
      <w:r>
        <w:t xml:space="preserve">Desempeño de los estimadores bajo el supuesto de independencia (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) para distintos tamaños muestrales (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2000</m:t>
        </m:r>
        <m:r>
          <m:rPr>
            <m:sty m:val="p"/>
          </m:rPr>
          <m:t>}</m:t>
        </m:r>
      </m:oMath>
      <w:r>
        <w:t xml:space="preserve">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independencia (n=200, phi=0)." title="" id="14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_generacion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independencia (n=200, phi=0).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)." title="" id="17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_densidade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)." title="" id="20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_errores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(n=200).</w:t>
      </w:r>
    </w:p>
    <w:bookmarkStart w:id="31" w:name="section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500, phi=0)." title="" id="23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500_generacion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(n=500, phi=0).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500)." title="" id="26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500_densidade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(n=500).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500)." title="" id="29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500_errore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(n=500).</w:t>
      </w:r>
    </w:p>
    <w:bookmarkEnd w:id="31"/>
    <w:bookmarkStart w:id="50" w:name="section-1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1000, phi=0)." title="" id="33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1000_generacion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(n=1000, phi=0).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1000)." title="" id="36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1000_densidade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(n=1000).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1000)." title="" id="39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1000_errore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####################################################################################################################################################################################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2000, phi=0)." title="" id="42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0_generacion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(n=2000, phi=0).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0)." title="" id="45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0_densidades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0)." title="" id="48" name="Picture"/>
            <a:graphic>
              <a:graphicData uri="http://schemas.openxmlformats.org/drawingml/2006/picture">
                <pic:pic>
                  <pic:nvPicPr>
                    <pic:cNvPr descr="resultados_files/resultados_files/figure-docx/indep_2000_errore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(n=2000).</w:t>
      </w:r>
    </w:p>
    <w:bookmarkEnd w:id="50"/>
    <w:bookmarkEnd w:id="51"/>
    <w:bookmarkStart w:id="90" w:name="Xe10f0dd7c70456f9b9178be42a37a2ec7c93bea"/>
    <w:p>
      <w:pPr>
        <w:pStyle w:val="Heading2"/>
      </w:pPr>
      <w:r>
        <w:t xml:space="preserve">Evaluación bajo dependencia moderada (</w:t>
      </w:r>
      <m:oMath>
        <m:r>
          <m:t>ϕ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moderada (n=200, phi=0.5)." title="" id="53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_generacion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moderada (n=200, phi=0.5).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)." title="" id="56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_densidades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)." title="" id="59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_errores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(n=200).</w:t>
      </w:r>
    </w:p>
    <w:bookmarkStart w:id="70" w:name="section-2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500, phi=0.5)." title="" id="62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500_generacion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(n=500, phi=0.5).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500)." title="" id="65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500_densidade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(n=500).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500)." title="" id="68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500_errores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(n=500).</w:t>
      </w:r>
    </w:p>
    <w:bookmarkEnd w:id="70"/>
    <w:bookmarkStart w:id="89" w:name="section-3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1000, phi=0.5)." title="" id="72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1000_generacion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(n=1000, phi=0.5).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1000)." title="" id="75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1000_densidades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(n=1000).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1000)." title="" id="78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1000_errore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####################################################################################################################################################################################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2000, phi=0.5)." title="" id="81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0_generacion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(n=2000, phi=0.5).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0)." title="" id="84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0_densidades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0)." title="" id="87" name="Picture"/>
            <a:graphic>
              <a:graphicData uri="http://schemas.openxmlformats.org/drawingml/2006/picture">
                <pic:pic>
                  <pic:nvPicPr>
                    <pic:cNvPr descr="resultados_files/resultados_files/figure-docx/moder_2000_errores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(n=2000).</w:t>
      </w:r>
    </w:p>
    <w:bookmarkEnd w:id="89"/>
    <w:bookmarkEnd w:id="90"/>
    <w:bookmarkStart w:id="129" w:name="X616c7910ad0033758ec66269d763482845396ec"/>
    <w:p>
      <w:pPr>
        <w:pStyle w:val="Heading2"/>
      </w:pPr>
      <w:r>
        <w:t xml:space="preserve">Evaluación bajo dependencia fuerte (</w:t>
      </w:r>
      <m:oMath>
        <m:r>
          <m:t>ϕ</m:t>
        </m:r>
        <m:r>
          <m:rPr>
            <m:sty m:val="p"/>
          </m:rPr>
          <m:t>=</m:t>
        </m:r>
        <m:r>
          <m:t>0.9</m:t>
        </m:r>
      </m:oMath>
      <w:r>
        <w:t xml:space="preserve">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200, phi=0.9)." title="" id="92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_generacion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(n=200, phi=0.9).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)." title="" id="95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_densidade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)." title="" id="98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_errores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(n=200).</w:t>
      </w:r>
    </w:p>
    <w:bookmarkStart w:id="109" w:name="section-4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500, phi=0.9)." title="" id="101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500_generacion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(n=500, phi=0.9).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500)." title="" id="104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500_densidades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(n=500).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500)." title="" id="107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500_errores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(n=500).</w:t>
      </w:r>
    </w:p>
    <w:bookmarkEnd w:id="109"/>
    <w:bookmarkStart w:id="128" w:name="section-5"/>
    <w:p>
      <w:pPr>
        <w:pStyle w:val="Heading180"/>
      </w:pP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1000, phi=0.9)." title="" id="111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1000_generacion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(n=1000, phi=0.9).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1000)." title="" id="114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1000_densidades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(n=1000).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1000)." title="" id="117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1000_errores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####################################################################################################################################################################################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Trayectoria, dispersión y función de autocorrelación empírica del proceso estocástico simulado bajo el supuesto de dependencia fuerte (n=2000, phi=0.9)." title="" id="120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0_generacion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Trayectoria, dispersión y función de autocorrelación empírica del proceso estocástico simulado bajo el supuesto de dependencia fuerte (n=2000, phi=0.9).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stimación de la función de densidad utilizando la regla empírica de Silverman y Validación Cruzada frente a la curva teórica truncada (n=2000)." title="" id="123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0_densidades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Estimación de la función de densidad utilizando la regla empírica de Silverman y Validación Cruzada frente a la curva teórica truncada (n=2000).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agnóstico del sesgo y error cuadrático local para los selectores de ancho de ventana clásicos, evidenciando el efecto de frontera por truncamiento (n=2000)." title="" id="126" name="Picture"/>
            <a:graphic>
              <a:graphicData uri="http://schemas.openxmlformats.org/drawingml/2006/picture">
                <pic:pic>
                  <pic:nvPicPr>
                    <pic:cNvPr descr="resultados_files/resultados_files/figure-docx/fuerte_2000_errores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del sesgo y error cuadrático local para los selectores de ancho de ventana clásicos, evidenciando el efecto de frontera por truncamiento (n=2000).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19" Target="media/rId119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91" Target="media/rId91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0" Target="media/rId10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0" Target="media/rId80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Exploratorio - Capítulo 4</dc:title>
  <dc:creator>Borrador de Resultados</dc:creator>
  <cp:keywords/>
  <dcterms:created xsi:type="dcterms:W3CDTF">2026-07-08T17:37:49Z</dcterms:created>
  <dcterms:modified xsi:type="dcterms:W3CDTF">2026-07-08T17:37:49Z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2026-07-08</vt:lpwstr>
  </property>
  <property fmtid="{D5CDD505-2E9C-101B-9397-08002B2CF9AE}" pid="3" name="output">
    <vt:lpwstr/>
  </property>
</Properties>
</file>