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C8E" w:rsidRDefault="00E23EF9">
      <w:pPr>
        <w:spacing w:after="0" w:line="240" w:lineRule="auto"/>
        <w:jc w:val="both"/>
      </w:pPr>
      <w:r>
        <w:rPr>
          <w:rFonts w:ascii="Georgia" w:hAnsi="Georgia" w:cs="Calibri-Bold"/>
          <w:b/>
          <w:bCs/>
          <w:sz w:val="24"/>
          <w:szCs w:val="24"/>
        </w:rPr>
        <w:t>Concurso para atribuição</w:t>
      </w:r>
      <w:r w:rsidR="00EE124F">
        <w:rPr>
          <w:rFonts w:ascii="Georgia" w:hAnsi="Georgia" w:cs="Calibri-Bold"/>
          <w:b/>
          <w:bCs/>
          <w:sz w:val="24"/>
          <w:szCs w:val="24"/>
        </w:rPr>
        <w:t xml:space="preserve"> de bolsa de Investigação (BI</w:t>
      </w:r>
      <w:r>
        <w:rPr>
          <w:rFonts w:ascii="Georgia" w:hAnsi="Georgia" w:cs="Calibri-Bold"/>
          <w:b/>
          <w:bCs/>
          <w:sz w:val="24"/>
          <w:szCs w:val="24"/>
        </w:rPr>
        <w:t xml:space="preserve">) </w:t>
      </w:r>
      <w:r>
        <w:rPr>
          <w:rFonts w:ascii="Cambria Math" w:hAnsi="Cambria Math" w:cs="Cambria Math"/>
          <w:b/>
          <w:bCs/>
          <w:sz w:val="24"/>
          <w:szCs w:val="24"/>
        </w:rPr>
        <w:t>‐</w:t>
      </w:r>
      <w:r w:rsidR="00EE124F">
        <w:rPr>
          <w:rFonts w:ascii="Georgia" w:hAnsi="Georgia" w:cs="Calibri-Bold"/>
          <w:b/>
          <w:bCs/>
          <w:sz w:val="24"/>
          <w:szCs w:val="24"/>
        </w:rPr>
        <w:t xml:space="preserve"> uma vaga no âmbito do Proje</w:t>
      </w:r>
      <w:r>
        <w:rPr>
          <w:rFonts w:ascii="Georgia" w:hAnsi="Georgia" w:cs="Calibri-Bold"/>
          <w:b/>
          <w:bCs/>
          <w:sz w:val="24"/>
          <w:szCs w:val="24"/>
        </w:rPr>
        <w:t xml:space="preserve">to </w:t>
      </w:r>
      <w:proofErr w:type="gramStart"/>
      <w:r>
        <w:rPr>
          <w:rFonts w:ascii="Georgia" w:hAnsi="Georgia" w:cs="Calibri-Bold"/>
          <w:b/>
          <w:bCs/>
          <w:sz w:val="24"/>
          <w:szCs w:val="24"/>
        </w:rPr>
        <w:t>MOVES–</w:t>
      </w:r>
      <w:proofErr w:type="gramEnd"/>
      <w:r>
        <w:rPr>
          <w:rFonts w:ascii="Georgia" w:hAnsi="Georgia" w:cs="Calibri-Bold"/>
          <w:b/>
          <w:bCs/>
          <w:sz w:val="24"/>
          <w:szCs w:val="24"/>
        </w:rPr>
        <w:t xml:space="preserve"> Monitorização Virtual de Multidões em Cidades Inteligentes</w:t>
      </w:r>
    </w:p>
    <w:p w:rsidR="00A47C8E" w:rsidRDefault="00A47C8E">
      <w:pPr>
        <w:spacing w:after="0" w:line="240" w:lineRule="auto"/>
        <w:jc w:val="both"/>
        <w:rPr>
          <w:rFonts w:ascii="Georgia" w:hAnsi="Georgia" w:cs="Calibri-Bold"/>
          <w:b/>
          <w:bCs/>
          <w:sz w:val="24"/>
          <w:szCs w:val="24"/>
        </w:rPr>
      </w:pPr>
    </w:p>
    <w:p w:rsidR="00A47C8E" w:rsidRDefault="00E23EF9">
      <w:pPr>
        <w:jc w:val="center"/>
      </w:pPr>
      <w:r>
        <w:rPr>
          <w:rFonts w:ascii="Georgia" w:eastAsia="Times New Roman" w:hAnsi="Georgia" w:cs="Times New Roman"/>
          <w:b/>
          <w:sz w:val="24"/>
          <w:szCs w:val="24"/>
        </w:rPr>
        <w:t>Referência: “Bolsa BI-MOVES_</w:t>
      </w:r>
      <w:r w:rsidR="00EE124F">
        <w:rPr>
          <w:rFonts w:ascii="Georgia" w:eastAsia="Times New Roman" w:hAnsi="Georgia" w:cs="Times New Roman"/>
          <w:b/>
          <w:sz w:val="24"/>
          <w:szCs w:val="24"/>
        </w:rPr>
        <w:t>SP_01</w:t>
      </w:r>
      <w:r>
        <w:rPr>
          <w:rFonts w:ascii="Georgia" w:eastAsia="Times New Roman" w:hAnsi="Georgia" w:cs="Times New Roman"/>
          <w:b/>
          <w:sz w:val="24"/>
          <w:szCs w:val="24"/>
        </w:rPr>
        <w:t>”</w:t>
      </w:r>
    </w:p>
    <w:p w:rsidR="00A47C8E" w:rsidRDefault="00A47C8E">
      <w:pPr>
        <w:spacing w:after="0" w:line="300" w:lineRule="auto"/>
        <w:jc w:val="both"/>
        <w:rPr>
          <w:rFonts w:ascii="Georgia" w:hAnsi="Georgia" w:cs="Calibri-Bold"/>
          <w:b/>
          <w:bCs/>
        </w:rPr>
      </w:pPr>
    </w:p>
    <w:p w:rsidR="00A47C8E" w:rsidRDefault="00E23EF9">
      <w:pPr>
        <w:spacing w:after="0"/>
        <w:jc w:val="both"/>
      </w:pPr>
      <w:r>
        <w:rPr>
          <w:rFonts w:ascii="Georgia" w:hAnsi="Georgia"/>
          <w:sz w:val="24"/>
          <w:szCs w:val="24"/>
        </w:rPr>
        <w:t>Encontra</w:t>
      </w:r>
      <w:r>
        <w:rPr>
          <w:rFonts w:ascii="Cambria Math" w:hAnsi="Cambria Math" w:cs="Cambria Math"/>
          <w:sz w:val="24"/>
          <w:szCs w:val="24"/>
        </w:rPr>
        <w:t>‐</w:t>
      </w:r>
      <w:r>
        <w:rPr>
          <w:rFonts w:ascii="Georgia" w:hAnsi="Georgia"/>
          <w:sz w:val="24"/>
          <w:szCs w:val="24"/>
        </w:rPr>
        <w:t>se aberto concurso para a atribui</w:t>
      </w:r>
      <w:r>
        <w:rPr>
          <w:rFonts w:ascii="Georgia" w:hAnsi="Georgia" w:cs="Georgia"/>
          <w:sz w:val="24"/>
          <w:szCs w:val="24"/>
        </w:rPr>
        <w:t>çã</w:t>
      </w:r>
      <w:r>
        <w:rPr>
          <w:rFonts w:ascii="Georgia" w:hAnsi="Georgia"/>
          <w:sz w:val="24"/>
          <w:szCs w:val="24"/>
        </w:rPr>
        <w:t xml:space="preserve">o de uma Bolsa de Investigação para </w:t>
      </w:r>
      <w:r w:rsidR="00EE124F">
        <w:rPr>
          <w:rFonts w:ascii="Georgia" w:hAnsi="Georgia"/>
          <w:sz w:val="24"/>
          <w:szCs w:val="24"/>
        </w:rPr>
        <w:t xml:space="preserve">Licenciado </w:t>
      </w:r>
      <w:r>
        <w:rPr>
          <w:rFonts w:ascii="Georgia" w:hAnsi="Georgia"/>
          <w:sz w:val="24"/>
          <w:szCs w:val="24"/>
        </w:rPr>
        <w:t xml:space="preserve">no âmbito do projeto MOVES </w:t>
      </w:r>
      <w:bookmarkStart w:id="0" w:name="__DdeLink__296_1578349176"/>
      <w:r>
        <w:rPr>
          <w:rFonts w:ascii="Georgia" w:hAnsi="Georgia"/>
          <w:sz w:val="24"/>
          <w:szCs w:val="24"/>
        </w:rPr>
        <w:t>– Monitorização Virtual de Multidões em Cidades Inteligentes</w:t>
      </w:r>
      <w:bookmarkEnd w:id="0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co-financiado</w:t>
      </w:r>
      <w:proofErr w:type="spellEnd"/>
      <w:r>
        <w:rPr>
          <w:rFonts w:ascii="Georgia" w:hAnsi="Georgia"/>
          <w:sz w:val="24"/>
          <w:szCs w:val="24"/>
        </w:rPr>
        <w:t xml:space="preserve"> pelo Programa Portugal 2020 (PT 2020), no âmbito do Programa Operacional Regional do Centro (CENTRO 2020) e da</w:t>
      </w:r>
      <w:r>
        <w:rPr>
          <w:rFonts w:ascii="Georgia" w:hAnsi="Georgia"/>
          <w:sz w:val="24"/>
          <w:szCs w:val="24"/>
        </w:rPr>
        <w:t xml:space="preserve"> União Europeia através do Fundo Europeu de Desenvolvimento Regional (FEDER)</w:t>
      </w:r>
      <w:r>
        <w:rPr>
          <w:rFonts w:ascii="Georgia" w:eastAsia="Times New Roman" w:hAnsi="Georgia" w:cs="Arial"/>
          <w:bCs/>
          <w:iCs/>
          <w:sz w:val="24"/>
          <w:szCs w:val="24"/>
        </w:rPr>
        <w:t xml:space="preserve">, decorrendo </w:t>
      </w:r>
      <w:r>
        <w:rPr>
          <w:rFonts w:ascii="Georgia" w:hAnsi="Georgia"/>
          <w:sz w:val="24"/>
          <w:szCs w:val="24"/>
        </w:rPr>
        <w:t xml:space="preserve">no Departamento de </w:t>
      </w:r>
      <w:proofErr w:type="spellStart"/>
      <w:r>
        <w:rPr>
          <w:rFonts w:ascii="Georgia" w:hAnsi="Georgia"/>
          <w:sz w:val="24"/>
          <w:szCs w:val="24"/>
        </w:rPr>
        <w:t>Informátia</w:t>
      </w:r>
      <w:proofErr w:type="spellEnd"/>
      <w:r>
        <w:rPr>
          <w:rFonts w:ascii="Georgia" w:hAnsi="Georgia"/>
          <w:sz w:val="24"/>
          <w:szCs w:val="24"/>
        </w:rPr>
        <w:t xml:space="preserve"> da Universidade da Beira Interior, Covilhã, </w:t>
      </w:r>
      <w:r>
        <w:rPr>
          <w:rFonts w:ascii="Georgia" w:hAnsi="Georgia" w:cs="Arial"/>
          <w:sz w:val="24"/>
          <w:szCs w:val="24"/>
        </w:rPr>
        <w:t>nas seguintes condições:</w:t>
      </w:r>
    </w:p>
    <w:p w:rsidR="00A47C8E" w:rsidRDefault="00A47C8E">
      <w:pPr>
        <w:spacing w:after="0"/>
        <w:jc w:val="both"/>
        <w:rPr>
          <w:rFonts w:ascii="Georgia" w:hAnsi="Georgia" w:cs="Calibri-Bold"/>
          <w:b/>
          <w:bCs/>
          <w:sz w:val="24"/>
          <w:szCs w:val="24"/>
        </w:rPr>
      </w:pPr>
    </w:p>
    <w:p w:rsidR="00A47C8E" w:rsidRDefault="00E23EF9">
      <w:pPr>
        <w:spacing w:after="0"/>
        <w:jc w:val="both"/>
      </w:pPr>
      <w:r>
        <w:rPr>
          <w:rFonts w:ascii="Georgia" w:hAnsi="Georgia" w:cs="Calibri-Bold"/>
          <w:b/>
          <w:bCs/>
          <w:sz w:val="24"/>
          <w:szCs w:val="24"/>
        </w:rPr>
        <w:t>Área Científica:</w:t>
      </w:r>
      <w:r>
        <w:rPr>
          <w:rFonts w:ascii="Georgia" w:hAnsi="Georgia"/>
          <w:sz w:val="24"/>
          <w:szCs w:val="24"/>
        </w:rPr>
        <w:t xml:space="preserve"> Engenharia Informática (</w:t>
      </w:r>
      <w:proofErr w:type="spellStart"/>
      <w:r>
        <w:rPr>
          <w:rFonts w:ascii="Georgia" w:hAnsi="Georgia"/>
          <w:sz w:val="24"/>
          <w:szCs w:val="24"/>
        </w:rPr>
        <w:t>Informatics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Engineering</w:t>
      </w:r>
      <w:proofErr w:type="spellEnd"/>
      <w:r>
        <w:rPr>
          <w:rFonts w:ascii="Georgia" w:hAnsi="Georgia"/>
          <w:sz w:val="24"/>
          <w:szCs w:val="24"/>
        </w:rPr>
        <w:t>)</w:t>
      </w:r>
    </w:p>
    <w:p w:rsidR="00A47C8E" w:rsidRDefault="00A47C8E">
      <w:pPr>
        <w:spacing w:after="0"/>
        <w:jc w:val="both"/>
        <w:rPr>
          <w:rFonts w:ascii="Georgia" w:hAnsi="Georgia" w:cs="Calibri-Bold"/>
          <w:b/>
          <w:bCs/>
          <w:sz w:val="24"/>
          <w:szCs w:val="24"/>
        </w:rPr>
      </w:pPr>
    </w:p>
    <w:p w:rsidR="00A47C8E" w:rsidRDefault="00E23EF9">
      <w:pPr>
        <w:spacing w:after="0"/>
        <w:jc w:val="both"/>
      </w:pPr>
      <w:r>
        <w:rPr>
          <w:rFonts w:ascii="Georgia" w:hAnsi="Georgia" w:cs="Calibri-Bold"/>
          <w:b/>
          <w:bCs/>
          <w:sz w:val="24"/>
          <w:szCs w:val="24"/>
        </w:rPr>
        <w:t>Requisitos de admissão:</w:t>
      </w:r>
      <w:r>
        <w:rPr>
          <w:rFonts w:ascii="Georgia" w:hAnsi="Georgia"/>
          <w:sz w:val="24"/>
          <w:szCs w:val="24"/>
        </w:rPr>
        <w:t xml:space="preserve"> Titulares do grau de </w:t>
      </w:r>
      <w:r w:rsidR="00EE124F">
        <w:rPr>
          <w:rFonts w:ascii="Georgia" w:hAnsi="Georgia"/>
          <w:sz w:val="24"/>
          <w:szCs w:val="24"/>
        </w:rPr>
        <w:t xml:space="preserve">licenciado </w:t>
      </w:r>
      <w:r>
        <w:rPr>
          <w:rFonts w:ascii="Georgia" w:hAnsi="Georgia"/>
          <w:sz w:val="24"/>
          <w:szCs w:val="24"/>
        </w:rPr>
        <w:t>em Engenharia Informática ou área afim.</w:t>
      </w:r>
    </w:p>
    <w:p w:rsidR="00A47C8E" w:rsidRDefault="00EE124F" w:rsidP="001D1BDB">
      <w:pPr>
        <w:spacing w:after="0"/>
        <w:jc w:val="both"/>
      </w:pPr>
      <w:r w:rsidRPr="00EE124F">
        <w:rPr>
          <w:rFonts w:ascii="Georgia" w:hAnsi="Georgia"/>
          <w:sz w:val="24"/>
          <w:szCs w:val="24"/>
        </w:rPr>
        <w:t>São considerados requisitos principais para a admissão ao concurso, tendo em conta o plano de trabalhos,</w:t>
      </w:r>
      <w:r>
        <w:rPr>
          <w:rFonts w:ascii="Georgia" w:hAnsi="Georgia"/>
          <w:sz w:val="24"/>
          <w:szCs w:val="24"/>
        </w:rPr>
        <w:t xml:space="preserve"> um bom conhecimento dos aspetos de Proce</w:t>
      </w:r>
      <w:r w:rsidR="001D1BDB">
        <w:rPr>
          <w:rFonts w:ascii="Georgia" w:hAnsi="Georgia"/>
          <w:sz w:val="24"/>
          <w:szCs w:val="24"/>
        </w:rPr>
        <w:t xml:space="preserve">ssamento de Linguagem Natural, em alternativa </w:t>
      </w:r>
      <w:r>
        <w:rPr>
          <w:rFonts w:ascii="Georgia" w:hAnsi="Georgia"/>
          <w:sz w:val="24"/>
          <w:szCs w:val="24"/>
        </w:rPr>
        <w:t>Inteligência Artificial</w:t>
      </w:r>
      <w:r w:rsidR="001D1BDB">
        <w:rPr>
          <w:rFonts w:ascii="Georgia" w:hAnsi="Georgia"/>
          <w:sz w:val="24"/>
          <w:szCs w:val="24"/>
        </w:rPr>
        <w:t xml:space="preserve"> / Inteligência Computacional, comprovando esse conhecimento através da aprovação letiva a unidades curriculares relacionadas com</w:t>
      </w:r>
      <w:r w:rsidR="00105FC1">
        <w:rPr>
          <w:rFonts w:ascii="Georgia" w:hAnsi="Georgia"/>
          <w:sz w:val="24"/>
          <w:szCs w:val="24"/>
        </w:rPr>
        <w:t>o</w:t>
      </w:r>
      <w:r w:rsidR="001D1BDB">
        <w:rPr>
          <w:rFonts w:ascii="Georgia" w:hAnsi="Georgia"/>
          <w:sz w:val="24"/>
          <w:szCs w:val="24"/>
        </w:rPr>
        <w:t xml:space="preserve"> </w:t>
      </w:r>
      <w:r w:rsidR="001D1BDB">
        <w:rPr>
          <w:rFonts w:ascii="Georgia" w:hAnsi="Georgia"/>
          <w:sz w:val="24"/>
          <w:szCs w:val="24"/>
        </w:rPr>
        <w:t>Processamento de Linguagem Natural, em alternativa Inteligência Artificial / Inteligência Computacional</w:t>
      </w:r>
      <w:r w:rsidR="00E23EF9">
        <w:rPr>
          <w:rFonts w:ascii="Georgia" w:hAnsi="Georgia"/>
          <w:sz w:val="24"/>
          <w:szCs w:val="24"/>
        </w:rPr>
        <w:t xml:space="preserve">. A autoria de publicações em revistas científicas indexadas à ISI ou </w:t>
      </w:r>
      <w:proofErr w:type="spellStart"/>
      <w:r w:rsidR="00E23EF9">
        <w:rPr>
          <w:rFonts w:ascii="Georgia" w:hAnsi="Georgia"/>
          <w:sz w:val="24"/>
          <w:szCs w:val="24"/>
        </w:rPr>
        <w:t>Scopus</w:t>
      </w:r>
      <w:proofErr w:type="spellEnd"/>
      <w:r w:rsidR="00E23EF9">
        <w:rPr>
          <w:rFonts w:ascii="Georgia" w:hAnsi="Georgia"/>
          <w:sz w:val="24"/>
          <w:szCs w:val="24"/>
        </w:rPr>
        <w:t xml:space="preserve"> é considerada como </w:t>
      </w:r>
      <w:r w:rsidR="00E23EF9">
        <w:rPr>
          <w:rFonts w:ascii="Georgia" w:hAnsi="Georgia"/>
          <w:sz w:val="24"/>
          <w:szCs w:val="24"/>
        </w:rPr>
        <w:t>fator favorável, assim como a publicação regular a este nível. Os candidatos deverão ter a capacidade de se expressar em português e, ou, em inglês a um nível considerado muito elevado (nível mínimo C2, segundo o Quadro Europeu Comum de Referência para Lín</w:t>
      </w:r>
      <w:r w:rsidR="00E23EF9">
        <w:rPr>
          <w:rFonts w:ascii="Georgia" w:hAnsi="Georgia"/>
          <w:sz w:val="24"/>
          <w:szCs w:val="24"/>
        </w:rPr>
        <w:t>guas, em ambas as línguas). Os candidatos deve</w:t>
      </w:r>
      <w:r>
        <w:rPr>
          <w:rFonts w:ascii="Georgia" w:hAnsi="Georgia"/>
          <w:sz w:val="24"/>
          <w:szCs w:val="24"/>
        </w:rPr>
        <w:t xml:space="preserve">rão estar inscritos no curso de 2º ciclo (mestrado) </w:t>
      </w:r>
      <w:r w:rsidR="00E23EF9">
        <w:rPr>
          <w:rFonts w:ascii="Georgia" w:hAnsi="Georgia"/>
          <w:sz w:val="24"/>
          <w:szCs w:val="24"/>
        </w:rPr>
        <w:t>em Engenharia Informática da Universidade da Beira Interior</w:t>
      </w:r>
      <w:r w:rsidR="001D1BDB">
        <w:rPr>
          <w:rFonts w:ascii="Georgia" w:hAnsi="Georgia"/>
          <w:sz w:val="24"/>
          <w:szCs w:val="24"/>
        </w:rPr>
        <w:t xml:space="preserve"> e cumprirem os requisitos para iniciarem</w:t>
      </w:r>
      <w:r w:rsidR="00105FC1">
        <w:rPr>
          <w:rFonts w:ascii="Georgia" w:hAnsi="Georgia"/>
          <w:sz w:val="24"/>
          <w:szCs w:val="24"/>
        </w:rPr>
        <w:t xml:space="preserve"> </w:t>
      </w:r>
      <w:r w:rsidR="001D1BDB">
        <w:rPr>
          <w:rFonts w:ascii="Georgia" w:hAnsi="Georgia"/>
          <w:sz w:val="24"/>
          <w:szCs w:val="24"/>
        </w:rPr>
        <w:t>os seus trabalhos na tese de final de curso (tese de mestrado)</w:t>
      </w:r>
      <w:r w:rsidR="00E23EF9">
        <w:rPr>
          <w:rFonts w:ascii="Georgia" w:hAnsi="Georgia"/>
          <w:sz w:val="24"/>
          <w:szCs w:val="24"/>
        </w:rPr>
        <w:t>, satisfazendo em concomitância os req</w:t>
      </w:r>
      <w:r w:rsidR="00105FC1">
        <w:rPr>
          <w:rFonts w:ascii="Georgia" w:hAnsi="Georgia"/>
          <w:sz w:val="24"/>
          <w:szCs w:val="24"/>
        </w:rPr>
        <w:t xml:space="preserve">uisitos para iniciar os </w:t>
      </w:r>
      <w:r w:rsidR="00105FC1">
        <w:rPr>
          <w:rFonts w:ascii="Georgia" w:hAnsi="Georgia"/>
          <w:sz w:val="24"/>
          <w:szCs w:val="24"/>
        </w:rPr>
        <w:t>seus trabalhos na tese de final de curso</w:t>
      </w:r>
      <w:r w:rsidR="00E23EF9">
        <w:rPr>
          <w:rFonts w:ascii="Georgia" w:hAnsi="Georgia"/>
          <w:sz w:val="24"/>
          <w:szCs w:val="24"/>
        </w:rPr>
        <w:t xml:space="preserve">. </w:t>
      </w:r>
    </w:p>
    <w:p w:rsidR="00A47C8E" w:rsidRDefault="00A47C8E">
      <w:pPr>
        <w:spacing w:after="0"/>
        <w:jc w:val="both"/>
        <w:rPr>
          <w:rFonts w:ascii="Georgia" w:hAnsi="Georgia"/>
          <w:b/>
          <w:sz w:val="24"/>
          <w:szCs w:val="24"/>
        </w:rPr>
      </w:pPr>
    </w:p>
    <w:p w:rsidR="00A47C8E" w:rsidRPr="00555532" w:rsidRDefault="00E23EF9">
      <w:pPr>
        <w:spacing w:after="0"/>
        <w:jc w:val="both"/>
        <w:rPr>
          <w:rFonts w:ascii="Georgia" w:hAnsi="Georgia"/>
          <w:sz w:val="24"/>
          <w:szCs w:val="24"/>
        </w:rPr>
      </w:pPr>
      <w:r w:rsidRPr="00555532">
        <w:rPr>
          <w:rFonts w:ascii="Georgia" w:hAnsi="Georgia"/>
          <w:b/>
          <w:sz w:val="24"/>
          <w:szCs w:val="24"/>
        </w:rPr>
        <w:t>Plano de Trabalhos:</w:t>
      </w:r>
      <w:r w:rsidRPr="00555532">
        <w:rPr>
          <w:rFonts w:ascii="Georgia" w:hAnsi="Georgia"/>
          <w:sz w:val="24"/>
          <w:szCs w:val="24"/>
        </w:rPr>
        <w:t xml:space="preserve"> </w:t>
      </w:r>
    </w:p>
    <w:p w:rsidR="00A47C8E" w:rsidRPr="00001B44" w:rsidRDefault="00001B44">
      <w:pPr>
        <w:numPr>
          <w:ilvl w:val="0"/>
          <w:numId w:val="1"/>
        </w:numPr>
        <w:spacing w:after="0"/>
        <w:jc w:val="both"/>
      </w:pPr>
      <w:r>
        <w:rPr>
          <w:rFonts w:ascii="Georgia" w:hAnsi="Georgia"/>
          <w:sz w:val="24"/>
          <w:szCs w:val="24"/>
        </w:rPr>
        <w:t>Revisão bibliográfica da área;</w:t>
      </w:r>
    </w:p>
    <w:p w:rsidR="00555532" w:rsidRPr="00001B44" w:rsidRDefault="00555532">
      <w:pPr>
        <w:numPr>
          <w:ilvl w:val="0"/>
          <w:numId w:val="1"/>
        </w:numPr>
        <w:spacing w:after="0"/>
        <w:jc w:val="both"/>
      </w:pPr>
      <w:r w:rsidRPr="00001B44">
        <w:rPr>
          <w:rFonts w:ascii="Georgia" w:hAnsi="Georgia"/>
          <w:sz w:val="24"/>
          <w:szCs w:val="24"/>
        </w:rPr>
        <w:t xml:space="preserve">Especificação de novas metodologias para reconhecimento de </w:t>
      </w:r>
      <w:r w:rsidRPr="00001B44">
        <w:rPr>
          <w:rFonts w:ascii="Georgia" w:hAnsi="Georgia"/>
          <w:i/>
          <w:sz w:val="24"/>
          <w:szCs w:val="24"/>
        </w:rPr>
        <w:t>“</w:t>
      </w:r>
      <w:proofErr w:type="spellStart"/>
      <w:r w:rsidRPr="00001B44">
        <w:rPr>
          <w:rFonts w:ascii="Georgia" w:hAnsi="Georgia"/>
          <w:i/>
          <w:sz w:val="24"/>
          <w:szCs w:val="24"/>
        </w:rPr>
        <w:t>named</w:t>
      </w:r>
      <w:proofErr w:type="spellEnd"/>
      <w:r w:rsidRPr="00001B44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001B44">
        <w:rPr>
          <w:rFonts w:ascii="Georgia" w:hAnsi="Georgia"/>
          <w:i/>
          <w:sz w:val="24"/>
          <w:szCs w:val="24"/>
        </w:rPr>
        <w:t>entity</w:t>
      </w:r>
      <w:proofErr w:type="spellEnd"/>
      <w:r w:rsidRPr="00001B44">
        <w:rPr>
          <w:rFonts w:ascii="Georgia" w:hAnsi="Georgia"/>
          <w:i/>
          <w:sz w:val="24"/>
          <w:szCs w:val="24"/>
        </w:rPr>
        <w:t>”</w:t>
      </w:r>
      <w:r w:rsidRPr="00001B44">
        <w:rPr>
          <w:rFonts w:ascii="Georgia" w:hAnsi="Georgia"/>
          <w:sz w:val="24"/>
          <w:szCs w:val="24"/>
        </w:rPr>
        <w:t xml:space="preserve"> </w:t>
      </w:r>
      <w:r w:rsidR="00001B44">
        <w:rPr>
          <w:rFonts w:ascii="Georgia" w:hAnsi="Georgia"/>
          <w:sz w:val="24"/>
          <w:szCs w:val="24"/>
        </w:rPr>
        <w:t>em redes sociais;</w:t>
      </w:r>
    </w:p>
    <w:p w:rsidR="00A47C8E" w:rsidRPr="00001B44" w:rsidRDefault="00555532" w:rsidP="00001B44">
      <w:pPr>
        <w:numPr>
          <w:ilvl w:val="0"/>
          <w:numId w:val="1"/>
        </w:numPr>
        <w:spacing w:after="0"/>
        <w:jc w:val="both"/>
      </w:pPr>
      <w:r w:rsidRPr="00001B44">
        <w:rPr>
          <w:rFonts w:ascii="Georgia" w:hAnsi="Georgia"/>
          <w:sz w:val="24"/>
          <w:szCs w:val="24"/>
        </w:rPr>
        <w:t xml:space="preserve">Especificação de </w:t>
      </w:r>
      <w:r w:rsidR="00001B44" w:rsidRPr="00001B44">
        <w:rPr>
          <w:rFonts w:ascii="Georgia" w:hAnsi="Georgia"/>
          <w:sz w:val="24"/>
          <w:szCs w:val="24"/>
        </w:rPr>
        <w:t xml:space="preserve">uma </w:t>
      </w:r>
      <w:r w:rsidRPr="00001B44">
        <w:rPr>
          <w:rFonts w:ascii="Georgia" w:hAnsi="Georgia"/>
          <w:sz w:val="24"/>
          <w:szCs w:val="24"/>
        </w:rPr>
        <w:t xml:space="preserve">nova </w:t>
      </w:r>
      <w:r w:rsidR="00001B44" w:rsidRPr="00001B44">
        <w:rPr>
          <w:rFonts w:ascii="Georgia" w:hAnsi="Georgia"/>
          <w:sz w:val="24"/>
          <w:szCs w:val="24"/>
        </w:rPr>
        <w:t xml:space="preserve">metodologia </w:t>
      </w:r>
      <w:r w:rsidRPr="00001B44">
        <w:rPr>
          <w:rFonts w:ascii="Georgia" w:hAnsi="Georgia"/>
          <w:sz w:val="24"/>
          <w:szCs w:val="24"/>
        </w:rPr>
        <w:t>robusta para</w:t>
      </w:r>
      <w:r w:rsidR="00001B44" w:rsidRPr="00001B44">
        <w:rPr>
          <w:rFonts w:ascii="Georgia" w:hAnsi="Georgia"/>
          <w:sz w:val="24"/>
          <w:szCs w:val="24"/>
        </w:rPr>
        <w:t xml:space="preserve"> a</w:t>
      </w:r>
      <w:r w:rsidRPr="00001B44">
        <w:rPr>
          <w:rFonts w:ascii="Georgia" w:hAnsi="Georgia"/>
          <w:sz w:val="24"/>
          <w:szCs w:val="24"/>
        </w:rPr>
        <w:t xml:space="preserve"> ligação de </w:t>
      </w:r>
      <w:r w:rsidR="00001B44" w:rsidRPr="00001B44">
        <w:rPr>
          <w:rFonts w:ascii="Georgia" w:hAnsi="Georgia"/>
          <w:sz w:val="24"/>
          <w:szCs w:val="24"/>
        </w:rPr>
        <w:t>“</w:t>
      </w:r>
      <w:proofErr w:type="spellStart"/>
      <w:r w:rsidR="00001B44" w:rsidRPr="00001B44">
        <w:rPr>
          <w:rFonts w:ascii="Georgia" w:hAnsi="Georgia"/>
          <w:i/>
          <w:sz w:val="24"/>
          <w:szCs w:val="24"/>
        </w:rPr>
        <w:t>named</w:t>
      </w:r>
      <w:proofErr w:type="spellEnd"/>
      <w:r w:rsidR="00001B44" w:rsidRPr="00001B44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001B44" w:rsidRPr="00001B44">
        <w:rPr>
          <w:rFonts w:ascii="Georgia" w:hAnsi="Georgia"/>
          <w:i/>
          <w:sz w:val="24"/>
          <w:szCs w:val="24"/>
        </w:rPr>
        <w:t>entity</w:t>
      </w:r>
      <w:proofErr w:type="spellEnd"/>
      <w:r w:rsidR="00001B44" w:rsidRPr="00001B44">
        <w:rPr>
          <w:rFonts w:ascii="Georgia" w:hAnsi="Georgia"/>
          <w:i/>
          <w:sz w:val="24"/>
          <w:szCs w:val="24"/>
        </w:rPr>
        <w:t>”</w:t>
      </w:r>
      <w:r w:rsidR="00001B44" w:rsidRPr="00001B44">
        <w:rPr>
          <w:rFonts w:ascii="Georgia" w:hAnsi="Georgia"/>
          <w:i/>
          <w:sz w:val="24"/>
          <w:szCs w:val="24"/>
        </w:rPr>
        <w:t xml:space="preserve">, </w:t>
      </w:r>
      <w:r w:rsidRPr="00001B44">
        <w:rPr>
          <w:rFonts w:ascii="Georgia" w:hAnsi="Georgia"/>
          <w:sz w:val="24"/>
          <w:szCs w:val="24"/>
        </w:rPr>
        <w:t xml:space="preserve">para </w:t>
      </w:r>
      <w:r w:rsidR="00001B44" w:rsidRPr="00001B44">
        <w:rPr>
          <w:rFonts w:ascii="Georgia" w:hAnsi="Georgia"/>
          <w:sz w:val="24"/>
          <w:szCs w:val="24"/>
        </w:rPr>
        <w:t xml:space="preserve">textos de </w:t>
      </w:r>
      <w:proofErr w:type="spellStart"/>
      <w:r w:rsidR="00001B44" w:rsidRPr="00001B44">
        <w:rPr>
          <w:rFonts w:ascii="Georgia" w:hAnsi="Georgia"/>
          <w:sz w:val="24"/>
          <w:szCs w:val="24"/>
        </w:rPr>
        <w:t>mídias</w:t>
      </w:r>
      <w:proofErr w:type="spellEnd"/>
      <w:r w:rsidR="00001B44" w:rsidRPr="00001B44">
        <w:rPr>
          <w:rFonts w:ascii="Georgia" w:hAnsi="Georgia"/>
          <w:sz w:val="24"/>
          <w:szCs w:val="24"/>
        </w:rPr>
        <w:t xml:space="preserve"> sociais, </w:t>
      </w:r>
      <w:r w:rsidR="00001B44">
        <w:rPr>
          <w:rFonts w:ascii="Georgia" w:hAnsi="Georgia"/>
          <w:sz w:val="24"/>
          <w:szCs w:val="24"/>
        </w:rPr>
        <w:t>nos processos de desambiguação;</w:t>
      </w:r>
    </w:p>
    <w:p w:rsidR="00A47C8E" w:rsidRPr="00001B44" w:rsidRDefault="00E23EF9">
      <w:pPr>
        <w:numPr>
          <w:ilvl w:val="0"/>
          <w:numId w:val="1"/>
        </w:numPr>
        <w:spacing w:after="0"/>
        <w:jc w:val="both"/>
      </w:pPr>
      <w:r w:rsidRPr="00001B44">
        <w:rPr>
          <w:rFonts w:ascii="Georgia" w:hAnsi="Georgia"/>
          <w:sz w:val="24"/>
          <w:szCs w:val="24"/>
        </w:rPr>
        <w:t>E</w:t>
      </w:r>
      <w:r w:rsidRPr="00001B44">
        <w:rPr>
          <w:rFonts w:ascii="Georgia" w:hAnsi="Georgia"/>
          <w:sz w:val="24"/>
          <w:szCs w:val="24"/>
        </w:rPr>
        <w:t xml:space="preserve">scrita de artigos científicos e da </w:t>
      </w:r>
      <w:r w:rsidR="00555532" w:rsidRPr="00001B44">
        <w:rPr>
          <w:rFonts w:ascii="Georgia" w:hAnsi="Georgia"/>
          <w:sz w:val="24"/>
          <w:szCs w:val="24"/>
        </w:rPr>
        <w:t>tese de mestrado</w:t>
      </w:r>
      <w:r w:rsidRPr="00001B44">
        <w:rPr>
          <w:rFonts w:ascii="Georgia" w:hAnsi="Georgia"/>
          <w:sz w:val="24"/>
          <w:szCs w:val="24"/>
        </w:rPr>
        <w:t>.</w:t>
      </w:r>
    </w:p>
    <w:p w:rsidR="00A47C8E" w:rsidRDefault="00A47C8E">
      <w:pPr>
        <w:spacing w:after="0"/>
        <w:jc w:val="both"/>
        <w:rPr>
          <w:rFonts w:ascii="Georgia" w:hAnsi="Georgia"/>
          <w:b/>
          <w:sz w:val="24"/>
          <w:szCs w:val="24"/>
        </w:rPr>
      </w:pPr>
    </w:p>
    <w:p w:rsidR="00A47C8E" w:rsidRDefault="00E23EF9">
      <w:pPr>
        <w:spacing w:after="0"/>
        <w:jc w:val="both"/>
      </w:pPr>
      <w:r>
        <w:rPr>
          <w:rFonts w:ascii="Georgia" w:hAnsi="Georgia"/>
          <w:b/>
          <w:sz w:val="24"/>
          <w:szCs w:val="24"/>
        </w:rPr>
        <w:t>Legislação e regulamentação aplicáve</w:t>
      </w:r>
      <w:r>
        <w:rPr>
          <w:rFonts w:ascii="Georgia" w:hAnsi="Georgia"/>
          <w:b/>
          <w:sz w:val="24"/>
          <w:szCs w:val="24"/>
        </w:rPr>
        <w:t>l</w:t>
      </w:r>
      <w:r>
        <w:rPr>
          <w:rFonts w:ascii="Georgia" w:hAnsi="Georgia"/>
          <w:sz w:val="24"/>
          <w:szCs w:val="24"/>
        </w:rPr>
        <w:t>: Lei Nº. 40/2004, de 18 de Agosto,</w:t>
      </w:r>
      <w:r>
        <w:rPr>
          <w:rFonts w:ascii="Georgia" w:eastAsia="Times New Roman" w:hAnsi="Georgia" w:cs="Arial"/>
          <w:color w:val="000000"/>
          <w:sz w:val="24"/>
          <w:szCs w:val="24"/>
        </w:rPr>
        <w:t xml:space="preserve"> alterada pelo Decreto-Lei n.º 202/2012, de 27 de agosto, pelo Decreto-Lei nº 233/2012, de 29 de outubro, pela Lei nº 12/2013, de 29 de janeiro e pelo Decreto-Lei nº 89/2013, de 09 de julho (Estatuto do Bolseiro de Inves</w:t>
      </w:r>
      <w:r>
        <w:rPr>
          <w:rFonts w:ascii="Georgia" w:eastAsia="Times New Roman" w:hAnsi="Georgia" w:cs="Arial"/>
          <w:color w:val="000000"/>
          <w:sz w:val="24"/>
          <w:szCs w:val="24"/>
        </w:rPr>
        <w:t>tigação Científica), bem como o Regulamento de Bolsas de Investigação da Fundação para a Ciência e a Tecnologia I.P. (FCT) em vigor (</w:t>
      </w:r>
      <w:hyperlink r:id="rId7">
        <w:r>
          <w:rPr>
            <w:rStyle w:val="InternetLink"/>
            <w:rFonts w:ascii="Georgia" w:eastAsia="Times New Roman" w:hAnsi="Georgia" w:cs="Arial"/>
            <w:sz w:val="24"/>
            <w:szCs w:val="24"/>
          </w:rPr>
          <w:t>www.fct.pt/apoios/bolsas/docs/Regulame</w:t>
        </w:r>
        <w:r>
          <w:rPr>
            <w:rStyle w:val="InternetLink"/>
            <w:rFonts w:ascii="Georgia" w:eastAsia="Times New Roman" w:hAnsi="Georgia" w:cs="Arial"/>
            <w:sz w:val="24"/>
            <w:szCs w:val="24"/>
          </w:rPr>
          <w:t>ntoBolsasFCT2015.pdf</w:t>
        </w:r>
      </w:hyperlink>
      <w:proofErr w:type="gramStart"/>
      <w:r>
        <w:rPr>
          <w:rFonts w:ascii="Georgia" w:eastAsia="Times New Roman" w:hAnsi="Georgia" w:cs="Arial"/>
          <w:color w:val="000000"/>
          <w:sz w:val="24"/>
          <w:szCs w:val="24"/>
        </w:rPr>
        <w:t xml:space="preserve"> ).</w:t>
      </w:r>
      <w:proofErr w:type="gramEnd"/>
    </w:p>
    <w:p w:rsidR="00A47C8E" w:rsidRDefault="00A47C8E">
      <w:pPr>
        <w:spacing w:after="0"/>
        <w:jc w:val="both"/>
        <w:rPr>
          <w:rFonts w:ascii="Georgia" w:hAnsi="Georgia" w:cs="Calibri-Bold"/>
          <w:b/>
          <w:bCs/>
          <w:sz w:val="24"/>
          <w:szCs w:val="24"/>
        </w:rPr>
      </w:pPr>
    </w:p>
    <w:p w:rsidR="00A47C8E" w:rsidRDefault="00E23EF9">
      <w:pPr>
        <w:spacing w:after="0"/>
        <w:jc w:val="both"/>
      </w:pPr>
      <w:r>
        <w:rPr>
          <w:rFonts w:ascii="Georgia" w:hAnsi="Georgia" w:cs="Calibri-Bold"/>
          <w:b/>
          <w:bCs/>
          <w:sz w:val="24"/>
          <w:szCs w:val="24"/>
        </w:rPr>
        <w:t>Local de trabalho:</w:t>
      </w:r>
      <w:r>
        <w:rPr>
          <w:rFonts w:ascii="Georgia" w:hAnsi="Georgia"/>
          <w:sz w:val="24"/>
          <w:szCs w:val="24"/>
        </w:rPr>
        <w:t xml:space="preserve"> O trabalho será desenvolvido no Departamento de Informática da Universidade da Beira Interior, sob a orientação científica do Prof. Doutor </w:t>
      </w:r>
      <w:r w:rsidR="00E428C9">
        <w:rPr>
          <w:rFonts w:ascii="Georgia" w:hAnsi="Georgia"/>
          <w:sz w:val="24"/>
          <w:szCs w:val="24"/>
        </w:rPr>
        <w:t xml:space="preserve">Sebastião Pais e </w:t>
      </w:r>
      <w:proofErr w:type="spellStart"/>
      <w:r w:rsidR="00105FC1">
        <w:rPr>
          <w:rFonts w:ascii="Georgia" w:hAnsi="Georgia"/>
          <w:sz w:val="24"/>
          <w:szCs w:val="24"/>
        </w:rPr>
        <w:t>co-orientação</w:t>
      </w:r>
      <w:proofErr w:type="spellEnd"/>
      <w:r w:rsidR="00105FC1">
        <w:rPr>
          <w:rFonts w:ascii="Georgia" w:hAnsi="Georgia"/>
          <w:sz w:val="24"/>
          <w:szCs w:val="24"/>
        </w:rPr>
        <w:t xml:space="preserve"> </w:t>
      </w:r>
      <w:bookmarkStart w:id="1" w:name="_GoBack"/>
      <w:bookmarkEnd w:id="1"/>
      <w:r w:rsidR="00E428C9">
        <w:rPr>
          <w:rFonts w:ascii="Georgia" w:hAnsi="Georgia"/>
          <w:sz w:val="24"/>
          <w:szCs w:val="24"/>
        </w:rPr>
        <w:t>do Prof. Doutor João Paulo Cordeiro</w:t>
      </w:r>
      <w:r>
        <w:rPr>
          <w:rFonts w:ascii="Georgia" w:hAnsi="Georgia"/>
          <w:sz w:val="24"/>
          <w:szCs w:val="24"/>
        </w:rPr>
        <w:t>.</w:t>
      </w:r>
    </w:p>
    <w:p w:rsidR="00A47C8E" w:rsidRDefault="00A47C8E">
      <w:pPr>
        <w:spacing w:after="0"/>
        <w:jc w:val="both"/>
        <w:rPr>
          <w:rFonts w:ascii="Georgia" w:hAnsi="Georgia" w:cs="Calibri-Bold"/>
          <w:b/>
          <w:bCs/>
          <w:sz w:val="24"/>
          <w:szCs w:val="24"/>
        </w:rPr>
      </w:pPr>
    </w:p>
    <w:p w:rsidR="00A47C8E" w:rsidRDefault="00E23EF9">
      <w:pPr>
        <w:spacing w:after="0"/>
        <w:jc w:val="both"/>
      </w:pPr>
      <w:r>
        <w:rPr>
          <w:rFonts w:ascii="Georgia" w:hAnsi="Georgia" w:cs="Calibri-Bold"/>
          <w:b/>
          <w:bCs/>
          <w:sz w:val="24"/>
          <w:szCs w:val="24"/>
        </w:rPr>
        <w:t xml:space="preserve">Duração </w:t>
      </w:r>
      <w:proofErr w:type="gramStart"/>
      <w:r>
        <w:rPr>
          <w:rFonts w:ascii="Georgia" w:hAnsi="Georgia" w:cs="Calibri-Bold"/>
          <w:b/>
          <w:bCs/>
          <w:sz w:val="24"/>
          <w:szCs w:val="24"/>
        </w:rPr>
        <w:t>da(s</w:t>
      </w:r>
      <w:proofErr w:type="gramEnd"/>
      <w:r>
        <w:rPr>
          <w:rFonts w:ascii="Georgia" w:hAnsi="Georgia" w:cs="Calibri-Bold"/>
          <w:b/>
          <w:bCs/>
          <w:sz w:val="24"/>
          <w:szCs w:val="24"/>
        </w:rPr>
        <w:t>) bolsa(s):</w:t>
      </w:r>
      <w:r>
        <w:rPr>
          <w:rFonts w:ascii="Georgia" w:hAnsi="Georgia"/>
          <w:sz w:val="24"/>
          <w:szCs w:val="24"/>
        </w:rPr>
        <w:t xml:space="preserve"> A bolsa terá a </w:t>
      </w:r>
      <w:r w:rsidRPr="001D1BDB">
        <w:rPr>
          <w:rFonts w:ascii="Georgia" w:hAnsi="Georgia"/>
          <w:sz w:val="24"/>
          <w:szCs w:val="24"/>
        </w:rPr>
        <w:t xml:space="preserve">duração de </w:t>
      </w:r>
      <w:r w:rsidR="001D1BDB" w:rsidRPr="001D1BDB">
        <w:rPr>
          <w:rFonts w:ascii="Georgia" w:hAnsi="Georgia"/>
          <w:sz w:val="24"/>
          <w:szCs w:val="24"/>
        </w:rPr>
        <w:t>07</w:t>
      </w:r>
      <w:r w:rsidRPr="001D1BDB">
        <w:rPr>
          <w:rFonts w:ascii="Georgia" w:hAnsi="Georgia"/>
          <w:sz w:val="24"/>
          <w:szCs w:val="24"/>
        </w:rPr>
        <w:t xml:space="preserve"> </w:t>
      </w:r>
      <w:r w:rsidRPr="001D1BDB">
        <w:rPr>
          <w:rFonts w:ascii="Georgia" w:hAnsi="Georgia"/>
          <w:sz w:val="24"/>
          <w:szCs w:val="24"/>
        </w:rPr>
        <w:t>meses</w:t>
      </w:r>
      <w:r w:rsidRPr="001D1BDB">
        <w:rPr>
          <w:rFonts w:ascii="Georgia" w:hAnsi="Georgia"/>
          <w:sz w:val="24"/>
          <w:szCs w:val="24"/>
        </w:rPr>
        <w:t>, com</w:t>
      </w:r>
      <w:r>
        <w:rPr>
          <w:rFonts w:ascii="Georgia" w:hAnsi="Georgia"/>
          <w:sz w:val="24"/>
          <w:szCs w:val="24"/>
        </w:rPr>
        <w:t xml:space="preserve"> início previsto em </w:t>
      </w:r>
      <w:r w:rsidR="001D1BDB">
        <w:rPr>
          <w:rFonts w:ascii="Georgia" w:hAnsi="Georgia"/>
          <w:sz w:val="24"/>
          <w:szCs w:val="24"/>
        </w:rPr>
        <w:t>outubro</w:t>
      </w:r>
      <w:r>
        <w:rPr>
          <w:rFonts w:ascii="Georgia" w:hAnsi="Georgia"/>
          <w:sz w:val="24"/>
          <w:szCs w:val="24"/>
        </w:rPr>
        <w:t xml:space="preserve"> de 2018</w:t>
      </w:r>
      <w:r>
        <w:rPr>
          <w:rFonts w:ascii="Georgia" w:hAnsi="Georgia"/>
          <w:sz w:val="24"/>
          <w:szCs w:val="24"/>
        </w:rPr>
        <w:t xml:space="preserve">. </w:t>
      </w:r>
    </w:p>
    <w:p w:rsidR="00A47C8E" w:rsidRDefault="00A47C8E">
      <w:pPr>
        <w:spacing w:after="0"/>
        <w:jc w:val="both"/>
        <w:rPr>
          <w:rFonts w:ascii="Georgia" w:hAnsi="Georgia" w:cs="Calibri-Bold"/>
          <w:b/>
          <w:bCs/>
          <w:sz w:val="24"/>
          <w:szCs w:val="24"/>
        </w:rPr>
      </w:pPr>
    </w:p>
    <w:p w:rsidR="00A47C8E" w:rsidRDefault="00E23EF9">
      <w:pPr>
        <w:spacing w:after="0"/>
        <w:jc w:val="bot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 w:cs="Calibri-Bold"/>
          <w:b/>
          <w:bCs/>
          <w:sz w:val="24"/>
          <w:szCs w:val="24"/>
        </w:rPr>
        <w:t>Valor do subsídio de manutenção mensal</w:t>
      </w:r>
      <w:r>
        <w:rPr>
          <w:rFonts w:ascii="Georgia" w:hAnsi="Georgia"/>
          <w:sz w:val="24"/>
          <w:szCs w:val="24"/>
        </w:rPr>
        <w:t xml:space="preserve">: O montante da bolsa corresponde a </w:t>
      </w:r>
      <w:r w:rsidR="001D1BDB" w:rsidRPr="001D1BDB">
        <w:rPr>
          <w:rFonts w:ascii="Georgia" w:hAnsi="Georgia"/>
          <w:sz w:val="24"/>
          <w:szCs w:val="24"/>
        </w:rPr>
        <w:t>745</w:t>
      </w:r>
      <w:r w:rsidRPr="001D1BDB">
        <w:rPr>
          <w:rFonts w:ascii="Georgia" w:hAnsi="Georgia"/>
          <w:sz w:val="24"/>
          <w:szCs w:val="24"/>
        </w:rPr>
        <w:t>€</w:t>
      </w:r>
      <w:r w:rsidRPr="001D1BDB">
        <w:rPr>
          <w:rFonts w:ascii="Georgia" w:hAnsi="Georgia"/>
          <w:sz w:val="24"/>
          <w:szCs w:val="24"/>
        </w:rPr>
        <w:t xml:space="preserve">, </w:t>
      </w:r>
      <w:r w:rsidRPr="001D1BDB">
        <w:rPr>
          <w:rFonts w:ascii="Georgia" w:hAnsi="Georgia"/>
          <w:sz w:val="24"/>
          <w:szCs w:val="24"/>
        </w:rPr>
        <w:t>conforme tabela de valores das bolsas atribuídas diretamente pela FCT, I.P. no</w:t>
      </w:r>
      <w:r>
        <w:rPr>
          <w:rFonts w:ascii="Georgia" w:hAnsi="Georgia"/>
          <w:sz w:val="24"/>
          <w:szCs w:val="24"/>
        </w:rPr>
        <w:t xml:space="preserve"> País (http://alfa.fct.mctes.pt/apoios/bolsas/valores). O pagamento da bolsa será feito com periodicidade mensal, através de transferência bancária.</w:t>
      </w:r>
    </w:p>
    <w:p w:rsidR="00A47C8E" w:rsidRDefault="00A47C8E">
      <w:pPr>
        <w:spacing w:after="0"/>
        <w:jc w:val="both"/>
        <w:rPr>
          <w:rFonts w:ascii="Georgia" w:hAnsi="Georgia"/>
          <w:b/>
          <w:sz w:val="24"/>
          <w:szCs w:val="24"/>
        </w:rPr>
      </w:pPr>
    </w:p>
    <w:p w:rsidR="00A47C8E" w:rsidRDefault="00E23EF9">
      <w:pPr>
        <w:spacing w:after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Métodos de seleção:</w:t>
      </w:r>
      <w:r>
        <w:rPr>
          <w:rFonts w:ascii="Georgia" w:hAnsi="Georgia"/>
          <w:sz w:val="24"/>
          <w:szCs w:val="24"/>
        </w:rPr>
        <w:t xml:space="preserve"> A seleçã</w:t>
      </w:r>
      <w:r>
        <w:rPr>
          <w:rFonts w:ascii="Georgia" w:hAnsi="Georgia"/>
          <w:sz w:val="24"/>
          <w:szCs w:val="24"/>
        </w:rPr>
        <w:t>o e seriação dos candidatos serão realizadas numa primeira fase com base nos seguintes parâmetros</w:t>
      </w:r>
      <w:r>
        <w:rPr>
          <w:rFonts w:ascii="Georgia" w:hAnsi="Georgia"/>
          <w:bCs/>
          <w:sz w:val="24"/>
          <w:szCs w:val="24"/>
        </w:rPr>
        <w:t xml:space="preserve"> e numa escala de 0 a 20: </w:t>
      </w:r>
      <w:r w:rsidR="001D1BDB">
        <w:rPr>
          <w:rFonts w:ascii="Georgia" w:hAnsi="Georgia"/>
          <w:sz w:val="24"/>
          <w:szCs w:val="24"/>
        </w:rPr>
        <w:t xml:space="preserve">A - Classificação do grau de licenciatura </w:t>
      </w:r>
      <w:r>
        <w:rPr>
          <w:rFonts w:ascii="Georgia" w:hAnsi="Georgia"/>
          <w:sz w:val="24"/>
          <w:szCs w:val="24"/>
        </w:rPr>
        <w:t>(50%); B – Apreciação do currículo académico, científico, técnico e profissional e a sua adequaçã</w:t>
      </w:r>
      <w:r>
        <w:rPr>
          <w:rFonts w:ascii="Georgia" w:hAnsi="Georgia"/>
          <w:sz w:val="24"/>
          <w:szCs w:val="24"/>
        </w:rPr>
        <w:t xml:space="preserve">o ao programa de trabalhos (ponderação de 50%), relevando as competências descritas nos requisitos de admissão. Em caso de empate na primeira fase de avaliação, será incluída uma segunda fase de avaliação na qual os candidatos que obtiveram </w:t>
      </w:r>
      <w:proofErr w:type="spellStart"/>
      <w:r>
        <w:rPr>
          <w:rFonts w:ascii="Georgia" w:hAnsi="Georgia"/>
          <w:i/>
          <w:sz w:val="24"/>
          <w:szCs w:val="24"/>
        </w:rPr>
        <w:t>exaequo</w:t>
      </w:r>
      <w:proofErr w:type="spellEnd"/>
      <w:r>
        <w:rPr>
          <w:rFonts w:ascii="Georgia" w:hAnsi="Georgia"/>
          <w:sz w:val="24"/>
          <w:szCs w:val="24"/>
        </w:rPr>
        <w:t xml:space="preserve"> as melhores classificações serão convidados para uma entrevista para avaliação do perfil de investigador, em que serão tidos em conta aspetos como conhecimentos específicos e experiência na área, motivação, disponibilidade demonstrada, empenho, entre outr</w:t>
      </w:r>
      <w:r>
        <w:rPr>
          <w:rFonts w:ascii="Georgia" w:hAnsi="Georgia"/>
          <w:sz w:val="24"/>
          <w:szCs w:val="24"/>
        </w:rPr>
        <w:t>os aspetos.</w:t>
      </w:r>
    </w:p>
    <w:p w:rsidR="00A47C8E" w:rsidRDefault="00E23EF9">
      <w:pPr>
        <w:spacing w:after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classificação final será calculada através da média entre a classificação obtida na 1ª fase (ponderação de 50%) e a classificação obtida na entrevista (ponderação de 50%), e expressa na escala de 0 a 20 valores.</w:t>
      </w:r>
    </w:p>
    <w:p w:rsidR="00A47C8E" w:rsidRDefault="00A47C8E">
      <w:pPr>
        <w:spacing w:after="0"/>
        <w:jc w:val="both"/>
        <w:rPr>
          <w:rFonts w:ascii="Georgia" w:hAnsi="Georgia" w:cs="Calibri-Bold"/>
          <w:b/>
          <w:bCs/>
          <w:sz w:val="24"/>
          <w:szCs w:val="24"/>
        </w:rPr>
      </w:pPr>
    </w:p>
    <w:p w:rsidR="00A47C8E" w:rsidRDefault="00E23EF9">
      <w:pPr>
        <w:spacing w:after="0"/>
        <w:jc w:val="both"/>
      </w:pPr>
      <w:r>
        <w:rPr>
          <w:rFonts w:ascii="Georgia" w:hAnsi="Georgia" w:cs="Calibri-Bold"/>
          <w:b/>
          <w:bCs/>
          <w:sz w:val="24"/>
          <w:szCs w:val="24"/>
        </w:rPr>
        <w:t>Composição do Júri de Seleção</w:t>
      </w:r>
      <w:r>
        <w:rPr>
          <w:rFonts w:ascii="Georgia" w:hAnsi="Georgia" w:cs="Calibri"/>
          <w:sz w:val="24"/>
          <w:szCs w:val="24"/>
        </w:rPr>
        <w:t>: Presidente do Júri:</w:t>
      </w:r>
      <w:r w:rsidR="001D1BDB">
        <w:rPr>
          <w:rFonts w:ascii="Georgia" w:hAnsi="Georgia" w:cs="Calibri"/>
          <w:sz w:val="24"/>
          <w:szCs w:val="24"/>
        </w:rPr>
        <w:t xml:space="preserve"> </w:t>
      </w:r>
      <w:r w:rsidR="001D1BDB">
        <w:rPr>
          <w:rFonts w:ascii="Georgia" w:hAnsi="Georgia" w:cs="Calibri"/>
          <w:sz w:val="24"/>
          <w:szCs w:val="24"/>
        </w:rPr>
        <w:t>Professor Doutor Sebastião Pais</w:t>
      </w:r>
      <w:r w:rsidR="001D1BDB">
        <w:rPr>
          <w:rFonts w:ascii="Georgia" w:hAnsi="Georgia" w:cs="Calibri"/>
          <w:sz w:val="24"/>
          <w:szCs w:val="24"/>
        </w:rPr>
        <w:t xml:space="preserve">; </w:t>
      </w:r>
      <w:r>
        <w:rPr>
          <w:rFonts w:ascii="Georgia" w:hAnsi="Georgia" w:cs="Calibri"/>
          <w:sz w:val="24"/>
          <w:szCs w:val="24"/>
        </w:rPr>
        <w:t xml:space="preserve">Vogais efetivos: </w:t>
      </w:r>
      <w:r w:rsidR="001D1BDB">
        <w:rPr>
          <w:rFonts w:ascii="Georgia" w:hAnsi="Georgia" w:cs="Calibri"/>
          <w:sz w:val="24"/>
          <w:szCs w:val="24"/>
        </w:rPr>
        <w:t>Professor Doutor Luís A. Alexandre</w:t>
      </w:r>
      <w:r w:rsidR="001D1BDB">
        <w:rPr>
          <w:rFonts w:ascii="Georgia" w:hAnsi="Georgia" w:cs="Calibri"/>
          <w:sz w:val="24"/>
          <w:szCs w:val="24"/>
        </w:rPr>
        <w:t xml:space="preserve">, </w:t>
      </w:r>
      <w:r>
        <w:rPr>
          <w:rFonts w:ascii="Georgia" w:hAnsi="Georgia" w:cs="Calibri"/>
          <w:sz w:val="24"/>
          <w:szCs w:val="24"/>
        </w:rPr>
        <w:t>Profe</w:t>
      </w:r>
      <w:r w:rsidR="001D1BDB">
        <w:rPr>
          <w:rFonts w:ascii="Georgia" w:hAnsi="Georgia" w:cs="Calibri"/>
          <w:sz w:val="24"/>
          <w:szCs w:val="24"/>
        </w:rPr>
        <w:t>ssor Doutor João Paulo Cordeiro</w:t>
      </w:r>
      <w:r>
        <w:rPr>
          <w:rFonts w:ascii="Georgia" w:hAnsi="Georgia" w:cs="Calibri"/>
          <w:sz w:val="24"/>
          <w:szCs w:val="24"/>
        </w:rPr>
        <w:t>; Vogal suplente: Professor Doutor Hugo Proença.</w:t>
      </w:r>
    </w:p>
    <w:p w:rsidR="00A47C8E" w:rsidRDefault="00A47C8E">
      <w:pPr>
        <w:spacing w:after="0"/>
        <w:jc w:val="both"/>
        <w:rPr>
          <w:rFonts w:ascii="Georgia" w:hAnsi="Georgia" w:cs="Calibri"/>
          <w:sz w:val="24"/>
          <w:szCs w:val="24"/>
        </w:rPr>
      </w:pPr>
    </w:p>
    <w:p w:rsidR="00A47C8E" w:rsidRDefault="00E23EF9">
      <w:pPr>
        <w:spacing w:after="0"/>
        <w:jc w:val="both"/>
        <w:rPr>
          <w:rFonts w:ascii="Georgia" w:hAnsi="Georgia" w:cs="Calibri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Forma de publicitação/notificação dos resultados</w:t>
      </w:r>
      <w:r>
        <w:rPr>
          <w:rFonts w:ascii="Georgia" w:hAnsi="Georgia"/>
          <w:sz w:val="24"/>
          <w:szCs w:val="24"/>
        </w:rPr>
        <w:t xml:space="preserve">: </w:t>
      </w:r>
      <w:r>
        <w:rPr>
          <w:rFonts w:ascii="Georgia" w:hAnsi="Georgia" w:cs="Calibri"/>
          <w:sz w:val="24"/>
          <w:szCs w:val="24"/>
        </w:rPr>
        <w:t>Os resultado</w:t>
      </w:r>
      <w:r>
        <w:rPr>
          <w:rFonts w:ascii="Georgia" w:hAnsi="Georgia" w:cs="Calibri"/>
          <w:sz w:val="24"/>
          <w:szCs w:val="24"/>
        </w:rPr>
        <w:t xml:space="preserve">s finais da avaliação serão publicitados através de lista ordenada, por nota final obtida, afixada em </w:t>
      </w:r>
      <w:r>
        <w:rPr>
          <w:rFonts w:ascii="Georgia" w:hAnsi="Georgia" w:cs="Calibri"/>
          <w:sz w:val="24"/>
          <w:szCs w:val="24"/>
        </w:rPr>
        <w:lastRenderedPageBreak/>
        <w:t>local visível e público da Faculdade de Engenharia da Universidade da Beira Interior, sendo o candidato(a) aprovado(a) notificado através de correio eletr</w:t>
      </w:r>
      <w:r>
        <w:rPr>
          <w:rFonts w:ascii="Georgia" w:hAnsi="Georgia" w:cs="Calibri"/>
          <w:sz w:val="24"/>
          <w:szCs w:val="24"/>
        </w:rPr>
        <w:t xml:space="preserve">ónico. </w:t>
      </w:r>
    </w:p>
    <w:p w:rsidR="00A47C8E" w:rsidRDefault="00A47C8E">
      <w:pPr>
        <w:spacing w:after="0"/>
        <w:jc w:val="both"/>
        <w:rPr>
          <w:rFonts w:ascii="Georgia" w:hAnsi="Georgia" w:cs="Calibri"/>
          <w:sz w:val="24"/>
          <w:szCs w:val="24"/>
        </w:rPr>
      </w:pPr>
    </w:p>
    <w:p w:rsidR="00A47C8E" w:rsidRDefault="00E23EF9">
      <w:pPr>
        <w:spacing w:after="0"/>
        <w:jc w:val="both"/>
      </w:pPr>
      <w:r>
        <w:rPr>
          <w:rFonts w:ascii="Georgia" w:hAnsi="Georgia"/>
          <w:b/>
          <w:sz w:val="24"/>
          <w:szCs w:val="24"/>
        </w:rPr>
        <w:t>Prazo de candidatura e forma de apresentação das candidaturas</w:t>
      </w:r>
      <w:r>
        <w:rPr>
          <w:rFonts w:ascii="Georgia" w:hAnsi="Georgia"/>
          <w:sz w:val="24"/>
          <w:szCs w:val="24"/>
        </w:rPr>
        <w:t xml:space="preserve">: </w:t>
      </w:r>
      <w:r>
        <w:rPr>
          <w:rFonts w:ascii="Georgia" w:hAnsi="Georgia" w:cs="Calibri"/>
          <w:sz w:val="24"/>
          <w:szCs w:val="24"/>
        </w:rPr>
        <w:t>O concurso encontra</w:t>
      </w:r>
      <w:r>
        <w:rPr>
          <w:rFonts w:ascii="Cambria Math" w:hAnsi="Cambria Math" w:cs="Cambria Math"/>
          <w:sz w:val="24"/>
          <w:szCs w:val="24"/>
        </w:rPr>
        <w:t>‐</w:t>
      </w:r>
      <w:r>
        <w:rPr>
          <w:rFonts w:ascii="Georgia" w:hAnsi="Georgia" w:cs="Calibri"/>
          <w:sz w:val="24"/>
          <w:szCs w:val="24"/>
        </w:rPr>
        <w:t xml:space="preserve">se </w:t>
      </w:r>
      <w:r w:rsidRPr="001D1BDB">
        <w:rPr>
          <w:rFonts w:ascii="Georgia" w:hAnsi="Georgia" w:cs="Calibri"/>
          <w:sz w:val="24"/>
          <w:szCs w:val="24"/>
        </w:rPr>
        <w:t xml:space="preserve">aberto de </w:t>
      </w:r>
      <w:r w:rsidRPr="001D1BDB">
        <w:rPr>
          <w:rFonts w:ascii="Georgia" w:hAnsi="Georgia" w:cs="Calibri"/>
          <w:sz w:val="24"/>
          <w:szCs w:val="24"/>
        </w:rPr>
        <w:t>01/07/2</w:t>
      </w:r>
      <w:r w:rsidR="001D1BDB" w:rsidRPr="001D1BDB">
        <w:rPr>
          <w:rFonts w:ascii="Georgia" w:hAnsi="Georgia" w:cs="Calibri"/>
          <w:sz w:val="24"/>
          <w:szCs w:val="24"/>
        </w:rPr>
        <w:t>018 até às 24:00 horas do dia 27</w:t>
      </w:r>
      <w:r w:rsidRPr="001D1BDB">
        <w:rPr>
          <w:rFonts w:ascii="Georgia" w:hAnsi="Georgia" w:cs="Calibri"/>
          <w:sz w:val="24"/>
          <w:szCs w:val="24"/>
        </w:rPr>
        <w:t>/07/2018</w:t>
      </w:r>
      <w:r w:rsidRPr="001D1BDB">
        <w:rPr>
          <w:rFonts w:ascii="Georgia" w:hAnsi="Georgia" w:cs="Calibri"/>
          <w:sz w:val="24"/>
          <w:szCs w:val="24"/>
        </w:rPr>
        <w:t>.</w:t>
      </w:r>
    </w:p>
    <w:p w:rsidR="00A47C8E" w:rsidRDefault="00A47C8E" w:rsidP="001D1BDB">
      <w:pPr>
        <w:spacing w:after="0"/>
        <w:jc w:val="both"/>
        <w:rPr>
          <w:rFonts w:ascii="Georgia" w:hAnsi="Georgia" w:cs="Calibri"/>
          <w:sz w:val="24"/>
          <w:szCs w:val="24"/>
        </w:rPr>
      </w:pPr>
    </w:p>
    <w:p w:rsidR="00A47C8E" w:rsidRDefault="00E23EF9" w:rsidP="001D1BDB">
      <w:pPr>
        <w:jc w:val="both"/>
      </w:pPr>
      <w:r>
        <w:rPr>
          <w:rFonts w:ascii="Georgia" w:hAnsi="Georgia" w:cs="Calibri"/>
          <w:sz w:val="24"/>
          <w:szCs w:val="24"/>
        </w:rPr>
        <w:t>As candidaturas devem ser formalizadas, obrigatoriamente, através do envio por correio eletrónico ind</w:t>
      </w:r>
      <w:r>
        <w:rPr>
          <w:rFonts w:ascii="Georgia" w:hAnsi="Georgia" w:cs="Calibri"/>
          <w:sz w:val="24"/>
          <w:szCs w:val="24"/>
        </w:rPr>
        <w:t xml:space="preserve">icando a referência do concurso dos seguintes documentos em formato </w:t>
      </w:r>
      <w:proofErr w:type="spellStart"/>
      <w:r>
        <w:rPr>
          <w:rFonts w:ascii="Georgia" w:hAnsi="Georgia" w:cs="Calibri"/>
          <w:sz w:val="24"/>
          <w:szCs w:val="24"/>
        </w:rPr>
        <w:t>pdf</w:t>
      </w:r>
      <w:proofErr w:type="spellEnd"/>
      <w:r>
        <w:rPr>
          <w:rFonts w:ascii="Georgia" w:hAnsi="Georgia" w:cs="Calibri"/>
          <w:sz w:val="24"/>
          <w:szCs w:val="24"/>
        </w:rPr>
        <w:t xml:space="preserve">: Carta de Motivação, Curriculum Vitae, cópia </w:t>
      </w:r>
      <w:proofErr w:type="gramStart"/>
      <w:r>
        <w:rPr>
          <w:rFonts w:ascii="Georgia" w:hAnsi="Georgia" w:cs="Calibri"/>
          <w:sz w:val="24"/>
          <w:szCs w:val="24"/>
        </w:rPr>
        <w:t>do</w:t>
      </w:r>
      <w:r>
        <w:rPr>
          <w:rFonts w:ascii="Georgia" w:hAnsi="Georgia" w:cs="Calibri"/>
          <w:sz w:val="24"/>
          <w:szCs w:val="24"/>
        </w:rPr>
        <w:t>(s</w:t>
      </w:r>
      <w:proofErr w:type="gramEnd"/>
      <w:r>
        <w:rPr>
          <w:rFonts w:ascii="Georgia" w:hAnsi="Georgia" w:cs="Calibri"/>
          <w:sz w:val="24"/>
          <w:szCs w:val="24"/>
        </w:rPr>
        <w:t>) Certificado(s) de habilitações,</w:t>
      </w:r>
      <w:r w:rsidR="003F538C">
        <w:rPr>
          <w:rFonts w:ascii="Georgia" w:hAnsi="Georgia" w:cs="Calibri"/>
          <w:sz w:val="24"/>
          <w:szCs w:val="24"/>
        </w:rPr>
        <w:t xml:space="preserve"> cópia do plano curricular onde conste as unidades curriculares de 2º ciclo que já obteve aprovação com a respetiva classificação, </w:t>
      </w:r>
      <w:r>
        <w:rPr>
          <w:rFonts w:ascii="Georgia" w:hAnsi="Georgia" w:cs="Calibri"/>
          <w:sz w:val="24"/>
          <w:szCs w:val="24"/>
        </w:rPr>
        <w:t xml:space="preserve">cópia do Cartão de Cidadão ou Passaporte e outros documentos comprovativos considerados relevantes. </w:t>
      </w:r>
      <w:r>
        <w:rPr>
          <w:rFonts w:ascii="Georgia" w:hAnsi="Georgia" w:cs="Calibri"/>
          <w:sz w:val="24"/>
          <w:szCs w:val="24"/>
        </w:rPr>
        <w:t xml:space="preserve">As candidaturas deverão ser enviadas para o endereço eletrónico </w:t>
      </w:r>
      <w:r w:rsidR="001D1BDB">
        <w:rPr>
          <w:rFonts w:ascii="Liberation Sans" w:hAnsi="Liberation Sans" w:cs="Calibri"/>
          <w:sz w:val="24"/>
          <w:szCs w:val="24"/>
        </w:rPr>
        <w:t>sebastiao</w:t>
      </w:r>
      <w:r>
        <w:rPr>
          <w:rFonts w:ascii="Liberation Sans" w:hAnsi="Liberation Sans" w:cs="Calibri"/>
          <w:sz w:val="24"/>
          <w:szCs w:val="24"/>
        </w:rPr>
        <w:t>@</w:t>
      </w:r>
      <w:r w:rsidR="001D1BDB">
        <w:rPr>
          <w:rFonts w:ascii="Liberation Sans" w:hAnsi="Liberation Sans" w:cs="Calibri"/>
          <w:sz w:val="24"/>
          <w:szCs w:val="24"/>
        </w:rPr>
        <w:t>di.</w:t>
      </w:r>
      <w:r>
        <w:rPr>
          <w:rFonts w:ascii="Liberation Sans" w:hAnsi="Liberation Sans" w:cs="Calibri"/>
          <w:sz w:val="24"/>
          <w:szCs w:val="24"/>
        </w:rPr>
        <w:t>ubi.pt</w:t>
      </w:r>
      <w:r>
        <w:rPr>
          <w:rFonts w:ascii="Georgia" w:hAnsi="Georgia" w:cs="Calibri"/>
          <w:sz w:val="24"/>
          <w:szCs w:val="24"/>
        </w:rPr>
        <w:t xml:space="preserve"> </w:t>
      </w:r>
      <w:r w:rsidRPr="001D1BDB">
        <w:rPr>
          <w:rFonts w:ascii="Georgia" w:hAnsi="Georgia" w:cs="Calibri"/>
          <w:sz w:val="24"/>
          <w:szCs w:val="24"/>
        </w:rPr>
        <w:t xml:space="preserve">até às </w:t>
      </w:r>
      <w:r w:rsidR="001D1BDB">
        <w:rPr>
          <w:rFonts w:ascii="Georgia" w:hAnsi="Georgia" w:cs="Calibri"/>
          <w:sz w:val="24"/>
          <w:szCs w:val="24"/>
        </w:rPr>
        <w:t>24:00horas do dia 27</w:t>
      </w:r>
      <w:r w:rsidRPr="001D1BDB">
        <w:rPr>
          <w:rFonts w:ascii="Georgia" w:hAnsi="Georgia" w:cs="Calibri"/>
          <w:sz w:val="24"/>
          <w:szCs w:val="24"/>
        </w:rPr>
        <w:t>/07/2018</w:t>
      </w:r>
      <w:r w:rsidRPr="001D1BDB">
        <w:rPr>
          <w:rFonts w:ascii="Georgia" w:hAnsi="Georgia" w:cs="Calibri"/>
          <w:sz w:val="24"/>
          <w:szCs w:val="24"/>
        </w:rPr>
        <w:t>.</w:t>
      </w:r>
    </w:p>
    <w:p w:rsidR="00A47C8E" w:rsidRDefault="00A47C8E">
      <w:pPr>
        <w:spacing w:after="0"/>
        <w:jc w:val="both"/>
        <w:rPr>
          <w:rFonts w:ascii="Georgia" w:hAnsi="Georgia" w:cs="Calibri"/>
          <w:sz w:val="24"/>
          <w:szCs w:val="24"/>
        </w:rPr>
      </w:pPr>
    </w:p>
    <w:p w:rsidR="00A47C8E" w:rsidRPr="00EE124F" w:rsidRDefault="00A47C8E">
      <w:pPr>
        <w:spacing w:after="0"/>
        <w:jc w:val="both"/>
        <w:rPr>
          <w:rFonts w:ascii="Georgia" w:hAnsi="Georgia" w:cs="Calibri"/>
          <w:sz w:val="24"/>
          <w:szCs w:val="24"/>
        </w:rPr>
      </w:pPr>
    </w:p>
    <w:sectPr w:rsidR="00A47C8E" w:rsidRPr="00EE124F">
      <w:headerReference w:type="default" r:id="rId8"/>
      <w:footerReference w:type="default" r:id="rId9"/>
      <w:pgSz w:w="11906" w:h="16838"/>
      <w:pgMar w:top="766" w:right="1134" w:bottom="1985" w:left="1418" w:header="709" w:footer="403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EF9" w:rsidRDefault="00E23EF9">
      <w:pPr>
        <w:spacing w:after="0" w:line="240" w:lineRule="auto"/>
      </w:pPr>
      <w:r>
        <w:separator/>
      </w:r>
    </w:p>
  </w:endnote>
  <w:endnote w:type="continuationSeparator" w:id="0">
    <w:p w:rsidR="00E23EF9" w:rsidRDefault="00E2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8E" w:rsidRDefault="00E23EF9">
    <w:pPr>
      <w:pStyle w:val="Rodap"/>
      <w:tabs>
        <w:tab w:val="left" w:pos="6096"/>
      </w:tabs>
    </w:pPr>
    <w:r>
      <w:rPr>
        <w:noProof/>
      </w:rPr>
      <w:drawing>
        <wp:inline distT="0" distB="0" distL="0" distR="0">
          <wp:extent cx="3994785" cy="612140"/>
          <wp:effectExtent l="0" t="0" r="0" b="0"/>
          <wp:docPr id="2" name="Imagem 10" descr="C:\Users\CAMISA~1.004\AppData\Local\Temp\Rar$DI00.978\Modelos-Barras-FUNDOS-v04_3logos-FE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0" descr="C:\Users\CAMISA~1.004\AppData\Local\Temp\Rar$DI00.978\Modelos-Barras-FUNDOS-v04_3logos-FE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94785" cy="612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872615" cy="612140"/>
          <wp:effectExtent l="0" t="0" r="0" b="0"/>
          <wp:docPr id="3" name="Imagem 14" descr="C:\Users\CAMISA~1.004\AppData\Local\Temp\Rar$DI03.052\2017_FCT_H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4" descr="C:\Users\CAMISA~1.004\AppData\Local\Temp\Rar$DI03.052\2017_FCT_H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3661" r="13514" b="15900"/>
                  <a:stretch>
                    <a:fillRect/>
                  </a:stretch>
                </pic:blipFill>
                <pic:spPr bwMode="auto">
                  <a:xfrm>
                    <a:off x="0" y="0"/>
                    <a:ext cx="1872615" cy="612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EF9" w:rsidRDefault="00E23EF9">
      <w:pPr>
        <w:spacing w:after="0" w:line="240" w:lineRule="auto"/>
      </w:pPr>
      <w:r>
        <w:separator/>
      </w:r>
    </w:p>
  </w:footnote>
  <w:footnote w:type="continuationSeparator" w:id="0">
    <w:p w:rsidR="00E23EF9" w:rsidRDefault="00E23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8E" w:rsidRDefault="00E23EF9">
    <w:pPr>
      <w:pStyle w:val="Cabealho"/>
      <w:jc w:val="right"/>
    </w:pPr>
    <w:r>
      <w:rPr>
        <w:noProof/>
      </w:rPr>
      <w:drawing>
        <wp:anchor distT="0" distB="3810" distL="114300" distR="114300" simplePos="0" relativeHeight="4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-87630</wp:posOffset>
          </wp:positionV>
          <wp:extent cx="1087755" cy="1082040"/>
          <wp:effectExtent l="0" t="0" r="0" b="0"/>
          <wp:wrapTopAndBottom/>
          <wp:docPr id="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755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0396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8616DE"/>
    <w:multiLevelType w:val="multilevel"/>
    <w:tmpl w:val="067E80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7C8E"/>
    <w:rsid w:val="00001B44"/>
    <w:rsid w:val="00105FC1"/>
    <w:rsid w:val="001D1BDB"/>
    <w:rsid w:val="003F538C"/>
    <w:rsid w:val="00555532"/>
    <w:rsid w:val="008779E4"/>
    <w:rsid w:val="00A47C8E"/>
    <w:rsid w:val="00E23EF9"/>
    <w:rsid w:val="00E428C9"/>
    <w:rsid w:val="00E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7D7970-D96F-4D77-AD12-CF853FFC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7F"/>
    <w:pPr>
      <w:spacing w:after="200" w:line="276" w:lineRule="auto"/>
    </w:pPr>
    <w:rPr>
      <w:rFonts w:ascii="Calibri" w:eastAsiaTheme="minorEastAsia" w:hAnsi="Calibri"/>
      <w:lang w:eastAsia="pt-PT"/>
    </w:rPr>
  </w:style>
  <w:style w:type="paragraph" w:styleId="Cabealho1">
    <w:name w:val="heading 1"/>
    <w:basedOn w:val="Normal"/>
    <w:next w:val="Normal"/>
    <w:link w:val="Cabealho1Carter"/>
    <w:qFormat/>
    <w:rsid w:val="00EA517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D30819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D30819"/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D30819"/>
    <w:rPr>
      <w:rFonts w:ascii="Segoe UI" w:hAnsi="Segoe UI" w:cs="Segoe UI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qFormat/>
    <w:rsid w:val="00EA517F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Tipodeletrapredefinidodopargrafo"/>
    <w:uiPriority w:val="99"/>
    <w:unhideWhenUsed/>
    <w:rsid w:val="00EA517F"/>
    <w:rPr>
      <w:color w:val="0563C1" w:themeColor="hyperlink"/>
      <w:u w:val="single"/>
    </w:rPr>
  </w:style>
  <w:style w:type="character" w:customStyle="1" w:styleId="apple-converted-space">
    <w:name w:val="apple-converted-space"/>
    <w:basedOn w:val="Tipodeletrapredefinidodopargrafo"/>
    <w:qFormat/>
    <w:rsid w:val="00EA517F"/>
  </w:style>
  <w:style w:type="character" w:customStyle="1" w:styleId="TextosimplesCarter">
    <w:name w:val="Texto simples Caráter"/>
    <w:basedOn w:val="Tipodeletrapredefinidodopargrafo"/>
    <w:link w:val="Textosimples"/>
    <w:uiPriority w:val="99"/>
    <w:qFormat/>
    <w:rsid w:val="00600C4B"/>
    <w:rPr>
      <w:rFonts w:ascii="Calibri" w:eastAsia="Calibri" w:hAnsi="Calibri" w:cs="Calibri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arter"/>
    <w:uiPriority w:val="99"/>
    <w:unhideWhenUsed/>
    <w:rsid w:val="00D3081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D3081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D3081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uiPriority w:val="99"/>
    <w:qFormat/>
    <w:rsid w:val="00600C4B"/>
    <w:rPr>
      <w:rFonts w:ascii="Calibri" w:eastAsia="Calibri" w:hAnsi="Calibri" w:cs="Calibri"/>
      <w:color w:val="000000"/>
      <w:sz w:val="24"/>
      <w:szCs w:val="24"/>
    </w:rPr>
  </w:style>
  <w:style w:type="paragraph" w:styleId="Textosimples">
    <w:name w:val="Plain Text"/>
    <w:basedOn w:val="Normal"/>
    <w:link w:val="TextosimplesCarter"/>
    <w:uiPriority w:val="99"/>
    <w:qFormat/>
    <w:rsid w:val="00600C4B"/>
    <w:pPr>
      <w:spacing w:after="0" w:line="240" w:lineRule="auto"/>
    </w:pPr>
    <w:rPr>
      <w:rFonts w:eastAsia="Calibri" w:cs="Calibri"/>
      <w:lang w:eastAsia="en-US"/>
    </w:rPr>
  </w:style>
  <w:style w:type="paragraph" w:styleId="PargrafodaLista">
    <w:name w:val="List Paragraph"/>
    <w:basedOn w:val="Normal"/>
    <w:uiPriority w:val="34"/>
    <w:qFormat/>
    <w:rsid w:val="00F73F85"/>
    <w:pPr>
      <w:ind w:left="720"/>
      <w:contextualSpacing/>
    </w:pPr>
  </w:style>
  <w:style w:type="table" w:styleId="Tabelacomgrelha">
    <w:name w:val="Table Grid"/>
    <w:basedOn w:val="Tabelanormal"/>
    <w:uiPriority w:val="39"/>
    <w:rsid w:val="0061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ct.pt/apoios/bolsas/docs/RegulamentoBolsasFCT201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920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UBI.PT</Company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Cabral</dc:creator>
  <dc:description/>
  <cp:lastModifiedBy>Sebastiao</cp:lastModifiedBy>
  <cp:revision>26</cp:revision>
  <cp:lastPrinted>2016-06-15T10:29:00Z</cp:lastPrinted>
  <dcterms:created xsi:type="dcterms:W3CDTF">2017-10-19T15:49:00Z</dcterms:created>
  <dcterms:modified xsi:type="dcterms:W3CDTF">2018-05-07T09:34:00Z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UBI.PT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