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DEC8C" w14:textId="75F26453" w:rsidR="00A31597" w:rsidRDefault="00E458EC" w:rsidP="00E458EC">
      <w:pPr>
        <w:spacing w:after="840"/>
        <w:ind w:left="6"/>
      </w:pPr>
      <w:r>
        <w:rPr>
          <w:noProof/>
        </w:rPr>
        <w:drawing>
          <wp:inline distT="0" distB="0" distL="0" distR="0" wp14:anchorId="240CC0BC" wp14:editId="184AB667">
            <wp:extent cx="2308860" cy="693420"/>
            <wp:effectExtent l="0" t="0" r="0" b="0"/>
            <wp:docPr id="7" name="Picture 7"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7" name="Picture 7" descr="Une image contenant texte, clipart&#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308860" cy="693420"/>
                    </a:xfrm>
                    <a:prstGeom prst="rect">
                      <a:avLst/>
                    </a:prstGeom>
                  </pic:spPr>
                </pic:pic>
              </a:graphicData>
            </a:graphic>
          </wp:inline>
        </w:drawing>
      </w:r>
      <w:r>
        <w:rPr>
          <w:noProof/>
        </w:rPr>
        <w:t xml:space="preserve">                                </w:t>
      </w:r>
      <w:r>
        <w:rPr>
          <w:noProof/>
        </w:rPr>
        <w:drawing>
          <wp:inline distT="0" distB="0" distL="0" distR="0" wp14:anchorId="1859D178" wp14:editId="48C596AD">
            <wp:extent cx="2346960" cy="671231"/>
            <wp:effectExtent l="0" t="0" r="0" b="0"/>
            <wp:docPr id="23" name="Image 2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lipart&#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667" cy="675437"/>
                    </a:xfrm>
                    <a:prstGeom prst="rect">
                      <a:avLst/>
                    </a:prstGeom>
                    <a:noFill/>
                    <a:ln>
                      <a:noFill/>
                    </a:ln>
                  </pic:spPr>
                </pic:pic>
              </a:graphicData>
            </a:graphic>
          </wp:inline>
        </w:drawing>
      </w:r>
    </w:p>
    <w:p w14:paraId="51C8B796" w14:textId="77777777" w:rsidR="00A31597" w:rsidRDefault="00A31597" w:rsidP="00B81FDE">
      <w:pPr>
        <w:spacing w:after="796"/>
        <w:ind w:left="6"/>
        <w:jc w:val="center"/>
      </w:pPr>
      <w:r>
        <w:rPr>
          <w:rFonts w:ascii="Calibri" w:eastAsia="Calibri" w:hAnsi="Calibri" w:cs="Calibri"/>
          <w:noProof/>
        </w:rPr>
        <mc:AlternateContent>
          <mc:Choice Requires="wpg">
            <w:drawing>
              <wp:inline distT="0" distB="0" distL="0" distR="0" wp14:anchorId="0CFAC7AA" wp14:editId="0BCA6E32">
                <wp:extent cx="4365130" cy="3594"/>
                <wp:effectExtent l="0" t="0" r="0" b="0"/>
                <wp:docPr id="19884" name="Group 19884"/>
                <wp:cNvGraphicFramePr/>
                <a:graphic xmlns:a="http://schemas.openxmlformats.org/drawingml/2006/main">
                  <a:graphicData uri="http://schemas.microsoft.com/office/word/2010/wordprocessingGroup">
                    <wpg:wgp>
                      <wpg:cNvGrpSpPr/>
                      <wpg:grpSpPr>
                        <a:xfrm>
                          <a:off x="0" y="0"/>
                          <a:ext cx="4365130" cy="3594"/>
                          <a:chOff x="0" y="0"/>
                          <a:chExt cx="4365130" cy="3594"/>
                        </a:xfrm>
                      </wpg:grpSpPr>
                      <wps:wsp>
                        <wps:cNvPr id="8" name="Shape 8"/>
                        <wps:cNvSpPr/>
                        <wps:spPr>
                          <a:xfrm>
                            <a:off x="0" y="0"/>
                            <a:ext cx="4365130" cy="0"/>
                          </a:xfrm>
                          <a:custGeom>
                            <a:avLst/>
                            <a:gdLst/>
                            <a:ahLst/>
                            <a:cxnLst/>
                            <a:rect l="0" t="0" r="0" b="0"/>
                            <a:pathLst>
                              <a:path w="4365130">
                                <a:moveTo>
                                  <a:pt x="0" y="0"/>
                                </a:moveTo>
                                <a:lnTo>
                                  <a:pt x="43651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3CD77D" id="Group 19884" o:spid="_x0000_s1026" style="width:343.7pt;height:.3pt;mso-position-horizontal-relative:char;mso-position-vertical-relative:line" coordsize="436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">
                <v:shape id="Shape 8"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" path="m,l4365130,e" filled="f" strokeweight=".09983mm">
                  <v:stroke miterlimit="83231f" joinstyle="miter"/>
                  <v:path arrowok="t" textboxrect="0,0,4365130,0"/>
                </v:shape>
                <w10:anchorlock/>
              </v:group>
            </w:pict>
          </mc:Fallback>
        </mc:AlternateContent>
      </w:r>
    </w:p>
    <w:p w14:paraId="1C37D1BB" w14:textId="46ACA644" w:rsidR="00A31597" w:rsidRPr="00A66F99" w:rsidRDefault="00A31597" w:rsidP="00B81FDE">
      <w:pPr>
        <w:spacing w:after="23" w:line="248" w:lineRule="auto"/>
        <w:jc w:val="center"/>
        <w:rPr>
          <w:rFonts w:ascii="Arial" w:eastAsia="Calibri" w:hAnsi="Arial" w:cs="Arial"/>
          <w:sz w:val="56"/>
          <w:szCs w:val="56"/>
        </w:rPr>
      </w:pPr>
      <w:r>
        <w:rPr>
          <w:rFonts w:ascii="Calibri" w:eastAsia="Calibri" w:hAnsi="Calibri" w:cs="Calibri"/>
          <w:sz w:val="50"/>
        </w:rPr>
        <w:t xml:space="preserve">  </w:t>
      </w:r>
      <w:r w:rsidRPr="00A66F99">
        <w:rPr>
          <w:rFonts w:ascii="Arial" w:eastAsia="Calibri" w:hAnsi="Arial" w:cs="Arial"/>
          <w:sz w:val="56"/>
          <w:szCs w:val="56"/>
        </w:rPr>
        <w:t>Rapport de stage :</w:t>
      </w:r>
    </w:p>
    <w:p w14:paraId="745C78F2" w14:textId="77777777" w:rsidR="00FE2192" w:rsidRPr="00A66F99" w:rsidRDefault="00FE2192" w:rsidP="00B81FDE">
      <w:pPr>
        <w:spacing w:after="23" w:line="248" w:lineRule="auto"/>
        <w:jc w:val="center"/>
        <w:rPr>
          <w:rFonts w:ascii="Arial" w:hAnsi="Arial" w:cs="Arial"/>
          <w:sz w:val="56"/>
          <w:szCs w:val="56"/>
        </w:rPr>
      </w:pPr>
    </w:p>
    <w:p w14:paraId="79EB3132" w14:textId="77777777" w:rsidR="00AD6E8D" w:rsidRPr="00A66F99" w:rsidRDefault="00A31597" w:rsidP="00B81FDE">
      <w:pPr>
        <w:spacing w:after="360" w:line="248" w:lineRule="auto"/>
        <w:ind w:left="745" w:hanging="65"/>
        <w:jc w:val="center"/>
        <w:rPr>
          <w:rStyle w:val="15gqbtuta5zvwkgntkvx90"/>
          <w:rFonts w:ascii="Arial" w:hAnsi="Arial" w:cs="Arial"/>
          <w:sz w:val="50"/>
          <w:szCs w:val="50"/>
        </w:rPr>
      </w:pPr>
      <w:r w:rsidRPr="00A66F99">
        <w:rPr>
          <w:rStyle w:val="15gqbtuta5zvwkgntkvx90"/>
          <w:rFonts w:ascii="Arial" w:hAnsi="Arial" w:cs="Arial"/>
          <w:sz w:val="50"/>
          <w:szCs w:val="50"/>
        </w:rPr>
        <w:t xml:space="preserve">L'analyse du marché des options à la Bourse de Paris à la Belle Epoque, </w:t>
      </w:r>
    </w:p>
    <w:p w14:paraId="2475BD6A" w14:textId="679C8019" w:rsidR="00A31597" w:rsidRPr="00A66F99" w:rsidRDefault="00A31597" w:rsidP="00B81FDE">
      <w:pPr>
        <w:spacing w:after="360" w:line="248" w:lineRule="auto"/>
        <w:ind w:left="745" w:hanging="65"/>
        <w:jc w:val="center"/>
        <w:rPr>
          <w:rFonts w:ascii="Arial" w:hAnsi="Arial" w:cs="Arial"/>
          <w:sz w:val="50"/>
          <w:szCs w:val="50"/>
        </w:rPr>
      </w:pPr>
      <w:r w:rsidRPr="00A66F99">
        <w:rPr>
          <w:rStyle w:val="15gqbtuta5zvwkgntkvx90"/>
          <w:rFonts w:ascii="Arial" w:hAnsi="Arial" w:cs="Arial"/>
          <w:sz w:val="50"/>
          <w:szCs w:val="50"/>
        </w:rPr>
        <w:t>1899-1914</w:t>
      </w:r>
    </w:p>
    <w:p w14:paraId="53F0541D" w14:textId="77777777" w:rsidR="00A31597" w:rsidRPr="00A66F99" w:rsidRDefault="00A31597" w:rsidP="00B81FDE">
      <w:pPr>
        <w:spacing w:after="1997"/>
        <w:ind w:left="6"/>
        <w:jc w:val="center"/>
        <w:rPr>
          <w:rFonts w:ascii="Arial" w:hAnsi="Arial" w:cs="Arial"/>
        </w:rPr>
      </w:pPr>
      <w:r w:rsidRPr="00A66F99">
        <w:rPr>
          <w:rFonts w:ascii="Arial" w:eastAsia="Calibri" w:hAnsi="Arial" w:cs="Arial"/>
          <w:noProof/>
        </w:rPr>
        <mc:AlternateContent>
          <mc:Choice Requires="wpg">
            <w:drawing>
              <wp:inline distT="0" distB="0" distL="0" distR="0" wp14:anchorId="6FF238CC" wp14:editId="3A79D2A3">
                <wp:extent cx="4365130" cy="3594"/>
                <wp:effectExtent l="0" t="0" r="0" b="0"/>
                <wp:docPr id="19885" name="Group 19885"/>
                <wp:cNvGraphicFramePr/>
                <a:graphic xmlns:a="http://schemas.openxmlformats.org/drawingml/2006/main">
                  <a:graphicData uri="http://schemas.microsoft.com/office/word/2010/wordprocessingGroup">
                    <wpg:wgp>
                      <wpg:cNvGrpSpPr/>
                      <wpg:grpSpPr>
                        <a:xfrm>
                          <a:off x="0" y="0"/>
                          <a:ext cx="4365130" cy="3594"/>
                          <a:chOff x="0" y="0"/>
                          <a:chExt cx="4365130" cy="3594"/>
                        </a:xfrm>
                      </wpg:grpSpPr>
                      <wps:wsp>
                        <wps:cNvPr id="13" name="Shape 13"/>
                        <wps:cNvSpPr/>
                        <wps:spPr>
                          <a:xfrm>
                            <a:off x="0" y="0"/>
                            <a:ext cx="4365130" cy="0"/>
                          </a:xfrm>
                          <a:custGeom>
                            <a:avLst/>
                            <a:gdLst/>
                            <a:ahLst/>
                            <a:cxnLst/>
                            <a:rect l="0" t="0" r="0" b="0"/>
                            <a:pathLst>
                              <a:path w="4365130">
                                <a:moveTo>
                                  <a:pt x="0" y="0"/>
                                </a:moveTo>
                                <a:lnTo>
                                  <a:pt x="4365130"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3EDABD" id="Group 19885" o:spid="_x0000_s1026" style="width:343.7pt;height:.3pt;mso-position-horizontal-relative:char;mso-position-vertical-relative:line" coordsize="436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">
                <v:shape id="Shape 13"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" path="m,l4365130,e" filled="f" strokeweight=".09983mm">
                  <v:stroke miterlimit="83231f" joinstyle="miter"/>
                  <v:path arrowok="t" textboxrect="0,0,4365130,0"/>
                </v:shape>
                <w10:anchorlock/>
              </v:group>
            </w:pict>
          </mc:Fallback>
        </mc:AlternateContent>
      </w:r>
    </w:p>
    <w:p w14:paraId="45D7B6C0" w14:textId="54DF252D" w:rsidR="00A31597" w:rsidRPr="00A66F99" w:rsidRDefault="00A31597" w:rsidP="005E534F">
      <w:pPr>
        <w:spacing w:after="0"/>
        <w:jc w:val="center"/>
        <w:rPr>
          <w:rFonts w:ascii="Arial" w:hAnsi="Arial" w:cs="Arial"/>
          <w:lang w:val="es-419"/>
        </w:rPr>
      </w:pPr>
      <w:r w:rsidRPr="00A66F99">
        <w:rPr>
          <w:rFonts w:ascii="Arial" w:eastAsia="Cambria" w:hAnsi="Arial" w:cs="Arial"/>
          <w:sz w:val="50"/>
          <w:lang w:val="es-419"/>
        </w:rPr>
        <w:t>Sébastien ROUVIERE</w:t>
      </w:r>
    </w:p>
    <w:p w14:paraId="1739A523" w14:textId="421BE1E6" w:rsidR="00A31597" w:rsidRPr="00A66F99" w:rsidRDefault="00A31597" w:rsidP="005E534F">
      <w:pPr>
        <w:spacing w:after="0"/>
        <w:jc w:val="center"/>
        <w:rPr>
          <w:rFonts w:ascii="Arial" w:eastAsia="Cambria" w:hAnsi="Arial" w:cs="Arial"/>
          <w:sz w:val="50"/>
          <w:lang w:val="es-419"/>
        </w:rPr>
      </w:pPr>
      <w:proofErr w:type="spellStart"/>
      <w:r w:rsidRPr="00A66F99">
        <w:rPr>
          <w:rFonts w:ascii="Arial" w:eastAsia="Cambria" w:hAnsi="Arial" w:cs="Arial"/>
          <w:sz w:val="50"/>
          <w:lang w:val="es-419"/>
        </w:rPr>
        <w:t>Jae</w:t>
      </w:r>
      <w:proofErr w:type="spellEnd"/>
      <w:r w:rsidRPr="00A66F99">
        <w:rPr>
          <w:rFonts w:ascii="Arial" w:eastAsia="Cambria" w:hAnsi="Arial" w:cs="Arial"/>
          <w:sz w:val="50"/>
          <w:lang w:val="es-419"/>
        </w:rPr>
        <w:t xml:space="preserve"> Yun JUN KIM (</w:t>
      </w:r>
      <w:proofErr w:type="spellStart"/>
      <w:r w:rsidRPr="00A66F99">
        <w:rPr>
          <w:rFonts w:ascii="Arial" w:eastAsia="Cambria" w:hAnsi="Arial" w:cs="Arial"/>
          <w:sz w:val="50"/>
          <w:lang w:val="es-419"/>
        </w:rPr>
        <w:t>tuteur</w:t>
      </w:r>
      <w:proofErr w:type="spellEnd"/>
      <w:r w:rsidRPr="00A66F99">
        <w:rPr>
          <w:rFonts w:ascii="Arial" w:eastAsia="Cambria" w:hAnsi="Arial" w:cs="Arial"/>
          <w:sz w:val="50"/>
          <w:lang w:val="es-419"/>
        </w:rPr>
        <w:t>)</w:t>
      </w:r>
    </w:p>
    <w:p w14:paraId="64F5859F" w14:textId="42B5FA3D" w:rsidR="00A31597" w:rsidRPr="00A66F99" w:rsidRDefault="00A31597" w:rsidP="005E534F">
      <w:pPr>
        <w:spacing w:after="0"/>
        <w:jc w:val="center"/>
        <w:rPr>
          <w:rFonts w:ascii="Arial" w:eastAsia="Cambria" w:hAnsi="Arial" w:cs="Arial"/>
          <w:sz w:val="50"/>
          <w:lang w:val="es-419"/>
        </w:rPr>
      </w:pPr>
      <w:proofErr w:type="spellStart"/>
      <w:r w:rsidRPr="00A66F99">
        <w:rPr>
          <w:rFonts w:ascii="Arial" w:eastAsia="Cambria" w:hAnsi="Arial" w:cs="Arial"/>
          <w:sz w:val="50"/>
          <w:lang w:val="es-419"/>
        </w:rPr>
        <w:t>Angelo</w:t>
      </w:r>
      <w:proofErr w:type="spellEnd"/>
      <w:r w:rsidRPr="00A66F99">
        <w:rPr>
          <w:rFonts w:ascii="Arial" w:eastAsia="Cambria" w:hAnsi="Arial" w:cs="Arial"/>
          <w:sz w:val="50"/>
          <w:lang w:val="es-419"/>
        </w:rPr>
        <w:t xml:space="preserve"> RIVA (</w:t>
      </w:r>
      <w:proofErr w:type="spellStart"/>
      <w:r w:rsidRPr="00A66F99">
        <w:rPr>
          <w:rFonts w:ascii="Arial" w:eastAsia="Cambria" w:hAnsi="Arial" w:cs="Arial"/>
          <w:sz w:val="50"/>
          <w:lang w:val="es-419"/>
        </w:rPr>
        <w:t>tuteur</w:t>
      </w:r>
      <w:proofErr w:type="spellEnd"/>
      <w:r w:rsidRPr="00A66F99">
        <w:rPr>
          <w:rFonts w:ascii="Arial" w:eastAsia="Cambria" w:hAnsi="Arial" w:cs="Arial"/>
          <w:sz w:val="50"/>
          <w:lang w:val="es-419"/>
        </w:rPr>
        <w:t>)</w:t>
      </w:r>
    </w:p>
    <w:p w14:paraId="5C4595A8" w14:textId="77777777" w:rsidR="00A31597" w:rsidRPr="00A66F99" w:rsidRDefault="00A31597" w:rsidP="00B81FDE">
      <w:pPr>
        <w:spacing w:after="0"/>
        <w:rPr>
          <w:rFonts w:ascii="Arial" w:eastAsia="Cambria" w:hAnsi="Arial" w:cs="Arial"/>
          <w:sz w:val="50"/>
          <w:lang w:val="es-419"/>
        </w:rPr>
      </w:pPr>
    </w:p>
    <w:p w14:paraId="779CBA31" w14:textId="5A4DCD27" w:rsidR="00A31597" w:rsidRPr="00A66F99" w:rsidRDefault="00A31597" w:rsidP="005E534F">
      <w:pPr>
        <w:spacing w:after="0"/>
        <w:jc w:val="center"/>
        <w:rPr>
          <w:rFonts w:ascii="Arial" w:eastAsia="Cambria" w:hAnsi="Arial" w:cs="Arial"/>
          <w:sz w:val="29"/>
        </w:rPr>
      </w:pPr>
      <w:r w:rsidRPr="00A66F99">
        <w:rPr>
          <w:rFonts w:ascii="Arial" w:eastAsia="Cambria" w:hAnsi="Arial" w:cs="Arial"/>
          <w:sz w:val="29"/>
        </w:rPr>
        <w:t>Avril 2021/Septembre 2021</w:t>
      </w:r>
    </w:p>
    <w:p w14:paraId="3D5A69DD" w14:textId="509C1C4D" w:rsidR="00A31597" w:rsidRPr="00A66F99" w:rsidRDefault="00A31597" w:rsidP="00B81FDE">
      <w:pPr>
        <w:spacing w:after="0"/>
        <w:jc w:val="center"/>
        <w:rPr>
          <w:rFonts w:ascii="Arial" w:eastAsia="Cambria" w:hAnsi="Arial" w:cs="Arial"/>
          <w:sz w:val="29"/>
        </w:rPr>
      </w:pPr>
    </w:p>
    <w:p w14:paraId="0FF687B9" w14:textId="7FC17E33" w:rsidR="00A31597" w:rsidRPr="00A66F99" w:rsidRDefault="00A31597" w:rsidP="00B81FDE">
      <w:pPr>
        <w:spacing w:after="0"/>
        <w:jc w:val="center"/>
        <w:rPr>
          <w:rFonts w:ascii="Arial" w:eastAsia="Cambria" w:hAnsi="Arial" w:cs="Arial"/>
          <w:sz w:val="29"/>
        </w:rPr>
      </w:pPr>
    </w:p>
    <w:p w14:paraId="3D135AFF" w14:textId="2A96B4D7" w:rsidR="00A31597" w:rsidRPr="00A66F99" w:rsidRDefault="00A31597" w:rsidP="00B81FDE">
      <w:pPr>
        <w:spacing w:after="0"/>
        <w:jc w:val="center"/>
        <w:rPr>
          <w:rFonts w:ascii="Arial" w:eastAsia="Cambria" w:hAnsi="Arial" w:cs="Arial"/>
          <w:sz w:val="29"/>
        </w:rPr>
      </w:pPr>
    </w:p>
    <w:p w14:paraId="1E353278" w14:textId="50BC0E09" w:rsidR="00A31597" w:rsidRPr="00A66F99" w:rsidRDefault="00A31597" w:rsidP="00B81FDE">
      <w:pPr>
        <w:rPr>
          <w:rFonts w:ascii="Arial" w:hAnsi="Arial" w:cs="Arial"/>
        </w:rPr>
      </w:pPr>
    </w:p>
    <w:p w14:paraId="59734EE0" w14:textId="69600739" w:rsidR="00AD6E8D" w:rsidRPr="00A66F99" w:rsidRDefault="00AD6E8D" w:rsidP="00760401">
      <w:pPr>
        <w:pStyle w:val="Titre1"/>
        <w:rPr>
          <w:rFonts w:ascii="Arial" w:hAnsi="Arial" w:cs="Arial"/>
        </w:rPr>
      </w:pPr>
      <w:bookmarkStart w:id="0" w:name="_Toc82538789"/>
      <w:r w:rsidRPr="00A66F99">
        <w:rPr>
          <w:rFonts w:ascii="Arial" w:hAnsi="Arial" w:cs="Arial"/>
        </w:rPr>
        <w:lastRenderedPageBreak/>
        <w:t>Sommaire</w:t>
      </w:r>
      <w:bookmarkEnd w:id="0"/>
    </w:p>
    <w:p w14:paraId="2401FE02" w14:textId="7B7A6691" w:rsidR="00760401" w:rsidRPr="00A66F99" w:rsidRDefault="00760401" w:rsidP="00760401">
      <w:pPr>
        <w:rPr>
          <w:rFonts w:ascii="Arial" w:hAnsi="Arial" w:cs="Arial"/>
        </w:rPr>
      </w:pPr>
    </w:p>
    <w:p w14:paraId="673C9C44" w14:textId="26BFCCEB" w:rsidR="00835AED" w:rsidRDefault="00760401">
      <w:pPr>
        <w:pStyle w:val="TM1"/>
        <w:tabs>
          <w:tab w:val="left" w:pos="440"/>
          <w:tab w:val="right" w:leader="dot" w:pos="9062"/>
        </w:tabs>
        <w:rPr>
          <w:rFonts w:eastAsiaTheme="minorEastAsia"/>
          <w:noProof/>
          <w:lang w:eastAsia="fr-FR"/>
        </w:rPr>
      </w:pPr>
      <w:r w:rsidRPr="00A66F99">
        <w:rPr>
          <w:rFonts w:ascii="Arial" w:hAnsi="Arial" w:cs="Arial"/>
        </w:rPr>
        <w:fldChar w:fldCharType="begin"/>
      </w:r>
      <w:r w:rsidRPr="00A66F99">
        <w:rPr>
          <w:rFonts w:ascii="Arial" w:hAnsi="Arial" w:cs="Arial"/>
        </w:rPr>
        <w:instrText xml:space="preserve"> TOC \o "1-4" \h \z \u </w:instrText>
      </w:r>
      <w:r w:rsidRPr="00A66F99">
        <w:rPr>
          <w:rFonts w:ascii="Arial" w:hAnsi="Arial" w:cs="Arial"/>
        </w:rPr>
        <w:fldChar w:fldCharType="separate"/>
      </w:r>
      <w:hyperlink w:anchor="_Toc82538789" w:history="1">
        <w:r w:rsidR="00835AED" w:rsidRPr="00531B69">
          <w:rPr>
            <w:rStyle w:val="Lienhypertexte"/>
            <w:rFonts w:ascii="Arial" w:hAnsi="Arial" w:cs="Arial"/>
            <w:noProof/>
          </w:rPr>
          <w:t>1</w:t>
        </w:r>
        <w:r w:rsidR="00835AED">
          <w:rPr>
            <w:rFonts w:eastAsiaTheme="minorEastAsia"/>
            <w:noProof/>
            <w:lang w:eastAsia="fr-FR"/>
          </w:rPr>
          <w:tab/>
        </w:r>
        <w:r w:rsidR="00835AED" w:rsidRPr="00531B69">
          <w:rPr>
            <w:rStyle w:val="Lienhypertexte"/>
            <w:rFonts w:ascii="Arial" w:hAnsi="Arial" w:cs="Arial"/>
            <w:noProof/>
          </w:rPr>
          <w:t>Sommaire</w:t>
        </w:r>
        <w:r w:rsidR="00835AED">
          <w:rPr>
            <w:noProof/>
            <w:webHidden/>
          </w:rPr>
          <w:tab/>
        </w:r>
        <w:r w:rsidR="00835AED">
          <w:rPr>
            <w:noProof/>
            <w:webHidden/>
          </w:rPr>
          <w:fldChar w:fldCharType="begin"/>
        </w:r>
        <w:r w:rsidR="00835AED">
          <w:rPr>
            <w:noProof/>
            <w:webHidden/>
          </w:rPr>
          <w:instrText xml:space="preserve"> PAGEREF _Toc82538789 \h </w:instrText>
        </w:r>
        <w:r w:rsidR="00835AED">
          <w:rPr>
            <w:noProof/>
            <w:webHidden/>
          </w:rPr>
        </w:r>
        <w:r w:rsidR="00835AED">
          <w:rPr>
            <w:noProof/>
            <w:webHidden/>
          </w:rPr>
          <w:fldChar w:fldCharType="separate"/>
        </w:r>
        <w:r w:rsidR="00835AED">
          <w:rPr>
            <w:noProof/>
            <w:webHidden/>
          </w:rPr>
          <w:t>2</w:t>
        </w:r>
        <w:r w:rsidR="00835AED">
          <w:rPr>
            <w:noProof/>
            <w:webHidden/>
          </w:rPr>
          <w:fldChar w:fldCharType="end"/>
        </w:r>
      </w:hyperlink>
    </w:p>
    <w:p w14:paraId="1B43D6D7" w14:textId="3BC79352" w:rsidR="00835AED" w:rsidRDefault="00835AED">
      <w:pPr>
        <w:pStyle w:val="TM1"/>
        <w:tabs>
          <w:tab w:val="left" w:pos="440"/>
          <w:tab w:val="right" w:leader="dot" w:pos="9062"/>
        </w:tabs>
        <w:rPr>
          <w:rFonts w:eastAsiaTheme="minorEastAsia"/>
          <w:noProof/>
          <w:lang w:eastAsia="fr-FR"/>
        </w:rPr>
      </w:pPr>
      <w:hyperlink w:anchor="_Toc82538790" w:history="1">
        <w:r w:rsidRPr="00531B69">
          <w:rPr>
            <w:rStyle w:val="Lienhypertexte"/>
            <w:rFonts w:ascii="Arial" w:hAnsi="Arial" w:cs="Arial"/>
            <w:noProof/>
          </w:rPr>
          <w:t>2</w:t>
        </w:r>
        <w:r>
          <w:rPr>
            <w:rFonts w:eastAsiaTheme="minorEastAsia"/>
            <w:noProof/>
            <w:lang w:eastAsia="fr-FR"/>
          </w:rPr>
          <w:tab/>
        </w:r>
        <w:r w:rsidRPr="00531B69">
          <w:rPr>
            <w:rStyle w:val="Lienhypertexte"/>
            <w:rFonts w:ascii="Arial" w:hAnsi="Arial" w:cs="Arial"/>
            <w:noProof/>
          </w:rPr>
          <w:t>Remerciements</w:t>
        </w:r>
        <w:r>
          <w:rPr>
            <w:noProof/>
            <w:webHidden/>
          </w:rPr>
          <w:tab/>
        </w:r>
        <w:r>
          <w:rPr>
            <w:noProof/>
            <w:webHidden/>
          </w:rPr>
          <w:fldChar w:fldCharType="begin"/>
        </w:r>
        <w:r>
          <w:rPr>
            <w:noProof/>
            <w:webHidden/>
          </w:rPr>
          <w:instrText xml:space="preserve"> PAGEREF _Toc82538790 \h </w:instrText>
        </w:r>
        <w:r>
          <w:rPr>
            <w:noProof/>
            <w:webHidden/>
          </w:rPr>
        </w:r>
        <w:r>
          <w:rPr>
            <w:noProof/>
            <w:webHidden/>
          </w:rPr>
          <w:fldChar w:fldCharType="separate"/>
        </w:r>
        <w:r>
          <w:rPr>
            <w:noProof/>
            <w:webHidden/>
          </w:rPr>
          <w:t>4</w:t>
        </w:r>
        <w:r>
          <w:rPr>
            <w:noProof/>
            <w:webHidden/>
          </w:rPr>
          <w:fldChar w:fldCharType="end"/>
        </w:r>
      </w:hyperlink>
    </w:p>
    <w:p w14:paraId="1495AC6E" w14:textId="5069683A" w:rsidR="00835AED" w:rsidRDefault="00835AED">
      <w:pPr>
        <w:pStyle w:val="TM1"/>
        <w:tabs>
          <w:tab w:val="left" w:pos="440"/>
          <w:tab w:val="right" w:leader="dot" w:pos="9062"/>
        </w:tabs>
        <w:rPr>
          <w:rFonts w:eastAsiaTheme="minorEastAsia"/>
          <w:noProof/>
          <w:lang w:eastAsia="fr-FR"/>
        </w:rPr>
      </w:pPr>
      <w:hyperlink w:anchor="_Toc82538791" w:history="1">
        <w:r w:rsidRPr="00531B69">
          <w:rPr>
            <w:rStyle w:val="Lienhypertexte"/>
            <w:rFonts w:ascii="Arial" w:hAnsi="Arial" w:cs="Arial"/>
            <w:noProof/>
          </w:rPr>
          <w:t>3</w:t>
        </w:r>
        <w:r>
          <w:rPr>
            <w:rFonts w:eastAsiaTheme="minorEastAsia"/>
            <w:noProof/>
            <w:lang w:eastAsia="fr-FR"/>
          </w:rPr>
          <w:tab/>
        </w:r>
        <w:r w:rsidRPr="00531B69">
          <w:rPr>
            <w:rStyle w:val="Lienhypertexte"/>
            <w:rFonts w:ascii="Arial" w:hAnsi="Arial" w:cs="Arial"/>
            <w:noProof/>
          </w:rPr>
          <w:t>Résumé</w:t>
        </w:r>
        <w:r>
          <w:rPr>
            <w:noProof/>
            <w:webHidden/>
          </w:rPr>
          <w:tab/>
        </w:r>
        <w:r>
          <w:rPr>
            <w:noProof/>
            <w:webHidden/>
          </w:rPr>
          <w:fldChar w:fldCharType="begin"/>
        </w:r>
        <w:r>
          <w:rPr>
            <w:noProof/>
            <w:webHidden/>
          </w:rPr>
          <w:instrText xml:space="preserve"> PAGEREF _Toc82538791 \h </w:instrText>
        </w:r>
        <w:r>
          <w:rPr>
            <w:noProof/>
            <w:webHidden/>
          </w:rPr>
        </w:r>
        <w:r>
          <w:rPr>
            <w:noProof/>
            <w:webHidden/>
          </w:rPr>
          <w:fldChar w:fldCharType="separate"/>
        </w:r>
        <w:r>
          <w:rPr>
            <w:noProof/>
            <w:webHidden/>
          </w:rPr>
          <w:t>4</w:t>
        </w:r>
        <w:r>
          <w:rPr>
            <w:noProof/>
            <w:webHidden/>
          </w:rPr>
          <w:fldChar w:fldCharType="end"/>
        </w:r>
      </w:hyperlink>
    </w:p>
    <w:p w14:paraId="4D04C5E3" w14:textId="58E769DB" w:rsidR="00835AED" w:rsidRDefault="00835AED">
      <w:pPr>
        <w:pStyle w:val="TM1"/>
        <w:tabs>
          <w:tab w:val="left" w:pos="440"/>
          <w:tab w:val="right" w:leader="dot" w:pos="9062"/>
        </w:tabs>
        <w:rPr>
          <w:rFonts w:eastAsiaTheme="minorEastAsia"/>
          <w:noProof/>
          <w:lang w:eastAsia="fr-FR"/>
        </w:rPr>
      </w:pPr>
      <w:hyperlink w:anchor="_Toc82538792" w:history="1">
        <w:r w:rsidRPr="00531B69">
          <w:rPr>
            <w:rStyle w:val="Lienhypertexte"/>
            <w:rFonts w:ascii="Arial" w:hAnsi="Arial" w:cs="Arial"/>
            <w:noProof/>
          </w:rPr>
          <w:t>4</w:t>
        </w:r>
        <w:r>
          <w:rPr>
            <w:rFonts w:eastAsiaTheme="minorEastAsia"/>
            <w:noProof/>
            <w:lang w:eastAsia="fr-FR"/>
          </w:rPr>
          <w:tab/>
        </w:r>
        <w:r w:rsidRPr="00531B69">
          <w:rPr>
            <w:rStyle w:val="Lienhypertexte"/>
            <w:rFonts w:ascii="Arial" w:hAnsi="Arial" w:cs="Arial"/>
            <w:noProof/>
          </w:rPr>
          <w:t>Introduction</w:t>
        </w:r>
        <w:r>
          <w:rPr>
            <w:noProof/>
            <w:webHidden/>
          </w:rPr>
          <w:tab/>
        </w:r>
        <w:r>
          <w:rPr>
            <w:noProof/>
            <w:webHidden/>
          </w:rPr>
          <w:fldChar w:fldCharType="begin"/>
        </w:r>
        <w:r>
          <w:rPr>
            <w:noProof/>
            <w:webHidden/>
          </w:rPr>
          <w:instrText xml:space="preserve"> PAGEREF _Toc82538792 \h </w:instrText>
        </w:r>
        <w:r>
          <w:rPr>
            <w:noProof/>
            <w:webHidden/>
          </w:rPr>
        </w:r>
        <w:r>
          <w:rPr>
            <w:noProof/>
            <w:webHidden/>
          </w:rPr>
          <w:fldChar w:fldCharType="separate"/>
        </w:r>
        <w:r>
          <w:rPr>
            <w:noProof/>
            <w:webHidden/>
          </w:rPr>
          <w:t>5</w:t>
        </w:r>
        <w:r>
          <w:rPr>
            <w:noProof/>
            <w:webHidden/>
          </w:rPr>
          <w:fldChar w:fldCharType="end"/>
        </w:r>
      </w:hyperlink>
    </w:p>
    <w:p w14:paraId="4B286BB5" w14:textId="24B2E667" w:rsidR="00835AED" w:rsidRDefault="00835AED">
      <w:pPr>
        <w:pStyle w:val="TM1"/>
        <w:tabs>
          <w:tab w:val="left" w:pos="440"/>
          <w:tab w:val="right" w:leader="dot" w:pos="9062"/>
        </w:tabs>
        <w:rPr>
          <w:rFonts w:eastAsiaTheme="minorEastAsia"/>
          <w:noProof/>
          <w:lang w:eastAsia="fr-FR"/>
        </w:rPr>
      </w:pPr>
      <w:hyperlink w:anchor="_Toc82538793" w:history="1">
        <w:r w:rsidRPr="00531B69">
          <w:rPr>
            <w:rStyle w:val="Lienhypertexte"/>
            <w:rFonts w:ascii="Arial" w:hAnsi="Arial" w:cs="Arial"/>
            <w:noProof/>
          </w:rPr>
          <w:t>5</w:t>
        </w:r>
        <w:r>
          <w:rPr>
            <w:rFonts w:eastAsiaTheme="minorEastAsia"/>
            <w:noProof/>
            <w:lang w:eastAsia="fr-FR"/>
          </w:rPr>
          <w:tab/>
        </w:r>
        <w:r w:rsidRPr="00531B69">
          <w:rPr>
            <w:rStyle w:val="Lienhypertexte"/>
            <w:rFonts w:ascii="Arial" w:hAnsi="Arial" w:cs="Arial"/>
            <w:noProof/>
          </w:rPr>
          <w:t>Présentation de l’entreprise</w:t>
        </w:r>
        <w:r>
          <w:rPr>
            <w:noProof/>
            <w:webHidden/>
          </w:rPr>
          <w:tab/>
        </w:r>
        <w:r>
          <w:rPr>
            <w:noProof/>
            <w:webHidden/>
          </w:rPr>
          <w:fldChar w:fldCharType="begin"/>
        </w:r>
        <w:r>
          <w:rPr>
            <w:noProof/>
            <w:webHidden/>
          </w:rPr>
          <w:instrText xml:space="preserve"> PAGEREF _Toc82538793 \h </w:instrText>
        </w:r>
        <w:r>
          <w:rPr>
            <w:noProof/>
            <w:webHidden/>
          </w:rPr>
        </w:r>
        <w:r>
          <w:rPr>
            <w:noProof/>
            <w:webHidden/>
          </w:rPr>
          <w:fldChar w:fldCharType="separate"/>
        </w:r>
        <w:r>
          <w:rPr>
            <w:noProof/>
            <w:webHidden/>
          </w:rPr>
          <w:t>6</w:t>
        </w:r>
        <w:r>
          <w:rPr>
            <w:noProof/>
            <w:webHidden/>
          </w:rPr>
          <w:fldChar w:fldCharType="end"/>
        </w:r>
      </w:hyperlink>
    </w:p>
    <w:p w14:paraId="68B8DB37" w14:textId="72511B9B" w:rsidR="00835AED" w:rsidRDefault="00835AED">
      <w:pPr>
        <w:pStyle w:val="TM2"/>
        <w:tabs>
          <w:tab w:val="left" w:pos="880"/>
          <w:tab w:val="right" w:leader="dot" w:pos="9062"/>
        </w:tabs>
        <w:rPr>
          <w:rFonts w:eastAsiaTheme="minorEastAsia"/>
          <w:noProof/>
          <w:lang w:eastAsia="fr-FR"/>
        </w:rPr>
      </w:pPr>
      <w:hyperlink w:anchor="_Toc82538794" w:history="1">
        <w:r w:rsidRPr="00531B69">
          <w:rPr>
            <w:rStyle w:val="Lienhypertexte"/>
            <w:rFonts w:ascii="Arial" w:hAnsi="Arial" w:cs="Arial"/>
            <w:noProof/>
          </w:rPr>
          <w:t>5.1</w:t>
        </w:r>
        <w:r>
          <w:rPr>
            <w:rFonts w:eastAsiaTheme="minorEastAsia"/>
            <w:noProof/>
            <w:lang w:eastAsia="fr-FR"/>
          </w:rPr>
          <w:tab/>
        </w:r>
        <w:r w:rsidRPr="00531B69">
          <w:rPr>
            <w:rStyle w:val="Lienhypertexte"/>
            <w:rFonts w:ascii="Arial" w:hAnsi="Arial" w:cs="Arial"/>
            <w:noProof/>
          </w:rPr>
          <w:t>Présentation de l’école ECE Paris</w:t>
        </w:r>
        <w:r>
          <w:rPr>
            <w:noProof/>
            <w:webHidden/>
          </w:rPr>
          <w:tab/>
        </w:r>
        <w:r>
          <w:rPr>
            <w:noProof/>
            <w:webHidden/>
          </w:rPr>
          <w:fldChar w:fldCharType="begin"/>
        </w:r>
        <w:r>
          <w:rPr>
            <w:noProof/>
            <w:webHidden/>
          </w:rPr>
          <w:instrText xml:space="preserve"> PAGEREF _Toc82538794 \h </w:instrText>
        </w:r>
        <w:r>
          <w:rPr>
            <w:noProof/>
            <w:webHidden/>
          </w:rPr>
        </w:r>
        <w:r>
          <w:rPr>
            <w:noProof/>
            <w:webHidden/>
          </w:rPr>
          <w:fldChar w:fldCharType="separate"/>
        </w:r>
        <w:r>
          <w:rPr>
            <w:noProof/>
            <w:webHidden/>
          </w:rPr>
          <w:t>6</w:t>
        </w:r>
        <w:r>
          <w:rPr>
            <w:noProof/>
            <w:webHidden/>
          </w:rPr>
          <w:fldChar w:fldCharType="end"/>
        </w:r>
      </w:hyperlink>
    </w:p>
    <w:p w14:paraId="16BEAC5E" w14:textId="251DEECD" w:rsidR="00835AED" w:rsidRDefault="00835AED">
      <w:pPr>
        <w:pStyle w:val="TM3"/>
        <w:tabs>
          <w:tab w:val="left" w:pos="1320"/>
          <w:tab w:val="right" w:leader="dot" w:pos="9062"/>
        </w:tabs>
        <w:rPr>
          <w:rFonts w:eastAsiaTheme="minorEastAsia"/>
          <w:noProof/>
          <w:lang w:eastAsia="fr-FR"/>
        </w:rPr>
      </w:pPr>
      <w:hyperlink w:anchor="_Toc82538795" w:history="1">
        <w:r w:rsidRPr="00531B69">
          <w:rPr>
            <w:rStyle w:val="Lienhypertexte"/>
            <w:rFonts w:ascii="Arial" w:hAnsi="Arial" w:cs="Arial"/>
            <w:noProof/>
          </w:rPr>
          <w:t>5.1.1</w:t>
        </w:r>
        <w:r>
          <w:rPr>
            <w:rFonts w:eastAsiaTheme="minorEastAsia"/>
            <w:noProof/>
            <w:lang w:eastAsia="fr-FR"/>
          </w:rPr>
          <w:tab/>
        </w:r>
        <w:r w:rsidRPr="00531B69">
          <w:rPr>
            <w:rStyle w:val="Lienhypertexte"/>
            <w:rFonts w:ascii="Arial" w:hAnsi="Arial" w:cs="Arial"/>
            <w:noProof/>
          </w:rPr>
          <w:t>Histoire</w:t>
        </w:r>
        <w:r>
          <w:rPr>
            <w:noProof/>
            <w:webHidden/>
          </w:rPr>
          <w:tab/>
        </w:r>
        <w:r>
          <w:rPr>
            <w:noProof/>
            <w:webHidden/>
          </w:rPr>
          <w:fldChar w:fldCharType="begin"/>
        </w:r>
        <w:r>
          <w:rPr>
            <w:noProof/>
            <w:webHidden/>
          </w:rPr>
          <w:instrText xml:space="preserve"> PAGEREF _Toc82538795 \h </w:instrText>
        </w:r>
        <w:r>
          <w:rPr>
            <w:noProof/>
            <w:webHidden/>
          </w:rPr>
        </w:r>
        <w:r>
          <w:rPr>
            <w:noProof/>
            <w:webHidden/>
          </w:rPr>
          <w:fldChar w:fldCharType="separate"/>
        </w:r>
        <w:r>
          <w:rPr>
            <w:noProof/>
            <w:webHidden/>
          </w:rPr>
          <w:t>6</w:t>
        </w:r>
        <w:r>
          <w:rPr>
            <w:noProof/>
            <w:webHidden/>
          </w:rPr>
          <w:fldChar w:fldCharType="end"/>
        </w:r>
      </w:hyperlink>
    </w:p>
    <w:p w14:paraId="2BE74E64" w14:textId="53EB0976" w:rsidR="00835AED" w:rsidRDefault="00835AED">
      <w:pPr>
        <w:pStyle w:val="TM3"/>
        <w:tabs>
          <w:tab w:val="left" w:pos="1320"/>
          <w:tab w:val="right" w:leader="dot" w:pos="9062"/>
        </w:tabs>
        <w:rPr>
          <w:rFonts w:eastAsiaTheme="minorEastAsia"/>
          <w:noProof/>
          <w:lang w:eastAsia="fr-FR"/>
        </w:rPr>
      </w:pPr>
      <w:hyperlink w:anchor="_Toc82538796" w:history="1">
        <w:r w:rsidRPr="00531B69">
          <w:rPr>
            <w:rStyle w:val="Lienhypertexte"/>
            <w:rFonts w:ascii="Arial" w:hAnsi="Arial" w:cs="Arial"/>
            <w:noProof/>
          </w:rPr>
          <w:t>5.1.2</w:t>
        </w:r>
        <w:r>
          <w:rPr>
            <w:rFonts w:eastAsiaTheme="minorEastAsia"/>
            <w:noProof/>
            <w:lang w:eastAsia="fr-FR"/>
          </w:rPr>
          <w:tab/>
        </w:r>
        <w:r w:rsidRPr="00531B69">
          <w:rPr>
            <w:rStyle w:val="Lienhypertexte"/>
            <w:rFonts w:ascii="Arial" w:hAnsi="Arial" w:cs="Arial"/>
            <w:noProof/>
          </w:rPr>
          <w:t>Aujourd’hui</w:t>
        </w:r>
        <w:r>
          <w:rPr>
            <w:noProof/>
            <w:webHidden/>
          </w:rPr>
          <w:tab/>
        </w:r>
        <w:r>
          <w:rPr>
            <w:noProof/>
            <w:webHidden/>
          </w:rPr>
          <w:fldChar w:fldCharType="begin"/>
        </w:r>
        <w:r>
          <w:rPr>
            <w:noProof/>
            <w:webHidden/>
          </w:rPr>
          <w:instrText xml:space="preserve"> PAGEREF _Toc82538796 \h </w:instrText>
        </w:r>
        <w:r>
          <w:rPr>
            <w:noProof/>
            <w:webHidden/>
          </w:rPr>
        </w:r>
        <w:r>
          <w:rPr>
            <w:noProof/>
            <w:webHidden/>
          </w:rPr>
          <w:fldChar w:fldCharType="separate"/>
        </w:r>
        <w:r>
          <w:rPr>
            <w:noProof/>
            <w:webHidden/>
          </w:rPr>
          <w:t>6</w:t>
        </w:r>
        <w:r>
          <w:rPr>
            <w:noProof/>
            <w:webHidden/>
          </w:rPr>
          <w:fldChar w:fldCharType="end"/>
        </w:r>
      </w:hyperlink>
    </w:p>
    <w:p w14:paraId="63B72DAA" w14:textId="60DD6BA9" w:rsidR="00835AED" w:rsidRDefault="00835AED">
      <w:pPr>
        <w:pStyle w:val="TM2"/>
        <w:tabs>
          <w:tab w:val="left" w:pos="880"/>
          <w:tab w:val="right" w:leader="dot" w:pos="9062"/>
        </w:tabs>
        <w:rPr>
          <w:rFonts w:eastAsiaTheme="minorEastAsia"/>
          <w:noProof/>
          <w:lang w:eastAsia="fr-FR"/>
        </w:rPr>
      </w:pPr>
      <w:hyperlink w:anchor="_Toc82538797" w:history="1">
        <w:r w:rsidRPr="00531B69">
          <w:rPr>
            <w:rStyle w:val="Lienhypertexte"/>
            <w:rFonts w:ascii="Arial" w:hAnsi="Arial" w:cs="Arial"/>
            <w:noProof/>
          </w:rPr>
          <w:t>5.2</w:t>
        </w:r>
        <w:r>
          <w:rPr>
            <w:rFonts w:eastAsiaTheme="minorEastAsia"/>
            <w:noProof/>
            <w:lang w:eastAsia="fr-FR"/>
          </w:rPr>
          <w:tab/>
        </w:r>
        <w:r w:rsidRPr="00531B69">
          <w:rPr>
            <w:rStyle w:val="Lienhypertexte"/>
            <w:rFonts w:ascii="Arial" w:hAnsi="Arial" w:cs="Arial"/>
            <w:noProof/>
          </w:rPr>
          <w:t>Présentation du Laboratoire de L’ECE Paris</w:t>
        </w:r>
        <w:r>
          <w:rPr>
            <w:noProof/>
            <w:webHidden/>
          </w:rPr>
          <w:tab/>
        </w:r>
        <w:r>
          <w:rPr>
            <w:noProof/>
            <w:webHidden/>
          </w:rPr>
          <w:fldChar w:fldCharType="begin"/>
        </w:r>
        <w:r>
          <w:rPr>
            <w:noProof/>
            <w:webHidden/>
          </w:rPr>
          <w:instrText xml:space="preserve"> PAGEREF _Toc82538797 \h </w:instrText>
        </w:r>
        <w:r>
          <w:rPr>
            <w:noProof/>
            <w:webHidden/>
          </w:rPr>
        </w:r>
        <w:r>
          <w:rPr>
            <w:noProof/>
            <w:webHidden/>
          </w:rPr>
          <w:fldChar w:fldCharType="separate"/>
        </w:r>
        <w:r>
          <w:rPr>
            <w:noProof/>
            <w:webHidden/>
          </w:rPr>
          <w:t>6</w:t>
        </w:r>
        <w:r>
          <w:rPr>
            <w:noProof/>
            <w:webHidden/>
          </w:rPr>
          <w:fldChar w:fldCharType="end"/>
        </w:r>
      </w:hyperlink>
    </w:p>
    <w:p w14:paraId="055FBCB6" w14:textId="15B5A942" w:rsidR="00835AED" w:rsidRDefault="00835AED">
      <w:pPr>
        <w:pStyle w:val="TM2"/>
        <w:tabs>
          <w:tab w:val="left" w:pos="880"/>
          <w:tab w:val="right" w:leader="dot" w:pos="9062"/>
        </w:tabs>
        <w:rPr>
          <w:rFonts w:eastAsiaTheme="minorEastAsia"/>
          <w:noProof/>
          <w:lang w:eastAsia="fr-FR"/>
        </w:rPr>
      </w:pPr>
      <w:hyperlink w:anchor="_Toc82538798" w:history="1">
        <w:r w:rsidRPr="00531B69">
          <w:rPr>
            <w:rStyle w:val="Lienhypertexte"/>
            <w:rFonts w:ascii="Arial" w:hAnsi="Arial" w:cs="Arial"/>
            <w:noProof/>
          </w:rPr>
          <w:t>5.3</w:t>
        </w:r>
        <w:r>
          <w:rPr>
            <w:rFonts w:eastAsiaTheme="minorEastAsia"/>
            <w:noProof/>
            <w:lang w:eastAsia="fr-FR"/>
          </w:rPr>
          <w:tab/>
        </w:r>
        <w:r w:rsidRPr="00531B69">
          <w:rPr>
            <w:rStyle w:val="Lienhypertexte"/>
            <w:rFonts w:ascii="Arial" w:hAnsi="Arial" w:cs="Arial"/>
            <w:noProof/>
          </w:rPr>
          <w:t>Organisation du laboratoire</w:t>
        </w:r>
        <w:r>
          <w:rPr>
            <w:noProof/>
            <w:webHidden/>
          </w:rPr>
          <w:tab/>
        </w:r>
        <w:r>
          <w:rPr>
            <w:noProof/>
            <w:webHidden/>
          </w:rPr>
          <w:fldChar w:fldCharType="begin"/>
        </w:r>
        <w:r>
          <w:rPr>
            <w:noProof/>
            <w:webHidden/>
          </w:rPr>
          <w:instrText xml:space="preserve"> PAGEREF _Toc82538798 \h </w:instrText>
        </w:r>
        <w:r>
          <w:rPr>
            <w:noProof/>
            <w:webHidden/>
          </w:rPr>
        </w:r>
        <w:r>
          <w:rPr>
            <w:noProof/>
            <w:webHidden/>
          </w:rPr>
          <w:fldChar w:fldCharType="separate"/>
        </w:r>
        <w:r>
          <w:rPr>
            <w:noProof/>
            <w:webHidden/>
          </w:rPr>
          <w:t>7</w:t>
        </w:r>
        <w:r>
          <w:rPr>
            <w:noProof/>
            <w:webHidden/>
          </w:rPr>
          <w:fldChar w:fldCharType="end"/>
        </w:r>
      </w:hyperlink>
    </w:p>
    <w:p w14:paraId="44D73F73" w14:textId="47D4B52B" w:rsidR="00835AED" w:rsidRDefault="00835AED">
      <w:pPr>
        <w:pStyle w:val="TM2"/>
        <w:tabs>
          <w:tab w:val="left" w:pos="880"/>
          <w:tab w:val="right" w:leader="dot" w:pos="9062"/>
        </w:tabs>
        <w:rPr>
          <w:rFonts w:eastAsiaTheme="minorEastAsia"/>
          <w:noProof/>
          <w:lang w:eastAsia="fr-FR"/>
        </w:rPr>
      </w:pPr>
      <w:hyperlink w:anchor="_Toc82538799" w:history="1">
        <w:r w:rsidRPr="00531B69">
          <w:rPr>
            <w:rStyle w:val="Lienhypertexte"/>
            <w:rFonts w:ascii="Arial" w:hAnsi="Arial" w:cs="Arial"/>
            <w:noProof/>
          </w:rPr>
          <w:t>5.4</w:t>
        </w:r>
        <w:r>
          <w:rPr>
            <w:rFonts w:eastAsiaTheme="minorEastAsia"/>
            <w:noProof/>
            <w:lang w:eastAsia="fr-FR"/>
          </w:rPr>
          <w:tab/>
        </w:r>
        <w:r w:rsidRPr="00531B69">
          <w:rPr>
            <w:rStyle w:val="Lienhypertexte"/>
            <w:rFonts w:ascii="Arial" w:hAnsi="Arial" w:cs="Arial"/>
            <w:noProof/>
          </w:rPr>
          <w:t>Présentation de l’école EBS Paris</w:t>
        </w:r>
        <w:r>
          <w:rPr>
            <w:noProof/>
            <w:webHidden/>
          </w:rPr>
          <w:tab/>
        </w:r>
        <w:r>
          <w:rPr>
            <w:noProof/>
            <w:webHidden/>
          </w:rPr>
          <w:fldChar w:fldCharType="begin"/>
        </w:r>
        <w:r>
          <w:rPr>
            <w:noProof/>
            <w:webHidden/>
          </w:rPr>
          <w:instrText xml:space="preserve"> PAGEREF _Toc82538799 \h </w:instrText>
        </w:r>
        <w:r>
          <w:rPr>
            <w:noProof/>
            <w:webHidden/>
          </w:rPr>
        </w:r>
        <w:r>
          <w:rPr>
            <w:noProof/>
            <w:webHidden/>
          </w:rPr>
          <w:fldChar w:fldCharType="separate"/>
        </w:r>
        <w:r>
          <w:rPr>
            <w:noProof/>
            <w:webHidden/>
          </w:rPr>
          <w:t>7</w:t>
        </w:r>
        <w:r>
          <w:rPr>
            <w:noProof/>
            <w:webHidden/>
          </w:rPr>
          <w:fldChar w:fldCharType="end"/>
        </w:r>
      </w:hyperlink>
    </w:p>
    <w:p w14:paraId="10A9F480" w14:textId="2DF2E593" w:rsidR="00835AED" w:rsidRDefault="00835AED">
      <w:pPr>
        <w:pStyle w:val="TM3"/>
        <w:tabs>
          <w:tab w:val="left" w:pos="1320"/>
          <w:tab w:val="right" w:leader="dot" w:pos="9062"/>
        </w:tabs>
        <w:rPr>
          <w:rFonts w:eastAsiaTheme="minorEastAsia"/>
          <w:noProof/>
          <w:lang w:eastAsia="fr-FR"/>
        </w:rPr>
      </w:pPr>
      <w:hyperlink w:anchor="_Toc82538800" w:history="1">
        <w:r w:rsidRPr="00531B69">
          <w:rPr>
            <w:rStyle w:val="Lienhypertexte"/>
            <w:rFonts w:ascii="Arial" w:hAnsi="Arial" w:cs="Arial"/>
            <w:noProof/>
          </w:rPr>
          <w:t>5.4.1</w:t>
        </w:r>
        <w:r>
          <w:rPr>
            <w:rFonts w:eastAsiaTheme="minorEastAsia"/>
            <w:noProof/>
            <w:lang w:eastAsia="fr-FR"/>
          </w:rPr>
          <w:tab/>
        </w:r>
        <w:r w:rsidRPr="00531B69">
          <w:rPr>
            <w:rStyle w:val="Lienhypertexte"/>
            <w:rFonts w:ascii="Arial" w:hAnsi="Arial" w:cs="Arial"/>
            <w:noProof/>
          </w:rPr>
          <w:t>Présentation</w:t>
        </w:r>
        <w:r>
          <w:rPr>
            <w:noProof/>
            <w:webHidden/>
          </w:rPr>
          <w:tab/>
        </w:r>
        <w:r>
          <w:rPr>
            <w:noProof/>
            <w:webHidden/>
          </w:rPr>
          <w:fldChar w:fldCharType="begin"/>
        </w:r>
        <w:r>
          <w:rPr>
            <w:noProof/>
            <w:webHidden/>
          </w:rPr>
          <w:instrText xml:space="preserve"> PAGEREF _Toc82538800 \h </w:instrText>
        </w:r>
        <w:r>
          <w:rPr>
            <w:noProof/>
            <w:webHidden/>
          </w:rPr>
        </w:r>
        <w:r>
          <w:rPr>
            <w:noProof/>
            <w:webHidden/>
          </w:rPr>
          <w:fldChar w:fldCharType="separate"/>
        </w:r>
        <w:r>
          <w:rPr>
            <w:noProof/>
            <w:webHidden/>
          </w:rPr>
          <w:t>7</w:t>
        </w:r>
        <w:r>
          <w:rPr>
            <w:noProof/>
            <w:webHidden/>
          </w:rPr>
          <w:fldChar w:fldCharType="end"/>
        </w:r>
      </w:hyperlink>
    </w:p>
    <w:p w14:paraId="63157E2E" w14:textId="1966D267" w:rsidR="00835AED" w:rsidRDefault="00835AED">
      <w:pPr>
        <w:pStyle w:val="TM3"/>
        <w:tabs>
          <w:tab w:val="left" w:pos="1320"/>
          <w:tab w:val="right" w:leader="dot" w:pos="9062"/>
        </w:tabs>
        <w:rPr>
          <w:rFonts w:eastAsiaTheme="minorEastAsia"/>
          <w:noProof/>
          <w:lang w:eastAsia="fr-FR"/>
        </w:rPr>
      </w:pPr>
      <w:hyperlink w:anchor="_Toc82538801" w:history="1">
        <w:r w:rsidRPr="00531B69">
          <w:rPr>
            <w:rStyle w:val="Lienhypertexte"/>
            <w:rFonts w:ascii="Arial" w:eastAsia="Times New Roman" w:hAnsi="Arial" w:cs="Arial"/>
            <w:noProof/>
            <w:lang w:eastAsia="fr-FR"/>
          </w:rPr>
          <w:t>5.4.2</w:t>
        </w:r>
        <w:r>
          <w:rPr>
            <w:rFonts w:eastAsiaTheme="minorEastAsia"/>
            <w:noProof/>
            <w:lang w:eastAsia="fr-FR"/>
          </w:rPr>
          <w:tab/>
        </w:r>
        <w:r w:rsidRPr="00531B69">
          <w:rPr>
            <w:rStyle w:val="Lienhypertexte"/>
            <w:rFonts w:ascii="Arial" w:eastAsia="Times New Roman" w:hAnsi="Arial" w:cs="Arial"/>
            <w:noProof/>
            <w:lang w:eastAsia="fr-FR"/>
          </w:rPr>
          <w:t>La recherche en finance à l’EBS</w:t>
        </w:r>
        <w:r>
          <w:rPr>
            <w:noProof/>
            <w:webHidden/>
          </w:rPr>
          <w:tab/>
        </w:r>
        <w:r>
          <w:rPr>
            <w:noProof/>
            <w:webHidden/>
          </w:rPr>
          <w:fldChar w:fldCharType="begin"/>
        </w:r>
        <w:r>
          <w:rPr>
            <w:noProof/>
            <w:webHidden/>
          </w:rPr>
          <w:instrText xml:space="preserve"> PAGEREF _Toc82538801 \h </w:instrText>
        </w:r>
        <w:r>
          <w:rPr>
            <w:noProof/>
            <w:webHidden/>
          </w:rPr>
        </w:r>
        <w:r>
          <w:rPr>
            <w:noProof/>
            <w:webHidden/>
          </w:rPr>
          <w:fldChar w:fldCharType="separate"/>
        </w:r>
        <w:r>
          <w:rPr>
            <w:noProof/>
            <w:webHidden/>
          </w:rPr>
          <w:t>8</w:t>
        </w:r>
        <w:r>
          <w:rPr>
            <w:noProof/>
            <w:webHidden/>
          </w:rPr>
          <w:fldChar w:fldCharType="end"/>
        </w:r>
      </w:hyperlink>
    </w:p>
    <w:p w14:paraId="4A96A6F1" w14:textId="3886AB27" w:rsidR="00835AED" w:rsidRDefault="00835AED">
      <w:pPr>
        <w:pStyle w:val="TM1"/>
        <w:tabs>
          <w:tab w:val="left" w:pos="440"/>
          <w:tab w:val="right" w:leader="dot" w:pos="9062"/>
        </w:tabs>
        <w:rPr>
          <w:rFonts w:eastAsiaTheme="minorEastAsia"/>
          <w:noProof/>
          <w:lang w:eastAsia="fr-FR"/>
        </w:rPr>
      </w:pPr>
      <w:hyperlink w:anchor="_Toc82538802" w:history="1">
        <w:r w:rsidRPr="00531B69">
          <w:rPr>
            <w:rStyle w:val="Lienhypertexte"/>
            <w:rFonts w:ascii="Arial" w:hAnsi="Arial" w:cs="Arial"/>
            <w:noProof/>
          </w:rPr>
          <w:t>6</w:t>
        </w:r>
        <w:r>
          <w:rPr>
            <w:rFonts w:eastAsiaTheme="minorEastAsia"/>
            <w:noProof/>
            <w:lang w:eastAsia="fr-FR"/>
          </w:rPr>
          <w:tab/>
        </w:r>
        <w:r w:rsidRPr="00531B69">
          <w:rPr>
            <w:rStyle w:val="Lienhypertexte"/>
            <w:rFonts w:ascii="Arial" w:hAnsi="Arial" w:cs="Arial"/>
            <w:noProof/>
          </w:rPr>
          <w:t>Contexte</w:t>
        </w:r>
        <w:r>
          <w:rPr>
            <w:noProof/>
            <w:webHidden/>
          </w:rPr>
          <w:tab/>
        </w:r>
        <w:r>
          <w:rPr>
            <w:noProof/>
            <w:webHidden/>
          </w:rPr>
          <w:fldChar w:fldCharType="begin"/>
        </w:r>
        <w:r>
          <w:rPr>
            <w:noProof/>
            <w:webHidden/>
          </w:rPr>
          <w:instrText xml:space="preserve"> PAGEREF _Toc82538802 \h </w:instrText>
        </w:r>
        <w:r>
          <w:rPr>
            <w:noProof/>
            <w:webHidden/>
          </w:rPr>
        </w:r>
        <w:r>
          <w:rPr>
            <w:noProof/>
            <w:webHidden/>
          </w:rPr>
          <w:fldChar w:fldCharType="separate"/>
        </w:r>
        <w:r>
          <w:rPr>
            <w:noProof/>
            <w:webHidden/>
          </w:rPr>
          <w:t>8</w:t>
        </w:r>
        <w:r>
          <w:rPr>
            <w:noProof/>
            <w:webHidden/>
          </w:rPr>
          <w:fldChar w:fldCharType="end"/>
        </w:r>
      </w:hyperlink>
    </w:p>
    <w:p w14:paraId="108F4B8A" w14:textId="5469794B" w:rsidR="00835AED" w:rsidRDefault="00835AED">
      <w:pPr>
        <w:pStyle w:val="TM2"/>
        <w:tabs>
          <w:tab w:val="left" w:pos="880"/>
          <w:tab w:val="right" w:leader="dot" w:pos="9062"/>
        </w:tabs>
        <w:rPr>
          <w:rFonts w:eastAsiaTheme="minorEastAsia"/>
          <w:noProof/>
          <w:lang w:eastAsia="fr-FR"/>
        </w:rPr>
      </w:pPr>
      <w:hyperlink w:anchor="_Toc82538803" w:history="1">
        <w:r w:rsidRPr="00531B69">
          <w:rPr>
            <w:rStyle w:val="Lienhypertexte"/>
            <w:rFonts w:ascii="Arial" w:hAnsi="Arial" w:cs="Arial"/>
            <w:noProof/>
          </w:rPr>
          <w:t>6.1</w:t>
        </w:r>
        <w:r>
          <w:rPr>
            <w:rFonts w:eastAsiaTheme="minorEastAsia"/>
            <w:noProof/>
            <w:lang w:eastAsia="fr-FR"/>
          </w:rPr>
          <w:tab/>
        </w:r>
        <w:r w:rsidRPr="00531B69">
          <w:rPr>
            <w:rStyle w:val="Lienhypertexte"/>
            <w:rFonts w:ascii="Arial" w:hAnsi="Arial" w:cs="Arial"/>
            <w:noProof/>
          </w:rPr>
          <w:t>Vocabulaire financier</w:t>
        </w:r>
        <w:r>
          <w:rPr>
            <w:noProof/>
            <w:webHidden/>
          </w:rPr>
          <w:tab/>
        </w:r>
        <w:r>
          <w:rPr>
            <w:noProof/>
            <w:webHidden/>
          </w:rPr>
          <w:fldChar w:fldCharType="begin"/>
        </w:r>
        <w:r>
          <w:rPr>
            <w:noProof/>
            <w:webHidden/>
          </w:rPr>
          <w:instrText xml:space="preserve"> PAGEREF _Toc82538803 \h </w:instrText>
        </w:r>
        <w:r>
          <w:rPr>
            <w:noProof/>
            <w:webHidden/>
          </w:rPr>
        </w:r>
        <w:r>
          <w:rPr>
            <w:noProof/>
            <w:webHidden/>
          </w:rPr>
          <w:fldChar w:fldCharType="separate"/>
        </w:r>
        <w:r>
          <w:rPr>
            <w:noProof/>
            <w:webHidden/>
          </w:rPr>
          <w:t>8</w:t>
        </w:r>
        <w:r>
          <w:rPr>
            <w:noProof/>
            <w:webHidden/>
          </w:rPr>
          <w:fldChar w:fldCharType="end"/>
        </w:r>
      </w:hyperlink>
    </w:p>
    <w:p w14:paraId="64519465" w14:textId="65DDF869" w:rsidR="00835AED" w:rsidRDefault="00835AED">
      <w:pPr>
        <w:pStyle w:val="TM3"/>
        <w:tabs>
          <w:tab w:val="left" w:pos="1320"/>
          <w:tab w:val="right" w:leader="dot" w:pos="9062"/>
        </w:tabs>
        <w:rPr>
          <w:rFonts w:eastAsiaTheme="minorEastAsia"/>
          <w:noProof/>
          <w:lang w:eastAsia="fr-FR"/>
        </w:rPr>
      </w:pPr>
      <w:hyperlink w:anchor="_Toc82538804" w:history="1">
        <w:r w:rsidRPr="00531B69">
          <w:rPr>
            <w:rStyle w:val="Lienhypertexte"/>
            <w:rFonts w:ascii="Arial" w:hAnsi="Arial" w:cs="Arial"/>
            <w:noProof/>
          </w:rPr>
          <w:t>6.1.1</w:t>
        </w:r>
        <w:r>
          <w:rPr>
            <w:rFonts w:eastAsiaTheme="minorEastAsia"/>
            <w:noProof/>
            <w:lang w:eastAsia="fr-FR"/>
          </w:rPr>
          <w:tab/>
        </w:r>
        <w:r w:rsidRPr="00531B69">
          <w:rPr>
            <w:rStyle w:val="Lienhypertexte"/>
            <w:rFonts w:ascii="Arial" w:hAnsi="Arial" w:cs="Arial"/>
            <w:noProof/>
          </w:rPr>
          <w:t>Actif sous-jacent</w:t>
        </w:r>
        <w:r>
          <w:rPr>
            <w:noProof/>
            <w:webHidden/>
          </w:rPr>
          <w:tab/>
        </w:r>
        <w:r>
          <w:rPr>
            <w:noProof/>
            <w:webHidden/>
          </w:rPr>
          <w:fldChar w:fldCharType="begin"/>
        </w:r>
        <w:r>
          <w:rPr>
            <w:noProof/>
            <w:webHidden/>
          </w:rPr>
          <w:instrText xml:space="preserve"> PAGEREF _Toc82538804 \h </w:instrText>
        </w:r>
        <w:r>
          <w:rPr>
            <w:noProof/>
            <w:webHidden/>
          </w:rPr>
        </w:r>
        <w:r>
          <w:rPr>
            <w:noProof/>
            <w:webHidden/>
          </w:rPr>
          <w:fldChar w:fldCharType="separate"/>
        </w:r>
        <w:r>
          <w:rPr>
            <w:noProof/>
            <w:webHidden/>
          </w:rPr>
          <w:t>8</w:t>
        </w:r>
        <w:r>
          <w:rPr>
            <w:noProof/>
            <w:webHidden/>
          </w:rPr>
          <w:fldChar w:fldCharType="end"/>
        </w:r>
      </w:hyperlink>
    </w:p>
    <w:p w14:paraId="28B6C76D" w14:textId="00174545" w:rsidR="00835AED" w:rsidRDefault="00835AED">
      <w:pPr>
        <w:pStyle w:val="TM3"/>
        <w:tabs>
          <w:tab w:val="left" w:pos="1320"/>
          <w:tab w:val="right" w:leader="dot" w:pos="9062"/>
        </w:tabs>
        <w:rPr>
          <w:rFonts w:eastAsiaTheme="minorEastAsia"/>
          <w:noProof/>
          <w:lang w:eastAsia="fr-FR"/>
        </w:rPr>
      </w:pPr>
      <w:hyperlink w:anchor="_Toc82538805" w:history="1">
        <w:r w:rsidRPr="00531B69">
          <w:rPr>
            <w:rStyle w:val="Lienhypertexte"/>
            <w:rFonts w:ascii="Arial" w:hAnsi="Arial" w:cs="Arial"/>
            <w:noProof/>
          </w:rPr>
          <w:t>6.1.2</w:t>
        </w:r>
        <w:r>
          <w:rPr>
            <w:rFonts w:eastAsiaTheme="minorEastAsia"/>
            <w:noProof/>
            <w:lang w:eastAsia="fr-FR"/>
          </w:rPr>
          <w:tab/>
        </w:r>
        <w:r w:rsidRPr="00531B69">
          <w:rPr>
            <w:rStyle w:val="Lienhypertexte"/>
            <w:rFonts w:ascii="Arial" w:hAnsi="Arial" w:cs="Arial"/>
            <w:noProof/>
          </w:rPr>
          <w:t>Produit dérivé</w:t>
        </w:r>
        <w:r>
          <w:rPr>
            <w:noProof/>
            <w:webHidden/>
          </w:rPr>
          <w:tab/>
        </w:r>
        <w:r>
          <w:rPr>
            <w:noProof/>
            <w:webHidden/>
          </w:rPr>
          <w:fldChar w:fldCharType="begin"/>
        </w:r>
        <w:r>
          <w:rPr>
            <w:noProof/>
            <w:webHidden/>
          </w:rPr>
          <w:instrText xml:space="preserve"> PAGEREF _Toc82538805 \h </w:instrText>
        </w:r>
        <w:r>
          <w:rPr>
            <w:noProof/>
            <w:webHidden/>
          </w:rPr>
        </w:r>
        <w:r>
          <w:rPr>
            <w:noProof/>
            <w:webHidden/>
          </w:rPr>
          <w:fldChar w:fldCharType="separate"/>
        </w:r>
        <w:r>
          <w:rPr>
            <w:noProof/>
            <w:webHidden/>
          </w:rPr>
          <w:t>8</w:t>
        </w:r>
        <w:r>
          <w:rPr>
            <w:noProof/>
            <w:webHidden/>
          </w:rPr>
          <w:fldChar w:fldCharType="end"/>
        </w:r>
      </w:hyperlink>
    </w:p>
    <w:p w14:paraId="070D672F" w14:textId="5C3F6E61" w:rsidR="00835AED" w:rsidRDefault="00835AED">
      <w:pPr>
        <w:pStyle w:val="TM3"/>
        <w:tabs>
          <w:tab w:val="left" w:pos="1320"/>
          <w:tab w:val="right" w:leader="dot" w:pos="9062"/>
        </w:tabs>
        <w:rPr>
          <w:rFonts w:eastAsiaTheme="minorEastAsia"/>
          <w:noProof/>
          <w:lang w:eastAsia="fr-FR"/>
        </w:rPr>
      </w:pPr>
      <w:hyperlink w:anchor="_Toc82538806" w:history="1">
        <w:r w:rsidRPr="00531B69">
          <w:rPr>
            <w:rStyle w:val="Lienhypertexte"/>
            <w:rFonts w:ascii="Arial" w:hAnsi="Arial" w:cs="Arial"/>
            <w:noProof/>
          </w:rPr>
          <w:t>6.1.3</w:t>
        </w:r>
        <w:r>
          <w:rPr>
            <w:rFonts w:eastAsiaTheme="minorEastAsia"/>
            <w:noProof/>
            <w:lang w:eastAsia="fr-FR"/>
          </w:rPr>
          <w:tab/>
        </w:r>
        <w:r w:rsidRPr="00531B69">
          <w:rPr>
            <w:rStyle w:val="Lienhypertexte"/>
            <w:rFonts w:ascii="Arial" w:hAnsi="Arial" w:cs="Arial"/>
            <w:noProof/>
          </w:rPr>
          <w:t>Les options</w:t>
        </w:r>
        <w:r>
          <w:rPr>
            <w:noProof/>
            <w:webHidden/>
          </w:rPr>
          <w:tab/>
        </w:r>
        <w:r>
          <w:rPr>
            <w:noProof/>
            <w:webHidden/>
          </w:rPr>
          <w:fldChar w:fldCharType="begin"/>
        </w:r>
        <w:r>
          <w:rPr>
            <w:noProof/>
            <w:webHidden/>
          </w:rPr>
          <w:instrText xml:space="preserve"> PAGEREF _Toc82538806 \h </w:instrText>
        </w:r>
        <w:r>
          <w:rPr>
            <w:noProof/>
            <w:webHidden/>
          </w:rPr>
        </w:r>
        <w:r>
          <w:rPr>
            <w:noProof/>
            <w:webHidden/>
          </w:rPr>
          <w:fldChar w:fldCharType="separate"/>
        </w:r>
        <w:r>
          <w:rPr>
            <w:noProof/>
            <w:webHidden/>
          </w:rPr>
          <w:t>9</w:t>
        </w:r>
        <w:r>
          <w:rPr>
            <w:noProof/>
            <w:webHidden/>
          </w:rPr>
          <w:fldChar w:fldCharType="end"/>
        </w:r>
      </w:hyperlink>
    </w:p>
    <w:p w14:paraId="283C2D99" w14:textId="2929CF3A" w:rsidR="00835AED" w:rsidRDefault="00835AED">
      <w:pPr>
        <w:pStyle w:val="TM4"/>
        <w:tabs>
          <w:tab w:val="left" w:pos="1760"/>
          <w:tab w:val="right" w:leader="dot" w:pos="9062"/>
        </w:tabs>
        <w:rPr>
          <w:rFonts w:eastAsiaTheme="minorEastAsia"/>
          <w:noProof/>
          <w:lang w:eastAsia="fr-FR"/>
        </w:rPr>
      </w:pPr>
      <w:hyperlink w:anchor="_Toc82538807" w:history="1">
        <w:r w:rsidRPr="00531B69">
          <w:rPr>
            <w:rStyle w:val="Lienhypertexte"/>
            <w:rFonts w:ascii="Arial" w:hAnsi="Arial" w:cs="Arial"/>
            <w:noProof/>
          </w:rPr>
          <w:t>6.1.3.1</w:t>
        </w:r>
        <w:r>
          <w:rPr>
            <w:rFonts w:eastAsiaTheme="minorEastAsia"/>
            <w:noProof/>
            <w:lang w:eastAsia="fr-FR"/>
          </w:rPr>
          <w:tab/>
        </w:r>
        <w:r w:rsidRPr="00531B69">
          <w:rPr>
            <w:rStyle w:val="Lienhypertexte"/>
            <w:rFonts w:ascii="Arial" w:hAnsi="Arial" w:cs="Arial"/>
            <w:noProof/>
          </w:rPr>
          <w:t>Définition</w:t>
        </w:r>
        <w:r>
          <w:rPr>
            <w:noProof/>
            <w:webHidden/>
          </w:rPr>
          <w:tab/>
        </w:r>
        <w:r>
          <w:rPr>
            <w:noProof/>
            <w:webHidden/>
          </w:rPr>
          <w:fldChar w:fldCharType="begin"/>
        </w:r>
        <w:r>
          <w:rPr>
            <w:noProof/>
            <w:webHidden/>
          </w:rPr>
          <w:instrText xml:space="preserve"> PAGEREF _Toc82538807 \h </w:instrText>
        </w:r>
        <w:r>
          <w:rPr>
            <w:noProof/>
            <w:webHidden/>
          </w:rPr>
        </w:r>
        <w:r>
          <w:rPr>
            <w:noProof/>
            <w:webHidden/>
          </w:rPr>
          <w:fldChar w:fldCharType="separate"/>
        </w:r>
        <w:r>
          <w:rPr>
            <w:noProof/>
            <w:webHidden/>
          </w:rPr>
          <w:t>9</w:t>
        </w:r>
        <w:r>
          <w:rPr>
            <w:noProof/>
            <w:webHidden/>
          </w:rPr>
          <w:fldChar w:fldCharType="end"/>
        </w:r>
      </w:hyperlink>
    </w:p>
    <w:p w14:paraId="27AE10EA" w14:textId="7F916931" w:rsidR="00835AED" w:rsidRDefault="00835AED">
      <w:pPr>
        <w:pStyle w:val="TM4"/>
        <w:tabs>
          <w:tab w:val="left" w:pos="1760"/>
          <w:tab w:val="right" w:leader="dot" w:pos="9062"/>
        </w:tabs>
        <w:rPr>
          <w:rFonts w:eastAsiaTheme="minorEastAsia"/>
          <w:noProof/>
          <w:lang w:eastAsia="fr-FR"/>
        </w:rPr>
      </w:pPr>
      <w:hyperlink w:anchor="_Toc82538808" w:history="1">
        <w:r w:rsidRPr="00531B69">
          <w:rPr>
            <w:rStyle w:val="Lienhypertexte"/>
            <w:rFonts w:ascii="Arial" w:hAnsi="Arial" w:cs="Arial"/>
            <w:noProof/>
          </w:rPr>
          <w:t>6.1.3.2</w:t>
        </w:r>
        <w:r>
          <w:rPr>
            <w:rFonts w:eastAsiaTheme="minorEastAsia"/>
            <w:noProof/>
            <w:lang w:eastAsia="fr-FR"/>
          </w:rPr>
          <w:tab/>
        </w:r>
        <w:r w:rsidRPr="00531B69">
          <w:rPr>
            <w:rStyle w:val="Lienhypertexte"/>
            <w:rFonts w:ascii="Arial" w:hAnsi="Arial" w:cs="Arial"/>
            <w:noProof/>
          </w:rPr>
          <w:t>Résultat à échéance</w:t>
        </w:r>
        <w:r>
          <w:rPr>
            <w:noProof/>
            <w:webHidden/>
          </w:rPr>
          <w:tab/>
        </w:r>
        <w:r>
          <w:rPr>
            <w:noProof/>
            <w:webHidden/>
          </w:rPr>
          <w:fldChar w:fldCharType="begin"/>
        </w:r>
        <w:r>
          <w:rPr>
            <w:noProof/>
            <w:webHidden/>
          </w:rPr>
          <w:instrText xml:space="preserve"> PAGEREF _Toc82538808 \h </w:instrText>
        </w:r>
        <w:r>
          <w:rPr>
            <w:noProof/>
            <w:webHidden/>
          </w:rPr>
        </w:r>
        <w:r>
          <w:rPr>
            <w:noProof/>
            <w:webHidden/>
          </w:rPr>
          <w:fldChar w:fldCharType="separate"/>
        </w:r>
        <w:r>
          <w:rPr>
            <w:noProof/>
            <w:webHidden/>
          </w:rPr>
          <w:t>9</w:t>
        </w:r>
        <w:r>
          <w:rPr>
            <w:noProof/>
            <w:webHidden/>
          </w:rPr>
          <w:fldChar w:fldCharType="end"/>
        </w:r>
      </w:hyperlink>
    </w:p>
    <w:p w14:paraId="5BCB9BAD" w14:textId="1F6E86B2" w:rsidR="00835AED" w:rsidRDefault="00835AED">
      <w:pPr>
        <w:pStyle w:val="TM3"/>
        <w:tabs>
          <w:tab w:val="left" w:pos="1320"/>
          <w:tab w:val="right" w:leader="dot" w:pos="9062"/>
        </w:tabs>
        <w:rPr>
          <w:rFonts w:eastAsiaTheme="minorEastAsia"/>
          <w:noProof/>
          <w:lang w:eastAsia="fr-FR"/>
        </w:rPr>
      </w:pPr>
      <w:hyperlink w:anchor="_Toc82538809" w:history="1">
        <w:r w:rsidRPr="00531B69">
          <w:rPr>
            <w:rStyle w:val="Lienhypertexte"/>
            <w:rFonts w:ascii="Arial" w:hAnsi="Arial" w:cs="Arial"/>
            <w:noProof/>
          </w:rPr>
          <w:t>6.1.4</w:t>
        </w:r>
        <w:r>
          <w:rPr>
            <w:rFonts w:eastAsiaTheme="minorEastAsia"/>
            <w:noProof/>
            <w:lang w:eastAsia="fr-FR"/>
          </w:rPr>
          <w:tab/>
        </w:r>
        <w:r w:rsidRPr="00531B69">
          <w:rPr>
            <w:rStyle w:val="Lienhypertexte"/>
            <w:rFonts w:ascii="Arial" w:hAnsi="Arial" w:cs="Arial"/>
            <w:noProof/>
          </w:rPr>
          <w:t>La Bourse de Paris</w:t>
        </w:r>
        <w:r>
          <w:rPr>
            <w:noProof/>
            <w:webHidden/>
          </w:rPr>
          <w:tab/>
        </w:r>
        <w:r>
          <w:rPr>
            <w:noProof/>
            <w:webHidden/>
          </w:rPr>
          <w:fldChar w:fldCharType="begin"/>
        </w:r>
        <w:r>
          <w:rPr>
            <w:noProof/>
            <w:webHidden/>
          </w:rPr>
          <w:instrText xml:space="preserve"> PAGEREF _Toc82538809 \h </w:instrText>
        </w:r>
        <w:r>
          <w:rPr>
            <w:noProof/>
            <w:webHidden/>
          </w:rPr>
        </w:r>
        <w:r>
          <w:rPr>
            <w:noProof/>
            <w:webHidden/>
          </w:rPr>
          <w:fldChar w:fldCharType="separate"/>
        </w:r>
        <w:r>
          <w:rPr>
            <w:noProof/>
            <w:webHidden/>
          </w:rPr>
          <w:t>10</w:t>
        </w:r>
        <w:r>
          <w:rPr>
            <w:noProof/>
            <w:webHidden/>
          </w:rPr>
          <w:fldChar w:fldCharType="end"/>
        </w:r>
      </w:hyperlink>
    </w:p>
    <w:p w14:paraId="2D201E4E" w14:textId="2A4A25A3" w:rsidR="00835AED" w:rsidRDefault="00835AED">
      <w:pPr>
        <w:pStyle w:val="TM3"/>
        <w:tabs>
          <w:tab w:val="left" w:pos="1320"/>
          <w:tab w:val="right" w:leader="dot" w:pos="9062"/>
        </w:tabs>
        <w:rPr>
          <w:rFonts w:eastAsiaTheme="minorEastAsia"/>
          <w:noProof/>
          <w:lang w:eastAsia="fr-FR"/>
        </w:rPr>
      </w:pPr>
      <w:hyperlink w:anchor="_Toc82538810" w:history="1">
        <w:r w:rsidRPr="00531B69">
          <w:rPr>
            <w:rStyle w:val="Lienhypertexte"/>
            <w:rFonts w:ascii="Arial" w:hAnsi="Arial" w:cs="Arial"/>
            <w:noProof/>
          </w:rPr>
          <w:t>6.1.5</w:t>
        </w:r>
        <w:r>
          <w:rPr>
            <w:rFonts w:eastAsiaTheme="minorEastAsia"/>
            <w:noProof/>
            <w:lang w:eastAsia="fr-FR"/>
          </w:rPr>
          <w:tab/>
        </w:r>
        <w:r w:rsidRPr="00531B69">
          <w:rPr>
            <w:rStyle w:val="Lienhypertexte"/>
            <w:rFonts w:ascii="Arial" w:hAnsi="Arial" w:cs="Arial"/>
            <w:noProof/>
          </w:rPr>
          <w:t>Volatilité d’un actif financier</w:t>
        </w:r>
        <w:r>
          <w:rPr>
            <w:noProof/>
            <w:webHidden/>
          </w:rPr>
          <w:tab/>
        </w:r>
        <w:r>
          <w:rPr>
            <w:noProof/>
            <w:webHidden/>
          </w:rPr>
          <w:fldChar w:fldCharType="begin"/>
        </w:r>
        <w:r>
          <w:rPr>
            <w:noProof/>
            <w:webHidden/>
          </w:rPr>
          <w:instrText xml:space="preserve"> PAGEREF _Toc82538810 \h </w:instrText>
        </w:r>
        <w:r>
          <w:rPr>
            <w:noProof/>
            <w:webHidden/>
          </w:rPr>
        </w:r>
        <w:r>
          <w:rPr>
            <w:noProof/>
            <w:webHidden/>
          </w:rPr>
          <w:fldChar w:fldCharType="separate"/>
        </w:r>
        <w:r>
          <w:rPr>
            <w:noProof/>
            <w:webHidden/>
          </w:rPr>
          <w:t>10</w:t>
        </w:r>
        <w:r>
          <w:rPr>
            <w:noProof/>
            <w:webHidden/>
          </w:rPr>
          <w:fldChar w:fldCharType="end"/>
        </w:r>
      </w:hyperlink>
    </w:p>
    <w:p w14:paraId="443763BD" w14:textId="4A1F3B13" w:rsidR="00835AED" w:rsidRDefault="00835AED">
      <w:pPr>
        <w:pStyle w:val="TM3"/>
        <w:tabs>
          <w:tab w:val="left" w:pos="1320"/>
          <w:tab w:val="right" w:leader="dot" w:pos="9062"/>
        </w:tabs>
        <w:rPr>
          <w:rFonts w:eastAsiaTheme="minorEastAsia"/>
          <w:noProof/>
          <w:lang w:eastAsia="fr-FR"/>
        </w:rPr>
      </w:pPr>
      <w:hyperlink w:anchor="_Toc82538811" w:history="1">
        <w:r w:rsidRPr="00531B69">
          <w:rPr>
            <w:rStyle w:val="Lienhypertexte"/>
            <w:rFonts w:ascii="Arial" w:hAnsi="Arial" w:cs="Arial"/>
            <w:noProof/>
          </w:rPr>
          <w:t>6.1.6</w:t>
        </w:r>
        <w:r>
          <w:rPr>
            <w:rFonts w:eastAsiaTheme="minorEastAsia"/>
            <w:noProof/>
            <w:lang w:eastAsia="fr-FR"/>
          </w:rPr>
          <w:tab/>
        </w:r>
        <w:r w:rsidRPr="00531B69">
          <w:rPr>
            <w:rStyle w:val="Lienhypertexte"/>
            <w:rFonts w:ascii="Arial" w:hAnsi="Arial" w:cs="Arial"/>
            <w:noProof/>
          </w:rPr>
          <w:t>Le taux sans risque</w:t>
        </w:r>
        <w:r>
          <w:rPr>
            <w:noProof/>
            <w:webHidden/>
          </w:rPr>
          <w:tab/>
        </w:r>
        <w:r>
          <w:rPr>
            <w:noProof/>
            <w:webHidden/>
          </w:rPr>
          <w:fldChar w:fldCharType="begin"/>
        </w:r>
        <w:r>
          <w:rPr>
            <w:noProof/>
            <w:webHidden/>
          </w:rPr>
          <w:instrText xml:space="preserve"> PAGEREF _Toc82538811 \h </w:instrText>
        </w:r>
        <w:r>
          <w:rPr>
            <w:noProof/>
            <w:webHidden/>
          </w:rPr>
        </w:r>
        <w:r>
          <w:rPr>
            <w:noProof/>
            <w:webHidden/>
          </w:rPr>
          <w:fldChar w:fldCharType="separate"/>
        </w:r>
        <w:r>
          <w:rPr>
            <w:noProof/>
            <w:webHidden/>
          </w:rPr>
          <w:t>10</w:t>
        </w:r>
        <w:r>
          <w:rPr>
            <w:noProof/>
            <w:webHidden/>
          </w:rPr>
          <w:fldChar w:fldCharType="end"/>
        </w:r>
      </w:hyperlink>
    </w:p>
    <w:p w14:paraId="1BFA157D" w14:textId="2B893FDD" w:rsidR="00835AED" w:rsidRDefault="00835AED">
      <w:pPr>
        <w:pStyle w:val="TM3"/>
        <w:tabs>
          <w:tab w:val="left" w:pos="1320"/>
          <w:tab w:val="right" w:leader="dot" w:pos="9062"/>
        </w:tabs>
        <w:rPr>
          <w:rFonts w:eastAsiaTheme="minorEastAsia"/>
          <w:noProof/>
          <w:lang w:eastAsia="fr-FR"/>
        </w:rPr>
      </w:pPr>
      <w:hyperlink w:anchor="_Toc82538812" w:history="1">
        <w:r w:rsidRPr="00531B69">
          <w:rPr>
            <w:rStyle w:val="Lienhypertexte"/>
            <w:rFonts w:ascii="Arial" w:hAnsi="Arial" w:cs="Arial"/>
            <w:noProof/>
          </w:rPr>
          <w:t>6.1.7</w:t>
        </w:r>
        <w:r>
          <w:rPr>
            <w:rFonts w:eastAsiaTheme="minorEastAsia"/>
            <w:noProof/>
            <w:lang w:eastAsia="fr-FR"/>
          </w:rPr>
          <w:tab/>
        </w:r>
        <w:r w:rsidRPr="00531B69">
          <w:rPr>
            <w:rStyle w:val="Lienhypertexte"/>
            <w:rFonts w:ascii="Arial" w:hAnsi="Arial" w:cs="Arial"/>
            <w:noProof/>
          </w:rPr>
          <w:t>Les dividendes</w:t>
        </w:r>
        <w:r>
          <w:rPr>
            <w:noProof/>
            <w:webHidden/>
          </w:rPr>
          <w:tab/>
        </w:r>
        <w:r>
          <w:rPr>
            <w:noProof/>
            <w:webHidden/>
          </w:rPr>
          <w:fldChar w:fldCharType="begin"/>
        </w:r>
        <w:r>
          <w:rPr>
            <w:noProof/>
            <w:webHidden/>
          </w:rPr>
          <w:instrText xml:space="preserve"> PAGEREF _Toc82538812 \h </w:instrText>
        </w:r>
        <w:r>
          <w:rPr>
            <w:noProof/>
            <w:webHidden/>
          </w:rPr>
        </w:r>
        <w:r>
          <w:rPr>
            <w:noProof/>
            <w:webHidden/>
          </w:rPr>
          <w:fldChar w:fldCharType="separate"/>
        </w:r>
        <w:r>
          <w:rPr>
            <w:noProof/>
            <w:webHidden/>
          </w:rPr>
          <w:t>11</w:t>
        </w:r>
        <w:r>
          <w:rPr>
            <w:noProof/>
            <w:webHidden/>
          </w:rPr>
          <w:fldChar w:fldCharType="end"/>
        </w:r>
      </w:hyperlink>
    </w:p>
    <w:p w14:paraId="64172F5B" w14:textId="04F6DDC0" w:rsidR="00835AED" w:rsidRDefault="00835AED">
      <w:pPr>
        <w:pStyle w:val="TM3"/>
        <w:tabs>
          <w:tab w:val="left" w:pos="1320"/>
          <w:tab w:val="right" w:leader="dot" w:pos="9062"/>
        </w:tabs>
        <w:rPr>
          <w:rFonts w:eastAsiaTheme="minorEastAsia"/>
          <w:noProof/>
          <w:lang w:eastAsia="fr-FR"/>
        </w:rPr>
      </w:pPr>
      <w:hyperlink w:anchor="_Toc82538813" w:history="1">
        <w:r w:rsidRPr="00531B69">
          <w:rPr>
            <w:rStyle w:val="Lienhypertexte"/>
            <w:rFonts w:ascii="Arial" w:hAnsi="Arial" w:cs="Arial"/>
            <w:noProof/>
          </w:rPr>
          <w:t>6.1.8</w:t>
        </w:r>
        <w:r>
          <w:rPr>
            <w:rFonts w:eastAsiaTheme="minorEastAsia"/>
            <w:noProof/>
            <w:lang w:eastAsia="fr-FR"/>
          </w:rPr>
          <w:tab/>
        </w:r>
        <w:r w:rsidRPr="00531B69">
          <w:rPr>
            <w:rStyle w:val="Lienhypertexte"/>
            <w:rFonts w:ascii="Arial" w:hAnsi="Arial" w:cs="Arial"/>
            <w:noProof/>
          </w:rPr>
          <w:t>Modèle de Black&amp;Scholes</w:t>
        </w:r>
        <w:r>
          <w:rPr>
            <w:noProof/>
            <w:webHidden/>
          </w:rPr>
          <w:tab/>
        </w:r>
        <w:r>
          <w:rPr>
            <w:noProof/>
            <w:webHidden/>
          </w:rPr>
          <w:fldChar w:fldCharType="begin"/>
        </w:r>
        <w:r>
          <w:rPr>
            <w:noProof/>
            <w:webHidden/>
          </w:rPr>
          <w:instrText xml:space="preserve"> PAGEREF _Toc82538813 \h </w:instrText>
        </w:r>
        <w:r>
          <w:rPr>
            <w:noProof/>
            <w:webHidden/>
          </w:rPr>
        </w:r>
        <w:r>
          <w:rPr>
            <w:noProof/>
            <w:webHidden/>
          </w:rPr>
          <w:fldChar w:fldCharType="separate"/>
        </w:r>
        <w:r>
          <w:rPr>
            <w:noProof/>
            <w:webHidden/>
          </w:rPr>
          <w:t>11</w:t>
        </w:r>
        <w:r>
          <w:rPr>
            <w:noProof/>
            <w:webHidden/>
          </w:rPr>
          <w:fldChar w:fldCharType="end"/>
        </w:r>
      </w:hyperlink>
    </w:p>
    <w:p w14:paraId="688092D1" w14:textId="579BBB2B" w:rsidR="00835AED" w:rsidRDefault="00835AED">
      <w:pPr>
        <w:pStyle w:val="TM4"/>
        <w:tabs>
          <w:tab w:val="left" w:pos="1760"/>
          <w:tab w:val="right" w:leader="dot" w:pos="9062"/>
        </w:tabs>
        <w:rPr>
          <w:rFonts w:eastAsiaTheme="minorEastAsia"/>
          <w:noProof/>
          <w:lang w:eastAsia="fr-FR"/>
        </w:rPr>
      </w:pPr>
      <w:hyperlink w:anchor="_Toc82538814" w:history="1">
        <w:r w:rsidRPr="00531B69">
          <w:rPr>
            <w:rStyle w:val="Lienhypertexte"/>
            <w:rFonts w:ascii="Arial" w:hAnsi="Arial" w:cs="Arial"/>
            <w:noProof/>
          </w:rPr>
          <w:t>6.1.8.1</w:t>
        </w:r>
        <w:r>
          <w:rPr>
            <w:rFonts w:eastAsiaTheme="minorEastAsia"/>
            <w:noProof/>
            <w:lang w:eastAsia="fr-FR"/>
          </w:rPr>
          <w:tab/>
        </w:r>
        <w:r w:rsidRPr="00531B69">
          <w:rPr>
            <w:rStyle w:val="Lienhypertexte"/>
            <w:rFonts w:ascii="Arial" w:hAnsi="Arial" w:cs="Arial"/>
            <w:noProof/>
          </w:rPr>
          <w:t>Modèle sans dividendes</w:t>
        </w:r>
        <w:r>
          <w:rPr>
            <w:noProof/>
            <w:webHidden/>
          </w:rPr>
          <w:tab/>
        </w:r>
        <w:r>
          <w:rPr>
            <w:noProof/>
            <w:webHidden/>
          </w:rPr>
          <w:fldChar w:fldCharType="begin"/>
        </w:r>
        <w:r>
          <w:rPr>
            <w:noProof/>
            <w:webHidden/>
          </w:rPr>
          <w:instrText xml:space="preserve"> PAGEREF _Toc82538814 \h </w:instrText>
        </w:r>
        <w:r>
          <w:rPr>
            <w:noProof/>
            <w:webHidden/>
          </w:rPr>
        </w:r>
        <w:r>
          <w:rPr>
            <w:noProof/>
            <w:webHidden/>
          </w:rPr>
          <w:fldChar w:fldCharType="separate"/>
        </w:r>
        <w:r>
          <w:rPr>
            <w:noProof/>
            <w:webHidden/>
          </w:rPr>
          <w:t>11</w:t>
        </w:r>
        <w:r>
          <w:rPr>
            <w:noProof/>
            <w:webHidden/>
          </w:rPr>
          <w:fldChar w:fldCharType="end"/>
        </w:r>
      </w:hyperlink>
    </w:p>
    <w:p w14:paraId="278D572F" w14:textId="5094B89E" w:rsidR="00835AED" w:rsidRDefault="00835AED">
      <w:pPr>
        <w:pStyle w:val="TM4"/>
        <w:tabs>
          <w:tab w:val="left" w:pos="1760"/>
          <w:tab w:val="right" w:leader="dot" w:pos="9062"/>
        </w:tabs>
        <w:rPr>
          <w:rFonts w:eastAsiaTheme="minorEastAsia"/>
          <w:noProof/>
          <w:lang w:eastAsia="fr-FR"/>
        </w:rPr>
      </w:pPr>
      <w:hyperlink w:anchor="_Toc82538815" w:history="1">
        <w:r w:rsidRPr="00531B69">
          <w:rPr>
            <w:rStyle w:val="Lienhypertexte"/>
            <w:rFonts w:ascii="Arial" w:hAnsi="Arial" w:cs="Arial"/>
            <w:noProof/>
          </w:rPr>
          <w:t>6.1.8.2</w:t>
        </w:r>
        <w:r>
          <w:rPr>
            <w:rFonts w:eastAsiaTheme="minorEastAsia"/>
            <w:noProof/>
            <w:lang w:eastAsia="fr-FR"/>
          </w:rPr>
          <w:tab/>
        </w:r>
        <w:r w:rsidRPr="00531B69">
          <w:rPr>
            <w:rStyle w:val="Lienhypertexte"/>
            <w:rFonts w:ascii="Arial" w:hAnsi="Arial" w:cs="Arial"/>
            <w:noProof/>
          </w:rPr>
          <w:t>Modèle avec dividendes</w:t>
        </w:r>
        <w:r>
          <w:rPr>
            <w:noProof/>
            <w:webHidden/>
          </w:rPr>
          <w:tab/>
        </w:r>
        <w:r>
          <w:rPr>
            <w:noProof/>
            <w:webHidden/>
          </w:rPr>
          <w:fldChar w:fldCharType="begin"/>
        </w:r>
        <w:r>
          <w:rPr>
            <w:noProof/>
            <w:webHidden/>
          </w:rPr>
          <w:instrText xml:space="preserve"> PAGEREF _Toc82538815 \h </w:instrText>
        </w:r>
        <w:r>
          <w:rPr>
            <w:noProof/>
            <w:webHidden/>
          </w:rPr>
        </w:r>
        <w:r>
          <w:rPr>
            <w:noProof/>
            <w:webHidden/>
          </w:rPr>
          <w:fldChar w:fldCharType="separate"/>
        </w:r>
        <w:r>
          <w:rPr>
            <w:noProof/>
            <w:webHidden/>
          </w:rPr>
          <w:t>12</w:t>
        </w:r>
        <w:r>
          <w:rPr>
            <w:noProof/>
            <w:webHidden/>
          </w:rPr>
          <w:fldChar w:fldCharType="end"/>
        </w:r>
      </w:hyperlink>
    </w:p>
    <w:p w14:paraId="74567831" w14:textId="5C224E69" w:rsidR="00835AED" w:rsidRDefault="00835AED">
      <w:pPr>
        <w:pStyle w:val="TM3"/>
        <w:tabs>
          <w:tab w:val="left" w:pos="1320"/>
          <w:tab w:val="right" w:leader="dot" w:pos="9062"/>
        </w:tabs>
        <w:rPr>
          <w:rFonts w:eastAsiaTheme="minorEastAsia"/>
          <w:noProof/>
          <w:lang w:eastAsia="fr-FR"/>
        </w:rPr>
      </w:pPr>
      <w:hyperlink w:anchor="_Toc82538816" w:history="1">
        <w:r w:rsidRPr="00531B69">
          <w:rPr>
            <w:rStyle w:val="Lienhypertexte"/>
            <w:rFonts w:ascii="Arial" w:hAnsi="Arial" w:cs="Arial"/>
            <w:noProof/>
          </w:rPr>
          <w:t>6.1.9</w:t>
        </w:r>
        <w:r>
          <w:rPr>
            <w:rFonts w:eastAsiaTheme="minorEastAsia"/>
            <w:noProof/>
            <w:lang w:eastAsia="fr-FR"/>
          </w:rPr>
          <w:tab/>
        </w:r>
        <w:r w:rsidRPr="00531B69">
          <w:rPr>
            <w:rStyle w:val="Lienhypertexte"/>
            <w:rFonts w:ascii="Arial" w:hAnsi="Arial" w:cs="Arial"/>
            <w:noProof/>
          </w:rPr>
          <w:t>Le modèle de Bachelier</w:t>
        </w:r>
        <w:r>
          <w:rPr>
            <w:noProof/>
            <w:webHidden/>
          </w:rPr>
          <w:tab/>
        </w:r>
        <w:r>
          <w:rPr>
            <w:noProof/>
            <w:webHidden/>
          </w:rPr>
          <w:fldChar w:fldCharType="begin"/>
        </w:r>
        <w:r>
          <w:rPr>
            <w:noProof/>
            <w:webHidden/>
          </w:rPr>
          <w:instrText xml:space="preserve"> PAGEREF _Toc82538816 \h </w:instrText>
        </w:r>
        <w:r>
          <w:rPr>
            <w:noProof/>
            <w:webHidden/>
          </w:rPr>
        </w:r>
        <w:r>
          <w:rPr>
            <w:noProof/>
            <w:webHidden/>
          </w:rPr>
          <w:fldChar w:fldCharType="separate"/>
        </w:r>
        <w:r>
          <w:rPr>
            <w:noProof/>
            <w:webHidden/>
          </w:rPr>
          <w:t>12</w:t>
        </w:r>
        <w:r>
          <w:rPr>
            <w:noProof/>
            <w:webHidden/>
          </w:rPr>
          <w:fldChar w:fldCharType="end"/>
        </w:r>
      </w:hyperlink>
    </w:p>
    <w:p w14:paraId="344DF300" w14:textId="3885715A" w:rsidR="00835AED" w:rsidRDefault="00835AED">
      <w:pPr>
        <w:pStyle w:val="TM4"/>
        <w:tabs>
          <w:tab w:val="left" w:pos="1760"/>
          <w:tab w:val="right" w:leader="dot" w:pos="9062"/>
        </w:tabs>
        <w:rPr>
          <w:rFonts w:eastAsiaTheme="minorEastAsia"/>
          <w:noProof/>
          <w:lang w:eastAsia="fr-FR"/>
        </w:rPr>
      </w:pPr>
      <w:hyperlink w:anchor="_Toc82538817" w:history="1">
        <w:r w:rsidRPr="00531B69">
          <w:rPr>
            <w:rStyle w:val="Lienhypertexte"/>
            <w:rFonts w:ascii="Arial" w:hAnsi="Arial" w:cs="Arial"/>
            <w:noProof/>
          </w:rPr>
          <w:t>6.1.9.1</w:t>
        </w:r>
        <w:r>
          <w:rPr>
            <w:rFonts w:eastAsiaTheme="minorEastAsia"/>
            <w:noProof/>
            <w:lang w:eastAsia="fr-FR"/>
          </w:rPr>
          <w:tab/>
        </w:r>
        <w:r w:rsidRPr="00531B69">
          <w:rPr>
            <w:rStyle w:val="Lienhypertexte"/>
            <w:rFonts w:ascii="Arial" w:hAnsi="Arial" w:cs="Arial"/>
            <w:noProof/>
          </w:rPr>
          <w:t>Sans dividende</w:t>
        </w:r>
        <w:r>
          <w:rPr>
            <w:noProof/>
            <w:webHidden/>
          </w:rPr>
          <w:tab/>
        </w:r>
        <w:r>
          <w:rPr>
            <w:noProof/>
            <w:webHidden/>
          </w:rPr>
          <w:fldChar w:fldCharType="begin"/>
        </w:r>
        <w:r>
          <w:rPr>
            <w:noProof/>
            <w:webHidden/>
          </w:rPr>
          <w:instrText xml:space="preserve"> PAGEREF _Toc82538817 \h </w:instrText>
        </w:r>
        <w:r>
          <w:rPr>
            <w:noProof/>
            <w:webHidden/>
          </w:rPr>
        </w:r>
        <w:r>
          <w:rPr>
            <w:noProof/>
            <w:webHidden/>
          </w:rPr>
          <w:fldChar w:fldCharType="separate"/>
        </w:r>
        <w:r>
          <w:rPr>
            <w:noProof/>
            <w:webHidden/>
          </w:rPr>
          <w:t>12</w:t>
        </w:r>
        <w:r>
          <w:rPr>
            <w:noProof/>
            <w:webHidden/>
          </w:rPr>
          <w:fldChar w:fldCharType="end"/>
        </w:r>
      </w:hyperlink>
    </w:p>
    <w:p w14:paraId="2D7022F0" w14:textId="3FC7B0F2" w:rsidR="00835AED" w:rsidRDefault="00835AED">
      <w:pPr>
        <w:pStyle w:val="TM4"/>
        <w:tabs>
          <w:tab w:val="left" w:pos="1760"/>
          <w:tab w:val="right" w:leader="dot" w:pos="9062"/>
        </w:tabs>
        <w:rPr>
          <w:rFonts w:eastAsiaTheme="minorEastAsia"/>
          <w:noProof/>
          <w:lang w:eastAsia="fr-FR"/>
        </w:rPr>
      </w:pPr>
      <w:hyperlink w:anchor="_Toc82538818" w:history="1">
        <w:r w:rsidRPr="00531B69">
          <w:rPr>
            <w:rStyle w:val="Lienhypertexte"/>
            <w:rFonts w:ascii="Arial" w:hAnsi="Arial" w:cs="Arial"/>
            <w:noProof/>
          </w:rPr>
          <w:t>6.1.9.2</w:t>
        </w:r>
        <w:r>
          <w:rPr>
            <w:rFonts w:eastAsiaTheme="minorEastAsia"/>
            <w:noProof/>
            <w:lang w:eastAsia="fr-FR"/>
          </w:rPr>
          <w:tab/>
        </w:r>
        <w:r w:rsidRPr="00531B69">
          <w:rPr>
            <w:rStyle w:val="Lienhypertexte"/>
            <w:rFonts w:ascii="Arial" w:hAnsi="Arial" w:cs="Arial"/>
            <w:noProof/>
          </w:rPr>
          <w:t>Avec dividendes</w:t>
        </w:r>
        <w:r>
          <w:rPr>
            <w:noProof/>
            <w:webHidden/>
          </w:rPr>
          <w:tab/>
        </w:r>
        <w:r>
          <w:rPr>
            <w:noProof/>
            <w:webHidden/>
          </w:rPr>
          <w:fldChar w:fldCharType="begin"/>
        </w:r>
        <w:r>
          <w:rPr>
            <w:noProof/>
            <w:webHidden/>
          </w:rPr>
          <w:instrText xml:space="preserve"> PAGEREF _Toc82538818 \h </w:instrText>
        </w:r>
        <w:r>
          <w:rPr>
            <w:noProof/>
            <w:webHidden/>
          </w:rPr>
        </w:r>
        <w:r>
          <w:rPr>
            <w:noProof/>
            <w:webHidden/>
          </w:rPr>
          <w:fldChar w:fldCharType="separate"/>
        </w:r>
        <w:r>
          <w:rPr>
            <w:noProof/>
            <w:webHidden/>
          </w:rPr>
          <w:t>13</w:t>
        </w:r>
        <w:r>
          <w:rPr>
            <w:noProof/>
            <w:webHidden/>
          </w:rPr>
          <w:fldChar w:fldCharType="end"/>
        </w:r>
      </w:hyperlink>
    </w:p>
    <w:p w14:paraId="41F92628" w14:textId="553710CC" w:rsidR="00835AED" w:rsidRDefault="00835AED">
      <w:pPr>
        <w:pStyle w:val="TM1"/>
        <w:tabs>
          <w:tab w:val="left" w:pos="440"/>
          <w:tab w:val="right" w:leader="dot" w:pos="9062"/>
        </w:tabs>
        <w:rPr>
          <w:rFonts w:eastAsiaTheme="minorEastAsia"/>
          <w:noProof/>
          <w:lang w:eastAsia="fr-FR"/>
        </w:rPr>
      </w:pPr>
      <w:hyperlink w:anchor="_Toc82538819" w:history="1">
        <w:r w:rsidRPr="00531B69">
          <w:rPr>
            <w:rStyle w:val="Lienhypertexte"/>
            <w:rFonts w:ascii="Arial" w:hAnsi="Arial" w:cs="Arial"/>
            <w:noProof/>
          </w:rPr>
          <w:t>7</w:t>
        </w:r>
        <w:r>
          <w:rPr>
            <w:rFonts w:eastAsiaTheme="minorEastAsia"/>
            <w:noProof/>
            <w:lang w:eastAsia="fr-FR"/>
          </w:rPr>
          <w:tab/>
        </w:r>
        <w:r w:rsidRPr="00531B69">
          <w:rPr>
            <w:rStyle w:val="Lienhypertexte"/>
            <w:rFonts w:ascii="Arial" w:hAnsi="Arial" w:cs="Arial"/>
            <w:noProof/>
          </w:rPr>
          <w:t>État de l’art et objectifs</w:t>
        </w:r>
        <w:r>
          <w:rPr>
            <w:noProof/>
            <w:webHidden/>
          </w:rPr>
          <w:tab/>
        </w:r>
        <w:r>
          <w:rPr>
            <w:noProof/>
            <w:webHidden/>
          </w:rPr>
          <w:fldChar w:fldCharType="begin"/>
        </w:r>
        <w:r>
          <w:rPr>
            <w:noProof/>
            <w:webHidden/>
          </w:rPr>
          <w:instrText xml:space="preserve"> PAGEREF _Toc82538819 \h </w:instrText>
        </w:r>
        <w:r>
          <w:rPr>
            <w:noProof/>
            <w:webHidden/>
          </w:rPr>
        </w:r>
        <w:r>
          <w:rPr>
            <w:noProof/>
            <w:webHidden/>
          </w:rPr>
          <w:fldChar w:fldCharType="separate"/>
        </w:r>
        <w:r>
          <w:rPr>
            <w:noProof/>
            <w:webHidden/>
          </w:rPr>
          <w:t>14</w:t>
        </w:r>
        <w:r>
          <w:rPr>
            <w:noProof/>
            <w:webHidden/>
          </w:rPr>
          <w:fldChar w:fldCharType="end"/>
        </w:r>
      </w:hyperlink>
    </w:p>
    <w:p w14:paraId="0E39A5A0" w14:textId="66DECE09" w:rsidR="00835AED" w:rsidRDefault="00835AED">
      <w:pPr>
        <w:pStyle w:val="TM2"/>
        <w:tabs>
          <w:tab w:val="left" w:pos="880"/>
          <w:tab w:val="right" w:leader="dot" w:pos="9062"/>
        </w:tabs>
        <w:rPr>
          <w:rFonts w:eastAsiaTheme="minorEastAsia"/>
          <w:noProof/>
          <w:lang w:eastAsia="fr-FR"/>
        </w:rPr>
      </w:pPr>
      <w:hyperlink w:anchor="_Toc82538820" w:history="1">
        <w:r w:rsidRPr="00531B69">
          <w:rPr>
            <w:rStyle w:val="Lienhypertexte"/>
            <w:rFonts w:ascii="Arial" w:hAnsi="Arial" w:cs="Arial"/>
            <w:noProof/>
          </w:rPr>
          <w:t>7.1</w:t>
        </w:r>
        <w:r>
          <w:rPr>
            <w:rFonts w:eastAsiaTheme="minorEastAsia"/>
            <w:noProof/>
            <w:lang w:eastAsia="fr-FR"/>
          </w:rPr>
          <w:tab/>
        </w:r>
        <w:r w:rsidRPr="00531B69">
          <w:rPr>
            <w:rStyle w:val="Lienhypertexte"/>
            <w:rFonts w:ascii="Arial" w:hAnsi="Arial" w:cs="Arial"/>
            <w:noProof/>
          </w:rPr>
          <w:t>État de l’art</w:t>
        </w:r>
        <w:r>
          <w:rPr>
            <w:noProof/>
            <w:webHidden/>
          </w:rPr>
          <w:tab/>
        </w:r>
        <w:r>
          <w:rPr>
            <w:noProof/>
            <w:webHidden/>
          </w:rPr>
          <w:fldChar w:fldCharType="begin"/>
        </w:r>
        <w:r>
          <w:rPr>
            <w:noProof/>
            <w:webHidden/>
          </w:rPr>
          <w:instrText xml:space="preserve"> PAGEREF _Toc82538820 \h </w:instrText>
        </w:r>
        <w:r>
          <w:rPr>
            <w:noProof/>
            <w:webHidden/>
          </w:rPr>
        </w:r>
        <w:r>
          <w:rPr>
            <w:noProof/>
            <w:webHidden/>
          </w:rPr>
          <w:fldChar w:fldCharType="separate"/>
        </w:r>
        <w:r>
          <w:rPr>
            <w:noProof/>
            <w:webHidden/>
          </w:rPr>
          <w:t>14</w:t>
        </w:r>
        <w:r>
          <w:rPr>
            <w:noProof/>
            <w:webHidden/>
          </w:rPr>
          <w:fldChar w:fldCharType="end"/>
        </w:r>
      </w:hyperlink>
    </w:p>
    <w:p w14:paraId="54939D7A" w14:textId="77205110" w:rsidR="00835AED" w:rsidRDefault="00835AED">
      <w:pPr>
        <w:pStyle w:val="TM3"/>
        <w:tabs>
          <w:tab w:val="left" w:pos="1320"/>
          <w:tab w:val="right" w:leader="dot" w:pos="9062"/>
        </w:tabs>
        <w:rPr>
          <w:rFonts w:eastAsiaTheme="minorEastAsia"/>
          <w:noProof/>
          <w:lang w:eastAsia="fr-FR"/>
        </w:rPr>
      </w:pPr>
      <w:hyperlink w:anchor="_Toc82538821" w:history="1">
        <w:r w:rsidRPr="00531B69">
          <w:rPr>
            <w:rStyle w:val="Lienhypertexte"/>
            <w:rFonts w:ascii="Arial" w:hAnsi="Arial" w:cs="Arial"/>
            <w:noProof/>
            <w:lang w:val="en-US"/>
          </w:rPr>
          <w:t>7.1.1</w:t>
        </w:r>
        <w:r>
          <w:rPr>
            <w:rFonts w:eastAsiaTheme="minorEastAsia"/>
            <w:noProof/>
            <w:lang w:eastAsia="fr-FR"/>
          </w:rPr>
          <w:tab/>
        </w:r>
        <w:r w:rsidRPr="00531B69">
          <w:rPr>
            <w:rStyle w:val="Lienhypertexte"/>
            <w:rFonts w:ascii="Arial" w:hAnsi="Arial" w:cs="Arial"/>
            <w:noProof/>
            <w:lang w:val="en-US"/>
          </w:rPr>
          <w:t>Derivative Pricing 60 Years before Black&amp;Scholes: Evidence from the Johannesburg Stock Exchange</w:t>
        </w:r>
        <w:r>
          <w:rPr>
            <w:noProof/>
            <w:webHidden/>
          </w:rPr>
          <w:tab/>
        </w:r>
        <w:r>
          <w:rPr>
            <w:noProof/>
            <w:webHidden/>
          </w:rPr>
          <w:fldChar w:fldCharType="begin"/>
        </w:r>
        <w:r>
          <w:rPr>
            <w:noProof/>
            <w:webHidden/>
          </w:rPr>
          <w:instrText xml:space="preserve"> PAGEREF _Toc82538821 \h </w:instrText>
        </w:r>
        <w:r>
          <w:rPr>
            <w:noProof/>
            <w:webHidden/>
          </w:rPr>
        </w:r>
        <w:r>
          <w:rPr>
            <w:noProof/>
            <w:webHidden/>
          </w:rPr>
          <w:fldChar w:fldCharType="separate"/>
        </w:r>
        <w:r>
          <w:rPr>
            <w:noProof/>
            <w:webHidden/>
          </w:rPr>
          <w:t>14</w:t>
        </w:r>
        <w:r>
          <w:rPr>
            <w:noProof/>
            <w:webHidden/>
          </w:rPr>
          <w:fldChar w:fldCharType="end"/>
        </w:r>
      </w:hyperlink>
    </w:p>
    <w:p w14:paraId="3E0D2D8F" w14:textId="1C2C3598" w:rsidR="00835AED" w:rsidRDefault="00835AED">
      <w:pPr>
        <w:pStyle w:val="TM3"/>
        <w:tabs>
          <w:tab w:val="left" w:pos="1320"/>
          <w:tab w:val="right" w:leader="dot" w:pos="9062"/>
        </w:tabs>
        <w:rPr>
          <w:rFonts w:eastAsiaTheme="minorEastAsia"/>
          <w:noProof/>
          <w:lang w:eastAsia="fr-FR"/>
        </w:rPr>
      </w:pPr>
      <w:hyperlink w:anchor="_Toc82538822" w:history="1">
        <w:r w:rsidRPr="00531B69">
          <w:rPr>
            <w:rStyle w:val="Lienhypertexte"/>
            <w:rFonts w:ascii="Arial" w:hAnsi="Arial" w:cs="Arial"/>
            <w:noProof/>
            <w:lang w:val="en-US"/>
          </w:rPr>
          <w:t>7.1.2</w:t>
        </w:r>
        <w:r>
          <w:rPr>
            <w:rFonts w:eastAsiaTheme="minorEastAsia"/>
            <w:noProof/>
            <w:lang w:eastAsia="fr-FR"/>
          </w:rPr>
          <w:tab/>
        </w:r>
        <w:r w:rsidRPr="00531B69">
          <w:rPr>
            <w:rStyle w:val="Lienhypertexte"/>
            <w:rFonts w:ascii="Arial" w:hAnsi="Arial" w:cs="Arial"/>
            <w:noProof/>
            <w:lang w:val="en-US"/>
          </w:rPr>
          <w:t>Commodity option pricing efficiency before Black, Scholes, and Merton.</w:t>
        </w:r>
        <w:r>
          <w:rPr>
            <w:noProof/>
            <w:webHidden/>
          </w:rPr>
          <w:tab/>
        </w:r>
        <w:r>
          <w:rPr>
            <w:noProof/>
            <w:webHidden/>
          </w:rPr>
          <w:fldChar w:fldCharType="begin"/>
        </w:r>
        <w:r>
          <w:rPr>
            <w:noProof/>
            <w:webHidden/>
          </w:rPr>
          <w:instrText xml:space="preserve"> PAGEREF _Toc82538822 \h </w:instrText>
        </w:r>
        <w:r>
          <w:rPr>
            <w:noProof/>
            <w:webHidden/>
          </w:rPr>
        </w:r>
        <w:r>
          <w:rPr>
            <w:noProof/>
            <w:webHidden/>
          </w:rPr>
          <w:fldChar w:fldCharType="separate"/>
        </w:r>
        <w:r>
          <w:rPr>
            <w:noProof/>
            <w:webHidden/>
          </w:rPr>
          <w:t>14</w:t>
        </w:r>
        <w:r>
          <w:rPr>
            <w:noProof/>
            <w:webHidden/>
          </w:rPr>
          <w:fldChar w:fldCharType="end"/>
        </w:r>
      </w:hyperlink>
    </w:p>
    <w:p w14:paraId="1A99916E" w14:textId="4199C74E" w:rsidR="00835AED" w:rsidRDefault="00835AED">
      <w:pPr>
        <w:pStyle w:val="TM3"/>
        <w:tabs>
          <w:tab w:val="left" w:pos="1320"/>
          <w:tab w:val="right" w:leader="dot" w:pos="9062"/>
        </w:tabs>
        <w:rPr>
          <w:rFonts w:eastAsiaTheme="minorEastAsia"/>
          <w:noProof/>
          <w:lang w:eastAsia="fr-FR"/>
        </w:rPr>
      </w:pPr>
      <w:hyperlink w:anchor="_Toc82538823" w:history="1">
        <w:r w:rsidRPr="00531B69">
          <w:rPr>
            <w:rStyle w:val="Lienhypertexte"/>
            <w:rFonts w:ascii="Arial" w:hAnsi="Arial" w:cs="Arial"/>
            <w:noProof/>
            <w:lang w:val="en-US"/>
          </w:rPr>
          <w:t>7.1.3</w:t>
        </w:r>
        <w:r>
          <w:rPr>
            <w:rFonts w:eastAsiaTheme="minorEastAsia"/>
            <w:noProof/>
            <w:lang w:eastAsia="fr-FR"/>
          </w:rPr>
          <w:tab/>
        </w:r>
        <w:r w:rsidRPr="00531B69">
          <w:rPr>
            <w:rStyle w:val="Lienhypertexte"/>
            <w:rFonts w:ascii="Arial" w:hAnsi="Arial" w:cs="Arial"/>
            <w:noProof/>
            <w:lang w:val="en-US"/>
          </w:rPr>
          <w:t>The Market for Equity Options in the 1870s</w:t>
        </w:r>
        <w:r>
          <w:rPr>
            <w:noProof/>
            <w:webHidden/>
          </w:rPr>
          <w:tab/>
        </w:r>
        <w:r>
          <w:rPr>
            <w:noProof/>
            <w:webHidden/>
          </w:rPr>
          <w:fldChar w:fldCharType="begin"/>
        </w:r>
        <w:r>
          <w:rPr>
            <w:noProof/>
            <w:webHidden/>
          </w:rPr>
          <w:instrText xml:space="preserve"> PAGEREF _Toc82538823 \h </w:instrText>
        </w:r>
        <w:r>
          <w:rPr>
            <w:noProof/>
            <w:webHidden/>
          </w:rPr>
        </w:r>
        <w:r>
          <w:rPr>
            <w:noProof/>
            <w:webHidden/>
          </w:rPr>
          <w:fldChar w:fldCharType="separate"/>
        </w:r>
        <w:r>
          <w:rPr>
            <w:noProof/>
            <w:webHidden/>
          </w:rPr>
          <w:t>14</w:t>
        </w:r>
        <w:r>
          <w:rPr>
            <w:noProof/>
            <w:webHidden/>
          </w:rPr>
          <w:fldChar w:fldCharType="end"/>
        </w:r>
      </w:hyperlink>
    </w:p>
    <w:p w14:paraId="106CF192" w14:textId="2FAB53C6" w:rsidR="00835AED" w:rsidRDefault="00835AED">
      <w:pPr>
        <w:pStyle w:val="TM3"/>
        <w:tabs>
          <w:tab w:val="left" w:pos="1320"/>
          <w:tab w:val="right" w:leader="dot" w:pos="9062"/>
        </w:tabs>
        <w:rPr>
          <w:rFonts w:eastAsiaTheme="minorEastAsia"/>
          <w:noProof/>
          <w:lang w:eastAsia="fr-FR"/>
        </w:rPr>
      </w:pPr>
      <w:hyperlink w:anchor="_Toc82538824" w:history="1">
        <w:r w:rsidRPr="00531B69">
          <w:rPr>
            <w:rStyle w:val="Lienhypertexte"/>
            <w:rFonts w:ascii="Arial" w:hAnsi="Arial" w:cs="Arial"/>
            <w:noProof/>
            <w:lang w:val="en-US"/>
          </w:rPr>
          <w:t>7.1.4</w:t>
        </w:r>
        <w:r>
          <w:rPr>
            <w:rFonts w:eastAsiaTheme="minorEastAsia"/>
            <w:noProof/>
            <w:lang w:eastAsia="fr-FR"/>
          </w:rPr>
          <w:tab/>
        </w:r>
        <w:r w:rsidRPr="00531B69">
          <w:rPr>
            <w:rStyle w:val="Lienhypertexte"/>
            <w:rFonts w:ascii="Arial" w:hAnsi="Arial" w:cs="Arial"/>
            <w:noProof/>
            <w:lang w:val="en-US"/>
          </w:rPr>
          <w:t>Option markets and implied volatility: Past versus present</w:t>
        </w:r>
        <w:r>
          <w:rPr>
            <w:noProof/>
            <w:webHidden/>
          </w:rPr>
          <w:tab/>
        </w:r>
        <w:r>
          <w:rPr>
            <w:noProof/>
            <w:webHidden/>
          </w:rPr>
          <w:fldChar w:fldCharType="begin"/>
        </w:r>
        <w:r>
          <w:rPr>
            <w:noProof/>
            <w:webHidden/>
          </w:rPr>
          <w:instrText xml:space="preserve"> PAGEREF _Toc82538824 \h </w:instrText>
        </w:r>
        <w:r>
          <w:rPr>
            <w:noProof/>
            <w:webHidden/>
          </w:rPr>
        </w:r>
        <w:r>
          <w:rPr>
            <w:noProof/>
            <w:webHidden/>
          </w:rPr>
          <w:fldChar w:fldCharType="separate"/>
        </w:r>
        <w:r>
          <w:rPr>
            <w:noProof/>
            <w:webHidden/>
          </w:rPr>
          <w:t>15</w:t>
        </w:r>
        <w:r>
          <w:rPr>
            <w:noProof/>
            <w:webHidden/>
          </w:rPr>
          <w:fldChar w:fldCharType="end"/>
        </w:r>
      </w:hyperlink>
    </w:p>
    <w:p w14:paraId="3E7C21E4" w14:textId="3763DDDD" w:rsidR="00835AED" w:rsidRDefault="00835AED">
      <w:pPr>
        <w:pStyle w:val="TM3"/>
        <w:tabs>
          <w:tab w:val="left" w:pos="1320"/>
          <w:tab w:val="right" w:leader="dot" w:pos="9062"/>
        </w:tabs>
        <w:rPr>
          <w:rFonts w:eastAsiaTheme="minorEastAsia"/>
          <w:noProof/>
          <w:lang w:eastAsia="fr-FR"/>
        </w:rPr>
      </w:pPr>
      <w:hyperlink w:anchor="_Toc82538825" w:history="1">
        <w:r w:rsidRPr="00531B69">
          <w:rPr>
            <w:rStyle w:val="Lienhypertexte"/>
            <w:rFonts w:ascii="Arial" w:hAnsi="Arial" w:cs="Arial"/>
            <w:noProof/>
          </w:rPr>
          <w:t>7.1.5</w:t>
        </w:r>
        <w:r>
          <w:rPr>
            <w:rFonts w:eastAsiaTheme="minorEastAsia"/>
            <w:noProof/>
            <w:lang w:eastAsia="fr-FR"/>
          </w:rPr>
          <w:tab/>
        </w:r>
        <w:r w:rsidRPr="00531B69">
          <w:rPr>
            <w:rStyle w:val="Lienhypertexte"/>
            <w:rFonts w:ascii="Arial" w:hAnsi="Arial" w:cs="Arial"/>
            <w:noProof/>
          </w:rPr>
          <w:t>La thèse de Louis Bachelier</w:t>
        </w:r>
        <w:r>
          <w:rPr>
            <w:noProof/>
            <w:webHidden/>
          </w:rPr>
          <w:tab/>
        </w:r>
        <w:r>
          <w:rPr>
            <w:noProof/>
            <w:webHidden/>
          </w:rPr>
          <w:fldChar w:fldCharType="begin"/>
        </w:r>
        <w:r>
          <w:rPr>
            <w:noProof/>
            <w:webHidden/>
          </w:rPr>
          <w:instrText xml:space="preserve"> PAGEREF _Toc82538825 \h </w:instrText>
        </w:r>
        <w:r>
          <w:rPr>
            <w:noProof/>
            <w:webHidden/>
          </w:rPr>
        </w:r>
        <w:r>
          <w:rPr>
            <w:noProof/>
            <w:webHidden/>
          </w:rPr>
          <w:fldChar w:fldCharType="separate"/>
        </w:r>
        <w:r>
          <w:rPr>
            <w:noProof/>
            <w:webHidden/>
          </w:rPr>
          <w:t>17</w:t>
        </w:r>
        <w:r>
          <w:rPr>
            <w:noProof/>
            <w:webHidden/>
          </w:rPr>
          <w:fldChar w:fldCharType="end"/>
        </w:r>
      </w:hyperlink>
    </w:p>
    <w:p w14:paraId="3B2CF5FB" w14:textId="5B623484" w:rsidR="00835AED" w:rsidRDefault="00835AED">
      <w:pPr>
        <w:pStyle w:val="TM2"/>
        <w:tabs>
          <w:tab w:val="left" w:pos="880"/>
          <w:tab w:val="right" w:leader="dot" w:pos="9062"/>
        </w:tabs>
        <w:rPr>
          <w:rFonts w:eastAsiaTheme="minorEastAsia"/>
          <w:noProof/>
          <w:lang w:eastAsia="fr-FR"/>
        </w:rPr>
      </w:pPr>
      <w:hyperlink w:anchor="_Toc82538826" w:history="1">
        <w:r w:rsidRPr="00531B69">
          <w:rPr>
            <w:rStyle w:val="Lienhypertexte"/>
            <w:rFonts w:ascii="Arial" w:hAnsi="Arial" w:cs="Arial"/>
            <w:noProof/>
          </w:rPr>
          <w:t>7.2</w:t>
        </w:r>
        <w:r>
          <w:rPr>
            <w:rFonts w:eastAsiaTheme="minorEastAsia"/>
            <w:noProof/>
            <w:lang w:eastAsia="fr-FR"/>
          </w:rPr>
          <w:tab/>
        </w:r>
        <w:r w:rsidRPr="00531B69">
          <w:rPr>
            <w:rStyle w:val="Lienhypertexte"/>
            <w:rFonts w:ascii="Arial" w:hAnsi="Arial" w:cs="Arial"/>
            <w:noProof/>
          </w:rPr>
          <w:t>Objectifs</w:t>
        </w:r>
        <w:r>
          <w:rPr>
            <w:noProof/>
            <w:webHidden/>
          </w:rPr>
          <w:tab/>
        </w:r>
        <w:r>
          <w:rPr>
            <w:noProof/>
            <w:webHidden/>
          </w:rPr>
          <w:fldChar w:fldCharType="begin"/>
        </w:r>
        <w:r>
          <w:rPr>
            <w:noProof/>
            <w:webHidden/>
          </w:rPr>
          <w:instrText xml:space="preserve"> PAGEREF _Toc82538826 \h </w:instrText>
        </w:r>
        <w:r>
          <w:rPr>
            <w:noProof/>
            <w:webHidden/>
          </w:rPr>
        </w:r>
        <w:r>
          <w:rPr>
            <w:noProof/>
            <w:webHidden/>
          </w:rPr>
          <w:fldChar w:fldCharType="separate"/>
        </w:r>
        <w:r>
          <w:rPr>
            <w:noProof/>
            <w:webHidden/>
          </w:rPr>
          <w:t>17</w:t>
        </w:r>
        <w:r>
          <w:rPr>
            <w:noProof/>
            <w:webHidden/>
          </w:rPr>
          <w:fldChar w:fldCharType="end"/>
        </w:r>
      </w:hyperlink>
    </w:p>
    <w:p w14:paraId="46E562F8" w14:textId="24AC0DCD" w:rsidR="00835AED" w:rsidRDefault="00835AED">
      <w:pPr>
        <w:pStyle w:val="TM3"/>
        <w:tabs>
          <w:tab w:val="left" w:pos="1320"/>
          <w:tab w:val="right" w:leader="dot" w:pos="9062"/>
        </w:tabs>
        <w:rPr>
          <w:rFonts w:eastAsiaTheme="minorEastAsia"/>
          <w:noProof/>
          <w:lang w:eastAsia="fr-FR"/>
        </w:rPr>
      </w:pPr>
      <w:hyperlink w:anchor="_Toc82538827" w:history="1">
        <w:r w:rsidRPr="00531B69">
          <w:rPr>
            <w:rStyle w:val="Lienhypertexte"/>
            <w:rFonts w:ascii="Arial" w:hAnsi="Arial" w:cs="Arial"/>
            <w:noProof/>
          </w:rPr>
          <w:t>7.2.1</w:t>
        </w:r>
        <w:r>
          <w:rPr>
            <w:rFonts w:eastAsiaTheme="minorEastAsia"/>
            <w:noProof/>
            <w:lang w:eastAsia="fr-FR"/>
          </w:rPr>
          <w:tab/>
        </w:r>
        <w:r w:rsidRPr="00531B69">
          <w:rPr>
            <w:rStyle w:val="Lienhypertexte"/>
            <w:rFonts w:ascii="Arial" w:hAnsi="Arial" w:cs="Arial"/>
            <w:noProof/>
          </w:rPr>
          <w:t>Objectifs</w:t>
        </w:r>
        <w:r>
          <w:rPr>
            <w:noProof/>
            <w:webHidden/>
          </w:rPr>
          <w:tab/>
        </w:r>
        <w:r>
          <w:rPr>
            <w:noProof/>
            <w:webHidden/>
          </w:rPr>
          <w:fldChar w:fldCharType="begin"/>
        </w:r>
        <w:r>
          <w:rPr>
            <w:noProof/>
            <w:webHidden/>
          </w:rPr>
          <w:instrText xml:space="preserve"> PAGEREF _Toc82538827 \h </w:instrText>
        </w:r>
        <w:r>
          <w:rPr>
            <w:noProof/>
            <w:webHidden/>
          </w:rPr>
        </w:r>
        <w:r>
          <w:rPr>
            <w:noProof/>
            <w:webHidden/>
          </w:rPr>
          <w:fldChar w:fldCharType="separate"/>
        </w:r>
        <w:r>
          <w:rPr>
            <w:noProof/>
            <w:webHidden/>
          </w:rPr>
          <w:t>17</w:t>
        </w:r>
        <w:r>
          <w:rPr>
            <w:noProof/>
            <w:webHidden/>
          </w:rPr>
          <w:fldChar w:fldCharType="end"/>
        </w:r>
      </w:hyperlink>
    </w:p>
    <w:p w14:paraId="69129431" w14:textId="5F25B0EC" w:rsidR="00835AED" w:rsidRDefault="00835AED">
      <w:pPr>
        <w:pStyle w:val="TM3"/>
        <w:tabs>
          <w:tab w:val="left" w:pos="1320"/>
          <w:tab w:val="right" w:leader="dot" w:pos="9062"/>
        </w:tabs>
        <w:rPr>
          <w:rFonts w:eastAsiaTheme="minorEastAsia"/>
          <w:noProof/>
          <w:lang w:eastAsia="fr-FR"/>
        </w:rPr>
      </w:pPr>
      <w:hyperlink w:anchor="_Toc82538828" w:history="1">
        <w:r w:rsidRPr="00531B69">
          <w:rPr>
            <w:rStyle w:val="Lienhypertexte"/>
            <w:rFonts w:ascii="Arial" w:hAnsi="Arial" w:cs="Arial"/>
            <w:noProof/>
          </w:rPr>
          <w:t>7.2.2</w:t>
        </w:r>
        <w:r>
          <w:rPr>
            <w:rFonts w:eastAsiaTheme="minorEastAsia"/>
            <w:noProof/>
            <w:lang w:eastAsia="fr-FR"/>
          </w:rPr>
          <w:tab/>
        </w:r>
        <w:r w:rsidRPr="00531B69">
          <w:rPr>
            <w:rStyle w:val="Lienhypertexte"/>
            <w:rFonts w:ascii="Arial" w:hAnsi="Arial" w:cs="Arial"/>
            <w:noProof/>
          </w:rPr>
          <w:t>La base de données</w:t>
        </w:r>
        <w:r>
          <w:rPr>
            <w:noProof/>
            <w:webHidden/>
          </w:rPr>
          <w:tab/>
        </w:r>
        <w:r>
          <w:rPr>
            <w:noProof/>
            <w:webHidden/>
          </w:rPr>
          <w:fldChar w:fldCharType="begin"/>
        </w:r>
        <w:r>
          <w:rPr>
            <w:noProof/>
            <w:webHidden/>
          </w:rPr>
          <w:instrText xml:space="preserve"> PAGEREF _Toc82538828 \h </w:instrText>
        </w:r>
        <w:r>
          <w:rPr>
            <w:noProof/>
            <w:webHidden/>
          </w:rPr>
        </w:r>
        <w:r>
          <w:rPr>
            <w:noProof/>
            <w:webHidden/>
          </w:rPr>
          <w:fldChar w:fldCharType="separate"/>
        </w:r>
        <w:r>
          <w:rPr>
            <w:noProof/>
            <w:webHidden/>
          </w:rPr>
          <w:t>17</w:t>
        </w:r>
        <w:r>
          <w:rPr>
            <w:noProof/>
            <w:webHidden/>
          </w:rPr>
          <w:fldChar w:fldCharType="end"/>
        </w:r>
      </w:hyperlink>
    </w:p>
    <w:p w14:paraId="08CBFC50" w14:textId="5BE029FF" w:rsidR="00835AED" w:rsidRDefault="00835AED">
      <w:pPr>
        <w:pStyle w:val="TM1"/>
        <w:tabs>
          <w:tab w:val="left" w:pos="440"/>
          <w:tab w:val="right" w:leader="dot" w:pos="9062"/>
        </w:tabs>
        <w:rPr>
          <w:rFonts w:eastAsiaTheme="minorEastAsia"/>
          <w:noProof/>
          <w:lang w:eastAsia="fr-FR"/>
        </w:rPr>
      </w:pPr>
      <w:hyperlink w:anchor="_Toc82538829" w:history="1">
        <w:r w:rsidRPr="00531B69">
          <w:rPr>
            <w:rStyle w:val="Lienhypertexte"/>
            <w:rFonts w:ascii="Arial" w:hAnsi="Arial" w:cs="Arial"/>
            <w:noProof/>
          </w:rPr>
          <w:t>8</w:t>
        </w:r>
        <w:r>
          <w:rPr>
            <w:rFonts w:eastAsiaTheme="minorEastAsia"/>
            <w:noProof/>
            <w:lang w:eastAsia="fr-FR"/>
          </w:rPr>
          <w:tab/>
        </w:r>
        <w:r w:rsidRPr="00531B69">
          <w:rPr>
            <w:rStyle w:val="Lienhypertexte"/>
            <w:rFonts w:ascii="Arial" w:hAnsi="Arial" w:cs="Arial"/>
            <w:noProof/>
          </w:rPr>
          <w:t>Méthodologie</w:t>
        </w:r>
        <w:r>
          <w:rPr>
            <w:noProof/>
            <w:webHidden/>
          </w:rPr>
          <w:tab/>
        </w:r>
        <w:r>
          <w:rPr>
            <w:noProof/>
            <w:webHidden/>
          </w:rPr>
          <w:fldChar w:fldCharType="begin"/>
        </w:r>
        <w:r>
          <w:rPr>
            <w:noProof/>
            <w:webHidden/>
          </w:rPr>
          <w:instrText xml:space="preserve"> PAGEREF _Toc82538829 \h </w:instrText>
        </w:r>
        <w:r>
          <w:rPr>
            <w:noProof/>
            <w:webHidden/>
          </w:rPr>
        </w:r>
        <w:r>
          <w:rPr>
            <w:noProof/>
            <w:webHidden/>
          </w:rPr>
          <w:fldChar w:fldCharType="separate"/>
        </w:r>
        <w:r>
          <w:rPr>
            <w:noProof/>
            <w:webHidden/>
          </w:rPr>
          <w:t>19</w:t>
        </w:r>
        <w:r>
          <w:rPr>
            <w:noProof/>
            <w:webHidden/>
          </w:rPr>
          <w:fldChar w:fldCharType="end"/>
        </w:r>
      </w:hyperlink>
    </w:p>
    <w:p w14:paraId="149B3ABE" w14:textId="7D41F1B1" w:rsidR="00835AED" w:rsidRDefault="00835AED">
      <w:pPr>
        <w:pStyle w:val="TM2"/>
        <w:tabs>
          <w:tab w:val="left" w:pos="880"/>
          <w:tab w:val="right" w:leader="dot" w:pos="9062"/>
        </w:tabs>
        <w:rPr>
          <w:rFonts w:eastAsiaTheme="minorEastAsia"/>
          <w:noProof/>
          <w:lang w:eastAsia="fr-FR"/>
        </w:rPr>
      </w:pPr>
      <w:hyperlink w:anchor="_Toc82538830" w:history="1">
        <w:r w:rsidRPr="00531B69">
          <w:rPr>
            <w:rStyle w:val="Lienhypertexte"/>
            <w:rFonts w:ascii="Arial" w:hAnsi="Arial" w:cs="Arial"/>
            <w:noProof/>
          </w:rPr>
          <w:t>8.1</w:t>
        </w:r>
        <w:r>
          <w:rPr>
            <w:rFonts w:eastAsiaTheme="minorEastAsia"/>
            <w:noProof/>
            <w:lang w:eastAsia="fr-FR"/>
          </w:rPr>
          <w:tab/>
        </w:r>
        <w:r w:rsidRPr="00531B69">
          <w:rPr>
            <w:rStyle w:val="Lienhypertexte"/>
            <w:rFonts w:ascii="Arial" w:hAnsi="Arial" w:cs="Arial"/>
            <w:noProof/>
          </w:rPr>
          <w:t>Calcul de la volatilité implicite via l’algorithme de Newton-Raphson</w:t>
        </w:r>
        <w:r>
          <w:rPr>
            <w:noProof/>
            <w:webHidden/>
          </w:rPr>
          <w:tab/>
        </w:r>
        <w:r>
          <w:rPr>
            <w:noProof/>
            <w:webHidden/>
          </w:rPr>
          <w:fldChar w:fldCharType="begin"/>
        </w:r>
        <w:r>
          <w:rPr>
            <w:noProof/>
            <w:webHidden/>
          </w:rPr>
          <w:instrText xml:space="preserve"> PAGEREF _Toc82538830 \h </w:instrText>
        </w:r>
        <w:r>
          <w:rPr>
            <w:noProof/>
            <w:webHidden/>
          </w:rPr>
        </w:r>
        <w:r>
          <w:rPr>
            <w:noProof/>
            <w:webHidden/>
          </w:rPr>
          <w:fldChar w:fldCharType="separate"/>
        </w:r>
        <w:r>
          <w:rPr>
            <w:noProof/>
            <w:webHidden/>
          </w:rPr>
          <w:t>19</w:t>
        </w:r>
        <w:r>
          <w:rPr>
            <w:noProof/>
            <w:webHidden/>
          </w:rPr>
          <w:fldChar w:fldCharType="end"/>
        </w:r>
      </w:hyperlink>
    </w:p>
    <w:p w14:paraId="22294EE9" w14:textId="0619000F" w:rsidR="00835AED" w:rsidRDefault="00835AED">
      <w:pPr>
        <w:pStyle w:val="TM2"/>
        <w:tabs>
          <w:tab w:val="left" w:pos="880"/>
          <w:tab w:val="right" w:leader="dot" w:pos="9062"/>
        </w:tabs>
        <w:rPr>
          <w:rFonts w:eastAsiaTheme="minorEastAsia"/>
          <w:noProof/>
          <w:lang w:eastAsia="fr-FR"/>
        </w:rPr>
      </w:pPr>
      <w:hyperlink w:anchor="_Toc82538831" w:history="1">
        <w:r w:rsidRPr="00531B69">
          <w:rPr>
            <w:rStyle w:val="Lienhypertexte"/>
            <w:rFonts w:ascii="Arial" w:hAnsi="Arial" w:cs="Arial"/>
            <w:noProof/>
          </w:rPr>
          <w:t>8.2</w:t>
        </w:r>
        <w:r>
          <w:rPr>
            <w:rFonts w:eastAsiaTheme="minorEastAsia"/>
            <w:noProof/>
            <w:lang w:eastAsia="fr-FR"/>
          </w:rPr>
          <w:tab/>
        </w:r>
        <w:r w:rsidRPr="00531B69">
          <w:rPr>
            <w:rStyle w:val="Lienhypertexte"/>
            <w:rFonts w:ascii="Arial" w:hAnsi="Arial" w:cs="Arial"/>
            <w:noProof/>
          </w:rPr>
          <w:t>Calcul de la volatilité réalisée</w:t>
        </w:r>
        <w:r>
          <w:rPr>
            <w:noProof/>
            <w:webHidden/>
          </w:rPr>
          <w:tab/>
        </w:r>
        <w:r>
          <w:rPr>
            <w:noProof/>
            <w:webHidden/>
          </w:rPr>
          <w:fldChar w:fldCharType="begin"/>
        </w:r>
        <w:r>
          <w:rPr>
            <w:noProof/>
            <w:webHidden/>
          </w:rPr>
          <w:instrText xml:space="preserve"> PAGEREF _Toc82538831 \h </w:instrText>
        </w:r>
        <w:r>
          <w:rPr>
            <w:noProof/>
            <w:webHidden/>
          </w:rPr>
        </w:r>
        <w:r>
          <w:rPr>
            <w:noProof/>
            <w:webHidden/>
          </w:rPr>
          <w:fldChar w:fldCharType="separate"/>
        </w:r>
        <w:r>
          <w:rPr>
            <w:noProof/>
            <w:webHidden/>
          </w:rPr>
          <w:t>20</w:t>
        </w:r>
        <w:r>
          <w:rPr>
            <w:noProof/>
            <w:webHidden/>
          </w:rPr>
          <w:fldChar w:fldCharType="end"/>
        </w:r>
      </w:hyperlink>
    </w:p>
    <w:p w14:paraId="25C509DA" w14:textId="379A11DF" w:rsidR="00835AED" w:rsidRDefault="00835AED">
      <w:pPr>
        <w:pStyle w:val="TM3"/>
        <w:tabs>
          <w:tab w:val="left" w:pos="1320"/>
          <w:tab w:val="right" w:leader="dot" w:pos="9062"/>
        </w:tabs>
        <w:rPr>
          <w:rFonts w:eastAsiaTheme="minorEastAsia"/>
          <w:noProof/>
          <w:lang w:eastAsia="fr-FR"/>
        </w:rPr>
      </w:pPr>
      <w:hyperlink w:anchor="_Toc82538832" w:history="1">
        <w:r w:rsidRPr="00531B69">
          <w:rPr>
            <w:rStyle w:val="Lienhypertexte"/>
            <w:rFonts w:ascii="Arial" w:hAnsi="Arial" w:cs="Arial"/>
            <w:noProof/>
          </w:rPr>
          <w:t>8.2.1</w:t>
        </w:r>
        <w:r>
          <w:rPr>
            <w:rFonts w:eastAsiaTheme="minorEastAsia"/>
            <w:noProof/>
            <w:lang w:eastAsia="fr-FR"/>
          </w:rPr>
          <w:tab/>
        </w:r>
        <w:r w:rsidRPr="00531B69">
          <w:rPr>
            <w:rStyle w:val="Lienhypertexte"/>
            <w:rFonts w:ascii="Arial" w:hAnsi="Arial" w:cs="Arial"/>
            <w:noProof/>
          </w:rPr>
          <w:t>Volatilité réalisée passé</w:t>
        </w:r>
        <w:r>
          <w:rPr>
            <w:noProof/>
            <w:webHidden/>
          </w:rPr>
          <w:tab/>
        </w:r>
        <w:r>
          <w:rPr>
            <w:noProof/>
            <w:webHidden/>
          </w:rPr>
          <w:fldChar w:fldCharType="begin"/>
        </w:r>
        <w:r>
          <w:rPr>
            <w:noProof/>
            <w:webHidden/>
          </w:rPr>
          <w:instrText xml:space="preserve"> PAGEREF _Toc82538832 \h </w:instrText>
        </w:r>
        <w:r>
          <w:rPr>
            <w:noProof/>
            <w:webHidden/>
          </w:rPr>
        </w:r>
        <w:r>
          <w:rPr>
            <w:noProof/>
            <w:webHidden/>
          </w:rPr>
          <w:fldChar w:fldCharType="separate"/>
        </w:r>
        <w:r>
          <w:rPr>
            <w:noProof/>
            <w:webHidden/>
          </w:rPr>
          <w:t>20</w:t>
        </w:r>
        <w:r>
          <w:rPr>
            <w:noProof/>
            <w:webHidden/>
          </w:rPr>
          <w:fldChar w:fldCharType="end"/>
        </w:r>
      </w:hyperlink>
    </w:p>
    <w:p w14:paraId="1317B56F" w14:textId="11927ED5" w:rsidR="00835AED" w:rsidRDefault="00835AED">
      <w:pPr>
        <w:pStyle w:val="TM3"/>
        <w:tabs>
          <w:tab w:val="left" w:pos="1320"/>
          <w:tab w:val="right" w:leader="dot" w:pos="9062"/>
        </w:tabs>
        <w:rPr>
          <w:rFonts w:eastAsiaTheme="minorEastAsia"/>
          <w:noProof/>
          <w:lang w:eastAsia="fr-FR"/>
        </w:rPr>
      </w:pPr>
      <w:hyperlink w:anchor="_Toc82538833" w:history="1">
        <w:r w:rsidRPr="00531B69">
          <w:rPr>
            <w:rStyle w:val="Lienhypertexte"/>
            <w:rFonts w:ascii="Arial" w:hAnsi="Arial" w:cs="Arial"/>
            <w:noProof/>
          </w:rPr>
          <w:t>8.2.2</w:t>
        </w:r>
        <w:r>
          <w:rPr>
            <w:rFonts w:eastAsiaTheme="minorEastAsia"/>
            <w:noProof/>
            <w:lang w:eastAsia="fr-FR"/>
          </w:rPr>
          <w:tab/>
        </w:r>
        <w:r w:rsidRPr="00531B69">
          <w:rPr>
            <w:rStyle w:val="Lienhypertexte"/>
            <w:rFonts w:ascii="Arial" w:hAnsi="Arial" w:cs="Arial"/>
            <w:noProof/>
          </w:rPr>
          <w:t>Volatilité réalisée future</w:t>
        </w:r>
        <w:r>
          <w:rPr>
            <w:noProof/>
            <w:webHidden/>
          </w:rPr>
          <w:tab/>
        </w:r>
        <w:r>
          <w:rPr>
            <w:noProof/>
            <w:webHidden/>
          </w:rPr>
          <w:fldChar w:fldCharType="begin"/>
        </w:r>
        <w:r>
          <w:rPr>
            <w:noProof/>
            <w:webHidden/>
          </w:rPr>
          <w:instrText xml:space="preserve"> PAGEREF _Toc82538833 \h </w:instrText>
        </w:r>
        <w:r>
          <w:rPr>
            <w:noProof/>
            <w:webHidden/>
          </w:rPr>
        </w:r>
        <w:r>
          <w:rPr>
            <w:noProof/>
            <w:webHidden/>
          </w:rPr>
          <w:fldChar w:fldCharType="separate"/>
        </w:r>
        <w:r>
          <w:rPr>
            <w:noProof/>
            <w:webHidden/>
          </w:rPr>
          <w:t>22</w:t>
        </w:r>
        <w:r>
          <w:rPr>
            <w:noProof/>
            <w:webHidden/>
          </w:rPr>
          <w:fldChar w:fldCharType="end"/>
        </w:r>
      </w:hyperlink>
    </w:p>
    <w:p w14:paraId="0F981082" w14:textId="00510BC7" w:rsidR="00835AED" w:rsidRDefault="00835AED">
      <w:pPr>
        <w:pStyle w:val="TM3"/>
        <w:tabs>
          <w:tab w:val="left" w:pos="1320"/>
          <w:tab w:val="right" w:leader="dot" w:pos="9062"/>
        </w:tabs>
        <w:rPr>
          <w:rFonts w:eastAsiaTheme="minorEastAsia"/>
          <w:noProof/>
          <w:lang w:eastAsia="fr-FR"/>
        </w:rPr>
      </w:pPr>
      <w:hyperlink w:anchor="_Toc82538834" w:history="1">
        <w:r w:rsidRPr="00531B69">
          <w:rPr>
            <w:rStyle w:val="Lienhypertexte"/>
            <w:rFonts w:ascii="Arial" w:hAnsi="Arial" w:cs="Arial"/>
            <w:noProof/>
          </w:rPr>
          <w:t>8.2.3</w:t>
        </w:r>
        <w:r>
          <w:rPr>
            <w:rFonts w:eastAsiaTheme="minorEastAsia"/>
            <w:noProof/>
            <w:lang w:eastAsia="fr-FR"/>
          </w:rPr>
          <w:tab/>
        </w:r>
        <w:r w:rsidRPr="00531B69">
          <w:rPr>
            <w:rStyle w:val="Lienhypertexte"/>
            <w:rFonts w:ascii="Arial" w:hAnsi="Arial" w:cs="Arial"/>
            <w:noProof/>
          </w:rPr>
          <w:t>Utilisation de la base de données pour le calcul des volatilités</w:t>
        </w:r>
        <w:r>
          <w:rPr>
            <w:noProof/>
            <w:webHidden/>
          </w:rPr>
          <w:tab/>
        </w:r>
        <w:r>
          <w:rPr>
            <w:noProof/>
            <w:webHidden/>
          </w:rPr>
          <w:fldChar w:fldCharType="begin"/>
        </w:r>
        <w:r>
          <w:rPr>
            <w:noProof/>
            <w:webHidden/>
          </w:rPr>
          <w:instrText xml:space="preserve"> PAGEREF _Toc82538834 \h </w:instrText>
        </w:r>
        <w:r>
          <w:rPr>
            <w:noProof/>
            <w:webHidden/>
          </w:rPr>
        </w:r>
        <w:r>
          <w:rPr>
            <w:noProof/>
            <w:webHidden/>
          </w:rPr>
          <w:fldChar w:fldCharType="separate"/>
        </w:r>
        <w:r>
          <w:rPr>
            <w:noProof/>
            <w:webHidden/>
          </w:rPr>
          <w:t>22</w:t>
        </w:r>
        <w:r>
          <w:rPr>
            <w:noProof/>
            <w:webHidden/>
          </w:rPr>
          <w:fldChar w:fldCharType="end"/>
        </w:r>
      </w:hyperlink>
    </w:p>
    <w:p w14:paraId="57BE1302" w14:textId="04EB9F1B" w:rsidR="00835AED" w:rsidRDefault="00835AED">
      <w:pPr>
        <w:pStyle w:val="TM1"/>
        <w:tabs>
          <w:tab w:val="left" w:pos="440"/>
          <w:tab w:val="right" w:leader="dot" w:pos="9062"/>
        </w:tabs>
        <w:rPr>
          <w:rFonts w:eastAsiaTheme="minorEastAsia"/>
          <w:noProof/>
          <w:lang w:eastAsia="fr-FR"/>
        </w:rPr>
      </w:pPr>
      <w:hyperlink w:anchor="_Toc82538835" w:history="1">
        <w:r w:rsidRPr="00531B69">
          <w:rPr>
            <w:rStyle w:val="Lienhypertexte"/>
            <w:rFonts w:ascii="Arial" w:hAnsi="Arial" w:cs="Arial"/>
            <w:noProof/>
          </w:rPr>
          <w:t>9</w:t>
        </w:r>
        <w:r>
          <w:rPr>
            <w:rFonts w:eastAsiaTheme="minorEastAsia"/>
            <w:noProof/>
            <w:lang w:eastAsia="fr-FR"/>
          </w:rPr>
          <w:tab/>
        </w:r>
        <w:r w:rsidRPr="00531B69">
          <w:rPr>
            <w:rStyle w:val="Lienhypertexte"/>
            <w:rFonts w:ascii="Arial" w:hAnsi="Arial" w:cs="Arial"/>
            <w:noProof/>
          </w:rPr>
          <w:t>Résultat préliminaires</w:t>
        </w:r>
        <w:r>
          <w:rPr>
            <w:noProof/>
            <w:webHidden/>
          </w:rPr>
          <w:tab/>
        </w:r>
        <w:r>
          <w:rPr>
            <w:noProof/>
            <w:webHidden/>
          </w:rPr>
          <w:fldChar w:fldCharType="begin"/>
        </w:r>
        <w:r>
          <w:rPr>
            <w:noProof/>
            <w:webHidden/>
          </w:rPr>
          <w:instrText xml:space="preserve"> PAGEREF _Toc82538835 \h </w:instrText>
        </w:r>
        <w:r>
          <w:rPr>
            <w:noProof/>
            <w:webHidden/>
          </w:rPr>
        </w:r>
        <w:r>
          <w:rPr>
            <w:noProof/>
            <w:webHidden/>
          </w:rPr>
          <w:fldChar w:fldCharType="separate"/>
        </w:r>
        <w:r>
          <w:rPr>
            <w:noProof/>
            <w:webHidden/>
          </w:rPr>
          <w:t>24</w:t>
        </w:r>
        <w:r>
          <w:rPr>
            <w:noProof/>
            <w:webHidden/>
          </w:rPr>
          <w:fldChar w:fldCharType="end"/>
        </w:r>
      </w:hyperlink>
    </w:p>
    <w:p w14:paraId="31EC0E04" w14:textId="5DE66C44" w:rsidR="00835AED" w:rsidRDefault="00835AED">
      <w:pPr>
        <w:pStyle w:val="TM2"/>
        <w:tabs>
          <w:tab w:val="left" w:pos="880"/>
          <w:tab w:val="right" w:leader="dot" w:pos="9062"/>
        </w:tabs>
        <w:rPr>
          <w:rFonts w:eastAsiaTheme="minorEastAsia"/>
          <w:noProof/>
          <w:lang w:eastAsia="fr-FR"/>
        </w:rPr>
      </w:pPr>
      <w:hyperlink w:anchor="_Toc82538836" w:history="1">
        <w:r w:rsidRPr="00531B69">
          <w:rPr>
            <w:rStyle w:val="Lienhypertexte"/>
            <w:rFonts w:ascii="Arial" w:hAnsi="Arial" w:cs="Arial"/>
            <w:noProof/>
          </w:rPr>
          <w:t>9.1</w:t>
        </w:r>
        <w:r>
          <w:rPr>
            <w:rFonts w:eastAsiaTheme="minorEastAsia"/>
            <w:noProof/>
            <w:lang w:eastAsia="fr-FR"/>
          </w:rPr>
          <w:tab/>
        </w:r>
        <w:r w:rsidRPr="00531B69">
          <w:rPr>
            <w:rStyle w:val="Lienhypertexte"/>
            <w:rFonts w:ascii="Arial" w:hAnsi="Arial" w:cs="Arial"/>
            <w:noProof/>
          </w:rPr>
          <w:t>Les stocks retenus pour l’étude</w:t>
        </w:r>
        <w:r>
          <w:rPr>
            <w:noProof/>
            <w:webHidden/>
          </w:rPr>
          <w:tab/>
        </w:r>
        <w:r>
          <w:rPr>
            <w:noProof/>
            <w:webHidden/>
          </w:rPr>
          <w:fldChar w:fldCharType="begin"/>
        </w:r>
        <w:r>
          <w:rPr>
            <w:noProof/>
            <w:webHidden/>
          </w:rPr>
          <w:instrText xml:space="preserve"> PAGEREF _Toc82538836 \h </w:instrText>
        </w:r>
        <w:r>
          <w:rPr>
            <w:noProof/>
            <w:webHidden/>
          </w:rPr>
        </w:r>
        <w:r>
          <w:rPr>
            <w:noProof/>
            <w:webHidden/>
          </w:rPr>
          <w:fldChar w:fldCharType="separate"/>
        </w:r>
        <w:r>
          <w:rPr>
            <w:noProof/>
            <w:webHidden/>
          </w:rPr>
          <w:t>24</w:t>
        </w:r>
        <w:r>
          <w:rPr>
            <w:noProof/>
            <w:webHidden/>
          </w:rPr>
          <w:fldChar w:fldCharType="end"/>
        </w:r>
      </w:hyperlink>
    </w:p>
    <w:p w14:paraId="47E28492" w14:textId="1B43AB4A" w:rsidR="00835AED" w:rsidRDefault="00835AED">
      <w:pPr>
        <w:pStyle w:val="TM2"/>
        <w:tabs>
          <w:tab w:val="left" w:pos="880"/>
          <w:tab w:val="right" w:leader="dot" w:pos="9062"/>
        </w:tabs>
        <w:rPr>
          <w:rFonts w:eastAsiaTheme="minorEastAsia"/>
          <w:noProof/>
          <w:lang w:eastAsia="fr-FR"/>
        </w:rPr>
      </w:pPr>
      <w:hyperlink w:anchor="_Toc82538837" w:history="1">
        <w:r w:rsidRPr="00531B69">
          <w:rPr>
            <w:rStyle w:val="Lienhypertexte"/>
            <w:rFonts w:ascii="Arial" w:hAnsi="Arial" w:cs="Arial"/>
            <w:noProof/>
          </w:rPr>
          <w:t>9.2</w:t>
        </w:r>
        <w:r>
          <w:rPr>
            <w:rFonts w:eastAsiaTheme="minorEastAsia"/>
            <w:noProof/>
            <w:lang w:eastAsia="fr-FR"/>
          </w:rPr>
          <w:tab/>
        </w:r>
        <w:r w:rsidRPr="00531B69">
          <w:rPr>
            <w:rStyle w:val="Lienhypertexte"/>
            <w:rFonts w:ascii="Arial" w:hAnsi="Arial" w:cs="Arial"/>
            <w:noProof/>
          </w:rPr>
          <w:t>Statistiques générales</w:t>
        </w:r>
        <w:r>
          <w:rPr>
            <w:noProof/>
            <w:webHidden/>
          </w:rPr>
          <w:tab/>
        </w:r>
        <w:r>
          <w:rPr>
            <w:noProof/>
            <w:webHidden/>
          </w:rPr>
          <w:fldChar w:fldCharType="begin"/>
        </w:r>
        <w:r>
          <w:rPr>
            <w:noProof/>
            <w:webHidden/>
          </w:rPr>
          <w:instrText xml:space="preserve"> PAGEREF _Toc82538837 \h </w:instrText>
        </w:r>
        <w:r>
          <w:rPr>
            <w:noProof/>
            <w:webHidden/>
          </w:rPr>
        </w:r>
        <w:r>
          <w:rPr>
            <w:noProof/>
            <w:webHidden/>
          </w:rPr>
          <w:fldChar w:fldCharType="separate"/>
        </w:r>
        <w:r>
          <w:rPr>
            <w:noProof/>
            <w:webHidden/>
          </w:rPr>
          <w:t>25</w:t>
        </w:r>
        <w:r>
          <w:rPr>
            <w:noProof/>
            <w:webHidden/>
          </w:rPr>
          <w:fldChar w:fldCharType="end"/>
        </w:r>
      </w:hyperlink>
    </w:p>
    <w:p w14:paraId="5804BC10" w14:textId="5F07D0B1" w:rsidR="00835AED" w:rsidRDefault="00835AED">
      <w:pPr>
        <w:pStyle w:val="TM2"/>
        <w:tabs>
          <w:tab w:val="left" w:pos="880"/>
          <w:tab w:val="right" w:leader="dot" w:pos="9062"/>
        </w:tabs>
        <w:rPr>
          <w:rFonts w:eastAsiaTheme="minorEastAsia"/>
          <w:noProof/>
          <w:lang w:eastAsia="fr-FR"/>
        </w:rPr>
      </w:pPr>
      <w:hyperlink w:anchor="_Toc82538838" w:history="1">
        <w:r w:rsidRPr="00531B69">
          <w:rPr>
            <w:rStyle w:val="Lienhypertexte"/>
            <w:rFonts w:ascii="Arial" w:hAnsi="Arial" w:cs="Arial"/>
            <w:noProof/>
          </w:rPr>
          <w:t>9.3</w:t>
        </w:r>
        <w:r>
          <w:rPr>
            <w:rFonts w:eastAsiaTheme="minorEastAsia"/>
            <w:noProof/>
            <w:lang w:eastAsia="fr-FR"/>
          </w:rPr>
          <w:tab/>
        </w:r>
        <w:r w:rsidRPr="00531B69">
          <w:rPr>
            <w:rStyle w:val="Lienhypertexte"/>
            <w:rFonts w:ascii="Arial" w:hAnsi="Arial" w:cs="Arial"/>
            <w:noProof/>
          </w:rPr>
          <w:t>Statistiques sur les stocks</w:t>
        </w:r>
        <w:r>
          <w:rPr>
            <w:noProof/>
            <w:webHidden/>
          </w:rPr>
          <w:tab/>
        </w:r>
        <w:r>
          <w:rPr>
            <w:noProof/>
            <w:webHidden/>
          </w:rPr>
          <w:fldChar w:fldCharType="begin"/>
        </w:r>
        <w:r>
          <w:rPr>
            <w:noProof/>
            <w:webHidden/>
          </w:rPr>
          <w:instrText xml:space="preserve"> PAGEREF _Toc82538838 \h </w:instrText>
        </w:r>
        <w:r>
          <w:rPr>
            <w:noProof/>
            <w:webHidden/>
          </w:rPr>
        </w:r>
        <w:r>
          <w:rPr>
            <w:noProof/>
            <w:webHidden/>
          </w:rPr>
          <w:fldChar w:fldCharType="separate"/>
        </w:r>
        <w:r>
          <w:rPr>
            <w:noProof/>
            <w:webHidden/>
          </w:rPr>
          <w:t>25</w:t>
        </w:r>
        <w:r>
          <w:rPr>
            <w:noProof/>
            <w:webHidden/>
          </w:rPr>
          <w:fldChar w:fldCharType="end"/>
        </w:r>
      </w:hyperlink>
    </w:p>
    <w:p w14:paraId="48AFA8A6" w14:textId="55E814E9" w:rsidR="00835AED" w:rsidRDefault="00835AED">
      <w:pPr>
        <w:pStyle w:val="TM2"/>
        <w:tabs>
          <w:tab w:val="left" w:pos="880"/>
          <w:tab w:val="right" w:leader="dot" w:pos="9062"/>
        </w:tabs>
        <w:rPr>
          <w:rFonts w:eastAsiaTheme="minorEastAsia"/>
          <w:noProof/>
          <w:lang w:eastAsia="fr-FR"/>
        </w:rPr>
      </w:pPr>
      <w:hyperlink w:anchor="_Toc82538839" w:history="1">
        <w:r w:rsidRPr="00531B69">
          <w:rPr>
            <w:rStyle w:val="Lienhypertexte"/>
            <w:rFonts w:ascii="Arial" w:hAnsi="Arial" w:cs="Arial"/>
            <w:noProof/>
          </w:rPr>
          <w:t>9.4</w:t>
        </w:r>
        <w:r>
          <w:rPr>
            <w:rFonts w:eastAsiaTheme="minorEastAsia"/>
            <w:noProof/>
            <w:lang w:eastAsia="fr-FR"/>
          </w:rPr>
          <w:tab/>
        </w:r>
        <w:r w:rsidRPr="00531B69">
          <w:rPr>
            <w:rStyle w:val="Lienhypertexte"/>
            <w:rFonts w:ascii="Arial" w:hAnsi="Arial" w:cs="Arial"/>
            <w:noProof/>
          </w:rPr>
          <w:t>Valeur du taux sans risque</w:t>
        </w:r>
        <w:r>
          <w:rPr>
            <w:noProof/>
            <w:webHidden/>
          </w:rPr>
          <w:tab/>
        </w:r>
        <w:r>
          <w:rPr>
            <w:noProof/>
            <w:webHidden/>
          </w:rPr>
          <w:fldChar w:fldCharType="begin"/>
        </w:r>
        <w:r>
          <w:rPr>
            <w:noProof/>
            <w:webHidden/>
          </w:rPr>
          <w:instrText xml:space="preserve"> PAGEREF _Toc82538839 \h </w:instrText>
        </w:r>
        <w:r>
          <w:rPr>
            <w:noProof/>
            <w:webHidden/>
          </w:rPr>
        </w:r>
        <w:r>
          <w:rPr>
            <w:noProof/>
            <w:webHidden/>
          </w:rPr>
          <w:fldChar w:fldCharType="separate"/>
        </w:r>
        <w:r>
          <w:rPr>
            <w:noProof/>
            <w:webHidden/>
          </w:rPr>
          <w:t>25</w:t>
        </w:r>
        <w:r>
          <w:rPr>
            <w:noProof/>
            <w:webHidden/>
          </w:rPr>
          <w:fldChar w:fldCharType="end"/>
        </w:r>
      </w:hyperlink>
    </w:p>
    <w:p w14:paraId="15E5C54B" w14:textId="57489A90" w:rsidR="00835AED" w:rsidRDefault="00835AED">
      <w:pPr>
        <w:pStyle w:val="TM1"/>
        <w:tabs>
          <w:tab w:val="left" w:pos="660"/>
          <w:tab w:val="right" w:leader="dot" w:pos="9062"/>
        </w:tabs>
        <w:rPr>
          <w:rFonts w:eastAsiaTheme="minorEastAsia"/>
          <w:noProof/>
          <w:lang w:eastAsia="fr-FR"/>
        </w:rPr>
      </w:pPr>
      <w:hyperlink w:anchor="_Toc82538840" w:history="1">
        <w:r w:rsidRPr="00531B69">
          <w:rPr>
            <w:rStyle w:val="Lienhypertexte"/>
            <w:rFonts w:ascii="Arial" w:hAnsi="Arial" w:cs="Arial"/>
            <w:noProof/>
          </w:rPr>
          <w:t>10</w:t>
        </w:r>
        <w:r>
          <w:rPr>
            <w:rFonts w:eastAsiaTheme="minorEastAsia"/>
            <w:noProof/>
            <w:lang w:eastAsia="fr-FR"/>
          </w:rPr>
          <w:tab/>
        </w:r>
        <w:r w:rsidRPr="00531B69">
          <w:rPr>
            <w:rStyle w:val="Lienhypertexte"/>
            <w:rFonts w:ascii="Arial" w:hAnsi="Arial" w:cs="Arial"/>
            <w:noProof/>
          </w:rPr>
          <w:t>Résultats et discussions</w:t>
        </w:r>
        <w:r>
          <w:rPr>
            <w:noProof/>
            <w:webHidden/>
          </w:rPr>
          <w:tab/>
        </w:r>
        <w:r>
          <w:rPr>
            <w:noProof/>
            <w:webHidden/>
          </w:rPr>
          <w:fldChar w:fldCharType="begin"/>
        </w:r>
        <w:r>
          <w:rPr>
            <w:noProof/>
            <w:webHidden/>
          </w:rPr>
          <w:instrText xml:space="preserve"> PAGEREF _Toc82538840 \h </w:instrText>
        </w:r>
        <w:r>
          <w:rPr>
            <w:noProof/>
            <w:webHidden/>
          </w:rPr>
        </w:r>
        <w:r>
          <w:rPr>
            <w:noProof/>
            <w:webHidden/>
          </w:rPr>
          <w:fldChar w:fldCharType="separate"/>
        </w:r>
        <w:r>
          <w:rPr>
            <w:noProof/>
            <w:webHidden/>
          </w:rPr>
          <w:t>27</w:t>
        </w:r>
        <w:r>
          <w:rPr>
            <w:noProof/>
            <w:webHidden/>
          </w:rPr>
          <w:fldChar w:fldCharType="end"/>
        </w:r>
      </w:hyperlink>
    </w:p>
    <w:p w14:paraId="2ACE91AF" w14:textId="304DA9A6" w:rsidR="00835AED" w:rsidRDefault="00835AED">
      <w:pPr>
        <w:pStyle w:val="TM2"/>
        <w:tabs>
          <w:tab w:val="left" w:pos="880"/>
          <w:tab w:val="right" w:leader="dot" w:pos="9062"/>
        </w:tabs>
        <w:rPr>
          <w:rFonts w:eastAsiaTheme="minorEastAsia"/>
          <w:noProof/>
          <w:lang w:eastAsia="fr-FR"/>
        </w:rPr>
      </w:pPr>
      <w:hyperlink w:anchor="_Toc82538841" w:history="1">
        <w:r w:rsidRPr="00531B69">
          <w:rPr>
            <w:rStyle w:val="Lienhypertexte"/>
            <w:rFonts w:ascii="Arial" w:hAnsi="Arial" w:cs="Arial"/>
            <w:noProof/>
          </w:rPr>
          <w:t>10.1</w:t>
        </w:r>
        <w:r>
          <w:rPr>
            <w:rFonts w:eastAsiaTheme="minorEastAsia"/>
            <w:noProof/>
            <w:lang w:eastAsia="fr-FR"/>
          </w:rPr>
          <w:tab/>
        </w:r>
        <w:r w:rsidRPr="00531B69">
          <w:rPr>
            <w:rStyle w:val="Lienhypertexte"/>
            <w:rFonts w:ascii="Arial" w:hAnsi="Arial" w:cs="Arial"/>
            <w:noProof/>
          </w:rPr>
          <w:t>Résultats et discussions</w:t>
        </w:r>
        <w:r>
          <w:rPr>
            <w:noProof/>
            <w:webHidden/>
          </w:rPr>
          <w:tab/>
        </w:r>
        <w:r>
          <w:rPr>
            <w:noProof/>
            <w:webHidden/>
          </w:rPr>
          <w:fldChar w:fldCharType="begin"/>
        </w:r>
        <w:r>
          <w:rPr>
            <w:noProof/>
            <w:webHidden/>
          </w:rPr>
          <w:instrText xml:space="preserve"> PAGEREF _Toc82538841 \h </w:instrText>
        </w:r>
        <w:r>
          <w:rPr>
            <w:noProof/>
            <w:webHidden/>
          </w:rPr>
        </w:r>
        <w:r>
          <w:rPr>
            <w:noProof/>
            <w:webHidden/>
          </w:rPr>
          <w:fldChar w:fldCharType="separate"/>
        </w:r>
        <w:r>
          <w:rPr>
            <w:noProof/>
            <w:webHidden/>
          </w:rPr>
          <w:t>27</w:t>
        </w:r>
        <w:r>
          <w:rPr>
            <w:noProof/>
            <w:webHidden/>
          </w:rPr>
          <w:fldChar w:fldCharType="end"/>
        </w:r>
      </w:hyperlink>
    </w:p>
    <w:p w14:paraId="51B7AC55" w14:textId="5CEA6ED1" w:rsidR="00835AED" w:rsidRDefault="00835AED">
      <w:pPr>
        <w:pStyle w:val="TM2"/>
        <w:tabs>
          <w:tab w:val="left" w:pos="880"/>
          <w:tab w:val="right" w:leader="dot" w:pos="9062"/>
        </w:tabs>
        <w:rPr>
          <w:rFonts w:eastAsiaTheme="minorEastAsia"/>
          <w:noProof/>
          <w:lang w:eastAsia="fr-FR"/>
        </w:rPr>
      </w:pPr>
      <w:hyperlink w:anchor="_Toc82538842" w:history="1">
        <w:r w:rsidRPr="00531B69">
          <w:rPr>
            <w:rStyle w:val="Lienhypertexte"/>
            <w:rFonts w:ascii="Arial" w:hAnsi="Arial" w:cs="Arial"/>
            <w:noProof/>
          </w:rPr>
          <w:t>10.2</w:t>
        </w:r>
        <w:r>
          <w:rPr>
            <w:rFonts w:eastAsiaTheme="minorEastAsia"/>
            <w:noProof/>
            <w:lang w:eastAsia="fr-FR"/>
          </w:rPr>
          <w:tab/>
        </w:r>
        <w:r w:rsidRPr="00531B69">
          <w:rPr>
            <w:rStyle w:val="Lienhypertexte"/>
            <w:rFonts w:ascii="Arial" w:hAnsi="Arial" w:cs="Arial"/>
            <w:noProof/>
          </w:rPr>
          <w:t>Limites</w:t>
        </w:r>
        <w:r>
          <w:rPr>
            <w:noProof/>
            <w:webHidden/>
          </w:rPr>
          <w:tab/>
        </w:r>
        <w:r>
          <w:rPr>
            <w:noProof/>
            <w:webHidden/>
          </w:rPr>
          <w:fldChar w:fldCharType="begin"/>
        </w:r>
        <w:r>
          <w:rPr>
            <w:noProof/>
            <w:webHidden/>
          </w:rPr>
          <w:instrText xml:space="preserve"> PAGEREF _Toc82538842 \h </w:instrText>
        </w:r>
        <w:r>
          <w:rPr>
            <w:noProof/>
            <w:webHidden/>
          </w:rPr>
        </w:r>
        <w:r>
          <w:rPr>
            <w:noProof/>
            <w:webHidden/>
          </w:rPr>
          <w:fldChar w:fldCharType="separate"/>
        </w:r>
        <w:r>
          <w:rPr>
            <w:noProof/>
            <w:webHidden/>
          </w:rPr>
          <w:t>28</w:t>
        </w:r>
        <w:r>
          <w:rPr>
            <w:noProof/>
            <w:webHidden/>
          </w:rPr>
          <w:fldChar w:fldCharType="end"/>
        </w:r>
      </w:hyperlink>
    </w:p>
    <w:p w14:paraId="0E5B16D8" w14:textId="2E01F607" w:rsidR="00835AED" w:rsidRDefault="00835AED">
      <w:pPr>
        <w:pStyle w:val="TM2"/>
        <w:tabs>
          <w:tab w:val="left" w:pos="880"/>
          <w:tab w:val="right" w:leader="dot" w:pos="9062"/>
        </w:tabs>
        <w:rPr>
          <w:rFonts w:eastAsiaTheme="minorEastAsia"/>
          <w:noProof/>
          <w:lang w:eastAsia="fr-FR"/>
        </w:rPr>
      </w:pPr>
      <w:hyperlink w:anchor="_Toc82538843" w:history="1">
        <w:r w:rsidRPr="00531B69">
          <w:rPr>
            <w:rStyle w:val="Lienhypertexte"/>
            <w:rFonts w:ascii="Arial" w:hAnsi="Arial" w:cs="Arial"/>
            <w:noProof/>
          </w:rPr>
          <w:t>10.3</w:t>
        </w:r>
        <w:r>
          <w:rPr>
            <w:rFonts w:eastAsiaTheme="minorEastAsia"/>
            <w:noProof/>
            <w:lang w:eastAsia="fr-FR"/>
          </w:rPr>
          <w:tab/>
        </w:r>
        <w:r w:rsidRPr="00531B69">
          <w:rPr>
            <w:rStyle w:val="Lienhypertexte"/>
            <w:rFonts w:ascii="Arial" w:hAnsi="Arial" w:cs="Arial"/>
            <w:noProof/>
          </w:rPr>
          <w:t>Travaux futures</w:t>
        </w:r>
        <w:r>
          <w:rPr>
            <w:noProof/>
            <w:webHidden/>
          </w:rPr>
          <w:tab/>
        </w:r>
        <w:r>
          <w:rPr>
            <w:noProof/>
            <w:webHidden/>
          </w:rPr>
          <w:fldChar w:fldCharType="begin"/>
        </w:r>
        <w:r>
          <w:rPr>
            <w:noProof/>
            <w:webHidden/>
          </w:rPr>
          <w:instrText xml:space="preserve"> PAGEREF _Toc82538843 \h </w:instrText>
        </w:r>
        <w:r>
          <w:rPr>
            <w:noProof/>
            <w:webHidden/>
          </w:rPr>
        </w:r>
        <w:r>
          <w:rPr>
            <w:noProof/>
            <w:webHidden/>
          </w:rPr>
          <w:fldChar w:fldCharType="separate"/>
        </w:r>
        <w:r>
          <w:rPr>
            <w:noProof/>
            <w:webHidden/>
          </w:rPr>
          <w:t>28</w:t>
        </w:r>
        <w:r>
          <w:rPr>
            <w:noProof/>
            <w:webHidden/>
          </w:rPr>
          <w:fldChar w:fldCharType="end"/>
        </w:r>
      </w:hyperlink>
    </w:p>
    <w:p w14:paraId="57880767" w14:textId="742FEE6D" w:rsidR="00835AED" w:rsidRDefault="00835AED">
      <w:pPr>
        <w:pStyle w:val="TM1"/>
        <w:tabs>
          <w:tab w:val="left" w:pos="660"/>
          <w:tab w:val="right" w:leader="dot" w:pos="9062"/>
        </w:tabs>
        <w:rPr>
          <w:rFonts w:eastAsiaTheme="minorEastAsia"/>
          <w:noProof/>
          <w:lang w:eastAsia="fr-FR"/>
        </w:rPr>
      </w:pPr>
      <w:hyperlink w:anchor="_Toc82538844" w:history="1">
        <w:r w:rsidRPr="00531B69">
          <w:rPr>
            <w:rStyle w:val="Lienhypertexte"/>
            <w:rFonts w:ascii="Arial" w:hAnsi="Arial" w:cs="Arial"/>
            <w:noProof/>
          </w:rPr>
          <w:t>11</w:t>
        </w:r>
        <w:r>
          <w:rPr>
            <w:rFonts w:eastAsiaTheme="minorEastAsia"/>
            <w:noProof/>
            <w:lang w:eastAsia="fr-FR"/>
          </w:rPr>
          <w:tab/>
        </w:r>
        <w:r w:rsidRPr="00531B69">
          <w:rPr>
            <w:rStyle w:val="Lienhypertexte"/>
            <w:rFonts w:ascii="Arial" w:hAnsi="Arial" w:cs="Arial"/>
            <w:noProof/>
          </w:rPr>
          <w:t>Environnements et Softwares utilisés [16]</w:t>
        </w:r>
        <w:r>
          <w:rPr>
            <w:noProof/>
            <w:webHidden/>
          </w:rPr>
          <w:tab/>
        </w:r>
        <w:r>
          <w:rPr>
            <w:noProof/>
            <w:webHidden/>
          </w:rPr>
          <w:fldChar w:fldCharType="begin"/>
        </w:r>
        <w:r>
          <w:rPr>
            <w:noProof/>
            <w:webHidden/>
          </w:rPr>
          <w:instrText xml:space="preserve"> PAGEREF _Toc82538844 \h </w:instrText>
        </w:r>
        <w:r>
          <w:rPr>
            <w:noProof/>
            <w:webHidden/>
          </w:rPr>
        </w:r>
        <w:r>
          <w:rPr>
            <w:noProof/>
            <w:webHidden/>
          </w:rPr>
          <w:fldChar w:fldCharType="separate"/>
        </w:r>
        <w:r>
          <w:rPr>
            <w:noProof/>
            <w:webHidden/>
          </w:rPr>
          <w:t>29</w:t>
        </w:r>
        <w:r>
          <w:rPr>
            <w:noProof/>
            <w:webHidden/>
          </w:rPr>
          <w:fldChar w:fldCharType="end"/>
        </w:r>
      </w:hyperlink>
    </w:p>
    <w:p w14:paraId="1890D755" w14:textId="45D40658" w:rsidR="00835AED" w:rsidRDefault="00835AED">
      <w:pPr>
        <w:pStyle w:val="TM2"/>
        <w:tabs>
          <w:tab w:val="left" w:pos="880"/>
          <w:tab w:val="right" w:leader="dot" w:pos="9062"/>
        </w:tabs>
        <w:rPr>
          <w:rFonts w:eastAsiaTheme="minorEastAsia"/>
          <w:noProof/>
          <w:lang w:eastAsia="fr-FR"/>
        </w:rPr>
      </w:pPr>
      <w:hyperlink w:anchor="_Toc82538845" w:history="1">
        <w:r w:rsidRPr="00531B69">
          <w:rPr>
            <w:rStyle w:val="Lienhypertexte"/>
            <w:rFonts w:ascii="Arial" w:hAnsi="Arial" w:cs="Arial"/>
            <w:noProof/>
          </w:rPr>
          <w:t>11.1</w:t>
        </w:r>
        <w:r>
          <w:rPr>
            <w:rFonts w:eastAsiaTheme="minorEastAsia"/>
            <w:noProof/>
            <w:lang w:eastAsia="fr-FR"/>
          </w:rPr>
          <w:tab/>
        </w:r>
        <w:r w:rsidRPr="00531B69">
          <w:rPr>
            <w:rStyle w:val="Lienhypertexte"/>
            <w:rFonts w:ascii="Arial" w:hAnsi="Arial" w:cs="Arial"/>
            <w:noProof/>
          </w:rPr>
          <w:t>Python 4.1</w:t>
        </w:r>
        <w:r>
          <w:rPr>
            <w:noProof/>
            <w:webHidden/>
          </w:rPr>
          <w:tab/>
        </w:r>
        <w:r>
          <w:rPr>
            <w:noProof/>
            <w:webHidden/>
          </w:rPr>
          <w:fldChar w:fldCharType="begin"/>
        </w:r>
        <w:r>
          <w:rPr>
            <w:noProof/>
            <w:webHidden/>
          </w:rPr>
          <w:instrText xml:space="preserve"> PAGEREF _Toc82538845 \h </w:instrText>
        </w:r>
        <w:r>
          <w:rPr>
            <w:noProof/>
            <w:webHidden/>
          </w:rPr>
        </w:r>
        <w:r>
          <w:rPr>
            <w:noProof/>
            <w:webHidden/>
          </w:rPr>
          <w:fldChar w:fldCharType="separate"/>
        </w:r>
        <w:r>
          <w:rPr>
            <w:noProof/>
            <w:webHidden/>
          </w:rPr>
          <w:t>29</w:t>
        </w:r>
        <w:r>
          <w:rPr>
            <w:noProof/>
            <w:webHidden/>
          </w:rPr>
          <w:fldChar w:fldCharType="end"/>
        </w:r>
      </w:hyperlink>
    </w:p>
    <w:p w14:paraId="07A1945A" w14:textId="02D5D50E" w:rsidR="00835AED" w:rsidRDefault="00835AED">
      <w:pPr>
        <w:pStyle w:val="TM2"/>
        <w:tabs>
          <w:tab w:val="left" w:pos="880"/>
          <w:tab w:val="right" w:leader="dot" w:pos="9062"/>
        </w:tabs>
        <w:rPr>
          <w:rFonts w:eastAsiaTheme="minorEastAsia"/>
          <w:noProof/>
          <w:lang w:eastAsia="fr-FR"/>
        </w:rPr>
      </w:pPr>
      <w:hyperlink w:anchor="_Toc82538846" w:history="1">
        <w:r w:rsidRPr="00531B69">
          <w:rPr>
            <w:rStyle w:val="Lienhypertexte"/>
            <w:rFonts w:ascii="Arial" w:hAnsi="Arial" w:cs="Arial"/>
            <w:noProof/>
          </w:rPr>
          <w:t>11.2</w:t>
        </w:r>
        <w:r>
          <w:rPr>
            <w:rFonts w:eastAsiaTheme="minorEastAsia"/>
            <w:noProof/>
            <w:lang w:eastAsia="fr-FR"/>
          </w:rPr>
          <w:tab/>
        </w:r>
        <w:r w:rsidRPr="00531B69">
          <w:rPr>
            <w:rStyle w:val="Lienhypertexte"/>
            <w:rFonts w:ascii="Arial" w:hAnsi="Arial" w:cs="Arial"/>
            <w:noProof/>
          </w:rPr>
          <w:t>Conda</w:t>
        </w:r>
        <w:r>
          <w:rPr>
            <w:noProof/>
            <w:webHidden/>
          </w:rPr>
          <w:tab/>
        </w:r>
        <w:r>
          <w:rPr>
            <w:noProof/>
            <w:webHidden/>
          </w:rPr>
          <w:fldChar w:fldCharType="begin"/>
        </w:r>
        <w:r>
          <w:rPr>
            <w:noProof/>
            <w:webHidden/>
          </w:rPr>
          <w:instrText xml:space="preserve"> PAGEREF _Toc82538846 \h </w:instrText>
        </w:r>
        <w:r>
          <w:rPr>
            <w:noProof/>
            <w:webHidden/>
          </w:rPr>
        </w:r>
        <w:r>
          <w:rPr>
            <w:noProof/>
            <w:webHidden/>
          </w:rPr>
          <w:fldChar w:fldCharType="separate"/>
        </w:r>
        <w:r>
          <w:rPr>
            <w:noProof/>
            <w:webHidden/>
          </w:rPr>
          <w:t>29</w:t>
        </w:r>
        <w:r>
          <w:rPr>
            <w:noProof/>
            <w:webHidden/>
          </w:rPr>
          <w:fldChar w:fldCharType="end"/>
        </w:r>
      </w:hyperlink>
    </w:p>
    <w:p w14:paraId="5CC4E436" w14:textId="4089BE37" w:rsidR="00835AED" w:rsidRDefault="00835AED">
      <w:pPr>
        <w:pStyle w:val="TM2"/>
        <w:tabs>
          <w:tab w:val="left" w:pos="880"/>
          <w:tab w:val="right" w:leader="dot" w:pos="9062"/>
        </w:tabs>
        <w:rPr>
          <w:rFonts w:eastAsiaTheme="minorEastAsia"/>
          <w:noProof/>
          <w:lang w:eastAsia="fr-FR"/>
        </w:rPr>
      </w:pPr>
      <w:hyperlink w:anchor="_Toc82538847" w:history="1">
        <w:r w:rsidRPr="00531B69">
          <w:rPr>
            <w:rStyle w:val="Lienhypertexte"/>
            <w:rFonts w:ascii="Arial" w:hAnsi="Arial" w:cs="Arial"/>
            <w:noProof/>
          </w:rPr>
          <w:t>11.3</w:t>
        </w:r>
        <w:r>
          <w:rPr>
            <w:rFonts w:eastAsiaTheme="minorEastAsia"/>
            <w:noProof/>
            <w:lang w:eastAsia="fr-FR"/>
          </w:rPr>
          <w:tab/>
        </w:r>
        <w:r w:rsidRPr="00531B69">
          <w:rPr>
            <w:rStyle w:val="Lienhypertexte"/>
            <w:rFonts w:ascii="Arial" w:hAnsi="Arial" w:cs="Arial"/>
            <w:noProof/>
          </w:rPr>
          <w:t>Numpy</w:t>
        </w:r>
        <w:r>
          <w:rPr>
            <w:noProof/>
            <w:webHidden/>
          </w:rPr>
          <w:tab/>
        </w:r>
        <w:r>
          <w:rPr>
            <w:noProof/>
            <w:webHidden/>
          </w:rPr>
          <w:fldChar w:fldCharType="begin"/>
        </w:r>
        <w:r>
          <w:rPr>
            <w:noProof/>
            <w:webHidden/>
          </w:rPr>
          <w:instrText xml:space="preserve"> PAGEREF _Toc82538847 \h </w:instrText>
        </w:r>
        <w:r>
          <w:rPr>
            <w:noProof/>
            <w:webHidden/>
          </w:rPr>
        </w:r>
        <w:r>
          <w:rPr>
            <w:noProof/>
            <w:webHidden/>
          </w:rPr>
          <w:fldChar w:fldCharType="separate"/>
        </w:r>
        <w:r>
          <w:rPr>
            <w:noProof/>
            <w:webHidden/>
          </w:rPr>
          <w:t>29</w:t>
        </w:r>
        <w:r>
          <w:rPr>
            <w:noProof/>
            <w:webHidden/>
          </w:rPr>
          <w:fldChar w:fldCharType="end"/>
        </w:r>
      </w:hyperlink>
    </w:p>
    <w:p w14:paraId="0873C935" w14:textId="3FF64E78" w:rsidR="00835AED" w:rsidRDefault="00835AED">
      <w:pPr>
        <w:pStyle w:val="TM2"/>
        <w:tabs>
          <w:tab w:val="left" w:pos="880"/>
          <w:tab w:val="right" w:leader="dot" w:pos="9062"/>
        </w:tabs>
        <w:rPr>
          <w:rFonts w:eastAsiaTheme="minorEastAsia"/>
          <w:noProof/>
          <w:lang w:eastAsia="fr-FR"/>
        </w:rPr>
      </w:pPr>
      <w:hyperlink w:anchor="_Toc82538848" w:history="1">
        <w:r w:rsidRPr="00531B69">
          <w:rPr>
            <w:rStyle w:val="Lienhypertexte"/>
            <w:rFonts w:ascii="Arial" w:hAnsi="Arial" w:cs="Arial"/>
            <w:noProof/>
          </w:rPr>
          <w:t>11.4</w:t>
        </w:r>
        <w:r>
          <w:rPr>
            <w:rFonts w:eastAsiaTheme="minorEastAsia"/>
            <w:noProof/>
            <w:lang w:eastAsia="fr-FR"/>
          </w:rPr>
          <w:tab/>
        </w:r>
        <w:r w:rsidRPr="00531B69">
          <w:rPr>
            <w:rStyle w:val="Lienhypertexte"/>
            <w:rFonts w:ascii="Arial" w:hAnsi="Arial" w:cs="Arial"/>
            <w:noProof/>
          </w:rPr>
          <w:t>Scipy.stats</w:t>
        </w:r>
        <w:r>
          <w:rPr>
            <w:noProof/>
            <w:webHidden/>
          </w:rPr>
          <w:tab/>
        </w:r>
        <w:r>
          <w:rPr>
            <w:noProof/>
            <w:webHidden/>
          </w:rPr>
          <w:fldChar w:fldCharType="begin"/>
        </w:r>
        <w:r>
          <w:rPr>
            <w:noProof/>
            <w:webHidden/>
          </w:rPr>
          <w:instrText xml:space="preserve"> PAGEREF _Toc82538848 \h </w:instrText>
        </w:r>
        <w:r>
          <w:rPr>
            <w:noProof/>
            <w:webHidden/>
          </w:rPr>
        </w:r>
        <w:r>
          <w:rPr>
            <w:noProof/>
            <w:webHidden/>
          </w:rPr>
          <w:fldChar w:fldCharType="separate"/>
        </w:r>
        <w:r>
          <w:rPr>
            <w:noProof/>
            <w:webHidden/>
          </w:rPr>
          <w:t>29</w:t>
        </w:r>
        <w:r>
          <w:rPr>
            <w:noProof/>
            <w:webHidden/>
          </w:rPr>
          <w:fldChar w:fldCharType="end"/>
        </w:r>
      </w:hyperlink>
    </w:p>
    <w:p w14:paraId="5CFAA4B5" w14:textId="01BB1BE4" w:rsidR="00835AED" w:rsidRDefault="00835AED">
      <w:pPr>
        <w:pStyle w:val="TM2"/>
        <w:tabs>
          <w:tab w:val="left" w:pos="880"/>
          <w:tab w:val="right" w:leader="dot" w:pos="9062"/>
        </w:tabs>
        <w:rPr>
          <w:rFonts w:eastAsiaTheme="minorEastAsia"/>
          <w:noProof/>
          <w:lang w:eastAsia="fr-FR"/>
        </w:rPr>
      </w:pPr>
      <w:hyperlink w:anchor="_Toc82538849" w:history="1">
        <w:r w:rsidRPr="00531B69">
          <w:rPr>
            <w:rStyle w:val="Lienhypertexte"/>
            <w:rFonts w:ascii="Arial" w:hAnsi="Arial" w:cs="Arial"/>
            <w:noProof/>
          </w:rPr>
          <w:t>11.5</w:t>
        </w:r>
        <w:r>
          <w:rPr>
            <w:rFonts w:eastAsiaTheme="minorEastAsia"/>
            <w:noProof/>
            <w:lang w:eastAsia="fr-FR"/>
          </w:rPr>
          <w:tab/>
        </w:r>
        <w:r w:rsidRPr="00531B69">
          <w:rPr>
            <w:rStyle w:val="Lienhypertexte"/>
            <w:rFonts w:ascii="Arial" w:hAnsi="Arial" w:cs="Arial"/>
            <w:noProof/>
          </w:rPr>
          <w:t>Pandas</w:t>
        </w:r>
        <w:r>
          <w:rPr>
            <w:noProof/>
            <w:webHidden/>
          </w:rPr>
          <w:tab/>
        </w:r>
        <w:r>
          <w:rPr>
            <w:noProof/>
            <w:webHidden/>
          </w:rPr>
          <w:fldChar w:fldCharType="begin"/>
        </w:r>
        <w:r>
          <w:rPr>
            <w:noProof/>
            <w:webHidden/>
          </w:rPr>
          <w:instrText xml:space="preserve"> PAGEREF _Toc82538849 \h </w:instrText>
        </w:r>
        <w:r>
          <w:rPr>
            <w:noProof/>
            <w:webHidden/>
          </w:rPr>
        </w:r>
        <w:r>
          <w:rPr>
            <w:noProof/>
            <w:webHidden/>
          </w:rPr>
          <w:fldChar w:fldCharType="separate"/>
        </w:r>
        <w:r>
          <w:rPr>
            <w:noProof/>
            <w:webHidden/>
          </w:rPr>
          <w:t>29</w:t>
        </w:r>
        <w:r>
          <w:rPr>
            <w:noProof/>
            <w:webHidden/>
          </w:rPr>
          <w:fldChar w:fldCharType="end"/>
        </w:r>
      </w:hyperlink>
    </w:p>
    <w:p w14:paraId="168DA546" w14:textId="7D8EBF91" w:rsidR="00835AED" w:rsidRDefault="00835AED">
      <w:pPr>
        <w:pStyle w:val="TM2"/>
        <w:tabs>
          <w:tab w:val="left" w:pos="880"/>
          <w:tab w:val="right" w:leader="dot" w:pos="9062"/>
        </w:tabs>
        <w:rPr>
          <w:rFonts w:eastAsiaTheme="minorEastAsia"/>
          <w:noProof/>
          <w:lang w:eastAsia="fr-FR"/>
        </w:rPr>
      </w:pPr>
      <w:hyperlink w:anchor="_Toc82538850" w:history="1">
        <w:r w:rsidRPr="00531B69">
          <w:rPr>
            <w:rStyle w:val="Lienhypertexte"/>
            <w:rFonts w:ascii="Arial" w:eastAsia="Times New Roman" w:hAnsi="Arial" w:cs="Arial"/>
            <w:noProof/>
            <w:lang w:eastAsia="fr-FR"/>
          </w:rPr>
          <w:t>11.6</w:t>
        </w:r>
        <w:r>
          <w:rPr>
            <w:rFonts w:eastAsiaTheme="minorEastAsia"/>
            <w:noProof/>
            <w:lang w:eastAsia="fr-FR"/>
          </w:rPr>
          <w:tab/>
        </w:r>
        <w:r w:rsidRPr="00531B69">
          <w:rPr>
            <w:rStyle w:val="Lienhypertexte"/>
            <w:rFonts w:ascii="Arial" w:eastAsia="Times New Roman" w:hAnsi="Arial" w:cs="Arial"/>
            <w:noProof/>
            <w:lang w:eastAsia="fr-FR"/>
          </w:rPr>
          <w:t>Matplotlib</w:t>
        </w:r>
        <w:r>
          <w:rPr>
            <w:noProof/>
            <w:webHidden/>
          </w:rPr>
          <w:tab/>
        </w:r>
        <w:r>
          <w:rPr>
            <w:noProof/>
            <w:webHidden/>
          </w:rPr>
          <w:fldChar w:fldCharType="begin"/>
        </w:r>
        <w:r>
          <w:rPr>
            <w:noProof/>
            <w:webHidden/>
          </w:rPr>
          <w:instrText xml:space="preserve"> PAGEREF _Toc82538850 \h </w:instrText>
        </w:r>
        <w:r>
          <w:rPr>
            <w:noProof/>
            <w:webHidden/>
          </w:rPr>
        </w:r>
        <w:r>
          <w:rPr>
            <w:noProof/>
            <w:webHidden/>
          </w:rPr>
          <w:fldChar w:fldCharType="separate"/>
        </w:r>
        <w:r>
          <w:rPr>
            <w:noProof/>
            <w:webHidden/>
          </w:rPr>
          <w:t>30</w:t>
        </w:r>
        <w:r>
          <w:rPr>
            <w:noProof/>
            <w:webHidden/>
          </w:rPr>
          <w:fldChar w:fldCharType="end"/>
        </w:r>
      </w:hyperlink>
    </w:p>
    <w:p w14:paraId="530A2906" w14:textId="10569293" w:rsidR="00835AED" w:rsidRDefault="00835AED">
      <w:pPr>
        <w:pStyle w:val="TM1"/>
        <w:tabs>
          <w:tab w:val="left" w:pos="660"/>
          <w:tab w:val="right" w:leader="dot" w:pos="9062"/>
        </w:tabs>
        <w:rPr>
          <w:rFonts w:eastAsiaTheme="minorEastAsia"/>
          <w:noProof/>
          <w:lang w:eastAsia="fr-FR"/>
        </w:rPr>
      </w:pPr>
      <w:hyperlink w:anchor="_Toc82538851" w:history="1">
        <w:r w:rsidRPr="00531B69">
          <w:rPr>
            <w:rStyle w:val="Lienhypertexte"/>
            <w:rFonts w:ascii="Arial" w:hAnsi="Arial" w:cs="Arial"/>
            <w:noProof/>
          </w:rPr>
          <w:t>12</w:t>
        </w:r>
        <w:r>
          <w:rPr>
            <w:rFonts w:eastAsiaTheme="minorEastAsia"/>
            <w:noProof/>
            <w:lang w:eastAsia="fr-FR"/>
          </w:rPr>
          <w:tab/>
        </w:r>
        <w:r w:rsidRPr="00531B69">
          <w:rPr>
            <w:rStyle w:val="Lienhypertexte"/>
            <w:rFonts w:ascii="Arial" w:hAnsi="Arial" w:cs="Arial"/>
            <w:noProof/>
          </w:rPr>
          <w:t>Bibliographie et références</w:t>
        </w:r>
        <w:r>
          <w:rPr>
            <w:noProof/>
            <w:webHidden/>
          </w:rPr>
          <w:tab/>
        </w:r>
        <w:r>
          <w:rPr>
            <w:noProof/>
            <w:webHidden/>
          </w:rPr>
          <w:fldChar w:fldCharType="begin"/>
        </w:r>
        <w:r>
          <w:rPr>
            <w:noProof/>
            <w:webHidden/>
          </w:rPr>
          <w:instrText xml:space="preserve"> PAGEREF _Toc82538851 \h </w:instrText>
        </w:r>
        <w:r>
          <w:rPr>
            <w:noProof/>
            <w:webHidden/>
          </w:rPr>
        </w:r>
        <w:r>
          <w:rPr>
            <w:noProof/>
            <w:webHidden/>
          </w:rPr>
          <w:fldChar w:fldCharType="separate"/>
        </w:r>
        <w:r>
          <w:rPr>
            <w:noProof/>
            <w:webHidden/>
          </w:rPr>
          <w:t>30</w:t>
        </w:r>
        <w:r>
          <w:rPr>
            <w:noProof/>
            <w:webHidden/>
          </w:rPr>
          <w:fldChar w:fldCharType="end"/>
        </w:r>
      </w:hyperlink>
    </w:p>
    <w:p w14:paraId="47D4A6AB" w14:textId="030A0F46" w:rsidR="00835AED" w:rsidRDefault="00835AED">
      <w:pPr>
        <w:pStyle w:val="TM2"/>
        <w:tabs>
          <w:tab w:val="left" w:pos="880"/>
          <w:tab w:val="right" w:leader="dot" w:pos="9062"/>
        </w:tabs>
        <w:rPr>
          <w:rFonts w:eastAsiaTheme="minorEastAsia"/>
          <w:noProof/>
          <w:lang w:eastAsia="fr-FR"/>
        </w:rPr>
      </w:pPr>
      <w:hyperlink w:anchor="_Toc82538852" w:history="1">
        <w:r w:rsidRPr="00531B69">
          <w:rPr>
            <w:rStyle w:val="Lienhypertexte"/>
            <w:rFonts w:ascii="Arial" w:hAnsi="Arial" w:cs="Arial"/>
            <w:noProof/>
          </w:rPr>
          <w:t>12.1</w:t>
        </w:r>
        <w:r>
          <w:rPr>
            <w:rFonts w:eastAsiaTheme="minorEastAsia"/>
            <w:noProof/>
            <w:lang w:eastAsia="fr-FR"/>
          </w:rPr>
          <w:tab/>
        </w:r>
        <w:r w:rsidRPr="00531B69">
          <w:rPr>
            <w:rStyle w:val="Lienhypertexte"/>
            <w:rFonts w:ascii="Arial" w:hAnsi="Arial" w:cs="Arial"/>
            <w:noProof/>
          </w:rPr>
          <w:t>Bibliographie</w:t>
        </w:r>
        <w:r>
          <w:rPr>
            <w:noProof/>
            <w:webHidden/>
          </w:rPr>
          <w:tab/>
        </w:r>
        <w:r>
          <w:rPr>
            <w:noProof/>
            <w:webHidden/>
          </w:rPr>
          <w:fldChar w:fldCharType="begin"/>
        </w:r>
        <w:r>
          <w:rPr>
            <w:noProof/>
            <w:webHidden/>
          </w:rPr>
          <w:instrText xml:space="preserve"> PAGEREF _Toc82538852 \h </w:instrText>
        </w:r>
        <w:r>
          <w:rPr>
            <w:noProof/>
            <w:webHidden/>
          </w:rPr>
        </w:r>
        <w:r>
          <w:rPr>
            <w:noProof/>
            <w:webHidden/>
          </w:rPr>
          <w:fldChar w:fldCharType="separate"/>
        </w:r>
        <w:r>
          <w:rPr>
            <w:noProof/>
            <w:webHidden/>
          </w:rPr>
          <w:t>30</w:t>
        </w:r>
        <w:r>
          <w:rPr>
            <w:noProof/>
            <w:webHidden/>
          </w:rPr>
          <w:fldChar w:fldCharType="end"/>
        </w:r>
      </w:hyperlink>
    </w:p>
    <w:p w14:paraId="440ABFA5" w14:textId="10197884" w:rsidR="00835AED" w:rsidRDefault="00835AED">
      <w:pPr>
        <w:pStyle w:val="TM2"/>
        <w:tabs>
          <w:tab w:val="left" w:pos="880"/>
          <w:tab w:val="right" w:leader="dot" w:pos="9062"/>
        </w:tabs>
        <w:rPr>
          <w:rFonts w:eastAsiaTheme="minorEastAsia"/>
          <w:noProof/>
          <w:lang w:eastAsia="fr-FR"/>
        </w:rPr>
      </w:pPr>
      <w:hyperlink w:anchor="_Toc82538853" w:history="1">
        <w:r w:rsidRPr="00531B69">
          <w:rPr>
            <w:rStyle w:val="Lienhypertexte"/>
            <w:rFonts w:ascii="Arial" w:hAnsi="Arial" w:cs="Arial"/>
            <w:noProof/>
          </w:rPr>
          <w:t>12.2</w:t>
        </w:r>
        <w:r>
          <w:rPr>
            <w:rFonts w:eastAsiaTheme="minorEastAsia"/>
            <w:noProof/>
            <w:lang w:eastAsia="fr-FR"/>
          </w:rPr>
          <w:tab/>
        </w:r>
        <w:r w:rsidRPr="00531B69">
          <w:rPr>
            <w:rStyle w:val="Lienhypertexte"/>
            <w:rFonts w:ascii="Arial" w:hAnsi="Arial" w:cs="Arial"/>
            <w:noProof/>
          </w:rPr>
          <w:t>Références</w:t>
        </w:r>
        <w:r>
          <w:rPr>
            <w:noProof/>
            <w:webHidden/>
          </w:rPr>
          <w:tab/>
        </w:r>
        <w:r>
          <w:rPr>
            <w:noProof/>
            <w:webHidden/>
          </w:rPr>
          <w:fldChar w:fldCharType="begin"/>
        </w:r>
        <w:r>
          <w:rPr>
            <w:noProof/>
            <w:webHidden/>
          </w:rPr>
          <w:instrText xml:space="preserve"> PAGEREF _Toc82538853 \h </w:instrText>
        </w:r>
        <w:r>
          <w:rPr>
            <w:noProof/>
            <w:webHidden/>
          </w:rPr>
        </w:r>
        <w:r>
          <w:rPr>
            <w:noProof/>
            <w:webHidden/>
          </w:rPr>
          <w:fldChar w:fldCharType="separate"/>
        </w:r>
        <w:r>
          <w:rPr>
            <w:noProof/>
            <w:webHidden/>
          </w:rPr>
          <w:t>30</w:t>
        </w:r>
        <w:r>
          <w:rPr>
            <w:noProof/>
            <w:webHidden/>
          </w:rPr>
          <w:fldChar w:fldCharType="end"/>
        </w:r>
      </w:hyperlink>
    </w:p>
    <w:p w14:paraId="21BDD2B2" w14:textId="6B66E864" w:rsidR="00760401" w:rsidRPr="00A66F99" w:rsidRDefault="00760401" w:rsidP="00760401">
      <w:pPr>
        <w:rPr>
          <w:rFonts w:ascii="Arial" w:hAnsi="Arial" w:cs="Arial"/>
        </w:rPr>
      </w:pPr>
      <w:r w:rsidRPr="00A66F99">
        <w:rPr>
          <w:rFonts w:ascii="Arial" w:hAnsi="Arial" w:cs="Arial"/>
        </w:rPr>
        <w:fldChar w:fldCharType="end"/>
      </w:r>
    </w:p>
    <w:p w14:paraId="54C41843" w14:textId="6FB9A02A" w:rsidR="00760401" w:rsidRDefault="00760401" w:rsidP="00476E8D">
      <w:pPr>
        <w:rPr>
          <w:rFonts w:ascii="Arial" w:hAnsi="Arial" w:cs="Arial"/>
        </w:rPr>
      </w:pPr>
    </w:p>
    <w:p w14:paraId="3F4262C5" w14:textId="77777777" w:rsidR="00A66F99" w:rsidRPr="00A66F99" w:rsidRDefault="00A66F99" w:rsidP="00476E8D">
      <w:pPr>
        <w:rPr>
          <w:rFonts w:ascii="Arial" w:hAnsi="Arial" w:cs="Arial"/>
        </w:rPr>
      </w:pPr>
    </w:p>
    <w:p w14:paraId="13C32432" w14:textId="77777777" w:rsidR="00760401" w:rsidRPr="00A66F99" w:rsidRDefault="00760401" w:rsidP="00476E8D">
      <w:pPr>
        <w:rPr>
          <w:rFonts w:ascii="Arial" w:hAnsi="Arial" w:cs="Arial"/>
        </w:rPr>
      </w:pPr>
    </w:p>
    <w:p w14:paraId="78647F25" w14:textId="317099DC" w:rsidR="00F83C14" w:rsidRPr="00A66F99" w:rsidRDefault="007B1DB8" w:rsidP="00760401">
      <w:pPr>
        <w:pStyle w:val="Titre1"/>
        <w:rPr>
          <w:rFonts w:ascii="Arial" w:hAnsi="Arial" w:cs="Arial"/>
        </w:rPr>
      </w:pPr>
      <w:bookmarkStart w:id="1" w:name="_Toc82538790"/>
      <w:r w:rsidRPr="00A66F99">
        <w:rPr>
          <w:rFonts w:ascii="Arial" w:hAnsi="Arial" w:cs="Arial"/>
        </w:rPr>
        <w:t>Remerciements</w:t>
      </w:r>
      <w:bookmarkEnd w:id="1"/>
    </w:p>
    <w:p w14:paraId="24B36B11" w14:textId="121F3AD4" w:rsidR="007B1DB8" w:rsidRPr="00A66F99" w:rsidRDefault="007B1DB8" w:rsidP="00B81FDE">
      <w:pPr>
        <w:rPr>
          <w:rFonts w:ascii="Arial" w:hAnsi="Arial" w:cs="Arial"/>
          <w:sz w:val="20"/>
          <w:szCs w:val="20"/>
        </w:rPr>
      </w:pPr>
    </w:p>
    <w:p w14:paraId="53208DB6" w14:textId="35DD3DDC" w:rsidR="007B1DB8" w:rsidRPr="00A66F99" w:rsidRDefault="007B1DB8" w:rsidP="00E4607B">
      <w:pPr>
        <w:jc w:val="both"/>
        <w:rPr>
          <w:rFonts w:ascii="Arial" w:hAnsi="Arial" w:cs="Arial"/>
          <w:sz w:val="20"/>
          <w:szCs w:val="20"/>
        </w:rPr>
      </w:pPr>
      <w:r w:rsidRPr="00A66F99">
        <w:rPr>
          <w:rFonts w:ascii="Arial" w:hAnsi="Arial" w:cs="Arial"/>
          <w:sz w:val="20"/>
          <w:szCs w:val="20"/>
        </w:rPr>
        <w:t>Mon stage s’est déroulé au sein du laboratoire de recherche de l’École CENTRALE Électronique de Paris. Les locaux de l’école se situent au 27 Quai de Grenelle à Paris. Le stage s’est aussi partiellement déroulé en télétravail dû au contexte de la crise sanitaire. Je souhaite donc remercier tou</w:t>
      </w:r>
      <w:r w:rsidR="00A5700C">
        <w:rPr>
          <w:rFonts w:ascii="Arial" w:hAnsi="Arial" w:cs="Arial"/>
          <w:sz w:val="20"/>
          <w:szCs w:val="20"/>
        </w:rPr>
        <w:t>t</w:t>
      </w:r>
      <w:r w:rsidRPr="00A66F99">
        <w:rPr>
          <w:rFonts w:ascii="Arial" w:hAnsi="Arial" w:cs="Arial"/>
          <w:sz w:val="20"/>
          <w:szCs w:val="20"/>
        </w:rPr>
        <w:t xml:space="preserve"> particulièrement les personnes qui m’ont </w:t>
      </w:r>
      <w:r w:rsidR="00A5700C" w:rsidRPr="00A66F99">
        <w:rPr>
          <w:rFonts w:ascii="Arial" w:hAnsi="Arial" w:cs="Arial"/>
          <w:sz w:val="20"/>
          <w:szCs w:val="20"/>
        </w:rPr>
        <w:t>accompagné</w:t>
      </w:r>
      <w:r w:rsidRPr="00A66F99">
        <w:rPr>
          <w:rFonts w:ascii="Arial" w:hAnsi="Arial" w:cs="Arial"/>
          <w:sz w:val="20"/>
          <w:szCs w:val="20"/>
        </w:rPr>
        <w:t xml:space="preserve"> au cours de ce stage :</w:t>
      </w:r>
    </w:p>
    <w:p w14:paraId="290E92A7" w14:textId="46975659" w:rsidR="007B1DB8" w:rsidRPr="00A66F99" w:rsidRDefault="007B1DB8" w:rsidP="00E4607B">
      <w:pPr>
        <w:numPr>
          <w:ilvl w:val="0"/>
          <w:numId w:val="2"/>
        </w:numPr>
        <w:spacing w:after="203" w:line="254" w:lineRule="auto"/>
        <w:jc w:val="both"/>
        <w:rPr>
          <w:rFonts w:ascii="Arial" w:hAnsi="Arial" w:cs="Arial"/>
          <w:sz w:val="20"/>
          <w:szCs w:val="20"/>
        </w:rPr>
      </w:pPr>
      <w:proofErr w:type="spellStart"/>
      <w:r w:rsidRPr="00A66F99">
        <w:rPr>
          <w:rFonts w:ascii="Arial" w:hAnsi="Arial" w:cs="Arial"/>
          <w:sz w:val="20"/>
          <w:szCs w:val="20"/>
        </w:rPr>
        <w:t>Jae</w:t>
      </w:r>
      <w:proofErr w:type="spellEnd"/>
      <w:r w:rsidRPr="00A66F99">
        <w:rPr>
          <w:rFonts w:ascii="Arial" w:hAnsi="Arial" w:cs="Arial"/>
          <w:sz w:val="20"/>
          <w:szCs w:val="20"/>
        </w:rPr>
        <w:t xml:space="preserve"> Yun JUN KIM, mon tuteur de stage, qui est enseignant chercheur au sein de l’Ecole Centrale d’Electronique. Je le remercie pour m’avoir accepté en tant que stagiaire, mais aussi pour sa disponibilité à chaque problème que j’ai pu rencontrer et enfin pour sa sympathie et son partage de connaissances et d’expérience.</w:t>
      </w:r>
    </w:p>
    <w:p w14:paraId="426123AA" w14:textId="04BCC4D0" w:rsidR="007B1DB8" w:rsidRPr="00A66F99" w:rsidRDefault="007B1DB8"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Angelo Riva, mon second tuteur de stage, enseignant chercheur à l’</w:t>
      </w:r>
      <w:proofErr w:type="spellStart"/>
      <w:r w:rsidRPr="00A66F99">
        <w:rPr>
          <w:rFonts w:ascii="Arial" w:hAnsi="Arial" w:cs="Arial"/>
          <w:sz w:val="20"/>
          <w:szCs w:val="20"/>
        </w:rPr>
        <w:t>European</w:t>
      </w:r>
      <w:proofErr w:type="spellEnd"/>
      <w:r w:rsidRPr="00A66F99">
        <w:rPr>
          <w:rFonts w:ascii="Arial" w:hAnsi="Arial" w:cs="Arial"/>
          <w:sz w:val="20"/>
          <w:szCs w:val="20"/>
        </w:rPr>
        <w:t xml:space="preserve"> Business </w:t>
      </w:r>
      <w:proofErr w:type="spellStart"/>
      <w:r w:rsidRPr="00A66F99">
        <w:rPr>
          <w:rFonts w:ascii="Arial" w:hAnsi="Arial" w:cs="Arial"/>
          <w:sz w:val="20"/>
          <w:szCs w:val="20"/>
        </w:rPr>
        <w:t>School</w:t>
      </w:r>
      <w:proofErr w:type="spellEnd"/>
      <w:r w:rsidRPr="00A66F99">
        <w:rPr>
          <w:rFonts w:ascii="Arial" w:hAnsi="Arial" w:cs="Arial"/>
          <w:sz w:val="20"/>
          <w:szCs w:val="20"/>
        </w:rPr>
        <w:t xml:space="preserve">-Paris. Je le remercie </w:t>
      </w:r>
      <w:r w:rsidR="007B55C4" w:rsidRPr="00A66F99">
        <w:rPr>
          <w:rFonts w:ascii="Arial" w:hAnsi="Arial" w:cs="Arial"/>
          <w:sz w:val="20"/>
          <w:szCs w:val="20"/>
        </w:rPr>
        <w:t>d’avoir toujours été à l’écoute de mes interrogations et pour la confiance qu’il m’a accordé.</w:t>
      </w:r>
    </w:p>
    <w:p w14:paraId="58D72399" w14:textId="133FD6B1" w:rsidR="00A31597" w:rsidRPr="00A66F99" w:rsidRDefault="00A31597"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Gunter C</w:t>
      </w:r>
      <w:r w:rsidR="005C7C95" w:rsidRPr="00A66F99">
        <w:rPr>
          <w:rFonts w:ascii="Arial" w:hAnsi="Arial" w:cs="Arial"/>
          <w:sz w:val="20"/>
          <w:szCs w:val="20"/>
        </w:rPr>
        <w:t>APELLE</w:t>
      </w:r>
      <w:r w:rsidRPr="00A66F99">
        <w:rPr>
          <w:rFonts w:ascii="Arial" w:hAnsi="Arial" w:cs="Arial"/>
          <w:sz w:val="20"/>
          <w:szCs w:val="20"/>
        </w:rPr>
        <w:t>-B</w:t>
      </w:r>
      <w:r w:rsidR="005C7C95" w:rsidRPr="00A66F99">
        <w:rPr>
          <w:rFonts w:ascii="Arial" w:hAnsi="Arial" w:cs="Arial"/>
          <w:sz w:val="20"/>
          <w:szCs w:val="20"/>
        </w:rPr>
        <w:t>LANCARD</w:t>
      </w:r>
      <w:r w:rsidR="005E534F" w:rsidRPr="00A66F99">
        <w:rPr>
          <w:rFonts w:ascii="Arial" w:hAnsi="Arial" w:cs="Arial"/>
          <w:sz w:val="20"/>
          <w:szCs w:val="20"/>
        </w:rPr>
        <w:t xml:space="preserve"> </w:t>
      </w:r>
      <w:r w:rsidR="00AF6C7D" w:rsidRPr="00A66F99">
        <w:rPr>
          <w:rFonts w:ascii="Arial" w:hAnsi="Arial" w:cs="Arial"/>
          <w:sz w:val="20"/>
          <w:szCs w:val="20"/>
        </w:rPr>
        <w:t>pour avoir très bien supervis</w:t>
      </w:r>
      <w:r w:rsidR="00A5700C">
        <w:rPr>
          <w:rFonts w:ascii="Arial" w:hAnsi="Arial" w:cs="Arial"/>
          <w:sz w:val="20"/>
          <w:szCs w:val="20"/>
        </w:rPr>
        <w:t>é</w:t>
      </w:r>
      <w:r w:rsidR="00AF6C7D" w:rsidRPr="00A66F99">
        <w:rPr>
          <w:rFonts w:ascii="Arial" w:hAnsi="Arial" w:cs="Arial"/>
          <w:sz w:val="20"/>
          <w:szCs w:val="20"/>
        </w:rPr>
        <w:t xml:space="preserve"> mon stage et </w:t>
      </w:r>
      <w:r w:rsidR="005E534F" w:rsidRPr="00A66F99">
        <w:rPr>
          <w:rFonts w:ascii="Arial" w:hAnsi="Arial" w:cs="Arial"/>
          <w:sz w:val="20"/>
          <w:szCs w:val="20"/>
        </w:rPr>
        <w:t>pour ses conseils et ses explications sur les recherches que je devais mener.</w:t>
      </w:r>
    </w:p>
    <w:p w14:paraId="3D7E22F1" w14:textId="201207A1" w:rsidR="007B55C4" w:rsidRPr="00A66F99" w:rsidRDefault="007B55C4"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Mme S</w:t>
      </w:r>
      <w:r w:rsidR="005C7C95" w:rsidRPr="00A66F99">
        <w:rPr>
          <w:rFonts w:ascii="Arial" w:hAnsi="Arial" w:cs="Arial"/>
          <w:sz w:val="20"/>
          <w:szCs w:val="20"/>
        </w:rPr>
        <w:t>OUKANE</w:t>
      </w:r>
      <w:r w:rsidRPr="00A66F99">
        <w:rPr>
          <w:rFonts w:ascii="Arial" w:hAnsi="Arial" w:cs="Arial"/>
          <w:sz w:val="20"/>
          <w:szCs w:val="20"/>
        </w:rPr>
        <w:t xml:space="preserve">, Directrice du Laboratoire de l’Ecole Centrale </w:t>
      </w:r>
      <w:r w:rsidR="00AD6E8D" w:rsidRPr="00A66F99">
        <w:rPr>
          <w:rFonts w:ascii="Arial" w:hAnsi="Arial" w:cs="Arial"/>
          <w:sz w:val="20"/>
          <w:szCs w:val="20"/>
        </w:rPr>
        <w:t>d’Électronique de</w:t>
      </w:r>
      <w:r w:rsidRPr="00A66F99">
        <w:rPr>
          <w:rFonts w:ascii="Arial" w:hAnsi="Arial" w:cs="Arial"/>
          <w:sz w:val="20"/>
          <w:szCs w:val="20"/>
        </w:rPr>
        <w:t xml:space="preserve"> Paris pour nous avoir très bien accueilli et donn</w:t>
      </w:r>
      <w:r w:rsidR="00A5700C">
        <w:rPr>
          <w:rFonts w:ascii="Arial" w:hAnsi="Arial" w:cs="Arial"/>
          <w:sz w:val="20"/>
          <w:szCs w:val="20"/>
        </w:rPr>
        <w:t>é</w:t>
      </w:r>
      <w:r w:rsidRPr="00A66F99">
        <w:rPr>
          <w:rFonts w:ascii="Arial" w:hAnsi="Arial" w:cs="Arial"/>
          <w:sz w:val="20"/>
          <w:szCs w:val="20"/>
        </w:rPr>
        <w:t xml:space="preserve"> un cadre de travail idéal</w:t>
      </w:r>
      <w:r w:rsidR="00A31597" w:rsidRPr="00A66F99">
        <w:rPr>
          <w:rFonts w:ascii="Arial" w:hAnsi="Arial" w:cs="Arial"/>
          <w:sz w:val="20"/>
          <w:szCs w:val="20"/>
        </w:rPr>
        <w:t>.</w:t>
      </w:r>
    </w:p>
    <w:p w14:paraId="67B5F463" w14:textId="73624D68" w:rsidR="00F40A2C" w:rsidRPr="00A66F99" w:rsidRDefault="00F40A2C"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Raphael HEKIMIAN pour m’avoir également écouté durant toutes mes réunions et pour m’avoir transmis toutes les données nécessaires à l’avancée de mon stage.</w:t>
      </w:r>
    </w:p>
    <w:p w14:paraId="21AD4A14" w14:textId="0CE7195C" w:rsidR="007B55C4" w:rsidRPr="00A66F99" w:rsidRDefault="007B55C4" w:rsidP="00E4607B">
      <w:pPr>
        <w:numPr>
          <w:ilvl w:val="0"/>
          <w:numId w:val="2"/>
        </w:numPr>
        <w:spacing w:after="202" w:line="254" w:lineRule="auto"/>
        <w:jc w:val="both"/>
        <w:rPr>
          <w:rFonts w:ascii="Arial" w:hAnsi="Arial" w:cs="Arial"/>
          <w:sz w:val="20"/>
          <w:szCs w:val="20"/>
        </w:rPr>
      </w:pPr>
      <w:r w:rsidRPr="00A66F99">
        <w:rPr>
          <w:rFonts w:ascii="Arial" w:hAnsi="Arial" w:cs="Arial"/>
          <w:sz w:val="20"/>
          <w:szCs w:val="20"/>
        </w:rPr>
        <w:t>Enfin tous mes collègues stagiaires avec qui je me suis très bien entendu et qui ont permis de rendre ce stage encore plus agréable qu’il ne l’était déjà.</w:t>
      </w:r>
    </w:p>
    <w:p w14:paraId="18C49306" w14:textId="48491449" w:rsidR="007B55C4" w:rsidRPr="00A66F99" w:rsidRDefault="007B55C4" w:rsidP="00E4607B">
      <w:pPr>
        <w:spacing w:after="202" w:line="254" w:lineRule="auto"/>
        <w:jc w:val="both"/>
        <w:rPr>
          <w:rFonts w:ascii="Arial" w:hAnsi="Arial" w:cs="Arial"/>
          <w:sz w:val="20"/>
          <w:szCs w:val="20"/>
        </w:rPr>
      </w:pPr>
    </w:p>
    <w:p w14:paraId="369C1CD2" w14:textId="66841998" w:rsidR="007B55C4" w:rsidRPr="00A66F99" w:rsidRDefault="007B55C4" w:rsidP="00760401">
      <w:pPr>
        <w:pStyle w:val="Titre1"/>
        <w:rPr>
          <w:rFonts w:ascii="Arial" w:hAnsi="Arial" w:cs="Arial"/>
        </w:rPr>
      </w:pPr>
      <w:bookmarkStart w:id="2" w:name="_Toc82538791"/>
      <w:r w:rsidRPr="00A66F99">
        <w:rPr>
          <w:rFonts w:ascii="Arial" w:hAnsi="Arial" w:cs="Arial"/>
        </w:rPr>
        <w:t>Résumé</w:t>
      </w:r>
      <w:bookmarkEnd w:id="2"/>
    </w:p>
    <w:p w14:paraId="66035EE5" w14:textId="77777777" w:rsidR="00AD6E8D" w:rsidRPr="00A66F99" w:rsidRDefault="00AD6E8D" w:rsidP="00AD6E8D">
      <w:pPr>
        <w:rPr>
          <w:rFonts w:ascii="Arial" w:hAnsi="Arial" w:cs="Arial"/>
        </w:rPr>
      </w:pPr>
    </w:p>
    <w:p w14:paraId="41AAD73B" w14:textId="77777777" w:rsidR="00907EA2" w:rsidRPr="00A66F99" w:rsidRDefault="007B55C4" w:rsidP="00E4607B">
      <w:pPr>
        <w:spacing w:line="254" w:lineRule="auto"/>
        <w:jc w:val="both"/>
        <w:rPr>
          <w:rFonts w:ascii="Arial" w:hAnsi="Arial" w:cs="Arial"/>
          <w:sz w:val="20"/>
          <w:szCs w:val="20"/>
        </w:rPr>
      </w:pPr>
      <w:r w:rsidRPr="00A66F99">
        <w:rPr>
          <w:rFonts w:ascii="Arial" w:hAnsi="Arial" w:cs="Arial"/>
          <w:sz w:val="20"/>
          <w:szCs w:val="20"/>
        </w:rPr>
        <w:t xml:space="preserve">Mon stage s’est déroulé au sein du laboratoire de recherche de l’École Centrale Électronique (ECE). </w:t>
      </w:r>
    </w:p>
    <w:p w14:paraId="2B846194" w14:textId="77777777" w:rsidR="00907EA2" w:rsidRPr="00A66F99" w:rsidRDefault="007B55C4" w:rsidP="00E4607B">
      <w:pPr>
        <w:spacing w:line="254" w:lineRule="auto"/>
        <w:jc w:val="both"/>
        <w:rPr>
          <w:rFonts w:ascii="Arial" w:hAnsi="Arial" w:cs="Arial"/>
          <w:sz w:val="20"/>
          <w:szCs w:val="20"/>
        </w:rPr>
      </w:pPr>
      <w:r w:rsidRPr="00A66F99">
        <w:rPr>
          <w:rFonts w:ascii="Arial" w:hAnsi="Arial" w:cs="Arial"/>
          <w:sz w:val="20"/>
          <w:szCs w:val="20"/>
        </w:rPr>
        <w:t>Ce projet de recherche portait sur l’analyse du marché des options à la Bourse de Paris à la Belle Epoque, 1899-1914.</w:t>
      </w:r>
      <w:r w:rsidR="00907EA2" w:rsidRPr="00A66F99">
        <w:rPr>
          <w:rFonts w:ascii="Arial" w:hAnsi="Arial" w:cs="Arial"/>
          <w:sz w:val="20"/>
          <w:szCs w:val="20"/>
        </w:rPr>
        <w:t xml:space="preserve"> Un sujet ayant pour thème l’histoire de Finance, thème récurrent dans les papiers de recherches depuis le début du 21</w:t>
      </w:r>
      <w:r w:rsidR="00907EA2" w:rsidRPr="00A66F99">
        <w:rPr>
          <w:rFonts w:ascii="Arial" w:hAnsi="Arial" w:cs="Arial"/>
          <w:sz w:val="20"/>
          <w:szCs w:val="20"/>
          <w:vertAlign w:val="superscript"/>
        </w:rPr>
        <w:t>ème</w:t>
      </w:r>
      <w:r w:rsidR="00907EA2" w:rsidRPr="00A66F99">
        <w:rPr>
          <w:rFonts w:ascii="Arial" w:hAnsi="Arial" w:cs="Arial"/>
          <w:sz w:val="20"/>
          <w:szCs w:val="20"/>
        </w:rPr>
        <w:t xml:space="preserve"> siècle.</w:t>
      </w:r>
    </w:p>
    <w:p w14:paraId="55AB6AB0" w14:textId="10A03DDD" w:rsidR="007B55C4" w:rsidRPr="00A66F99" w:rsidRDefault="00907EA2" w:rsidP="00E4607B">
      <w:pPr>
        <w:spacing w:line="254" w:lineRule="auto"/>
        <w:jc w:val="both"/>
        <w:rPr>
          <w:rFonts w:ascii="Arial" w:hAnsi="Arial" w:cs="Arial"/>
          <w:sz w:val="20"/>
          <w:szCs w:val="20"/>
        </w:rPr>
      </w:pPr>
      <w:r w:rsidRPr="00A66F99">
        <w:rPr>
          <w:rFonts w:ascii="Arial" w:hAnsi="Arial" w:cs="Arial"/>
          <w:sz w:val="20"/>
          <w:szCs w:val="20"/>
        </w:rPr>
        <w:t xml:space="preserve"> J’avais pour mission durant ce stage dans un premier temps de contribuer à la recherche bibliographique du domaine étudié, puis de vérifier si les cotations boursières de l’époque suivaient des modèles mathématiques prédéfinis que nous allons détailler par la suite.</w:t>
      </w:r>
    </w:p>
    <w:p w14:paraId="6E720B9E" w14:textId="26031239" w:rsidR="00907EA2" w:rsidRPr="00A66F99" w:rsidRDefault="00907EA2" w:rsidP="00E4607B">
      <w:pPr>
        <w:spacing w:line="254" w:lineRule="auto"/>
        <w:jc w:val="both"/>
        <w:rPr>
          <w:rFonts w:ascii="Arial" w:hAnsi="Arial" w:cs="Arial"/>
          <w:sz w:val="20"/>
          <w:szCs w:val="20"/>
        </w:rPr>
      </w:pPr>
      <w:r w:rsidRPr="00A66F99">
        <w:rPr>
          <w:rFonts w:ascii="Arial" w:hAnsi="Arial" w:cs="Arial"/>
          <w:sz w:val="20"/>
          <w:szCs w:val="20"/>
        </w:rPr>
        <w:t>Ce travail a abouti sur la conception d’un papier de recherche qui pourra être amélioré par la suite par un futur stagiaire (o</w:t>
      </w:r>
      <w:r w:rsidR="00A5700C">
        <w:rPr>
          <w:rFonts w:ascii="Arial" w:hAnsi="Arial" w:cs="Arial"/>
          <w:sz w:val="20"/>
          <w:szCs w:val="20"/>
        </w:rPr>
        <w:t>u</w:t>
      </w:r>
      <w:r w:rsidRPr="00A66F99">
        <w:rPr>
          <w:rFonts w:ascii="Arial" w:hAnsi="Arial" w:cs="Arial"/>
          <w:sz w:val="20"/>
          <w:szCs w:val="20"/>
        </w:rPr>
        <w:t xml:space="preserve"> même par un des enseignements chercheurs du pôle recherche de l’ECE) afin d’être publié dans une revue scientifique.</w:t>
      </w:r>
    </w:p>
    <w:p w14:paraId="55D87973" w14:textId="6CB81A0D" w:rsidR="006153A7" w:rsidRPr="00A66F99" w:rsidRDefault="006153A7" w:rsidP="00E4607B">
      <w:pPr>
        <w:spacing w:line="254" w:lineRule="auto"/>
        <w:jc w:val="both"/>
        <w:rPr>
          <w:rFonts w:ascii="Arial" w:hAnsi="Arial" w:cs="Arial"/>
          <w:sz w:val="20"/>
          <w:szCs w:val="20"/>
        </w:rPr>
      </w:pPr>
    </w:p>
    <w:p w14:paraId="6DCC466D" w14:textId="50B6BE68" w:rsidR="006153A7" w:rsidRPr="00A66F99" w:rsidRDefault="006153A7" w:rsidP="00E4607B">
      <w:pPr>
        <w:spacing w:line="254" w:lineRule="auto"/>
        <w:jc w:val="both"/>
        <w:rPr>
          <w:rFonts w:ascii="Arial" w:hAnsi="Arial" w:cs="Arial"/>
          <w:sz w:val="20"/>
          <w:szCs w:val="20"/>
        </w:rPr>
      </w:pPr>
    </w:p>
    <w:p w14:paraId="0DB36A89" w14:textId="370AB993" w:rsidR="006153A7" w:rsidRPr="00A66F99" w:rsidRDefault="006153A7" w:rsidP="00E4607B">
      <w:pPr>
        <w:spacing w:line="254" w:lineRule="auto"/>
        <w:jc w:val="both"/>
        <w:rPr>
          <w:rFonts w:ascii="Arial" w:hAnsi="Arial" w:cs="Arial"/>
          <w:sz w:val="20"/>
          <w:szCs w:val="20"/>
        </w:rPr>
      </w:pPr>
    </w:p>
    <w:p w14:paraId="18D02903" w14:textId="117F94F5" w:rsidR="00907EA2" w:rsidRPr="00A66F99" w:rsidRDefault="00907EA2" w:rsidP="00B81FDE">
      <w:pPr>
        <w:spacing w:line="254" w:lineRule="auto"/>
        <w:jc w:val="both"/>
        <w:rPr>
          <w:rFonts w:ascii="Arial" w:hAnsi="Arial" w:cs="Arial"/>
          <w:sz w:val="20"/>
          <w:szCs w:val="20"/>
        </w:rPr>
      </w:pPr>
    </w:p>
    <w:p w14:paraId="668224D0" w14:textId="77777777" w:rsidR="00E15526" w:rsidRPr="00A66F99" w:rsidRDefault="00E15526" w:rsidP="00B81FDE">
      <w:pPr>
        <w:spacing w:line="254" w:lineRule="auto"/>
        <w:jc w:val="both"/>
        <w:rPr>
          <w:rFonts w:ascii="Arial" w:hAnsi="Arial" w:cs="Arial"/>
          <w:sz w:val="20"/>
          <w:szCs w:val="20"/>
        </w:rPr>
      </w:pPr>
    </w:p>
    <w:p w14:paraId="25C66E61" w14:textId="7A290171" w:rsidR="00907EA2" w:rsidRPr="00A66F99" w:rsidRDefault="00907EA2" w:rsidP="00760401">
      <w:pPr>
        <w:pStyle w:val="Titre1"/>
        <w:rPr>
          <w:rFonts w:ascii="Arial" w:hAnsi="Arial" w:cs="Arial"/>
        </w:rPr>
      </w:pPr>
      <w:r w:rsidRPr="00A66F99">
        <w:rPr>
          <w:rFonts w:ascii="Arial" w:hAnsi="Arial" w:cs="Arial"/>
        </w:rPr>
        <w:t xml:space="preserve"> </w:t>
      </w:r>
      <w:bookmarkStart w:id="3" w:name="_Toc82538792"/>
      <w:r w:rsidRPr="00A66F99">
        <w:rPr>
          <w:rFonts w:ascii="Arial" w:hAnsi="Arial" w:cs="Arial"/>
        </w:rPr>
        <w:t>Introduction</w:t>
      </w:r>
      <w:bookmarkEnd w:id="3"/>
    </w:p>
    <w:p w14:paraId="33E802B5" w14:textId="77777777" w:rsidR="00AD6E8D" w:rsidRPr="00A66F99" w:rsidRDefault="00AD6E8D" w:rsidP="00AD6E8D">
      <w:pPr>
        <w:rPr>
          <w:rFonts w:ascii="Arial" w:hAnsi="Arial" w:cs="Arial"/>
        </w:rPr>
      </w:pPr>
    </w:p>
    <w:p w14:paraId="3CC9A2C0" w14:textId="5EDED61E" w:rsidR="008747B8" w:rsidRPr="00A66F99" w:rsidRDefault="00907EA2" w:rsidP="00B81FDE">
      <w:pPr>
        <w:spacing w:line="254" w:lineRule="auto"/>
        <w:jc w:val="both"/>
        <w:rPr>
          <w:rFonts w:ascii="Arial" w:hAnsi="Arial" w:cs="Arial"/>
          <w:sz w:val="20"/>
          <w:szCs w:val="20"/>
        </w:rPr>
      </w:pPr>
      <w:r w:rsidRPr="00A66F99">
        <w:rPr>
          <w:rFonts w:ascii="Arial" w:hAnsi="Arial" w:cs="Arial"/>
          <w:sz w:val="20"/>
          <w:szCs w:val="20"/>
        </w:rPr>
        <w:t xml:space="preserve">Ce stage est donc porté sur l’analyse du marché des options à la Bourse de Paris à la Belle </w:t>
      </w:r>
      <w:r w:rsidR="00CA4B21" w:rsidRPr="00A66F99">
        <w:rPr>
          <w:rFonts w:ascii="Arial" w:hAnsi="Arial" w:cs="Arial"/>
          <w:sz w:val="20"/>
          <w:szCs w:val="20"/>
        </w:rPr>
        <w:t>É</w:t>
      </w:r>
      <w:r w:rsidRPr="00A66F99">
        <w:rPr>
          <w:rFonts w:ascii="Arial" w:hAnsi="Arial" w:cs="Arial"/>
          <w:sz w:val="20"/>
          <w:szCs w:val="20"/>
        </w:rPr>
        <w:t xml:space="preserve">poque, </w:t>
      </w:r>
      <w:r w:rsidRPr="00A66F99">
        <w:rPr>
          <w:rFonts w:ascii="Arial" w:hAnsi="Arial" w:cs="Arial"/>
          <w:sz w:val="20"/>
          <w:szCs w:val="20"/>
        </w:rPr>
        <w:br/>
        <w:t>1899-1914.</w:t>
      </w:r>
      <w:r w:rsidR="00CA4B21" w:rsidRPr="00A66F99">
        <w:rPr>
          <w:rFonts w:ascii="Arial" w:hAnsi="Arial" w:cs="Arial"/>
          <w:sz w:val="20"/>
          <w:szCs w:val="20"/>
        </w:rPr>
        <w:t xml:space="preserve"> Pendant cette période, la « première mondialisation » s’accompagne d’un fort développement financier des économies européennes qui ne sera retrouvé que récemment. La Bourse de Paris est à cette époque un grand marché international très liquide où les volumes négociés rapportés au PIB ont un niveau comparable à celui atteint au début des années </w:t>
      </w:r>
      <w:r w:rsidR="008747B8" w:rsidRPr="00A66F99">
        <w:rPr>
          <w:rFonts w:ascii="Arial" w:hAnsi="Arial" w:cs="Arial"/>
          <w:sz w:val="20"/>
          <w:szCs w:val="20"/>
        </w:rPr>
        <w:t>2000 ;</w:t>
      </w:r>
      <w:r w:rsidR="00CA4B21" w:rsidRPr="00A66F99">
        <w:rPr>
          <w:rFonts w:ascii="Arial" w:hAnsi="Arial" w:cs="Arial"/>
          <w:sz w:val="20"/>
          <w:szCs w:val="20"/>
        </w:rPr>
        <w:t xml:space="preserve"> en revanche, si les négociations à la Bourse de Paris sont pour l’essentiel au comptant </w:t>
      </w:r>
      <w:r w:rsidR="008747B8" w:rsidRPr="00A66F99">
        <w:rPr>
          <w:rFonts w:ascii="Arial" w:hAnsi="Arial" w:cs="Arial"/>
          <w:sz w:val="20"/>
          <w:szCs w:val="20"/>
        </w:rPr>
        <w:t>(par</w:t>
      </w:r>
      <w:r w:rsidR="00CA4B21" w:rsidRPr="00A66F99">
        <w:rPr>
          <w:rFonts w:ascii="Arial" w:hAnsi="Arial" w:cs="Arial"/>
          <w:sz w:val="20"/>
          <w:szCs w:val="20"/>
        </w:rPr>
        <w:t xml:space="preserve"> opposition aux opérations dérivés où les actifs ne sont réglés qu'à une date ultérieure) au début des années 2000, elles portent notamment sur les produits dérivés à la Belle Époque</w:t>
      </w:r>
      <w:r w:rsidR="008747B8" w:rsidRPr="00A66F99">
        <w:rPr>
          <w:rFonts w:ascii="Arial" w:hAnsi="Arial" w:cs="Arial"/>
          <w:sz w:val="20"/>
          <w:szCs w:val="20"/>
        </w:rPr>
        <w:t xml:space="preserve">. </w:t>
      </w:r>
    </w:p>
    <w:p w14:paraId="4422476C" w14:textId="40155BDD" w:rsidR="008747B8" w:rsidRPr="00A66F99" w:rsidRDefault="00CA4B21" w:rsidP="00B81FDE">
      <w:pPr>
        <w:spacing w:line="254" w:lineRule="auto"/>
        <w:jc w:val="both"/>
        <w:rPr>
          <w:rFonts w:ascii="Arial" w:hAnsi="Arial" w:cs="Arial"/>
          <w:sz w:val="20"/>
          <w:szCs w:val="20"/>
        </w:rPr>
      </w:pPr>
      <w:r w:rsidRPr="00A66F99">
        <w:rPr>
          <w:rFonts w:ascii="Arial" w:hAnsi="Arial" w:cs="Arial"/>
          <w:sz w:val="20"/>
          <w:szCs w:val="20"/>
        </w:rPr>
        <w:t xml:space="preserve">Il est couramment admis en finance que, depuis son élaboration au début des années 1970, la formule de </w:t>
      </w:r>
      <w:proofErr w:type="spellStart"/>
      <w:r w:rsidRPr="00A66F99">
        <w:rPr>
          <w:rFonts w:ascii="Arial" w:hAnsi="Arial" w:cs="Arial"/>
          <w:sz w:val="20"/>
          <w:szCs w:val="20"/>
        </w:rPr>
        <w:t>Black&amp;Scholes</w:t>
      </w:r>
      <w:proofErr w:type="spellEnd"/>
      <w:r w:rsidRPr="00A66F99">
        <w:rPr>
          <w:rFonts w:ascii="Arial" w:hAnsi="Arial" w:cs="Arial"/>
          <w:sz w:val="20"/>
          <w:szCs w:val="20"/>
        </w:rPr>
        <w:t xml:space="preserve"> (voir l</w:t>
      </w:r>
      <w:r w:rsidR="0061312F" w:rsidRPr="00A66F99">
        <w:rPr>
          <w:rFonts w:ascii="Arial" w:hAnsi="Arial" w:cs="Arial"/>
          <w:sz w:val="20"/>
          <w:szCs w:val="20"/>
        </w:rPr>
        <w:t>a section</w:t>
      </w:r>
      <w:r w:rsidRPr="00A66F99">
        <w:rPr>
          <w:rFonts w:ascii="Arial" w:hAnsi="Arial" w:cs="Arial"/>
          <w:sz w:val="20"/>
          <w:szCs w:val="20"/>
        </w:rPr>
        <w:t xml:space="preserve"> </w:t>
      </w:r>
      <w:r w:rsidR="0061312F" w:rsidRPr="00A66F99">
        <w:rPr>
          <w:rFonts w:ascii="Arial" w:hAnsi="Arial" w:cs="Arial"/>
          <w:sz w:val="20"/>
          <w:szCs w:val="20"/>
        </w:rPr>
        <w:t>C</w:t>
      </w:r>
      <w:r w:rsidRPr="00A66F99">
        <w:rPr>
          <w:rFonts w:ascii="Arial" w:hAnsi="Arial" w:cs="Arial"/>
          <w:sz w:val="20"/>
          <w:szCs w:val="20"/>
        </w:rPr>
        <w:t xml:space="preserve">ontexte) a permis </w:t>
      </w:r>
      <w:r w:rsidR="0061312F" w:rsidRPr="00A66F99">
        <w:rPr>
          <w:rFonts w:ascii="Arial" w:hAnsi="Arial" w:cs="Arial"/>
          <w:sz w:val="20"/>
          <w:szCs w:val="20"/>
        </w:rPr>
        <w:t>aux traders de mieux évaluer les options (une option est un produit financier particulier, voir la section Contexte)</w:t>
      </w:r>
      <w:r w:rsidR="00BE6A37" w:rsidRPr="00A66F99">
        <w:rPr>
          <w:rFonts w:ascii="Arial" w:hAnsi="Arial" w:cs="Arial"/>
          <w:sz w:val="20"/>
          <w:szCs w:val="20"/>
        </w:rPr>
        <w:t xml:space="preserve"> [2]</w:t>
      </w:r>
      <w:r w:rsidR="0061312F" w:rsidRPr="00A66F99">
        <w:rPr>
          <w:rFonts w:ascii="Arial" w:hAnsi="Arial" w:cs="Arial"/>
          <w:sz w:val="20"/>
          <w:szCs w:val="20"/>
        </w:rPr>
        <w:t>.</w:t>
      </w:r>
      <w:r w:rsidRPr="00A66F99">
        <w:rPr>
          <w:rFonts w:ascii="Arial" w:hAnsi="Arial" w:cs="Arial"/>
          <w:sz w:val="20"/>
          <w:szCs w:val="20"/>
        </w:rPr>
        <w:t xml:space="preserve"> </w:t>
      </w:r>
      <w:r w:rsidR="0061312F" w:rsidRPr="00A66F99">
        <w:rPr>
          <w:rFonts w:ascii="Arial" w:hAnsi="Arial" w:cs="Arial"/>
          <w:sz w:val="20"/>
          <w:szCs w:val="20"/>
        </w:rPr>
        <w:t>Pourtant, des études quantitatives</w:t>
      </w:r>
      <w:r w:rsidR="00BE6A37" w:rsidRPr="00A66F99">
        <w:rPr>
          <w:rFonts w:ascii="Arial" w:hAnsi="Arial" w:cs="Arial"/>
          <w:sz w:val="20"/>
          <w:szCs w:val="20"/>
        </w:rPr>
        <w:t xml:space="preserve"> [3] [4] [5] [6]</w:t>
      </w:r>
      <w:r w:rsidR="0061312F" w:rsidRPr="00A66F99">
        <w:rPr>
          <w:rFonts w:ascii="Arial" w:hAnsi="Arial" w:cs="Arial"/>
          <w:sz w:val="20"/>
          <w:szCs w:val="20"/>
        </w:rPr>
        <w:t xml:space="preserve"> portant sur les marchés options historiques montrent que les marchés évaluaient correctement les options bien avant l’élaboration</w:t>
      </w:r>
      <w:r w:rsidR="008747B8" w:rsidRPr="00A66F99">
        <w:rPr>
          <w:rFonts w:ascii="Arial" w:hAnsi="Arial" w:cs="Arial"/>
          <w:sz w:val="20"/>
          <w:szCs w:val="20"/>
        </w:rPr>
        <w:t xml:space="preserve"> </w:t>
      </w:r>
      <w:r w:rsidR="0061312F" w:rsidRPr="00A66F99">
        <w:rPr>
          <w:rFonts w:ascii="Arial" w:hAnsi="Arial" w:cs="Arial"/>
          <w:sz w:val="20"/>
          <w:szCs w:val="20"/>
        </w:rPr>
        <w:t>de cette formule.</w:t>
      </w:r>
      <w:r w:rsidR="008747B8" w:rsidRPr="00A66F99">
        <w:rPr>
          <w:rFonts w:ascii="Arial" w:hAnsi="Arial" w:cs="Arial"/>
          <w:sz w:val="20"/>
          <w:szCs w:val="20"/>
        </w:rPr>
        <w:t xml:space="preserve"> </w:t>
      </w:r>
      <w:r w:rsidR="0061312F" w:rsidRPr="00A66F99">
        <w:rPr>
          <w:rFonts w:ascii="Arial" w:hAnsi="Arial" w:cs="Arial"/>
          <w:sz w:val="20"/>
          <w:szCs w:val="20"/>
        </w:rPr>
        <w:t xml:space="preserve">Ces études semblent contredire la littérature sur la performativité des sciences économiques et soulignent la rationalité des investisseurs. </w:t>
      </w:r>
    </w:p>
    <w:p w14:paraId="083006A2" w14:textId="626C408B" w:rsidR="008747B8" w:rsidRPr="00A66F99" w:rsidRDefault="0061312F" w:rsidP="00B81FDE">
      <w:pPr>
        <w:spacing w:line="254" w:lineRule="auto"/>
        <w:jc w:val="both"/>
        <w:rPr>
          <w:rFonts w:ascii="Arial" w:hAnsi="Arial" w:cs="Arial"/>
          <w:sz w:val="20"/>
          <w:szCs w:val="20"/>
        </w:rPr>
      </w:pPr>
      <w:r w:rsidRPr="00A66F99">
        <w:rPr>
          <w:rFonts w:ascii="Arial" w:hAnsi="Arial" w:cs="Arial"/>
          <w:sz w:val="20"/>
          <w:szCs w:val="20"/>
        </w:rPr>
        <w:t>D’autres part, Louis Bachelier, considéré comme l’un des précurseurs de la théorie de l’efficience des marchés, publie sa thèse à Paris en 1900</w:t>
      </w:r>
      <w:r w:rsidR="00BE6A37" w:rsidRPr="00A66F99">
        <w:rPr>
          <w:rFonts w:ascii="Arial" w:hAnsi="Arial" w:cs="Arial"/>
          <w:sz w:val="20"/>
          <w:szCs w:val="20"/>
        </w:rPr>
        <w:t xml:space="preserve"> [1]</w:t>
      </w:r>
      <w:r w:rsidRPr="00A66F99">
        <w:rPr>
          <w:rFonts w:ascii="Arial" w:hAnsi="Arial" w:cs="Arial"/>
          <w:sz w:val="20"/>
          <w:szCs w:val="20"/>
        </w:rPr>
        <w:t xml:space="preserve"> et son autre livre majeur en 1912. Bachelier s’efforce de modéliser le calcul des probabilités en temps continu et observe la Bourse de Paris et ses prix pour ses recherches empiriques. Il était donc pertinent de se demander si les travaux de Bachelier, plutôt que ceux de </w:t>
      </w:r>
      <w:proofErr w:type="spellStart"/>
      <w:r w:rsidRPr="00A66F99">
        <w:rPr>
          <w:rFonts w:ascii="Arial" w:hAnsi="Arial" w:cs="Arial"/>
          <w:sz w:val="20"/>
          <w:szCs w:val="20"/>
        </w:rPr>
        <w:t>Black&amp;Scholes</w:t>
      </w:r>
      <w:proofErr w:type="spellEnd"/>
      <w:r w:rsidRPr="00A66F99">
        <w:rPr>
          <w:rFonts w:ascii="Arial" w:hAnsi="Arial" w:cs="Arial"/>
          <w:sz w:val="20"/>
          <w:szCs w:val="20"/>
        </w:rPr>
        <w:t xml:space="preserve">, pouvaient aider à expliquer le comportement des prix des options à la Bourse de Paris pendant la Belle Époque. </w:t>
      </w:r>
    </w:p>
    <w:p w14:paraId="5098F242" w14:textId="77777777" w:rsidR="008747B8" w:rsidRPr="00A66F99" w:rsidRDefault="0061312F" w:rsidP="00B81FDE">
      <w:pPr>
        <w:spacing w:line="254" w:lineRule="auto"/>
        <w:jc w:val="both"/>
        <w:rPr>
          <w:rFonts w:ascii="Arial" w:hAnsi="Arial" w:cs="Arial"/>
          <w:sz w:val="20"/>
          <w:szCs w:val="20"/>
        </w:rPr>
      </w:pPr>
      <w:r w:rsidRPr="00A66F99">
        <w:rPr>
          <w:rFonts w:ascii="Arial" w:hAnsi="Arial" w:cs="Arial"/>
          <w:sz w:val="20"/>
          <w:szCs w:val="20"/>
        </w:rPr>
        <w:t>Par ailleurs, un autre courant de littérature en finance, la microstructure des marchés financiers, met en exergue</w:t>
      </w:r>
      <w:r w:rsidR="00112FB8" w:rsidRPr="00A66F99">
        <w:rPr>
          <w:rFonts w:ascii="Arial" w:hAnsi="Arial" w:cs="Arial"/>
          <w:sz w:val="20"/>
          <w:szCs w:val="20"/>
        </w:rPr>
        <w:t xml:space="preserve"> le rôle joué par l’organisation du marché sur la formation des prix des options. L’organisation de la Bourse de Paris à la Belle Époque rendait le marché très transparent, mais le fonctionnement du marché des options au début du 20</w:t>
      </w:r>
      <w:r w:rsidR="00112FB8" w:rsidRPr="00A66F99">
        <w:rPr>
          <w:rFonts w:ascii="Arial" w:hAnsi="Arial" w:cs="Arial"/>
          <w:sz w:val="20"/>
          <w:szCs w:val="20"/>
          <w:vertAlign w:val="superscript"/>
        </w:rPr>
        <w:t>ème</w:t>
      </w:r>
      <w:r w:rsidR="00112FB8" w:rsidRPr="00A66F99">
        <w:rPr>
          <w:rFonts w:ascii="Arial" w:hAnsi="Arial" w:cs="Arial"/>
          <w:sz w:val="20"/>
          <w:szCs w:val="20"/>
        </w:rPr>
        <w:t xml:space="preserve"> </w:t>
      </w:r>
      <w:r w:rsidR="008747B8" w:rsidRPr="00A66F99">
        <w:rPr>
          <w:rFonts w:ascii="Arial" w:hAnsi="Arial" w:cs="Arial"/>
          <w:sz w:val="20"/>
          <w:szCs w:val="20"/>
        </w:rPr>
        <w:t>siècle</w:t>
      </w:r>
      <w:r w:rsidR="00112FB8" w:rsidRPr="00A66F99">
        <w:rPr>
          <w:rFonts w:ascii="Arial" w:hAnsi="Arial" w:cs="Arial"/>
          <w:sz w:val="20"/>
          <w:szCs w:val="20"/>
        </w:rPr>
        <w:t xml:space="preserve"> avait des particularités que l’on ne retrouve plus aujourd’hui. </w:t>
      </w:r>
    </w:p>
    <w:p w14:paraId="32D27965" w14:textId="71B197F5" w:rsidR="00907EA2" w:rsidRPr="00A66F99" w:rsidRDefault="00112FB8" w:rsidP="00B81FDE">
      <w:pPr>
        <w:spacing w:line="254" w:lineRule="auto"/>
        <w:jc w:val="both"/>
        <w:rPr>
          <w:rFonts w:ascii="Arial" w:hAnsi="Arial" w:cs="Arial"/>
          <w:sz w:val="20"/>
          <w:szCs w:val="20"/>
        </w:rPr>
      </w:pPr>
      <w:r w:rsidRPr="00A66F99">
        <w:rPr>
          <w:rFonts w:ascii="Arial" w:hAnsi="Arial" w:cs="Arial"/>
          <w:sz w:val="20"/>
          <w:szCs w:val="20"/>
        </w:rPr>
        <w:t xml:space="preserve">En étudiant le </w:t>
      </w:r>
      <w:r w:rsidR="008747B8" w:rsidRPr="00A66F99">
        <w:rPr>
          <w:rFonts w:ascii="Arial" w:hAnsi="Arial" w:cs="Arial"/>
          <w:sz w:val="20"/>
          <w:szCs w:val="20"/>
        </w:rPr>
        <w:t>marché</w:t>
      </w:r>
      <w:r w:rsidRPr="00A66F99">
        <w:rPr>
          <w:rFonts w:ascii="Arial" w:hAnsi="Arial" w:cs="Arial"/>
          <w:sz w:val="20"/>
          <w:szCs w:val="20"/>
        </w:rPr>
        <w:t xml:space="preserve"> des options à la Bourse de Paris, il a alors </w:t>
      </w:r>
      <w:r w:rsidR="008747B8" w:rsidRPr="00A66F99">
        <w:rPr>
          <w:rFonts w:ascii="Arial" w:hAnsi="Arial" w:cs="Arial"/>
          <w:sz w:val="20"/>
          <w:szCs w:val="20"/>
        </w:rPr>
        <w:t>été possible de s’interroger sur la portée universelle des « lois de l’économie », en confrontant ces diverses théories explicatives de la formation des prix sur un marché particulièrement sophistiqué.</w:t>
      </w:r>
    </w:p>
    <w:p w14:paraId="451F8ED6" w14:textId="66B772E5" w:rsidR="00AD6E8D" w:rsidRPr="00A66F99" w:rsidRDefault="00AD6E8D" w:rsidP="00B81FDE">
      <w:pPr>
        <w:spacing w:line="254" w:lineRule="auto"/>
        <w:jc w:val="both"/>
        <w:rPr>
          <w:rFonts w:ascii="Arial" w:hAnsi="Arial" w:cs="Arial"/>
          <w:sz w:val="20"/>
          <w:szCs w:val="20"/>
        </w:rPr>
      </w:pPr>
    </w:p>
    <w:p w14:paraId="26BF9C27" w14:textId="1FD6394B" w:rsidR="00AD6E8D" w:rsidRPr="00A66F99" w:rsidRDefault="00AD6E8D" w:rsidP="00B81FDE">
      <w:pPr>
        <w:spacing w:line="254" w:lineRule="auto"/>
        <w:jc w:val="both"/>
        <w:rPr>
          <w:rFonts w:ascii="Arial" w:hAnsi="Arial" w:cs="Arial"/>
          <w:sz w:val="20"/>
          <w:szCs w:val="20"/>
        </w:rPr>
      </w:pPr>
    </w:p>
    <w:p w14:paraId="7860C3C4" w14:textId="33432805" w:rsidR="00AD6E8D" w:rsidRPr="00A66F99" w:rsidRDefault="00AD6E8D" w:rsidP="00B81FDE">
      <w:pPr>
        <w:spacing w:line="254" w:lineRule="auto"/>
        <w:jc w:val="both"/>
        <w:rPr>
          <w:rFonts w:ascii="Arial" w:hAnsi="Arial" w:cs="Arial"/>
          <w:sz w:val="20"/>
          <w:szCs w:val="20"/>
        </w:rPr>
      </w:pPr>
    </w:p>
    <w:p w14:paraId="32631E5C" w14:textId="1F908165" w:rsidR="00AD6E8D" w:rsidRPr="00A66F99" w:rsidRDefault="00AD6E8D" w:rsidP="00B81FDE">
      <w:pPr>
        <w:spacing w:line="254" w:lineRule="auto"/>
        <w:jc w:val="both"/>
        <w:rPr>
          <w:rFonts w:ascii="Arial" w:hAnsi="Arial" w:cs="Arial"/>
          <w:sz w:val="20"/>
          <w:szCs w:val="20"/>
        </w:rPr>
      </w:pPr>
    </w:p>
    <w:p w14:paraId="05C0CE98" w14:textId="50C25AF5" w:rsidR="00AD6E8D" w:rsidRPr="00A66F99" w:rsidRDefault="00AD6E8D" w:rsidP="00B81FDE">
      <w:pPr>
        <w:spacing w:line="254" w:lineRule="auto"/>
        <w:jc w:val="both"/>
        <w:rPr>
          <w:rFonts w:ascii="Arial" w:hAnsi="Arial" w:cs="Arial"/>
          <w:sz w:val="20"/>
          <w:szCs w:val="20"/>
        </w:rPr>
      </w:pPr>
    </w:p>
    <w:p w14:paraId="4B285C9E" w14:textId="6675FDA7" w:rsidR="00AD6E8D" w:rsidRPr="00A66F99" w:rsidRDefault="00AD6E8D" w:rsidP="00B81FDE">
      <w:pPr>
        <w:spacing w:line="254" w:lineRule="auto"/>
        <w:jc w:val="both"/>
        <w:rPr>
          <w:rFonts w:ascii="Arial" w:hAnsi="Arial" w:cs="Arial"/>
          <w:sz w:val="20"/>
          <w:szCs w:val="20"/>
        </w:rPr>
      </w:pPr>
    </w:p>
    <w:p w14:paraId="5790CADB" w14:textId="68C30F92" w:rsidR="00AD6E8D" w:rsidRPr="00A66F99" w:rsidRDefault="00AD6E8D" w:rsidP="00B81FDE">
      <w:pPr>
        <w:spacing w:line="254" w:lineRule="auto"/>
        <w:jc w:val="both"/>
        <w:rPr>
          <w:rFonts w:ascii="Arial" w:hAnsi="Arial" w:cs="Arial"/>
          <w:sz w:val="20"/>
          <w:szCs w:val="20"/>
        </w:rPr>
      </w:pPr>
    </w:p>
    <w:p w14:paraId="1E392FFA" w14:textId="12F25ECB" w:rsidR="00AD6E8D" w:rsidRPr="00A66F99" w:rsidRDefault="00AD6E8D" w:rsidP="00B81FDE">
      <w:pPr>
        <w:spacing w:line="254" w:lineRule="auto"/>
        <w:jc w:val="both"/>
        <w:rPr>
          <w:rFonts w:ascii="Arial" w:hAnsi="Arial" w:cs="Arial"/>
          <w:sz w:val="20"/>
          <w:szCs w:val="20"/>
        </w:rPr>
      </w:pPr>
    </w:p>
    <w:p w14:paraId="772B4478" w14:textId="77777777" w:rsidR="00AD6E8D" w:rsidRPr="00A66F99" w:rsidRDefault="00AD6E8D" w:rsidP="00B81FDE">
      <w:pPr>
        <w:spacing w:line="254" w:lineRule="auto"/>
        <w:jc w:val="both"/>
        <w:rPr>
          <w:rFonts w:ascii="Arial" w:hAnsi="Arial" w:cs="Arial"/>
          <w:sz w:val="20"/>
          <w:szCs w:val="20"/>
        </w:rPr>
      </w:pPr>
    </w:p>
    <w:p w14:paraId="118DA200" w14:textId="66BCA594" w:rsidR="008747B8" w:rsidRPr="00A66F99" w:rsidRDefault="008747B8" w:rsidP="00B81FDE">
      <w:pPr>
        <w:spacing w:line="254" w:lineRule="auto"/>
        <w:jc w:val="both"/>
        <w:rPr>
          <w:rFonts w:ascii="Arial" w:hAnsi="Arial" w:cs="Arial"/>
          <w:sz w:val="20"/>
          <w:szCs w:val="20"/>
        </w:rPr>
      </w:pPr>
    </w:p>
    <w:p w14:paraId="6E291812" w14:textId="77777777" w:rsidR="00AD6E8D" w:rsidRPr="00A66F99" w:rsidRDefault="00AD6E8D" w:rsidP="00B81FDE">
      <w:pPr>
        <w:spacing w:line="254" w:lineRule="auto"/>
        <w:jc w:val="both"/>
        <w:rPr>
          <w:rFonts w:ascii="Arial" w:hAnsi="Arial" w:cs="Arial"/>
          <w:sz w:val="20"/>
          <w:szCs w:val="20"/>
        </w:rPr>
      </w:pPr>
    </w:p>
    <w:p w14:paraId="08B1CC45" w14:textId="0856CA1D" w:rsidR="008747B8" w:rsidRPr="00A66F99" w:rsidRDefault="008747B8" w:rsidP="00760401">
      <w:pPr>
        <w:pStyle w:val="Titre1"/>
        <w:rPr>
          <w:rFonts w:ascii="Arial" w:hAnsi="Arial" w:cs="Arial"/>
        </w:rPr>
      </w:pPr>
      <w:bookmarkStart w:id="4" w:name="_Toc82538793"/>
      <w:r w:rsidRPr="00A66F99">
        <w:rPr>
          <w:rFonts w:ascii="Arial" w:hAnsi="Arial" w:cs="Arial"/>
        </w:rPr>
        <w:lastRenderedPageBreak/>
        <w:t>Présentation de l’entreprise</w:t>
      </w:r>
      <w:bookmarkEnd w:id="4"/>
    </w:p>
    <w:p w14:paraId="049468FF" w14:textId="77777777" w:rsidR="00E458EC" w:rsidRPr="00A66F99" w:rsidRDefault="00E458EC" w:rsidP="00E458EC">
      <w:pPr>
        <w:rPr>
          <w:rFonts w:ascii="Arial" w:hAnsi="Arial" w:cs="Arial"/>
        </w:rPr>
      </w:pPr>
    </w:p>
    <w:p w14:paraId="1363E0E3" w14:textId="4AC32230" w:rsidR="008747B8" w:rsidRPr="00A66F99" w:rsidRDefault="008747B8" w:rsidP="00760401">
      <w:pPr>
        <w:pStyle w:val="Titre2"/>
        <w:rPr>
          <w:rFonts w:ascii="Arial" w:hAnsi="Arial" w:cs="Arial"/>
        </w:rPr>
      </w:pPr>
      <w:r w:rsidRPr="00A66F99">
        <w:rPr>
          <w:rFonts w:ascii="Arial" w:hAnsi="Arial" w:cs="Arial"/>
        </w:rPr>
        <w:t xml:space="preserve"> </w:t>
      </w:r>
      <w:bookmarkStart w:id="5" w:name="_Toc82538794"/>
      <w:r w:rsidRPr="00A66F99">
        <w:rPr>
          <w:rFonts w:ascii="Arial" w:hAnsi="Arial" w:cs="Arial"/>
        </w:rPr>
        <w:t>Présentation de l’école ECE Paris</w:t>
      </w:r>
      <w:bookmarkEnd w:id="5"/>
    </w:p>
    <w:p w14:paraId="01B4E7CE" w14:textId="77777777" w:rsidR="00AD6E8D" w:rsidRPr="00A66F99" w:rsidRDefault="00AD6E8D" w:rsidP="00AD6E8D">
      <w:pPr>
        <w:rPr>
          <w:rFonts w:ascii="Arial" w:hAnsi="Arial" w:cs="Arial"/>
        </w:rPr>
      </w:pPr>
    </w:p>
    <w:p w14:paraId="63FFBE2A" w14:textId="35CD69A0" w:rsidR="008747B8" w:rsidRPr="00A66F99" w:rsidRDefault="008747B8" w:rsidP="00760401">
      <w:pPr>
        <w:pStyle w:val="Titre3"/>
        <w:rPr>
          <w:rFonts w:ascii="Arial" w:hAnsi="Arial" w:cs="Arial"/>
        </w:rPr>
      </w:pPr>
      <w:bookmarkStart w:id="6" w:name="_Toc82538795"/>
      <w:r w:rsidRPr="00A66F99">
        <w:rPr>
          <w:rFonts w:ascii="Arial" w:hAnsi="Arial" w:cs="Arial"/>
        </w:rPr>
        <w:t>Histoire</w:t>
      </w:r>
      <w:bookmarkEnd w:id="6"/>
    </w:p>
    <w:p w14:paraId="5B6917E5" w14:textId="31C45C71" w:rsidR="008747B8" w:rsidRPr="00A66F99" w:rsidRDefault="008747B8" w:rsidP="00E4607B">
      <w:pPr>
        <w:jc w:val="both"/>
        <w:rPr>
          <w:rFonts w:ascii="Arial" w:hAnsi="Arial" w:cs="Arial"/>
          <w:sz w:val="20"/>
          <w:szCs w:val="20"/>
        </w:rPr>
      </w:pPr>
      <w:r w:rsidRPr="00A66F99">
        <w:rPr>
          <w:rFonts w:ascii="Arial" w:hAnsi="Arial" w:cs="Arial"/>
          <w:noProof/>
          <w:sz w:val="20"/>
          <w:szCs w:val="20"/>
        </w:rPr>
        <w:drawing>
          <wp:anchor distT="0" distB="0" distL="114300" distR="114300" simplePos="0" relativeHeight="251658240" behindDoc="0" locked="0" layoutInCell="1" allowOverlap="1" wp14:anchorId="70F3FE20" wp14:editId="591E8E32">
            <wp:simplePos x="0" y="0"/>
            <wp:positionH relativeFrom="column">
              <wp:posOffset>3115945</wp:posOffset>
            </wp:positionH>
            <wp:positionV relativeFrom="paragraph">
              <wp:posOffset>161290</wp:posOffset>
            </wp:positionV>
            <wp:extent cx="3411220" cy="2301240"/>
            <wp:effectExtent l="0" t="0" r="0" b="3810"/>
            <wp:wrapSquare wrapText="bothSides"/>
            <wp:docPr id="1" name="Image 1" descr="1926 : lâEcole Centrale de T.S.F. rue de la Verrerie avec au centre son directeur, M. EugÃ¨ne Poirot. (Collect. Pierre Mou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1926 : lâEcole Centrale de T.S.F. rue de la Verrerie avec au centre son directeur, M. EugÃ¨ne Poirot. (Collect. Pierre Mouch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220" cy="2301240"/>
                    </a:xfrm>
                    <a:prstGeom prst="rect">
                      <a:avLst/>
                    </a:prstGeom>
                    <a:noFill/>
                  </pic:spPr>
                </pic:pic>
              </a:graphicData>
            </a:graphic>
            <wp14:sizeRelH relativeFrom="margin">
              <wp14:pctWidth>0</wp14:pctWidth>
            </wp14:sizeRelH>
            <wp14:sizeRelV relativeFrom="margin">
              <wp14:pctHeight>0</wp14:pctHeight>
            </wp14:sizeRelV>
          </wp:anchor>
        </w:drawing>
      </w:r>
      <w:r w:rsidRPr="00A66F99">
        <w:rPr>
          <w:rFonts w:ascii="Arial" w:hAnsi="Arial" w:cs="Arial"/>
          <w:sz w:val="20"/>
          <w:szCs w:val="20"/>
        </w:rPr>
        <w:t xml:space="preserve">En 1919, un M. Lavigne crée l’Ecole de T.S.F. Lavigne mais c’est à Eugène </w:t>
      </w:r>
      <w:proofErr w:type="spellStart"/>
      <w:r w:rsidRPr="00A66F99">
        <w:rPr>
          <w:rFonts w:ascii="Arial" w:hAnsi="Arial" w:cs="Arial"/>
          <w:sz w:val="20"/>
          <w:szCs w:val="20"/>
        </w:rPr>
        <w:t>Poirot</w:t>
      </w:r>
      <w:proofErr w:type="spellEnd"/>
      <w:r w:rsidRPr="00A66F99">
        <w:rPr>
          <w:rFonts w:ascii="Arial" w:hAnsi="Arial" w:cs="Arial"/>
          <w:sz w:val="20"/>
          <w:szCs w:val="20"/>
        </w:rPr>
        <w:t xml:space="preserve"> que l’on donne le titre d fondateur de l’ECE Paris. Il rejoint l’Ecole de T.S.F. Lavigne en tant que professeur en 1924 et en prend la direction en 1926 pour la renommer l’Ecole Centrale de T.S.F. Cette nouvelle appellation se justifie par l’emplacement qu’occupe l’école. Elle est en plein centre de Paris, dans une rue située juste derrière le BHV, à deux pas de l’Hôtel de Ville de la capitale.</w:t>
      </w:r>
    </w:p>
    <w:p w14:paraId="69C69936" w14:textId="0CFD20B5" w:rsidR="008747B8" w:rsidRPr="00A66F99" w:rsidRDefault="008747B8" w:rsidP="00E4607B">
      <w:pPr>
        <w:jc w:val="both"/>
        <w:rPr>
          <w:rFonts w:ascii="Arial" w:hAnsi="Arial" w:cs="Arial"/>
          <w:sz w:val="20"/>
          <w:szCs w:val="20"/>
        </w:rPr>
      </w:pPr>
      <w:r w:rsidRPr="00A66F99">
        <w:rPr>
          <w:rFonts w:ascii="Arial" w:hAnsi="Arial" w:cs="Arial"/>
          <w:sz w:val="20"/>
          <w:szCs w:val="20"/>
        </w:rPr>
        <w:t xml:space="preserve">Depuis sa création l’Ecole </w:t>
      </w:r>
      <w:r w:rsidR="00A5700C">
        <w:rPr>
          <w:rFonts w:ascii="Arial" w:hAnsi="Arial" w:cs="Arial"/>
          <w:sz w:val="20"/>
          <w:szCs w:val="20"/>
        </w:rPr>
        <w:t>C</w:t>
      </w:r>
      <w:r w:rsidRPr="00A66F99">
        <w:rPr>
          <w:rFonts w:ascii="Arial" w:hAnsi="Arial" w:cs="Arial"/>
          <w:sz w:val="20"/>
          <w:szCs w:val="20"/>
        </w:rPr>
        <w:t>entrale de TSF cherche continuellement de nouveaux locaux pour accueillir toujours plus d’élèves. L’école investira des locaux rue du Renard, rue de la Lune, rue de l’Echiquier, rue de Trévise, rue Beaubourg et cité du Paradis.</w:t>
      </w:r>
    </w:p>
    <w:p w14:paraId="02F0917A" w14:textId="77777777" w:rsidR="008747B8" w:rsidRPr="00A66F99" w:rsidRDefault="008747B8" w:rsidP="00E4607B">
      <w:pPr>
        <w:jc w:val="both"/>
        <w:rPr>
          <w:rFonts w:ascii="Arial" w:hAnsi="Arial" w:cs="Arial"/>
          <w:sz w:val="20"/>
          <w:szCs w:val="20"/>
        </w:rPr>
      </w:pPr>
      <w:r w:rsidRPr="00A66F99">
        <w:rPr>
          <w:rFonts w:ascii="Arial" w:hAnsi="Arial" w:cs="Arial"/>
          <w:sz w:val="20"/>
          <w:szCs w:val="20"/>
        </w:rPr>
        <w:t>Les programmes se sont enrichis de nouvelles matières pour répondre aux demandes de l’industrie et proposer des techniciens aptes à maîtriser les nouvelles techniques. Aussi ce que l’on appelle la section industrielle nécessite la mise en place de nombreux travaux pratiques avec le recours à des équipements modernes. L’école a besoin de 2 000 m² qu’elle trouve dans un immeuble récent rue de Grenelle.</w:t>
      </w:r>
    </w:p>
    <w:p w14:paraId="24AC4DAB" w14:textId="690DCC4D" w:rsidR="008747B8" w:rsidRPr="00A66F99" w:rsidRDefault="008747B8" w:rsidP="00E4607B">
      <w:pPr>
        <w:jc w:val="both"/>
        <w:rPr>
          <w:rFonts w:ascii="Arial" w:hAnsi="Arial" w:cs="Arial"/>
          <w:sz w:val="20"/>
          <w:szCs w:val="20"/>
        </w:rPr>
      </w:pPr>
      <w:r w:rsidRPr="00A66F99">
        <w:rPr>
          <w:rFonts w:ascii="Arial" w:hAnsi="Arial" w:cs="Arial"/>
          <w:sz w:val="20"/>
          <w:szCs w:val="20"/>
        </w:rPr>
        <w:t xml:space="preserve">Les programmes de </w:t>
      </w:r>
      <w:r w:rsidR="00A5700C">
        <w:rPr>
          <w:rFonts w:ascii="Arial" w:hAnsi="Arial" w:cs="Arial"/>
          <w:sz w:val="20"/>
          <w:szCs w:val="20"/>
        </w:rPr>
        <w:t>l</w:t>
      </w:r>
      <w:r w:rsidRPr="00A66F99">
        <w:rPr>
          <w:rFonts w:ascii="Arial" w:hAnsi="Arial" w:cs="Arial"/>
          <w:sz w:val="20"/>
          <w:szCs w:val="20"/>
        </w:rPr>
        <w:t>’école s’adapte</w:t>
      </w:r>
      <w:r w:rsidR="00A5700C">
        <w:rPr>
          <w:rFonts w:ascii="Arial" w:hAnsi="Arial" w:cs="Arial"/>
          <w:sz w:val="20"/>
          <w:szCs w:val="20"/>
        </w:rPr>
        <w:t>nt</w:t>
      </w:r>
      <w:r w:rsidRPr="00A66F99">
        <w:rPr>
          <w:rFonts w:ascii="Arial" w:hAnsi="Arial" w:cs="Arial"/>
          <w:sz w:val="20"/>
          <w:szCs w:val="20"/>
        </w:rPr>
        <w:t xml:space="preserve"> aux besoins des industries si bien qu’elle prendra le nom d’Ecole </w:t>
      </w:r>
      <w:r w:rsidR="00A5700C">
        <w:rPr>
          <w:rFonts w:ascii="Arial" w:hAnsi="Arial" w:cs="Arial"/>
          <w:sz w:val="20"/>
          <w:szCs w:val="20"/>
        </w:rPr>
        <w:t>C</w:t>
      </w:r>
      <w:r w:rsidRPr="00A66F99">
        <w:rPr>
          <w:rFonts w:ascii="Arial" w:hAnsi="Arial" w:cs="Arial"/>
          <w:sz w:val="20"/>
          <w:szCs w:val="20"/>
        </w:rPr>
        <w:t>entrale de TSF et d’</w:t>
      </w:r>
      <w:r w:rsidR="00A5700C">
        <w:rPr>
          <w:rFonts w:ascii="Arial" w:hAnsi="Arial" w:cs="Arial"/>
          <w:sz w:val="20"/>
          <w:szCs w:val="20"/>
        </w:rPr>
        <w:t>É</w:t>
      </w:r>
      <w:r w:rsidRPr="00A66F99">
        <w:rPr>
          <w:rFonts w:ascii="Arial" w:hAnsi="Arial" w:cs="Arial"/>
          <w:sz w:val="20"/>
          <w:szCs w:val="20"/>
        </w:rPr>
        <w:t>lectronique en 1960 pour devenir ensuite l’Ecole centrale d’électronique.</w:t>
      </w:r>
    </w:p>
    <w:p w14:paraId="1FB94AC2" w14:textId="7EBDB9D5" w:rsidR="008747B8" w:rsidRPr="00A66F99" w:rsidRDefault="008747B8" w:rsidP="00E4607B">
      <w:pPr>
        <w:jc w:val="both"/>
        <w:rPr>
          <w:rFonts w:ascii="Arial" w:hAnsi="Arial" w:cs="Arial"/>
          <w:sz w:val="20"/>
          <w:szCs w:val="20"/>
        </w:rPr>
      </w:pPr>
      <w:r w:rsidRPr="00A66F99">
        <w:rPr>
          <w:rFonts w:ascii="Arial" w:hAnsi="Arial" w:cs="Arial"/>
          <w:sz w:val="20"/>
          <w:szCs w:val="20"/>
        </w:rPr>
        <w:t>En 1988, elle crée le cycle d’ingénieur en 5 ans et obtient en 1990 l’habilitation du titre d’ingénieur ECE par la CTI qu’elle a toujours conservé</w:t>
      </w:r>
      <w:r w:rsidR="00BE6A37" w:rsidRPr="00A66F99">
        <w:rPr>
          <w:rFonts w:ascii="Arial" w:hAnsi="Arial" w:cs="Arial"/>
          <w:sz w:val="20"/>
          <w:szCs w:val="20"/>
        </w:rPr>
        <w:t xml:space="preserve"> [7].</w:t>
      </w:r>
    </w:p>
    <w:p w14:paraId="1C33362B" w14:textId="73B1DED1" w:rsidR="00D64317" w:rsidRPr="00A66F99" w:rsidRDefault="00D64317" w:rsidP="00E4607B">
      <w:pPr>
        <w:jc w:val="both"/>
        <w:rPr>
          <w:rFonts w:ascii="Arial" w:hAnsi="Arial" w:cs="Arial"/>
          <w:sz w:val="20"/>
          <w:szCs w:val="20"/>
        </w:rPr>
      </w:pPr>
    </w:p>
    <w:p w14:paraId="09BDF7E8" w14:textId="7ABF544D" w:rsidR="00D64317" w:rsidRPr="00A66F99" w:rsidRDefault="00D64317" w:rsidP="00760401">
      <w:pPr>
        <w:pStyle w:val="Titre3"/>
        <w:rPr>
          <w:rFonts w:ascii="Arial" w:hAnsi="Arial" w:cs="Arial"/>
        </w:rPr>
      </w:pPr>
      <w:bookmarkStart w:id="7" w:name="_Toc82538796"/>
      <w:r w:rsidRPr="00A66F99">
        <w:rPr>
          <w:rFonts w:ascii="Arial" w:hAnsi="Arial" w:cs="Arial"/>
        </w:rPr>
        <w:t>Aujourd’hui</w:t>
      </w:r>
      <w:bookmarkEnd w:id="7"/>
      <w:r w:rsidRPr="00A66F99">
        <w:rPr>
          <w:rFonts w:ascii="Arial" w:hAnsi="Arial" w:cs="Arial"/>
        </w:rPr>
        <w:t xml:space="preserve"> </w:t>
      </w:r>
    </w:p>
    <w:p w14:paraId="1911FAB2" w14:textId="77777777" w:rsidR="00D64317" w:rsidRPr="00A66F99" w:rsidRDefault="00D64317" w:rsidP="00D64317">
      <w:pPr>
        <w:rPr>
          <w:rFonts w:ascii="Arial" w:hAnsi="Arial" w:cs="Arial"/>
        </w:rPr>
      </w:pPr>
    </w:p>
    <w:p w14:paraId="1AC6CA21" w14:textId="27507FA0" w:rsidR="008747B8" w:rsidRPr="00A66F99" w:rsidRDefault="008747B8" w:rsidP="00E4607B">
      <w:pPr>
        <w:jc w:val="both"/>
        <w:rPr>
          <w:rFonts w:ascii="Arial" w:hAnsi="Arial" w:cs="Arial"/>
          <w:sz w:val="20"/>
          <w:szCs w:val="20"/>
        </w:rPr>
      </w:pPr>
      <w:r w:rsidRPr="00A66F99">
        <w:rPr>
          <w:rFonts w:ascii="Arial" w:hAnsi="Arial" w:cs="Arial"/>
          <w:sz w:val="20"/>
          <w:szCs w:val="20"/>
        </w:rPr>
        <w:t xml:space="preserve">L’ECE Paris continue de s’adapter aux besoins de la société encore de nos jours, ainsi elle ouvre les majeures Santé et Technologie et Transport et Mobilité. Elle présente en tout </w:t>
      </w:r>
      <w:r w:rsidR="00840552" w:rsidRPr="00A66F99">
        <w:rPr>
          <w:rFonts w:ascii="Arial" w:hAnsi="Arial" w:cs="Arial"/>
          <w:sz w:val="20"/>
          <w:szCs w:val="20"/>
        </w:rPr>
        <w:t xml:space="preserve">six spécialités : Ingénierie Financière, </w:t>
      </w:r>
      <w:proofErr w:type="spellStart"/>
      <w:r w:rsidR="00840552" w:rsidRPr="00A66F99">
        <w:rPr>
          <w:rFonts w:ascii="Arial" w:hAnsi="Arial" w:cs="Arial"/>
          <w:sz w:val="20"/>
          <w:szCs w:val="20"/>
        </w:rPr>
        <w:t>Énergie&amp;Environnement</w:t>
      </w:r>
      <w:proofErr w:type="spellEnd"/>
      <w:r w:rsidR="00840552" w:rsidRPr="00A66F99">
        <w:rPr>
          <w:rFonts w:ascii="Arial" w:hAnsi="Arial" w:cs="Arial"/>
          <w:sz w:val="20"/>
          <w:szCs w:val="20"/>
        </w:rPr>
        <w:t xml:space="preserve">, </w:t>
      </w:r>
      <w:proofErr w:type="spellStart"/>
      <w:r w:rsidR="00840552" w:rsidRPr="00A66F99">
        <w:rPr>
          <w:rFonts w:ascii="Arial" w:hAnsi="Arial" w:cs="Arial"/>
          <w:sz w:val="20"/>
          <w:szCs w:val="20"/>
        </w:rPr>
        <w:t>Santé&amp;Technologie</w:t>
      </w:r>
      <w:proofErr w:type="spellEnd"/>
      <w:r w:rsidR="00840552" w:rsidRPr="00A66F99">
        <w:rPr>
          <w:rFonts w:ascii="Arial" w:hAnsi="Arial" w:cs="Arial"/>
          <w:sz w:val="20"/>
          <w:szCs w:val="20"/>
        </w:rPr>
        <w:t>, Systèmes d’Information, Systèmes Emb</w:t>
      </w:r>
      <w:r w:rsidR="00A5700C">
        <w:rPr>
          <w:rFonts w:ascii="Arial" w:hAnsi="Arial" w:cs="Arial"/>
          <w:sz w:val="20"/>
          <w:szCs w:val="20"/>
        </w:rPr>
        <w:t>ar</w:t>
      </w:r>
      <w:r w:rsidR="00840552" w:rsidRPr="00A66F99">
        <w:rPr>
          <w:rFonts w:ascii="Arial" w:hAnsi="Arial" w:cs="Arial"/>
          <w:sz w:val="20"/>
          <w:szCs w:val="20"/>
        </w:rPr>
        <w:t>qués et Objets Connectés Réseaux et Services. L’école est membre du groupe INSEEC U, INSEEC U étant un regroupement d’établissement d’enseignement supérieur privé français. Elle est aussi membre de la Conférence des Grandes Écoles (CGE), de Campus France et de l’Union des Grandes Écoles Indépendantes (UGEI)</w:t>
      </w:r>
      <w:r w:rsidR="0054453F" w:rsidRPr="00A66F99">
        <w:rPr>
          <w:rFonts w:ascii="Arial" w:hAnsi="Arial" w:cs="Arial"/>
          <w:sz w:val="20"/>
          <w:szCs w:val="20"/>
        </w:rPr>
        <w:t>.</w:t>
      </w:r>
    </w:p>
    <w:p w14:paraId="76ABE083" w14:textId="3AD10B9C" w:rsidR="0054453F" w:rsidRPr="00A66F99" w:rsidRDefault="0054453F" w:rsidP="00B81FDE">
      <w:pPr>
        <w:rPr>
          <w:rFonts w:ascii="Arial" w:hAnsi="Arial" w:cs="Arial"/>
          <w:sz w:val="20"/>
          <w:szCs w:val="20"/>
        </w:rPr>
      </w:pPr>
    </w:p>
    <w:p w14:paraId="00B729A1" w14:textId="38F21624" w:rsidR="0054453F" w:rsidRPr="00A66F99" w:rsidRDefault="003A6F94" w:rsidP="00760401">
      <w:pPr>
        <w:pStyle w:val="Titre2"/>
        <w:rPr>
          <w:rFonts w:ascii="Arial" w:hAnsi="Arial" w:cs="Arial"/>
        </w:rPr>
      </w:pPr>
      <w:r w:rsidRPr="00A66F99">
        <w:rPr>
          <w:rFonts w:ascii="Arial" w:hAnsi="Arial" w:cs="Arial"/>
        </w:rPr>
        <w:t xml:space="preserve"> </w:t>
      </w:r>
      <w:bookmarkStart w:id="8" w:name="_Toc82538797"/>
      <w:r w:rsidRPr="00A66F99">
        <w:rPr>
          <w:rFonts w:ascii="Arial" w:hAnsi="Arial" w:cs="Arial"/>
        </w:rPr>
        <w:t>Présentation du Laboratoire de L’ECE Paris</w:t>
      </w:r>
      <w:bookmarkEnd w:id="8"/>
    </w:p>
    <w:p w14:paraId="16123FF3" w14:textId="552C17AE" w:rsidR="003A6F94" w:rsidRPr="00A66F99" w:rsidRDefault="003A6F94" w:rsidP="00B81FDE">
      <w:pPr>
        <w:rPr>
          <w:rFonts w:ascii="Arial" w:hAnsi="Arial" w:cs="Arial"/>
          <w:sz w:val="20"/>
          <w:szCs w:val="20"/>
        </w:rPr>
      </w:pPr>
    </w:p>
    <w:p w14:paraId="17955637" w14:textId="563CD71E" w:rsidR="003A6F94" w:rsidRPr="00A66F99" w:rsidRDefault="003A6F94" w:rsidP="00E4607B">
      <w:pPr>
        <w:jc w:val="both"/>
        <w:rPr>
          <w:rFonts w:ascii="Arial" w:hAnsi="Arial" w:cs="Arial"/>
          <w:sz w:val="20"/>
          <w:szCs w:val="20"/>
        </w:rPr>
      </w:pPr>
      <w:r w:rsidRPr="00A66F99">
        <w:rPr>
          <w:rFonts w:ascii="Arial" w:hAnsi="Arial" w:cs="Arial"/>
          <w:sz w:val="20"/>
          <w:szCs w:val="20"/>
        </w:rPr>
        <w:t>Le Laboratoire de L’ECE Paris articule ses activités de recherche autour de trois thématiques majeures : Système</w:t>
      </w:r>
      <w:r w:rsidR="00A5700C">
        <w:rPr>
          <w:rFonts w:ascii="Arial" w:hAnsi="Arial" w:cs="Arial"/>
          <w:sz w:val="20"/>
          <w:szCs w:val="20"/>
        </w:rPr>
        <w:t>s</w:t>
      </w:r>
      <w:r w:rsidRPr="00A66F99">
        <w:rPr>
          <w:rFonts w:ascii="Arial" w:hAnsi="Arial" w:cs="Arial"/>
          <w:sz w:val="20"/>
          <w:szCs w:val="20"/>
        </w:rPr>
        <w:t xml:space="preserve"> Intelligents et communicants, Nanosciences &amp; nanotechnologies et enfin, Mathématiques pour les sciences de l’ingénieur. Ces thématiques sont en lien avec celles enseignées dans le cursus ingénieur de l’ECE tel que la santé, l’énergie et la finance. Les enseignants chercheurs ont des </w:t>
      </w:r>
      <w:r w:rsidRPr="00A66F99">
        <w:rPr>
          <w:rFonts w:ascii="Arial" w:hAnsi="Arial" w:cs="Arial"/>
          <w:sz w:val="20"/>
          <w:szCs w:val="20"/>
        </w:rPr>
        <w:lastRenderedPageBreak/>
        <w:t>collaborations avec des organismes de recherche nationaux et internationaux. Mon stage s’est ainsi déroulé en partenariat avec l’</w:t>
      </w:r>
      <w:proofErr w:type="spellStart"/>
      <w:r w:rsidRPr="00A66F99">
        <w:rPr>
          <w:rFonts w:ascii="Arial" w:hAnsi="Arial" w:cs="Arial"/>
          <w:sz w:val="20"/>
          <w:szCs w:val="20"/>
        </w:rPr>
        <w:t>European</w:t>
      </w:r>
      <w:proofErr w:type="spellEnd"/>
      <w:r w:rsidRPr="00A66F99">
        <w:rPr>
          <w:rFonts w:ascii="Arial" w:hAnsi="Arial" w:cs="Arial"/>
          <w:sz w:val="20"/>
          <w:szCs w:val="20"/>
        </w:rPr>
        <w:t xml:space="preserve"> Business </w:t>
      </w:r>
      <w:proofErr w:type="spellStart"/>
      <w:r w:rsidRPr="00A66F99">
        <w:rPr>
          <w:rFonts w:ascii="Arial" w:hAnsi="Arial" w:cs="Arial"/>
          <w:sz w:val="20"/>
          <w:szCs w:val="20"/>
        </w:rPr>
        <w:t>School</w:t>
      </w:r>
      <w:proofErr w:type="spellEnd"/>
      <w:r w:rsidRPr="00A66F99">
        <w:rPr>
          <w:rFonts w:ascii="Arial" w:hAnsi="Arial" w:cs="Arial"/>
          <w:sz w:val="20"/>
          <w:szCs w:val="20"/>
        </w:rPr>
        <w:t xml:space="preserve"> Paris (EBS Paris), une </w:t>
      </w:r>
      <w:hyperlink r:id="rId9" w:history="1">
        <w:r w:rsidRPr="00A66F99">
          <w:rPr>
            <w:rStyle w:val="Lienhypertexte"/>
            <w:rFonts w:ascii="Arial" w:hAnsi="Arial" w:cs="Arial"/>
            <w:color w:val="auto"/>
            <w:sz w:val="20"/>
            <w:szCs w:val="20"/>
            <w:u w:val="none"/>
          </w:rPr>
          <w:t>école de commerce</w:t>
        </w:r>
      </w:hyperlink>
      <w:r w:rsidRPr="00A66F99">
        <w:rPr>
          <w:rFonts w:ascii="Arial" w:hAnsi="Arial" w:cs="Arial"/>
          <w:sz w:val="20"/>
          <w:szCs w:val="20"/>
        </w:rPr>
        <w:t xml:space="preserve"> privée française, fondée à </w:t>
      </w:r>
      <w:hyperlink r:id="rId10" w:tooltip="Paris" w:history="1">
        <w:r w:rsidRPr="00A66F99">
          <w:rPr>
            <w:rStyle w:val="Lienhypertexte"/>
            <w:rFonts w:ascii="Arial" w:hAnsi="Arial" w:cs="Arial"/>
            <w:color w:val="auto"/>
            <w:sz w:val="20"/>
            <w:szCs w:val="20"/>
            <w:u w:val="none"/>
          </w:rPr>
          <w:t>Paris</w:t>
        </w:r>
      </w:hyperlink>
      <w:r w:rsidRPr="00A66F99">
        <w:rPr>
          <w:rFonts w:ascii="Arial" w:hAnsi="Arial" w:cs="Arial"/>
          <w:sz w:val="20"/>
          <w:szCs w:val="20"/>
        </w:rPr>
        <w:t xml:space="preserve"> en 1967 et propriété du groupe </w:t>
      </w:r>
      <w:hyperlink r:id="rId11" w:tooltip="INSEEC U." w:history="1">
        <w:r w:rsidRPr="00A66F99">
          <w:rPr>
            <w:rStyle w:val="Lienhypertexte"/>
            <w:rFonts w:ascii="Arial" w:hAnsi="Arial" w:cs="Arial"/>
            <w:color w:val="auto"/>
            <w:sz w:val="20"/>
            <w:szCs w:val="20"/>
            <w:u w:val="none"/>
          </w:rPr>
          <w:t>INSEEC U</w:t>
        </w:r>
      </w:hyperlink>
      <w:r w:rsidRPr="00A66F99">
        <w:rPr>
          <w:rFonts w:ascii="Arial" w:hAnsi="Arial" w:cs="Arial"/>
          <w:sz w:val="20"/>
          <w:szCs w:val="20"/>
        </w:rPr>
        <w:t xml:space="preserve"> et où Angelo RIVA mon second tuteur de stage est professeur.</w:t>
      </w:r>
    </w:p>
    <w:p w14:paraId="760E6412" w14:textId="4CAFD8B8" w:rsidR="00E15526" w:rsidRPr="00A66F99" w:rsidRDefault="003A6F94" w:rsidP="00E4607B">
      <w:pPr>
        <w:jc w:val="both"/>
        <w:rPr>
          <w:rFonts w:ascii="Arial" w:hAnsi="Arial" w:cs="Arial"/>
          <w:sz w:val="20"/>
          <w:szCs w:val="20"/>
        </w:rPr>
      </w:pPr>
      <w:r w:rsidRPr="00A66F99">
        <w:rPr>
          <w:rFonts w:ascii="Arial" w:hAnsi="Arial" w:cs="Arial"/>
          <w:sz w:val="20"/>
          <w:szCs w:val="20"/>
        </w:rPr>
        <w:t xml:space="preserve">Le laboratoire compte 25 membres et, est dirigé par Mme Assia </w:t>
      </w:r>
      <w:proofErr w:type="spellStart"/>
      <w:r w:rsidRPr="00A66F99">
        <w:rPr>
          <w:rFonts w:ascii="Arial" w:hAnsi="Arial" w:cs="Arial"/>
          <w:sz w:val="20"/>
          <w:szCs w:val="20"/>
        </w:rPr>
        <w:t>Soukane</w:t>
      </w:r>
      <w:proofErr w:type="spellEnd"/>
      <w:r w:rsidR="00637BC2" w:rsidRPr="00A66F99">
        <w:rPr>
          <w:rFonts w:ascii="Arial" w:hAnsi="Arial" w:cs="Arial"/>
          <w:sz w:val="20"/>
          <w:szCs w:val="20"/>
        </w:rPr>
        <w:t>.</w:t>
      </w:r>
    </w:p>
    <w:p w14:paraId="159259B5" w14:textId="2A88242F" w:rsidR="00637BC2" w:rsidRPr="00A66F99" w:rsidRDefault="00637BC2" w:rsidP="00B81FDE">
      <w:pPr>
        <w:rPr>
          <w:rFonts w:ascii="Arial" w:hAnsi="Arial" w:cs="Arial"/>
          <w:sz w:val="20"/>
          <w:szCs w:val="20"/>
        </w:rPr>
      </w:pPr>
    </w:p>
    <w:p w14:paraId="43E0F817" w14:textId="4A5BB4E9" w:rsidR="00637BC2" w:rsidRPr="00A66F99" w:rsidRDefault="00637BC2" w:rsidP="00760401">
      <w:pPr>
        <w:pStyle w:val="Titre2"/>
        <w:rPr>
          <w:rFonts w:ascii="Arial" w:hAnsi="Arial" w:cs="Arial"/>
        </w:rPr>
      </w:pPr>
      <w:r w:rsidRPr="00A66F99">
        <w:rPr>
          <w:rFonts w:ascii="Arial" w:hAnsi="Arial" w:cs="Arial"/>
        </w:rPr>
        <w:t xml:space="preserve"> </w:t>
      </w:r>
      <w:bookmarkStart w:id="9" w:name="_Toc82538798"/>
      <w:r w:rsidRPr="00A66F99">
        <w:rPr>
          <w:rFonts w:ascii="Arial" w:hAnsi="Arial" w:cs="Arial"/>
        </w:rPr>
        <w:t>Organisation du laboratoire</w:t>
      </w:r>
      <w:bookmarkEnd w:id="9"/>
    </w:p>
    <w:p w14:paraId="1FFB0D58" w14:textId="7D3BBF0F" w:rsidR="00637BC2" w:rsidRPr="00A66F99" w:rsidRDefault="00637BC2" w:rsidP="00B81FDE">
      <w:pPr>
        <w:rPr>
          <w:rFonts w:ascii="Arial" w:hAnsi="Arial" w:cs="Arial"/>
          <w:sz w:val="20"/>
          <w:szCs w:val="20"/>
        </w:rPr>
      </w:pPr>
    </w:p>
    <w:p w14:paraId="2243A5DF" w14:textId="77777777" w:rsidR="00637BC2" w:rsidRPr="00A66F99" w:rsidRDefault="00637BC2" w:rsidP="00B81FDE">
      <w:pPr>
        <w:spacing w:after="300"/>
        <w:ind w:left="6"/>
        <w:rPr>
          <w:rFonts w:ascii="Arial" w:hAnsi="Arial" w:cs="Arial"/>
          <w:sz w:val="20"/>
          <w:szCs w:val="20"/>
        </w:rPr>
      </w:pPr>
      <w:r w:rsidRPr="00A66F99">
        <w:rPr>
          <w:rFonts w:ascii="Arial" w:hAnsi="Arial" w:cs="Arial"/>
          <w:noProof/>
          <w:sz w:val="20"/>
          <w:szCs w:val="20"/>
        </w:rPr>
        <w:drawing>
          <wp:inline distT="0" distB="0" distL="0" distR="0" wp14:anchorId="4778721D" wp14:editId="72BEAB35">
            <wp:extent cx="4578350" cy="3117850"/>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2"/>
                    <a:stretch>
                      <a:fillRect/>
                    </a:stretch>
                  </pic:blipFill>
                  <pic:spPr>
                    <a:xfrm>
                      <a:off x="0" y="0"/>
                      <a:ext cx="4578350" cy="3117850"/>
                    </a:xfrm>
                    <a:prstGeom prst="rect">
                      <a:avLst/>
                    </a:prstGeom>
                  </pic:spPr>
                </pic:pic>
              </a:graphicData>
            </a:graphic>
          </wp:inline>
        </w:drawing>
      </w:r>
    </w:p>
    <w:p w14:paraId="183F1795" w14:textId="4C8CA36D" w:rsidR="00637BC2" w:rsidRPr="00A66F99" w:rsidRDefault="00637BC2" w:rsidP="00B81FDE">
      <w:pPr>
        <w:spacing w:after="208" w:line="265" w:lineRule="auto"/>
        <w:ind w:left="10"/>
        <w:jc w:val="center"/>
        <w:rPr>
          <w:rFonts w:ascii="Arial" w:hAnsi="Arial" w:cs="Arial"/>
          <w:sz w:val="20"/>
          <w:szCs w:val="20"/>
        </w:rPr>
      </w:pPr>
      <w:r w:rsidRPr="00A66F99">
        <w:rPr>
          <w:rFonts w:ascii="Arial" w:hAnsi="Arial" w:cs="Arial"/>
          <w:sz w:val="20"/>
          <w:szCs w:val="20"/>
        </w:rPr>
        <w:t>Figure 1: Diagramme de l’organisation du laboratoire de l’ECE</w:t>
      </w:r>
    </w:p>
    <w:p w14:paraId="4A666D8E" w14:textId="77777777" w:rsidR="00E458EC" w:rsidRPr="00A66F99" w:rsidRDefault="00E458EC" w:rsidP="00B81FDE">
      <w:pPr>
        <w:spacing w:after="208" w:line="265" w:lineRule="auto"/>
        <w:ind w:left="10"/>
        <w:jc w:val="center"/>
        <w:rPr>
          <w:rFonts w:ascii="Arial" w:hAnsi="Arial" w:cs="Arial"/>
          <w:sz w:val="20"/>
          <w:szCs w:val="20"/>
        </w:rPr>
      </w:pPr>
    </w:p>
    <w:p w14:paraId="62ACE4F1" w14:textId="6BD0E134" w:rsidR="00E458EC" w:rsidRPr="00A66F99" w:rsidRDefault="00E458EC" w:rsidP="00B81FDE">
      <w:pPr>
        <w:spacing w:after="208" w:line="265" w:lineRule="auto"/>
        <w:ind w:left="10"/>
        <w:jc w:val="center"/>
        <w:rPr>
          <w:rFonts w:ascii="Arial" w:hAnsi="Arial" w:cs="Arial"/>
          <w:sz w:val="20"/>
          <w:szCs w:val="20"/>
        </w:rPr>
      </w:pPr>
    </w:p>
    <w:p w14:paraId="475C7210" w14:textId="0C24858D" w:rsidR="00E458EC" w:rsidRPr="00A66F99" w:rsidRDefault="00E458EC" w:rsidP="00E458EC">
      <w:pPr>
        <w:pStyle w:val="Titre2"/>
        <w:rPr>
          <w:rFonts w:ascii="Arial" w:hAnsi="Arial" w:cs="Arial"/>
        </w:rPr>
      </w:pPr>
      <w:bookmarkStart w:id="10" w:name="_Toc82538799"/>
      <w:r w:rsidRPr="00A66F99">
        <w:rPr>
          <w:rFonts w:ascii="Arial" w:hAnsi="Arial" w:cs="Arial"/>
        </w:rPr>
        <w:t>Présentation de l’école EBS Paris</w:t>
      </w:r>
      <w:bookmarkEnd w:id="10"/>
    </w:p>
    <w:p w14:paraId="7024185C" w14:textId="33C76CB8" w:rsidR="00E458EC" w:rsidRPr="00A66F99" w:rsidRDefault="00E458EC" w:rsidP="00E458EC">
      <w:pPr>
        <w:rPr>
          <w:rFonts w:ascii="Arial" w:hAnsi="Arial" w:cs="Arial"/>
        </w:rPr>
      </w:pPr>
    </w:p>
    <w:p w14:paraId="04A2ACE2" w14:textId="64261586" w:rsidR="00E458EC" w:rsidRPr="00A66F99" w:rsidRDefault="00E458EC" w:rsidP="00E458EC">
      <w:pPr>
        <w:pStyle w:val="Titre3"/>
        <w:rPr>
          <w:rFonts w:ascii="Arial" w:hAnsi="Arial" w:cs="Arial"/>
        </w:rPr>
      </w:pPr>
      <w:bookmarkStart w:id="11" w:name="_Toc82538800"/>
      <w:r w:rsidRPr="00A66F99">
        <w:rPr>
          <w:rFonts w:ascii="Arial" w:hAnsi="Arial" w:cs="Arial"/>
        </w:rPr>
        <w:t>Présentation</w:t>
      </w:r>
      <w:bookmarkEnd w:id="11"/>
      <w:r w:rsidRPr="00A66F99">
        <w:rPr>
          <w:rFonts w:ascii="Arial" w:hAnsi="Arial" w:cs="Arial"/>
        </w:rPr>
        <w:t xml:space="preserve"> </w:t>
      </w:r>
    </w:p>
    <w:p w14:paraId="45D040EF" w14:textId="6157EFC2" w:rsidR="00E458EC" w:rsidRPr="00A66F99" w:rsidRDefault="00E458EC" w:rsidP="00E458EC">
      <w:pPr>
        <w:rPr>
          <w:rFonts w:ascii="Arial" w:hAnsi="Arial" w:cs="Arial"/>
        </w:rPr>
      </w:pPr>
    </w:p>
    <w:p w14:paraId="232BCEEF" w14:textId="748DC692" w:rsidR="00E458EC" w:rsidRPr="00E458EC" w:rsidRDefault="00E458EC" w:rsidP="00E458EC">
      <w:p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sz w:val="20"/>
          <w:szCs w:val="20"/>
          <w:lang w:eastAsia="fr-FR"/>
        </w:rPr>
        <w:t>EBS Paris développe un programme original, avec une forte orientation sur l’Entrepreneuriat, le Digital, l’Innovation, la Créativité (EDIC), dans un environnement toujours international et multiculturel</w:t>
      </w:r>
      <w:r w:rsidRPr="00A66F99">
        <w:rPr>
          <w:rFonts w:ascii="Arial" w:eastAsia="Times New Roman" w:hAnsi="Arial" w:cs="Arial"/>
          <w:sz w:val="20"/>
          <w:szCs w:val="20"/>
          <w:lang w:eastAsia="fr-FR"/>
        </w:rPr>
        <w:t xml:space="preserve"> [14]</w:t>
      </w:r>
      <w:r w:rsidRPr="00E458EC">
        <w:rPr>
          <w:rFonts w:ascii="Arial" w:eastAsia="Times New Roman" w:hAnsi="Arial" w:cs="Arial"/>
          <w:sz w:val="20"/>
          <w:szCs w:val="20"/>
          <w:lang w:eastAsia="fr-FR"/>
        </w:rPr>
        <w:t>.</w:t>
      </w:r>
    </w:p>
    <w:p w14:paraId="62AE786B" w14:textId="77777777" w:rsidR="00E458EC" w:rsidRPr="00E458EC" w:rsidRDefault="00E458EC" w:rsidP="00E458EC">
      <w:p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sz w:val="20"/>
          <w:szCs w:val="20"/>
          <w:lang w:eastAsia="fr-FR"/>
        </w:rPr>
        <w:t>Ce programme s’appuie sur l’apprentissage par l’action (Learning by Building) et la conduite de projets.</w:t>
      </w:r>
    </w:p>
    <w:p w14:paraId="5A4E99A7" w14:textId="77777777" w:rsidR="00E458EC" w:rsidRPr="00E458EC" w:rsidRDefault="00E458EC" w:rsidP="00E458EC">
      <w:pPr>
        <w:numPr>
          <w:ilvl w:val="0"/>
          <w:numId w:val="30"/>
        </w:num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b/>
          <w:bCs/>
          <w:sz w:val="20"/>
          <w:szCs w:val="20"/>
          <w:lang w:eastAsia="fr-FR"/>
        </w:rPr>
        <w:t>1re année :</w:t>
      </w:r>
      <w:r w:rsidRPr="00E458EC">
        <w:rPr>
          <w:rFonts w:ascii="Arial" w:eastAsia="Times New Roman" w:hAnsi="Arial" w:cs="Arial"/>
          <w:sz w:val="20"/>
          <w:szCs w:val="20"/>
          <w:lang w:eastAsia="fr-FR"/>
        </w:rPr>
        <w:t> 3 projets axés sur la créativité, la découverte de soi et l’orientation professionnelle.</w:t>
      </w:r>
    </w:p>
    <w:p w14:paraId="14699461" w14:textId="77777777" w:rsidR="00E458EC" w:rsidRPr="00E458EC" w:rsidRDefault="00E458EC" w:rsidP="00E458EC">
      <w:pPr>
        <w:numPr>
          <w:ilvl w:val="0"/>
          <w:numId w:val="30"/>
        </w:num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b/>
          <w:bCs/>
          <w:sz w:val="20"/>
          <w:szCs w:val="20"/>
          <w:lang w:eastAsia="fr-FR"/>
        </w:rPr>
        <w:t>2e année :</w:t>
      </w:r>
      <w:r w:rsidRPr="00E458EC">
        <w:rPr>
          <w:rFonts w:ascii="Arial" w:eastAsia="Times New Roman" w:hAnsi="Arial" w:cs="Arial"/>
          <w:sz w:val="20"/>
          <w:szCs w:val="20"/>
          <w:lang w:eastAsia="fr-FR"/>
        </w:rPr>
        <w:t> 3 projets plus professionnalisants, en lien avec des entreprises et avec le développement d’un site web.</w:t>
      </w:r>
    </w:p>
    <w:p w14:paraId="316E189E" w14:textId="2414AAB8" w:rsidR="00E458EC" w:rsidRPr="00A66F99" w:rsidRDefault="00E458EC" w:rsidP="00E458EC">
      <w:pPr>
        <w:numPr>
          <w:ilvl w:val="0"/>
          <w:numId w:val="30"/>
        </w:numPr>
        <w:spacing w:before="100" w:beforeAutospacing="1" w:after="100" w:afterAutospacing="1" w:line="240" w:lineRule="auto"/>
        <w:rPr>
          <w:rFonts w:ascii="Arial" w:eastAsia="Times New Roman" w:hAnsi="Arial" w:cs="Arial"/>
          <w:sz w:val="20"/>
          <w:szCs w:val="20"/>
          <w:lang w:eastAsia="fr-FR"/>
        </w:rPr>
      </w:pPr>
      <w:r w:rsidRPr="00E458EC">
        <w:rPr>
          <w:rFonts w:ascii="Arial" w:eastAsia="Times New Roman" w:hAnsi="Arial" w:cs="Arial"/>
          <w:b/>
          <w:bCs/>
          <w:sz w:val="20"/>
          <w:szCs w:val="20"/>
          <w:lang w:eastAsia="fr-FR"/>
        </w:rPr>
        <w:lastRenderedPageBreak/>
        <w:t>4e année :</w:t>
      </w:r>
      <w:r w:rsidRPr="00E458EC">
        <w:rPr>
          <w:rFonts w:ascii="Arial" w:eastAsia="Times New Roman" w:hAnsi="Arial" w:cs="Arial"/>
          <w:sz w:val="20"/>
          <w:szCs w:val="20"/>
          <w:lang w:eastAsia="fr-FR"/>
        </w:rPr>
        <w:t> 3 projets, dont 1 entrepreneurial, avec l’école d’ingénieurs ECE Paris, ponctués de cours et de séminaires tout au long de l’année.</w:t>
      </w:r>
    </w:p>
    <w:p w14:paraId="47E6240B" w14:textId="6301939C" w:rsidR="00E458EC" w:rsidRPr="00A66F99" w:rsidRDefault="00E458EC" w:rsidP="00E458EC">
      <w:pPr>
        <w:spacing w:before="100" w:beforeAutospacing="1" w:after="100" w:afterAutospacing="1" w:line="240" w:lineRule="auto"/>
        <w:rPr>
          <w:rFonts w:ascii="Arial" w:eastAsia="Times New Roman" w:hAnsi="Arial" w:cs="Arial"/>
          <w:lang w:eastAsia="fr-FR"/>
        </w:rPr>
      </w:pPr>
    </w:p>
    <w:p w14:paraId="4E88AACD" w14:textId="7860F309" w:rsidR="00E458EC" w:rsidRPr="00A66F99" w:rsidRDefault="00E458EC" w:rsidP="00E458EC">
      <w:pPr>
        <w:pStyle w:val="Titre3"/>
        <w:rPr>
          <w:rFonts w:ascii="Arial" w:eastAsia="Times New Roman" w:hAnsi="Arial" w:cs="Arial"/>
          <w:lang w:eastAsia="fr-FR"/>
        </w:rPr>
      </w:pPr>
      <w:bookmarkStart w:id="12" w:name="_Toc82538801"/>
      <w:r w:rsidRPr="00A66F99">
        <w:rPr>
          <w:rFonts w:ascii="Arial" w:eastAsia="Times New Roman" w:hAnsi="Arial" w:cs="Arial"/>
          <w:lang w:eastAsia="fr-FR"/>
        </w:rPr>
        <w:t>La recherche en finance à l’EBS</w:t>
      </w:r>
      <w:bookmarkEnd w:id="12"/>
    </w:p>
    <w:p w14:paraId="3A5885DF" w14:textId="7114A189" w:rsidR="00E458EC" w:rsidRPr="00A66F99" w:rsidRDefault="00E458EC" w:rsidP="00E458EC">
      <w:pPr>
        <w:rPr>
          <w:rFonts w:ascii="Arial" w:hAnsi="Arial" w:cs="Arial"/>
          <w:lang w:eastAsia="fr-FR"/>
        </w:rPr>
      </w:pPr>
    </w:p>
    <w:p w14:paraId="37FC7B4C" w14:textId="35BEC190" w:rsidR="00E458EC" w:rsidRPr="00A66F99" w:rsidRDefault="00E458EC" w:rsidP="00E458EC">
      <w:pPr>
        <w:pStyle w:val="NormalWeb"/>
        <w:rPr>
          <w:rFonts w:ascii="Arial" w:hAnsi="Arial" w:cs="Arial"/>
          <w:sz w:val="20"/>
          <w:szCs w:val="20"/>
        </w:rPr>
      </w:pPr>
      <w:r w:rsidRPr="00A66F99">
        <w:rPr>
          <w:rFonts w:ascii="Arial" w:hAnsi="Arial" w:cs="Arial"/>
          <w:sz w:val="20"/>
          <w:szCs w:val="20"/>
        </w:rPr>
        <w:t>Les travaux des enseignants-chercheurs en finance analysent les nouvelles stratégies visant à consolider la performance financières et organisationnelle des entreprises et des banques, notamment à travers l’adoption de nouvelles technologies et les opérations de restructuration (fusions-acquisitions, privatisation, etc.). L’innovation a également induit des changements dans les habitudes de paiement des consommateurs : la substitution des moyens de paiement pose de nouveau défis aux systèmes financiers.</w:t>
      </w:r>
    </w:p>
    <w:p w14:paraId="6C12E421" w14:textId="3962F7A3" w:rsidR="00E458EC" w:rsidRPr="00A66F99" w:rsidRDefault="00E458EC" w:rsidP="00E458EC">
      <w:pPr>
        <w:pStyle w:val="NormalWeb"/>
        <w:rPr>
          <w:rFonts w:ascii="Arial" w:hAnsi="Arial" w:cs="Arial"/>
          <w:sz w:val="20"/>
          <w:szCs w:val="20"/>
        </w:rPr>
      </w:pPr>
      <w:r w:rsidRPr="00A66F99">
        <w:rPr>
          <w:rFonts w:ascii="Arial" w:hAnsi="Arial" w:cs="Arial"/>
          <w:sz w:val="20"/>
          <w:szCs w:val="20"/>
        </w:rPr>
        <w:t>Les travaux portent également sur le rôle de la performance et des régulations dans le financement des entreprises, particulièrement des PME. Ils étudient aussi la performance des placements dans les fonds d’investissement en s’interrogeant sur la relation entre leur coût, leur qualité et le conseil. Par ailleurs, la performance peut être appréhendée non seulement dans une logique de marché, mais aussi dans une perspective sociétale à travers les formes alternatives de finance [15].</w:t>
      </w:r>
    </w:p>
    <w:p w14:paraId="3F8609B1" w14:textId="77777777" w:rsidR="00E458EC" w:rsidRPr="00A66F99" w:rsidRDefault="00E458EC" w:rsidP="00E458EC">
      <w:pPr>
        <w:rPr>
          <w:rFonts w:ascii="Arial" w:hAnsi="Arial" w:cs="Arial"/>
          <w:lang w:eastAsia="fr-FR"/>
        </w:rPr>
      </w:pPr>
    </w:p>
    <w:p w14:paraId="0595C4A4" w14:textId="77777777" w:rsidR="00E458EC" w:rsidRPr="00A66F99" w:rsidRDefault="00E458EC" w:rsidP="00E458EC">
      <w:pPr>
        <w:rPr>
          <w:rFonts w:ascii="Arial" w:hAnsi="Arial" w:cs="Arial"/>
        </w:rPr>
      </w:pPr>
    </w:p>
    <w:p w14:paraId="1AA2A824" w14:textId="77777777" w:rsidR="00FE2192" w:rsidRPr="00A66F99" w:rsidRDefault="00FE2192" w:rsidP="00B81FDE">
      <w:pPr>
        <w:spacing w:after="208" w:line="265" w:lineRule="auto"/>
        <w:ind w:left="10"/>
        <w:jc w:val="center"/>
        <w:rPr>
          <w:rFonts w:ascii="Arial" w:hAnsi="Arial" w:cs="Arial"/>
          <w:sz w:val="20"/>
          <w:szCs w:val="20"/>
        </w:rPr>
      </w:pPr>
    </w:p>
    <w:p w14:paraId="3EF800B3" w14:textId="4B3F9BB5" w:rsidR="00FE2192" w:rsidRPr="00A66F99" w:rsidRDefault="00FE2192" w:rsidP="00E4607B">
      <w:pPr>
        <w:spacing w:after="208" w:line="265" w:lineRule="auto"/>
        <w:ind w:left="10"/>
        <w:jc w:val="both"/>
        <w:rPr>
          <w:rFonts w:ascii="Arial" w:hAnsi="Arial" w:cs="Arial"/>
          <w:sz w:val="20"/>
          <w:szCs w:val="20"/>
        </w:rPr>
      </w:pPr>
    </w:p>
    <w:p w14:paraId="62454FEF" w14:textId="5685BC13" w:rsidR="00FE2192" w:rsidRPr="00A66F99" w:rsidRDefault="00FE2192" w:rsidP="00760401">
      <w:pPr>
        <w:pStyle w:val="Titre1"/>
        <w:rPr>
          <w:rFonts w:ascii="Arial" w:hAnsi="Arial" w:cs="Arial"/>
        </w:rPr>
      </w:pPr>
      <w:bookmarkStart w:id="13" w:name="_Toc82538802"/>
      <w:r w:rsidRPr="00A66F99">
        <w:rPr>
          <w:rFonts w:ascii="Arial" w:hAnsi="Arial" w:cs="Arial"/>
        </w:rPr>
        <w:t>Contexte</w:t>
      </w:r>
      <w:bookmarkEnd w:id="13"/>
    </w:p>
    <w:p w14:paraId="638CF66C" w14:textId="77777777" w:rsidR="00E458EC" w:rsidRPr="00A66F99" w:rsidRDefault="00E458EC" w:rsidP="00E458EC">
      <w:pPr>
        <w:rPr>
          <w:rFonts w:ascii="Arial" w:hAnsi="Arial" w:cs="Arial"/>
        </w:rPr>
      </w:pPr>
    </w:p>
    <w:p w14:paraId="0CFED02A" w14:textId="77777777" w:rsidR="0072104C" w:rsidRPr="00A66F99" w:rsidRDefault="0072104C" w:rsidP="0072104C">
      <w:pPr>
        <w:rPr>
          <w:rFonts w:ascii="Arial" w:hAnsi="Arial" w:cs="Arial"/>
        </w:rPr>
      </w:pPr>
    </w:p>
    <w:p w14:paraId="7063B684" w14:textId="589DBCD8" w:rsidR="00B81FDE" w:rsidRPr="00A66F99" w:rsidRDefault="00B81FDE" w:rsidP="00760401">
      <w:pPr>
        <w:pStyle w:val="Titre2"/>
        <w:rPr>
          <w:rFonts w:ascii="Arial" w:hAnsi="Arial" w:cs="Arial"/>
        </w:rPr>
      </w:pPr>
      <w:bookmarkStart w:id="14" w:name="_Toc82538803"/>
      <w:r w:rsidRPr="00A66F99">
        <w:rPr>
          <w:rFonts w:ascii="Arial" w:hAnsi="Arial" w:cs="Arial"/>
        </w:rPr>
        <w:t>Vocabulaire financier</w:t>
      </w:r>
      <w:bookmarkEnd w:id="14"/>
    </w:p>
    <w:p w14:paraId="5613FA42" w14:textId="77777777" w:rsidR="0072104C" w:rsidRPr="00A66F99" w:rsidRDefault="0072104C" w:rsidP="0072104C">
      <w:pPr>
        <w:rPr>
          <w:rFonts w:ascii="Arial" w:hAnsi="Arial" w:cs="Arial"/>
        </w:rPr>
      </w:pPr>
    </w:p>
    <w:p w14:paraId="711CD8D6" w14:textId="577495BC" w:rsidR="00B81FDE" w:rsidRPr="00A66F99" w:rsidRDefault="00B81FDE" w:rsidP="00760401">
      <w:pPr>
        <w:pStyle w:val="Titre3"/>
        <w:rPr>
          <w:rFonts w:ascii="Arial" w:hAnsi="Arial" w:cs="Arial"/>
        </w:rPr>
      </w:pPr>
      <w:bookmarkStart w:id="15" w:name="_Toc82538804"/>
      <w:r w:rsidRPr="00A66F99">
        <w:rPr>
          <w:rFonts w:ascii="Arial" w:hAnsi="Arial" w:cs="Arial"/>
        </w:rPr>
        <w:t>Actif sous-jacent</w:t>
      </w:r>
      <w:bookmarkEnd w:id="15"/>
    </w:p>
    <w:p w14:paraId="15B9438C" w14:textId="3F98B2FF" w:rsidR="00B81FDE" w:rsidRPr="00A66F99" w:rsidRDefault="00B81FDE" w:rsidP="00E4607B">
      <w:pPr>
        <w:spacing w:after="208" w:line="265" w:lineRule="auto"/>
        <w:ind w:left="10"/>
        <w:jc w:val="both"/>
        <w:rPr>
          <w:rFonts w:ascii="Arial" w:hAnsi="Arial" w:cs="Arial"/>
          <w:sz w:val="20"/>
          <w:szCs w:val="20"/>
        </w:rPr>
      </w:pPr>
      <w:r w:rsidRPr="00A66F99">
        <w:rPr>
          <w:rFonts w:ascii="Arial" w:hAnsi="Arial" w:cs="Arial"/>
          <w:sz w:val="20"/>
          <w:szCs w:val="20"/>
        </w:rPr>
        <w:t xml:space="preserve">Un actif sous-jacent est un actif sur lequel porte un </w:t>
      </w:r>
      <w:hyperlink r:id="rId13" w:history="1">
        <w:r w:rsidRPr="00A66F99">
          <w:rPr>
            <w:rStyle w:val="Lienhypertexte"/>
            <w:rFonts w:ascii="Arial" w:hAnsi="Arial" w:cs="Arial"/>
            <w:color w:val="auto"/>
            <w:sz w:val="20"/>
            <w:szCs w:val="20"/>
            <w:u w:val="none"/>
          </w:rPr>
          <w:t>produit dérivé</w:t>
        </w:r>
      </w:hyperlink>
      <w:r w:rsidRPr="00A66F99">
        <w:rPr>
          <w:rFonts w:ascii="Arial" w:hAnsi="Arial" w:cs="Arial"/>
          <w:sz w:val="20"/>
          <w:szCs w:val="20"/>
        </w:rPr>
        <w:t>. Il peut être financier ou physique. Comme exemple nous pourrions citer :</w:t>
      </w:r>
    </w:p>
    <w:p w14:paraId="6017C8DC" w14:textId="330DA41B" w:rsidR="00B81FDE" w:rsidRPr="00A66F99" w:rsidRDefault="00B81FDE" w:rsidP="00E4607B">
      <w:pPr>
        <w:pStyle w:val="Paragraphedeliste"/>
        <w:numPr>
          <w:ilvl w:val="0"/>
          <w:numId w:val="3"/>
        </w:numPr>
        <w:spacing w:after="208" w:line="265" w:lineRule="auto"/>
        <w:jc w:val="both"/>
        <w:rPr>
          <w:rFonts w:ascii="Arial" w:hAnsi="Arial" w:cs="Arial"/>
          <w:sz w:val="20"/>
          <w:szCs w:val="20"/>
        </w:rPr>
      </w:pPr>
      <w:r w:rsidRPr="00A66F99">
        <w:rPr>
          <w:rFonts w:ascii="Arial" w:hAnsi="Arial" w:cs="Arial"/>
          <w:sz w:val="20"/>
          <w:szCs w:val="20"/>
        </w:rPr>
        <w:t xml:space="preserve">Une </w:t>
      </w:r>
      <w:hyperlink r:id="rId14" w:tooltip="Action (finance)" w:history="1">
        <w:r w:rsidRPr="00A66F99">
          <w:rPr>
            <w:rStyle w:val="Lienhypertexte"/>
            <w:rFonts w:ascii="Arial" w:hAnsi="Arial" w:cs="Arial"/>
            <w:color w:val="auto"/>
            <w:sz w:val="20"/>
            <w:szCs w:val="20"/>
            <w:u w:val="none"/>
          </w:rPr>
          <w:t>action</w:t>
        </w:r>
      </w:hyperlink>
      <w:r w:rsidRPr="00A66F99">
        <w:rPr>
          <w:rFonts w:ascii="Arial" w:hAnsi="Arial" w:cs="Arial"/>
          <w:sz w:val="20"/>
          <w:szCs w:val="20"/>
        </w:rPr>
        <w:t xml:space="preserve"> cotée en Bourse.</w:t>
      </w:r>
    </w:p>
    <w:p w14:paraId="2D5D7CB9" w14:textId="6F3C6616" w:rsidR="00B81FDE" w:rsidRPr="00A66F99" w:rsidRDefault="00B81FDE" w:rsidP="00E4607B">
      <w:pPr>
        <w:pStyle w:val="Paragraphedeliste"/>
        <w:numPr>
          <w:ilvl w:val="0"/>
          <w:numId w:val="3"/>
        </w:numPr>
        <w:spacing w:after="208" w:line="265" w:lineRule="auto"/>
        <w:jc w:val="both"/>
        <w:rPr>
          <w:rFonts w:ascii="Arial" w:hAnsi="Arial" w:cs="Arial"/>
          <w:sz w:val="20"/>
          <w:szCs w:val="20"/>
        </w:rPr>
      </w:pPr>
      <w:r w:rsidRPr="00A66F99">
        <w:rPr>
          <w:rFonts w:ascii="Arial" w:hAnsi="Arial" w:cs="Arial"/>
          <w:sz w:val="20"/>
          <w:szCs w:val="20"/>
        </w:rPr>
        <w:t>Une obligation.</w:t>
      </w:r>
    </w:p>
    <w:p w14:paraId="7B253C12" w14:textId="54E00DC5" w:rsidR="00B81FDE" w:rsidRPr="00A66F99" w:rsidRDefault="00B81FDE" w:rsidP="00E4607B">
      <w:pPr>
        <w:pStyle w:val="Paragraphedeliste"/>
        <w:numPr>
          <w:ilvl w:val="0"/>
          <w:numId w:val="3"/>
        </w:numPr>
        <w:spacing w:after="208" w:line="265" w:lineRule="auto"/>
        <w:jc w:val="both"/>
        <w:rPr>
          <w:rFonts w:ascii="Arial" w:hAnsi="Arial" w:cs="Arial"/>
          <w:sz w:val="20"/>
          <w:szCs w:val="20"/>
        </w:rPr>
      </w:pPr>
      <w:r w:rsidRPr="00A66F99">
        <w:rPr>
          <w:rFonts w:ascii="Arial" w:hAnsi="Arial" w:cs="Arial"/>
          <w:sz w:val="20"/>
          <w:szCs w:val="20"/>
        </w:rPr>
        <w:t>Un indice boursier (comme le CAC 40).</w:t>
      </w:r>
    </w:p>
    <w:p w14:paraId="4F90EE38" w14:textId="132CFDE9" w:rsidR="00B81FDE" w:rsidRPr="00A66F99" w:rsidRDefault="00B81FDE" w:rsidP="00E4607B">
      <w:pPr>
        <w:spacing w:after="208" w:line="265" w:lineRule="auto"/>
        <w:jc w:val="both"/>
        <w:rPr>
          <w:rFonts w:ascii="Arial" w:hAnsi="Arial" w:cs="Arial"/>
          <w:sz w:val="20"/>
          <w:szCs w:val="20"/>
        </w:rPr>
      </w:pPr>
      <w:r w:rsidRPr="00A66F99">
        <w:rPr>
          <w:rFonts w:ascii="Arial" w:hAnsi="Arial" w:cs="Arial"/>
          <w:sz w:val="20"/>
          <w:szCs w:val="20"/>
        </w:rPr>
        <w:t>Etc.</w:t>
      </w:r>
    </w:p>
    <w:p w14:paraId="1B9F3180" w14:textId="0E04DC59" w:rsidR="00B81FDE" w:rsidRPr="00A66F99" w:rsidRDefault="00B81FDE" w:rsidP="00760401">
      <w:pPr>
        <w:pStyle w:val="Titre3"/>
        <w:rPr>
          <w:rFonts w:ascii="Arial" w:hAnsi="Arial" w:cs="Arial"/>
        </w:rPr>
      </w:pPr>
      <w:bookmarkStart w:id="16" w:name="_Toc82538805"/>
      <w:r w:rsidRPr="00A66F99">
        <w:rPr>
          <w:rFonts w:ascii="Arial" w:hAnsi="Arial" w:cs="Arial"/>
        </w:rPr>
        <w:t>Produit dérivé</w:t>
      </w:r>
      <w:bookmarkEnd w:id="16"/>
    </w:p>
    <w:p w14:paraId="2E7DB10E" w14:textId="66049A1E" w:rsidR="00B81FDE" w:rsidRPr="00A66F99" w:rsidRDefault="00B81FDE" w:rsidP="00E4607B">
      <w:pPr>
        <w:spacing w:after="208" w:line="265" w:lineRule="auto"/>
        <w:jc w:val="both"/>
        <w:rPr>
          <w:rFonts w:ascii="Arial" w:hAnsi="Arial" w:cs="Arial"/>
          <w:sz w:val="20"/>
          <w:szCs w:val="20"/>
        </w:rPr>
      </w:pPr>
      <w:r w:rsidRPr="00A66F99">
        <w:rPr>
          <w:rFonts w:ascii="Arial" w:hAnsi="Arial" w:cs="Arial"/>
          <w:sz w:val="20"/>
          <w:szCs w:val="20"/>
        </w:rPr>
        <w:t>Un produit dérivé est un instrument financier dont la valeur fluctue en fonction de l’évolution du taux ou du prix d’un actif sous-jacent. Il requiert peu ou pas de placement initial et son règlement intervient à une date future</w:t>
      </w:r>
      <w:r w:rsidR="003C2B73" w:rsidRPr="00A66F99">
        <w:rPr>
          <w:rFonts w:ascii="Arial" w:hAnsi="Arial" w:cs="Arial"/>
          <w:sz w:val="20"/>
          <w:szCs w:val="20"/>
        </w:rPr>
        <w:t xml:space="preserve"> [8]</w:t>
      </w:r>
      <w:r w:rsidRPr="00A66F99">
        <w:rPr>
          <w:rFonts w:ascii="Arial" w:hAnsi="Arial" w:cs="Arial"/>
          <w:sz w:val="20"/>
          <w:szCs w:val="20"/>
        </w:rPr>
        <w:t>.</w:t>
      </w:r>
    </w:p>
    <w:p w14:paraId="40683DE6" w14:textId="77777777" w:rsidR="00E15526" w:rsidRPr="00A66F99" w:rsidRDefault="00E15526" w:rsidP="00E4607B">
      <w:pPr>
        <w:spacing w:after="208" w:line="265" w:lineRule="auto"/>
        <w:jc w:val="both"/>
        <w:rPr>
          <w:rFonts w:ascii="Arial" w:hAnsi="Arial" w:cs="Arial"/>
          <w:sz w:val="20"/>
          <w:szCs w:val="20"/>
        </w:rPr>
      </w:pPr>
    </w:p>
    <w:p w14:paraId="7A9F1021" w14:textId="15152CCC" w:rsidR="00B81FDE" w:rsidRPr="00A66F99" w:rsidRDefault="00B81FDE" w:rsidP="00760401">
      <w:pPr>
        <w:pStyle w:val="Titre3"/>
        <w:rPr>
          <w:rFonts w:ascii="Arial" w:hAnsi="Arial" w:cs="Arial"/>
        </w:rPr>
      </w:pPr>
      <w:bookmarkStart w:id="17" w:name="_Toc82538806"/>
      <w:r w:rsidRPr="00A66F99">
        <w:rPr>
          <w:rFonts w:ascii="Arial" w:hAnsi="Arial" w:cs="Arial"/>
        </w:rPr>
        <w:lastRenderedPageBreak/>
        <w:t>Les options</w:t>
      </w:r>
      <w:bookmarkEnd w:id="17"/>
    </w:p>
    <w:p w14:paraId="686442B5" w14:textId="77777777" w:rsidR="00760401" w:rsidRPr="00A66F99" w:rsidRDefault="00760401" w:rsidP="00760401">
      <w:pPr>
        <w:rPr>
          <w:rFonts w:ascii="Arial" w:hAnsi="Arial" w:cs="Arial"/>
        </w:rPr>
      </w:pPr>
    </w:p>
    <w:p w14:paraId="3DA05DB6" w14:textId="696D8C60" w:rsidR="0064466F" w:rsidRPr="00A66F99" w:rsidRDefault="0064466F" w:rsidP="00760401">
      <w:pPr>
        <w:pStyle w:val="Titre4"/>
        <w:rPr>
          <w:rFonts w:ascii="Arial" w:hAnsi="Arial" w:cs="Arial"/>
        </w:rPr>
      </w:pPr>
      <w:bookmarkStart w:id="18" w:name="_Toc82538807"/>
      <w:r w:rsidRPr="00A66F99">
        <w:rPr>
          <w:rFonts w:ascii="Arial" w:hAnsi="Arial" w:cs="Arial"/>
        </w:rPr>
        <w:t>Définition</w:t>
      </w:r>
      <w:bookmarkEnd w:id="18"/>
    </w:p>
    <w:p w14:paraId="7626E4BE" w14:textId="5C741E67" w:rsidR="00B81FDE" w:rsidRPr="00A66F99" w:rsidRDefault="00B81FDE" w:rsidP="00E4607B">
      <w:pPr>
        <w:spacing w:after="208" w:line="265" w:lineRule="auto"/>
        <w:jc w:val="both"/>
        <w:rPr>
          <w:rFonts w:ascii="Arial" w:hAnsi="Arial" w:cs="Arial"/>
          <w:sz w:val="20"/>
          <w:szCs w:val="20"/>
        </w:rPr>
      </w:pPr>
      <w:r w:rsidRPr="00A66F99">
        <w:rPr>
          <w:rFonts w:ascii="Arial" w:hAnsi="Arial" w:cs="Arial"/>
          <w:sz w:val="20"/>
          <w:szCs w:val="20"/>
        </w:rPr>
        <w:t>Les options sont des produits financiers dits « dérivés » donnant le droit d'acheter ou de vendre une quantité d'actifs sous-jacents pendant une période et à un prix convenu à l'avance. Vous payez une prime pour acquérir ce droit. Les options sont des produits spéculatifs risqués.</w:t>
      </w:r>
    </w:p>
    <w:p w14:paraId="309C5909" w14:textId="77777777" w:rsidR="00B81FDE" w:rsidRPr="00A66F99" w:rsidRDefault="00B81FDE" w:rsidP="00E4607B">
      <w:pPr>
        <w:spacing w:before="100" w:beforeAutospacing="1" w:after="100" w:afterAutospacing="1" w:line="240" w:lineRule="auto"/>
        <w:jc w:val="both"/>
        <w:rPr>
          <w:rFonts w:ascii="Arial" w:eastAsia="Times New Roman" w:hAnsi="Arial" w:cs="Arial"/>
          <w:sz w:val="20"/>
          <w:szCs w:val="20"/>
          <w:lang w:eastAsia="fr-FR"/>
        </w:rPr>
      </w:pPr>
      <w:r w:rsidRPr="00A66F99">
        <w:rPr>
          <w:rFonts w:ascii="Arial" w:eastAsia="Times New Roman" w:hAnsi="Arial" w:cs="Arial"/>
          <w:sz w:val="20"/>
          <w:szCs w:val="20"/>
          <w:lang w:eastAsia="fr-FR"/>
        </w:rPr>
        <w:t xml:space="preserve">Une option est dite : </w:t>
      </w:r>
    </w:p>
    <w:p w14:paraId="79107273" w14:textId="1A00A4FC" w:rsidR="00B81FDE" w:rsidRPr="00A66F99"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A66F99">
        <w:rPr>
          <w:rFonts w:ascii="Arial" w:eastAsia="Times New Roman" w:hAnsi="Arial" w:cs="Arial"/>
          <w:sz w:val="20"/>
          <w:szCs w:val="20"/>
          <w:lang w:eastAsia="fr-FR"/>
        </w:rPr>
        <w:t>Dans la monnaie (</w:t>
      </w:r>
      <w:r w:rsidRPr="00A66F99">
        <w:rPr>
          <w:rFonts w:ascii="Arial" w:eastAsia="Times New Roman" w:hAnsi="Arial" w:cs="Arial"/>
          <w:i/>
          <w:iCs/>
          <w:sz w:val="20"/>
          <w:szCs w:val="20"/>
          <w:lang w:eastAsia="fr-FR"/>
        </w:rPr>
        <w:t>in the money</w:t>
      </w:r>
      <w:r w:rsidRPr="00A66F99">
        <w:rPr>
          <w:rFonts w:ascii="Arial" w:eastAsia="Times New Roman" w:hAnsi="Arial" w:cs="Arial"/>
          <w:sz w:val="20"/>
          <w:szCs w:val="20"/>
          <w:lang w:eastAsia="fr-FR"/>
        </w:rPr>
        <w:t xml:space="preserve"> ou ITM) lorsque son prix d'exercice est inférieur au prix de son actif sous-jacent (pour un call) ou supérieur au prix de son actif sous-jacent (pour un put) ;</w:t>
      </w:r>
    </w:p>
    <w:p w14:paraId="0703B139" w14:textId="3AA18B58" w:rsidR="00B81FDE" w:rsidRPr="00A66F99"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A66F99">
        <w:rPr>
          <w:rFonts w:ascii="Arial" w:eastAsia="Times New Roman" w:hAnsi="Arial" w:cs="Arial"/>
          <w:sz w:val="20"/>
          <w:szCs w:val="20"/>
          <w:lang w:eastAsia="fr-FR"/>
        </w:rPr>
        <w:t>Hors de la monnaie (</w:t>
      </w:r>
      <w:r w:rsidRPr="00A66F99">
        <w:rPr>
          <w:rFonts w:ascii="Arial" w:eastAsia="Times New Roman" w:hAnsi="Arial" w:cs="Arial"/>
          <w:i/>
          <w:iCs/>
          <w:sz w:val="20"/>
          <w:szCs w:val="20"/>
          <w:lang w:eastAsia="fr-FR"/>
        </w:rPr>
        <w:t>out of the money</w:t>
      </w:r>
      <w:r w:rsidRPr="00A66F99">
        <w:rPr>
          <w:rFonts w:ascii="Arial" w:eastAsia="Times New Roman" w:hAnsi="Arial" w:cs="Arial"/>
          <w:sz w:val="20"/>
          <w:szCs w:val="20"/>
          <w:lang w:eastAsia="fr-FR"/>
        </w:rPr>
        <w:t xml:space="preserve"> ou OTM) dans le cas contraire ;</w:t>
      </w:r>
    </w:p>
    <w:p w14:paraId="33B28C88" w14:textId="4F2204C3" w:rsidR="00B81FDE" w:rsidRPr="00A66F99" w:rsidRDefault="00B81FDE" w:rsidP="00E4607B">
      <w:pPr>
        <w:numPr>
          <w:ilvl w:val="0"/>
          <w:numId w:val="4"/>
        </w:numPr>
        <w:spacing w:before="100" w:beforeAutospacing="1" w:after="100" w:afterAutospacing="1" w:line="240" w:lineRule="auto"/>
        <w:jc w:val="both"/>
        <w:rPr>
          <w:rFonts w:ascii="Arial" w:eastAsia="Times New Roman" w:hAnsi="Arial" w:cs="Arial"/>
          <w:sz w:val="20"/>
          <w:szCs w:val="20"/>
          <w:lang w:eastAsia="fr-FR"/>
        </w:rPr>
      </w:pPr>
      <w:r w:rsidRPr="00A66F99">
        <w:rPr>
          <w:rFonts w:ascii="Arial" w:eastAsia="Times New Roman" w:hAnsi="Arial" w:cs="Arial"/>
          <w:sz w:val="20"/>
          <w:szCs w:val="20"/>
          <w:lang w:eastAsia="fr-FR"/>
        </w:rPr>
        <w:t>À la monnaie (</w:t>
      </w:r>
      <w:r w:rsidRPr="00A66F99">
        <w:rPr>
          <w:rFonts w:ascii="Arial" w:eastAsia="Times New Roman" w:hAnsi="Arial" w:cs="Arial"/>
          <w:i/>
          <w:iCs/>
          <w:sz w:val="20"/>
          <w:szCs w:val="20"/>
          <w:lang w:eastAsia="fr-FR"/>
        </w:rPr>
        <w:t>at the money</w:t>
      </w:r>
      <w:r w:rsidRPr="00A66F99">
        <w:rPr>
          <w:rFonts w:ascii="Arial" w:eastAsia="Times New Roman" w:hAnsi="Arial" w:cs="Arial"/>
          <w:sz w:val="20"/>
          <w:szCs w:val="20"/>
          <w:lang w:eastAsia="fr-FR"/>
        </w:rPr>
        <w:t xml:space="preserve"> ou ATM) si le prix d'exercice est égal au cours actuel de l'actif sous-jacent de l'option.</w:t>
      </w:r>
    </w:p>
    <w:p w14:paraId="6DBF4E33" w14:textId="1104E602" w:rsidR="00B81FDE" w:rsidRPr="00A66F99" w:rsidRDefault="0064466F" w:rsidP="00E4607B">
      <w:pPr>
        <w:spacing w:after="208" w:line="265" w:lineRule="auto"/>
        <w:jc w:val="both"/>
        <w:rPr>
          <w:rFonts w:ascii="Arial" w:hAnsi="Arial" w:cs="Arial"/>
          <w:sz w:val="20"/>
          <w:szCs w:val="20"/>
        </w:rPr>
      </w:pPr>
      <w:r w:rsidRPr="00A66F99">
        <w:rPr>
          <w:rFonts w:ascii="Arial" w:hAnsi="Arial" w:cs="Arial"/>
          <w:sz w:val="20"/>
          <w:szCs w:val="20"/>
        </w:rPr>
        <w:t>Le prix que l’on va donner à une option va dépendre de plusieurs variables :</w:t>
      </w:r>
    </w:p>
    <w:p w14:paraId="03F89AF2" w14:textId="72D7FBF6" w:rsidR="0064466F" w:rsidRPr="00A66F99" w:rsidRDefault="0064466F" w:rsidP="00E4607B">
      <w:pPr>
        <w:pStyle w:val="Paragraphedeliste"/>
        <w:numPr>
          <w:ilvl w:val="0"/>
          <w:numId w:val="5"/>
        </w:numPr>
        <w:spacing w:after="208" w:line="265" w:lineRule="auto"/>
        <w:jc w:val="both"/>
        <w:rPr>
          <w:rFonts w:ascii="Arial" w:hAnsi="Arial" w:cs="Arial"/>
          <w:sz w:val="20"/>
          <w:szCs w:val="20"/>
        </w:rPr>
      </w:pPr>
      <w:r w:rsidRPr="00A66F99">
        <w:rPr>
          <w:rFonts w:ascii="Arial" w:hAnsi="Arial" w:cs="Arial"/>
          <w:sz w:val="20"/>
          <w:szCs w:val="20"/>
        </w:rPr>
        <w:t>K : le prix d'exercice de l'option (strike).</w:t>
      </w:r>
    </w:p>
    <w:p w14:paraId="62EA0706" w14:textId="2676F296" w:rsidR="0064466F" w:rsidRPr="00A66F99" w:rsidRDefault="0064466F" w:rsidP="00E4607B">
      <w:pPr>
        <w:pStyle w:val="Paragraphedeliste"/>
        <w:numPr>
          <w:ilvl w:val="0"/>
          <w:numId w:val="5"/>
        </w:numPr>
        <w:spacing w:after="208" w:line="265" w:lineRule="auto"/>
        <w:jc w:val="both"/>
        <w:rPr>
          <w:rFonts w:ascii="Arial" w:hAnsi="Arial" w:cs="Arial"/>
          <w:sz w:val="20"/>
          <w:szCs w:val="20"/>
        </w:rPr>
      </w:pPr>
      <w:r w:rsidRPr="00A66F99">
        <w:rPr>
          <w:rFonts w:ascii="Arial" w:hAnsi="Arial" w:cs="Arial"/>
          <w:sz w:val="20"/>
          <w:szCs w:val="20"/>
        </w:rPr>
        <w:t>S : le prix du sous-jacent.</w:t>
      </w:r>
    </w:p>
    <w:p w14:paraId="3C451AD1" w14:textId="2E5EA2E9" w:rsidR="0064466F" w:rsidRPr="00A66F99" w:rsidRDefault="0064466F" w:rsidP="00E4607B">
      <w:pPr>
        <w:pStyle w:val="Paragraphedeliste"/>
        <w:numPr>
          <w:ilvl w:val="0"/>
          <w:numId w:val="5"/>
        </w:numPr>
        <w:spacing w:after="208" w:line="265" w:lineRule="auto"/>
        <w:jc w:val="both"/>
        <w:rPr>
          <w:rFonts w:ascii="Arial" w:hAnsi="Arial" w:cs="Arial"/>
          <w:sz w:val="20"/>
          <w:szCs w:val="20"/>
        </w:rPr>
      </w:pPr>
      <w:r w:rsidRPr="00A66F99">
        <w:rPr>
          <w:rFonts w:ascii="Arial" w:hAnsi="Arial" w:cs="Arial"/>
          <w:sz w:val="20"/>
          <w:szCs w:val="20"/>
        </w:rPr>
        <w:t>p : la prime de l'option.</w:t>
      </w:r>
    </w:p>
    <w:p w14:paraId="7F9C9DA8" w14:textId="0B44124A" w:rsidR="0064466F" w:rsidRPr="00A66F99" w:rsidRDefault="0064466F" w:rsidP="00E4607B">
      <w:pPr>
        <w:pStyle w:val="Paragraphedeliste"/>
        <w:numPr>
          <w:ilvl w:val="0"/>
          <w:numId w:val="5"/>
        </w:numPr>
        <w:spacing w:after="208" w:line="265" w:lineRule="auto"/>
        <w:jc w:val="both"/>
        <w:rPr>
          <w:rFonts w:ascii="Arial" w:hAnsi="Arial" w:cs="Arial"/>
          <w:sz w:val="20"/>
          <w:szCs w:val="20"/>
        </w:rPr>
      </w:pPr>
      <w:r w:rsidRPr="00A66F99">
        <w:rPr>
          <w:rFonts w:ascii="Arial" w:hAnsi="Arial" w:cs="Arial"/>
          <w:sz w:val="20"/>
          <w:szCs w:val="20"/>
        </w:rPr>
        <w:t>R : le résultat à l'échéance.</w:t>
      </w:r>
    </w:p>
    <w:p w14:paraId="4D7E5555" w14:textId="77158A5D" w:rsidR="0064466F" w:rsidRPr="00A66F99" w:rsidRDefault="0064466F" w:rsidP="00E4607B">
      <w:pPr>
        <w:spacing w:after="208" w:line="265" w:lineRule="auto"/>
        <w:jc w:val="both"/>
        <w:rPr>
          <w:rFonts w:ascii="Arial" w:hAnsi="Arial" w:cs="Arial"/>
          <w:sz w:val="20"/>
          <w:szCs w:val="20"/>
        </w:rPr>
      </w:pPr>
      <w:r w:rsidRPr="00A66F99">
        <w:rPr>
          <w:rFonts w:ascii="Arial" w:hAnsi="Arial" w:cs="Arial"/>
          <w:sz w:val="20"/>
          <w:szCs w:val="20"/>
        </w:rPr>
        <w:t>Il existe principalement deux types d’options : Les options call (donne le droit au porteur de l’option d’acheter le sous-jacent au prix convenu à l’avance) et les options put (même procédé mais pour une vente</w:t>
      </w:r>
      <w:r w:rsidR="00A5700C">
        <w:rPr>
          <w:rFonts w:ascii="Arial" w:hAnsi="Arial" w:cs="Arial"/>
          <w:sz w:val="20"/>
          <w:szCs w:val="20"/>
        </w:rPr>
        <w:t>)</w:t>
      </w:r>
      <w:r w:rsidR="003C2B73" w:rsidRPr="00A66F99">
        <w:rPr>
          <w:rFonts w:ascii="Arial" w:hAnsi="Arial" w:cs="Arial"/>
          <w:sz w:val="20"/>
          <w:szCs w:val="20"/>
        </w:rPr>
        <w:t xml:space="preserve"> [9]</w:t>
      </w:r>
      <w:r w:rsidRPr="00A66F99">
        <w:rPr>
          <w:rFonts w:ascii="Arial" w:hAnsi="Arial" w:cs="Arial"/>
          <w:sz w:val="20"/>
          <w:szCs w:val="20"/>
        </w:rPr>
        <w:t>.</w:t>
      </w:r>
    </w:p>
    <w:p w14:paraId="29F25B62" w14:textId="51A89511" w:rsidR="0064466F" w:rsidRPr="00A66F99" w:rsidRDefault="0064466F" w:rsidP="00E4607B">
      <w:pPr>
        <w:spacing w:after="208" w:line="265" w:lineRule="auto"/>
        <w:jc w:val="both"/>
        <w:rPr>
          <w:rFonts w:ascii="Arial" w:hAnsi="Arial" w:cs="Arial"/>
          <w:sz w:val="20"/>
          <w:szCs w:val="20"/>
        </w:rPr>
      </w:pPr>
    </w:p>
    <w:p w14:paraId="4B6B9E8B" w14:textId="1195200F" w:rsidR="0064466F" w:rsidRPr="00A66F99" w:rsidRDefault="0064466F" w:rsidP="00760401">
      <w:pPr>
        <w:pStyle w:val="Titre4"/>
        <w:rPr>
          <w:rFonts w:ascii="Arial" w:hAnsi="Arial" w:cs="Arial"/>
        </w:rPr>
      </w:pPr>
      <w:bookmarkStart w:id="19" w:name="_Toc82538808"/>
      <w:r w:rsidRPr="00A66F99">
        <w:rPr>
          <w:rFonts w:ascii="Arial" w:hAnsi="Arial" w:cs="Arial"/>
        </w:rPr>
        <w:t>Résultat à échéance</w:t>
      </w:r>
      <w:bookmarkEnd w:id="19"/>
    </w:p>
    <w:p w14:paraId="1BE48F0E" w14:textId="30B732FB" w:rsidR="0064466F" w:rsidRPr="00A66F99" w:rsidRDefault="0064466F" w:rsidP="00E4607B">
      <w:pPr>
        <w:spacing w:after="208" w:line="265" w:lineRule="auto"/>
        <w:jc w:val="both"/>
        <w:rPr>
          <w:rFonts w:ascii="Arial" w:hAnsi="Arial" w:cs="Arial"/>
          <w:sz w:val="20"/>
          <w:szCs w:val="20"/>
        </w:rPr>
      </w:pPr>
      <w:r w:rsidRPr="00A66F99">
        <w:rPr>
          <w:rFonts w:ascii="Arial" w:hAnsi="Arial" w:cs="Arial"/>
          <w:sz w:val="20"/>
          <w:szCs w:val="20"/>
        </w:rPr>
        <w:t xml:space="preserve">Le résultat d'une option à son échéance (appelé </w:t>
      </w:r>
      <w:proofErr w:type="spellStart"/>
      <w:r w:rsidRPr="00A66F99">
        <w:rPr>
          <w:rFonts w:ascii="Arial" w:hAnsi="Arial" w:cs="Arial"/>
          <w:sz w:val="20"/>
          <w:szCs w:val="20"/>
        </w:rPr>
        <w:t>payoff</w:t>
      </w:r>
      <w:proofErr w:type="spellEnd"/>
      <w:r w:rsidRPr="00A66F99">
        <w:rPr>
          <w:rFonts w:ascii="Arial" w:hAnsi="Arial" w:cs="Arial"/>
          <w:sz w:val="20"/>
          <w:szCs w:val="20"/>
        </w:rPr>
        <w:t>) - i.e. ce que va toucher son détenteur - ne dépend que du prix du sous-jacent. Pour un call, il est égal au maximum entre 0 et le prix du sous-jacent diminué du prix d'exercice. Pour un put, il est égal au maximum entre 0 et le prix d'exercice diminué du prix du sous-jacent.</w:t>
      </w:r>
      <w:r w:rsidRPr="00A66F99">
        <w:rPr>
          <w:rFonts w:ascii="Arial" w:hAnsi="Arial" w:cs="Arial"/>
          <w:sz w:val="20"/>
          <w:szCs w:val="20"/>
        </w:rPr>
        <w:br/>
        <w:t>Pour calculer le résultat global de l'opération, il faut en outre tenir compte de la prime payée pour acquérir l'option.</w:t>
      </w:r>
    </w:p>
    <w:p w14:paraId="3AFBBDB7" w14:textId="77777777" w:rsidR="00FD6F15" w:rsidRPr="00A66F99" w:rsidRDefault="0064466F" w:rsidP="00E4607B">
      <w:pPr>
        <w:jc w:val="both"/>
        <w:rPr>
          <w:rFonts w:ascii="Arial" w:hAnsi="Arial" w:cs="Arial"/>
          <w:sz w:val="20"/>
          <w:szCs w:val="20"/>
        </w:rPr>
      </w:pPr>
      <w:r w:rsidRPr="00A66F99">
        <w:rPr>
          <w:rFonts w:ascii="Arial" w:hAnsi="Arial" w:cs="Arial"/>
          <w:sz w:val="20"/>
          <w:szCs w:val="20"/>
        </w:rPr>
        <w:t xml:space="preserve">Le résultat pour l'acheteur d'un call sera : </w:t>
      </w:r>
    </w:p>
    <w:p w14:paraId="781D9756" w14:textId="4874916C" w:rsidR="00637BC2" w:rsidRPr="00A66F99" w:rsidRDefault="00835AED" w:rsidP="00E4607B">
      <w:pPr>
        <w:jc w:val="both"/>
        <w:rPr>
          <w:rFonts w:ascii="Arial" w:eastAsiaTheme="minorEastAsia" w:hAnsi="Arial" w:cs="Arial"/>
          <w:sz w:val="20"/>
          <w:szCs w:val="20"/>
        </w:rPr>
      </w:p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call</m:t>
            </m:r>
          </m:sub>
        </m:sSub>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max</m:t>
            </m:r>
          </m:fName>
          <m:e>
            <m:d>
              <m:dPr>
                <m:ctrlPr>
                  <w:rPr>
                    <w:rFonts w:ascii="Cambria Math" w:hAnsi="Cambria Math" w:cs="Arial"/>
                    <w:i/>
                    <w:sz w:val="28"/>
                    <w:szCs w:val="28"/>
                  </w:rPr>
                </m:ctrlPr>
              </m:dPr>
              <m:e>
                <m:r>
                  <w:rPr>
                    <w:rFonts w:ascii="Cambria Math" w:hAnsi="Cambria Math" w:cs="Arial"/>
                    <w:sz w:val="28"/>
                    <w:szCs w:val="28"/>
                  </w:rPr>
                  <m:t>0,S-K</m:t>
                </m:r>
              </m:e>
            </m:d>
          </m:e>
        </m:func>
      </m:oMath>
      <w:r w:rsidR="0064466F" w:rsidRPr="00A66F99">
        <w:rPr>
          <w:rFonts w:ascii="Arial" w:eastAsiaTheme="minorEastAsia" w:hAnsi="Arial" w:cs="Arial"/>
          <w:sz w:val="28"/>
          <w:szCs w:val="28"/>
        </w:rPr>
        <w:t xml:space="preserve"> </w:t>
      </w:r>
      <m:oMath>
        <m:r>
          <w:rPr>
            <w:rFonts w:ascii="Cambria Math" w:eastAsiaTheme="minorEastAsia" w:hAnsi="Cambria Math" w:cs="Arial"/>
            <w:sz w:val="28"/>
            <w:szCs w:val="28"/>
          </w:rPr>
          <m:t>-p</m:t>
        </m:r>
      </m:oMath>
    </w:p>
    <w:p w14:paraId="2E73BED7" w14:textId="2CC831A2" w:rsidR="002A472A" w:rsidRPr="00A66F99" w:rsidRDefault="002A472A" w:rsidP="008747B8">
      <w:pPr>
        <w:rPr>
          <w:rFonts w:ascii="Arial" w:hAnsi="Arial" w:cs="Arial"/>
          <w:sz w:val="20"/>
          <w:szCs w:val="20"/>
        </w:rPr>
      </w:pPr>
      <w:r w:rsidRPr="00A66F99">
        <w:rPr>
          <w:rFonts w:ascii="Arial" w:hAnsi="Arial" w:cs="Arial"/>
          <w:noProof/>
          <w:sz w:val="20"/>
          <w:szCs w:val="20"/>
        </w:rPr>
        <w:drawing>
          <wp:inline distT="0" distB="0" distL="0" distR="0" wp14:anchorId="01D37873" wp14:editId="523B7848">
            <wp:extent cx="2712720" cy="2072569"/>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6501" cy="2075458"/>
                    </a:xfrm>
                    <a:prstGeom prst="rect">
                      <a:avLst/>
                    </a:prstGeom>
                  </pic:spPr>
                </pic:pic>
              </a:graphicData>
            </a:graphic>
          </wp:inline>
        </w:drawing>
      </w:r>
      <w:r w:rsidR="003C2B73" w:rsidRPr="00A66F99">
        <w:rPr>
          <w:rFonts w:ascii="Arial" w:hAnsi="Arial" w:cs="Arial"/>
          <w:sz w:val="20"/>
          <w:szCs w:val="20"/>
        </w:rPr>
        <w:t>[9]</w:t>
      </w:r>
    </w:p>
    <w:p w14:paraId="0C86771B" w14:textId="77777777" w:rsidR="00E15526" w:rsidRPr="00A66F99" w:rsidRDefault="00E15526" w:rsidP="008747B8">
      <w:pPr>
        <w:rPr>
          <w:rFonts w:ascii="Arial" w:hAnsi="Arial" w:cs="Arial"/>
          <w:sz w:val="20"/>
          <w:szCs w:val="20"/>
        </w:rPr>
      </w:pPr>
    </w:p>
    <w:p w14:paraId="757B552D" w14:textId="48650AF8" w:rsidR="002A472A" w:rsidRPr="00A66F99" w:rsidRDefault="002A472A" w:rsidP="00760401">
      <w:pPr>
        <w:pStyle w:val="Titre3"/>
        <w:rPr>
          <w:rFonts w:ascii="Arial" w:hAnsi="Arial" w:cs="Arial"/>
        </w:rPr>
      </w:pPr>
      <w:r w:rsidRPr="00A66F99">
        <w:rPr>
          <w:rFonts w:ascii="Arial" w:hAnsi="Arial" w:cs="Arial"/>
        </w:rPr>
        <w:lastRenderedPageBreak/>
        <w:t xml:space="preserve"> </w:t>
      </w:r>
      <w:bookmarkStart w:id="20" w:name="_Toc82538809"/>
      <w:r w:rsidRPr="00A66F99">
        <w:rPr>
          <w:rFonts w:ascii="Arial" w:hAnsi="Arial" w:cs="Arial"/>
        </w:rPr>
        <w:t>La Bourse de Paris</w:t>
      </w:r>
      <w:bookmarkEnd w:id="20"/>
    </w:p>
    <w:p w14:paraId="204F66B4" w14:textId="2123C330" w:rsidR="002A472A" w:rsidRPr="00A66F99" w:rsidRDefault="002A472A" w:rsidP="008747B8">
      <w:pPr>
        <w:rPr>
          <w:rFonts w:ascii="Arial" w:hAnsi="Arial" w:cs="Arial"/>
          <w:sz w:val="20"/>
          <w:szCs w:val="20"/>
        </w:rPr>
      </w:pPr>
    </w:p>
    <w:p w14:paraId="7403B9F6" w14:textId="6FA8F2FF" w:rsidR="002A472A" w:rsidRPr="00A66F99" w:rsidRDefault="002A472A" w:rsidP="00E4607B">
      <w:pPr>
        <w:jc w:val="both"/>
        <w:rPr>
          <w:rFonts w:ascii="Arial" w:hAnsi="Arial" w:cs="Arial"/>
          <w:sz w:val="20"/>
          <w:szCs w:val="20"/>
        </w:rPr>
      </w:pPr>
      <w:r w:rsidRPr="00A66F99">
        <w:rPr>
          <w:rFonts w:ascii="Arial" w:hAnsi="Arial" w:cs="Arial"/>
          <w:sz w:val="20"/>
          <w:szCs w:val="20"/>
        </w:rPr>
        <w:t xml:space="preserve">La Bourse de Paris est le marché officiel des produits financiers en </w:t>
      </w:r>
      <w:hyperlink r:id="rId16" w:history="1">
        <w:r w:rsidRPr="00A66F99">
          <w:rPr>
            <w:rStyle w:val="Lienhypertexte"/>
            <w:rFonts w:ascii="Arial" w:hAnsi="Arial" w:cs="Arial"/>
            <w:color w:val="auto"/>
            <w:sz w:val="20"/>
            <w:szCs w:val="20"/>
            <w:u w:val="none"/>
          </w:rPr>
          <w:t>France</w:t>
        </w:r>
      </w:hyperlink>
      <w:r w:rsidRPr="00A66F99">
        <w:rPr>
          <w:rFonts w:ascii="Arial" w:hAnsi="Arial" w:cs="Arial"/>
          <w:sz w:val="20"/>
          <w:szCs w:val="20"/>
        </w:rPr>
        <w:t xml:space="preserve">. Le lieu historique qu'elle a longtemps occupé à </w:t>
      </w:r>
      <w:hyperlink r:id="rId17" w:tooltip="Paris" w:history="1">
        <w:r w:rsidRPr="00A66F99">
          <w:rPr>
            <w:rStyle w:val="Lienhypertexte"/>
            <w:rFonts w:ascii="Arial" w:hAnsi="Arial" w:cs="Arial"/>
            <w:color w:val="auto"/>
            <w:sz w:val="20"/>
            <w:szCs w:val="20"/>
            <w:u w:val="none"/>
          </w:rPr>
          <w:t>Paris</w:t>
        </w:r>
      </w:hyperlink>
      <w:r w:rsidRPr="00A66F99">
        <w:rPr>
          <w:rFonts w:ascii="Arial" w:hAnsi="Arial" w:cs="Arial"/>
          <w:sz w:val="20"/>
          <w:szCs w:val="20"/>
        </w:rPr>
        <w:t xml:space="preserve"> est le </w:t>
      </w:r>
      <w:hyperlink r:id="rId18" w:tooltip="Palais Brongniart" w:history="1">
        <w:r w:rsidRPr="00A66F99">
          <w:rPr>
            <w:rStyle w:val="Lienhypertexte"/>
            <w:rFonts w:ascii="Arial" w:hAnsi="Arial" w:cs="Arial"/>
            <w:color w:val="auto"/>
            <w:sz w:val="20"/>
            <w:szCs w:val="20"/>
            <w:u w:val="none"/>
          </w:rPr>
          <w:t>palais Brongniart</w:t>
        </w:r>
      </w:hyperlink>
      <w:r w:rsidRPr="00A66F99">
        <w:rPr>
          <w:rFonts w:ascii="Arial" w:hAnsi="Arial" w:cs="Arial"/>
          <w:sz w:val="20"/>
          <w:szCs w:val="20"/>
        </w:rPr>
        <w:t xml:space="preserve">, mais il n'existe plus de </w:t>
      </w:r>
      <w:hyperlink r:id="rId19" w:tooltip="Bourse (économie)" w:history="1">
        <w:r w:rsidRPr="00A66F99">
          <w:rPr>
            <w:rStyle w:val="Lienhypertexte"/>
            <w:rFonts w:ascii="Arial" w:hAnsi="Arial" w:cs="Arial"/>
            <w:color w:val="auto"/>
            <w:sz w:val="20"/>
            <w:szCs w:val="20"/>
            <w:u w:val="none"/>
          </w:rPr>
          <w:t>bourse</w:t>
        </w:r>
      </w:hyperlink>
      <w:r w:rsidRPr="00A66F99">
        <w:rPr>
          <w:rFonts w:ascii="Arial" w:hAnsi="Arial" w:cs="Arial"/>
          <w:sz w:val="20"/>
          <w:szCs w:val="20"/>
        </w:rPr>
        <w:t xml:space="preserve"> physique à Paris. Elle est désormais située dans la banlieue de Londres. Elle est entièrement électronique.</w:t>
      </w:r>
    </w:p>
    <w:p w14:paraId="3F7F1FB7" w14:textId="0AF08BB9" w:rsidR="002A472A" w:rsidRPr="00A66F99" w:rsidRDefault="002A472A" w:rsidP="008747B8">
      <w:pPr>
        <w:rPr>
          <w:rFonts w:ascii="Arial" w:hAnsi="Arial" w:cs="Arial"/>
          <w:sz w:val="20"/>
          <w:szCs w:val="20"/>
        </w:rPr>
      </w:pPr>
    </w:p>
    <w:p w14:paraId="1A29BA3E" w14:textId="17D1A5A9" w:rsidR="008747B8" w:rsidRPr="00A66F99" w:rsidRDefault="002A472A" w:rsidP="00907EA2">
      <w:pPr>
        <w:spacing w:line="254" w:lineRule="auto"/>
        <w:jc w:val="both"/>
        <w:rPr>
          <w:rFonts w:ascii="Arial" w:hAnsi="Arial" w:cs="Arial"/>
          <w:sz w:val="20"/>
          <w:szCs w:val="20"/>
        </w:rPr>
      </w:pPr>
      <w:r w:rsidRPr="00A66F99">
        <w:rPr>
          <w:rFonts w:ascii="Arial" w:hAnsi="Arial" w:cs="Arial"/>
          <w:sz w:val="20"/>
          <w:szCs w:val="20"/>
        </w:rPr>
        <w:t>Au tournant du 20</w:t>
      </w:r>
      <w:r w:rsidRPr="00A66F99">
        <w:rPr>
          <w:rFonts w:ascii="Arial" w:hAnsi="Arial" w:cs="Arial"/>
          <w:sz w:val="20"/>
          <w:szCs w:val="20"/>
          <w:vertAlign w:val="superscript"/>
        </w:rPr>
        <w:t>ème</w:t>
      </w:r>
      <w:r w:rsidRPr="00A66F99">
        <w:rPr>
          <w:rFonts w:ascii="Arial" w:hAnsi="Arial" w:cs="Arial"/>
          <w:sz w:val="20"/>
          <w:szCs w:val="20"/>
        </w:rPr>
        <w:t xml:space="preserve"> siècle, les émetteurs du monde privilégient la Bourse de Paris pour sa capacité à s'intéresser à l'international : </w:t>
      </w:r>
      <w:hyperlink r:id="rId20" w:tooltip="Canal de Suez" w:history="1">
        <w:r w:rsidRPr="00A66F99">
          <w:rPr>
            <w:rStyle w:val="Lienhypertexte"/>
            <w:rFonts w:ascii="Arial" w:hAnsi="Arial" w:cs="Arial"/>
            <w:color w:val="auto"/>
            <w:sz w:val="20"/>
            <w:szCs w:val="20"/>
            <w:u w:val="none"/>
          </w:rPr>
          <w:t>Suez</w:t>
        </w:r>
      </w:hyperlink>
      <w:r w:rsidRPr="00A66F99">
        <w:rPr>
          <w:rFonts w:ascii="Arial" w:hAnsi="Arial" w:cs="Arial"/>
          <w:sz w:val="20"/>
          <w:szCs w:val="20"/>
        </w:rPr>
        <w:t xml:space="preserve">, </w:t>
      </w:r>
      <w:hyperlink r:id="rId21" w:tooltip="Panama" w:history="1">
        <w:r w:rsidRPr="00A66F99">
          <w:rPr>
            <w:rStyle w:val="Lienhypertexte"/>
            <w:rFonts w:ascii="Arial" w:hAnsi="Arial" w:cs="Arial"/>
            <w:color w:val="auto"/>
            <w:sz w:val="20"/>
            <w:szCs w:val="20"/>
            <w:u w:val="none"/>
          </w:rPr>
          <w:t>Panama</w:t>
        </w:r>
      </w:hyperlink>
      <w:r w:rsidRPr="00A66F99">
        <w:rPr>
          <w:rFonts w:ascii="Arial" w:hAnsi="Arial" w:cs="Arial"/>
          <w:sz w:val="20"/>
          <w:szCs w:val="20"/>
        </w:rPr>
        <w:t xml:space="preserve">, </w:t>
      </w:r>
      <w:hyperlink r:id="rId22" w:tooltip="Compagnie du Boléo" w:history="1">
        <w:r w:rsidR="003C2B73" w:rsidRPr="00A66F99">
          <w:rPr>
            <w:rStyle w:val="Lienhypertexte"/>
            <w:rFonts w:ascii="Arial" w:hAnsi="Arial" w:cs="Arial"/>
            <w:color w:val="auto"/>
            <w:sz w:val="20"/>
            <w:szCs w:val="20"/>
            <w:u w:val="none"/>
          </w:rPr>
          <w:t>Bolé</w:t>
        </w:r>
      </w:hyperlink>
      <w:r w:rsidRPr="00A66F99">
        <w:rPr>
          <w:rFonts w:ascii="Arial" w:hAnsi="Arial" w:cs="Arial"/>
          <w:sz w:val="20"/>
          <w:szCs w:val="20"/>
        </w:rPr>
        <w:t xml:space="preserve">, </w:t>
      </w:r>
      <w:hyperlink r:id="rId23" w:tooltip="Société des mines de cuivre de Catemu" w:history="1">
        <w:r w:rsidR="003C2B73" w:rsidRPr="00A66F99">
          <w:rPr>
            <w:rStyle w:val="Lienhypertexte"/>
            <w:rFonts w:ascii="Arial" w:hAnsi="Arial" w:cs="Arial"/>
            <w:color w:val="auto"/>
            <w:sz w:val="20"/>
            <w:szCs w:val="20"/>
            <w:u w:val="none"/>
          </w:rPr>
          <w:t>Cat ému</w:t>
        </w:r>
      </w:hyperlink>
      <w:r w:rsidRPr="00A66F99">
        <w:rPr>
          <w:rFonts w:ascii="Arial" w:hAnsi="Arial" w:cs="Arial"/>
          <w:sz w:val="20"/>
          <w:szCs w:val="20"/>
        </w:rPr>
        <w:t xml:space="preserve">, </w:t>
      </w:r>
      <w:hyperlink r:id="rId24" w:tooltip="Obligation (finance)" w:history="1">
        <w:r w:rsidRPr="00A66F99">
          <w:rPr>
            <w:rStyle w:val="Lienhypertexte"/>
            <w:rFonts w:ascii="Arial" w:hAnsi="Arial" w:cs="Arial"/>
            <w:color w:val="auto"/>
            <w:sz w:val="20"/>
            <w:szCs w:val="20"/>
            <w:u w:val="none"/>
          </w:rPr>
          <w:t>Banque ottomane</w:t>
        </w:r>
      </w:hyperlink>
      <w:r w:rsidRPr="00A66F99">
        <w:rPr>
          <w:rFonts w:ascii="Arial" w:hAnsi="Arial" w:cs="Arial"/>
          <w:sz w:val="20"/>
          <w:szCs w:val="20"/>
        </w:rPr>
        <w:t xml:space="preserve">, </w:t>
      </w:r>
      <w:hyperlink r:id="rId25" w:history="1">
        <w:r w:rsidRPr="00A66F99">
          <w:rPr>
            <w:rStyle w:val="Lienhypertexte"/>
            <w:rFonts w:ascii="Arial" w:hAnsi="Arial" w:cs="Arial"/>
            <w:color w:val="auto"/>
            <w:sz w:val="20"/>
            <w:szCs w:val="20"/>
            <w:u w:val="none"/>
          </w:rPr>
          <w:t>mines d'or sud-africaines</w:t>
        </w:r>
      </w:hyperlink>
      <w:r w:rsidRPr="00A66F99">
        <w:rPr>
          <w:rFonts w:ascii="Arial" w:hAnsi="Arial" w:cs="Arial"/>
          <w:sz w:val="20"/>
          <w:szCs w:val="20"/>
        </w:rPr>
        <w:t>, etc. Les échanges se faisaient principalement « à la crié</w:t>
      </w:r>
      <w:r w:rsidR="00E4607B" w:rsidRPr="00A66F99">
        <w:rPr>
          <w:rFonts w:ascii="Arial" w:hAnsi="Arial" w:cs="Arial"/>
          <w:sz w:val="20"/>
          <w:szCs w:val="20"/>
        </w:rPr>
        <w:t> ». Les options étaient échangées deux fois par mois, donc de manière bimensuelle. Elles s’échangeaient généralement le 1</w:t>
      </w:r>
      <w:r w:rsidR="00E4607B" w:rsidRPr="00A66F99">
        <w:rPr>
          <w:rFonts w:ascii="Arial" w:hAnsi="Arial" w:cs="Arial"/>
          <w:sz w:val="20"/>
          <w:szCs w:val="20"/>
          <w:vertAlign w:val="superscript"/>
        </w:rPr>
        <w:t>er</w:t>
      </w:r>
      <w:r w:rsidR="00E4607B" w:rsidRPr="00A66F99">
        <w:rPr>
          <w:rFonts w:ascii="Arial" w:hAnsi="Arial" w:cs="Arial"/>
          <w:sz w:val="20"/>
          <w:szCs w:val="20"/>
        </w:rPr>
        <w:t xml:space="preserve"> du mois ainsi qu’au début de la 2</w:t>
      </w:r>
      <w:r w:rsidR="00E4607B" w:rsidRPr="00A66F99">
        <w:rPr>
          <w:rFonts w:ascii="Arial" w:hAnsi="Arial" w:cs="Arial"/>
          <w:sz w:val="20"/>
          <w:szCs w:val="20"/>
          <w:vertAlign w:val="superscript"/>
        </w:rPr>
        <w:t>ème</w:t>
      </w:r>
      <w:r w:rsidR="00E4607B" w:rsidRPr="00A66F99">
        <w:rPr>
          <w:rFonts w:ascii="Arial" w:hAnsi="Arial" w:cs="Arial"/>
          <w:sz w:val="20"/>
          <w:szCs w:val="20"/>
        </w:rPr>
        <w:t xml:space="preserve"> semaine du mois moyennant les jours fériés et les cas </w:t>
      </w:r>
      <w:r w:rsidR="003C2B73" w:rsidRPr="00A66F99">
        <w:rPr>
          <w:rFonts w:ascii="Arial" w:hAnsi="Arial" w:cs="Arial"/>
          <w:sz w:val="20"/>
          <w:szCs w:val="20"/>
        </w:rPr>
        <w:t>où</w:t>
      </w:r>
      <w:r w:rsidR="00E4607B" w:rsidRPr="00A66F99">
        <w:rPr>
          <w:rFonts w:ascii="Arial" w:hAnsi="Arial" w:cs="Arial"/>
          <w:sz w:val="20"/>
          <w:szCs w:val="20"/>
        </w:rPr>
        <w:t xml:space="preserve"> la date d’échange tombait un dimanche.</w:t>
      </w:r>
    </w:p>
    <w:p w14:paraId="18E0E7EE" w14:textId="072E41E6" w:rsidR="0064266D" w:rsidRPr="00A66F99" w:rsidRDefault="0064266D" w:rsidP="00907EA2">
      <w:pPr>
        <w:spacing w:line="254" w:lineRule="auto"/>
        <w:jc w:val="both"/>
        <w:rPr>
          <w:rFonts w:ascii="Arial" w:hAnsi="Arial" w:cs="Arial"/>
          <w:sz w:val="20"/>
          <w:szCs w:val="20"/>
        </w:rPr>
      </w:pPr>
    </w:p>
    <w:p w14:paraId="14A2BD05" w14:textId="5C3B9A9F" w:rsidR="0064266D" w:rsidRPr="00A66F99" w:rsidRDefault="0064266D" w:rsidP="00760401">
      <w:pPr>
        <w:pStyle w:val="Titre3"/>
        <w:rPr>
          <w:rFonts w:ascii="Arial" w:hAnsi="Arial" w:cs="Arial"/>
        </w:rPr>
      </w:pPr>
      <w:bookmarkStart w:id="21" w:name="_Toc82538810"/>
      <w:r w:rsidRPr="00A66F99">
        <w:rPr>
          <w:rFonts w:ascii="Arial" w:hAnsi="Arial" w:cs="Arial"/>
        </w:rPr>
        <w:t>Volatilité d’un actif financier</w:t>
      </w:r>
      <w:bookmarkEnd w:id="21"/>
    </w:p>
    <w:p w14:paraId="18DB3BA5" w14:textId="306DF2B0" w:rsidR="0064266D" w:rsidRPr="00A66F99" w:rsidRDefault="0064266D" w:rsidP="00907EA2">
      <w:pPr>
        <w:spacing w:line="254" w:lineRule="auto"/>
        <w:jc w:val="both"/>
        <w:rPr>
          <w:rFonts w:ascii="Arial" w:hAnsi="Arial" w:cs="Arial"/>
          <w:sz w:val="20"/>
          <w:szCs w:val="20"/>
        </w:rPr>
      </w:pPr>
      <w:r w:rsidRPr="00A66F99">
        <w:rPr>
          <w:rFonts w:ascii="Arial" w:hAnsi="Arial" w:cs="Arial"/>
          <w:sz w:val="20"/>
          <w:szCs w:val="20"/>
        </w:rPr>
        <w:t xml:space="preserve">La volatilité est l'ampleur des variations du </w:t>
      </w:r>
      <w:hyperlink r:id="rId26" w:tooltip="Cours boursier" w:history="1">
        <w:r w:rsidRPr="00A66F99">
          <w:rPr>
            <w:rStyle w:val="Lienhypertexte"/>
            <w:rFonts w:ascii="Arial" w:hAnsi="Arial" w:cs="Arial"/>
            <w:color w:val="auto"/>
            <w:sz w:val="20"/>
            <w:szCs w:val="20"/>
            <w:u w:val="none"/>
          </w:rPr>
          <w:t>cours</w:t>
        </w:r>
      </w:hyperlink>
      <w:r w:rsidRPr="00A66F99">
        <w:rPr>
          <w:rFonts w:ascii="Arial" w:hAnsi="Arial" w:cs="Arial"/>
          <w:sz w:val="20"/>
          <w:szCs w:val="20"/>
        </w:rPr>
        <w:t xml:space="preserve"> d'un </w:t>
      </w:r>
      <w:hyperlink r:id="rId27" w:tooltip="Actif financier" w:history="1">
        <w:r w:rsidRPr="00A66F99">
          <w:rPr>
            <w:rStyle w:val="Lienhypertexte"/>
            <w:rFonts w:ascii="Arial" w:hAnsi="Arial" w:cs="Arial"/>
            <w:color w:val="auto"/>
            <w:sz w:val="20"/>
            <w:szCs w:val="20"/>
            <w:u w:val="none"/>
          </w:rPr>
          <w:t>actif financier</w:t>
        </w:r>
      </w:hyperlink>
      <w:r w:rsidRPr="00A66F99">
        <w:rPr>
          <w:rFonts w:ascii="Arial" w:hAnsi="Arial" w:cs="Arial"/>
          <w:sz w:val="20"/>
          <w:szCs w:val="20"/>
        </w:rPr>
        <w:t xml:space="preserve">. Elle sert de paramètre de quantification du </w:t>
      </w:r>
      <w:hyperlink r:id="rId28" w:tooltip="Risque financier" w:history="1">
        <w:r w:rsidRPr="00A66F99">
          <w:rPr>
            <w:rStyle w:val="Lienhypertexte"/>
            <w:rFonts w:ascii="Arial" w:hAnsi="Arial" w:cs="Arial"/>
            <w:color w:val="auto"/>
            <w:sz w:val="20"/>
            <w:szCs w:val="20"/>
            <w:u w:val="none"/>
          </w:rPr>
          <w:t>risque</w:t>
        </w:r>
      </w:hyperlink>
      <w:r w:rsidRPr="00A66F99">
        <w:rPr>
          <w:rFonts w:ascii="Arial" w:hAnsi="Arial" w:cs="Arial"/>
          <w:sz w:val="20"/>
          <w:szCs w:val="20"/>
        </w:rPr>
        <w:t xml:space="preserve"> de rendement et de prix d'un actif financier. Lorsque la volatilité est élevée, la possibilité de gain est plus importante, mais le risque de perte l'est aussi. </w:t>
      </w:r>
    </w:p>
    <w:p w14:paraId="0504123F" w14:textId="6249C51C" w:rsidR="0064266D" w:rsidRPr="00A66F99" w:rsidRDefault="0064266D" w:rsidP="00907EA2">
      <w:pPr>
        <w:spacing w:line="254" w:lineRule="auto"/>
        <w:jc w:val="both"/>
        <w:rPr>
          <w:rFonts w:ascii="Arial" w:hAnsi="Arial" w:cs="Arial"/>
          <w:sz w:val="20"/>
          <w:szCs w:val="20"/>
        </w:rPr>
      </w:pPr>
      <w:r w:rsidRPr="00A66F99">
        <w:rPr>
          <w:rFonts w:ascii="Arial" w:hAnsi="Arial" w:cs="Arial"/>
          <w:sz w:val="20"/>
          <w:szCs w:val="20"/>
        </w:rPr>
        <w:t>Il existe principalement trois types de volatilité :</w:t>
      </w:r>
    </w:p>
    <w:p w14:paraId="431B9CA3" w14:textId="07411817" w:rsidR="0064266D" w:rsidRPr="00A66F99" w:rsidRDefault="0064266D" w:rsidP="0064266D">
      <w:pPr>
        <w:pStyle w:val="Paragraphedeliste"/>
        <w:numPr>
          <w:ilvl w:val="0"/>
          <w:numId w:val="6"/>
        </w:numPr>
        <w:spacing w:line="254" w:lineRule="auto"/>
        <w:jc w:val="both"/>
        <w:rPr>
          <w:rFonts w:ascii="Arial" w:hAnsi="Arial" w:cs="Arial"/>
          <w:sz w:val="20"/>
          <w:szCs w:val="20"/>
        </w:rPr>
      </w:pPr>
      <w:r w:rsidRPr="00A66F99">
        <w:rPr>
          <w:rFonts w:ascii="Arial" w:hAnsi="Arial" w:cs="Arial"/>
          <w:sz w:val="20"/>
          <w:szCs w:val="20"/>
        </w:rPr>
        <w:t xml:space="preserve">La volatilité implicite : se calcule à partir du prix des </w:t>
      </w:r>
      <w:hyperlink r:id="rId29" w:tooltip="Option (finance)" w:history="1">
        <w:r w:rsidRPr="00A66F99">
          <w:rPr>
            <w:rStyle w:val="Lienhypertexte"/>
            <w:rFonts w:ascii="Arial" w:hAnsi="Arial" w:cs="Arial"/>
            <w:color w:val="auto"/>
            <w:sz w:val="20"/>
            <w:szCs w:val="20"/>
            <w:u w:val="none"/>
          </w:rPr>
          <w:t>options</w:t>
        </w:r>
      </w:hyperlink>
      <w:r w:rsidRPr="00A66F99">
        <w:rPr>
          <w:rFonts w:ascii="Arial" w:hAnsi="Arial" w:cs="Arial"/>
          <w:sz w:val="20"/>
          <w:szCs w:val="20"/>
        </w:rPr>
        <w:t xml:space="preserve"> et des équations de </w:t>
      </w:r>
      <w:proofErr w:type="spellStart"/>
      <w:r w:rsidRPr="00A66F99">
        <w:rPr>
          <w:rFonts w:ascii="Arial" w:hAnsi="Arial" w:cs="Arial"/>
          <w:sz w:val="20"/>
          <w:szCs w:val="20"/>
        </w:rPr>
        <w:t>Black&amp;Scholes</w:t>
      </w:r>
      <w:proofErr w:type="spellEnd"/>
      <w:r w:rsidRPr="00A66F99">
        <w:rPr>
          <w:rFonts w:ascii="Arial" w:hAnsi="Arial" w:cs="Arial"/>
          <w:sz w:val="20"/>
          <w:szCs w:val="20"/>
        </w:rPr>
        <w:t xml:space="preserve"> (voir plus bas).</w:t>
      </w:r>
    </w:p>
    <w:p w14:paraId="6745DAE8" w14:textId="4CD2245F" w:rsidR="0064266D" w:rsidRPr="00A66F99" w:rsidRDefault="0064266D" w:rsidP="0064266D">
      <w:pPr>
        <w:pStyle w:val="Paragraphedeliste"/>
        <w:numPr>
          <w:ilvl w:val="0"/>
          <w:numId w:val="6"/>
        </w:numPr>
        <w:spacing w:line="254" w:lineRule="auto"/>
        <w:jc w:val="both"/>
        <w:rPr>
          <w:rFonts w:ascii="Arial" w:hAnsi="Arial" w:cs="Arial"/>
          <w:sz w:val="20"/>
          <w:szCs w:val="20"/>
        </w:rPr>
      </w:pPr>
      <w:r w:rsidRPr="00A66F99">
        <w:rPr>
          <w:rFonts w:ascii="Arial" w:hAnsi="Arial" w:cs="Arial"/>
          <w:sz w:val="20"/>
          <w:szCs w:val="20"/>
        </w:rPr>
        <w:t xml:space="preserve">La volatilité </w:t>
      </w:r>
      <w:r w:rsidR="00835AED">
        <w:rPr>
          <w:rFonts w:ascii="Arial" w:hAnsi="Arial" w:cs="Arial"/>
          <w:sz w:val="20"/>
          <w:szCs w:val="20"/>
        </w:rPr>
        <w:t>réalisée</w:t>
      </w:r>
      <w:r w:rsidRPr="00A66F99">
        <w:rPr>
          <w:rFonts w:ascii="Arial" w:hAnsi="Arial" w:cs="Arial"/>
          <w:sz w:val="20"/>
          <w:szCs w:val="20"/>
        </w:rPr>
        <w:t xml:space="preserve"> passé : elle mesure l'écart à la moyenne des variations de cours d'un titre sur une période donnée dans le passé. La fenêtre est variable ; on peut calculer une volatilité </w:t>
      </w:r>
      <w:r w:rsidR="00835AED">
        <w:rPr>
          <w:rFonts w:ascii="Arial" w:hAnsi="Arial" w:cs="Arial"/>
          <w:sz w:val="20"/>
          <w:szCs w:val="20"/>
        </w:rPr>
        <w:t>réalisée</w:t>
      </w:r>
      <w:r w:rsidRPr="00A66F99">
        <w:rPr>
          <w:rFonts w:ascii="Arial" w:hAnsi="Arial" w:cs="Arial"/>
          <w:sz w:val="20"/>
          <w:szCs w:val="20"/>
        </w:rPr>
        <w:t xml:space="preserve"> passé sur 15 jours, 1 mois, 3 mois, 1 an etc. </w:t>
      </w:r>
    </w:p>
    <w:p w14:paraId="15B9F0C3" w14:textId="4702E949" w:rsidR="0064266D" w:rsidRPr="00A66F99" w:rsidRDefault="0064266D" w:rsidP="0064266D">
      <w:pPr>
        <w:pStyle w:val="Paragraphedeliste"/>
        <w:numPr>
          <w:ilvl w:val="0"/>
          <w:numId w:val="6"/>
        </w:numPr>
        <w:spacing w:line="254" w:lineRule="auto"/>
        <w:jc w:val="both"/>
        <w:rPr>
          <w:rFonts w:ascii="Arial" w:hAnsi="Arial" w:cs="Arial"/>
          <w:sz w:val="20"/>
          <w:szCs w:val="20"/>
        </w:rPr>
      </w:pPr>
      <w:r w:rsidRPr="00A66F99">
        <w:rPr>
          <w:rFonts w:ascii="Arial" w:hAnsi="Arial" w:cs="Arial"/>
          <w:sz w:val="20"/>
          <w:szCs w:val="20"/>
        </w:rPr>
        <w:t xml:space="preserve">La volatilité </w:t>
      </w:r>
      <w:r w:rsidR="00835AED">
        <w:rPr>
          <w:rFonts w:ascii="Arial" w:hAnsi="Arial" w:cs="Arial"/>
          <w:sz w:val="20"/>
          <w:szCs w:val="20"/>
        </w:rPr>
        <w:t>réalisée</w:t>
      </w:r>
      <w:r w:rsidRPr="00A66F99">
        <w:rPr>
          <w:rFonts w:ascii="Arial" w:hAnsi="Arial" w:cs="Arial"/>
          <w:sz w:val="20"/>
          <w:szCs w:val="20"/>
        </w:rPr>
        <w:t xml:space="preserve"> future. Même procédé de calcul que précédemment mais la période observée correspondra à la durée du produit dérivé étudié. </w:t>
      </w:r>
    </w:p>
    <w:p w14:paraId="23D26159" w14:textId="77777777" w:rsidR="0064266D" w:rsidRPr="00A66F99" w:rsidRDefault="0064266D" w:rsidP="0064266D">
      <w:pPr>
        <w:pStyle w:val="Paragraphedeliste"/>
        <w:spacing w:line="254" w:lineRule="auto"/>
        <w:jc w:val="both"/>
        <w:rPr>
          <w:rFonts w:ascii="Arial" w:hAnsi="Arial" w:cs="Arial"/>
          <w:sz w:val="20"/>
          <w:szCs w:val="20"/>
        </w:rPr>
      </w:pPr>
    </w:p>
    <w:p w14:paraId="116D1177" w14:textId="54252C71" w:rsidR="0064266D" w:rsidRPr="00A66F99" w:rsidRDefault="0064266D" w:rsidP="00907EA2">
      <w:pPr>
        <w:spacing w:line="254" w:lineRule="auto"/>
        <w:jc w:val="both"/>
        <w:rPr>
          <w:rFonts w:ascii="Arial" w:hAnsi="Arial" w:cs="Arial"/>
          <w:sz w:val="20"/>
          <w:szCs w:val="20"/>
        </w:rPr>
      </w:pPr>
      <w:r w:rsidRPr="00A66F99">
        <w:rPr>
          <w:rFonts w:ascii="Arial" w:hAnsi="Arial" w:cs="Arial"/>
          <w:sz w:val="20"/>
          <w:szCs w:val="20"/>
        </w:rPr>
        <w:t>Nous détaillerons le calcul de ces volatilités plus bas dans le rapport</w:t>
      </w:r>
      <w:r w:rsidR="003C2B73" w:rsidRPr="00A66F99">
        <w:rPr>
          <w:rFonts w:ascii="Arial" w:hAnsi="Arial" w:cs="Arial"/>
          <w:sz w:val="20"/>
          <w:szCs w:val="20"/>
        </w:rPr>
        <w:t xml:space="preserve"> [10]</w:t>
      </w:r>
      <w:r w:rsidRPr="00A66F99">
        <w:rPr>
          <w:rFonts w:ascii="Arial" w:hAnsi="Arial" w:cs="Arial"/>
          <w:sz w:val="20"/>
          <w:szCs w:val="20"/>
        </w:rPr>
        <w:t>.</w:t>
      </w:r>
    </w:p>
    <w:p w14:paraId="7DA519E8" w14:textId="41DFD7E9" w:rsidR="006153A7" w:rsidRPr="00A66F99" w:rsidRDefault="006153A7" w:rsidP="00907EA2">
      <w:pPr>
        <w:spacing w:line="254" w:lineRule="auto"/>
        <w:jc w:val="both"/>
        <w:rPr>
          <w:rFonts w:ascii="Arial" w:hAnsi="Arial" w:cs="Arial"/>
          <w:sz w:val="20"/>
          <w:szCs w:val="20"/>
        </w:rPr>
      </w:pPr>
    </w:p>
    <w:p w14:paraId="436ADE96" w14:textId="77777777" w:rsidR="006153A7" w:rsidRPr="00A66F99" w:rsidRDefault="006153A7" w:rsidP="00907EA2">
      <w:pPr>
        <w:spacing w:line="254" w:lineRule="auto"/>
        <w:jc w:val="both"/>
        <w:rPr>
          <w:rFonts w:ascii="Arial" w:hAnsi="Arial" w:cs="Arial"/>
          <w:sz w:val="20"/>
          <w:szCs w:val="20"/>
        </w:rPr>
      </w:pPr>
    </w:p>
    <w:p w14:paraId="0234E0A5" w14:textId="77777777" w:rsidR="007116E8" w:rsidRPr="00A66F99" w:rsidRDefault="007116E8" w:rsidP="00907EA2">
      <w:pPr>
        <w:spacing w:line="254" w:lineRule="auto"/>
        <w:jc w:val="both"/>
        <w:rPr>
          <w:rFonts w:ascii="Arial" w:hAnsi="Arial" w:cs="Arial"/>
          <w:sz w:val="20"/>
          <w:szCs w:val="20"/>
        </w:rPr>
      </w:pPr>
    </w:p>
    <w:p w14:paraId="5F9E05E5" w14:textId="43621A07" w:rsidR="007116E8" w:rsidRPr="00A66F99" w:rsidRDefault="007116E8" w:rsidP="00760401">
      <w:pPr>
        <w:pStyle w:val="Titre3"/>
        <w:rPr>
          <w:rFonts w:ascii="Arial" w:hAnsi="Arial" w:cs="Arial"/>
        </w:rPr>
      </w:pPr>
      <w:bookmarkStart w:id="22" w:name="_Toc82538811"/>
      <w:r w:rsidRPr="00A66F99">
        <w:rPr>
          <w:rFonts w:ascii="Arial" w:hAnsi="Arial" w:cs="Arial"/>
        </w:rPr>
        <w:t>Le taux sans risque</w:t>
      </w:r>
      <w:bookmarkEnd w:id="22"/>
    </w:p>
    <w:p w14:paraId="376B912A" w14:textId="77777777" w:rsidR="007116E8" w:rsidRPr="00A66F99" w:rsidRDefault="007116E8" w:rsidP="007116E8">
      <w:pPr>
        <w:pStyle w:val="NormalWeb"/>
        <w:rPr>
          <w:rFonts w:ascii="Arial" w:hAnsi="Arial" w:cs="Arial"/>
          <w:sz w:val="20"/>
          <w:szCs w:val="20"/>
        </w:rPr>
      </w:pPr>
      <w:r w:rsidRPr="00A66F99">
        <w:rPr>
          <w:rFonts w:ascii="Arial" w:hAnsi="Arial" w:cs="Arial"/>
          <w:sz w:val="20"/>
          <w:szCs w:val="20"/>
        </w:rPr>
        <w:t xml:space="preserve">Un taux sans risque dans une devise et pour une période particulière est le </w:t>
      </w:r>
      <w:hyperlink r:id="rId30" w:tooltip="Taux d'intérêt" w:history="1">
        <w:r w:rsidRPr="00A66F99">
          <w:rPr>
            <w:rStyle w:val="Lienhypertexte"/>
            <w:rFonts w:ascii="Arial" w:hAnsi="Arial" w:cs="Arial"/>
            <w:color w:val="auto"/>
            <w:sz w:val="20"/>
            <w:szCs w:val="20"/>
            <w:u w:val="none"/>
          </w:rPr>
          <w:t>taux d'intérêt</w:t>
        </w:r>
      </w:hyperlink>
      <w:r w:rsidRPr="00A66F99">
        <w:rPr>
          <w:rFonts w:ascii="Arial" w:hAnsi="Arial" w:cs="Arial"/>
          <w:sz w:val="20"/>
          <w:szCs w:val="20"/>
        </w:rPr>
        <w:t xml:space="preserve"> constaté sur le marché des </w:t>
      </w:r>
      <w:hyperlink r:id="rId31" w:tooltip="Emprunt d'État" w:history="1">
        <w:r w:rsidRPr="00A66F99">
          <w:rPr>
            <w:rStyle w:val="Lienhypertexte"/>
            <w:rFonts w:ascii="Arial" w:hAnsi="Arial" w:cs="Arial"/>
            <w:color w:val="auto"/>
            <w:sz w:val="20"/>
            <w:szCs w:val="20"/>
            <w:u w:val="none"/>
          </w:rPr>
          <w:t>emprunts d'État</w:t>
        </w:r>
      </w:hyperlink>
      <w:r w:rsidRPr="00A66F99">
        <w:rPr>
          <w:rFonts w:ascii="Arial" w:hAnsi="Arial" w:cs="Arial"/>
          <w:sz w:val="20"/>
          <w:szCs w:val="20"/>
        </w:rPr>
        <w:t xml:space="preserve"> de pays considérés solvables et d'organisations intergouvernementales pour la même devise et la même période. </w:t>
      </w:r>
    </w:p>
    <w:p w14:paraId="34ACCD01" w14:textId="6DF705A9" w:rsidR="007116E8" w:rsidRPr="00A66F99" w:rsidRDefault="007116E8" w:rsidP="007116E8">
      <w:pPr>
        <w:pStyle w:val="NormalWeb"/>
        <w:rPr>
          <w:rFonts w:ascii="Arial" w:hAnsi="Arial" w:cs="Arial"/>
          <w:sz w:val="20"/>
          <w:szCs w:val="20"/>
        </w:rPr>
      </w:pPr>
      <w:r w:rsidRPr="00A66F99">
        <w:rPr>
          <w:rFonts w:ascii="Arial" w:hAnsi="Arial" w:cs="Arial"/>
          <w:sz w:val="20"/>
          <w:szCs w:val="20"/>
        </w:rPr>
        <w:t xml:space="preserve">On désigne donc ainsi l'absence théorique de </w:t>
      </w:r>
      <w:hyperlink r:id="rId32" w:tooltip="Risque de crédit" w:history="1">
        <w:r w:rsidRPr="00A66F99">
          <w:rPr>
            <w:rStyle w:val="Lienhypertexte"/>
            <w:rFonts w:ascii="Arial" w:hAnsi="Arial" w:cs="Arial"/>
            <w:color w:val="auto"/>
            <w:sz w:val="20"/>
            <w:szCs w:val="20"/>
            <w:u w:val="none"/>
          </w:rPr>
          <w:t>risque de crédit</w:t>
        </w:r>
      </w:hyperlink>
      <w:r w:rsidRPr="00A66F99">
        <w:rPr>
          <w:rFonts w:ascii="Arial" w:hAnsi="Arial" w:cs="Arial"/>
          <w:sz w:val="20"/>
          <w:szCs w:val="20"/>
        </w:rPr>
        <w:t xml:space="preserve">, et non une quelconque absence de </w:t>
      </w:r>
      <w:hyperlink r:id="rId33" w:tooltip="Risque de taux" w:history="1">
        <w:r w:rsidRPr="00A66F99">
          <w:rPr>
            <w:rStyle w:val="Lienhypertexte"/>
            <w:rFonts w:ascii="Arial" w:hAnsi="Arial" w:cs="Arial"/>
            <w:color w:val="auto"/>
            <w:sz w:val="20"/>
            <w:szCs w:val="20"/>
            <w:u w:val="none"/>
          </w:rPr>
          <w:t>risque de taux</w:t>
        </w:r>
      </w:hyperlink>
      <w:r w:rsidRPr="00A66F99">
        <w:rPr>
          <w:rFonts w:ascii="Arial" w:hAnsi="Arial" w:cs="Arial"/>
          <w:sz w:val="20"/>
          <w:szCs w:val="20"/>
        </w:rPr>
        <w:t>, qui lui demeure bien présent. Il est toutefois à noter qu'un État peut faire faillite</w:t>
      </w:r>
      <w:r w:rsidR="003C2B73" w:rsidRPr="00A66F99">
        <w:rPr>
          <w:rFonts w:ascii="Arial" w:hAnsi="Arial" w:cs="Arial"/>
          <w:sz w:val="20"/>
          <w:szCs w:val="20"/>
        </w:rPr>
        <w:t xml:space="preserve"> [11]</w:t>
      </w:r>
      <w:r w:rsidRPr="00A66F99">
        <w:rPr>
          <w:rFonts w:ascii="Arial" w:hAnsi="Arial" w:cs="Arial"/>
          <w:sz w:val="20"/>
          <w:szCs w:val="20"/>
        </w:rPr>
        <w:t xml:space="preserve">. </w:t>
      </w:r>
    </w:p>
    <w:p w14:paraId="644523B2" w14:textId="4B774778" w:rsidR="00E15526" w:rsidRPr="00A66F99" w:rsidRDefault="00E15526" w:rsidP="007116E8">
      <w:pPr>
        <w:pStyle w:val="NormalWeb"/>
        <w:rPr>
          <w:rFonts w:ascii="Arial" w:hAnsi="Arial" w:cs="Arial"/>
          <w:sz w:val="20"/>
          <w:szCs w:val="20"/>
        </w:rPr>
      </w:pPr>
    </w:p>
    <w:p w14:paraId="39FD9E56" w14:textId="51B0179E" w:rsidR="00E15526" w:rsidRPr="00A66F99" w:rsidRDefault="00E15526" w:rsidP="007116E8">
      <w:pPr>
        <w:pStyle w:val="NormalWeb"/>
        <w:rPr>
          <w:rFonts w:ascii="Arial" w:hAnsi="Arial" w:cs="Arial"/>
          <w:sz w:val="20"/>
          <w:szCs w:val="20"/>
        </w:rPr>
      </w:pPr>
    </w:p>
    <w:p w14:paraId="6B86E216" w14:textId="309C5018" w:rsidR="00E15526" w:rsidRPr="00A66F99" w:rsidRDefault="00E15526" w:rsidP="007116E8">
      <w:pPr>
        <w:pStyle w:val="NormalWeb"/>
        <w:rPr>
          <w:rFonts w:ascii="Arial" w:hAnsi="Arial" w:cs="Arial"/>
          <w:sz w:val="20"/>
          <w:szCs w:val="20"/>
        </w:rPr>
      </w:pPr>
    </w:p>
    <w:p w14:paraId="77B963FC" w14:textId="18E894B5" w:rsidR="00E15526" w:rsidRDefault="00E15526" w:rsidP="007116E8">
      <w:pPr>
        <w:pStyle w:val="NormalWeb"/>
        <w:rPr>
          <w:rFonts w:ascii="Arial" w:hAnsi="Arial" w:cs="Arial"/>
          <w:sz w:val="20"/>
          <w:szCs w:val="20"/>
        </w:rPr>
      </w:pPr>
    </w:p>
    <w:p w14:paraId="2D9DB474" w14:textId="77777777" w:rsidR="00A66F99" w:rsidRPr="00A66F99" w:rsidRDefault="00A66F99" w:rsidP="007116E8">
      <w:pPr>
        <w:pStyle w:val="NormalWeb"/>
        <w:rPr>
          <w:rFonts w:ascii="Arial" w:hAnsi="Arial" w:cs="Arial"/>
          <w:sz w:val="20"/>
          <w:szCs w:val="20"/>
        </w:rPr>
      </w:pPr>
    </w:p>
    <w:p w14:paraId="47744DCE" w14:textId="5E2A9994" w:rsidR="006153A7" w:rsidRPr="00A66F99" w:rsidRDefault="006153A7" w:rsidP="007116E8">
      <w:pPr>
        <w:pStyle w:val="NormalWeb"/>
        <w:rPr>
          <w:rFonts w:ascii="Arial" w:hAnsi="Arial" w:cs="Arial"/>
          <w:sz w:val="20"/>
          <w:szCs w:val="20"/>
        </w:rPr>
      </w:pPr>
      <w:r w:rsidRPr="00A66F99">
        <w:rPr>
          <w:rFonts w:ascii="Arial" w:hAnsi="Arial" w:cs="Arial"/>
          <w:sz w:val="20"/>
          <w:szCs w:val="20"/>
        </w:rPr>
        <w:lastRenderedPageBreak/>
        <w:t>Ci-dessous la dynamique du taux sans risque sur la période considérée :</w:t>
      </w:r>
    </w:p>
    <w:p w14:paraId="0A1672AD" w14:textId="6EEBF23E" w:rsidR="006153A7" w:rsidRPr="00A66F99" w:rsidRDefault="00906049" w:rsidP="00906049">
      <w:pPr>
        <w:pStyle w:val="NormalWeb"/>
        <w:rPr>
          <w:rFonts w:ascii="Arial" w:hAnsi="Arial" w:cs="Arial"/>
          <w:sz w:val="20"/>
          <w:szCs w:val="20"/>
        </w:rPr>
      </w:pPr>
      <w:r w:rsidRPr="00A66F99">
        <w:rPr>
          <w:rFonts w:ascii="Arial" w:hAnsi="Arial" w:cs="Arial"/>
          <w:noProof/>
          <w:sz w:val="20"/>
          <w:szCs w:val="20"/>
        </w:rPr>
        <mc:AlternateContent>
          <mc:Choice Requires="wps">
            <w:drawing>
              <wp:anchor distT="45720" distB="45720" distL="114300" distR="114300" simplePos="0" relativeHeight="251662336" behindDoc="0" locked="0" layoutInCell="1" allowOverlap="1" wp14:anchorId="62C43919" wp14:editId="602EC4D7">
                <wp:simplePos x="0" y="0"/>
                <wp:positionH relativeFrom="margin">
                  <wp:align>right</wp:align>
                </wp:positionH>
                <wp:positionV relativeFrom="paragraph">
                  <wp:posOffset>300990</wp:posOffset>
                </wp:positionV>
                <wp:extent cx="2360930" cy="1404620"/>
                <wp:effectExtent l="0" t="0" r="19685" b="146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8FFE52" w14:textId="5042D136" w:rsidR="006153A7" w:rsidRDefault="006153A7">
                            <w:r>
                              <w:t>En abscisse la temporalité, et en ordonnée le taux en %. Il est a noté que la monnaie de l’époque était l’ancien Franc.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C43919" id="_x0000_t202" coordsize="21600,21600" o:spt="202" path="m,l,21600r21600,l21600,xe">
                <v:stroke joinstyle="miter"/>
                <v:path gradientshapeok="t" o:connecttype="rect"/>
              </v:shapetype>
              <v:shape id="Zone de texte 2" o:spid="_x0000_s1026" type="#_x0000_t202" style="position:absolute;margin-left:134.7pt;margin-top:23.7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">
                <v:textbox style="mso-fit-shape-to-text:t">
                  <w:txbxContent>
                    <w:p w14:paraId="798FFE52" w14:textId="5042D136" w:rsidR="006153A7" w:rsidRDefault="006153A7">
                      <w:r>
                        <w:t>En abscisse la temporalité, et en ordonnée le taux en %. Il est a noté que la monnaie de l’époque était l’ancien Franc.</w:t>
                      </w:r>
                    </w:p>
                  </w:txbxContent>
                </v:textbox>
                <w10:wrap type="square" anchorx="margin"/>
              </v:shape>
            </w:pict>
          </mc:Fallback>
        </mc:AlternateContent>
      </w:r>
      <w:r w:rsidR="006153A7" w:rsidRPr="00A66F99">
        <w:rPr>
          <w:rFonts w:ascii="Arial" w:hAnsi="Arial" w:cs="Arial"/>
          <w:noProof/>
        </w:rPr>
        <w:drawing>
          <wp:inline distT="0" distB="0" distL="0" distR="0" wp14:anchorId="3FB9432E" wp14:editId="26486D09">
            <wp:extent cx="3116580" cy="2208264"/>
            <wp:effectExtent l="0" t="0" r="762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3507" cy="2220258"/>
                    </a:xfrm>
                    <a:prstGeom prst="rect">
                      <a:avLst/>
                    </a:prstGeom>
                  </pic:spPr>
                </pic:pic>
              </a:graphicData>
            </a:graphic>
          </wp:inline>
        </w:drawing>
      </w:r>
    </w:p>
    <w:p w14:paraId="6CB93061" w14:textId="1781DCD2" w:rsidR="00CD306E" w:rsidRPr="00A66F99" w:rsidRDefault="00CD306E" w:rsidP="00906049">
      <w:pPr>
        <w:pStyle w:val="NormalWeb"/>
        <w:rPr>
          <w:rFonts w:ascii="Arial" w:hAnsi="Arial" w:cs="Arial"/>
          <w:sz w:val="20"/>
          <w:szCs w:val="20"/>
        </w:rPr>
      </w:pPr>
    </w:p>
    <w:p w14:paraId="6C012733" w14:textId="7A17101F" w:rsidR="00CD306E" w:rsidRPr="00A66F99" w:rsidRDefault="00CD306E" w:rsidP="00760401">
      <w:pPr>
        <w:pStyle w:val="Titre3"/>
        <w:rPr>
          <w:rFonts w:ascii="Arial" w:hAnsi="Arial" w:cs="Arial"/>
        </w:rPr>
      </w:pPr>
      <w:bookmarkStart w:id="23" w:name="_Toc82538812"/>
      <w:r w:rsidRPr="00A66F99">
        <w:rPr>
          <w:rFonts w:ascii="Arial" w:hAnsi="Arial" w:cs="Arial"/>
        </w:rPr>
        <w:t>Les dividendes</w:t>
      </w:r>
      <w:bookmarkEnd w:id="23"/>
    </w:p>
    <w:p w14:paraId="28259EDE" w14:textId="77777777" w:rsidR="00CD306E" w:rsidRPr="00A66F99" w:rsidRDefault="00CD306E" w:rsidP="00CD3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 xml:space="preserve">Revenus de la propriété versés aux actionnaires qui ont mis des capitaux à la disposition d'une société. </w:t>
      </w:r>
    </w:p>
    <w:p w14:paraId="2F960355" w14:textId="2AA0945A" w:rsidR="00CD306E" w:rsidRPr="00A66F99" w:rsidRDefault="00CD306E" w:rsidP="00906049">
      <w:pPr>
        <w:pStyle w:val="NormalWeb"/>
        <w:rPr>
          <w:rFonts w:ascii="Arial" w:hAnsi="Arial" w:cs="Arial"/>
          <w:sz w:val="20"/>
          <w:szCs w:val="20"/>
        </w:rPr>
      </w:pPr>
      <w:r w:rsidRPr="00A66F99">
        <w:rPr>
          <w:rFonts w:ascii="Arial" w:hAnsi="Arial" w:cs="Arial"/>
          <w:sz w:val="20"/>
          <w:szCs w:val="20"/>
        </w:rPr>
        <w:t xml:space="preserve">Toutes les actions que j’ai </w:t>
      </w:r>
      <w:proofErr w:type="spellStart"/>
      <w:proofErr w:type="gramStart"/>
      <w:r w:rsidRPr="00A66F99">
        <w:rPr>
          <w:rFonts w:ascii="Arial" w:hAnsi="Arial" w:cs="Arial"/>
          <w:sz w:val="20"/>
          <w:szCs w:val="20"/>
        </w:rPr>
        <w:t>du</w:t>
      </w:r>
      <w:proofErr w:type="spellEnd"/>
      <w:proofErr w:type="gramEnd"/>
      <w:r w:rsidRPr="00A66F99">
        <w:rPr>
          <w:rFonts w:ascii="Arial" w:hAnsi="Arial" w:cs="Arial"/>
          <w:sz w:val="20"/>
          <w:szCs w:val="20"/>
        </w:rPr>
        <w:t xml:space="preserve"> trait</w:t>
      </w:r>
      <w:r w:rsidR="00A5700C">
        <w:rPr>
          <w:rFonts w:ascii="Arial" w:hAnsi="Arial" w:cs="Arial"/>
          <w:sz w:val="20"/>
          <w:szCs w:val="20"/>
        </w:rPr>
        <w:t>er</w:t>
      </w:r>
      <w:r w:rsidRPr="00A66F99">
        <w:rPr>
          <w:rFonts w:ascii="Arial" w:hAnsi="Arial" w:cs="Arial"/>
          <w:sz w:val="20"/>
          <w:szCs w:val="20"/>
        </w:rPr>
        <w:t xml:space="preserve"> au cours de ce stage fournissai</w:t>
      </w:r>
      <w:r w:rsidR="00A5700C">
        <w:rPr>
          <w:rFonts w:ascii="Arial" w:hAnsi="Arial" w:cs="Arial"/>
          <w:sz w:val="20"/>
          <w:szCs w:val="20"/>
        </w:rPr>
        <w:t>en</w:t>
      </w:r>
      <w:r w:rsidRPr="00A66F99">
        <w:rPr>
          <w:rFonts w:ascii="Arial" w:hAnsi="Arial" w:cs="Arial"/>
          <w:sz w:val="20"/>
          <w:szCs w:val="20"/>
        </w:rPr>
        <w:t xml:space="preserve">t des dividendes. Les calculs doivent tenir compte des dividendes. Cependant les modèles mathématiques utilisés diffèrent légèrement quand on inclut les dividendes ou non. Certaines études considèrent qu’ajouter les dividendes aux modèles peuvent fausser les résultats (voir l’État de l’art). Nous avons </w:t>
      </w:r>
      <w:r w:rsidR="00A66F99" w:rsidRPr="00A66F99">
        <w:rPr>
          <w:rFonts w:ascii="Arial" w:hAnsi="Arial" w:cs="Arial"/>
          <w:sz w:val="20"/>
          <w:szCs w:val="20"/>
        </w:rPr>
        <w:t>décidé</w:t>
      </w:r>
      <w:r w:rsidRPr="00A66F99">
        <w:rPr>
          <w:rFonts w:ascii="Arial" w:hAnsi="Arial" w:cs="Arial"/>
          <w:sz w:val="20"/>
          <w:szCs w:val="20"/>
        </w:rPr>
        <w:t xml:space="preserve"> dans ce sujet de recherche de fournir deux résultats : Le 1</w:t>
      </w:r>
      <w:r w:rsidRPr="00A66F99">
        <w:rPr>
          <w:rFonts w:ascii="Arial" w:hAnsi="Arial" w:cs="Arial"/>
          <w:sz w:val="20"/>
          <w:szCs w:val="20"/>
          <w:vertAlign w:val="superscript"/>
        </w:rPr>
        <w:t>er</w:t>
      </w:r>
      <w:r w:rsidRPr="00A66F99">
        <w:rPr>
          <w:rFonts w:ascii="Arial" w:hAnsi="Arial" w:cs="Arial"/>
          <w:sz w:val="20"/>
          <w:szCs w:val="20"/>
        </w:rPr>
        <w:t xml:space="preserve"> qui sera un modèle sans dividende et le second qui sera un modèle avec dividendes.</w:t>
      </w:r>
    </w:p>
    <w:p w14:paraId="69A5009B" w14:textId="18FCA8A7" w:rsidR="007116E8" w:rsidRPr="00A66F99" w:rsidRDefault="007116E8" w:rsidP="00907EA2">
      <w:pPr>
        <w:spacing w:line="254" w:lineRule="auto"/>
        <w:jc w:val="both"/>
        <w:rPr>
          <w:rFonts w:ascii="Arial" w:hAnsi="Arial" w:cs="Arial"/>
          <w:sz w:val="20"/>
          <w:szCs w:val="20"/>
        </w:rPr>
      </w:pPr>
    </w:p>
    <w:p w14:paraId="4C5CC51E" w14:textId="4083C246" w:rsidR="00907EA2" w:rsidRPr="00A66F99" w:rsidRDefault="00907EA2" w:rsidP="00907EA2">
      <w:pPr>
        <w:spacing w:line="254" w:lineRule="auto"/>
        <w:jc w:val="both"/>
        <w:rPr>
          <w:rFonts w:ascii="Arial" w:hAnsi="Arial" w:cs="Arial"/>
          <w:sz w:val="20"/>
          <w:szCs w:val="20"/>
        </w:rPr>
      </w:pPr>
    </w:p>
    <w:p w14:paraId="14A55837" w14:textId="2A889A68" w:rsidR="0064266D" w:rsidRDefault="0064266D" w:rsidP="00760401">
      <w:pPr>
        <w:pStyle w:val="Titre3"/>
        <w:rPr>
          <w:rFonts w:ascii="Arial" w:hAnsi="Arial" w:cs="Arial"/>
        </w:rPr>
      </w:pPr>
      <w:r w:rsidRPr="00A66F99">
        <w:rPr>
          <w:rFonts w:ascii="Arial" w:hAnsi="Arial" w:cs="Arial"/>
        </w:rPr>
        <w:t xml:space="preserve"> </w:t>
      </w:r>
      <w:bookmarkStart w:id="24" w:name="_Toc82538813"/>
      <w:r w:rsidRPr="00A66F99">
        <w:rPr>
          <w:rFonts w:ascii="Arial" w:hAnsi="Arial" w:cs="Arial"/>
        </w:rPr>
        <w:t xml:space="preserve">Modèle de </w:t>
      </w:r>
      <w:proofErr w:type="spellStart"/>
      <w:r w:rsidRPr="00A66F99">
        <w:rPr>
          <w:rFonts w:ascii="Arial" w:hAnsi="Arial" w:cs="Arial"/>
        </w:rPr>
        <w:t>Black&amp;Scholes</w:t>
      </w:r>
      <w:bookmarkEnd w:id="24"/>
      <w:proofErr w:type="spellEnd"/>
    </w:p>
    <w:p w14:paraId="55984034" w14:textId="77777777" w:rsidR="00A66F99" w:rsidRPr="00A66F99" w:rsidRDefault="00A66F99" w:rsidP="00A66F99"/>
    <w:p w14:paraId="0A7E358B" w14:textId="4CE3DC1D" w:rsidR="00CD306E" w:rsidRDefault="00CD306E" w:rsidP="00760401">
      <w:pPr>
        <w:pStyle w:val="Titre4"/>
        <w:rPr>
          <w:rFonts w:ascii="Arial" w:hAnsi="Arial" w:cs="Arial"/>
        </w:rPr>
      </w:pPr>
      <w:r w:rsidRPr="00A66F99">
        <w:rPr>
          <w:rFonts w:ascii="Arial" w:hAnsi="Arial" w:cs="Arial"/>
        </w:rPr>
        <w:t xml:space="preserve"> </w:t>
      </w:r>
      <w:bookmarkStart w:id="25" w:name="_Toc82538814"/>
      <w:r w:rsidRPr="00A66F99">
        <w:rPr>
          <w:rFonts w:ascii="Arial" w:hAnsi="Arial" w:cs="Arial"/>
        </w:rPr>
        <w:t>Modèle sans dividendes</w:t>
      </w:r>
      <w:bookmarkEnd w:id="25"/>
    </w:p>
    <w:p w14:paraId="5C801A7A" w14:textId="77777777" w:rsidR="00A66F99" w:rsidRPr="00A66F99" w:rsidRDefault="00A66F99" w:rsidP="00A66F99"/>
    <w:p w14:paraId="51F316C1" w14:textId="31D67F0D" w:rsidR="0064266D" w:rsidRPr="00A66F99" w:rsidRDefault="0064266D" w:rsidP="00907EA2">
      <w:pPr>
        <w:spacing w:line="254" w:lineRule="auto"/>
        <w:jc w:val="both"/>
        <w:rPr>
          <w:rFonts w:ascii="Arial" w:hAnsi="Arial" w:cs="Arial"/>
          <w:sz w:val="20"/>
          <w:szCs w:val="20"/>
        </w:rPr>
      </w:pPr>
      <w:r w:rsidRPr="00A66F99">
        <w:rPr>
          <w:rFonts w:ascii="Arial" w:hAnsi="Arial" w:cs="Arial"/>
          <w:sz w:val="20"/>
          <w:szCs w:val="20"/>
        </w:rPr>
        <w:t xml:space="preserve">Le modèle de </w:t>
      </w:r>
      <w:proofErr w:type="spellStart"/>
      <w:r w:rsidRPr="00A66F99">
        <w:rPr>
          <w:rFonts w:ascii="Arial" w:hAnsi="Arial" w:cs="Arial"/>
          <w:sz w:val="20"/>
          <w:szCs w:val="20"/>
        </w:rPr>
        <w:t>Black&amp;Scholes</w:t>
      </w:r>
      <w:proofErr w:type="spellEnd"/>
      <w:r w:rsidRPr="00A66F99">
        <w:rPr>
          <w:rFonts w:ascii="Arial" w:hAnsi="Arial" w:cs="Arial"/>
          <w:sz w:val="20"/>
          <w:szCs w:val="20"/>
        </w:rPr>
        <w:t xml:space="preserve"> est un modèle donné par </w:t>
      </w:r>
      <w:r w:rsidR="00262A2C" w:rsidRPr="00A66F99">
        <w:rPr>
          <w:rFonts w:ascii="Arial" w:hAnsi="Arial" w:cs="Arial"/>
          <w:sz w:val="20"/>
          <w:szCs w:val="20"/>
        </w:rPr>
        <w:t>les mathématiciens</w:t>
      </w:r>
      <w:r w:rsidRPr="00A66F99">
        <w:rPr>
          <w:rFonts w:ascii="Arial" w:hAnsi="Arial" w:cs="Arial"/>
          <w:sz w:val="20"/>
          <w:szCs w:val="20"/>
        </w:rPr>
        <w:t xml:space="preserve"> économiste Fisher </w:t>
      </w:r>
      <w:r w:rsidR="00262A2C" w:rsidRPr="00A66F99">
        <w:rPr>
          <w:rFonts w:ascii="Arial" w:hAnsi="Arial" w:cs="Arial"/>
          <w:sz w:val="20"/>
          <w:szCs w:val="20"/>
        </w:rPr>
        <w:t>BLACK,</w:t>
      </w:r>
      <w:r w:rsidRPr="00A66F99">
        <w:rPr>
          <w:rFonts w:ascii="Arial" w:hAnsi="Arial" w:cs="Arial"/>
          <w:sz w:val="20"/>
          <w:szCs w:val="20"/>
        </w:rPr>
        <w:t xml:space="preserve"> Robert MERTON</w:t>
      </w:r>
      <w:r w:rsidR="00262A2C" w:rsidRPr="00A66F99">
        <w:rPr>
          <w:rFonts w:ascii="Arial" w:hAnsi="Arial" w:cs="Arial"/>
          <w:sz w:val="20"/>
          <w:szCs w:val="20"/>
        </w:rPr>
        <w:t xml:space="preserve"> </w:t>
      </w:r>
      <w:r w:rsidRPr="00A66F99">
        <w:rPr>
          <w:rFonts w:ascii="Arial" w:hAnsi="Arial" w:cs="Arial"/>
          <w:sz w:val="20"/>
          <w:szCs w:val="20"/>
        </w:rPr>
        <w:t>et Myron SCHOLES</w:t>
      </w:r>
      <w:r w:rsidR="00262A2C" w:rsidRPr="00A66F99">
        <w:rPr>
          <w:rFonts w:ascii="Arial" w:hAnsi="Arial" w:cs="Arial"/>
          <w:sz w:val="20"/>
          <w:szCs w:val="20"/>
        </w:rPr>
        <w:t xml:space="preserve"> en 1973</w:t>
      </w:r>
      <w:r w:rsidRPr="00A66F99">
        <w:rPr>
          <w:rFonts w:ascii="Arial" w:hAnsi="Arial" w:cs="Arial"/>
          <w:sz w:val="20"/>
          <w:szCs w:val="20"/>
        </w:rPr>
        <w:t>. Ces deux derniers ont d’ailleurs obtenu le prix Nobel d’économie pour leur découverte</w:t>
      </w:r>
      <w:r w:rsidR="003C2B73" w:rsidRPr="00A66F99">
        <w:rPr>
          <w:rFonts w:ascii="Arial" w:hAnsi="Arial" w:cs="Arial"/>
          <w:sz w:val="20"/>
          <w:szCs w:val="20"/>
        </w:rPr>
        <w:t xml:space="preserve"> [2] </w:t>
      </w:r>
      <w:r w:rsidR="00262A2C" w:rsidRPr="00A66F99">
        <w:rPr>
          <w:rFonts w:ascii="Arial" w:hAnsi="Arial" w:cs="Arial"/>
          <w:sz w:val="20"/>
          <w:szCs w:val="20"/>
        </w:rPr>
        <w:t>. Ce modèle regroupe des équations permettant de déterminer les prix « justes » que sont censés valoir les options. Ces équations dépendent des paramètres cités précédemment (S, K) ainsi que du taux sans risque ‘r’</w:t>
      </w:r>
      <w:r w:rsidR="00BA1A2A" w:rsidRPr="00A66F99">
        <w:rPr>
          <w:rFonts w:ascii="Arial" w:hAnsi="Arial" w:cs="Arial"/>
          <w:sz w:val="20"/>
          <w:szCs w:val="20"/>
        </w:rPr>
        <w:t>, de la maturité</w:t>
      </w:r>
      <w:r w:rsidR="007116E8" w:rsidRPr="00A66F99">
        <w:rPr>
          <w:rFonts w:ascii="Arial" w:hAnsi="Arial" w:cs="Arial"/>
          <w:sz w:val="20"/>
          <w:szCs w:val="20"/>
        </w:rPr>
        <w:t xml:space="preserve"> i.e. durée</w:t>
      </w:r>
      <w:r w:rsidR="00BA1A2A" w:rsidRPr="00A66F99">
        <w:rPr>
          <w:rFonts w:ascii="Arial" w:hAnsi="Arial" w:cs="Arial"/>
          <w:sz w:val="20"/>
          <w:szCs w:val="20"/>
        </w:rPr>
        <w:t xml:space="preserve"> de l’option T</w:t>
      </w:r>
      <w:r w:rsidR="00262A2C" w:rsidRPr="00A66F99">
        <w:rPr>
          <w:rFonts w:ascii="Arial" w:hAnsi="Arial" w:cs="Arial"/>
          <w:sz w:val="20"/>
          <w:szCs w:val="20"/>
        </w:rPr>
        <w:t xml:space="preserve"> et de la volatilité que l’on note σ. Dans le cadre de mon stage, j’ai principalement utilisé l’équation suivante </w:t>
      </w:r>
      <w:r w:rsidR="00BA1A2A" w:rsidRPr="00A66F99">
        <w:rPr>
          <w:rFonts w:ascii="Arial" w:hAnsi="Arial" w:cs="Arial"/>
          <w:sz w:val="20"/>
          <w:szCs w:val="20"/>
        </w:rPr>
        <w:t>qui définit le prix d’un call :</w:t>
      </w:r>
    </w:p>
    <w:p w14:paraId="0CD4EC31" w14:textId="77777777" w:rsidR="00E458EC" w:rsidRPr="00A66F99" w:rsidRDefault="00E458EC" w:rsidP="00907EA2">
      <w:pPr>
        <w:spacing w:line="254" w:lineRule="auto"/>
        <w:jc w:val="both"/>
        <w:rPr>
          <w:rFonts w:ascii="Arial" w:hAnsi="Arial" w:cs="Arial"/>
          <w:sz w:val="20"/>
          <w:szCs w:val="20"/>
        </w:rPr>
      </w:pPr>
    </w:p>
    <w:p w14:paraId="08C61531" w14:textId="3227A127" w:rsidR="004C393F" w:rsidRPr="00A66F99" w:rsidRDefault="004C393F" w:rsidP="00907EA2">
      <w:pPr>
        <w:spacing w:line="254" w:lineRule="auto"/>
        <w:jc w:val="both"/>
        <w:rPr>
          <w:rFonts w:ascii="Arial" w:hAnsi="Arial" w:cs="Arial"/>
          <w:sz w:val="20"/>
          <w:szCs w:val="20"/>
        </w:rPr>
      </w:pPr>
    </w:p>
    <w:p w14:paraId="355E2BAA" w14:textId="78BDEB2D" w:rsidR="004C393F" w:rsidRPr="00A66F99" w:rsidRDefault="004C393F" w:rsidP="00907EA2">
      <w:pPr>
        <w:spacing w:line="254" w:lineRule="auto"/>
        <w:jc w:val="both"/>
        <w:rPr>
          <w:rFonts w:ascii="Arial" w:hAnsi="Arial" w:cs="Arial"/>
          <w:sz w:val="20"/>
          <w:szCs w:val="20"/>
        </w:rPr>
      </w:pPr>
    </w:p>
    <w:p w14:paraId="28F4160F" w14:textId="36FF08E7" w:rsidR="004C393F" w:rsidRPr="00A66F99" w:rsidRDefault="004C393F" w:rsidP="00907EA2">
      <w:pPr>
        <w:spacing w:line="254" w:lineRule="auto"/>
        <w:jc w:val="both"/>
        <w:rPr>
          <w:rFonts w:ascii="Arial" w:hAnsi="Arial" w:cs="Arial"/>
          <w:sz w:val="20"/>
          <w:szCs w:val="20"/>
        </w:rPr>
      </w:pPr>
    </w:p>
    <w:p w14:paraId="71055C62" w14:textId="75B60CF7" w:rsidR="004C393F" w:rsidRPr="00A66F99" w:rsidRDefault="004C393F" w:rsidP="00907EA2">
      <w:pPr>
        <w:spacing w:line="254" w:lineRule="auto"/>
        <w:jc w:val="both"/>
        <w:rPr>
          <w:rFonts w:ascii="Arial" w:hAnsi="Arial" w:cs="Arial"/>
          <w:sz w:val="20"/>
          <w:szCs w:val="20"/>
        </w:rPr>
      </w:pPr>
    </w:p>
    <w:p w14:paraId="641C5930" w14:textId="2E967136" w:rsidR="004C393F" w:rsidRPr="00A66F99" w:rsidRDefault="004C393F" w:rsidP="00907EA2">
      <w:pPr>
        <w:spacing w:line="254" w:lineRule="auto"/>
        <w:jc w:val="both"/>
        <w:rPr>
          <w:rFonts w:ascii="Arial" w:hAnsi="Arial" w:cs="Arial"/>
          <w:sz w:val="20"/>
          <w:szCs w:val="20"/>
        </w:rPr>
      </w:pPr>
    </w:p>
    <w:p w14:paraId="5C81F83C" w14:textId="011D0AEA" w:rsidR="004C393F" w:rsidRPr="00A66F99" w:rsidRDefault="004C393F" w:rsidP="00907EA2">
      <w:pPr>
        <w:spacing w:line="254" w:lineRule="auto"/>
        <w:jc w:val="both"/>
        <w:rPr>
          <w:rFonts w:ascii="Arial" w:hAnsi="Arial" w:cs="Arial"/>
          <w:sz w:val="20"/>
          <w:szCs w:val="20"/>
        </w:rPr>
      </w:pPr>
    </w:p>
    <w:p w14:paraId="523862D0" w14:textId="77777777" w:rsidR="004C393F" w:rsidRPr="00A66F99" w:rsidRDefault="004C393F" w:rsidP="00907EA2">
      <w:pPr>
        <w:spacing w:line="254" w:lineRule="auto"/>
        <w:jc w:val="both"/>
        <w:rPr>
          <w:rFonts w:ascii="Arial" w:hAnsi="Arial" w:cs="Arial"/>
          <w:sz w:val="20"/>
          <w:szCs w:val="20"/>
        </w:rPr>
      </w:pPr>
    </w:p>
    <w:p w14:paraId="21D5F012" w14:textId="7E976A89" w:rsidR="00BA1A2A" w:rsidRPr="00A66F99" w:rsidRDefault="00BA1A2A" w:rsidP="00907EA2">
      <w:pPr>
        <w:spacing w:line="254" w:lineRule="auto"/>
        <w:jc w:val="both"/>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S,K,r,T,σ</m:t>
              </m:r>
            </m:e>
          </m:d>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11DEF90B" w14:textId="1E3DAE63" w:rsidR="00753C3B" w:rsidRPr="00A66F99" w:rsidRDefault="00753C3B" w:rsidP="00907EA2">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C le prix du call</w:t>
      </w:r>
    </w:p>
    <w:p w14:paraId="3F57DEE9" w14:textId="290F6D68" w:rsidR="00E15526" w:rsidRPr="00A66F99" w:rsidRDefault="00E15526" w:rsidP="00907EA2">
      <w:pPr>
        <w:spacing w:line="254" w:lineRule="auto"/>
        <w:jc w:val="both"/>
        <w:rPr>
          <w:rFonts w:ascii="Arial" w:eastAsiaTheme="minorEastAsia" w:hAnsi="Arial" w:cs="Arial"/>
          <w:sz w:val="20"/>
          <w:szCs w:val="20"/>
        </w:rPr>
      </w:pPr>
    </w:p>
    <w:p w14:paraId="4E4F6F29" w14:textId="5868576D" w:rsidR="00BA1A2A" w:rsidRPr="00A66F99" w:rsidRDefault="00BA1A2A" w:rsidP="00907EA2">
      <w:pPr>
        <w:spacing w:line="254" w:lineRule="auto"/>
        <w:jc w:val="both"/>
        <w:rPr>
          <w:rFonts w:ascii="Arial" w:eastAsiaTheme="minorEastAsia" w:hAnsi="Arial" w:cs="Arial"/>
          <w:sz w:val="20"/>
          <w:szCs w:val="20"/>
        </w:rPr>
      </w:pPr>
    </w:p>
    <w:p w14:paraId="12D120C5" w14:textId="77777777" w:rsidR="00753C3B" w:rsidRPr="00A66F99" w:rsidRDefault="00BA1A2A" w:rsidP="00907EA2">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Avec</w:t>
      </w:r>
      <w:r w:rsidR="00753C3B" w:rsidRPr="00A66F99">
        <w:rPr>
          <w:rFonts w:ascii="Arial" w:eastAsiaTheme="minorEastAsia" w:hAnsi="Arial" w:cs="Arial"/>
          <w:sz w:val="20"/>
          <w:szCs w:val="20"/>
        </w:rPr>
        <w:t xml:space="preserve"> : </w:t>
      </w:r>
    </w:p>
    <w:p w14:paraId="35EEE124" w14:textId="4D712513" w:rsidR="00BA1A2A" w:rsidRPr="00A66F99" w:rsidRDefault="00BA1A2A" w:rsidP="00753C3B">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00753C3B" w:rsidRPr="00A66F99">
        <w:rPr>
          <w:rFonts w:ascii="Arial" w:eastAsiaTheme="minorEastAsia" w:hAnsi="Arial" w:cs="Arial"/>
          <w:sz w:val="20"/>
          <w:szCs w:val="20"/>
        </w:rPr>
        <w:t xml:space="preserve">    </w:t>
      </w:r>
      <w:r w:rsidR="00753C3B" w:rsidRPr="00A66F99">
        <w:rPr>
          <w:rFonts w:ascii="Arial" w:hAnsi="Arial" w:cs="Arial"/>
          <w:sz w:val="20"/>
          <w:szCs w:val="20"/>
        </w:rPr>
        <w:t xml:space="preserve">La fonction de répartition de la </w:t>
      </w:r>
      <w:hyperlink r:id="rId35" w:tooltip="Loi normale" w:history="1">
        <w:r w:rsidR="00753C3B" w:rsidRPr="00A66F99">
          <w:rPr>
            <w:rStyle w:val="Lienhypertexte"/>
            <w:rFonts w:ascii="Arial" w:hAnsi="Arial" w:cs="Arial"/>
            <w:color w:val="auto"/>
            <w:sz w:val="20"/>
            <w:szCs w:val="20"/>
            <w:u w:val="none"/>
          </w:rPr>
          <w:t>loi normale</w:t>
        </w:r>
      </w:hyperlink>
      <w:r w:rsidR="00753C3B" w:rsidRPr="00A66F99">
        <w:rPr>
          <w:rFonts w:ascii="Arial" w:hAnsi="Arial" w:cs="Arial"/>
          <w:sz w:val="20"/>
          <w:szCs w:val="20"/>
        </w:rPr>
        <w:t xml:space="preserve"> centrée réduite N (0, 1).</w:t>
      </w:r>
    </w:p>
    <w:p w14:paraId="4B627A0D" w14:textId="5ACC070F" w:rsidR="00753C3B" w:rsidRPr="00A66F99" w:rsidRDefault="00835AED" w:rsidP="00753C3B">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6037B093" w14:textId="1B743D4D" w:rsidR="00753C3B" w:rsidRPr="00A66F99" w:rsidRDefault="00835AED" w:rsidP="00753C3B">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556070F0" w14:textId="05DEDF4F" w:rsidR="00CD306E" w:rsidRPr="00A66F99" w:rsidRDefault="00CD306E" w:rsidP="00CD306E">
      <w:pPr>
        <w:spacing w:line="254" w:lineRule="auto"/>
        <w:jc w:val="both"/>
        <w:rPr>
          <w:rFonts w:ascii="Arial" w:hAnsi="Arial" w:cs="Arial"/>
          <w:sz w:val="28"/>
          <w:szCs w:val="28"/>
        </w:rPr>
      </w:pPr>
    </w:p>
    <w:p w14:paraId="52297A71" w14:textId="5E350F48" w:rsidR="00CD306E" w:rsidRPr="00A66F99" w:rsidRDefault="00CD306E" w:rsidP="00760401">
      <w:pPr>
        <w:pStyle w:val="Titre4"/>
        <w:rPr>
          <w:rFonts w:ascii="Arial" w:hAnsi="Arial" w:cs="Arial"/>
        </w:rPr>
      </w:pPr>
      <w:r w:rsidRPr="00A66F99">
        <w:rPr>
          <w:rFonts w:ascii="Arial" w:hAnsi="Arial" w:cs="Arial"/>
        </w:rPr>
        <w:t xml:space="preserve"> </w:t>
      </w:r>
      <w:bookmarkStart w:id="26" w:name="_Toc82538815"/>
      <w:r w:rsidRPr="00A66F99">
        <w:rPr>
          <w:rFonts w:ascii="Arial" w:hAnsi="Arial" w:cs="Arial"/>
        </w:rPr>
        <w:t>Modèle avec dividendes</w:t>
      </w:r>
      <w:bookmarkEnd w:id="26"/>
    </w:p>
    <w:p w14:paraId="29F39A8C" w14:textId="795DB530" w:rsidR="006153A7" w:rsidRPr="00A66F99" w:rsidRDefault="0070251C" w:rsidP="006153A7">
      <w:pPr>
        <w:spacing w:line="254" w:lineRule="auto"/>
        <w:jc w:val="both"/>
        <w:rPr>
          <w:rFonts w:ascii="Arial" w:hAnsi="Arial" w:cs="Arial"/>
          <w:sz w:val="20"/>
          <w:szCs w:val="20"/>
        </w:rPr>
      </w:pPr>
      <w:r w:rsidRPr="00A66F99">
        <w:rPr>
          <w:rFonts w:ascii="Arial" w:hAnsi="Arial" w:cs="Arial"/>
          <w:sz w:val="20"/>
          <w:szCs w:val="20"/>
        </w:rPr>
        <w:t>Par la suite et dans tout le rapport, les dividendes sont notés avec la lettre q (notation usuelle).</w:t>
      </w:r>
    </w:p>
    <w:p w14:paraId="346D0ED0" w14:textId="582B537A" w:rsidR="0070251C" w:rsidRPr="00A66F99" w:rsidRDefault="0070251C" w:rsidP="0070251C">
      <w:pPr>
        <w:spacing w:line="254" w:lineRule="auto"/>
        <w:jc w:val="both"/>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S,K,r,T,q, σ</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-qT</m:t>
              </m:r>
            </m:sup>
          </m:sSup>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7F5E1F41" w14:textId="77777777" w:rsidR="0070251C" w:rsidRPr="00A66F99" w:rsidRDefault="0070251C" w:rsidP="0070251C">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 xml:space="preserve">Avec : </w:t>
      </w:r>
    </w:p>
    <w:p w14:paraId="58E1FAF8" w14:textId="77777777" w:rsidR="0070251C" w:rsidRPr="00A66F99" w:rsidRDefault="0070251C" w:rsidP="0070251C">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A66F99">
        <w:rPr>
          <w:rFonts w:ascii="Arial" w:eastAsiaTheme="minorEastAsia" w:hAnsi="Arial" w:cs="Arial"/>
          <w:sz w:val="20"/>
          <w:szCs w:val="20"/>
        </w:rPr>
        <w:t xml:space="preserve">    </w:t>
      </w:r>
      <w:r w:rsidRPr="00A66F99">
        <w:rPr>
          <w:rFonts w:ascii="Arial" w:hAnsi="Arial" w:cs="Arial"/>
          <w:sz w:val="20"/>
          <w:szCs w:val="20"/>
        </w:rPr>
        <w:t xml:space="preserve">La fonction de répartition de la </w:t>
      </w:r>
      <w:hyperlink r:id="rId36" w:tooltip="Loi normale" w:history="1">
        <w:r w:rsidRPr="00A66F99">
          <w:rPr>
            <w:rStyle w:val="Lienhypertexte"/>
            <w:rFonts w:ascii="Arial" w:hAnsi="Arial" w:cs="Arial"/>
            <w:color w:val="auto"/>
            <w:sz w:val="20"/>
            <w:szCs w:val="20"/>
            <w:u w:val="none"/>
          </w:rPr>
          <w:t>loi normale</w:t>
        </w:r>
      </w:hyperlink>
      <w:r w:rsidRPr="00A66F99">
        <w:rPr>
          <w:rFonts w:ascii="Arial" w:hAnsi="Arial" w:cs="Arial"/>
          <w:sz w:val="20"/>
          <w:szCs w:val="20"/>
        </w:rPr>
        <w:t xml:space="preserve"> centrée réduite N (0, 1).</w:t>
      </w:r>
    </w:p>
    <w:p w14:paraId="7065EDC2" w14:textId="43E1EBCC" w:rsidR="0070251C" w:rsidRPr="00A66F99" w:rsidRDefault="00835AED" w:rsidP="0070251C">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 - q+</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1044A429" w14:textId="08F16E9E" w:rsidR="006153A7" w:rsidRPr="00A66F99" w:rsidRDefault="00835AED" w:rsidP="006153A7">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367E358A" w14:textId="3DCD869A" w:rsidR="00753C3B" w:rsidRPr="00A66F99" w:rsidRDefault="00753C3B" w:rsidP="00753C3B">
      <w:pPr>
        <w:spacing w:line="254" w:lineRule="auto"/>
        <w:jc w:val="both"/>
        <w:rPr>
          <w:rFonts w:ascii="Arial" w:hAnsi="Arial" w:cs="Arial"/>
          <w:sz w:val="20"/>
          <w:szCs w:val="20"/>
        </w:rPr>
      </w:pPr>
    </w:p>
    <w:p w14:paraId="10B189E1" w14:textId="15B20E5C" w:rsidR="00753C3B" w:rsidRPr="00A66F99" w:rsidRDefault="00753C3B" w:rsidP="00760401">
      <w:pPr>
        <w:pStyle w:val="Titre3"/>
        <w:rPr>
          <w:rFonts w:ascii="Arial" w:hAnsi="Arial" w:cs="Arial"/>
        </w:rPr>
      </w:pPr>
      <w:bookmarkStart w:id="27" w:name="_Toc82538816"/>
      <w:r w:rsidRPr="00A66F99">
        <w:rPr>
          <w:rFonts w:ascii="Arial" w:hAnsi="Arial" w:cs="Arial"/>
        </w:rPr>
        <w:t>Le modèle de Bachelier</w:t>
      </w:r>
      <w:bookmarkEnd w:id="27"/>
      <w:r w:rsidRPr="00A66F99">
        <w:rPr>
          <w:rFonts w:ascii="Arial" w:hAnsi="Arial" w:cs="Arial"/>
        </w:rPr>
        <w:t xml:space="preserve"> </w:t>
      </w:r>
    </w:p>
    <w:p w14:paraId="17B2D5DA" w14:textId="42C2CBBC" w:rsidR="00753C3B" w:rsidRPr="00A66F99" w:rsidRDefault="00753C3B" w:rsidP="00753C3B">
      <w:pPr>
        <w:spacing w:line="254" w:lineRule="auto"/>
        <w:jc w:val="both"/>
        <w:rPr>
          <w:rFonts w:ascii="Arial" w:hAnsi="Arial" w:cs="Arial"/>
          <w:sz w:val="20"/>
          <w:szCs w:val="20"/>
        </w:rPr>
      </w:pPr>
    </w:p>
    <w:p w14:paraId="79A197CE" w14:textId="17AD57AE" w:rsidR="0075391D" w:rsidRPr="00A66F99" w:rsidRDefault="00753C3B" w:rsidP="00753C3B">
      <w:pPr>
        <w:spacing w:line="254" w:lineRule="auto"/>
        <w:jc w:val="both"/>
        <w:rPr>
          <w:rFonts w:ascii="Arial" w:hAnsi="Arial" w:cs="Arial"/>
          <w:sz w:val="20"/>
          <w:szCs w:val="20"/>
        </w:rPr>
      </w:pPr>
      <w:r w:rsidRPr="00A66F99">
        <w:rPr>
          <w:rFonts w:ascii="Arial" w:hAnsi="Arial" w:cs="Arial"/>
          <w:sz w:val="20"/>
          <w:szCs w:val="20"/>
        </w:rPr>
        <w:t xml:space="preserve">Louis Jean-Baptiste Alphonse Bachelier (né le 11 mars 1870 au </w:t>
      </w:r>
      <w:hyperlink r:id="rId37" w:tooltip="Le Havre" w:history="1">
        <w:r w:rsidRPr="00A66F99">
          <w:rPr>
            <w:rStyle w:val="Lienhypertexte"/>
            <w:rFonts w:ascii="Arial" w:hAnsi="Arial" w:cs="Arial"/>
            <w:color w:val="auto"/>
            <w:sz w:val="20"/>
            <w:szCs w:val="20"/>
            <w:u w:val="none"/>
          </w:rPr>
          <w:t>Havre</w:t>
        </w:r>
      </w:hyperlink>
      <w:r w:rsidRPr="00A66F99">
        <w:rPr>
          <w:rFonts w:ascii="Arial" w:hAnsi="Arial" w:cs="Arial"/>
          <w:sz w:val="20"/>
          <w:szCs w:val="20"/>
        </w:rPr>
        <w:t xml:space="preserve"> et mort le 26 avril 1946 à </w:t>
      </w:r>
      <w:hyperlink r:id="rId38" w:history="1">
        <w:r w:rsidRPr="00A66F99">
          <w:rPr>
            <w:rStyle w:val="Lienhypertexte"/>
            <w:rFonts w:ascii="Arial" w:hAnsi="Arial" w:cs="Arial"/>
            <w:color w:val="auto"/>
            <w:sz w:val="20"/>
            <w:szCs w:val="20"/>
            <w:u w:val="none"/>
          </w:rPr>
          <w:t>Saint-Servan-sur-Mer</w:t>
        </w:r>
      </w:hyperlink>
      <w:r w:rsidRPr="00A66F99">
        <w:rPr>
          <w:rFonts w:ascii="Arial" w:hAnsi="Arial" w:cs="Arial"/>
          <w:sz w:val="20"/>
          <w:szCs w:val="20"/>
        </w:rPr>
        <w:t xml:space="preserve">), est un </w:t>
      </w:r>
      <w:hyperlink r:id="rId39" w:tooltip="Mathématicien" w:history="1">
        <w:r w:rsidRPr="00A66F99">
          <w:rPr>
            <w:rStyle w:val="Lienhypertexte"/>
            <w:rFonts w:ascii="Arial" w:hAnsi="Arial" w:cs="Arial"/>
            <w:color w:val="auto"/>
            <w:sz w:val="20"/>
            <w:szCs w:val="20"/>
            <w:u w:val="none"/>
          </w:rPr>
          <w:t>mathématicien</w:t>
        </w:r>
      </w:hyperlink>
      <w:r w:rsidRPr="00A66F99">
        <w:rPr>
          <w:rFonts w:ascii="Arial" w:hAnsi="Arial" w:cs="Arial"/>
          <w:sz w:val="20"/>
          <w:szCs w:val="20"/>
        </w:rPr>
        <w:t xml:space="preserve"> </w:t>
      </w:r>
      <w:hyperlink r:id="rId40" w:tooltip="France" w:history="1">
        <w:r w:rsidRPr="00A66F99">
          <w:rPr>
            <w:rStyle w:val="Lienhypertexte"/>
            <w:rFonts w:ascii="Arial" w:hAnsi="Arial" w:cs="Arial"/>
            <w:color w:val="auto"/>
            <w:sz w:val="20"/>
            <w:szCs w:val="20"/>
            <w:u w:val="none"/>
          </w:rPr>
          <w:t>français</w:t>
        </w:r>
      </w:hyperlink>
      <w:r w:rsidRPr="00A66F99">
        <w:rPr>
          <w:rFonts w:ascii="Arial" w:hAnsi="Arial" w:cs="Arial"/>
          <w:sz w:val="20"/>
          <w:szCs w:val="20"/>
        </w:rPr>
        <w:t xml:space="preserve">, précurseur de la théorie moderne des </w:t>
      </w:r>
      <w:hyperlink r:id="rId41" w:tooltip="Probabilité" w:history="1">
        <w:r w:rsidRPr="00A66F99">
          <w:rPr>
            <w:rStyle w:val="Lienhypertexte"/>
            <w:rFonts w:ascii="Arial" w:hAnsi="Arial" w:cs="Arial"/>
            <w:color w:val="auto"/>
            <w:sz w:val="20"/>
            <w:szCs w:val="20"/>
            <w:u w:val="none"/>
          </w:rPr>
          <w:t>probabilités</w:t>
        </w:r>
      </w:hyperlink>
      <w:r w:rsidRPr="00A66F99">
        <w:rPr>
          <w:rFonts w:ascii="Arial" w:hAnsi="Arial" w:cs="Arial"/>
          <w:sz w:val="20"/>
          <w:szCs w:val="20"/>
        </w:rPr>
        <w:t xml:space="preserve">, et fondateur des </w:t>
      </w:r>
      <w:hyperlink r:id="rId42" w:tooltip="Mathématiques financières" w:history="1">
        <w:r w:rsidRPr="00A66F99">
          <w:rPr>
            <w:rStyle w:val="Lienhypertexte"/>
            <w:rFonts w:ascii="Arial" w:hAnsi="Arial" w:cs="Arial"/>
            <w:color w:val="auto"/>
            <w:sz w:val="20"/>
            <w:szCs w:val="20"/>
            <w:u w:val="none"/>
          </w:rPr>
          <w:t>mathématiques financières</w:t>
        </w:r>
      </w:hyperlink>
      <w:r w:rsidRPr="00A66F99">
        <w:rPr>
          <w:rFonts w:ascii="Arial" w:hAnsi="Arial" w:cs="Arial"/>
          <w:sz w:val="20"/>
          <w:szCs w:val="20"/>
        </w:rPr>
        <w:t xml:space="preserve">. En effet les options s’échangeaient bien avant que le modèle de </w:t>
      </w:r>
      <w:proofErr w:type="spellStart"/>
      <w:r w:rsidRPr="00A66F99">
        <w:rPr>
          <w:rFonts w:ascii="Arial" w:hAnsi="Arial" w:cs="Arial"/>
          <w:sz w:val="20"/>
          <w:szCs w:val="20"/>
        </w:rPr>
        <w:t>Black&amp;Scholes</w:t>
      </w:r>
      <w:proofErr w:type="spellEnd"/>
      <w:r w:rsidRPr="00A66F99">
        <w:rPr>
          <w:rFonts w:ascii="Arial" w:hAnsi="Arial" w:cs="Arial"/>
          <w:sz w:val="20"/>
          <w:szCs w:val="20"/>
        </w:rPr>
        <w:t xml:space="preserve"> (qui eux-mêmes se sont inspiré de Bachelier) ne soit créé. Dans le cadre de mon stage, j’ai eu donc à </w:t>
      </w:r>
      <w:r w:rsidR="0075391D" w:rsidRPr="00A66F99">
        <w:rPr>
          <w:rFonts w:ascii="Arial" w:hAnsi="Arial" w:cs="Arial"/>
          <w:sz w:val="20"/>
          <w:szCs w:val="20"/>
        </w:rPr>
        <w:t>utiliser</w:t>
      </w:r>
      <w:r w:rsidRPr="00A66F99">
        <w:rPr>
          <w:rFonts w:ascii="Arial" w:hAnsi="Arial" w:cs="Arial"/>
          <w:sz w:val="20"/>
          <w:szCs w:val="20"/>
        </w:rPr>
        <w:t xml:space="preserve"> le modèle de Bachelier</w:t>
      </w:r>
      <w:r w:rsidR="003C2B73" w:rsidRPr="00A66F99">
        <w:rPr>
          <w:rFonts w:ascii="Arial" w:hAnsi="Arial" w:cs="Arial"/>
          <w:sz w:val="20"/>
          <w:szCs w:val="20"/>
        </w:rPr>
        <w:t xml:space="preserve"> [1]</w:t>
      </w:r>
      <w:r w:rsidRPr="00A66F99">
        <w:rPr>
          <w:rFonts w:ascii="Arial" w:hAnsi="Arial" w:cs="Arial"/>
          <w:sz w:val="20"/>
          <w:szCs w:val="20"/>
        </w:rPr>
        <w:t xml:space="preserve"> </w:t>
      </w:r>
      <w:r w:rsidR="0075391D" w:rsidRPr="00A66F99">
        <w:rPr>
          <w:rFonts w:ascii="Arial" w:hAnsi="Arial" w:cs="Arial"/>
          <w:sz w:val="20"/>
          <w:szCs w:val="20"/>
        </w:rPr>
        <w:t>afin de déterminer si les « traders » de l’époque auraient pu l’utiliser. Ce modèle diffère légèrement du modèle de Black&amp; Scholes en ce sens :</w:t>
      </w:r>
    </w:p>
    <w:p w14:paraId="01D61FB1" w14:textId="6D67FDC2" w:rsidR="00E15526" w:rsidRDefault="00E15526" w:rsidP="00760401">
      <w:pPr>
        <w:pStyle w:val="Titre4"/>
        <w:rPr>
          <w:rFonts w:ascii="Arial" w:hAnsi="Arial" w:cs="Arial"/>
        </w:rPr>
      </w:pPr>
      <w:bookmarkStart w:id="28" w:name="_Toc82538817"/>
      <w:r w:rsidRPr="00A66F99">
        <w:rPr>
          <w:rFonts w:ascii="Arial" w:hAnsi="Arial" w:cs="Arial"/>
        </w:rPr>
        <w:t>Sans dividende</w:t>
      </w:r>
      <w:bookmarkEnd w:id="28"/>
    </w:p>
    <w:p w14:paraId="1C96CC0B" w14:textId="77777777" w:rsidR="00A66F99" w:rsidRPr="00A66F99" w:rsidRDefault="00A66F99" w:rsidP="00A66F99"/>
    <w:p w14:paraId="460EC656" w14:textId="033AC6C4" w:rsidR="00753C3B" w:rsidRPr="00A66F99" w:rsidRDefault="00020306" w:rsidP="00E71CBB">
      <w:pPr>
        <w:spacing w:line="254" w:lineRule="auto"/>
        <w:jc w:val="center"/>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-K</m:t>
              </m:r>
            </m:e>
          </m:d>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-rT</m:t>
              </m:r>
            </m:sup>
          </m:sSup>
          <m:rad>
            <m:radPr>
              <m:degHide m:val="1"/>
              <m:ctrlPr>
                <w:rPr>
                  <w:rFonts w:ascii="Cambria Math" w:hAnsi="Cambria Math" w:cs="Arial"/>
                  <w:i/>
                  <w:sz w:val="28"/>
                  <w:szCs w:val="28"/>
                </w:rPr>
              </m:ctrlPr>
            </m:radPr>
            <m:deg/>
            <m:e>
              <m:r>
                <w:rPr>
                  <w:rFonts w:ascii="Cambria Math" w:hAnsi="Cambria Math" w:cs="Arial"/>
                  <w:sz w:val="28"/>
                  <w:szCs w:val="28"/>
                </w:rPr>
                <m:t>T</m:t>
              </m:r>
            </m:e>
          </m:rad>
          <m:r>
            <w:rPr>
              <w:rFonts w:ascii="Cambria Math" w:hAnsi="Cambria Math" w:cs="Arial"/>
              <w:sz w:val="28"/>
              <w:szCs w:val="28"/>
            </w:rPr>
            <m:t xml:space="preserve"> 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oMath>
      </m:oMathPara>
    </w:p>
    <w:p w14:paraId="00E7EC9A" w14:textId="302E7F41" w:rsidR="00E71CBB" w:rsidRPr="00A66F99" w:rsidRDefault="00E71CBB" w:rsidP="00E71CBB">
      <w:pPr>
        <w:spacing w:line="254" w:lineRule="auto"/>
        <w:rPr>
          <w:rFonts w:ascii="Arial" w:eastAsiaTheme="minorEastAsia" w:hAnsi="Arial" w:cs="Arial"/>
          <w:sz w:val="20"/>
          <w:szCs w:val="20"/>
        </w:rPr>
      </w:pPr>
      <w:r w:rsidRPr="00A66F99">
        <w:rPr>
          <w:rFonts w:ascii="Arial" w:eastAsiaTheme="minorEastAsia" w:hAnsi="Arial" w:cs="Arial"/>
          <w:sz w:val="20"/>
          <w:szCs w:val="20"/>
        </w:rPr>
        <w:t>Avec :</w:t>
      </w:r>
    </w:p>
    <w:p w14:paraId="16894AF3" w14:textId="2FB0F05F" w:rsidR="00E71CBB" w:rsidRPr="00A66F99" w:rsidRDefault="00E71CBB" w:rsidP="00E71CBB">
      <w:pPr>
        <w:pStyle w:val="Paragraphedeliste"/>
        <w:numPr>
          <w:ilvl w:val="0"/>
          <w:numId w:val="8"/>
        </w:numPr>
        <w:spacing w:line="254" w:lineRule="auto"/>
        <w:jc w:val="both"/>
        <w:rPr>
          <w:rFonts w:ascii="Arial" w:hAnsi="Arial" w:cs="Arial"/>
          <w:sz w:val="20"/>
          <w:szCs w:val="20"/>
        </w:rPr>
      </w:pPr>
      <m:oMath>
        <m:r>
          <w:rPr>
            <w:rFonts w:ascii="Cambria Math" w:eastAsiaTheme="minorEastAsia" w:hAnsi="Cambria Math" w:cs="Arial"/>
            <w:sz w:val="28"/>
            <w:szCs w:val="28"/>
          </w:rPr>
          <w:lastRenderedPageBreak/>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A66F99">
        <w:rPr>
          <w:rFonts w:ascii="Arial" w:eastAsiaTheme="minorEastAsia" w:hAnsi="Arial" w:cs="Arial"/>
          <w:sz w:val="20"/>
          <w:szCs w:val="20"/>
        </w:rPr>
        <w:t xml:space="preserve">    </w:t>
      </w:r>
      <w:r w:rsidRPr="00A66F99">
        <w:rPr>
          <w:rFonts w:ascii="Arial" w:hAnsi="Arial" w:cs="Arial"/>
          <w:sz w:val="20"/>
          <w:szCs w:val="20"/>
        </w:rPr>
        <w:t xml:space="preserve">La fonction de répartition de la </w:t>
      </w:r>
      <w:hyperlink r:id="rId43" w:tooltip="Loi normale" w:history="1">
        <w:r w:rsidRPr="00A66F99">
          <w:rPr>
            <w:rStyle w:val="Lienhypertexte"/>
            <w:rFonts w:ascii="Arial" w:hAnsi="Arial" w:cs="Arial"/>
            <w:color w:val="auto"/>
            <w:sz w:val="20"/>
            <w:szCs w:val="20"/>
            <w:u w:val="none"/>
          </w:rPr>
          <w:t>loi normale</w:t>
        </w:r>
      </w:hyperlink>
      <w:r w:rsidRPr="00A66F99">
        <w:rPr>
          <w:rFonts w:ascii="Arial" w:hAnsi="Arial" w:cs="Arial"/>
          <w:sz w:val="20"/>
          <w:szCs w:val="20"/>
        </w:rPr>
        <w:t xml:space="preserve"> centrée réduite N (0, 1).</w:t>
      </w:r>
    </w:p>
    <w:p w14:paraId="320244DA" w14:textId="2C3232EA" w:rsidR="00E71CBB" w:rsidRPr="00A66F99" w:rsidRDefault="00E71CBB" w:rsidP="00E71CBB">
      <w:pPr>
        <w:pStyle w:val="Paragraphedeliste"/>
        <w:numPr>
          <w:ilvl w:val="0"/>
          <w:numId w:val="8"/>
        </w:numPr>
        <w:spacing w:line="254" w:lineRule="auto"/>
        <w:jc w:val="both"/>
        <w:rPr>
          <w:rFonts w:ascii="Arial" w:hAnsi="Arial" w:cs="Arial"/>
          <w:sz w:val="20"/>
          <w:szCs w:val="20"/>
        </w:rPr>
      </w:pPr>
      <m:oMath>
        <m:r>
          <w:rPr>
            <w:rFonts w:ascii="Cambria Math" w:hAnsi="Cambria Math" w:cs="Arial"/>
            <w:sz w:val="28"/>
            <w:szCs w:val="28"/>
          </w:rPr>
          <m:t>n</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ad>
              <m:radPr>
                <m:degHide m:val="1"/>
                <m:ctrlPr>
                  <w:rPr>
                    <w:rFonts w:ascii="Cambria Math" w:hAnsi="Cambria Math" w:cs="Arial"/>
                    <w:i/>
                    <w:sz w:val="28"/>
                    <w:szCs w:val="28"/>
                  </w:rPr>
                </m:ctrlPr>
              </m:radPr>
              <m:deg/>
              <m:e>
                <m:r>
                  <w:rPr>
                    <w:rFonts w:ascii="Cambria Math" w:hAnsi="Cambria Math" w:cs="Arial"/>
                    <w:sz w:val="28"/>
                    <w:szCs w:val="28"/>
                  </w:rPr>
                  <m:t>2π</m:t>
                </m:r>
              </m:e>
            </m:rad>
          </m:den>
        </m:f>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num>
              <m:den>
                <m:r>
                  <w:rPr>
                    <w:rFonts w:ascii="Cambria Math" w:hAnsi="Cambria Math" w:cs="Arial"/>
                    <w:sz w:val="28"/>
                    <w:szCs w:val="28"/>
                  </w:rPr>
                  <m:t>2</m:t>
                </m:r>
              </m:den>
            </m:f>
          </m:sup>
        </m:sSup>
      </m:oMath>
      <w:r w:rsidRPr="00A66F99">
        <w:rPr>
          <w:rFonts w:ascii="Arial" w:eastAsiaTheme="minorEastAsia" w:hAnsi="Arial" w:cs="Arial"/>
          <w:sz w:val="20"/>
          <w:szCs w:val="20"/>
        </w:rPr>
        <w:t xml:space="preserve">      La densité de probabilité.</w:t>
      </w:r>
    </w:p>
    <w:p w14:paraId="4ECB8AAD" w14:textId="01D85E87" w:rsidR="005B1D7F" w:rsidRPr="00A66F99" w:rsidRDefault="00835AED" w:rsidP="005B1D7F">
      <w:pPr>
        <w:pStyle w:val="Paragraphedeliste"/>
        <w:numPr>
          <w:ilvl w:val="0"/>
          <w:numId w:val="8"/>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-K</m:t>
            </m:r>
          </m:num>
          <m:den>
            <m:r>
              <w:rPr>
                <w:rFonts w:ascii="Cambria Math" w:hAnsi="Cambria Math" w:cs="Arial"/>
                <w:sz w:val="28"/>
                <w:szCs w:val="28"/>
              </w:rPr>
              <m:t>σS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ad>
              <m:radPr>
                <m:degHide m:val="1"/>
                <m:ctrlPr>
                  <w:rPr>
                    <w:rFonts w:ascii="Cambria Math" w:hAnsi="Cambria Math" w:cs="Arial"/>
                    <w:i/>
                    <w:sz w:val="28"/>
                    <w:szCs w:val="28"/>
                  </w:rPr>
                </m:ctrlPr>
              </m:radPr>
              <m:deg/>
              <m:e>
                <m:r>
                  <w:rPr>
                    <w:rFonts w:ascii="Cambria Math" w:hAnsi="Cambria Math" w:cs="Arial"/>
                    <w:sz w:val="28"/>
                    <w:szCs w:val="28"/>
                  </w:rPr>
                  <m:t>T</m:t>
                </m:r>
              </m:e>
            </m:rad>
          </m:den>
        </m:f>
      </m:oMath>
    </w:p>
    <w:p w14:paraId="64AF19C3" w14:textId="013FEA55" w:rsidR="00E15526" w:rsidRPr="00A66F99" w:rsidRDefault="00E15526" w:rsidP="00E15526">
      <w:pPr>
        <w:spacing w:line="254" w:lineRule="auto"/>
        <w:jc w:val="both"/>
        <w:rPr>
          <w:rFonts w:ascii="Arial" w:hAnsi="Arial" w:cs="Arial"/>
          <w:sz w:val="28"/>
          <w:szCs w:val="28"/>
        </w:rPr>
      </w:pPr>
    </w:p>
    <w:p w14:paraId="0C0D6C37" w14:textId="77777777" w:rsidR="00E15526" w:rsidRPr="00A66F99" w:rsidRDefault="00E15526" w:rsidP="00E15526">
      <w:pPr>
        <w:spacing w:line="254" w:lineRule="auto"/>
        <w:jc w:val="both"/>
        <w:rPr>
          <w:rFonts w:ascii="Arial" w:hAnsi="Arial" w:cs="Arial"/>
          <w:sz w:val="28"/>
          <w:szCs w:val="28"/>
        </w:rPr>
      </w:pPr>
    </w:p>
    <w:p w14:paraId="5530A3C7" w14:textId="3D8C8F0C" w:rsidR="00E15526" w:rsidRPr="00A66F99" w:rsidRDefault="00E15526" w:rsidP="00E15526">
      <w:pPr>
        <w:spacing w:line="254" w:lineRule="auto"/>
        <w:jc w:val="both"/>
        <w:rPr>
          <w:rFonts w:ascii="Arial" w:hAnsi="Arial" w:cs="Arial"/>
          <w:sz w:val="28"/>
          <w:szCs w:val="28"/>
        </w:rPr>
      </w:pPr>
      <w:r w:rsidRPr="00A66F99">
        <w:rPr>
          <w:rFonts w:ascii="Arial" w:hAnsi="Arial" w:cs="Arial"/>
          <w:sz w:val="28"/>
          <w:szCs w:val="28"/>
        </w:rPr>
        <w:t xml:space="preserve"> </w:t>
      </w:r>
    </w:p>
    <w:p w14:paraId="56DA6926" w14:textId="601E9278" w:rsidR="00E15526" w:rsidRPr="00A66F99" w:rsidRDefault="00A66F99" w:rsidP="00760401">
      <w:pPr>
        <w:pStyle w:val="Titre4"/>
        <w:rPr>
          <w:rFonts w:ascii="Arial" w:eastAsiaTheme="minorEastAsia" w:hAnsi="Arial" w:cs="Arial"/>
          <w:sz w:val="28"/>
          <w:szCs w:val="28"/>
        </w:rPr>
      </w:pPr>
      <w:r>
        <w:rPr>
          <w:rFonts w:ascii="Arial" w:hAnsi="Arial" w:cs="Arial"/>
        </w:rPr>
        <w:t xml:space="preserve"> </w:t>
      </w:r>
      <w:bookmarkStart w:id="29" w:name="_Toc82538818"/>
      <w:r w:rsidR="00E15526" w:rsidRPr="00A66F99">
        <w:rPr>
          <w:rFonts w:ascii="Arial" w:hAnsi="Arial" w:cs="Arial"/>
        </w:rPr>
        <w:t>Avec dividendes</w:t>
      </w:r>
      <w:bookmarkEnd w:id="29"/>
    </w:p>
    <w:p w14:paraId="61BFABA5" w14:textId="77777777" w:rsidR="00B804FF" w:rsidRPr="00A66F99" w:rsidRDefault="00B804FF" w:rsidP="00E15526">
      <w:pPr>
        <w:pStyle w:val="Paragraphedeliste"/>
        <w:spacing w:line="254" w:lineRule="auto"/>
        <w:jc w:val="both"/>
        <w:rPr>
          <w:rFonts w:ascii="Arial" w:eastAsiaTheme="minorEastAsia" w:hAnsi="Arial" w:cs="Arial"/>
          <w:sz w:val="28"/>
          <w:szCs w:val="28"/>
        </w:rPr>
      </w:pPr>
    </w:p>
    <w:p w14:paraId="6662E016" w14:textId="5DD22419" w:rsidR="00E15526" w:rsidRPr="00A66F99" w:rsidRDefault="00E15526" w:rsidP="00B804FF">
      <w:pPr>
        <w:pStyle w:val="Paragraphedeliste"/>
        <w:spacing w:line="254" w:lineRule="auto"/>
        <w:ind w:left="0" w:right="113"/>
        <w:jc w:val="both"/>
        <w:rPr>
          <w:rFonts w:ascii="Arial" w:eastAsiaTheme="minorEastAsia" w:hAnsi="Arial" w:cs="Arial"/>
          <w:sz w:val="28"/>
          <w:szCs w:val="28"/>
        </w:rPr>
      </w:pPr>
      <m:oMathPara>
        <m:oMathParaPr>
          <m:jc m:val="center"/>
        </m:oMathParaPr>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
                <w:rPr>
                  <w:rFonts w:ascii="Cambria Math" w:hAnsi="Cambria Math" w:cs="Arial"/>
                  <w:sz w:val="28"/>
                  <w:szCs w:val="28"/>
                </w:rPr>
                <m:t>-K</m:t>
              </m:r>
            </m:e>
          </m:d>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 - rT</m:t>
              </m:r>
            </m:sup>
          </m:sSup>
          <m:rad>
            <m:radPr>
              <m:degHide m:val="1"/>
              <m:ctrlPr>
                <w:rPr>
                  <w:rFonts w:ascii="Cambria Math" w:hAnsi="Cambria Math" w:cs="Arial"/>
                  <w:i/>
                  <w:sz w:val="28"/>
                  <w:szCs w:val="28"/>
                </w:rPr>
              </m:ctrlPr>
            </m:radPr>
            <m:deg/>
            <m:e>
              <m:r>
                <w:rPr>
                  <w:rFonts w:ascii="Cambria Math" w:hAnsi="Cambria Math" w:cs="Arial"/>
                  <w:sz w:val="28"/>
                  <w:szCs w:val="28"/>
                </w:rPr>
                <m:t>T</m:t>
              </m:r>
            </m:e>
          </m:rad>
          <m:r>
            <w:rPr>
              <w:rFonts w:ascii="Cambria Math" w:hAnsi="Cambria Math" w:cs="Arial"/>
              <w:sz w:val="28"/>
              <w:szCs w:val="28"/>
            </w:rPr>
            <m:t xml:space="preserve"> 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e>
          </m:d>
        </m:oMath>
      </m:oMathPara>
    </w:p>
    <w:p w14:paraId="7A3B9676" w14:textId="77777777" w:rsidR="00E15526" w:rsidRPr="00A66F99" w:rsidRDefault="00E15526" w:rsidP="00E15526">
      <w:pPr>
        <w:spacing w:line="254" w:lineRule="auto"/>
        <w:rPr>
          <w:rFonts w:ascii="Arial" w:eastAsiaTheme="minorEastAsia" w:hAnsi="Arial" w:cs="Arial"/>
          <w:sz w:val="20"/>
          <w:szCs w:val="20"/>
        </w:rPr>
      </w:pPr>
      <w:r w:rsidRPr="00A66F99">
        <w:rPr>
          <w:rFonts w:ascii="Arial" w:eastAsiaTheme="minorEastAsia" w:hAnsi="Arial" w:cs="Arial"/>
          <w:sz w:val="20"/>
          <w:szCs w:val="20"/>
        </w:rPr>
        <w:t>Avec :</w:t>
      </w:r>
    </w:p>
    <w:p w14:paraId="5B083157" w14:textId="77777777" w:rsidR="00E15526" w:rsidRPr="00A66F99" w:rsidRDefault="00E15526" w:rsidP="00E15526">
      <w:pPr>
        <w:pStyle w:val="Paragraphedeliste"/>
        <w:numPr>
          <w:ilvl w:val="0"/>
          <w:numId w:val="8"/>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A66F99">
        <w:rPr>
          <w:rFonts w:ascii="Arial" w:eastAsiaTheme="minorEastAsia" w:hAnsi="Arial" w:cs="Arial"/>
          <w:sz w:val="20"/>
          <w:szCs w:val="20"/>
        </w:rPr>
        <w:t xml:space="preserve">    </w:t>
      </w:r>
      <w:r w:rsidRPr="00A66F99">
        <w:rPr>
          <w:rFonts w:ascii="Arial" w:hAnsi="Arial" w:cs="Arial"/>
          <w:sz w:val="20"/>
          <w:szCs w:val="20"/>
        </w:rPr>
        <w:t xml:space="preserve">La fonction de répartition de la </w:t>
      </w:r>
      <w:hyperlink r:id="rId44" w:tooltip="Loi normale" w:history="1">
        <w:r w:rsidRPr="00A66F99">
          <w:rPr>
            <w:rStyle w:val="Lienhypertexte"/>
            <w:rFonts w:ascii="Arial" w:hAnsi="Arial" w:cs="Arial"/>
            <w:color w:val="auto"/>
            <w:sz w:val="20"/>
            <w:szCs w:val="20"/>
            <w:u w:val="none"/>
          </w:rPr>
          <w:t>loi normale</w:t>
        </w:r>
      </w:hyperlink>
      <w:r w:rsidRPr="00A66F99">
        <w:rPr>
          <w:rFonts w:ascii="Arial" w:hAnsi="Arial" w:cs="Arial"/>
          <w:sz w:val="20"/>
          <w:szCs w:val="20"/>
        </w:rPr>
        <w:t xml:space="preserve"> centrée réduite N (0, 1).</w:t>
      </w:r>
    </w:p>
    <w:p w14:paraId="6459B5D6" w14:textId="77777777" w:rsidR="00E15526" w:rsidRPr="00A66F99" w:rsidRDefault="00E15526" w:rsidP="00E15526">
      <w:pPr>
        <w:pStyle w:val="Paragraphedeliste"/>
        <w:numPr>
          <w:ilvl w:val="0"/>
          <w:numId w:val="8"/>
        </w:numPr>
        <w:spacing w:line="254" w:lineRule="auto"/>
        <w:jc w:val="both"/>
        <w:rPr>
          <w:rFonts w:ascii="Arial" w:hAnsi="Arial" w:cs="Arial"/>
          <w:sz w:val="20"/>
          <w:szCs w:val="20"/>
        </w:rPr>
      </w:pPr>
      <m:oMath>
        <m:r>
          <w:rPr>
            <w:rFonts w:ascii="Cambria Math" w:hAnsi="Cambria Math" w:cs="Arial"/>
            <w:sz w:val="28"/>
            <w:szCs w:val="28"/>
          </w:rPr>
          <m:t>n</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ad>
              <m:radPr>
                <m:degHide m:val="1"/>
                <m:ctrlPr>
                  <w:rPr>
                    <w:rFonts w:ascii="Cambria Math" w:hAnsi="Cambria Math" w:cs="Arial"/>
                    <w:i/>
                    <w:sz w:val="28"/>
                    <w:szCs w:val="28"/>
                  </w:rPr>
                </m:ctrlPr>
              </m:radPr>
              <m:deg/>
              <m:e>
                <m:r>
                  <w:rPr>
                    <w:rFonts w:ascii="Cambria Math" w:hAnsi="Cambria Math" w:cs="Arial"/>
                    <w:sz w:val="28"/>
                    <w:szCs w:val="28"/>
                  </w:rPr>
                  <m:t>2π</m:t>
                </m:r>
              </m:e>
            </m:rad>
          </m:den>
        </m:f>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num>
              <m:den>
                <m:r>
                  <w:rPr>
                    <w:rFonts w:ascii="Cambria Math" w:hAnsi="Cambria Math" w:cs="Arial"/>
                    <w:sz w:val="28"/>
                    <w:szCs w:val="28"/>
                  </w:rPr>
                  <m:t>2</m:t>
                </m:r>
              </m:den>
            </m:f>
          </m:sup>
        </m:sSup>
      </m:oMath>
      <w:r w:rsidRPr="00A66F99">
        <w:rPr>
          <w:rFonts w:ascii="Arial" w:eastAsiaTheme="minorEastAsia" w:hAnsi="Arial" w:cs="Arial"/>
          <w:sz w:val="20"/>
          <w:szCs w:val="20"/>
        </w:rPr>
        <w:t xml:space="preserve">      La densité de probabilité.</w:t>
      </w:r>
    </w:p>
    <w:p w14:paraId="60A1CDC6" w14:textId="5F75DECD" w:rsidR="00E15526" w:rsidRPr="00A66F99" w:rsidRDefault="00835AED" w:rsidP="00E15526">
      <w:pPr>
        <w:pStyle w:val="Paragraphedeliste"/>
        <w:numPr>
          <w:ilvl w:val="0"/>
          <w:numId w:val="8"/>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ⅆ</m:t>
            </m:r>
          </m:e>
          <m:sub>
            <m:r>
              <w:rPr>
                <w:rFonts w:ascii="Cambria Math" w:hAnsi="Cambria Math" w:cs="Arial"/>
                <w:sz w:val="28"/>
                <w:szCs w:val="28"/>
              </w:rPr>
              <m:t>n</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
              <w:rPr>
                <w:rFonts w:ascii="Cambria Math" w:hAnsi="Cambria Math" w:cs="Arial"/>
                <w:sz w:val="28"/>
                <w:szCs w:val="28"/>
              </w:rPr>
              <m:t>-K</m:t>
            </m:r>
          </m:num>
          <m:den>
            <m:r>
              <w:rPr>
                <w:rFonts w:ascii="Cambria Math" w:hAnsi="Cambria Math" w:cs="Arial"/>
                <w:sz w:val="28"/>
                <w:szCs w:val="28"/>
              </w:rPr>
              <m:t>σS</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q - rt</m:t>
                </m:r>
              </m:sup>
            </m:sSup>
            <m:rad>
              <m:radPr>
                <m:degHide m:val="1"/>
                <m:ctrlPr>
                  <w:rPr>
                    <w:rFonts w:ascii="Cambria Math" w:hAnsi="Cambria Math" w:cs="Arial"/>
                    <w:i/>
                    <w:sz w:val="28"/>
                    <w:szCs w:val="28"/>
                  </w:rPr>
                </m:ctrlPr>
              </m:radPr>
              <m:deg/>
              <m:e>
                <m:r>
                  <w:rPr>
                    <w:rFonts w:ascii="Cambria Math" w:hAnsi="Cambria Math" w:cs="Arial"/>
                    <w:sz w:val="28"/>
                    <w:szCs w:val="28"/>
                  </w:rPr>
                  <m:t>T</m:t>
                </m:r>
              </m:e>
            </m:rad>
          </m:den>
        </m:f>
      </m:oMath>
    </w:p>
    <w:p w14:paraId="47F157DB" w14:textId="1AD28917" w:rsidR="00E458EC" w:rsidRPr="00A66F99" w:rsidRDefault="00E458EC" w:rsidP="00E458EC">
      <w:pPr>
        <w:spacing w:line="254" w:lineRule="auto"/>
        <w:jc w:val="both"/>
        <w:rPr>
          <w:rFonts w:ascii="Arial" w:hAnsi="Arial" w:cs="Arial"/>
          <w:sz w:val="28"/>
          <w:szCs w:val="28"/>
        </w:rPr>
      </w:pPr>
    </w:p>
    <w:p w14:paraId="19E1F39A" w14:textId="0C4B0FEC" w:rsidR="00E458EC" w:rsidRPr="00A66F99" w:rsidRDefault="00E458EC" w:rsidP="00E458EC">
      <w:pPr>
        <w:spacing w:line="254" w:lineRule="auto"/>
        <w:jc w:val="both"/>
        <w:rPr>
          <w:rFonts w:ascii="Arial" w:hAnsi="Arial" w:cs="Arial"/>
          <w:sz w:val="28"/>
          <w:szCs w:val="28"/>
        </w:rPr>
      </w:pPr>
    </w:p>
    <w:p w14:paraId="36AE9452" w14:textId="627CE17B" w:rsidR="00E458EC" w:rsidRPr="00A66F99" w:rsidRDefault="00E458EC" w:rsidP="00E458EC">
      <w:pPr>
        <w:spacing w:line="254" w:lineRule="auto"/>
        <w:jc w:val="both"/>
        <w:rPr>
          <w:rFonts w:ascii="Arial" w:hAnsi="Arial" w:cs="Arial"/>
          <w:sz w:val="28"/>
          <w:szCs w:val="28"/>
        </w:rPr>
      </w:pPr>
    </w:p>
    <w:p w14:paraId="6BE327C3" w14:textId="04795C41" w:rsidR="00E458EC" w:rsidRPr="00A66F99" w:rsidRDefault="00E458EC" w:rsidP="00E458EC">
      <w:pPr>
        <w:spacing w:line="254" w:lineRule="auto"/>
        <w:jc w:val="both"/>
        <w:rPr>
          <w:rFonts w:ascii="Arial" w:hAnsi="Arial" w:cs="Arial"/>
          <w:sz w:val="28"/>
          <w:szCs w:val="28"/>
        </w:rPr>
      </w:pPr>
    </w:p>
    <w:p w14:paraId="3ED4D931" w14:textId="069D13C2" w:rsidR="00E458EC" w:rsidRPr="00A66F99" w:rsidRDefault="00E458EC" w:rsidP="00E458EC">
      <w:pPr>
        <w:spacing w:line="254" w:lineRule="auto"/>
        <w:jc w:val="both"/>
        <w:rPr>
          <w:rFonts w:ascii="Arial" w:hAnsi="Arial" w:cs="Arial"/>
          <w:sz w:val="28"/>
          <w:szCs w:val="28"/>
        </w:rPr>
      </w:pPr>
    </w:p>
    <w:p w14:paraId="530B9C9E" w14:textId="7F843A80" w:rsidR="00E458EC" w:rsidRPr="00A66F99" w:rsidRDefault="00E458EC" w:rsidP="00E458EC">
      <w:pPr>
        <w:spacing w:line="254" w:lineRule="auto"/>
        <w:jc w:val="both"/>
        <w:rPr>
          <w:rFonts w:ascii="Arial" w:hAnsi="Arial" w:cs="Arial"/>
          <w:sz w:val="28"/>
          <w:szCs w:val="28"/>
        </w:rPr>
      </w:pPr>
    </w:p>
    <w:p w14:paraId="0EC5504A" w14:textId="42A5F03D" w:rsidR="00E458EC" w:rsidRPr="00A66F99" w:rsidRDefault="00E458EC" w:rsidP="00E458EC">
      <w:pPr>
        <w:spacing w:line="254" w:lineRule="auto"/>
        <w:jc w:val="both"/>
        <w:rPr>
          <w:rFonts w:ascii="Arial" w:hAnsi="Arial" w:cs="Arial"/>
          <w:sz w:val="28"/>
          <w:szCs w:val="28"/>
        </w:rPr>
      </w:pPr>
    </w:p>
    <w:p w14:paraId="72FE2754" w14:textId="1B37B32F" w:rsidR="00E458EC" w:rsidRPr="00A66F99" w:rsidRDefault="00E458EC" w:rsidP="00E458EC">
      <w:pPr>
        <w:spacing w:line="254" w:lineRule="auto"/>
        <w:jc w:val="both"/>
        <w:rPr>
          <w:rFonts w:ascii="Arial" w:hAnsi="Arial" w:cs="Arial"/>
          <w:sz w:val="28"/>
          <w:szCs w:val="28"/>
        </w:rPr>
      </w:pPr>
    </w:p>
    <w:p w14:paraId="42E1DAAE" w14:textId="6D8F1F6C" w:rsidR="00E458EC" w:rsidRPr="00A66F99" w:rsidRDefault="00E458EC" w:rsidP="00E458EC">
      <w:pPr>
        <w:spacing w:line="254" w:lineRule="auto"/>
        <w:jc w:val="both"/>
        <w:rPr>
          <w:rFonts w:ascii="Arial" w:hAnsi="Arial" w:cs="Arial"/>
          <w:sz w:val="28"/>
          <w:szCs w:val="28"/>
        </w:rPr>
      </w:pPr>
    </w:p>
    <w:p w14:paraId="26B566C0" w14:textId="1833989D" w:rsidR="00E458EC" w:rsidRPr="00A66F99" w:rsidRDefault="00E458EC" w:rsidP="00E458EC">
      <w:pPr>
        <w:spacing w:line="254" w:lineRule="auto"/>
        <w:jc w:val="both"/>
        <w:rPr>
          <w:rFonts w:ascii="Arial" w:hAnsi="Arial" w:cs="Arial"/>
          <w:sz w:val="28"/>
          <w:szCs w:val="28"/>
        </w:rPr>
      </w:pPr>
    </w:p>
    <w:p w14:paraId="0E726FBE" w14:textId="5735820C" w:rsidR="00E458EC" w:rsidRPr="00A66F99" w:rsidRDefault="00E458EC" w:rsidP="00E458EC">
      <w:pPr>
        <w:spacing w:line="254" w:lineRule="auto"/>
        <w:jc w:val="both"/>
        <w:rPr>
          <w:rFonts w:ascii="Arial" w:hAnsi="Arial" w:cs="Arial"/>
          <w:sz w:val="28"/>
          <w:szCs w:val="28"/>
        </w:rPr>
      </w:pPr>
    </w:p>
    <w:p w14:paraId="3ACADEC7" w14:textId="13D138A9" w:rsidR="00E458EC" w:rsidRPr="00A66F99" w:rsidRDefault="00E458EC" w:rsidP="00E458EC">
      <w:pPr>
        <w:spacing w:line="254" w:lineRule="auto"/>
        <w:jc w:val="both"/>
        <w:rPr>
          <w:rFonts w:ascii="Arial" w:hAnsi="Arial" w:cs="Arial"/>
          <w:sz w:val="28"/>
          <w:szCs w:val="28"/>
        </w:rPr>
      </w:pPr>
    </w:p>
    <w:p w14:paraId="5C775FFE" w14:textId="77777777" w:rsidR="00E458EC" w:rsidRPr="00A66F99" w:rsidRDefault="00E458EC" w:rsidP="00E458EC">
      <w:pPr>
        <w:spacing w:line="254" w:lineRule="auto"/>
        <w:jc w:val="both"/>
        <w:rPr>
          <w:rFonts w:ascii="Arial" w:hAnsi="Arial" w:cs="Arial"/>
          <w:sz w:val="28"/>
          <w:szCs w:val="28"/>
        </w:rPr>
      </w:pPr>
    </w:p>
    <w:p w14:paraId="2AFF6A7D" w14:textId="77777777" w:rsidR="00AD6E8D" w:rsidRPr="00A66F99" w:rsidRDefault="00AD6E8D" w:rsidP="00AD6E8D">
      <w:pPr>
        <w:spacing w:line="254" w:lineRule="auto"/>
        <w:jc w:val="both"/>
        <w:rPr>
          <w:rFonts w:ascii="Arial" w:hAnsi="Arial" w:cs="Arial"/>
          <w:sz w:val="28"/>
          <w:szCs w:val="28"/>
        </w:rPr>
      </w:pPr>
    </w:p>
    <w:p w14:paraId="2B662FA5" w14:textId="77777777" w:rsidR="00E15526" w:rsidRPr="00A66F99" w:rsidRDefault="00E15526" w:rsidP="00E15526">
      <w:pPr>
        <w:spacing w:line="254" w:lineRule="auto"/>
        <w:jc w:val="both"/>
        <w:rPr>
          <w:rFonts w:ascii="Arial" w:hAnsi="Arial" w:cs="Arial"/>
          <w:sz w:val="20"/>
          <w:szCs w:val="20"/>
        </w:rPr>
      </w:pPr>
    </w:p>
    <w:p w14:paraId="7409CC4E" w14:textId="31F0A2C7" w:rsidR="007116E8" w:rsidRPr="00A66F99" w:rsidRDefault="007116E8" w:rsidP="007116E8">
      <w:pPr>
        <w:spacing w:line="254" w:lineRule="auto"/>
        <w:jc w:val="both"/>
        <w:rPr>
          <w:rFonts w:ascii="Arial" w:hAnsi="Arial" w:cs="Arial"/>
          <w:sz w:val="20"/>
          <w:szCs w:val="20"/>
        </w:rPr>
      </w:pPr>
    </w:p>
    <w:p w14:paraId="77A17412" w14:textId="6AAA80BE" w:rsidR="007116E8" w:rsidRPr="00A66F99" w:rsidRDefault="007116E8" w:rsidP="00760401">
      <w:pPr>
        <w:pStyle w:val="Titre1"/>
        <w:rPr>
          <w:rFonts w:ascii="Arial" w:hAnsi="Arial" w:cs="Arial"/>
        </w:rPr>
      </w:pPr>
      <w:r w:rsidRPr="00A66F99">
        <w:rPr>
          <w:rFonts w:ascii="Arial" w:hAnsi="Arial" w:cs="Arial"/>
        </w:rPr>
        <w:t xml:space="preserve"> </w:t>
      </w:r>
      <w:bookmarkStart w:id="30" w:name="_Toc82538819"/>
      <w:r w:rsidRPr="00A66F99">
        <w:rPr>
          <w:rFonts w:ascii="Arial" w:hAnsi="Arial" w:cs="Arial"/>
        </w:rPr>
        <w:t>État de l’art</w:t>
      </w:r>
      <w:r w:rsidR="008A3572" w:rsidRPr="00A66F99">
        <w:rPr>
          <w:rFonts w:ascii="Arial" w:hAnsi="Arial" w:cs="Arial"/>
        </w:rPr>
        <w:t xml:space="preserve"> et objectifs</w:t>
      </w:r>
      <w:bookmarkEnd w:id="30"/>
    </w:p>
    <w:p w14:paraId="2A19E153" w14:textId="3DE600FF" w:rsidR="00E458EC" w:rsidRPr="00A66F99" w:rsidRDefault="00E458EC" w:rsidP="00E458EC">
      <w:pPr>
        <w:rPr>
          <w:rFonts w:ascii="Arial" w:hAnsi="Arial" w:cs="Arial"/>
        </w:rPr>
      </w:pPr>
    </w:p>
    <w:p w14:paraId="3BC11A4B" w14:textId="77777777" w:rsidR="00E458EC" w:rsidRPr="00A66F99" w:rsidRDefault="00E458EC" w:rsidP="00E458EC">
      <w:pPr>
        <w:rPr>
          <w:rFonts w:ascii="Arial" w:hAnsi="Arial" w:cs="Arial"/>
        </w:rPr>
      </w:pPr>
    </w:p>
    <w:p w14:paraId="6821AECE" w14:textId="4997F961" w:rsidR="008A3572" w:rsidRPr="00A66F99" w:rsidRDefault="008A3572" w:rsidP="00760401">
      <w:pPr>
        <w:pStyle w:val="Titre2"/>
        <w:rPr>
          <w:rFonts w:ascii="Arial" w:hAnsi="Arial" w:cs="Arial"/>
        </w:rPr>
      </w:pPr>
      <w:bookmarkStart w:id="31" w:name="_Toc82538820"/>
      <w:r w:rsidRPr="00A66F99">
        <w:rPr>
          <w:rFonts w:ascii="Arial" w:hAnsi="Arial" w:cs="Arial"/>
        </w:rPr>
        <w:t>État de l’art</w:t>
      </w:r>
      <w:bookmarkEnd w:id="31"/>
    </w:p>
    <w:p w14:paraId="075AA2C5" w14:textId="3B231358" w:rsidR="007116E8" w:rsidRPr="00A66F99" w:rsidRDefault="007116E8" w:rsidP="007116E8">
      <w:pPr>
        <w:spacing w:line="254" w:lineRule="auto"/>
        <w:jc w:val="both"/>
        <w:rPr>
          <w:rFonts w:ascii="Arial" w:hAnsi="Arial" w:cs="Arial"/>
          <w:sz w:val="20"/>
          <w:szCs w:val="20"/>
        </w:rPr>
      </w:pPr>
    </w:p>
    <w:p w14:paraId="4BA9DE26" w14:textId="497EFD1A" w:rsidR="007116E8" w:rsidRPr="00A66F99" w:rsidRDefault="007116E8" w:rsidP="007116E8">
      <w:pPr>
        <w:spacing w:line="254" w:lineRule="auto"/>
        <w:jc w:val="both"/>
        <w:rPr>
          <w:rFonts w:ascii="Arial" w:hAnsi="Arial" w:cs="Arial"/>
          <w:sz w:val="20"/>
          <w:szCs w:val="20"/>
        </w:rPr>
      </w:pPr>
      <w:r w:rsidRPr="00A66F99">
        <w:rPr>
          <w:rFonts w:ascii="Arial" w:hAnsi="Arial" w:cs="Arial"/>
          <w:sz w:val="20"/>
          <w:szCs w:val="20"/>
        </w:rPr>
        <w:t>Durant le 1</w:t>
      </w:r>
      <w:r w:rsidRPr="00A66F99">
        <w:rPr>
          <w:rFonts w:ascii="Arial" w:hAnsi="Arial" w:cs="Arial"/>
          <w:sz w:val="20"/>
          <w:szCs w:val="20"/>
          <w:vertAlign w:val="superscript"/>
        </w:rPr>
        <w:t>er</w:t>
      </w:r>
      <w:r w:rsidRPr="00A66F99">
        <w:rPr>
          <w:rFonts w:ascii="Arial" w:hAnsi="Arial" w:cs="Arial"/>
          <w:sz w:val="20"/>
          <w:szCs w:val="20"/>
        </w:rPr>
        <w:t xml:space="preserve"> mois de mon stage, j’ai eu comme objectif de me renseigner sur mon sujet de stage et donc de faire un état de l’art des recherches qui avait été accomplie</w:t>
      </w:r>
      <w:r w:rsidR="00A5700C">
        <w:rPr>
          <w:rFonts w:ascii="Arial" w:hAnsi="Arial" w:cs="Arial"/>
          <w:sz w:val="20"/>
          <w:szCs w:val="20"/>
        </w:rPr>
        <w:t>s</w:t>
      </w:r>
      <w:r w:rsidRPr="00A66F99">
        <w:rPr>
          <w:rFonts w:ascii="Arial" w:hAnsi="Arial" w:cs="Arial"/>
          <w:sz w:val="20"/>
          <w:szCs w:val="20"/>
        </w:rPr>
        <w:t xml:space="preserve"> sur le sujet. Il résulte de cette recherche quatre principaux papiers dont l’exposé général est similaire au mien.</w:t>
      </w:r>
    </w:p>
    <w:p w14:paraId="6A434B45" w14:textId="32AB89D5" w:rsidR="007116E8" w:rsidRPr="00A66F99" w:rsidRDefault="007116E8" w:rsidP="007116E8">
      <w:pPr>
        <w:spacing w:line="254" w:lineRule="auto"/>
        <w:jc w:val="both"/>
        <w:rPr>
          <w:rFonts w:ascii="Arial" w:hAnsi="Arial" w:cs="Arial"/>
          <w:sz w:val="20"/>
          <w:szCs w:val="20"/>
        </w:rPr>
      </w:pPr>
    </w:p>
    <w:p w14:paraId="79D37C34" w14:textId="1FBE8D5E" w:rsidR="007116E8" w:rsidRPr="00A66F99" w:rsidRDefault="00680C41" w:rsidP="00760401">
      <w:pPr>
        <w:pStyle w:val="Titre3"/>
        <w:rPr>
          <w:rFonts w:ascii="Arial" w:hAnsi="Arial" w:cs="Arial"/>
          <w:lang w:val="en-US"/>
        </w:rPr>
      </w:pPr>
      <w:bookmarkStart w:id="32" w:name="_Toc82538821"/>
      <w:r w:rsidRPr="00A66F99">
        <w:rPr>
          <w:rFonts w:ascii="Arial" w:hAnsi="Arial" w:cs="Arial"/>
          <w:lang w:val="en-US"/>
        </w:rPr>
        <w:t xml:space="preserve">Derivative Pricing 60 Years before </w:t>
      </w:r>
      <w:proofErr w:type="spellStart"/>
      <w:r w:rsidRPr="00A66F99">
        <w:rPr>
          <w:rFonts w:ascii="Arial" w:hAnsi="Arial" w:cs="Arial"/>
          <w:lang w:val="en-US"/>
        </w:rPr>
        <w:t>Black&amp;</w:t>
      </w:r>
      <w:r w:rsidR="00795991" w:rsidRPr="00A66F99">
        <w:rPr>
          <w:rFonts w:ascii="Arial" w:hAnsi="Arial" w:cs="Arial"/>
          <w:lang w:val="en-US"/>
        </w:rPr>
        <w:t>Scholes</w:t>
      </w:r>
      <w:proofErr w:type="spellEnd"/>
      <w:r w:rsidR="00795991" w:rsidRPr="00A66F99">
        <w:rPr>
          <w:rFonts w:ascii="Arial" w:hAnsi="Arial" w:cs="Arial"/>
          <w:lang w:val="en-US"/>
        </w:rPr>
        <w:t>:</w:t>
      </w:r>
      <w:r w:rsidRPr="00A66F99">
        <w:rPr>
          <w:rFonts w:ascii="Arial" w:hAnsi="Arial" w:cs="Arial"/>
          <w:lang w:val="en-US"/>
        </w:rPr>
        <w:t xml:space="preserve"> Evidence from the Johannesburg Stock Exchange</w:t>
      </w:r>
      <w:bookmarkEnd w:id="32"/>
    </w:p>
    <w:p w14:paraId="1CD818AC" w14:textId="77777777" w:rsidR="005B1D7F" w:rsidRPr="00A66F99" w:rsidRDefault="005B1D7F" w:rsidP="005B1D7F">
      <w:pPr>
        <w:pStyle w:val="Paragraphedeliste"/>
        <w:spacing w:line="254" w:lineRule="auto"/>
        <w:jc w:val="both"/>
        <w:rPr>
          <w:rFonts w:ascii="Arial" w:hAnsi="Arial" w:cs="Arial"/>
          <w:sz w:val="20"/>
          <w:szCs w:val="20"/>
          <w:lang w:val="en-US"/>
        </w:rPr>
      </w:pPr>
    </w:p>
    <w:p w14:paraId="12EE9803" w14:textId="598B662B" w:rsidR="007B1DB8" w:rsidRPr="00A66F99" w:rsidRDefault="00680C41">
      <w:pPr>
        <w:rPr>
          <w:rFonts w:ascii="Arial" w:hAnsi="Arial" w:cs="Arial"/>
          <w:sz w:val="20"/>
          <w:szCs w:val="20"/>
        </w:rPr>
      </w:pPr>
      <w:r w:rsidRPr="00A66F99">
        <w:rPr>
          <w:rFonts w:ascii="Arial" w:hAnsi="Arial" w:cs="Arial"/>
          <w:sz w:val="20"/>
          <w:szCs w:val="20"/>
        </w:rPr>
        <w:t>Cette étude publiée par Lyndon M</w:t>
      </w:r>
      <w:r w:rsidR="00795991" w:rsidRPr="00A66F99">
        <w:rPr>
          <w:rFonts w:ascii="Arial" w:hAnsi="Arial" w:cs="Arial"/>
          <w:sz w:val="20"/>
          <w:szCs w:val="20"/>
        </w:rPr>
        <w:t>OORE</w:t>
      </w:r>
      <w:r w:rsidRPr="00A66F99">
        <w:rPr>
          <w:rFonts w:ascii="Arial" w:hAnsi="Arial" w:cs="Arial"/>
          <w:sz w:val="20"/>
          <w:szCs w:val="20"/>
        </w:rPr>
        <w:t xml:space="preserve"> et Steve J</w:t>
      </w:r>
      <w:r w:rsidR="00795991" w:rsidRPr="00A66F99">
        <w:rPr>
          <w:rFonts w:ascii="Arial" w:hAnsi="Arial" w:cs="Arial"/>
          <w:sz w:val="20"/>
          <w:szCs w:val="20"/>
        </w:rPr>
        <w:t>UH</w:t>
      </w:r>
      <w:r w:rsidR="003C2B73" w:rsidRPr="00A66F99">
        <w:rPr>
          <w:rFonts w:ascii="Arial" w:hAnsi="Arial" w:cs="Arial"/>
          <w:sz w:val="20"/>
          <w:szCs w:val="20"/>
        </w:rPr>
        <w:t xml:space="preserve"> [4]</w:t>
      </w:r>
      <w:r w:rsidRPr="00A66F99">
        <w:rPr>
          <w:rFonts w:ascii="Arial" w:hAnsi="Arial" w:cs="Arial"/>
          <w:sz w:val="20"/>
          <w:szCs w:val="20"/>
        </w:rPr>
        <w:t xml:space="preserve"> a étudié les prix journaliers utilisés pour échanger des warrants (produits financiers complexes) et des options call sur le Johannesburg Stock Exchange entre 1909 et 1922. Ils ont conclu de cette étude que les prix des warrants appliqués lors de cette période étaient très fidèles aux prix annoncés par le modèle de </w:t>
      </w:r>
      <w:proofErr w:type="spellStart"/>
      <w:r w:rsidRPr="00A66F99">
        <w:rPr>
          <w:rFonts w:ascii="Arial" w:hAnsi="Arial" w:cs="Arial"/>
          <w:sz w:val="20"/>
          <w:szCs w:val="20"/>
        </w:rPr>
        <w:t>Black&amp;Scholes</w:t>
      </w:r>
      <w:proofErr w:type="spellEnd"/>
      <w:r w:rsidRPr="00A66F99">
        <w:rPr>
          <w:rFonts w:ascii="Arial" w:hAnsi="Arial" w:cs="Arial"/>
          <w:sz w:val="20"/>
          <w:szCs w:val="20"/>
        </w:rPr>
        <w:t xml:space="preserve"> (alors qu’on le rappel</w:t>
      </w:r>
      <w:r w:rsidR="00A5700C">
        <w:rPr>
          <w:rFonts w:ascii="Arial" w:hAnsi="Arial" w:cs="Arial"/>
          <w:sz w:val="20"/>
          <w:szCs w:val="20"/>
        </w:rPr>
        <w:t>le</w:t>
      </w:r>
      <w:r w:rsidRPr="00A66F99">
        <w:rPr>
          <w:rFonts w:ascii="Arial" w:hAnsi="Arial" w:cs="Arial"/>
          <w:sz w:val="20"/>
          <w:szCs w:val="20"/>
        </w:rPr>
        <w:t>, ce modèle n’a émergé qu’en 1973</w:t>
      </w:r>
      <w:r w:rsidR="00A5700C">
        <w:rPr>
          <w:rFonts w:ascii="Arial" w:hAnsi="Arial" w:cs="Arial"/>
          <w:sz w:val="20"/>
          <w:szCs w:val="20"/>
        </w:rPr>
        <w:t>)</w:t>
      </w:r>
      <w:r w:rsidRPr="00A66F99">
        <w:rPr>
          <w:rFonts w:ascii="Arial" w:hAnsi="Arial" w:cs="Arial"/>
          <w:sz w:val="20"/>
          <w:szCs w:val="20"/>
        </w:rPr>
        <w:t>. Les mêmes conclusions peuvent être tiré</w:t>
      </w:r>
      <w:r w:rsidR="00A5700C">
        <w:rPr>
          <w:rFonts w:ascii="Arial" w:hAnsi="Arial" w:cs="Arial"/>
          <w:sz w:val="20"/>
          <w:szCs w:val="20"/>
        </w:rPr>
        <w:t>e</w:t>
      </w:r>
      <w:r w:rsidRPr="00A66F99">
        <w:rPr>
          <w:rFonts w:ascii="Arial" w:hAnsi="Arial" w:cs="Arial"/>
          <w:sz w:val="20"/>
          <w:szCs w:val="20"/>
        </w:rPr>
        <w:t>s des calls observés.</w:t>
      </w:r>
      <w:r w:rsidR="00795991" w:rsidRPr="00A66F99">
        <w:rPr>
          <w:rFonts w:ascii="Arial" w:hAnsi="Arial" w:cs="Arial"/>
          <w:sz w:val="20"/>
          <w:szCs w:val="20"/>
        </w:rPr>
        <w:t xml:space="preserve"> Ils en ont donc déduit que les théories modernes n’ont pas permis d’améliorer significativement les performances des investisseurs.</w:t>
      </w:r>
    </w:p>
    <w:p w14:paraId="3A985D5E" w14:textId="0242A6EF" w:rsidR="00795991" w:rsidRPr="00A66F99" w:rsidRDefault="00795991">
      <w:pPr>
        <w:rPr>
          <w:rFonts w:ascii="Arial" w:hAnsi="Arial" w:cs="Arial"/>
          <w:sz w:val="20"/>
          <w:szCs w:val="20"/>
        </w:rPr>
      </w:pPr>
    </w:p>
    <w:p w14:paraId="520AD2C0" w14:textId="18A678DF" w:rsidR="00795991" w:rsidRPr="00A66F99" w:rsidRDefault="00795991" w:rsidP="00760401">
      <w:pPr>
        <w:pStyle w:val="Titre3"/>
        <w:rPr>
          <w:rFonts w:ascii="Arial" w:hAnsi="Arial" w:cs="Arial"/>
          <w:lang w:val="en-US"/>
        </w:rPr>
      </w:pPr>
      <w:bookmarkStart w:id="33" w:name="_Toc82538822"/>
      <w:r w:rsidRPr="00A66F99">
        <w:rPr>
          <w:rFonts w:ascii="Arial" w:hAnsi="Arial" w:cs="Arial"/>
          <w:lang w:val="en-US"/>
        </w:rPr>
        <w:t>Commodity option pricing efficiency before Black, Scholes, and Merton.</w:t>
      </w:r>
      <w:bookmarkEnd w:id="33"/>
    </w:p>
    <w:p w14:paraId="7FA36EFD" w14:textId="3BE5CB48" w:rsidR="00795991" w:rsidRPr="00A66F99" w:rsidRDefault="00795991">
      <w:pPr>
        <w:rPr>
          <w:rFonts w:ascii="Arial" w:hAnsi="Arial" w:cs="Arial"/>
          <w:sz w:val="20"/>
          <w:szCs w:val="20"/>
          <w:lang w:val="en-US"/>
        </w:rPr>
      </w:pPr>
    </w:p>
    <w:p w14:paraId="3EF2555E" w14:textId="2544E81F" w:rsidR="000238FC" w:rsidRPr="00A66F99" w:rsidRDefault="00795991">
      <w:pPr>
        <w:rPr>
          <w:rFonts w:ascii="Arial" w:hAnsi="Arial" w:cs="Arial"/>
          <w:sz w:val="20"/>
          <w:szCs w:val="20"/>
        </w:rPr>
      </w:pPr>
      <w:r w:rsidRPr="00A66F99">
        <w:rPr>
          <w:rFonts w:ascii="Arial" w:hAnsi="Arial" w:cs="Arial"/>
          <w:sz w:val="20"/>
          <w:szCs w:val="20"/>
        </w:rPr>
        <w:t xml:space="preserve">Cette étude de David CHAMBERS et </w:t>
      </w:r>
      <w:proofErr w:type="spellStart"/>
      <w:r w:rsidRPr="00A66F99">
        <w:rPr>
          <w:rFonts w:ascii="Arial" w:hAnsi="Arial" w:cs="Arial"/>
          <w:sz w:val="20"/>
          <w:szCs w:val="20"/>
        </w:rPr>
        <w:t>Rasheed</w:t>
      </w:r>
      <w:proofErr w:type="spellEnd"/>
      <w:r w:rsidRPr="00A66F99">
        <w:rPr>
          <w:rFonts w:ascii="Arial" w:hAnsi="Arial" w:cs="Arial"/>
          <w:sz w:val="20"/>
          <w:szCs w:val="20"/>
        </w:rPr>
        <w:t xml:space="preserve"> SALEUDDIN </w:t>
      </w:r>
      <w:r w:rsidR="003C2B73" w:rsidRPr="00A66F99">
        <w:rPr>
          <w:rFonts w:ascii="Arial" w:hAnsi="Arial" w:cs="Arial"/>
          <w:sz w:val="20"/>
          <w:szCs w:val="20"/>
        </w:rPr>
        <w:t xml:space="preserve">[3] </w:t>
      </w:r>
      <w:r w:rsidRPr="00A66F99">
        <w:rPr>
          <w:rFonts w:ascii="Arial" w:hAnsi="Arial" w:cs="Arial"/>
          <w:sz w:val="20"/>
          <w:szCs w:val="20"/>
        </w:rPr>
        <w:t xml:space="preserve">s’intéressent au </w:t>
      </w:r>
      <w:proofErr w:type="spellStart"/>
      <w:r w:rsidRPr="00A66F99">
        <w:rPr>
          <w:rFonts w:ascii="Arial" w:hAnsi="Arial" w:cs="Arial"/>
          <w:sz w:val="20"/>
          <w:szCs w:val="20"/>
        </w:rPr>
        <w:t>dataset</w:t>
      </w:r>
      <w:proofErr w:type="spellEnd"/>
      <w:r w:rsidRPr="00A66F99">
        <w:rPr>
          <w:rFonts w:ascii="Arial" w:hAnsi="Arial" w:cs="Arial"/>
          <w:sz w:val="20"/>
          <w:szCs w:val="20"/>
        </w:rPr>
        <w:t xml:space="preserve"> d’un économiste très célèbre du début du 20</w:t>
      </w:r>
      <w:r w:rsidRPr="00A66F99">
        <w:rPr>
          <w:rFonts w:ascii="Arial" w:hAnsi="Arial" w:cs="Arial"/>
          <w:sz w:val="20"/>
          <w:szCs w:val="20"/>
          <w:vertAlign w:val="superscript"/>
        </w:rPr>
        <w:t>ème</w:t>
      </w:r>
      <w:r w:rsidRPr="00A66F99">
        <w:rPr>
          <w:rFonts w:ascii="Arial" w:hAnsi="Arial" w:cs="Arial"/>
          <w:sz w:val="20"/>
          <w:szCs w:val="20"/>
        </w:rPr>
        <w:t xml:space="preserve"> siècle : John Maynard Keynes. Celui</w:t>
      </w:r>
      <w:r w:rsidR="00A5700C">
        <w:rPr>
          <w:rFonts w:ascii="Arial" w:hAnsi="Arial" w:cs="Arial"/>
          <w:sz w:val="20"/>
          <w:szCs w:val="20"/>
        </w:rPr>
        <w:t>-ci</w:t>
      </w:r>
      <w:r w:rsidRPr="00A66F99">
        <w:rPr>
          <w:rFonts w:ascii="Arial" w:hAnsi="Arial" w:cs="Arial"/>
          <w:sz w:val="20"/>
          <w:szCs w:val="20"/>
        </w:rPr>
        <w:t xml:space="preserve"> </w:t>
      </w:r>
      <w:r w:rsidR="00A5700C">
        <w:rPr>
          <w:rFonts w:ascii="Arial" w:hAnsi="Arial" w:cs="Arial"/>
          <w:sz w:val="20"/>
          <w:szCs w:val="20"/>
        </w:rPr>
        <w:t>a</w:t>
      </w:r>
      <w:r w:rsidRPr="00A66F99">
        <w:rPr>
          <w:rFonts w:ascii="Arial" w:hAnsi="Arial" w:cs="Arial"/>
          <w:sz w:val="20"/>
          <w:szCs w:val="20"/>
        </w:rPr>
        <w:t>, sur la période 1921-1931 échang</w:t>
      </w:r>
      <w:r w:rsidR="00A5700C">
        <w:rPr>
          <w:rFonts w:ascii="Arial" w:hAnsi="Arial" w:cs="Arial"/>
          <w:sz w:val="20"/>
          <w:szCs w:val="20"/>
        </w:rPr>
        <w:t>é</w:t>
      </w:r>
      <w:r w:rsidRPr="00A66F99">
        <w:rPr>
          <w:rFonts w:ascii="Arial" w:hAnsi="Arial" w:cs="Arial"/>
          <w:sz w:val="20"/>
          <w:szCs w:val="20"/>
        </w:rPr>
        <w:t xml:space="preserve"> en grande quantité des options </w:t>
      </w:r>
      <w:proofErr w:type="spellStart"/>
      <w:r w:rsidRPr="00A66F99">
        <w:rPr>
          <w:rFonts w:ascii="Arial" w:hAnsi="Arial" w:cs="Arial"/>
          <w:sz w:val="20"/>
          <w:szCs w:val="20"/>
        </w:rPr>
        <w:t>commodities</w:t>
      </w:r>
      <w:proofErr w:type="spellEnd"/>
      <w:r w:rsidRPr="00A66F99">
        <w:rPr>
          <w:rFonts w:ascii="Arial" w:hAnsi="Arial" w:cs="Arial"/>
          <w:sz w:val="20"/>
          <w:szCs w:val="20"/>
        </w:rPr>
        <w:t xml:space="preserve"> (options portant sur les métaux) d’étain et de cuivre. </w:t>
      </w:r>
      <w:r w:rsidR="000238FC" w:rsidRPr="00A66F99">
        <w:rPr>
          <w:rFonts w:ascii="Arial" w:hAnsi="Arial" w:cs="Arial"/>
          <w:sz w:val="20"/>
          <w:szCs w:val="20"/>
        </w:rPr>
        <w:t xml:space="preserve">Leur but était dans un premier temps d’observer si les prix pratiqués par </w:t>
      </w:r>
      <w:proofErr w:type="spellStart"/>
      <w:r w:rsidR="000238FC" w:rsidRPr="00A66F99">
        <w:rPr>
          <w:rFonts w:ascii="Arial" w:hAnsi="Arial" w:cs="Arial"/>
          <w:sz w:val="20"/>
          <w:szCs w:val="20"/>
        </w:rPr>
        <w:t>Kaynes</w:t>
      </w:r>
      <w:proofErr w:type="spellEnd"/>
      <w:r w:rsidR="000238FC" w:rsidRPr="00A66F99">
        <w:rPr>
          <w:rFonts w:ascii="Arial" w:hAnsi="Arial" w:cs="Arial"/>
          <w:sz w:val="20"/>
          <w:szCs w:val="20"/>
        </w:rPr>
        <w:t xml:space="preserve"> étaient juste au regard du modèle de </w:t>
      </w:r>
      <w:proofErr w:type="spellStart"/>
      <w:r w:rsidR="000238FC" w:rsidRPr="00A66F99">
        <w:rPr>
          <w:rFonts w:ascii="Arial" w:hAnsi="Arial" w:cs="Arial"/>
          <w:sz w:val="20"/>
          <w:szCs w:val="20"/>
        </w:rPr>
        <w:t>Black&amp;Scholes</w:t>
      </w:r>
      <w:proofErr w:type="spellEnd"/>
      <w:r w:rsidR="000238FC" w:rsidRPr="00A66F99">
        <w:rPr>
          <w:rFonts w:ascii="Arial" w:hAnsi="Arial" w:cs="Arial"/>
          <w:sz w:val="20"/>
          <w:szCs w:val="20"/>
        </w:rPr>
        <w:t xml:space="preserve"> et dans un second temps de voir si un lien fort existait entre la volatilité implicite de l’option et les volatilités </w:t>
      </w:r>
      <w:r w:rsidR="00A5700C">
        <w:rPr>
          <w:rFonts w:ascii="Arial" w:hAnsi="Arial" w:cs="Arial"/>
          <w:sz w:val="20"/>
          <w:szCs w:val="20"/>
        </w:rPr>
        <w:t>réalisées</w:t>
      </w:r>
      <w:r w:rsidR="000238FC" w:rsidRPr="00A66F99">
        <w:rPr>
          <w:rFonts w:ascii="Arial" w:hAnsi="Arial" w:cs="Arial"/>
          <w:sz w:val="20"/>
          <w:szCs w:val="20"/>
        </w:rPr>
        <w:t xml:space="preserve"> passé</w:t>
      </w:r>
      <w:r w:rsidR="00A5700C">
        <w:rPr>
          <w:rFonts w:ascii="Arial" w:hAnsi="Arial" w:cs="Arial"/>
          <w:sz w:val="20"/>
          <w:szCs w:val="20"/>
        </w:rPr>
        <w:t>s</w:t>
      </w:r>
      <w:r w:rsidR="000238FC" w:rsidRPr="00A66F99">
        <w:rPr>
          <w:rFonts w:ascii="Arial" w:hAnsi="Arial" w:cs="Arial"/>
          <w:sz w:val="20"/>
          <w:szCs w:val="20"/>
        </w:rPr>
        <w:t xml:space="preserve"> et futur</w:t>
      </w:r>
      <w:r w:rsidR="00A5700C">
        <w:rPr>
          <w:rFonts w:ascii="Arial" w:hAnsi="Arial" w:cs="Arial"/>
          <w:sz w:val="20"/>
          <w:szCs w:val="20"/>
        </w:rPr>
        <w:t>es</w:t>
      </w:r>
      <w:r w:rsidR="000238FC" w:rsidRPr="00A66F99">
        <w:rPr>
          <w:rFonts w:ascii="Arial" w:hAnsi="Arial" w:cs="Arial"/>
          <w:sz w:val="20"/>
          <w:szCs w:val="20"/>
        </w:rPr>
        <w:t xml:space="preserve"> du sous-jacent. Ils répondent par la positive à ces deux problèmes permettant d’apporter une nouvelle preuve que les investisseurs au début du 20</w:t>
      </w:r>
      <w:r w:rsidR="000238FC" w:rsidRPr="00A66F99">
        <w:rPr>
          <w:rFonts w:ascii="Arial" w:hAnsi="Arial" w:cs="Arial"/>
          <w:sz w:val="20"/>
          <w:szCs w:val="20"/>
          <w:vertAlign w:val="superscript"/>
        </w:rPr>
        <w:t>ème</w:t>
      </w:r>
      <w:r w:rsidR="000238FC" w:rsidRPr="00A66F99">
        <w:rPr>
          <w:rFonts w:ascii="Arial" w:hAnsi="Arial" w:cs="Arial"/>
          <w:sz w:val="20"/>
          <w:szCs w:val="20"/>
        </w:rPr>
        <w:t xml:space="preserve"> siècle pratiquaient des prix très juste</w:t>
      </w:r>
      <w:r w:rsidR="00A5700C">
        <w:rPr>
          <w:rFonts w:ascii="Arial" w:hAnsi="Arial" w:cs="Arial"/>
          <w:sz w:val="20"/>
          <w:szCs w:val="20"/>
        </w:rPr>
        <w:t>s</w:t>
      </w:r>
      <w:r w:rsidR="000238FC" w:rsidRPr="00A66F99">
        <w:rPr>
          <w:rFonts w:ascii="Arial" w:hAnsi="Arial" w:cs="Arial"/>
          <w:sz w:val="20"/>
          <w:szCs w:val="20"/>
        </w:rPr>
        <w:t xml:space="preserve"> au regard de nos modèles contemporains.</w:t>
      </w:r>
    </w:p>
    <w:p w14:paraId="23B1988B" w14:textId="77777777" w:rsidR="00FD6F15" w:rsidRPr="00A66F99" w:rsidRDefault="00FD6F15">
      <w:pPr>
        <w:rPr>
          <w:rFonts w:ascii="Arial" w:hAnsi="Arial" w:cs="Arial"/>
          <w:sz w:val="20"/>
          <w:szCs w:val="20"/>
        </w:rPr>
      </w:pPr>
    </w:p>
    <w:p w14:paraId="339AEA29" w14:textId="2B9CE7C0" w:rsidR="000238FC" w:rsidRDefault="000238FC" w:rsidP="00760401">
      <w:pPr>
        <w:pStyle w:val="Titre3"/>
        <w:rPr>
          <w:rFonts w:ascii="Arial" w:hAnsi="Arial" w:cs="Arial"/>
          <w:lang w:val="en-US"/>
        </w:rPr>
      </w:pPr>
      <w:bookmarkStart w:id="34" w:name="_Toc82538823"/>
      <w:r w:rsidRPr="00A66F99">
        <w:rPr>
          <w:rFonts w:ascii="Arial" w:hAnsi="Arial" w:cs="Arial"/>
          <w:lang w:val="en-US"/>
        </w:rPr>
        <w:t>The Market for Equity Options in the 1870s</w:t>
      </w:r>
      <w:bookmarkEnd w:id="34"/>
    </w:p>
    <w:p w14:paraId="3D737084" w14:textId="77777777" w:rsidR="00A66F99" w:rsidRPr="00A66F99" w:rsidRDefault="00A66F99" w:rsidP="00A66F99">
      <w:pPr>
        <w:rPr>
          <w:lang w:val="en-US"/>
        </w:rPr>
      </w:pPr>
    </w:p>
    <w:p w14:paraId="7AA64195" w14:textId="2C721BD6" w:rsidR="000238FC" w:rsidRPr="00A66F99" w:rsidRDefault="000238FC">
      <w:pPr>
        <w:rPr>
          <w:rFonts w:ascii="Arial" w:hAnsi="Arial" w:cs="Arial"/>
          <w:sz w:val="20"/>
          <w:szCs w:val="20"/>
        </w:rPr>
      </w:pPr>
      <w:r w:rsidRPr="00A66F99">
        <w:rPr>
          <w:rFonts w:ascii="Arial" w:hAnsi="Arial" w:cs="Arial"/>
          <w:sz w:val="20"/>
          <w:szCs w:val="20"/>
        </w:rPr>
        <w:t>Étude de Joseph P. K</w:t>
      </w:r>
      <w:r w:rsidR="00F94B9D" w:rsidRPr="00A66F99">
        <w:rPr>
          <w:rFonts w:ascii="Arial" w:hAnsi="Arial" w:cs="Arial"/>
          <w:sz w:val="20"/>
          <w:szCs w:val="20"/>
        </w:rPr>
        <w:t>AIRYS</w:t>
      </w:r>
      <w:r w:rsidRPr="00A66F99">
        <w:rPr>
          <w:rFonts w:ascii="Arial" w:hAnsi="Arial" w:cs="Arial"/>
          <w:sz w:val="20"/>
          <w:szCs w:val="20"/>
        </w:rPr>
        <w:t xml:space="preserve"> Jr. and Nicholas Valerio III </w:t>
      </w:r>
      <w:r w:rsidR="003C2B73" w:rsidRPr="00A66F99">
        <w:rPr>
          <w:rFonts w:ascii="Arial" w:hAnsi="Arial" w:cs="Arial"/>
          <w:sz w:val="20"/>
          <w:szCs w:val="20"/>
        </w:rPr>
        <w:t xml:space="preserve">[5] </w:t>
      </w:r>
      <w:r w:rsidRPr="00A66F99">
        <w:rPr>
          <w:rFonts w:ascii="Arial" w:hAnsi="Arial" w:cs="Arial"/>
          <w:sz w:val="20"/>
          <w:szCs w:val="20"/>
        </w:rPr>
        <w:t>qui porte cette fois ci sur des options de types américaines. Les options de types américaines diffèrent légèrement des options de types européennes dans le sens o</w:t>
      </w:r>
      <w:r w:rsidR="00A5700C">
        <w:rPr>
          <w:rFonts w:ascii="Arial" w:hAnsi="Arial" w:cs="Arial"/>
          <w:sz w:val="20"/>
          <w:szCs w:val="20"/>
        </w:rPr>
        <w:t>ù</w:t>
      </w:r>
      <w:r w:rsidRPr="00A66F99">
        <w:rPr>
          <w:rFonts w:ascii="Arial" w:hAnsi="Arial" w:cs="Arial"/>
          <w:sz w:val="20"/>
          <w:szCs w:val="20"/>
        </w:rPr>
        <w:t xml:space="preserve"> une option américaine peut être exercée à n’importe quel moment entre la date initiale et l’échéance (là o</w:t>
      </w:r>
      <w:r w:rsidR="00A5700C">
        <w:rPr>
          <w:rFonts w:ascii="Arial" w:hAnsi="Arial" w:cs="Arial"/>
          <w:sz w:val="20"/>
          <w:szCs w:val="20"/>
        </w:rPr>
        <w:t>ù</w:t>
      </w:r>
      <w:r w:rsidRPr="00A66F99">
        <w:rPr>
          <w:rFonts w:ascii="Arial" w:hAnsi="Arial" w:cs="Arial"/>
          <w:sz w:val="20"/>
          <w:szCs w:val="20"/>
        </w:rPr>
        <w:t xml:space="preserve"> une option européenne, que j’étudie, ne peut s’exercer qu’à échéance). K</w:t>
      </w:r>
      <w:r w:rsidR="00F94B9D" w:rsidRPr="00A66F99">
        <w:rPr>
          <w:rFonts w:ascii="Arial" w:hAnsi="Arial" w:cs="Arial"/>
          <w:sz w:val="20"/>
          <w:szCs w:val="20"/>
        </w:rPr>
        <w:t>AYRIS</w:t>
      </w:r>
      <w:r w:rsidRPr="00A66F99">
        <w:rPr>
          <w:rFonts w:ascii="Arial" w:hAnsi="Arial" w:cs="Arial"/>
          <w:sz w:val="20"/>
          <w:szCs w:val="20"/>
        </w:rPr>
        <w:t xml:space="preserve"> et Valerio se sont donc penché sur les cotations sur option d’un unique broker </w:t>
      </w:r>
      <w:r w:rsidRPr="00A66F99">
        <w:rPr>
          <w:rFonts w:ascii="Arial" w:hAnsi="Arial" w:cs="Arial"/>
          <w:sz w:val="20"/>
          <w:szCs w:val="20"/>
        </w:rPr>
        <w:lastRenderedPageBreak/>
        <w:t xml:space="preserve">dans la revue intitulé « The Commercial and Financial </w:t>
      </w:r>
      <w:proofErr w:type="spellStart"/>
      <w:r w:rsidRPr="00A66F99">
        <w:rPr>
          <w:rFonts w:ascii="Arial" w:hAnsi="Arial" w:cs="Arial"/>
          <w:sz w:val="20"/>
          <w:szCs w:val="20"/>
        </w:rPr>
        <w:t>Chronicle</w:t>
      </w:r>
      <w:proofErr w:type="spellEnd"/>
      <w:r w:rsidRPr="00A66F99">
        <w:rPr>
          <w:rFonts w:ascii="Arial" w:hAnsi="Arial" w:cs="Arial"/>
          <w:sz w:val="20"/>
          <w:szCs w:val="20"/>
        </w:rPr>
        <w:t xml:space="preserve"> » sur 20 options différentes sur la période 1873-1875. Cependant bien qu’ils admettent que les marchés de l’époque avaient des degrés de sophistications très élevés, ils </w:t>
      </w:r>
      <w:r w:rsidR="00F94B9D" w:rsidRPr="00A66F99">
        <w:rPr>
          <w:rFonts w:ascii="Arial" w:hAnsi="Arial" w:cs="Arial"/>
          <w:sz w:val="20"/>
          <w:szCs w:val="20"/>
        </w:rPr>
        <w:t>concluent que les prix pratiqués étaient très régulièrement surévalués par rapport à ce qu’ils auraient dû être selon la théorie. On peut cependant émettre des doutes sur leurs conclusion</w:t>
      </w:r>
      <w:r w:rsidR="00A5700C">
        <w:rPr>
          <w:rFonts w:ascii="Arial" w:hAnsi="Arial" w:cs="Arial"/>
          <w:sz w:val="20"/>
          <w:szCs w:val="20"/>
        </w:rPr>
        <w:t>s</w:t>
      </w:r>
      <w:r w:rsidR="00F94B9D" w:rsidRPr="00A66F99">
        <w:rPr>
          <w:rFonts w:ascii="Arial" w:hAnsi="Arial" w:cs="Arial"/>
          <w:sz w:val="20"/>
          <w:szCs w:val="20"/>
        </w:rPr>
        <w:t xml:space="preserve"> lorsque l’on s’aperçoit qu’ils n’utilisaient pas de prix pratiqués mais uniquement des cotations de broker.</w:t>
      </w:r>
    </w:p>
    <w:p w14:paraId="3539DF4C" w14:textId="08383D74" w:rsidR="00F94B9D" w:rsidRPr="00A66F99" w:rsidRDefault="00F94B9D">
      <w:pPr>
        <w:rPr>
          <w:rFonts w:ascii="Arial" w:hAnsi="Arial" w:cs="Arial"/>
          <w:sz w:val="20"/>
          <w:szCs w:val="20"/>
        </w:rPr>
      </w:pPr>
    </w:p>
    <w:p w14:paraId="709A529F" w14:textId="10B04189" w:rsidR="00F94B9D" w:rsidRDefault="00F94B9D" w:rsidP="00760401">
      <w:pPr>
        <w:pStyle w:val="Titre3"/>
        <w:rPr>
          <w:rFonts w:ascii="Arial" w:hAnsi="Arial" w:cs="Arial"/>
          <w:lang w:val="en-US"/>
        </w:rPr>
      </w:pPr>
      <w:bookmarkStart w:id="35" w:name="_Toc82538824"/>
      <w:r w:rsidRPr="00A66F99">
        <w:rPr>
          <w:rFonts w:ascii="Arial" w:hAnsi="Arial" w:cs="Arial"/>
          <w:lang w:val="en-US"/>
        </w:rPr>
        <w:t>Option markets and implied volatility: Past versus present</w:t>
      </w:r>
      <w:bookmarkEnd w:id="35"/>
    </w:p>
    <w:p w14:paraId="54CEE67B" w14:textId="77777777" w:rsidR="00A66F99" w:rsidRPr="00A66F99" w:rsidRDefault="00A66F99" w:rsidP="00A66F99">
      <w:pPr>
        <w:rPr>
          <w:lang w:val="en-US"/>
        </w:rPr>
      </w:pPr>
    </w:p>
    <w:p w14:paraId="0F50821D" w14:textId="47A5ECEB" w:rsidR="00F94B9D" w:rsidRPr="00A66F99" w:rsidRDefault="00F94B9D">
      <w:pPr>
        <w:rPr>
          <w:rFonts w:ascii="Arial" w:hAnsi="Arial" w:cs="Arial"/>
          <w:sz w:val="20"/>
          <w:szCs w:val="20"/>
        </w:rPr>
      </w:pPr>
      <w:r w:rsidRPr="00A66F99">
        <w:rPr>
          <w:rFonts w:ascii="Arial" w:hAnsi="Arial" w:cs="Arial"/>
          <w:sz w:val="20"/>
          <w:szCs w:val="20"/>
        </w:rPr>
        <w:t xml:space="preserve">Étude de MIXON qui reprend le même </w:t>
      </w:r>
      <w:proofErr w:type="spellStart"/>
      <w:r w:rsidRPr="00A66F99">
        <w:rPr>
          <w:rFonts w:ascii="Arial" w:hAnsi="Arial" w:cs="Arial"/>
          <w:sz w:val="20"/>
          <w:szCs w:val="20"/>
        </w:rPr>
        <w:t>dataset</w:t>
      </w:r>
      <w:proofErr w:type="spellEnd"/>
      <w:r w:rsidRPr="00A66F99">
        <w:rPr>
          <w:rFonts w:ascii="Arial" w:hAnsi="Arial" w:cs="Arial"/>
          <w:sz w:val="20"/>
          <w:szCs w:val="20"/>
        </w:rPr>
        <w:t xml:space="preserve"> que l’étude précédente mais qui s’intéresse davantage aux relations qu’il peut y avoir entre les différentes volatilités</w:t>
      </w:r>
      <w:r w:rsidR="003C2B73" w:rsidRPr="00A66F99">
        <w:rPr>
          <w:rFonts w:ascii="Arial" w:hAnsi="Arial" w:cs="Arial"/>
          <w:sz w:val="20"/>
          <w:szCs w:val="20"/>
        </w:rPr>
        <w:t xml:space="preserve"> [6]</w:t>
      </w:r>
      <w:r w:rsidRPr="00A66F99">
        <w:rPr>
          <w:rFonts w:ascii="Arial" w:hAnsi="Arial" w:cs="Arial"/>
          <w:sz w:val="20"/>
          <w:szCs w:val="20"/>
        </w:rPr>
        <w:t xml:space="preserve">. A l’instar de CHAMBERS et SALEUDDIN, ils concluent qu’un fort lien existe entre les volatilités implicite et </w:t>
      </w:r>
      <w:r w:rsidR="00835AED">
        <w:rPr>
          <w:rFonts w:ascii="Arial" w:hAnsi="Arial" w:cs="Arial"/>
          <w:sz w:val="20"/>
          <w:szCs w:val="20"/>
        </w:rPr>
        <w:t>réalisée</w:t>
      </w:r>
      <w:r w:rsidRPr="00A66F99">
        <w:rPr>
          <w:rFonts w:ascii="Arial" w:hAnsi="Arial" w:cs="Arial"/>
          <w:sz w:val="20"/>
          <w:szCs w:val="20"/>
        </w:rPr>
        <w:t xml:space="preserve"> du passé et du futur.</w:t>
      </w:r>
    </w:p>
    <w:p w14:paraId="724426AB" w14:textId="3B8C6422" w:rsidR="00F94B9D" w:rsidRPr="00A66F99" w:rsidRDefault="00F94B9D">
      <w:pPr>
        <w:rPr>
          <w:rFonts w:ascii="Arial" w:hAnsi="Arial" w:cs="Arial"/>
          <w:sz w:val="20"/>
          <w:szCs w:val="20"/>
        </w:rPr>
      </w:pPr>
    </w:p>
    <w:p w14:paraId="13EA497E" w14:textId="342BC346" w:rsidR="00F94B9D" w:rsidRPr="00A66F99" w:rsidRDefault="00F94B9D">
      <w:pPr>
        <w:rPr>
          <w:rFonts w:ascii="Arial" w:hAnsi="Arial" w:cs="Arial"/>
          <w:sz w:val="20"/>
          <w:szCs w:val="20"/>
        </w:rPr>
      </w:pPr>
      <w:r w:rsidRPr="00A66F99">
        <w:rPr>
          <w:rFonts w:ascii="Arial" w:hAnsi="Arial" w:cs="Arial"/>
          <w:sz w:val="20"/>
          <w:szCs w:val="20"/>
        </w:rPr>
        <w:t xml:space="preserve">Le tableau ci-dessous résume très bien les différents thèmes et les conclusions apportées par ces quatre études : </w:t>
      </w:r>
    </w:p>
    <w:p w14:paraId="0DEF2235" w14:textId="2A001390" w:rsidR="006153A7" w:rsidRPr="00A66F99" w:rsidRDefault="006153A7">
      <w:pPr>
        <w:rPr>
          <w:rFonts w:ascii="Arial" w:hAnsi="Arial" w:cs="Arial"/>
          <w:sz w:val="20"/>
          <w:szCs w:val="20"/>
        </w:rPr>
      </w:pPr>
    </w:p>
    <w:p w14:paraId="5FFB39A7" w14:textId="43DF9A4D" w:rsidR="006153A7" w:rsidRPr="00A66F99" w:rsidRDefault="006153A7">
      <w:pPr>
        <w:rPr>
          <w:rFonts w:ascii="Arial" w:hAnsi="Arial" w:cs="Arial"/>
          <w:sz w:val="20"/>
          <w:szCs w:val="20"/>
        </w:rPr>
      </w:pPr>
    </w:p>
    <w:tbl>
      <w:tblPr>
        <w:tblStyle w:val="Grilledutableau"/>
        <w:tblpPr w:leftFromText="141" w:rightFromText="141" w:vertAnchor="text" w:horzAnchor="margin" w:tblpXSpec="center" w:tblpY="-191"/>
        <w:tblW w:w="9299" w:type="dxa"/>
        <w:tblLook w:val="04A0" w:firstRow="1" w:lastRow="0" w:firstColumn="1" w:lastColumn="0" w:noHBand="0" w:noVBand="1"/>
      </w:tblPr>
      <w:tblGrid>
        <w:gridCol w:w="1484"/>
        <w:gridCol w:w="906"/>
        <w:gridCol w:w="1392"/>
        <w:gridCol w:w="1056"/>
        <w:gridCol w:w="2070"/>
        <w:gridCol w:w="1218"/>
        <w:gridCol w:w="1173"/>
      </w:tblGrid>
      <w:tr w:rsidR="006153A7" w:rsidRPr="00A66F99" w14:paraId="50E146A3" w14:textId="77777777" w:rsidTr="00860AFD">
        <w:trPr>
          <w:trHeight w:val="519"/>
        </w:trPr>
        <w:tc>
          <w:tcPr>
            <w:tcW w:w="1484" w:type="dxa"/>
          </w:tcPr>
          <w:p w14:paraId="5B9F3127" w14:textId="77777777" w:rsidR="006153A7" w:rsidRPr="00A66F99" w:rsidRDefault="006153A7" w:rsidP="001C31B1">
            <w:pPr>
              <w:jc w:val="center"/>
              <w:rPr>
                <w:rFonts w:ascii="Arial" w:hAnsi="Arial" w:cs="Arial"/>
                <w:sz w:val="18"/>
                <w:szCs w:val="18"/>
              </w:rPr>
            </w:pPr>
          </w:p>
        </w:tc>
        <w:tc>
          <w:tcPr>
            <w:tcW w:w="906" w:type="dxa"/>
          </w:tcPr>
          <w:p w14:paraId="052D7ABD"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Période</w:t>
            </w:r>
          </w:p>
        </w:tc>
        <w:tc>
          <w:tcPr>
            <w:tcW w:w="1392" w:type="dxa"/>
          </w:tcPr>
          <w:p w14:paraId="3CCA68C5"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Produit financier</w:t>
            </w:r>
          </w:p>
        </w:tc>
        <w:tc>
          <w:tcPr>
            <w:tcW w:w="1056" w:type="dxa"/>
          </w:tcPr>
          <w:p w14:paraId="3C222BAD"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Nombre</w:t>
            </w:r>
          </w:p>
        </w:tc>
        <w:tc>
          <w:tcPr>
            <w:tcW w:w="2070" w:type="dxa"/>
          </w:tcPr>
          <w:p w14:paraId="05F26B16"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Volatilité utilisée</w:t>
            </w:r>
          </w:p>
        </w:tc>
        <w:tc>
          <w:tcPr>
            <w:tcW w:w="1218" w:type="dxa"/>
          </w:tcPr>
          <w:p w14:paraId="4002D94C"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Dividendes</w:t>
            </w:r>
          </w:p>
        </w:tc>
        <w:tc>
          <w:tcPr>
            <w:tcW w:w="1173" w:type="dxa"/>
          </w:tcPr>
          <w:p w14:paraId="48571C30" w14:textId="77777777" w:rsidR="006153A7" w:rsidRPr="00A66F99" w:rsidRDefault="006153A7" w:rsidP="001C31B1">
            <w:pPr>
              <w:jc w:val="center"/>
              <w:rPr>
                <w:rFonts w:ascii="Arial" w:hAnsi="Arial" w:cs="Arial"/>
                <w:sz w:val="18"/>
                <w:szCs w:val="18"/>
              </w:rPr>
            </w:pPr>
            <w:r w:rsidRPr="00A66F99">
              <w:rPr>
                <w:rFonts w:ascii="Arial" w:hAnsi="Arial" w:cs="Arial"/>
                <w:sz w:val="18"/>
                <w:szCs w:val="18"/>
              </w:rPr>
              <w:t>Fréquence</w:t>
            </w:r>
          </w:p>
        </w:tc>
      </w:tr>
      <w:tr w:rsidR="006153A7" w:rsidRPr="00A66F99" w14:paraId="4C2765F4" w14:textId="77777777" w:rsidTr="00860AFD">
        <w:trPr>
          <w:trHeight w:val="3682"/>
        </w:trPr>
        <w:tc>
          <w:tcPr>
            <w:tcW w:w="1484" w:type="dxa"/>
          </w:tcPr>
          <w:p w14:paraId="6D5FB5F3"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 xml:space="preserve">Chambers, D., &amp; </w:t>
            </w:r>
            <w:proofErr w:type="spellStart"/>
            <w:r w:rsidRPr="00A66F99">
              <w:rPr>
                <w:rFonts w:ascii="Arial" w:hAnsi="Arial" w:cs="Arial"/>
                <w:sz w:val="18"/>
                <w:szCs w:val="18"/>
                <w:lang w:val="en-US"/>
              </w:rPr>
              <w:t>Saleuddin</w:t>
            </w:r>
            <w:proofErr w:type="spellEnd"/>
            <w:r w:rsidRPr="00A66F99">
              <w:rPr>
                <w:rFonts w:ascii="Arial" w:hAnsi="Arial" w:cs="Arial"/>
                <w:sz w:val="18"/>
                <w:szCs w:val="18"/>
                <w:lang w:val="en-US"/>
              </w:rPr>
              <w:t>, R. (2020). Commodity option pricing efficiency before Black, Scholes, and Merton.</w:t>
            </w:r>
          </w:p>
        </w:tc>
        <w:tc>
          <w:tcPr>
            <w:tcW w:w="906" w:type="dxa"/>
          </w:tcPr>
          <w:p w14:paraId="0BD42A36"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1921 - 1931</w:t>
            </w:r>
          </w:p>
        </w:tc>
        <w:tc>
          <w:tcPr>
            <w:tcW w:w="1392" w:type="dxa"/>
          </w:tcPr>
          <w:p w14:paraId="656401B4"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Commodities</w:t>
            </w:r>
          </w:p>
        </w:tc>
        <w:tc>
          <w:tcPr>
            <w:tcW w:w="1056" w:type="dxa"/>
          </w:tcPr>
          <w:p w14:paraId="48A2370C"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135 option trades (40 copper + 95 tin)</w:t>
            </w:r>
          </w:p>
        </w:tc>
        <w:tc>
          <w:tcPr>
            <w:tcW w:w="2070" w:type="dxa"/>
          </w:tcPr>
          <w:p w14:paraId="1226AD57" w14:textId="77777777" w:rsidR="006153A7" w:rsidRPr="00A66F99" w:rsidRDefault="006153A7" w:rsidP="001C31B1">
            <w:pPr>
              <w:pStyle w:val="Paragraphedeliste"/>
              <w:numPr>
                <w:ilvl w:val="0"/>
                <w:numId w:val="9"/>
              </w:numPr>
              <w:jc w:val="center"/>
              <w:rPr>
                <w:rFonts w:ascii="Arial" w:hAnsi="Arial" w:cs="Arial"/>
                <w:sz w:val="18"/>
                <w:szCs w:val="18"/>
                <w:lang w:val="en-US"/>
              </w:rPr>
            </w:pPr>
            <w:r w:rsidRPr="00A66F99">
              <w:rPr>
                <w:rFonts w:ascii="Arial" w:hAnsi="Arial" w:cs="Arial"/>
                <w:sz w:val="18"/>
                <w:szCs w:val="18"/>
                <w:lang w:val="en-US"/>
              </w:rPr>
              <w:t>perfect foresight measure: the actual realized (ex post) annualized standard deviation of equity returns over the life of the warrant.</w:t>
            </w:r>
          </w:p>
          <w:p w14:paraId="70D49E3F" w14:textId="77777777" w:rsidR="006153A7" w:rsidRPr="00A66F99" w:rsidRDefault="006153A7" w:rsidP="001C31B1">
            <w:pPr>
              <w:pStyle w:val="Paragraphedeliste"/>
              <w:numPr>
                <w:ilvl w:val="0"/>
                <w:numId w:val="9"/>
              </w:numPr>
              <w:jc w:val="center"/>
              <w:rPr>
                <w:rFonts w:ascii="Arial" w:hAnsi="Arial" w:cs="Arial"/>
                <w:sz w:val="18"/>
                <w:szCs w:val="18"/>
                <w:lang w:val="en-US"/>
              </w:rPr>
            </w:pPr>
            <w:r w:rsidRPr="00A66F99">
              <w:rPr>
                <w:rFonts w:ascii="Arial" w:hAnsi="Arial" w:cs="Arial"/>
                <w:sz w:val="18"/>
                <w:szCs w:val="18"/>
                <w:lang w:val="en-US"/>
              </w:rPr>
              <w:t>90-day backward-looking measure: beginning when we have at least 10 observations of daily equity returns.</w:t>
            </w:r>
          </w:p>
          <w:p w14:paraId="27C7C735" w14:textId="77777777" w:rsidR="006153A7" w:rsidRPr="00A66F99" w:rsidRDefault="006153A7" w:rsidP="001C31B1">
            <w:pPr>
              <w:jc w:val="center"/>
              <w:rPr>
                <w:rFonts w:ascii="Arial" w:hAnsi="Arial" w:cs="Arial"/>
                <w:sz w:val="18"/>
                <w:szCs w:val="18"/>
                <w:lang w:val="en-US"/>
              </w:rPr>
            </w:pPr>
          </w:p>
        </w:tc>
        <w:tc>
          <w:tcPr>
            <w:tcW w:w="1218" w:type="dxa"/>
          </w:tcPr>
          <w:p w14:paraId="3631FA85"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rPr>
              <w:t>No.</w:t>
            </w:r>
          </w:p>
        </w:tc>
        <w:tc>
          <w:tcPr>
            <w:tcW w:w="1173" w:type="dxa"/>
          </w:tcPr>
          <w:p w14:paraId="366497FC" w14:textId="6097E1C4"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Daily</w:t>
            </w:r>
          </w:p>
        </w:tc>
      </w:tr>
      <w:tr w:rsidR="006153A7" w:rsidRPr="00A66F99" w14:paraId="0E97306C" w14:textId="77777777" w:rsidTr="00860AFD">
        <w:trPr>
          <w:trHeight w:val="1927"/>
        </w:trPr>
        <w:tc>
          <w:tcPr>
            <w:tcW w:w="1484" w:type="dxa"/>
          </w:tcPr>
          <w:p w14:paraId="1E7F1F74"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 xml:space="preserve">Moore, L., &amp; </w:t>
            </w:r>
            <w:proofErr w:type="spellStart"/>
            <w:r w:rsidRPr="00A66F99">
              <w:rPr>
                <w:rFonts w:ascii="Arial" w:hAnsi="Arial" w:cs="Arial"/>
                <w:sz w:val="18"/>
                <w:szCs w:val="18"/>
                <w:lang w:val="en-US"/>
              </w:rPr>
              <w:t>Juh</w:t>
            </w:r>
            <w:proofErr w:type="spellEnd"/>
            <w:r w:rsidRPr="00A66F99">
              <w:rPr>
                <w:rFonts w:ascii="Arial" w:hAnsi="Arial" w:cs="Arial"/>
                <w:sz w:val="18"/>
                <w:szCs w:val="18"/>
                <w:lang w:val="en-US"/>
              </w:rPr>
              <w:t>, S. Derivative pricing 60 years before Black– Scholes: evidence from the Johannesburg Stock Exchange (Warrants)</w:t>
            </w:r>
          </w:p>
        </w:tc>
        <w:tc>
          <w:tcPr>
            <w:tcW w:w="906" w:type="dxa"/>
          </w:tcPr>
          <w:p w14:paraId="0DE66881"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1909 - 1922</w:t>
            </w:r>
          </w:p>
        </w:tc>
        <w:tc>
          <w:tcPr>
            <w:tcW w:w="1392" w:type="dxa"/>
          </w:tcPr>
          <w:p w14:paraId="5B43DBA7"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Warrants</w:t>
            </w:r>
          </w:p>
        </w:tc>
        <w:tc>
          <w:tcPr>
            <w:tcW w:w="1056" w:type="dxa"/>
          </w:tcPr>
          <w:p w14:paraId="554E77C0" w14:textId="7E4A9420"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15 warrants</w:t>
            </w:r>
          </w:p>
        </w:tc>
        <w:tc>
          <w:tcPr>
            <w:tcW w:w="2070" w:type="dxa"/>
          </w:tcPr>
          <w:p w14:paraId="7A4ECF1F" w14:textId="77777777" w:rsidR="001C31B1" w:rsidRPr="00A66F99" w:rsidRDefault="001C31B1" w:rsidP="001C31B1">
            <w:pPr>
              <w:jc w:val="center"/>
              <w:rPr>
                <w:rFonts w:ascii="Arial" w:hAnsi="Arial" w:cs="Arial"/>
                <w:sz w:val="18"/>
                <w:szCs w:val="18"/>
                <w:lang w:val="en-US"/>
              </w:rPr>
            </w:pPr>
          </w:p>
          <w:p w14:paraId="334F464B" w14:textId="77777777" w:rsidR="001C31B1" w:rsidRPr="00A66F99" w:rsidRDefault="001C31B1" w:rsidP="001C31B1">
            <w:pPr>
              <w:jc w:val="center"/>
              <w:rPr>
                <w:rFonts w:ascii="Arial" w:hAnsi="Arial" w:cs="Arial"/>
                <w:sz w:val="18"/>
                <w:szCs w:val="18"/>
                <w:lang w:val="en-US"/>
              </w:rPr>
            </w:pPr>
          </w:p>
          <w:p w14:paraId="0F269A2D" w14:textId="77777777" w:rsidR="001C31B1" w:rsidRPr="00A66F99" w:rsidRDefault="001C31B1" w:rsidP="001C31B1">
            <w:pPr>
              <w:jc w:val="center"/>
              <w:rPr>
                <w:rFonts w:ascii="Arial" w:hAnsi="Arial" w:cs="Arial"/>
                <w:sz w:val="18"/>
                <w:szCs w:val="18"/>
                <w:lang w:val="en-US"/>
              </w:rPr>
            </w:pPr>
          </w:p>
          <w:p w14:paraId="222B39FD" w14:textId="77777777" w:rsidR="001C31B1" w:rsidRPr="00A66F99" w:rsidRDefault="001C31B1" w:rsidP="001C31B1">
            <w:pPr>
              <w:jc w:val="center"/>
              <w:rPr>
                <w:rFonts w:ascii="Arial" w:hAnsi="Arial" w:cs="Arial"/>
                <w:sz w:val="18"/>
                <w:szCs w:val="18"/>
                <w:lang w:val="en-US"/>
              </w:rPr>
            </w:pPr>
          </w:p>
          <w:p w14:paraId="3E54D1AC" w14:textId="0E218920"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Looking at prices</w:t>
            </w:r>
          </w:p>
        </w:tc>
        <w:tc>
          <w:tcPr>
            <w:tcW w:w="1218" w:type="dxa"/>
          </w:tcPr>
          <w:p w14:paraId="56FC93EA"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Yes</w:t>
            </w:r>
          </w:p>
        </w:tc>
        <w:tc>
          <w:tcPr>
            <w:tcW w:w="1173" w:type="dxa"/>
          </w:tcPr>
          <w:p w14:paraId="32C36F72" w14:textId="6D706BC6"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weekly</w:t>
            </w:r>
          </w:p>
        </w:tc>
      </w:tr>
      <w:tr w:rsidR="006153A7" w:rsidRPr="00A66F99" w14:paraId="7C4DA36B" w14:textId="77777777" w:rsidTr="00860AFD">
        <w:trPr>
          <w:trHeight w:val="2484"/>
        </w:trPr>
        <w:tc>
          <w:tcPr>
            <w:tcW w:w="1484" w:type="dxa"/>
          </w:tcPr>
          <w:p w14:paraId="59296810"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 xml:space="preserve">Moore, L., &amp; </w:t>
            </w:r>
            <w:proofErr w:type="spellStart"/>
            <w:r w:rsidRPr="00A66F99">
              <w:rPr>
                <w:rFonts w:ascii="Arial" w:hAnsi="Arial" w:cs="Arial"/>
                <w:sz w:val="18"/>
                <w:szCs w:val="18"/>
                <w:lang w:val="en-US"/>
              </w:rPr>
              <w:t>Juh</w:t>
            </w:r>
            <w:proofErr w:type="spellEnd"/>
            <w:r w:rsidRPr="00A66F99">
              <w:rPr>
                <w:rFonts w:ascii="Arial" w:hAnsi="Arial" w:cs="Arial"/>
                <w:sz w:val="18"/>
                <w:szCs w:val="18"/>
                <w:lang w:val="en-US"/>
              </w:rPr>
              <w:t>, S. Derivative pricing 60 years before Black– Scholes: evidence from the Johannesburg Stock Exchange (Call)</w:t>
            </w:r>
          </w:p>
        </w:tc>
        <w:tc>
          <w:tcPr>
            <w:tcW w:w="906" w:type="dxa"/>
          </w:tcPr>
          <w:p w14:paraId="248A1CEF"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1908 - 1911</w:t>
            </w:r>
          </w:p>
        </w:tc>
        <w:tc>
          <w:tcPr>
            <w:tcW w:w="1392" w:type="dxa"/>
          </w:tcPr>
          <w:p w14:paraId="6184BE9C"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Calls</w:t>
            </w:r>
          </w:p>
        </w:tc>
        <w:tc>
          <w:tcPr>
            <w:tcW w:w="1056" w:type="dxa"/>
          </w:tcPr>
          <w:p w14:paraId="3C9152F2"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10 Calls</w:t>
            </w:r>
          </w:p>
        </w:tc>
        <w:tc>
          <w:tcPr>
            <w:tcW w:w="2070" w:type="dxa"/>
          </w:tcPr>
          <w:p w14:paraId="6876B999" w14:textId="77777777" w:rsidR="001C31B1" w:rsidRPr="00A66F99" w:rsidRDefault="001C31B1" w:rsidP="001C31B1">
            <w:pPr>
              <w:jc w:val="center"/>
              <w:rPr>
                <w:rFonts w:ascii="Arial" w:hAnsi="Arial" w:cs="Arial"/>
                <w:sz w:val="18"/>
                <w:szCs w:val="18"/>
                <w:lang w:val="en-US"/>
              </w:rPr>
            </w:pPr>
          </w:p>
          <w:p w14:paraId="7C7AA9FC" w14:textId="77777777" w:rsidR="001C31B1" w:rsidRPr="00A66F99" w:rsidRDefault="001C31B1" w:rsidP="001C31B1">
            <w:pPr>
              <w:jc w:val="center"/>
              <w:rPr>
                <w:rFonts w:ascii="Arial" w:hAnsi="Arial" w:cs="Arial"/>
                <w:sz w:val="18"/>
                <w:szCs w:val="18"/>
                <w:lang w:val="en-US"/>
              </w:rPr>
            </w:pPr>
          </w:p>
          <w:p w14:paraId="67892087" w14:textId="77777777" w:rsidR="001C31B1" w:rsidRPr="00A66F99" w:rsidRDefault="001C31B1" w:rsidP="001C31B1">
            <w:pPr>
              <w:jc w:val="center"/>
              <w:rPr>
                <w:rFonts w:ascii="Arial" w:hAnsi="Arial" w:cs="Arial"/>
                <w:sz w:val="18"/>
                <w:szCs w:val="18"/>
                <w:lang w:val="en-US"/>
              </w:rPr>
            </w:pPr>
          </w:p>
          <w:p w14:paraId="4C5FEF9E" w14:textId="77777777" w:rsidR="001C31B1" w:rsidRPr="00A66F99" w:rsidRDefault="001C31B1" w:rsidP="001C31B1">
            <w:pPr>
              <w:jc w:val="center"/>
              <w:rPr>
                <w:rFonts w:ascii="Arial" w:hAnsi="Arial" w:cs="Arial"/>
                <w:sz w:val="18"/>
                <w:szCs w:val="18"/>
                <w:lang w:val="en-US"/>
              </w:rPr>
            </w:pPr>
          </w:p>
          <w:p w14:paraId="01556EE0" w14:textId="77777777" w:rsidR="001C31B1" w:rsidRPr="00A66F99" w:rsidRDefault="001C31B1" w:rsidP="001C31B1">
            <w:pPr>
              <w:jc w:val="center"/>
              <w:rPr>
                <w:rFonts w:ascii="Arial" w:hAnsi="Arial" w:cs="Arial"/>
                <w:sz w:val="18"/>
                <w:szCs w:val="18"/>
                <w:lang w:val="en-US"/>
              </w:rPr>
            </w:pPr>
          </w:p>
          <w:p w14:paraId="2E27D373" w14:textId="177868B4"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Looking at prices</w:t>
            </w:r>
          </w:p>
        </w:tc>
        <w:tc>
          <w:tcPr>
            <w:tcW w:w="1218" w:type="dxa"/>
          </w:tcPr>
          <w:p w14:paraId="48E7ABD5"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There was only one stock that paid dividends in their sample, Geduld Proprietary</w:t>
            </w:r>
          </w:p>
        </w:tc>
        <w:tc>
          <w:tcPr>
            <w:tcW w:w="1173" w:type="dxa"/>
          </w:tcPr>
          <w:p w14:paraId="7AB7E809" w14:textId="76B2EAD0"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Weekly</w:t>
            </w:r>
          </w:p>
        </w:tc>
      </w:tr>
      <w:tr w:rsidR="006153A7" w:rsidRPr="00A66F99" w14:paraId="280C7D8C" w14:textId="77777777" w:rsidTr="00860AFD">
        <w:trPr>
          <w:trHeight w:val="1384"/>
        </w:trPr>
        <w:tc>
          <w:tcPr>
            <w:tcW w:w="1484" w:type="dxa"/>
          </w:tcPr>
          <w:p w14:paraId="49832D57"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 xml:space="preserve">Joseph P. </w:t>
            </w:r>
            <w:proofErr w:type="spellStart"/>
            <w:r w:rsidRPr="00A66F99">
              <w:rPr>
                <w:rFonts w:ascii="Arial" w:hAnsi="Arial" w:cs="Arial"/>
                <w:sz w:val="18"/>
                <w:szCs w:val="18"/>
                <w:lang w:val="en-US"/>
              </w:rPr>
              <w:t>Kairys</w:t>
            </w:r>
            <w:proofErr w:type="spellEnd"/>
            <w:r w:rsidRPr="00A66F99">
              <w:rPr>
                <w:rFonts w:ascii="Arial" w:hAnsi="Arial" w:cs="Arial"/>
                <w:sz w:val="18"/>
                <w:szCs w:val="18"/>
                <w:lang w:val="en-US"/>
              </w:rPr>
              <w:t xml:space="preserve"> Jr. and Nicholas Valerio II I. The Market for Equity Options in the 1870 s</w:t>
            </w:r>
          </w:p>
        </w:tc>
        <w:tc>
          <w:tcPr>
            <w:tcW w:w="906" w:type="dxa"/>
          </w:tcPr>
          <w:p w14:paraId="486F4AFB"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1873 - 1875</w:t>
            </w:r>
          </w:p>
        </w:tc>
        <w:tc>
          <w:tcPr>
            <w:tcW w:w="1392" w:type="dxa"/>
          </w:tcPr>
          <w:p w14:paraId="709C59FE"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American options (calls + puts)</w:t>
            </w:r>
          </w:p>
        </w:tc>
        <w:tc>
          <w:tcPr>
            <w:tcW w:w="1056" w:type="dxa"/>
          </w:tcPr>
          <w:p w14:paraId="39356B2C"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12 stocks</w:t>
            </w:r>
          </w:p>
        </w:tc>
        <w:tc>
          <w:tcPr>
            <w:tcW w:w="2070" w:type="dxa"/>
          </w:tcPr>
          <w:p w14:paraId="0AD61DEE" w14:textId="77777777" w:rsidR="006153A7" w:rsidRPr="00A66F99" w:rsidRDefault="006153A7" w:rsidP="001C31B1">
            <w:pPr>
              <w:jc w:val="center"/>
              <w:rPr>
                <w:rFonts w:ascii="Arial" w:hAnsi="Arial" w:cs="Arial"/>
                <w:sz w:val="18"/>
                <w:szCs w:val="18"/>
                <w:lang w:val="en-US"/>
              </w:rPr>
            </w:pPr>
          </w:p>
          <w:p w14:paraId="515D413D" w14:textId="1F8B9DCE" w:rsidR="001C31B1"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Implied and realized volatility</w:t>
            </w:r>
          </w:p>
        </w:tc>
        <w:tc>
          <w:tcPr>
            <w:tcW w:w="1218" w:type="dxa"/>
          </w:tcPr>
          <w:p w14:paraId="019C9B3A"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rPr>
              <w:t>No</w:t>
            </w:r>
          </w:p>
        </w:tc>
        <w:tc>
          <w:tcPr>
            <w:tcW w:w="1173" w:type="dxa"/>
          </w:tcPr>
          <w:p w14:paraId="6FFBC048" w14:textId="17574382"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Weekly</w:t>
            </w:r>
          </w:p>
        </w:tc>
      </w:tr>
      <w:tr w:rsidR="006153A7" w:rsidRPr="00A66F99" w14:paraId="44EA354B" w14:textId="77777777" w:rsidTr="00860AFD">
        <w:trPr>
          <w:trHeight w:val="1099"/>
        </w:trPr>
        <w:tc>
          <w:tcPr>
            <w:tcW w:w="1484" w:type="dxa"/>
          </w:tcPr>
          <w:p w14:paraId="02393EC0"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Mixon. Option markets and implied volatility: Past versus present</w:t>
            </w:r>
          </w:p>
        </w:tc>
        <w:tc>
          <w:tcPr>
            <w:tcW w:w="906" w:type="dxa"/>
          </w:tcPr>
          <w:p w14:paraId="69290BE3"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1873 - 1875</w:t>
            </w:r>
          </w:p>
        </w:tc>
        <w:tc>
          <w:tcPr>
            <w:tcW w:w="1392" w:type="dxa"/>
          </w:tcPr>
          <w:p w14:paraId="66B9EFE3"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American options (calls + puts)</w:t>
            </w:r>
          </w:p>
        </w:tc>
        <w:tc>
          <w:tcPr>
            <w:tcW w:w="1056" w:type="dxa"/>
          </w:tcPr>
          <w:p w14:paraId="0634C1F1"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17 stocks</w:t>
            </w:r>
          </w:p>
        </w:tc>
        <w:tc>
          <w:tcPr>
            <w:tcW w:w="2070" w:type="dxa"/>
          </w:tcPr>
          <w:p w14:paraId="3100F24C" w14:textId="2AA10507"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Implied and realized volatility</w:t>
            </w:r>
          </w:p>
        </w:tc>
        <w:tc>
          <w:tcPr>
            <w:tcW w:w="1218" w:type="dxa"/>
          </w:tcPr>
          <w:p w14:paraId="0C5C2CD9" w14:textId="77777777" w:rsidR="006153A7" w:rsidRPr="00A66F99" w:rsidRDefault="006153A7" w:rsidP="001C31B1">
            <w:pPr>
              <w:jc w:val="center"/>
              <w:rPr>
                <w:rFonts w:ascii="Arial" w:hAnsi="Arial" w:cs="Arial"/>
                <w:sz w:val="18"/>
                <w:szCs w:val="18"/>
                <w:lang w:val="en-US"/>
              </w:rPr>
            </w:pPr>
            <w:r w:rsidRPr="00A66F99">
              <w:rPr>
                <w:rFonts w:ascii="Arial" w:hAnsi="Arial" w:cs="Arial"/>
                <w:sz w:val="18"/>
                <w:szCs w:val="18"/>
                <w:lang w:val="en-US"/>
              </w:rPr>
              <w:t>Yes</w:t>
            </w:r>
          </w:p>
        </w:tc>
        <w:tc>
          <w:tcPr>
            <w:tcW w:w="1173" w:type="dxa"/>
          </w:tcPr>
          <w:p w14:paraId="47312F23" w14:textId="0B4CCC63" w:rsidR="006153A7" w:rsidRPr="00A66F99" w:rsidRDefault="001C31B1" w:rsidP="001C31B1">
            <w:pPr>
              <w:jc w:val="center"/>
              <w:rPr>
                <w:rFonts w:ascii="Arial" w:hAnsi="Arial" w:cs="Arial"/>
                <w:sz w:val="18"/>
                <w:szCs w:val="18"/>
                <w:lang w:val="en-US"/>
              </w:rPr>
            </w:pPr>
            <w:r w:rsidRPr="00A66F99">
              <w:rPr>
                <w:rFonts w:ascii="Arial" w:hAnsi="Arial" w:cs="Arial"/>
                <w:sz w:val="18"/>
                <w:szCs w:val="18"/>
                <w:lang w:val="en-US"/>
              </w:rPr>
              <w:t>Weekly</w:t>
            </w:r>
          </w:p>
        </w:tc>
      </w:tr>
    </w:tbl>
    <w:p w14:paraId="47F6A184" w14:textId="77777777" w:rsidR="006153A7" w:rsidRPr="00A66F99" w:rsidRDefault="006153A7">
      <w:pPr>
        <w:rPr>
          <w:rFonts w:ascii="Arial" w:hAnsi="Arial" w:cs="Arial"/>
          <w:sz w:val="20"/>
          <w:szCs w:val="20"/>
        </w:rPr>
      </w:pPr>
    </w:p>
    <w:p w14:paraId="2E101336" w14:textId="79974AF1" w:rsidR="00F94B9D" w:rsidRPr="00A66F99" w:rsidRDefault="00F94B9D">
      <w:pPr>
        <w:rPr>
          <w:rFonts w:ascii="Arial" w:hAnsi="Arial" w:cs="Arial"/>
          <w:sz w:val="20"/>
          <w:szCs w:val="20"/>
        </w:rPr>
      </w:pPr>
    </w:p>
    <w:p w14:paraId="3C22F03E" w14:textId="7E7A08F1" w:rsidR="008A3572" w:rsidRPr="00A66F99" w:rsidRDefault="00226516" w:rsidP="00760401">
      <w:pPr>
        <w:pStyle w:val="Titre3"/>
        <w:rPr>
          <w:rFonts w:ascii="Arial" w:hAnsi="Arial" w:cs="Arial"/>
        </w:rPr>
      </w:pPr>
      <w:bookmarkStart w:id="36" w:name="_Toc82538825"/>
      <w:r w:rsidRPr="00A66F99">
        <w:rPr>
          <w:rFonts w:ascii="Arial" w:hAnsi="Arial" w:cs="Arial"/>
        </w:rPr>
        <w:lastRenderedPageBreak/>
        <w:t>La thèse de Louis Bachelier</w:t>
      </w:r>
      <w:bookmarkEnd w:id="36"/>
    </w:p>
    <w:p w14:paraId="7DF2993A" w14:textId="77777777" w:rsidR="00226516" w:rsidRPr="00A66F99" w:rsidRDefault="00226516" w:rsidP="00226516">
      <w:pPr>
        <w:rPr>
          <w:rFonts w:ascii="Arial" w:hAnsi="Arial" w:cs="Arial"/>
        </w:rPr>
      </w:pPr>
    </w:p>
    <w:p w14:paraId="1209E958" w14:textId="1E8D414A" w:rsidR="00226516" w:rsidRPr="00A66F99" w:rsidRDefault="00226516" w:rsidP="00226516">
      <w:pPr>
        <w:rPr>
          <w:rFonts w:ascii="Arial" w:hAnsi="Arial" w:cs="Arial"/>
        </w:rPr>
      </w:pPr>
      <w:r w:rsidRPr="00A66F99">
        <w:rPr>
          <w:rFonts w:ascii="Arial" w:hAnsi="Arial" w:cs="Arial"/>
        </w:rPr>
        <w:t>Louis Bachelier naquit au Havre, dans une famille habituée aux affaires bancaires et commerciales. Il fit des études sans éclat, puis soutint son doctorat sous la direction de Poincaré le 29 mars 1900, avec seulement la mention “honorable”, sous le titre “Théorie de la spéculation”</w:t>
      </w:r>
      <w:r w:rsidR="003C2B73" w:rsidRPr="00A66F99">
        <w:rPr>
          <w:rFonts w:ascii="Arial" w:hAnsi="Arial" w:cs="Arial"/>
        </w:rPr>
        <w:t xml:space="preserve"> [1]</w:t>
      </w:r>
      <w:r w:rsidRPr="00A66F99">
        <w:rPr>
          <w:rFonts w:ascii="Arial" w:hAnsi="Arial" w:cs="Arial"/>
        </w:rPr>
        <w:t xml:space="preserve">. Ce travail, qui a pour objet l’application du calcul des probabilités aux opérations de la Bourse, est suivi de nombreux autres notes, mémoires et ouvrages originaux sur les probabilités, rédigés malgré la situation très précaire de leur auteur. Bachelier a été méprisé, fort peu lu et encore moins compris, et il en a beaucoup souffert : Gevrey et P. Lévy ont cru (à tort) qu’il s’était grossièrement trompé ; seul Kolmogorov a reconnu la profondeur de ses travaux, dans les années trente. Or, non seulement, sa thèse était remarquable, mais ses recherches ultérieures l’étaient quelquefois encore davantage et passèrent à peu près inaperçues, malgré un certain soutien de Poincaré. </w:t>
      </w:r>
    </w:p>
    <w:p w14:paraId="30CDA9D5" w14:textId="2AD79861" w:rsidR="00226516" w:rsidRPr="00A66F99" w:rsidRDefault="00226516" w:rsidP="00226516">
      <w:pPr>
        <w:rPr>
          <w:rFonts w:ascii="Arial" w:hAnsi="Arial" w:cs="Arial"/>
        </w:rPr>
      </w:pPr>
      <w:r w:rsidRPr="00A66F99">
        <w:rPr>
          <w:rFonts w:ascii="Arial" w:hAnsi="Arial" w:cs="Arial"/>
        </w:rPr>
        <w:t xml:space="preserve">Louis Bachelier a donc dans sa thèse </w:t>
      </w:r>
      <w:r w:rsidRPr="00A66F99">
        <w:rPr>
          <w:rFonts w:ascii="Arial" w:hAnsi="Arial" w:cs="Arial"/>
          <w:i/>
          <w:iCs/>
        </w:rPr>
        <w:t xml:space="preserve">Théorie de la spéculation </w:t>
      </w:r>
      <w:r w:rsidRPr="00A66F99">
        <w:rPr>
          <w:rFonts w:ascii="Arial" w:hAnsi="Arial" w:cs="Arial"/>
        </w:rPr>
        <w:t>publié un modèle mathématique permettant de déterminer les prix de certains actifs financiers. Nous utiliserons donc son modèle afin de déterminer, même si son travail est resté dans l’anonymat, si les investisseurs de la Bourse de Paris en 1900 auraient pu avoir connaissance de son modèle et éventuellement l’appliquer à la Bourse.</w:t>
      </w:r>
    </w:p>
    <w:p w14:paraId="20F278D4" w14:textId="77777777" w:rsidR="00226516" w:rsidRPr="00A66F99" w:rsidRDefault="00226516" w:rsidP="00226516">
      <w:pPr>
        <w:rPr>
          <w:rFonts w:ascii="Arial" w:hAnsi="Arial" w:cs="Arial"/>
        </w:rPr>
      </w:pPr>
    </w:p>
    <w:p w14:paraId="7DA5EEAE" w14:textId="77777777" w:rsidR="008A3572" w:rsidRPr="00A66F99" w:rsidRDefault="008A3572">
      <w:pPr>
        <w:rPr>
          <w:rFonts w:ascii="Arial" w:hAnsi="Arial" w:cs="Arial"/>
          <w:sz w:val="20"/>
          <w:szCs w:val="20"/>
        </w:rPr>
      </w:pPr>
    </w:p>
    <w:p w14:paraId="51119034" w14:textId="2AB5F725" w:rsidR="007B1DB8" w:rsidRPr="00A66F99" w:rsidRDefault="008A3572" w:rsidP="00760401">
      <w:pPr>
        <w:pStyle w:val="Titre2"/>
        <w:rPr>
          <w:rFonts w:ascii="Arial" w:hAnsi="Arial" w:cs="Arial"/>
        </w:rPr>
      </w:pPr>
      <w:bookmarkStart w:id="37" w:name="_Toc82538826"/>
      <w:r w:rsidRPr="00A66F99">
        <w:rPr>
          <w:rFonts w:ascii="Arial" w:hAnsi="Arial" w:cs="Arial"/>
        </w:rPr>
        <w:t>Objectifs</w:t>
      </w:r>
      <w:bookmarkEnd w:id="37"/>
    </w:p>
    <w:p w14:paraId="48E815E4" w14:textId="77777777" w:rsidR="00AD6E8D" w:rsidRPr="00A66F99" w:rsidRDefault="00AD6E8D" w:rsidP="00AD6E8D">
      <w:pPr>
        <w:rPr>
          <w:rFonts w:ascii="Arial" w:hAnsi="Arial" w:cs="Arial"/>
        </w:rPr>
      </w:pPr>
    </w:p>
    <w:p w14:paraId="5A69A237" w14:textId="47D7AC1E" w:rsidR="00B5486F" w:rsidRDefault="00B5486F" w:rsidP="00760401">
      <w:pPr>
        <w:pStyle w:val="Titre3"/>
        <w:rPr>
          <w:rFonts w:ascii="Arial" w:hAnsi="Arial" w:cs="Arial"/>
        </w:rPr>
      </w:pPr>
      <w:bookmarkStart w:id="38" w:name="_Toc82538827"/>
      <w:r w:rsidRPr="00A66F99">
        <w:rPr>
          <w:rFonts w:ascii="Arial" w:hAnsi="Arial" w:cs="Arial"/>
        </w:rPr>
        <w:t>Objectifs</w:t>
      </w:r>
      <w:bookmarkEnd w:id="38"/>
    </w:p>
    <w:p w14:paraId="37F2DDF4" w14:textId="77777777" w:rsidR="00A5700C" w:rsidRPr="00A5700C" w:rsidRDefault="00A5700C" w:rsidP="00A5700C"/>
    <w:p w14:paraId="2505B9CF" w14:textId="7B8499C4" w:rsidR="008A3572" w:rsidRPr="00A66F99" w:rsidRDefault="008A3572">
      <w:pPr>
        <w:rPr>
          <w:rFonts w:ascii="Arial" w:hAnsi="Arial" w:cs="Arial"/>
          <w:sz w:val="20"/>
          <w:szCs w:val="20"/>
        </w:rPr>
      </w:pPr>
      <w:r w:rsidRPr="00A66F99">
        <w:rPr>
          <w:rFonts w:ascii="Arial" w:hAnsi="Arial" w:cs="Arial"/>
          <w:sz w:val="20"/>
          <w:szCs w:val="20"/>
        </w:rPr>
        <w:t>Le but de ce stage était donc de se positionner dans le prolongement des études cité</w:t>
      </w:r>
      <w:r w:rsidR="00A5700C">
        <w:rPr>
          <w:rFonts w:ascii="Arial" w:hAnsi="Arial" w:cs="Arial"/>
          <w:sz w:val="20"/>
          <w:szCs w:val="20"/>
        </w:rPr>
        <w:t>e</w:t>
      </w:r>
      <w:r w:rsidRPr="00A66F99">
        <w:rPr>
          <w:rFonts w:ascii="Arial" w:hAnsi="Arial" w:cs="Arial"/>
          <w:sz w:val="20"/>
          <w:szCs w:val="20"/>
        </w:rPr>
        <w:t>s précédemment en appliquant ces tests et hypothèses sur la bourse de Paris. En effet aucune étude n’a encore été fait</w:t>
      </w:r>
      <w:r w:rsidR="00A5700C">
        <w:rPr>
          <w:rFonts w:ascii="Arial" w:hAnsi="Arial" w:cs="Arial"/>
          <w:sz w:val="20"/>
          <w:szCs w:val="20"/>
        </w:rPr>
        <w:t>e</w:t>
      </w:r>
      <w:r w:rsidRPr="00A66F99">
        <w:rPr>
          <w:rFonts w:ascii="Arial" w:hAnsi="Arial" w:cs="Arial"/>
          <w:sz w:val="20"/>
          <w:szCs w:val="20"/>
        </w:rPr>
        <w:t xml:space="preserve"> sur ce lieu phare de la finance du début du 20</w:t>
      </w:r>
      <w:r w:rsidRPr="00A66F99">
        <w:rPr>
          <w:rFonts w:ascii="Arial" w:hAnsi="Arial" w:cs="Arial"/>
          <w:sz w:val="20"/>
          <w:szCs w:val="20"/>
          <w:vertAlign w:val="superscript"/>
        </w:rPr>
        <w:t>ème</w:t>
      </w:r>
      <w:r w:rsidRPr="00A66F99">
        <w:rPr>
          <w:rFonts w:ascii="Arial" w:hAnsi="Arial" w:cs="Arial"/>
          <w:sz w:val="20"/>
          <w:szCs w:val="20"/>
        </w:rPr>
        <w:t xml:space="preserve"> siècle. Si le 1</w:t>
      </w:r>
      <w:r w:rsidRPr="00A66F99">
        <w:rPr>
          <w:rFonts w:ascii="Arial" w:hAnsi="Arial" w:cs="Arial"/>
          <w:sz w:val="20"/>
          <w:szCs w:val="20"/>
          <w:vertAlign w:val="superscript"/>
        </w:rPr>
        <w:t>er</w:t>
      </w:r>
      <w:r w:rsidRPr="00A66F99">
        <w:rPr>
          <w:rFonts w:ascii="Arial" w:hAnsi="Arial" w:cs="Arial"/>
          <w:sz w:val="20"/>
          <w:szCs w:val="20"/>
        </w:rPr>
        <w:t xml:space="preserve"> mois a donc été entièrement passé à mener une recherche bibliographique, j’ai passé le reste de mon stage </w:t>
      </w:r>
      <w:r w:rsidR="00A66F99" w:rsidRPr="00A66F99">
        <w:rPr>
          <w:rFonts w:ascii="Arial" w:hAnsi="Arial" w:cs="Arial"/>
          <w:sz w:val="20"/>
          <w:szCs w:val="20"/>
        </w:rPr>
        <w:t>à</w:t>
      </w:r>
      <w:r w:rsidRPr="00A66F99">
        <w:rPr>
          <w:rFonts w:ascii="Arial" w:hAnsi="Arial" w:cs="Arial"/>
          <w:sz w:val="20"/>
          <w:szCs w:val="20"/>
        </w:rPr>
        <w:t xml:space="preserve"> développer des algorithmes qui me permettraient de répondre à ces deux questions :</w:t>
      </w:r>
    </w:p>
    <w:p w14:paraId="4A409646" w14:textId="030F9606" w:rsidR="008A3572" w:rsidRPr="00A66F99" w:rsidRDefault="008A3572" w:rsidP="008A3572">
      <w:pPr>
        <w:pStyle w:val="Paragraphedeliste"/>
        <w:numPr>
          <w:ilvl w:val="0"/>
          <w:numId w:val="10"/>
        </w:numPr>
        <w:rPr>
          <w:rFonts w:ascii="Arial" w:hAnsi="Arial" w:cs="Arial"/>
          <w:sz w:val="20"/>
          <w:szCs w:val="20"/>
        </w:rPr>
      </w:pPr>
      <w:r w:rsidRPr="00A66F99">
        <w:rPr>
          <w:rFonts w:ascii="Arial" w:hAnsi="Arial" w:cs="Arial"/>
          <w:sz w:val="20"/>
          <w:szCs w:val="20"/>
        </w:rPr>
        <w:t xml:space="preserve">Peut-on observer un lien entre volatilité implicite et volatilité </w:t>
      </w:r>
      <w:r w:rsidR="00835AED">
        <w:rPr>
          <w:rFonts w:ascii="Arial" w:hAnsi="Arial" w:cs="Arial"/>
          <w:sz w:val="20"/>
          <w:szCs w:val="20"/>
        </w:rPr>
        <w:t>réalisée</w:t>
      </w:r>
      <w:r w:rsidRPr="00A66F99">
        <w:rPr>
          <w:rFonts w:ascii="Arial" w:hAnsi="Arial" w:cs="Arial"/>
          <w:sz w:val="20"/>
          <w:szCs w:val="20"/>
        </w:rPr>
        <w:t> ?</w:t>
      </w:r>
    </w:p>
    <w:p w14:paraId="41379F50" w14:textId="290BE186" w:rsidR="008A3572" w:rsidRPr="00A66F99" w:rsidRDefault="008A3572" w:rsidP="008A3572">
      <w:pPr>
        <w:pStyle w:val="Paragraphedeliste"/>
        <w:numPr>
          <w:ilvl w:val="0"/>
          <w:numId w:val="10"/>
        </w:numPr>
        <w:rPr>
          <w:rFonts w:ascii="Arial" w:hAnsi="Arial" w:cs="Arial"/>
          <w:sz w:val="20"/>
          <w:szCs w:val="20"/>
        </w:rPr>
      </w:pPr>
      <w:r w:rsidRPr="00A66F99">
        <w:rPr>
          <w:rFonts w:ascii="Arial" w:hAnsi="Arial" w:cs="Arial"/>
          <w:sz w:val="20"/>
          <w:szCs w:val="20"/>
        </w:rPr>
        <w:t>Les travaux de Bachelier ont-ils été utilisé</w:t>
      </w:r>
      <w:r w:rsidR="00A5700C">
        <w:rPr>
          <w:rFonts w:ascii="Arial" w:hAnsi="Arial" w:cs="Arial"/>
          <w:sz w:val="20"/>
          <w:szCs w:val="20"/>
        </w:rPr>
        <w:t>s</w:t>
      </w:r>
      <w:r w:rsidRPr="00A66F99">
        <w:rPr>
          <w:rFonts w:ascii="Arial" w:hAnsi="Arial" w:cs="Arial"/>
          <w:sz w:val="20"/>
          <w:szCs w:val="20"/>
        </w:rPr>
        <w:t xml:space="preserve"> à la Bourse de Paris à la Belle Époque ?</w:t>
      </w:r>
    </w:p>
    <w:p w14:paraId="6E47CEBD" w14:textId="1F2EE4B8" w:rsidR="00B5486F" w:rsidRPr="00A66F99" w:rsidRDefault="00B5486F" w:rsidP="00B5486F">
      <w:pPr>
        <w:rPr>
          <w:rFonts w:ascii="Arial" w:hAnsi="Arial" w:cs="Arial"/>
          <w:sz w:val="20"/>
          <w:szCs w:val="20"/>
        </w:rPr>
      </w:pPr>
    </w:p>
    <w:p w14:paraId="6509349E" w14:textId="7B39B86C" w:rsidR="00B5486F" w:rsidRDefault="00B5486F" w:rsidP="00760401">
      <w:pPr>
        <w:pStyle w:val="Titre3"/>
        <w:rPr>
          <w:rFonts w:ascii="Arial" w:hAnsi="Arial" w:cs="Arial"/>
        </w:rPr>
      </w:pPr>
      <w:bookmarkStart w:id="39" w:name="_Toc82538828"/>
      <w:r w:rsidRPr="00A66F99">
        <w:rPr>
          <w:rFonts w:ascii="Arial" w:hAnsi="Arial" w:cs="Arial"/>
        </w:rPr>
        <w:t>La base de données</w:t>
      </w:r>
      <w:bookmarkEnd w:id="39"/>
    </w:p>
    <w:p w14:paraId="7064FED1" w14:textId="77777777" w:rsidR="00A5700C" w:rsidRPr="00A5700C" w:rsidRDefault="00A5700C" w:rsidP="00A5700C"/>
    <w:p w14:paraId="7E557CEC" w14:textId="560477B1" w:rsidR="00B5486F" w:rsidRPr="00A66F99" w:rsidRDefault="00B5486F" w:rsidP="00B5486F">
      <w:pPr>
        <w:rPr>
          <w:rFonts w:ascii="Arial" w:hAnsi="Arial" w:cs="Arial"/>
          <w:sz w:val="20"/>
          <w:szCs w:val="20"/>
        </w:rPr>
      </w:pPr>
      <w:r w:rsidRPr="00A66F99">
        <w:rPr>
          <w:rFonts w:ascii="Arial" w:hAnsi="Arial" w:cs="Arial"/>
          <w:sz w:val="20"/>
          <w:szCs w:val="20"/>
        </w:rPr>
        <w:t xml:space="preserve">Dans le cadre de mon stage, Mr RIVA a pu me fournir une base de données comportant plus de 14 000 reports de prix bimensuels pour les actifs sous-jacents échangés à la Bourse de Paris entre 1898 et 1914. Ces prix proviennent de la base de données en </w:t>
      </w:r>
      <w:r w:rsidR="00A5700C" w:rsidRPr="00A66F99">
        <w:rPr>
          <w:rFonts w:ascii="Arial" w:hAnsi="Arial" w:cs="Arial"/>
          <w:sz w:val="20"/>
          <w:szCs w:val="20"/>
        </w:rPr>
        <w:t xml:space="preserve">ligne </w:t>
      </w:r>
      <w:r w:rsidR="00A5700C">
        <w:rPr>
          <w:rFonts w:ascii="Arial" w:hAnsi="Arial" w:cs="Arial"/>
          <w:sz w:val="20"/>
          <w:szCs w:val="20"/>
        </w:rPr>
        <w:t>du dfih [17]</w:t>
      </w:r>
      <w:r w:rsidRPr="00A66F99">
        <w:rPr>
          <w:rFonts w:ascii="Arial" w:hAnsi="Arial" w:cs="Arial"/>
          <w:sz w:val="20"/>
          <w:szCs w:val="20"/>
        </w:rPr>
        <w:t>Un même titre pouvait s’échanger plusieurs fois par jours. Mr RIVA a également pu me fournir ces données dans un fichier Excel sur lequel j’ai pu travailler.</w:t>
      </w:r>
    </w:p>
    <w:p w14:paraId="450C5917" w14:textId="188C5401" w:rsidR="00B5486F" w:rsidRPr="00A66F99" w:rsidRDefault="00B5486F" w:rsidP="00B5486F">
      <w:pPr>
        <w:rPr>
          <w:rFonts w:ascii="Arial" w:hAnsi="Arial" w:cs="Arial"/>
          <w:sz w:val="20"/>
          <w:szCs w:val="20"/>
        </w:rPr>
      </w:pPr>
      <w:r w:rsidRPr="00A66F99">
        <w:rPr>
          <w:rFonts w:ascii="Arial" w:hAnsi="Arial" w:cs="Arial"/>
          <w:sz w:val="20"/>
          <w:szCs w:val="20"/>
        </w:rPr>
        <w:t>Ce fichier comprenait donc :</w:t>
      </w:r>
    </w:p>
    <w:p w14:paraId="5A7F7A9C" w14:textId="7B2630F0" w:rsidR="00B5486F" w:rsidRPr="00A66F99" w:rsidRDefault="00B5486F" w:rsidP="00B5486F">
      <w:pPr>
        <w:rPr>
          <w:rFonts w:ascii="Arial" w:hAnsi="Arial" w:cs="Arial"/>
          <w:sz w:val="20"/>
          <w:szCs w:val="20"/>
        </w:rPr>
      </w:pPr>
      <w:r w:rsidRPr="00A66F99">
        <w:rPr>
          <w:rFonts w:ascii="Arial" w:hAnsi="Arial" w:cs="Arial"/>
          <w:sz w:val="20"/>
          <w:szCs w:val="20"/>
        </w:rPr>
        <w:t>13 699 opérations à primes échangées à la bourse de Paris la plus ancienne datant du 16/08/1898 et la plus récente datant du 30/06/1914.</w:t>
      </w:r>
    </w:p>
    <w:p w14:paraId="2613AD4E" w14:textId="3E62B072" w:rsidR="00B5486F" w:rsidRPr="00A66F99" w:rsidRDefault="00B5486F" w:rsidP="00B5486F">
      <w:pPr>
        <w:pStyle w:val="Paragraphedeliste"/>
        <w:numPr>
          <w:ilvl w:val="0"/>
          <w:numId w:val="11"/>
        </w:numPr>
        <w:rPr>
          <w:rFonts w:ascii="Arial" w:hAnsi="Arial" w:cs="Arial"/>
          <w:sz w:val="20"/>
          <w:szCs w:val="20"/>
        </w:rPr>
      </w:pPr>
      <w:r w:rsidRPr="00A66F99">
        <w:rPr>
          <w:rFonts w:ascii="Arial" w:hAnsi="Arial" w:cs="Arial"/>
          <w:sz w:val="20"/>
          <w:szCs w:val="20"/>
        </w:rPr>
        <w:t>6006 fois il n’y a eu qu’une seule transaction à prime (transaction de l’option).</w:t>
      </w:r>
    </w:p>
    <w:p w14:paraId="6B17DE0D" w14:textId="5EFB4E13" w:rsidR="00B5486F" w:rsidRPr="00A66F99" w:rsidRDefault="00B5486F" w:rsidP="00B5486F">
      <w:pPr>
        <w:pStyle w:val="Paragraphedeliste"/>
        <w:numPr>
          <w:ilvl w:val="0"/>
          <w:numId w:val="11"/>
        </w:numPr>
        <w:rPr>
          <w:rFonts w:ascii="Arial" w:hAnsi="Arial" w:cs="Arial"/>
          <w:sz w:val="20"/>
          <w:szCs w:val="20"/>
        </w:rPr>
      </w:pPr>
      <w:r w:rsidRPr="00A66F99">
        <w:rPr>
          <w:rFonts w:ascii="Arial" w:hAnsi="Arial" w:cs="Arial"/>
          <w:sz w:val="20"/>
          <w:szCs w:val="20"/>
        </w:rPr>
        <w:t>1351 fois où il n’y a eu qu’une seule transaction de titre.</w:t>
      </w:r>
    </w:p>
    <w:p w14:paraId="69EF26C9" w14:textId="6DD0789E" w:rsidR="00B5486F" w:rsidRPr="00A66F99" w:rsidRDefault="00B5486F" w:rsidP="00B5486F">
      <w:pPr>
        <w:pStyle w:val="Paragraphedeliste"/>
        <w:numPr>
          <w:ilvl w:val="0"/>
          <w:numId w:val="11"/>
        </w:numPr>
        <w:rPr>
          <w:rFonts w:ascii="Arial" w:hAnsi="Arial" w:cs="Arial"/>
          <w:sz w:val="20"/>
          <w:szCs w:val="20"/>
        </w:rPr>
      </w:pPr>
      <w:r w:rsidRPr="00A66F99">
        <w:rPr>
          <w:rFonts w:ascii="Arial" w:hAnsi="Arial" w:cs="Arial"/>
          <w:sz w:val="20"/>
          <w:szCs w:val="20"/>
        </w:rPr>
        <w:lastRenderedPageBreak/>
        <w:t>407 fois que le titre ne s’échange pas pendant la séance et où le cours au comptant de la veille a été reporté.</w:t>
      </w:r>
    </w:p>
    <w:p w14:paraId="2061FF1F" w14:textId="462C7C2F" w:rsidR="00B5486F" w:rsidRPr="00A66F99" w:rsidRDefault="00B5486F" w:rsidP="00B5486F">
      <w:pPr>
        <w:numPr>
          <w:ilvl w:val="0"/>
          <w:numId w:val="11"/>
        </w:numPr>
        <w:rPr>
          <w:rFonts w:ascii="Arial" w:hAnsi="Arial" w:cs="Arial"/>
          <w:sz w:val="20"/>
          <w:szCs w:val="20"/>
        </w:rPr>
      </w:pPr>
      <w:r w:rsidRPr="00A66F99">
        <w:rPr>
          <w:rFonts w:ascii="Arial" w:hAnsi="Arial" w:cs="Arial"/>
          <w:sz w:val="20"/>
          <w:szCs w:val="20"/>
        </w:rPr>
        <w:t>Il est arrivé 103 fois que le titre ne s’échange pas ni le jour même, ni la veille. Dans ce cas, le cours de compensation a été utilisé. Le cours de compensation n’est pas un prix de transaction mais un prix calculé par les agents de change permettant de liquider les opérations à prime qui se dénouent ce jour.</w:t>
      </w:r>
    </w:p>
    <w:p w14:paraId="33A4E60D" w14:textId="0470AE53" w:rsidR="006153A7" w:rsidRPr="00A66F99" w:rsidRDefault="006153A7" w:rsidP="00B5486F">
      <w:pPr>
        <w:numPr>
          <w:ilvl w:val="0"/>
          <w:numId w:val="11"/>
        </w:numPr>
        <w:rPr>
          <w:rFonts w:ascii="Arial" w:hAnsi="Arial" w:cs="Arial"/>
          <w:sz w:val="20"/>
          <w:szCs w:val="20"/>
        </w:rPr>
      </w:pPr>
      <w:r w:rsidRPr="00A66F99">
        <w:rPr>
          <w:rFonts w:ascii="Arial" w:hAnsi="Arial" w:cs="Arial"/>
          <w:sz w:val="20"/>
          <w:szCs w:val="20"/>
        </w:rPr>
        <w:t>50% des échanges répertoriés sont sur des options avec une maturité de 15 jours, 30% sur 1 mois, 11% sur 90 jours et 3 % sur un mois et 6% sur des échanges dont la maturité était inférieure à 1 jour.</w:t>
      </w:r>
    </w:p>
    <w:p w14:paraId="71B03EDB" w14:textId="77777777" w:rsidR="00B5486F" w:rsidRPr="00A66F99" w:rsidRDefault="00B5486F" w:rsidP="00B5486F">
      <w:pPr>
        <w:pStyle w:val="Paragraphedeliste"/>
        <w:rPr>
          <w:rFonts w:ascii="Arial" w:hAnsi="Arial" w:cs="Arial"/>
          <w:sz w:val="20"/>
          <w:szCs w:val="20"/>
        </w:rPr>
      </w:pPr>
    </w:p>
    <w:p w14:paraId="52FECBD8" w14:textId="742CDF5C" w:rsidR="007B1DB8" w:rsidRPr="00A66F99" w:rsidRDefault="007B1DB8">
      <w:pPr>
        <w:rPr>
          <w:rFonts w:ascii="Arial" w:hAnsi="Arial" w:cs="Arial"/>
          <w:sz w:val="20"/>
          <w:szCs w:val="20"/>
        </w:rPr>
      </w:pPr>
    </w:p>
    <w:p w14:paraId="7881B864" w14:textId="238BCACB" w:rsidR="006153A7" w:rsidRPr="00A66F99" w:rsidRDefault="006153A7">
      <w:pPr>
        <w:rPr>
          <w:rFonts w:ascii="Arial" w:hAnsi="Arial" w:cs="Arial"/>
          <w:sz w:val="20"/>
          <w:szCs w:val="20"/>
        </w:rPr>
      </w:pPr>
    </w:p>
    <w:p w14:paraId="44EF87F7" w14:textId="343FEDBE" w:rsidR="006153A7" w:rsidRPr="00A66F99" w:rsidRDefault="006153A7">
      <w:pPr>
        <w:rPr>
          <w:rFonts w:ascii="Arial" w:hAnsi="Arial" w:cs="Arial"/>
          <w:sz w:val="20"/>
          <w:szCs w:val="20"/>
        </w:rPr>
      </w:pPr>
    </w:p>
    <w:p w14:paraId="139051CA" w14:textId="229E7BF7" w:rsidR="006153A7" w:rsidRPr="00A66F99" w:rsidRDefault="006153A7">
      <w:pPr>
        <w:rPr>
          <w:rFonts w:ascii="Arial" w:hAnsi="Arial" w:cs="Arial"/>
          <w:sz w:val="20"/>
          <w:szCs w:val="20"/>
        </w:rPr>
      </w:pPr>
    </w:p>
    <w:p w14:paraId="35067472" w14:textId="53ADF85A" w:rsidR="006153A7" w:rsidRPr="00A66F99" w:rsidRDefault="006153A7">
      <w:pPr>
        <w:rPr>
          <w:rFonts w:ascii="Arial" w:hAnsi="Arial" w:cs="Arial"/>
          <w:sz w:val="20"/>
          <w:szCs w:val="20"/>
        </w:rPr>
      </w:pPr>
    </w:p>
    <w:p w14:paraId="541D84B6" w14:textId="0B79292A" w:rsidR="006153A7" w:rsidRPr="00A66F99" w:rsidRDefault="006153A7">
      <w:pPr>
        <w:rPr>
          <w:rFonts w:ascii="Arial" w:hAnsi="Arial" w:cs="Arial"/>
          <w:sz w:val="20"/>
          <w:szCs w:val="20"/>
        </w:rPr>
      </w:pPr>
    </w:p>
    <w:p w14:paraId="422CEB14" w14:textId="526CE88B" w:rsidR="006153A7" w:rsidRPr="00A66F99" w:rsidRDefault="006153A7">
      <w:pPr>
        <w:rPr>
          <w:rFonts w:ascii="Arial" w:hAnsi="Arial" w:cs="Arial"/>
          <w:sz w:val="20"/>
          <w:szCs w:val="20"/>
        </w:rPr>
      </w:pPr>
    </w:p>
    <w:p w14:paraId="37220DA4" w14:textId="04E1AA58" w:rsidR="00E458EC" w:rsidRPr="00A66F99" w:rsidRDefault="00E458EC">
      <w:pPr>
        <w:rPr>
          <w:rFonts w:ascii="Arial" w:hAnsi="Arial" w:cs="Arial"/>
          <w:sz w:val="20"/>
          <w:szCs w:val="20"/>
        </w:rPr>
      </w:pPr>
    </w:p>
    <w:p w14:paraId="6050A8AA" w14:textId="11637287" w:rsidR="00E458EC" w:rsidRPr="00A66F99" w:rsidRDefault="00E458EC">
      <w:pPr>
        <w:rPr>
          <w:rFonts w:ascii="Arial" w:hAnsi="Arial" w:cs="Arial"/>
          <w:sz w:val="20"/>
          <w:szCs w:val="20"/>
        </w:rPr>
      </w:pPr>
    </w:p>
    <w:p w14:paraId="2F2D66AE" w14:textId="7BC8FF8B" w:rsidR="00E458EC" w:rsidRPr="00A66F99" w:rsidRDefault="00E458EC">
      <w:pPr>
        <w:rPr>
          <w:rFonts w:ascii="Arial" w:hAnsi="Arial" w:cs="Arial"/>
          <w:sz w:val="20"/>
          <w:szCs w:val="20"/>
        </w:rPr>
      </w:pPr>
    </w:p>
    <w:p w14:paraId="69006BA2" w14:textId="502E14AB" w:rsidR="00E458EC" w:rsidRPr="00A66F99" w:rsidRDefault="00E458EC">
      <w:pPr>
        <w:rPr>
          <w:rFonts w:ascii="Arial" w:hAnsi="Arial" w:cs="Arial"/>
          <w:sz w:val="20"/>
          <w:szCs w:val="20"/>
        </w:rPr>
      </w:pPr>
    </w:p>
    <w:p w14:paraId="12DBD6C4" w14:textId="16CACD3C" w:rsidR="00E458EC" w:rsidRPr="00A66F99" w:rsidRDefault="00E458EC">
      <w:pPr>
        <w:rPr>
          <w:rFonts w:ascii="Arial" w:hAnsi="Arial" w:cs="Arial"/>
          <w:sz w:val="20"/>
          <w:szCs w:val="20"/>
        </w:rPr>
      </w:pPr>
    </w:p>
    <w:p w14:paraId="7D303AD4" w14:textId="3E4DD485" w:rsidR="00E458EC" w:rsidRPr="00A66F99" w:rsidRDefault="00E458EC">
      <w:pPr>
        <w:rPr>
          <w:rFonts w:ascii="Arial" w:hAnsi="Arial" w:cs="Arial"/>
          <w:sz w:val="20"/>
          <w:szCs w:val="20"/>
        </w:rPr>
      </w:pPr>
    </w:p>
    <w:p w14:paraId="4ADED5BF" w14:textId="61BADBA6" w:rsidR="00E458EC" w:rsidRPr="00A66F99" w:rsidRDefault="00E458EC">
      <w:pPr>
        <w:rPr>
          <w:rFonts w:ascii="Arial" w:hAnsi="Arial" w:cs="Arial"/>
          <w:sz w:val="20"/>
          <w:szCs w:val="20"/>
        </w:rPr>
      </w:pPr>
    </w:p>
    <w:p w14:paraId="58895249" w14:textId="27269256" w:rsidR="00E458EC" w:rsidRPr="00A66F99" w:rsidRDefault="00E458EC">
      <w:pPr>
        <w:rPr>
          <w:rFonts w:ascii="Arial" w:hAnsi="Arial" w:cs="Arial"/>
          <w:sz w:val="20"/>
          <w:szCs w:val="20"/>
        </w:rPr>
      </w:pPr>
    </w:p>
    <w:p w14:paraId="0DC8C297" w14:textId="69DDCA0F" w:rsidR="00E458EC" w:rsidRPr="00A66F99" w:rsidRDefault="00E458EC">
      <w:pPr>
        <w:rPr>
          <w:rFonts w:ascii="Arial" w:hAnsi="Arial" w:cs="Arial"/>
          <w:sz w:val="20"/>
          <w:szCs w:val="20"/>
        </w:rPr>
      </w:pPr>
    </w:p>
    <w:p w14:paraId="7C9D8BEB" w14:textId="430DBAD8" w:rsidR="00E458EC" w:rsidRPr="00A66F99" w:rsidRDefault="00E458EC">
      <w:pPr>
        <w:rPr>
          <w:rFonts w:ascii="Arial" w:hAnsi="Arial" w:cs="Arial"/>
          <w:sz w:val="20"/>
          <w:szCs w:val="20"/>
        </w:rPr>
      </w:pPr>
    </w:p>
    <w:p w14:paraId="00C5CFB5" w14:textId="3FBE010F" w:rsidR="00E458EC" w:rsidRPr="00A66F99" w:rsidRDefault="00E458EC">
      <w:pPr>
        <w:rPr>
          <w:rFonts w:ascii="Arial" w:hAnsi="Arial" w:cs="Arial"/>
          <w:sz w:val="20"/>
          <w:szCs w:val="20"/>
        </w:rPr>
      </w:pPr>
    </w:p>
    <w:p w14:paraId="773B8007" w14:textId="40AB8135" w:rsidR="00E458EC" w:rsidRPr="00A66F99" w:rsidRDefault="00E458EC">
      <w:pPr>
        <w:rPr>
          <w:rFonts w:ascii="Arial" w:hAnsi="Arial" w:cs="Arial"/>
          <w:sz w:val="20"/>
          <w:szCs w:val="20"/>
        </w:rPr>
      </w:pPr>
    </w:p>
    <w:p w14:paraId="0E88A10E" w14:textId="2A973E8D" w:rsidR="00E458EC" w:rsidRPr="00A66F99" w:rsidRDefault="00E458EC">
      <w:pPr>
        <w:rPr>
          <w:rFonts w:ascii="Arial" w:hAnsi="Arial" w:cs="Arial"/>
          <w:sz w:val="20"/>
          <w:szCs w:val="20"/>
        </w:rPr>
      </w:pPr>
    </w:p>
    <w:p w14:paraId="07475E00" w14:textId="57EDD102" w:rsidR="00E458EC" w:rsidRPr="00A66F99" w:rsidRDefault="00E458EC">
      <w:pPr>
        <w:rPr>
          <w:rFonts w:ascii="Arial" w:hAnsi="Arial" w:cs="Arial"/>
          <w:sz w:val="20"/>
          <w:szCs w:val="20"/>
        </w:rPr>
      </w:pPr>
    </w:p>
    <w:p w14:paraId="59781D9B" w14:textId="7014A204" w:rsidR="00E458EC" w:rsidRPr="00A66F99" w:rsidRDefault="00E458EC">
      <w:pPr>
        <w:rPr>
          <w:rFonts w:ascii="Arial" w:hAnsi="Arial" w:cs="Arial"/>
          <w:sz w:val="20"/>
          <w:szCs w:val="20"/>
        </w:rPr>
      </w:pPr>
    </w:p>
    <w:p w14:paraId="62986412" w14:textId="0B43E0AE" w:rsidR="00E458EC" w:rsidRPr="00A66F99" w:rsidRDefault="00E458EC">
      <w:pPr>
        <w:rPr>
          <w:rFonts w:ascii="Arial" w:hAnsi="Arial" w:cs="Arial"/>
          <w:sz w:val="20"/>
          <w:szCs w:val="20"/>
        </w:rPr>
      </w:pPr>
    </w:p>
    <w:p w14:paraId="460F3A65" w14:textId="77777777" w:rsidR="00E458EC" w:rsidRPr="00A66F99" w:rsidRDefault="00E458EC">
      <w:pPr>
        <w:rPr>
          <w:rFonts w:ascii="Arial" w:hAnsi="Arial" w:cs="Arial"/>
          <w:sz w:val="20"/>
          <w:szCs w:val="20"/>
        </w:rPr>
      </w:pPr>
    </w:p>
    <w:p w14:paraId="35AD5158" w14:textId="551676F5" w:rsidR="006153A7" w:rsidRPr="00A66F99" w:rsidRDefault="006153A7">
      <w:pPr>
        <w:rPr>
          <w:rFonts w:ascii="Arial" w:hAnsi="Arial" w:cs="Arial"/>
          <w:sz w:val="20"/>
          <w:szCs w:val="20"/>
        </w:rPr>
      </w:pPr>
    </w:p>
    <w:p w14:paraId="2BC75503" w14:textId="19151AC0" w:rsidR="004E4442" w:rsidRPr="00A66F99" w:rsidRDefault="004E4442">
      <w:pPr>
        <w:rPr>
          <w:rFonts w:ascii="Arial" w:hAnsi="Arial" w:cs="Arial"/>
          <w:sz w:val="20"/>
          <w:szCs w:val="20"/>
        </w:rPr>
      </w:pPr>
    </w:p>
    <w:p w14:paraId="59AFF63D" w14:textId="44BD09F9" w:rsidR="004E4442" w:rsidRPr="00A66F99" w:rsidRDefault="004E4442" w:rsidP="00760401">
      <w:pPr>
        <w:pStyle w:val="Titre1"/>
        <w:rPr>
          <w:rFonts w:ascii="Arial" w:hAnsi="Arial" w:cs="Arial"/>
        </w:rPr>
      </w:pPr>
      <w:r w:rsidRPr="00A66F99">
        <w:rPr>
          <w:rFonts w:ascii="Arial" w:hAnsi="Arial" w:cs="Arial"/>
        </w:rPr>
        <w:lastRenderedPageBreak/>
        <w:t xml:space="preserve"> </w:t>
      </w:r>
      <w:bookmarkStart w:id="40" w:name="_Toc82538829"/>
      <w:r w:rsidRPr="00A66F99">
        <w:rPr>
          <w:rFonts w:ascii="Arial" w:hAnsi="Arial" w:cs="Arial"/>
        </w:rPr>
        <w:t>Méthodologie</w:t>
      </w:r>
      <w:bookmarkEnd w:id="40"/>
    </w:p>
    <w:p w14:paraId="23347D3C" w14:textId="77777777" w:rsidR="0072104C" w:rsidRPr="00A66F99" w:rsidRDefault="0072104C" w:rsidP="0072104C">
      <w:pPr>
        <w:rPr>
          <w:rFonts w:ascii="Arial" w:hAnsi="Arial" w:cs="Arial"/>
        </w:rPr>
      </w:pPr>
    </w:p>
    <w:p w14:paraId="76C1E912" w14:textId="08174444" w:rsidR="004E4442" w:rsidRPr="00A66F99" w:rsidRDefault="004E4442">
      <w:pPr>
        <w:rPr>
          <w:rFonts w:ascii="Arial" w:hAnsi="Arial" w:cs="Arial"/>
          <w:sz w:val="20"/>
          <w:szCs w:val="20"/>
        </w:rPr>
      </w:pPr>
    </w:p>
    <w:p w14:paraId="7FA28764" w14:textId="6D33FF10" w:rsidR="004E4442" w:rsidRPr="00A66F99" w:rsidRDefault="004E4442">
      <w:pPr>
        <w:rPr>
          <w:rFonts w:ascii="Arial" w:hAnsi="Arial" w:cs="Arial"/>
          <w:sz w:val="20"/>
          <w:szCs w:val="20"/>
        </w:rPr>
      </w:pPr>
      <w:r w:rsidRPr="00A66F99">
        <w:rPr>
          <w:rFonts w:ascii="Arial" w:hAnsi="Arial" w:cs="Arial"/>
          <w:sz w:val="20"/>
          <w:szCs w:val="20"/>
        </w:rPr>
        <w:t>Pour répondre à la 1</w:t>
      </w:r>
      <w:r w:rsidRPr="00A66F99">
        <w:rPr>
          <w:rFonts w:ascii="Arial" w:hAnsi="Arial" w:cs="Arial"/>
          <w:sz w:val="20"/>
          <w:szCs w:val="20"/>
          <w:vertAlign w:val="superscript"/>
        </w:rPr>
        <w:t>ère</w:t>
      </w:r>
      <w:r w:rsidRPr="00A66F99">
        <w:rPr>
          <w:rFonts w:ascii="Arial" w:hAnsi="Arial" w:cs="Arial"/>
          <w:sz w:val="20"/>
          <w:szCs w:val="20"/>
        </w:rPr>
        <w:t xml:space="preserve"> question, je devais trouver un moyen de calculer cette volatilité implicite. Celle-ci intervient bien dans l’équation de </w:t>
      </w:r>
      <w:proofErr w:type="spellStart"/>
      <w:r w:rsidRPr="00A66F99">
        <w:rPr>
          <w:rFonts w:ascii="Arial" w:hAnsi="Arial" w:cs="Arial"/>
          <w:sz w:val="20"/>
          <w:szCs w:val="20"/>
        </w:rPr>
        <w:t>Black&amp;Scholes</w:t>
      </w:r>
      <w:proofErr w:type="spellEnd"/>
      <w:r w:rsidRPr="00A66F99">
        <w:rPr>
          <w:rFonts w:ascii="Arial" w:hAnsi="Arial" w:cs="Arial"/>
          <w:sz w:val="20"/>
          <w:szCs w:val="20"/>
        </w:rPr>
        <w:t xml:space="preserve"> que nous avons écrit précédemment et dont je rappelle les termes ci-dessous :</w:t>
      </w:r>
    </w:p>
    <w:p w14:paraId="7ECCF95A" w14:textId="77777777" w:rsidR="004E4442" w:rsidRPr="00A66F99" w:rsidRDefault="004E4442">
      <w:pPr>
        <w:rPr>
          <w:rFonts w:ascii="Arial" w:hAnsi="Arial" w:cs="Arial"/>
          <w:sz w:val="20"/>
          <w:szCs w:val="20"/>
        </w:rPr>
      </w:pPr>
    </w:p>
    <w:p w14:paraId="6D0392D5" w14:textId="77777777" w:rsidR="006861A0" w:rsidRPr="00A66F99" w:rsidRDefault="006861A0" w:rsidP="006861A0">
      <w:pPr>
        <w:spacing w:line="254" w:lineRule="auto"/>
        <w:jc w:val="both"/>
        <w:rPr>
          <w:rFonts w:ascii="Arial" w:eastAsiaTheme="minorEastAsia" w:hAnsi="Arial" w:cs="Arial"/>
          <w:sz w:val="28"/>
          <w:szCs w:val="28"/>
        </w:rPr>
      </w:pPr>
      <m:oMathPara>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S,K,r,T,q, σ</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-qT</m:t>
              </m:r>
            </m:sup>
          </m:sSup>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oMath>
      </m:oMathPara>
    </w:p>
    <w:p w14:paraId="67738D79" w14:textId="77777777" w:rsidR="004E4442" w:rsidRPr="00A66F99" w:rsidRDefault="004E4442" w:rsidP="004E4442">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C le prix du call</w:t>
      </w:r>
    </w:p>
    <w:p w14:paraId="57075A7C" w14:textId="77777777" w:rsidR="004E4442" w:rsidRPr="00A66F99" w:rsidRDefault="004E4442" w:rsidP="004E4442">
      <w:pPr>
        <w:spacing w:line="254" w:lineRule="auto"/>
        <w:jc w:val="both"/>
        <w:rPr>
          <w:rFonts w:ascii="Arial" w:eastAsiaTheme="minorEastAsia" w:hAnsi="Arial" w:cs="Arial"/>
          <w:sz w:val="20"/>
          <w:szCs w:val="20"/>
        </w:rPr>
      </w:pPr>
    </w:p>
    <w:p w14:paraId="502726BB" w14:textId="77777777" w:rsidR="004E4442" w:rsidRPr="00A66F99" w:rsidRDefault="004E4442" w:rsidP="004E4442">
      <w:pPr>
        <w:spacing w:line="254" w:lineRule="auto"/>
        <w:jc w:val="both"/>
        <w:rPr>
          <w:rFonts w:ascii="Arial" w:eastAsiaTheme="minorEastAsia" w:hAnsi="Arial" w:cs="Arial"/>
          <w:sz w:val="20"/>
          <w:szCs w:val="20"/>
        </w:rPr>
      </w:pPr>
      <w:r w:rsidRPr="00A66F99">
        <w:rPr>
          <w:rFonts w:ascii="Arial" w:eastAsiaTheme="minorEastAsia" w:hAnsi="Arial" w:cs="Arial"/>
          <w:sz w:val="20"/>
          <w:szCs w:val="20"/>
        </w:rPr>
        <w:t xml:space="preserve">Avec : </w:t>
      </w:r>
    </w:p>
    <w:p w14:paraId="0905AC0E" w14:textId="77777777" w:rsidR="004E4442" w:rsidRPr="00A66F99" w:rsidRDefault="004E4442" w:rsidP="004E4442">
      <w:pPr>
        <w:pStyle w:val="Paragraphedeliste"/>
        <w:numPr>
          <w:ilvl w:val="0"/>
          <w:numId w:val="7"/>
        </w:numPr>
        <w:spacing w:line="254" w:lineRule="auto"/>
        <w:jc w:val="both"/>
        <w:rPr>
          <w:rFonts w:ascii="Arial" w:hAnsi="Arial" w:cs="Arial"/>
          <w:sz w:val="20"/>
          <w:szCs w:val="20"/>
        </w:rPr>
      </w:pPr>
      <m:oMath>
        <m:r>
          <w:rPr>
            <w:rFonts w:ascii="Cambria Math" w:eastAsiaTheme="minorEastAsia" w:hAnsi="Cambria Math" w:cs="Arial"/>
            <w:sz w:val="28"/>
            <w:szCs w:val="28"/>
          </w:rPr>
          <m:t>N</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m:t>
            </m:r>
          </m:sub>
          <m:sup>
            <m:r>
              <w:rPr>
                <w:rFonts w:ascii="Cambria Math" w:eastAsiaTheme="minorEastAsia" w:hAnsi="Cambria Math" w:cs="Arial"/>
                <w:sz w:val="28"/>
                <w:szCs w:val="28"/>
              </w:rPr>
              <m:t>x</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sup>
            </m:sSup>
            <m:r>
              <w:rPr>
                <w:rFonts w:ascii="Cambria Math" w:eastAsiaTheme="minorEastAsia" w:hAnsi="Cambria Math" w:cs="Arial"/>
                <w:sz w:val="28"/>
                <w:szCs w:val="28"/>
              </w:rPr>
              <m:t>dx</m:t>
            </m:r>
          </m:e>
        </m:nary>
      </m:oMath>
      <w:r w:rsidRPr="00A66F99">
        <w:rPr>
          <w:rFonts w:ascii="Arial" w:eastAsiaTheme="minorEastAsia" w:hAnsi="Arial" w:cs="Arial"/>
          <w:sz w:val="20"/>
          <w:szCs w:val="20"/>
        </w:rPr>
        <w:t xml:space="preserve">    </w:t>
      </w:r>
      <w:r w:rsidRPr="00A66F99">
        <w:rPr>
          <w:rFonts w:ascii="Arial" w:hAnsi="Arial" w:cs="Arial"/>
          <w:sz w:val="20"/>
          <w:szCs w:val="20"/>
        </w:rPr>
        <w:t xml:space="preserve">La fonction de répartition de la </w:t>
      </w:r>
      <w:hyperlink r:id="rId45" w:tooltip="Loi normale" w:history="1">
        <w:r w:rsidRPr="00A66F99">
          <w:rPr>
            <w:rStyle w:val="Lienhypertexte"/>
            <w:rFonts w:ascii="Arial" w:hAnsi="Arial" w:cs="Arial"/>
            <w:color w:val="auto"/>
            <w:sz w:val="20"/>
            <w:szCs w:val="20"/>
            <w:u w:val="none"/>
          </w:rPr>
          <w:t>loi normale</w:t>
        </w:r>
      </w:hyperlink>
      <w:r w:rsidRPr="00A66F99">
        <w:rPr>
          <w:rFonts w:ascii="Arial" w:hAnsi="Arial" w:cs="Arial"/>
          <w:sz w:val="20"/>
          <w:szCs w:val="20"/>
        </w:rPr>
        <w:t xml:space="preserve"> centrée réduite N (0, 1).</w:t>
      </w:r>
    </w:p>
    <w:p w14:paraId="39A63994" w14:textId="33FA6583" w:rsidR="004E4442" w:rsidRPr="00A66F99" w:rsidRDefault="00835AED" w:rsidP="004E4442">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den>
        </m:f>
        <m:d>
          <m:dPr>
            <m:begChr m:val="["/>
            <m:endChr m:val="]"/>
            <m:ctrlPr>
              <w:rPr>
                <w:rFonts w:ascii="Cambria Math" w:hAnsi="Cambria Math" w:cs="Arial"/>
                <w:i/>
                <w:sz w:val="28"/>
                <w:szCs w:val="28"/>
              </w:rPr>
            </m:ctrlPr>
          </m:dPr>
          <m:e>
            <m:func>
              <m:funcPr>
                <m:ctrlPr>
                  <w:rPr>
                    <w:rFonts w:ascii="Cambria Math" w:hAnsi="Cambria Math" w:cs="Arial"/>
                    <w:i/>
                    <w:sz w:val="28"/>
                    <w:szCs w:val="28"/>
                  </w:rPr>
                </m:ctrlPr>
              </m:funcPr>
              <m:fName>
                <m:r>
                  <m:rPr>
                    <m:sty m:val="p"/>
                  </m:rPr>
                  <w:rPr>
                    <w:rFonts w:ascii="Cambria Math" w:hAnsi="Cambria Math" w:cs="Arial"/>
                    <w:sz w:val="28"/>
                    <w:szCs w:val="28"/>
                  </w:rPr>
                  <m:t>ln</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S</m:t>
                        </m:r>
                      </m:num>
                      <m:den>
                        <m:r>
                          <w:rPr>
                            <w:rFonts w:ascii="Cambria Math" w:hAnsi="Cambria Math" w:cs="Arial"/>
                            <w:sz w:val="28"/>
                            <w:szCs w:val="28"/>
                          </w:rPr>
                          <m:t>K</m:t>
                        </m:r>
                      </m:den>
                    </m:f>
                  </m:e>
                </m:d>
              </m:e>
            </m:func>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r - q+</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e>
            </m:d>
            <m:r>
              <w:rPr>
                <w:rFonts w:ascii="Cambria Math" w:hAnsi="Cambria Math" w:cs="Arial"/>
                <w:sz w:val="28"/>
                <w:szCs w:val="28"/>
              </w:rPr>
              <m:t>T</m:t>
            </m:r>
          </m:e>
        </m:d>
      </m:oMath>
    </w:p>
    <w:p w14:paraId="38FBA7DA" w14:textId="77777777" w:rsidR="004E4442" w:rsidRPr="00A66F99" w:rsidRDefault="00835AED" w:rsidP="004E4442">
      <w:pPr>
        <w:pStyle w:val="Paragraphedeliste"/>
        <w:numPr>
          <w:ilvl w:val="0"/>
          <w:numId w:val="7"/>
        </w:numPr>
        <w:spacing w:line="254"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r>
          <w:rPr>
            <w:rFonts w:ascii="Cambria Math" w:hAnsi="Cambria Math" w:cs="Arial"/>
            <w:sz w:val="28"/>
            <w:szCs w:val="28"/>
          </w:rPr>
          <m:t>-σ</m:t>
        </m:r>
        <m:rad>
          <m:radPr>
            <m:degHide m:val="1"/>
            <m:ctrlPr>
              <w:rPr>
                <w:rFonts w:ascii="Cambria Math" w:hAnsi="Cambria Math" w:cs="Arial"/>
                <w:i/>
                <w:sz w:val="28"/>
                <w:szCs w:val="28"/>
              </w:rPr>
            </m:ctrlPr>
          </m:radPr>
          <m:deg/>
          <m:e>
            <m:r>
              <w:rPr>
                <w:rFonts w:ascii="Cambria Math" w:hAnsi="Cambria Math" w:cs="Arial"/>
                <w:sz w:val="28"/>
                <w:szCs w:val="28"/>
              </w:rPr>
              <m:t>T</m:t>
            </m:r>
          </m:e>
        </m:rad>
      </m:oMath>
    </w:p>
    <w:p w14:paraId="6B410930" w14:textId="39071405" w:rsidR="007B1DB8" w:rsidRPr="00A66F99" w:rsidRDefault="004E4442">
      <w:pPr>
        <w:rPr>
          <w:rFonts w:ascii="Arial" w:hAnsi="Arial" w:cs="Arial"/>
          <w:sz w:val="20"/>
          <w:szCs w:val="20"/>
        </w:rPr>
      </w:pPr>
      <w:r w:rsidRPr="00A66F99">
        <w:rPr>
          <w:rFonts w:ascii="Arial" w:hAnsi="Arial" w:cs="Arial"/>
          <w:sz w:val="20"/>
          <w:szCs w:val="20"/>
        </w:rPr>
        <w:t>S : prix ‘spot’ du sous-jacent</w:t>
      </w:r>
    </w:p>
    <w:p w14:paraId="1F9D4585" w14:textId="7662BA0A" w:rsidR="004E4442" w:rsidRPr="00A66F99" w:rsidRDefault="004E4442">
      <w:pPr>
        <w:rPr>
          <w:rFonts w:ascii="Arial" w:hAnsi="Arial" w:cs="Arial"/>
          <w:sz w:val="20"/>
          <w:szCs w:val="20"/>
        </w:rPr>
      </w:pPr>
      <w:r w:rsidRPr="00A66F99">
        <w:rPr>
          <w:rFonts w:ascii="Arial" w:hAnsi="Arial" w:cs="Arial"/>
          <w:sz w:val="20"/>
          <w:szCs w:val="20"/>
        </w:rPr>
        <w:t>K : prix d’exercice de l’option</w:t>
      </w:r>
    </w:p>
    <w:p w14:paraId="448808EB" w14:textId="039FDF67" w:rsidR="004E4442" w:rsidRPr="00A66F99" w:rsidRDefault="004E4442">
      <w:pPr>
        <w:rPr>
          <w:rFonts w:ascii="Arial" w:hAnsi="Arial" w:cs="Arial"/>
          <w:sz w:val="20"/>
          <w:szCs w:val="20"/>
        </w:rPr>
      </w:pPr>
      <w:r w:rsidRPr="00A66F99">
        <w:rPr>
          <w:rFonts w:ascii="Arial" w:hAnsi="Arial" w:cs="Arial"/>
          <w:sz w:val="20"/>
          <w:szCs w:val="20"/>
        </w:rPr>
        <w:t>r : taux sans risque</w:t>
      </w:r>
    </w:p>
    <w:p w14:paraId="274A2632" w14:textId="28152B75" w:rsidR="004E4442" w:rsidRPr="00A66F99" w:rsidRDefault="004E4442">
      <w:pPr>
        <w:rPr>
          <w:rFonts w:ascii="Arial" w:hAnsi="Arial" w:cs="Arial"/>
          <w:sz w:val="20"/>
          <w:szCs w:val="20"/>
        </w:rPr>
      </w:pPr>
      <w:r w:rsidRPr="00A66F99">
        <w:rPr>
          <w:rFonts w:ascii="Arial" w:hAnsi="Arial" w:cs="Arial"/>
          <w:sz w:val="20"/>
          <w:szCs w:val="20"/>
        </w:rPr>
        <w:t>T : maturité de l’option</w:t>
      </w:r>
    </w:p>
    <w:p w14:paraId="4F30EB50" w14:textId="61F64C5F" w:rsidR="006861A0" w:rsidRPr="00A66F99" w:rsidRDefault="006861A0">
      <w:pPr>
        <w:rPr>
          <w:rFonts w:ascii="Arial" w:hAnsi="Arial" w:cs="Arial"/>
          <w:sz w:val="20"/>
          <w:szCs w:val="20"/>
        </w:rPr>
      </w:pPr>
      <w:r w:rsidRPr="00A66F99">
        <w:rPr>
          <w:rFonts w:ascii="Arial" w:hAnsi="Arial" w:cs="Arial"/>
          <w:sz w:val="20"/>
          <w:szCs w:val="20"/>
        </w:rPr>
        <w:t>q : les dividendes</w:t>
      </w:r>
    </w:p>
    <w:p w14:paraId="1B39E69F" w14:textId="77777777" w:rsidR="004E4442" w:rsidRPr="00A66F99" w:rsidRDefault="004E4442">
      <w:pPr>
        <w:rPr>
          <w:rFonts w:ascii="Arial" w:hAnsi="Arial" w:cs="Arial"/>
          <w:sz w:val="20"/>
          <w:szCs w:val="20"/>
        </w:rPr>
      </w:pPr>
      <w:r w:rsidRPr="00A66F99">
        <w:rPr>
          <w:rFonts w:ascii="Arial" w:hAnsi="Arial" w:cs="Arial"/>
          <w:sz w:val="20"/>
          <w:szCs w:val="20"/>
        </w:rPr>
        <w:t>σ : volatilité implicite</w:t>
      </w:r>
    </w:p>
    <w:p w14:paraId="1F65F747" w14:textId="77777777" w:rsidR="004E4442" w:rsidRPr="00A66F99" w:rsidRDefault="004E4442">
      <w:pPr>
        <w:rPr>
          <w:rFonts w:ascii="Arial" w:hAnsi="Arial" w:cs="Arial"/>
          <w:sz w:val="20"/>
          <w:szCs w:val="20"/>
        </w:rPr>
      </w:pPr>
    </w:p>
    <w:p w14:paraId="7A4DF608" w14:textId="39B9335B" w:rsidR="004E4442" w:rsidRPr="00A66F99" w:rsidRDefault="004E4442">
      <w:pPr>
        <w:rPr>
          <w:rFonts w:ascii="Arial" w:hAnsi="Arial" w:cs="Arial"/>
          <w:sz w:val="20"/>
          <w:szCs w:val="20"/>
        </w:rPr>
      </w:pPr>
      <w:r w:rsidRPr="00A66F99">
        <w:rPr>
          <w:rFonts w:ascii="Arial" w:hAnsi="Arial" w:cs="Arial"/>
          <w:sz w:val="20"/>
          <w:szCs w:val="20"/>
        </w:rPr>
        <w:t>La base de données que m’a fourni mon second tuteur de stage Mr RIVA me permettait d’avoir les informations sur les variables S, K, r, T ainsi que la valeur du Call C</w:t>
      </w:r>
      <w:r w:rsidR="00484BDD" w:rsidRPr="00A66F99">
        <w:rPr>
          <w:rFonts w:ascii="Arial" w:hAnsi="Arial" w:cs="Arial"/>
          <w:sz w:val="20"/>
          <w:szCs w:val="20"/>
        </w:rPr>
        <w:t xml:space="preserve"> observé à Paris à la Belle Époque</w:t>
      </w:r>
      <w:r w:rsidRPr="00A66F99">
        <w:rPr>
          <w:rFonts w:ascii="Arial" w:hAnsi="Arial" w:cs="Arial"/>
          <w:sz w:val="20"/>
          <w:szCs w:val="20"/>
        </w:rPr>
        <w:t xml:space="preserve">. Il restait donc une seule inconnue i.e. la volatilité implicite avec une seule équation. </w:t>
      </w:r>
    </w:p>
    <w:p w14:paraId="0938B395" w14:textId="0A9CA958" w:rsidR="004E4442" w:rsidRPr="00A66F99" w:rsidRDefault="004E4442">
      <w:pPr>
        <w:rPr>
          <w:rFonts w:ascii="Arial" w:hAnsi="Arial" w:cs="Arial"/>
          <w:sz w:val="20"/>
          <w:szCs w:val="20"/>
        </w:rPr>
      </w:pPr>
      <w:r w:rsidRPr="00A66F99">
        <w:rPr>
          <w:rFonts w:ascii="Arial" w:hAnsi="Arial" w:cs="Arial"/>
          <w:sz w:val="20"/>
          <w:szCs w:val="20"/>
        </w:rPr>
        <w:t>Problème : la résolution de cette équation ne peut pas se faire de manière linéaire. Nous devons passer par des méthodes numériques. Heureusement, cette année scolaire m’a permis d’acquérir des outils dont un qui allait fortement me servir pour ce problème : la méthode de Newton-Raphson.</w:t>
      </w:r>
    </w:p>
    <w:p w14:paraId="37193C75" w14:textId="77777777" w:rsidR="00AD6E8D" w:rsidRPr="00A66F99" w:rsidRDefault="00AD6E8D">
      <w:pPr>
        <w:rPr>
          <w:rFonts w:ascii="Arial" w:hAnsi="Arial" w:cs="Arial"/>
          <w:sz w:val="20"/>
          <w:szCs w:val="20"/>
        </w:rPr>
      </w:pPr>
    </w:p>
    <w:p w14:paraId="7C9372D2" w14:textId="77473A60" w:rsidR="004E4442" w:rsidRPr="00A66F99" w:rsidRDefault="006A5B2B" w:rsidP="00760401">
      <w:pPr>
        <w:pStyle w:val="Titre2"/>
        <w:rPr>
          <w:rFonts w:ascii="Arial" w:hAnsi="Arial" w:cs="Arial"/>
        </w:rPr>
      </w:pPr>
      <w:bookmarkStart w:id="41" w:name="_Toc82538830"/>
      <w:r w:rsidRPr="00A66F99">
        <w:rPr>
          <w:rFonts w:ascii="Arial" w:hAnsi="Arial" w:cs="Arial"/>
        </w:rPr>
        <w:t>Calcul de la volatilité implicite via l’a</w:t>
      </w:r>
      <w:r w:rsidR="00484BDD" w:rsidRPr="00A66F99">
        <w:rPr>
          <w:rFonts w:ascii="Arial" w:hAnsi="Arial" w:cs="Arial"/>
        </w:rPr>
        <w:t>lgorithme de Newton-Raphson</w:t>
      </w:r>
      <w:bookmarkEnd w:id="41"/>
    </w:p>
    <w:p w14:paraId="6A9BC86C" w14:textId="7564D15D" w:rsidR="00484BDD" w:rsidRPr="00A66F99" w:rsidRDefault="00484BDD">
      <w:pPr>
        <w:rPr>
          <w:rFonts w:ascii="Arial" w:hAnsi="Arial" w:cs="Arial"/>
          <w:sz w:val="20"/>
          <w:szCs w:val="20"/>
        </w:rPr>
      </w:pPr>
    </w:p>
    <w:p w14:paraId="37C0DFD6" w14:textId="3509373F" w:rsidR="00484BDD" w:rsidRPr="00A66F99" w:rsidRDefault="00620F99">
      <w:pPr>
        <w:rPr>
          <w:rFonts w:ascii="Arial" w:eastAsiaTheme="minorEastAsia" w:hAnsi="Arial" w:cs="Arial"/>
          <w:sz w:val="20"/>
          <w:szCs w:val="20"/>
        </w:rPr>
      </w:pPr>
      <w:r>
        <w:rPr>
          <w:rFonts w:ascii="Arial" w:hAnsi="Arial" w:cs="Arial"/>
          <w:sz w:val="20"/>
          <w:szCs w:val="20"/>
        </w:rPr>
        <w:t>L</w:t>
      </w:r>
      <w:r w:rsidR="00484BDD" w:rsidRPr="00A66F99">
        <w:rPr>
          <w:rFonts w:ascii="Arial" w:hAnsi="Arial" w:cs="Arial"/>
          <w:sz w:val="20"/>
          <w:szCs w:val="20"/>
        </w:rPr>
        <w:t>a méthode de Newton</w:t>
      </w:r>
      <w:r w:rsidR="003C2B73" w:rsidRPr="00A66F99">
        <w:rPr>
          <w:rFonts w:ascii="Arial" w:hAnsi="Arial" w:cs="Arial"/>
          <w:sz w:val="20"/>
          <w:szCs w:val="20"/>
        </w:rPr>
        <w:t xml:space="preserve"> [12]</w:t>
      </w:r>
      <w:r w:rsidR="00484BDD" w:rsidRPr="00A66F99">
        <w:rPr>
          <w:rFonts w:ascii="Arial" w:hAnsi="Arial" w:cs="Arial"/>
          <w:sz w:val="20"/>
          <w:szCs w:val="20"/>
        </w:rPr>
        <w:t xml:space="preserve"> est un </w:t>
      </w:r>
      <w:hyperlink r:id="rId46" w:history="1">
        <w:r w:rsidR="00484BDD" w:rsidRPr="00A66F99">
          <w:rPr>
            <w:rStyle w:val="Lienhypertexte"/>
            <w:rFonts w:ascii="Arial" w:hAnsi="Arial" w:cs="Arial"/>
            <w:color w:val="auto"/>
            <w:sz w:val="20"/>
            <w:szCs w:val="20"/>
            <w:u w:val="none"/>
          </w:rPr>
          <w:t>algorithme</w:t>
        </w:r>
      </w:hyperlink>
      <w:r w:rsidR="00484BDD" w:rsidRPr="00A66F99">
        <w:rPr>
          <w:rFonts w:ascii="Arial" w:hAnsi="Arial" w:cs="Arial"/>
          <w:sz w:val="20"/>
          <w:szCs w:val="20"/>
        </w:rPr>
        <w:t xml:space="preserve"> efficace pour trouver numériquement une </w:t>
      </w:r>
      <w:hyperlink r:id="rId47" w:tooltip="Approximation" w:history="1">
        <w:r w:rsidR="00484BDD" w:rsidRPr="00A66F99">
          <w:rPr>
            <w:rStyle w:val="Lienhypertexte"/>
            <w:rFonts w:ascii="Arial" w:hAnsi="Arial" w:cs="Arial"/>
            <w:color w:val="auto"/>
            <w:sz w:val="20"/>
            <w:szCs w:val="20"/>
            <w:u w:val="none"/>
          </w:rPr>
          <w:t>approximation</w:t>
        </w:r>
      </w:hyperlink>
      <w:r w:rsidR="00484BDD" w:rsidRPr="00A66F99">
        <w:rPr>
          <w:rFonts w:ascii="Arial" w:hAnsi="Arial" w:cs="Arial"/>
          <w:sz w:val="20"/>
          <w:szCs w:val="20"/>
        </w:rPr>
        <w:t xml:space="preserve"> précise d'un </w:t>
      </w:r>
      <w:hyperlink r:id="rId48" w:tooltip="Zéro d'une fonction" w:history="1">
        <w:r w:rsidR="00484BDD" w:rsidRPr="00A66F99">
          <w:rPr>
            <w:rStyle w:val="Lienhypertexte"/>
            <w:rFonts w:ascii="Arial" w:hAnsi="Arial" w:cs="Arial"/>
            <w:color w:val="auto"/>
            <w:sz w:val="20"/>
            <w:szCs w:val="20"/>
            <w:u w:val="none"/>
          </w:rPr>
          <w:t>zéro</w:t>
        </w:r>
      </w:hyperlink>
      <w:r w:rsidR="00484BDD" w:rsidRPr="00A66F99">
        <w:rPr>
          <w:rFonts w:ascii="Arial" w:hAnsi="Arial" w:cs="Arial"/>
          <w:sz w:val="20"/>
          <w:szCs w:val="20"/>
        </w:rPr>
        <w:t xml:space="preserve"> (ou racine) d'une </w:t>
      </w:r>
      <w:hyperlink r:id="rId49" w:history="1">
        <w:r w:rsidR="00484BDD" w:rsidRPr="00A66F99">
          <w:rPr>
            <w:rStyle w:val="Lienhypertexte"/>
            <w:rFonts w:ascii="Arial" w:hAnsi="Arial" w:cs="Arial"/>
            <w:color w:val="auto"/>
            <w:sz w:val="20"/>
            <w:szCs w:val="20"/>
            <w:u w:val="none"/>
          </w:rPr>
          <w:t>fonction réelle d'une variable réelle</w:t>
        </w:r>
      </w:hyperlink>
      <w:r w:rsidR="00484BDD" w:rsidRPr="00A66F99">
        <w:rPr>
          <w:rFonts w:ascii="Arial" w:hAnsi="Arial" w:cs="Arial"/>
          <w:sz w:val="20"/>
          <w:szCs w:val="20"/>
        </w:rPr>
        <w:t xml:space="preserve">. En effet comme le prix juste d’un call doit être celui observé dans la théorie, nous devons satisfaire l’égalité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théorique</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observé</m:t>
            </m:r>
          </m:sub>
        </m:sSub>
      </m:oMath>
      <w:r w:rsidR="00484BDD" w:rsidRPr="00A66F99">
        <w:rPr>
          <w:rFonts w:ascii="Arial" w:eastAsiaTheme="minorEastAsia" w:hAnsi="Arial" w:cs="Arial"/>
          <w:sz w:val="20"/>
          <w:szCs w:val="20"/>
        </w:rPr>
        <w:t xml:space="preserve"> ce qui implique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théo</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obs</m:t>
            </m:r>
          </m:sub>
        </m:sSub>
        <m:r>
          <w:rPr>
            <w:rFonts w:ascii="Cambria Math" w:eastAsiaTheme="minorEastAsia" w:hAnsi="Cambria Math" w:cs="Arial"/>
            <w:sz w:val="20"/>
            <w:szCs w:val="20"/>
          </w:rPr>
          <m:t xml:space="preserve"> = 0</m:t>
        </m:r>
      </m:oMath>
      <w:r w:rsidR="00484BDD" w:rsidRPr="00A66F99">
        <w:rPr>
          <w:rFonts w:ascii="Arial" w:eastAsiaTheme="minorEastAsia" w:hAnsi="Arial" w:cs="Arial"/>
          <w:sz w:val="20"/>
          <w:szCs w:val="20"/>
        </w:rPr>
        <w:t xml:space="preserve"> soit :</w:t>
      </w:r>
    </w:p>
    <w:p w14:paraId="78D4D5AB" w14:textId="77777777" w:rsidR="00484BDD" w:rsidRPr="00A66F99" w:rsidRDefault="00484BDD">
      <w:pPr>
        <w:rPr>
          <w:rFonts w:ascii="Arial" w:eastAsiaTheme="minorEastAsia" w:hAnsi="Arial" w:cs="Arial"/>
          <w:sz w:val="20"/>
          <w:szCs w:val="20"/>
        </w:rPr>
      </w:pPr>
    </w:p>
    <w:p w14:paraId="1A6ED335" w14:textId="6F8DDD8D" w:rsidR="00484BDD" w:rsidRPr="00A66F99" w:rsidRDefault="00835AED">
      <w:pPr>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-qT</m:t>
              </m:r>
            </m:sup>
          </m:sSup>
          <m:r>
            <w:rPr>
              <w:rFonts w:ascii="Cambria Math" w:hAnsi="Cambria Math" w:cs="Arial"/>
              <w:sz w:val="28"/>
              <w:szCs w:val="28"/>
            </w:rPr>
            <m:t>SN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1</m:t>
                  </m:r>
                </m:sub>
              </m:sSub>
            </m:e>
          </m:d>
          <m:r>
            <w:rPr>
              <w:rFonts w:ascii="Cambria Math" w:hAnsi="Cambria Math" w:cs="Arial"/>
              <w:sz w:val="28"/>
              <w:szCs w:val="28"/>
            </w:rPr>
            <m:t>-K</m:t>
          </m:r>
          <m:sSup>
            <m:sSupPr>
              <m:ctrlPr>
                <w:rPr>
                  <w:rFonts w:ascii="Cambria Math" w:hAnsi="Cambria Math" w:cs="Arial"/>
                  <w:i/>
                  <w:sz w:val="28"/>
                  <w:szCs w:val="28"/>
                </w:rPr>
              </m:ctrlPr>
            </m:sSupPr>
            <m:e>
              <m:r>
                <w:rPr>
                  <w:rFonts w:ascii="Cambria Math" w:hAnsi="Cambria Math" w:cs="Arial"/>
                  <w:sz w:val="28"/>
                  <w:szCs w:val="28"/>
                </w:rPr>
                <m:t>ⅇ</m:t>
              </m:r>
            </m:e>
            <m:sup>
              <m:r>
                <w:rPr>
                  <w:rFonts w:ascii="Cambria Math" w:hAnsi="Cambria Math" w:cs="Arial"/>
                  <w:sz w:val="28"/>
                  <w:szCs w:val="28"/>
                </w:rPr>
                <m:t>-rt</m:t>
              </m:r>
            </m:sup>
          </m:sSup>
          <m: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2</m:t>
                  </m:r>
                </m:sub>
              </m:sSub>
            </m:e>
          </m:d>
          <m:r>
            <w:rPr>
              <w:rFonts w:ascii="Cambria Math" w:hAnsi="Cambria Math" w:cs="Arial"/>
              <w:sz w:val="28"/>
              <w:szCs w:val="28"/>
            </w:rPr>
            <m:t xml:space="preserve">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obs</m:t>
              </m:r>
            </m:sub>
          </m:sSub>
          <m:r>
            <w:rPr>
              <w:rFonts w:ascii="Cambria Math" w:eastAsiaTheme="minorEastAsia" w:hAnsi="Cambria Math" w:cs="Arial"/>
              <w:sz w:val="28"/>
              <w:szCs w:val="28"/>
            </w:rPr>
            <m:t xml:space="preserve"> = 0</m:t>
          </m:r>
        </m:oMath>
      </m:oMathPara>
    </w:p>
    <w:p w14:paraId="1F5D3D8E" w14:textId="0438E24C" w:rsidR="00484BDD" w:rsidRPr="00A66F99" w:rsidRDefault="00484BDD">
      <w:pPr>
        <w:rPr>
          <w:rFonts w:ascii="Arial" w:hAnsi="Arial" w:cs="Arial"/>
          <w:sz w:val="20"/>
          <w:szCs w:val="20"/>
        </w:rPr>
      </w:pPr>
      <w:r w:rsidRPr="00A66F99">
        <w:rPr>
          <w:rFonts w:ascii="Arial" w:eastAsiaTheme="minorEastAsia" w:hAnsi="Arial" w:cs="Arial"/>
          <w:sz w:val="20"/>
          <w:szCs w:val="20"/>
        </w:rPr>
        <w:t xml:space="preserve">avec pour unique inconnue </w:t>
      </w:r>
      <w:r w:rsidRPr="00A66F99">
        <w:rPr>
          <w:rFonts w:ascii="Arial" w:hAnsi="Arial" w:cs="Arial"/>
          <w:sz w:val="20"/>
          <w:szCs w:val="20"/>
        </w:rPr>
        <w:t>σ la volatilité implicite.</w:t>
      </w:r>
    </w:p>
    <w:p w14:paraId="1D9D88AF" w14:textId="77777777" w:rsidR="00283466" w:rsidRPr="00A66F99" w:rsidRDefault="00283466" w:rsidP="00283466">
      <w:pPr>
        <w:pStyle w:val="NormalWeb"/>
        <w:rPr>
          <w:rStyle w:val="mwe-math-mathml-inline"/>
          <w:rFonts w:ascii="Arial" w:hAnsi="Arial" w:cs="Arial"/>
          <w:sz w:val="20"/>
          <w:szCs w:val="20"/>
        </w:rPr>
      </w:pPr>
      <w:r w:rsidRPr="00A66F99">
        <w:rPr>
          <w:rStyle w:val="mwe-math-mathml-inline"/>
          <w:rFonts w:ascii="Arial" w:hAnsi="Arial" w:cs="Arial"/>
          <w:sz w:val="20"/>
          <w:szCs w:val="20"/>
        </w:rPr>
        <w:t xml:space="preserve">Formellement, on part d’un point </w:t>
      </w:r>
      <m:oMath>
        <m:sSub>
          <m:sSubPr>
            <m:ctrlPr>
              <w:rPr>
                <w:rStyle w:val="mwe-math-mathml-inline"/>
                <w:rFonts w:ascii="Cambria Math" w:hAnsi="Cambria Math" w:cs="Arial"/>
                <w:i/>
                <w:sz w:val="20"/>
                <w:szCs w:val="20"/>
              </w:rPr>
            </m:ctrlPr>
          </m:sSubPr>
          <m:e>
            <m:r>
              <w:rPr>
                <w:rStyle w:val="mwe-math-mathml-inline"/>
                <w:rFonts w:ascii="Cambria Math" w:hAnsi="Cambria Math" w:cs="Arial"/>
                <w:sz w:val="20"/>
                <w:szCs w:val="20"/>
              </w:rPr>
              <m:t>x</m:t>
            </m:r>
          </m:e>
          <m:sub>
            <m:r>
              <w:rPr>
                <w:rStyle w:val="mwe-math-mathml-inline"/>
                <w:rFonts w:ascii="Cambria Math" w:hAnsi="Cambria Math" w:cs="Arial"/>
                <w:sz w:val="20"/>
                <w:szCs w:val="20"/>
              </w:rPr>
              <m:t>0</m:t>
            </m:r>
          </m:sub>
        </m:sSub>
      </m:oMath>
      <w:r w:rsidRPr="00A66F99">
        <w:rPr>
          <w:rStyle w:val="mwe-math-mathml-inline"/>
          <w:rFonts w:ascii="Arial" w:hAnsi="Arial" w:cs="Arial"/>
          <w:sz w:val="20"/>
          <w:szCs w:val="20"/>
        </w:rPr>
        <w:t xml:space="preserve"> appartenant à l’ensemble de définition de la fonction et on construit par récurrence la suite : </w:t>
      </w:r>
    </w:p>
    <w:p w14:paraId="5CE9C1E7" w14:textId="4AF22747" w:rsidR="00283466" w:rsidRPr="00A66F99" w:rsidRDefault="00835AED" w:rsidP="00901BAE">
      <w:pPr>
        <w:pStyle w:val="NormalWeb"/>
        <w:spacing w:before="0" w:beforeAutospacing="0" w:after="240" w:afterAutospacing="0"/>
        <w:ind w:left="708"/>
        <w:rPr>
          <w:rFonts w:ascii="Arial" w:hAnsi="Arial" w:cs="Arial"/>
          <w:sz w:val="28"/>
          <w:szCs w:val="28"/>
        </w:rPr>
      </w:pPr>
      <m:oMath>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r>
          <w:rPr>
            <w:rStyle w:val="mwe-math-mathml-inline"/>
            <w:rFonts w:ascii="Cambria Math" w:hAnsi="Cambria Math" w:cs="Arial"/>
            <w:vanish/>
            <w:sz w:val="28"/>
            <w:szCs w:val="28"/>
          </w:rPr>
          <m:t>=</m:t>
        </m:r>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r>
          <w:rPr>
            <w:rStyle w:val="mwe-math-mathml-inline"/>
            <w:rFonts w:ascii="Cambria Math" w:hAnsi="Cambria Math" w:cs="Arial"/>
            <w:vanish/>
            <w:sz w:val="28"/>
            <w:szCs w:val="28"/>
          </w:rPr>
          <m:t>-</m:t>
        </m:r>
        <m:f>
          <m:fPr>
            <m:ctrlPr>
              <w:rPr>
                <w:rStyle w:val="mwe-math-mathml-inline"/>
                <w:rFonts w:ascii="Cambria Math" w:hAnsi="Cambria Math" w:cs="Arial"/>
                <w:i/>
                <w:vanish/>
                <w:sz w:val="28"/>
                <w:szCs w:val="28"/>
              </w:rPr>
            </m:ctrlPr>
          </m:fPr>
          <m:num>
            <m:r>
              <w:rPr>
                <w:rStyle w:val="mwe-math-mathml-inline"/>
                <w:rFonts w:ascii="Cambria Math" w:hAnsi="Cambria Math" w:cs="Arial"/>
                <w:vanish/>
                <w:sz w:val="28"/>
                <w:szCs w:val="28"/>
              </w:rPr>
              <m:t>f</m:t>
            </m:r>
            <m:d>
              <m:dPr>
                <m:ctrlPr>
                  <w:rPr>
                    <w:rStyle w:val="mwe-math-mathml-inline"/>
                    <w:rFonts w:ascii="Cambria Math" w:hAnsi="Cambria Math" w:cs="Arial"/>
                    <w:i/>
                    <w:vanish/>
                    <w:sz w:val="28"/>
                    <w:szCs w:val="28"/>
                  </w:rPr>
                </m:ctrlPr>
              </m:dPr>
              <m:e>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e>
            </m:d>
          </m:num>
          <m:den>
            <m:sSup>
              <m:sSupPr>
                <m:ctrlPr>
                  <w:rPr>
                    <w:rStyle w:val="mwe-math-mathml-inline"/>
                    <w:rFonts w:ascii="Cambria Math" w:hAnsi="Cambria Math" w:cs="Arial"/>
                    <w:i/>
                    <w:vanish/>
                    <w:sz w:val="28"/>
                    <w:szCs w:val="28"/>
                  </w:rPr>
                </m:ctrlPr>
              </m:sSupPr>
              <m:e>
                <m:r>
                  <w:rPr>
                    <w:rStyle w:val="mwe-math-mathml-inline"/>
                    <w:rFonts w:ascii="Cambria Math" w:hAnsi="Cambria Math" w:cs="Arial"/>
                    <w:vanish/>
                    <w:sz w:val="28"/>
                    <w:szCs w:val="28"/>
                  </w:rPr>
                  <m:t>f</m:t>
                </m:r>
              </m:e>
              <m:sup>
                <m:r>
                  <w:rPr>
                    <w:rStyle w:val="mwe-math-mathml-inline"/>
                    <w:rFonts w:ascii="Cambria Math" w:hAnsi="Cambria Math" w:cs="Arial"/>
                    <w:vanish/>
                    <w:sz w:val="28"/>
                    <w:szCs w:val="28"/>
                  </w:rPr>
                  <m:t>f</m:t>
                </m:r>
              </m:sup>
            </m:sSup>
            <m:d>
              <m:dPr>
                <m:ctrlPr>
                  <w:rPr>
                    <w:rStyle w:val="mwe-math-mathml-inline"/>
                    <w:rFonts w:ascii="Cambria Math" w:hAnsi="Cambria Math" w:cs="Arial"/>
                    <w:i/>
                    <w:vanish/>
                    <w:sz w:val="28"/>
                    <w:szCs w:val="28"/>
                  </w:rPr>
                </m:ctrlPr>
              </m:dPr>
              <m:e>
                <m:sSub>
                  <m:sSubPr>
                    <m:ctrlPr>
                      <w:rPr>
                        <w:rStyle w:val="mwe-math-mathml-inline"/>
                        <w:rFonts w:ascii="Cambria Math" w:hAnsi="Cambria Math" w:cs="Arial"/>
                        <w:i/>
                        <w:vanish/>
                        <w:sz w:val="28"/>
                        <w:szCs w:val="28"/>
                      </w:rPr>
                    </m:ctrlPr>
                  </m:sSubPr>
                  <m:e>
                    <m:r>
                      <w:rPr>
                        <w:rStyle w:val="mwe-math-mathml-inline"/>
                        <w:rFonts w:ascii="Cambria Math" w:hAnsi="Cambria Math" w:cs="Arial"/>
                        <w:vanish/>
                        <w:sz w:val="28"/>
                        <w:szCs w:val="28"/>
                      </w:rPr>
                      <m:t>x</m:t>
                    </m:r>
                  </m:e>
                  <m:sub>
                    <m:r>
                      <w:rPr>
                        <w:rStyle w:val="mwe-math-mathml-inline"/>
                        <w:rFonts w:ascii="Cambria Math" w:hAnsi="Cambria Math" w:cs="Arial"/>
                        <w:vanish/>
                        <w:sz w:val="28"/>
                        <w:szCs w:val="28"/>
                      </w:rPr>
                      <m:t>k</m:t>
                    </m:r>
                  </m:sub>
                </m:sSub>
              </m:e>
            </m:d>
          </m:den>
        </m:f>
      </m:oMath>
      <w:r w:rsidR="00283466" w:rsidRPr="00A66F99">
        <w:rPr>
          <w:rStyle w:val="mwe-math-mathml-inline"/>
          <w:rFonts w:ascii="Arial" w:hAnsi="Arial" w:cs="Arial"/>
          <w:vanish/>
          <w:sz w:val="28"/>
          <w:szCs w:val="28"/>
        </w:rPr>
        <w:t xml:space="preserve">f ( x k ) + f ′ ( x k ) ( x − x k ) = 0 {\displaystyle f(x_{k})+f'(x_{k})(x-x_{k})=0} </w:t>
      </w:r>
      <w:r w:rsidR="00283466" w:rsidRPr="00A66F99">
        <w:rPr>
          <w:rFonts w:ascii="Arial" w:hAnsi="Arial" w:cs="Arial"/>
          <w:noProof/>
          <w:sz w:val="28"/>
          <w:szCs w:val="28"/>
        </w:rPr>
        <mc:AlternateContent>
          <mc:Choice Requires="wps">
            <w:drawing>
              <wp:inline distT="0" distB="0" distL="0" distR="0" wp14:anchorId="42B0EFF5" wp14:editId="1F8347B9">
                <wp:extent cx="304800" cy="304800"/>
                <wp:effectExtent l="0" t="0" r="0" b="0"/>
                <wp:docPr id="3" name="Rectangle 3" descr="f(x_k)+f'(x_k)(x-x_k)=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7E2E7" id="Rectangle 3" o:spid="_x0000_s1026" alt="f(x_k)+f'(x_k)(x-x_k)=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cpuFqAQIAAOQDAAAOAAAAAAAAAAAAAAAA&#10;AC4CAABkcnMvZTJvRG9jLnhtbFBLAQItABQABgAIAAAAIQBMoOks2AAAAAMBAAAPAAAAAAAAAAAA&#10;AAAAAFsEAABkcnMvZG93bnJldi54bWxQSwUGAAAAAAQABADzAAAAYAUAAAAA&#10;" filled="f" stroked="f">
                <o:lock v:ext="edit" aspectratio="t"/>
                <w10:anchorlock/>
              </v:rect>
            </w:pict>
          </mc:Fallback>
        </mc:AlternateContent>
      </w:r>
      <w:r w:rsidR="00283466" w:rsidRPr="00A66F99">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e>
            </m:d>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m:t>
                    </m:r>
                  </m:sub>
                </m:sSub>
              </m:e>
            </m:d>
          </m:den>
        </m:f>
      </m:oMath>
      <w:r w:rsidR="00901BAE" w:rsidRPr="00A66F99">
        <w:rPr>
          <w:rFonts w:ascii="Arial" w:hAnsi="Arial" w:cs="Arial"/>
          <w:noProof/>
          <w:sz w:val="28"/>
          <w:szCs w:val="28"/>
        </w:rPr>
        <w:t xml:space="preserve"> </w:t>
      </w:r>
    </w:p>
    <w:p w14:paraId="5431AA20" w14:textId="77777777" w:rsidR="00484BDD" w:rsidRPr="00A66F99" w:rsidRDefault="00484BDD">
      <w:pPr>
        <w:rPr>
          <w:rFonts w:ascii="Arial" w:eastAsiaTheme="minorEastAsia" w:hAnsi="Arial" w:cs="Arial"/>
          <w:sz w:val="20"/>
          <w:szCs w:val="20"/>
        </w:rPr>
      </w:pPr>
    </w:p>
    <w:p w14:paraId="50D345A9" w14:textId="3CACBD74" w:rsidR="00484BDD" w:rsidRPr="00A66F99" w:rsidRDefault="00484BDD">
      <w:pPr>
        <w:rPr>
          <w:rFonts w:ascii="Arial" w:eastAsiaTheme="minorEastAsia" w:hAnsi="Arial" w:cs="Arial"/>
          <w:sz w:val="20"/>
          <w:szCs w:val="20"/>
        </w:rPr>
      </w:pPr>
    </w:p>
    <w:p w14:paraId="10DB4E49" w14:textId="7DC475AC" w:rsidR="00484BDD" w:rsidRPr="00A66F99" w:rsidRDefault="00901BAE">
      <w:pPr>
        <w:rPr>
          <w:rFonts w:ascii="Arial" w:hAnsi="Arial" w:cs="Arial"/>
          <w:sz w:val="20"/>
          <w:szCs w:val="20"/>
        </w:rPr>
      </w:pPr>
      <w:r w:rsidRPr="00A66F99">
        <w:rPr>
          <w:rFonts w:ascii="Arial" w:hAnsi="Arial" w:cs="Arial"/>
          <w:noProof/>
          <w:sz w:val="20"/>
          <w:szCs w:val="20"/>
        </w:rPr>
        <mc:AlternateContent>
          <mc:Choice Requires="wps">
            <w:drawing>
              <wp:anchor distT="45720" distB="45720" distL="114300" distR="114300" simplePos="0" relativeHeight="251660288" behindDoc="0" locked="0" layoutInCell="1" allowOverlap="1" wp14:anchorId="6705557B" wp14:editId="48517074">
                <wp:simplePos x="0" y="0"/>
                <wp:positionH relativeFrom="column">
                  <wp:posOffset>2635250</wp:posOffset>
                </wp:positionH>
                <wp:positionV relativeFrom="paragraph">
                  <wp:posOffset>175260</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0E4F4" w14:textId="5149B7AA" w:rsidR="00901BAE" w:rsidRDefault="00901BAE">
                            <w:r>
                              <w:t xml:space="preserve">Une illustration provenant de l’article </w:t>
                            </w:r>
                            <w:r w:rsidR="006153A7">
                              <w:t>Wikipédia</w:t>
                            </w:r>
                            <w:r>
                              <w:t xml:space="preserve"> de la méthode de Newton Raphson.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05557B" id="_x0000_s1027" type="#_x0000_t202" style="position:absolute;margin-left:207.5pt;margin-top:13.8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">
                <v:textbox style="mso-fit-shape-to-text:t">
                  <w:txbxContent>
                    <w:p w14:paraId="4A10E4F4" w14:textId="5149B7AA" w:rsidR="00901BAE" w:rsidRDefault="00901BAE">
                      <w:r>
                        <w:t xml:space="preserve">Une illustration provenant de l’article </w:t>
                      </w:r>
                      <w:r w:rsidR="006153A7">
                        <w:t>Wikipédia</w:t>
                      </w:r>
                      <w:r>
                        <w:t xml:space="preserve"> de la méthode de Newton Raphson.</w:t>
                      </w:r>
                    </w:p>
                  </w:txbxContent>
                </v:textbox>
                <w10:wrap type="square"/>
              </v:shape>
            </w:pict>
          </mc:Fallback>
        </mc:AlternateContent>
      </w:r>
      <w:r w:rsidRPr="00A66F99">
        <w:rPr>
          <w:rFonts w:ascii="Arial" w:hAnsi="Arial" w:cs="Arial"/>
          <w:noProof/>
          <w:sz w:val="20"/>
          <w:szCs w:val="20"/>
        </w:rPr>
        <w:drawing>
          <wp:inline distT="0" distB="0" distL="0" distR="0" wp14:anchorId="73CA4982" wp14:editId="3272FF28">
            <wp:extent cx="2156460" cy="214250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57577" cy="2143612"/>
                    </a:xfrm>
                    <a:prstGeom prst="rect">
                      <a:avLst/>
                    </a:prstGeom>
                  </pic:spPr>
                </pic:pic>
              </a:graphicData>
            </a:graphic>
          </wp:inline>
        </w:drawing>
      </w:r>
    </w:p>
    <w:p w14:paraId="74E33062" w14:textId="4AC404D4" w:rsidR="00901BAE" w:rsidRPr="00A66F99" w:rsidRDefault="00901BAE">
      <w:pPr>
        <w:rPr>
          <w:rFonts w:ascii="Arial" w:hAnsi="Arial" w:cs="Arial"/>
          <w:sz w:val="20"/>
          <w:szCs w:val="20"/>
        </w:rPr>
      </w:pPr>
    </w:p>
    <w:p w14:paraId="5CFA2223" w14:textId="1417D9D7" w:rsidR="00901BAE" w:rsidRPr="00A66F99" w:rsidRDefault="00901BAE">
      <w:pPr>
        <w:rPr>
          <w:rFonts w:ascii="Arial" w:eastAsiaTheme="minorEastAsia" w:hAnsi="Arial" w:cs="Arial"/>
          <w:sz w:val="20"/>
          <w:szCs w:val="20"/>
        </w:rPr>
      </w:pPr>
      <w:r w:rsidRPr="00A66F99">
        <w:rPr>
          <w:rFonts w:ascii="Arial" w:hAnsi="Arial" w:cs="Arial"/>
          <w:sz w:val="20"/>
          <w:szCs w:val="20"/>
        </w:rPr>
        <w:t xml:space="preserve">On procède donc à cette récurrence jusqu’à ce que le point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k+1</m:t>
            </m:r>
          </m:sub>
        </m:sSub>
      </m:oMath>
      <w:r w:rsidRPr="00A66F99">
        <w:rPr>
          <w:rFonts w:ascii="Arial" w:eastAsiaTheme="minorEastAsia" w:hAnsi="Arial" w:cs="Arial"/>
          <w:sz w:val="20"/>
          <w:szCs w:val="20"/>
        </w:rPr>
        <w:t xml:space="preserve"> soit suffisamment proche du 0 de la fonction. </w:t>
      </w:r>
      <w:r w:rsidR="006A5B2B" w:rsidRPr="00A66F99">
        <w:rPr>
          <w:rFonts w:ascii="Arial" w:eastAsiaTheme="minorEastAsia" w:hAnsi="Arial" w:cs="Arial"/>
          <w:sz w:val="20"/>
          <w:szCs w:val="20"/>
        </w:rPr>
        <w:t xml:space="preserve">En ce qui concerne mon algorithme, j’ai choisi d’avoir une précision de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10</m:t>
            </m:r>
          </m:e>
          <m:sup>
            <m:r>
              <w:rPr>
                <w:rFonts w:ascii="Cambria Math" w:eastAsiaTheme="minorEastAsia" w:hAnsi="Cambria Math" w:cs="Arial"/>
                <w:sz w:val="20"/>
                <w:szCs w:val="20"/>
              </w:rPr>
              <m:t>-15</m:t>
            </m:r>
          </m:sup>
        </m:sSup>
      </m:oMath>
      <w:r w:rsidR="006153A7" w:rsidRPr="00A66F99">
        <w:rPr>
          <w:rFonts w:ascii="Arial" w:eastAsiaTheme="minorEastAsia" w:hAnsi="Arial" w:cs="Arial"/>
          <w:sz w:val="20"/>
          <w:szCs w:val="20"/>
        </w:rPr>
        <w:t xml:space="preserve"> </w:t>
      </w:r>
      <w:r w:rsidR="006A5B2B" w:rsidRPr="00A66F99">
        <w:rPr>
          <w:rFonts w:ascii="Arial" w:eastAsiaTheme="minorEastAsia" w:hAnsi="Arial" w:cs="Arial"/>
          <w:sz w:val="20"/>
          <w:szCs w:val="20"/>
        </w:rPr>
        <w:t xml:space="preserve">i.e. que la récurrence s’arrête lorsque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théo</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obs</m:t>
            </m:r>
          </m:sub>
        </m:sSub>
        <m:r>
          <w:rPr>
            <w:rFonts w:ascii="Cambria Math" w:eastAsiaTheme="minorEastAsia" w:hAnsi="Cambria Math" w:cs="Arial"/>
            <w:sz w:val="20"/>
            <w:szCs w:val="20"/>
          </w:rPr>
          <m:t xml:space="preserve"> &lt; </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10</m:t>
            </m:r>
          </m:e>
          <m:sup>
            <m:r>
              <w:rPr>
                <w:rFonts w:ascii="Cambria Math" w:eastAsiaTheme="minorEastAsia" w:hAnsi="Cambria Math" w:cs="Arial"/>
                <w:sz w:val="20"/>
                <w:szCs w:val="20"/>
              </w:rPr>
              <m:t>-15</m:t>
            </m:r>
          </m:sup>
        </m:sSup>
      </m:oMath>
      <w:r w:rsidR="006A5B2B" w:rsidRPr="00A66F99">
        <w:rPr>
          <w:rFonts w:ascii="Arial" w:eastAsiaTheme="minorEastAsia" w:hAnsi="Arial" w:cs="Arial"/>
          <w:sz w:val="20"/>
          <w:szCs w:val="20"/>
        </w:rPr>
        <w:t xml:space="preserve"> ce qui était amplement suffisant pour mon problème. </w:t>
      </w:r>
      <w:r w:rsidRPr="00A66F99">
        <w:rPr>
          <w:rFonts w:ascii="Arial" w:eastAsiaTheme="minorEastAsia" w:hAnsi="Arial" w:cs="Arial"/>
          <w:sz w:val="20"/>
          <w:szCs w:val="20"/>
        </w:rPr>
        <w:t xml:space="preserve">Grâce à cette méthode, j’ai pu donc calculer et trouver les volatilités implicites des différents actifs sous-jacents échangés à la Bourse de Paris à la Belle Époque. </w:t>
      </w:r>
    </w:p>
    <w:p w14:paraId="655E8A6C" w14:textId="76F13FC0" w:rsidR="006A5B2B" w:rsidRPr="00A66F99" w:rsidRDefault="006A5B2B">
      <w:pPr>
        <w:rPr>
          <w:rFonts w:ascii="Arial" w:eastAsiaTheme="minorEastAsia" w:hAnsi="Arial" w:cs="Arial"/>
          <w:sz w:val="20"/>
          <w:szCs w:val="20"/>
        </w:rPr>
      </w:pPr>
    </w:p>
    <w:p w14:paraId="2027A5E2" w14:textId="4B1B6DFC" w:rsidR="006A5B2B" w:rsidRPr="00A66F99" w:rsidRDefault="006A5B2B" w:rsidP="00760401">
      <w:pPr>
        <w:pStyle w:val="Titre2"/>
        <w:rPr>
          <w:rFonts w:ascii="Arial" w:eastAsiaTheme="minorEastAsia" w:hAnsi="Arial" w:cs="Arial"/>
        </w:rPr>
      </w:pPr>
      <w:bookmarkStart w:id="42" w:name="_Toc82538831"/>
      <w:r w:rsidRPr="00A66F99">
        <w:rPr>
          <w:rFonts w:ascii="Arial" w:eastAsiaTheme="minorEastAsia" w:hAnsi="Arial" w:cs="Arial"/>
        </w:rPr>
        <w:t xml:space="preserve">Calcul de la volatilité </w:t>
      </w:r>
      <w:r w:rsidR="00620F99">
        <w:rPr>
          <w:rFonts w:ascii="Arial" w:eastAsiaTheme="minorEastAsia" w:hAnsi="Arial" w:cs="Arial"/>
        </w:rPr>
        <w:t>réalisée</w:t>
      </w:r>
      <w:bookmarkEnd w:id="42"/>
    </w:p>
    <w:p w14:paraId="1FABAF1E" w14:textId="1869CD05" w:rsidR="006A5B2B" w:rsidRPr="00A66F99" w:rsidRDefault="006A5B2B">
      <w:pPr>
        <w:rPr>
          <w:rFonts w:ascii="Arial" w:eastAsiaTheme="minorEastAsia" w:hAnsi="Arial" w:cs="Arial"/>
          <w:sz w:val="20"/>
          <w:szCs w:val="20"/>
        </w:rPr>
      </w:pPr>
    </w:p>
    <w:p w14:paraId="2DEAF85B" w14:textId="2D213359" w:rsidR="006A5B2B" w:rsidRDefault="006A5B2B" w:rsidP="00760401">
      <w:pPr>
        <w:pStyle w:val="Titre3"/>
        <w:rPr>
          <w:rFonts w:ascii="Arial" w:eastAsiaTheme="minorEastAsia" w:hAnsi="Arial" w:cs="Arial"/>
        </w:rPr>
      </w:pPr>
      <w:bookmarkStart w:id="43" w:name="_Toc82538832"/>
      <w:r w:rsidRPr="00A66F99">
        <w:rPr>
          <w:rFonts w:ascii="Arial" w:eastAsiaTheme="minorEastAsia" w:hAnsi="Arial" w:cs="Arial"/>
        </w:rPr>
        <w:t xml:space="preserve">Volatilité </w:t>
      </w:r>
      <w:r w:rsidR="00620F99">
        <w:rPr>
          <w:rFonts w:ascii="Arial" w:eastAsiaTheme="minorEastAsia" w:hAnsi="Arial" w:cs="Arial"/>
        </w:rPr>
        <w:t>réalisée</w:t>
      </w:r>
      <w:r w:rsidRPr="00A66F99">
        <w:rPr>
          <w:rFonts w:ascii="Arial" w:eastAsiaTheme="minorEastAsia" w:hAnsi="Arial" w:cs="Arial"/>
        </w:rPr>
        <w:t xml:space="preserve"> passé</w:t>
      </w:r>
      <w:bookmarkEnd w:id="43"/>
    </w:p>
    <w:p w14:paraId="3B262CFA" w14:textId="77777777" w:rsidR="00620F99" w:rsidRPr="00620F99" w:rsidRDefault="00620F99" w:rsidP="00620F99"/>
    <w:p w14:paraId="5ACC859F" w14:textId="1BBF8140" w:rsidR="00A01CFA" w:rsidRPr="00A66F99" w:rsidRDefault="00A01CFA">
      <w:pPr>
        <w:rPr>
          <w:rFonts w:ascii="Arial" w:eastAsiaTheme="minorEastAsia" w:hAnsi="Arial" w:cs="Arial"/>
          <w:sz w:val="20"/>
          <w:szCs w:val="20"/>
        </w:rPr>
      </w:pPr>
      <w:r w:rsidRPr="00A66F99">
        <w:rPr>
          <w:rFonts w:ascii="Arial" w:hAnsi="Arial" w:cs="Arial"/>
          <w:sz w:val="20"/>
          <w:szCs w:val="20"/>
        </w:rPr>
        <w:t xml:space="preserve">La </w:t>
      </w:r>
      <w:hyperlink r:id="rId51" w:tooltip="volatilité historique" w:history="1">
        <w:r w:rsidRPr="00A66F99">
          <w:rPr>
            <w:rStyle w:val="lev"/>
            <w:rFonts w:ascii="Arial" w:hAnsi="Arial" w:cs="Arial"/>
            <w:b w:val="0"/>
            <w:bCs w:val="0"/>
            <w:sz w:val="20"/>
            <w:szCs w:val="20"/>
          </w:rPr>
          <w:t xml:space="preserve">volatilité </w:t>
        </w:r>
        <w:r w:rsidR="00620F99">
          <w:rPr>
            <w:rStyle w:val="lev"/>
            <w:rFonts w:ascii="Arial" w:hAnsi="Arial" w:cs="Arial"/>
            <w:b w:val="0"/>
            <w:bCs w:val="0"/>
            <w:sz w:val="20"/>
            <w:szCs w:val="20"/>
          </w:rPr>
          <w:t xml:space="preserve">réalisée (ou </w:t>
        </w:r>
        <w:r w:rsidRPr="00A66F99">
          <w:rPr>
            <w:rStyle w:val="lev"/>
            <w:rFonts w:ascii="Arial" w:hAnsi="Arial" w:cs="Arial"/>
            <w:b w:val="0"/>
            <w:bCs w:val="0"/>
            <w:sz w:val="20"/>
            <w:szCs w:val="20"/>
          </w:rPr>
          <w:t>historique</w:t>
        </w:r>
      </w:hyperlink>
      <w:r w:rsidR="00620F99">
        <w:rPr>
          <w:rStyle w:val="lev"/>
          <w:rFonts w:ascii="Arial" w:hAnsi="Arial" w:cs="Arial"/>
          <w:b w:val="0"/>
          <w:bCs w:val="0"/>
          <w:sz w:val="20"/>
          <w:szCs w:val="20"/>
        </w:rPr>
        <w:t>)</w:t>
      </w:r>
      <w:r w:rsidRPr="00A66F99">
        <w:rPr>
          <w:rFonts w:ascii="Arial" w:hAnsi="Arial" w:cs="Arial"/>
          <w:sz w:val="20"/>
          <w:szCs w:val="20"/>
        </w:rPr>
        <w:t xml:space="preserve"> mesure l'écart à la moyenne des variations de cours d'un titre sur une période donnée. Elle est basée sur l'étude du graphique historique d'un titre. Plus la volatilité historique est importante, plus le risque est grand pour l'investisseur. Il ne faut pas la confondre avec la variation d'un titre. Un titre peut avoir de faibles variations mais une forte volatilité historique sur une période donnée. La volatilité historique ne tient pas compte du sens de la variation, elle détermine simplement une probabilité de hausse ou de baisse de x% sur une période donnée. La volatilité historique mesure l'amplitude des variations de cours de façon symétrique, c'est à dire en tenant compte des mouvements à la hausse mais aussi à la baisse.</w:t>
      </w:r>
    </w:p>
    <w:p w14:paraId="736491B1" w14:textId="0A20BA1D" w:rsidR="006A5B2B" w:rsidRPr="00A66F99" w:rsidRDefault="006A5B2B">
      <w:pPr>
        <w:rPr>
          <w:rFonts w:ascii="Arial" w:eastAsiaTheme="minorEastAsia" w:hAnsi="Arial" w:cs="Arial"/>
          <w:sz w:val="20"/>
          <w:szCs w:val="20"/>
        </w:rPr>
      </w:pPr>
      <w:r w:rsidRPr="00A66F99">
        <w:rPr>
          <w:rFonts w:ascii="Arial" w:eastAsiaTheme="minorEastAsia" w:hAnsi="Arial" w:cs="Arial"/>
          <w:sz w:val="20"/>
          <w:szCs w:val="20"/>
        </w:rPr>
        <w:t xml:space="preserve">Il existe des dizaines de </w:t>
      </w:r>
      <w:r w:rsidR="00EA4BC1" w:rsidRPr="00A66F99">
        <w:rPr>
          <w:rFonts w:ascii="Arial" w:eastAsiaTheme="minorEastAsia" w:hAnsi="Arial" w:cs="Arial"/>
          <w:sz w:val="20"/>
          <w:szCs w:val="20"/>
        </w:rPr>
        <w:t xml:space="preserve">façons différentes de calculer la volatilité </w:t>
      </w:r>
      <w:r w:rsidR="00835AED">
        <w:rPr>
          <w:rFonts w:ascii="Arial" w:eastAsiaTheme="minorEastAsia" w:hAnsi="Arial" w:cs="Arial"/>
          <w:sz w:val="20"/>
          <w:szCs w:val="20"/>
        </w:rPr>
        <w:t>réalisée</w:t>
      </w:r>
      <w:r w:rsidR="00EA4BC1" w:rsidRPr="00A66F99">
        <w:rPr>
          <w:rFonts w:ascii="Arial" w:eastAsiaTheme="minorEastAsia" w:hAnsi="Arial" w:cs="Arial"/>
          <w:sz w:val="20"/>
          <w:szCs w:val="20"/>
        </w:rPr>
        <w:t xml:space="preserve"> passé. Celle que j’ai décidé d’appliquer en concertation avec mon tuteur de stage suit le processus suivant </w:t>
      </w:r>
      <w:r w:rsidR="003C2B73" w:rsidRPr="00A66F99">
        <w:rPr>
          <w:rFonts w:ascii="Arial" w:eastAsiaTheme="minorEastAsia" w:hAnsi="Arial" w:cs="Arial"/>
          <w:sz w:val="20"/>
          <w:szCs w:val="20"/>
        </w:rPr>
        <w:t>[13]</w:t>
      </w:r>
      <w:r w:rsidR="00EA4BC1" w:rsidRPr="00A66F99">
        <w:rPr>
          <w:rFonts w:ascii="Arial" w:eastAsiaTheme="minorEastAsia" w:hAnsi="Arial" w:cs="Arial"/>
          <w:sz w:val="20"/>
          <w:szCs w:val="20"/>
        </w:rPr>
        <w:t>:</w:t>
      </w:r>
    </w:p>
    <w:p w14:paraId="59035F09" w14:textId="7225276C" w:rsidR="00EA4BC1" w:rsidRPr="00A66F99" w:rsidRDefault="00EA4BC1">
      <w:pPr>
        <w:rPr>
          <w:rFonts w:ascii="Arial" w:eastAsiaTheme="minorEastAsia" w:hAnsi="Arial" w:cs="Arial"/>
          <w:sz w:val="20"/>
          <w:szCs w:val="20"/>
        </w:rPr>
      </w:pPr>
      <w:r w:rsidRPr="00A66F99">
        <w:rPr>
          <w:rFonts w:ascii="Arial" w:eastAsiaTheme="minorEastAsia" w:hAnsi="Arial" w:cs="Arial"/>
          <w:sz w:val="20"/>
          <w:szCs w:val="20"/>
        </w:rPr>
        <w:lastRenderedPageBreak/>
        <w:t>1 – Déterminer la fenêtre de calcul : nous avons choisi différentes fenêtres à savoir 3 mois, 6 mois, 1 ans et 2 ans</w:t>
      </w:r>
    </w:p>
    <w:p w14:paraId="166647EF" w14:textId="7F1300E6" w:rsidR="00EA4BC1" w:rsidRPr="00A66F99" w:rsidRDefault="00EA4BC1">
      <w:pPr>
        <w:rPr>
          <w:rFonts w:ascii="Arial" w:eastAsiaTheme="minorEastAsia" w:hAnsi="Arial" w:cs="Arial"/>
          <w:sz w:val="20"/>
          <w:szCs w:val="20"/>
        </w:rPr>
      </w:pPr>
      <w:r w:rsidRPr="00A66F99">
        <w:rPr>
          <w:rFonts w:ascii="Arial" w:eastAsiaTheme="minorEastAsia" w:hAnsi="Arial" w:cs="Arial"/>
          <w:sz w:val="20"/>
          <w:szCs w:val="20"/>
        </w:rPr>
        <w:t>2 – Choisir le nombre de périodes : choix forcé, nous avions 2 prix par mois ce qui équivalait à avoir 6 valeurs pour la fenêtre 3 mois, 12 valeurs pour la fenêtre 6 mois etc.</w:t>
      </w:r>
    </w:p>
    <w:p w14:paraId="171671EA" w14:textId="0E55878D" w:rsidR="00EA4BC1" w:rsidRPr="00A66F99" w:rsidRDefault="00EA4BC1">
      <w:pPr>
        <w:rPr>
          <w:rFonts w:ascii="Arial" w:eastAsiaTheme="minorEastAsia" w:hAnsi="Arial" w:cs="Arial"/>
          <w:sz w:val="20"/>
          <w:szCs w:val="20"/>
        </w:rPr>
      </w:pPr>
      <w:r w:rsidRPr="00A66F99">
        <w:rPr>
          <w:rFonts w:ascii="Arial" w:eastAsiaTheme="minorEastAsia" w:hAnsi="Arial" w:cs="Arial"/>
          <w:sz w:val="20"/>
          <w:szCs w:val="20"/>
        </w:rPr>
        <w:t xml:space="preserve">3 – Calcul du rendement journalier : en concertation avec mes maîtres de stage, j’ai appliqué la formule </w:t>
      </w:r>
    </w:p>
    <w:p w14:paraId="023DD720" w14:textId="427050DF" w:rsidR="00EA4BC1" w:rsidRPr="00A66F99" w:rsidRDefault="00835AED">
      <w:pPr>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t</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t+1</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den>
          </m:f>
          <m:r>
            <w:rPr>
              <w:rFonts w:ascii="Cambria Math" w:eastAsiaTheme="minorEastAsia" w:hAnsi="Cambria Math" w:cs="Arial"/>
              <w:sz w:val="28"/>
              <w:szCs w:val="28"/>
            </w:rPr>
            <m:t>-1</m:t>
          </m:r>
        </m:oMath>
      </m:oMathPara>
    </w:p>
    <w:p w14:paraId="69DB4291" w14:textId="582F6D6E" w:rsidR="00EA4BC1" w:rsidRPr="00A66F99" w:rsidRDefault="00835AED">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t</m:t>
            </m:r>
          </m:sub>
        </m:sSub>
      </m:oMath>
      <w:r w:rsidR="00EA4BC1" w:rsidRPr="00A66F99">
        <w:rPr>
          <w:rFonts w:ascii="Arial" w:eastAsiaTheme="minorEastAsia" w:hAnsi="Arial" w:cs="Arial"/>
          <w:sz w:val="28"/>
          <w:szCs w:val="28"/>
        </w:rPr>
        <w:t> </w:t>
      </w:r>
      <w:r w:rsidR="00EA4BC1" w:rsidRPr="00A66F99">
        <w:rPr>
          <w:rFonts w:ascii="Arial" w:eastAsiaTheme="minorEastAsia" w:hAnsi="Arial" w:cs="Arial"/>
          <w:sz w:val="20"/>
          <w:szCs w:val="20"/>
        </w:rPr>
        <w:t>: le rendement journalier au temps t.</w:t>
      </w:r>
    </w:p>
    <w:p w14:paraId="420F9428" w14:textId="5C482E92" w:rsidR="00EA4BC1" w:rsidRPr="00A66F99" w:rsidRDefault="00835AED">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oMath>
      <w:r w:rsidR="00EA4BC1" w:rsidRPr="00A66F99">
        <w:rPr>
          <w:rFonts w:ascii="Arial" w:eastAsiaTheme="minorEastAsia" w:hAnsi="Arial" w:cs="Arial"/>
          <w:sz w:val="28"/>
          <w:szCs w:val="28"/>
        </w:rPr>
        <w:t> </w:t>
      </w:r>
      <w:r w:rsidR="00EA4BC1" w:rsidRPr="00A66F99">
        <w:rPr>
          <w:rFonts w:ascii="Arial" w:eastAsiaTheme="minorEastAsia" w:hAnsi="Arial" w:cs="Arial"/>
          <w:sz w:val="20"/>
          <w:szCs w:val="20"/>
        </w:rPr>
        <w:t>: le prix de l’actif sous-jacent au temps t.</w:t>
      </w:r>
    </w:p>
    <w:p w14:paraId="112B5C35" w14:textId="2E85FF5C" w:rsidR="00EA4BC1" w:rsidRPr="00A66F99" w:rsidRDefault="00835AED" w:rsidP="00EA4BC1">
      <w:pPr>
        <w:rPr>
          <w:rFonts w:ascii="Arial" w:eastAsiaTheme="minorEastAsia" w:hAnsi="Arial" w:cs="Arial"/>
          <w:sz w:val="20"/>
          <w:szCs w:val="20"/>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t</m:t>
            </m:r>
          </m:sub>
        </m:sSub>
      </m:oMath>
      <w:r w:rsidR="00EA4BC1" w:rsidRPr="00A66F99">
        <w:rPr>
          <w:rFonts w:ascii="Arial" w:eastAsiaTheme="minorEastAsia" w:hAnsi="Arial" w:cs="Arial"/>
          <w:sz w:val="28"/>
          <w:szCs w:val="28"/>
        </w:rPr>
        <w:t> </w:t>
      </w:r>
      <w:r w:rsidR="00EA4BC1" w:rsidRPr="00A66F99">
        <w:rPr>
          <w:rFonts w:ascii="Arial" w:eastAsiaTheme="minorEastAsia" w:hAnsi="Arial" w:cs="Arial"/>
          <w:sz w:val="20"/>
          <w:szCs w:val="20"/>
        </w:rPr>
        <w:t>: le prix de l’actif sous-jacent le jour d’après en t+1.</w:t>
      </w:r>
    </w:p>
    <w:p w14:paraId="65A24390" w14:textId="2FBAAB9C" w:rsidR="00EA4BC1" w:rsidRPr="00A66F99" w:rsidRDefault="00EA4BC1" w:rsidP="00EA4BC1">
      <w:pPr>
        <w:rPr>
          <w:rFonts w:ascii="Arial" w:eastAsiaTheme="minorEastAsia" w:hAnsi="Arial" w:cs="Arial"/>
          <w:sz w:val="20"/>
          <w:szCs w:val="20"/>
        </w:rPr>
      </w:pPr>
    </w:p>
    <w:p w14:paraId="2756571D" w14:textId="2D7BE134" w:rsidR="00EA4BC1" w:rsidRPr="00A66F99" w:rsidRDefault="00EA4BC1" w:rsidP="00EA4BC1">
      <w:pPr>
        <w:rPr>
          <w:rFonts w:ascii="Arial" w:eastAsiaTheme="minorEastAsia" w:hAnsi="Arial" w:cs="Arial"/>
          <w:sz w:val="20"/>
          <w:szCs w:val="20"/>
        </w:rPr>
      </w:pPr>
      <w:r w:rsidRPr="00A66F99">
        <w:rPr>
          <w:rFonts w:ascii="Arial" w:eastAsiaTheme="minorEastAsia" w:hAnsi="Arial" w:cs="Arial"/>
          <w:sz w:val="20"/>
          <w:szCs w:val="20"/>
        </w:rPr>
        <w:t xml:space="preserve">4 – Calculer la moyenne de ces rendements sur la période choisi :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 = R</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n</m:t>
            </m:r>
          </m:sub>
        </m:sSub>
      </m:oMath>
    </w:p>
    <w:p w14:paraId="0D4A7D40" w14:textId="71EECCC2" w:rsidR="00EA4BC1" w:rsidRPr="00A66F99" w:rsidRDefault="00EA4BC1" w:rsidP="00EA4BC1">
      <w:pPr>
        <w:rPr>
          <w:rFonts w:ascii="Arial" w:eastAsiaTheme="minorEastAsia" w:hAnsi="Arial" w:cs="Arial"/>
          <w:sz w:val="28"/>
          <w:szCs w:val="28"/>
        </w:rPr>
      </w:pPr>
      <w:r w:rsidRPr="00A66F99">
        <w:rPr>
          <w:rFonts w:ascii="Arial" w:eastAsiaTheme="minorEastAsia" w:hAnsi="Arial" w:cs="Arial"/>
          <w:sz w:val="20"/>
          <w:szCs w:val="20"/>
        </w:rPr>
        <w:t xml:space="preserve">5 </w:t>
      </w:r>
      <w:r w:rsidR="00396152" w:rsidRPr="00A66F99">
        <w:rPr>
          <w:rFonts w:ascii="Arial" w:eastAsiaTheme="minorEastAsia" w:hAnsi="Arial" w:cs="Arial"/>
          <w:sz w:val="20"/>
          <w:szCs w:val="20"/>
        </w:rPr>
        <w:t>–</w:t>
      </w:r>
      <w:r w:rsidRPr="00A66F99">
        <w:rPr>
          <w:rFonts w:ascii="Arial" w:eastAsiaTheme="minorEastAsia" w:hAnsi="Arial" w:cs="Arial"/>
          <w:sz w:val="20"/>
          <w:szCs w:val="20"/>
        </w:rPr>
        <w:t xml:space="preserve"> </w:t>
      </w:r>
      <w:r w:rsidR="00396152" w:rsidRPr="00A66F99">
        <w:rPr>
          <w:rFonts w:ascii="Arial" w:eastAsiaTheme="minorEastAsia" w:hAnsi="Arial" w:cs="Arial"/>
          <w:sz w:val="20"/>
          <w:szCs w:val="20"/>
        </w:rPr>
        <w:t xml:space="preserve">Calculer l’écart à la moyenne des rendements :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n</m:t>
            </m:r>
          </m:sub>
        </m:sSub>
        <m:r>
          <w:rPr>
            <w:rFonts w:ascii="Cambria Math" w:eastAsiaTheme="minorEastAsia" w:hAnsi="Cambria Math" w:cs="Arial"/>
            <w:sz w:val="28"/>
            <w:szCs w:val="28"/>
          </w:rPr>
          <m:t>-m</m:t>
        </m:r>
      </m:oMath>
      <w:r w:rsidR="00396152" w:rsidRPr="00A66F99">
        <w:rPr>
          <w:rFonts w:ascii="Arial" w:eastAsiaTheme="minorEastAsia" w:hAnsi="Arial" w:cs="Arial"/>
          <w:sz w:val="28"/>
          <w:szCs w:val="28"/>
        </w:rPr>
        <w:t xml:space="preserve"> </w:t>
      </w:r>
    </w:p>
    <w:p w14:paraId="71322516" w14:textId="12901216" w:rsidR="00396152" w:rsidRPr="00A66F99" w:rsidRDefault="00396152" w:rsidP="00EA4BC1">
      <w:pPr>
        <w:rPr>
          <w:rFonts w:ascii="Arial" w:eastAsiaTheme="minorEastAsia" w:hAnsi="Arial" w:cs="Arial"/>
          <w:sz w:val="20"/>
          <w:szCs w:val="20"/>
        </w:rPr>
      </w:pPr>
      <w:r w:rsidRPr="00A66F99">
        <w:rPr>
          <w:rFonts w:ascii="Arial" w:eastAsiaTheme="minorEastAsia" w:hAnsi="Arial" w:cs="Arial"/>
          <w:sz w:val="20"/>
          <w:szCs w:val="20"/>
        </w:rPr>
        <w:t xml:space="preserve">5bis – Répéter cette opération pour la </w:t>
      </w:r>
      <w:r w:rsidR="00906049" w:rsidRPr="00A66F99">
        <w:rPr>
          <w:rFonts w:ascii="Arial" w:eastAsiaTheme="minorEastAsia" w:hAnsi="Arial" w:cs="Arial"/>
          <w:sz w:val="20"/>
          <w:szCs w:val="20"/>
        </w:rPr>
        <w:t xml:space="preserve">chaque jour de la </w:t>
      </w:r>
      <w:r w:rsidRPr="00A66F99">
        <w:rPr>
          <w:rFonts w:ascii="Arial" w:eastAsiaTheme="minorEastAsia" w:hAnsi="Arial" w:cs="Arial"/>
          <w:sz w:val="20"/>
          <w:szCs w:val="20"/>
        </w:rPr>
        <w:t>fenêtre choisie.</w:t>
      </w:r>
    </w:p>
    <w:p w14:paraId="3962D873" w14:textId="25FF390B" w:rsidR="00396152" w:rsidRPr="00A66F99" w:rsidRDefault="00396152" w:rsidP="00EA4BC1">
      <w:pPr>
        <w:rPr>
          <w:rFonts w:ascii="Arial" w:eastAsiaTheme="minorEastAsia" w:hAnsi="Arial" w:cs="Arial"/>
          <w:sz w:val="28"/>
          <w:szCs w:val="28"/>
        </w:rPr>
      </w:pPr>
      <w:r w:rsidRPr="00A66F99">
        <w:rPr>
          <w:rFonts w:ascii="Arial" w:eastAsiaTheme="minorEastAsia" w:hAnsi="Arial" w:cs="Arial"/>
          <w:sz w:val="20"/>
          <w:szCs w:val="20"/>
        </w:rPr>
        <w:t>6 – Calculer l’écart type pour tous les D</w:t>
      </w:r>
      <w:r w:rsidRPr="00A66F99">
        <w:rPr>
          <w:rFonts w:ascii="Arial" w:eastAsiaTheme="minorEastAsia" w:hAnsi="Arial" w:cs="Arial"/>
          <w:sz w:val="20"/>
          <w:szCs w:val="20"/>
          <w:vertAlign w:val="subscript"/>
        </w:rPr>
        <w:t>n </w:t>
      </w:r>
      <w:r w:rsidRPr="00A66F99">
        <w:rPr>
          <w:rFonts w:ascii="Arial" w:eastAsiaTheme="minorEastAsia" w:hAnsi="Arial" w:cs="Arial"/>
          <w:sz w:val="20"/>
          <w:szCs w:val="20"/>
        </w:rPr>
        <w:t>:</w:t>
      </w:r>
      <w:r w:rsidRPr="00A66F99">
        <w:rPr>
          <w:rFonts w:ascii="Arial" w:eastAsiaTheme="minorEastAsia" w:hAnsi="Arial" w:cs="Arial"/>
          <w:sz w:val="28"/>
          <w:szCs w:val="28"/>
        </w:rPr>
        <w:t xml:space="preserve"> </w:t>
      </w:r>
      <m:oMath>
        <m:r>
          <w:rPr>
            <w:rFonts w:ascii="Cambria Math" w:eastAsiaTheme="minorEastAsia" w:hAnsi="Cambria Math" w:cs="Arial"/>
            <w:sz w:val="28"/>
            <w:szCs w:val="28"/>
          </w:rPr>
          <m:t>S=</m:t>
        </m:r>
        <m:f>
          <m:fPr>
            <m:ctrlPr>
              <w:rPr>
                <w:rFonts w:ascii="Cambria Math" w:eastAsiaTheme="minorEastAsia" w:hAnsi="Cambria Math" w:cs="Arial"/>
                <w:i/>
                <w:sz w:val="28"/>
                <w:szCs w:val="28"/>
              </w:rPr>
            </m:ctrlPr>
          </m:fPr>
          <m:num>
            <m:d>
              <m:dPr>
                <m:ctrlPr>
                  <w:rPr>
                    <w:rFonts w:ascii="Cambria Math" w:eastAsiaTheme="minorEastAsia" w:hAnsi="Cambria Math" w:cs="Arial"/>
                    <w:i/>
                    <w:sz w:val="28"/>
                    <w:szCs w:val="28"/>
                  </w:rPr>
                </m:ctrlPr>
              </m:dPr>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2</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D</m:t>
                    </m:r>
                  </m:e>
                  <m:sub>
                    <m:r>
                      <w:rPr>
                        <w:rFonts w:ascii="Cambria Math" w:eastAsiaTheme="minorEastAsia" w:hAnsi="Cambria Math" w:cs="Arial"/>
                        <w:sz w:val="28"/>
                        <w:szCs w:val="28"/>
                      </w:rPr>
                      <m:t>n</m:t>
                    </m:r>
                  </m:sub>
                  <m:sup>
                    <m:r>
                      <w:rPr>
                        <w:rFonts w:ascii="Cambria Math" w:eastAsiaTheme="minorEastAsia" w:hAnsi="Cambria Math" w:cs="Arial"/>
                        <w:sz w:val="28"/>
                        <w:szCs w:val="28"/>
                      </w:rPr>
                      <m:t>2</m:t>
                    </m:r>
                  </m:sup>
                </m:sSubSup>
              </m:e>
            </m:d>
          </m:num>
          <m:den>
            <m:r>
              <w:rPr>
                <w:rFonts w:ascii="Cambria Math" w:eastAsiaTheme="minorEastAsia" w:hAnsi="Cambria Math" w:cs="Arial"/>
                <w:sz w:val="28"/>
                <w:szCs w:val="28"/>
              </w:rPr>
              <m:t>n -1</m:t>
            </m:r>
          </m:den>
        </m:f>
      </m:oMath>
    </w:p>
    <w:p w14:paraId="4B3C2AF2" w14:textId="37A9A422" w:rsidR="00396152" w:rsidRPr="00A66F99" w:rsidRDefault="00396152" w:rsidP="00EA4BC1">
      <w:pPr>
        <w:rPr>
          <w:rFonts w:ascii="Arial" w:eastAsiaTheme="minorEastAsia" w:hAnsi="Arial" w:cs="Arial"/>
          <w:sz w:val="28"/>
          <w:szCs w:val="28"/>
        </w:rPr>
      </w:pPr>
      <w:r w:rsidRPr="00A66F99">
        <w:rPr>
          <w:rFonts w:ascii="Arial" w:eastAsiaTheme="minorEastAsia" w:hAnsi="Arial" w:cs="Arial"/>
          <w:sz w:val="20"/>
          <w:szCs w:val="20"/>
        </w:rPr>
        <w:t>7 – Calculer la variance qui sera notre volatilité :</w:t>
      </w:r>
      <w:r w:rsidRPr="00A66F99">
        <w:rPr>
          <w:rFonts w:ascii="Arial" w:eastAsiaTheme="minorEastAsia" w:hAnsi="Arial" w:cs="Arial"/>
          <w:sz w:val="28"/>
          <w:szCs w:val="28"/>
        </w:rPr>
        <w:t xml:space="preserve"> </w:t>
      </w:r>
      <m:oMath>
        <m:r>
          <w:rPr>
            <w:rFonts w:ascii="Cambria Math" w:eastAsiaTheme="minorEastAsia" w:hAnsi="Cambria Math" w:cs="Arial"/>
            <w:sz w:val="28"/>
            <w:szCs w:val="28"/>
          </w:rPr>
          <m:t>σ=</m:t>
        </m:r>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S</m:t>
            </m:r>
          </m:e>
        </m:rad>
      </m:oMath>
    </w:p>
    <w:p w14:paraId="020A733D" w14:textId="65F39831" w:rsidR="00A01CFA" w:rsidRPr="00A66F99" w:rsidRDefault="00A01CFA" w:rsidP="00EA4BC1">
      <w:pPr>
        <w:rPr>
          <w:rFonts w:ascii="Arial" w:eastAsiaTheme="minorEastAsia" w:hAnsi="Arial" w:cs="Arial"/>
          <w:sz w:val="28"/>
          <w:szCs w:val="28"/>
        </w:rPr>
      </w:pPr>
    </w:p>
    <w:p w14:paraId="4D227003" w14:textId="3D2FF643" w:rsidR="00A01CFA" w:rsidRPr="00A66F99" w:rsidRDefault="00A01CFA" w:rsidP="00EA4BC1">
      <w:pPr>
        <w:rPr>
          <w:rFonts w:ascii="Arial" w:eastAsiaTheme="minorEastAsia" w:hAnsi="Arial" w:cs="Arial"/>
          <w:sz w:val="28"/>
          <w:szCs w:val="28"/>
        </w:rPr>
      </w:pPr>
    </w:p>
    <w:p w14:paraId="740733A4" w14:textId="53550979" w:rsidR="00A01CFA" w:rsidRPr="00A66F99" w:rsidRDefault="00A01CFA" w:rsidP="00EA4BC1">
      <w:pPr>
        <w:rPr>
          <w:rFonts w:ascii="Arial" w:eastAsiaTheme="minorEastAsia" w:hAnsi="Arial" w:cs="Arial"/>
          <w:sz w:val="28"/>
          <w:szCs w:val="28"/>
        </w:rPr>
      </w:pPr>
    </w:p>
    <w:p w14:paraId="00593A35" w14:textId="7A1AAF29" w:rsidR="00A01CFA" w:rsidRPr="00A66F99" w:rsidRDefault="00A01CFA" w:rsidP="00EA4BC1">
      <w:pPr>
        <w:rPr>
          <w:rFonts w:ascii="Arial" w:eastAsiaTheme="minorEastAsia" w:hAnsi="Arial" w:cs="Arial"/>
          <w:sz w:val="28"/>
          <w:szCs w:val="28"/>
        </w:rPr>
      </w:pPr>
    </w:p>
    <w:p w14:paraId="6CBEA2AB" w14:textId="68735C33" w:rsidR="00A01CFA" w:rsidRPr="00A66F99" w:rsidRDefault="00A01CFA" w:rsidP="00EA4BC1">
      <w:pPr>
        <w:rPr>
          <w:rFonts w:ascii="Arial" w:eastAsiaTheme="minorEastAsia" w:hAnsi="Arial" w:cs="Arial"/>
          <w:sz w:val="28"/>
          <w:szCs w:val="28"/>
        </w:rPr>
      </w:pPr>
    </w:p>
    <w:p w14:paraId="2CA507E4" w14:textId="522C76DD" w:rsidR="00A01CFA" w:rsidRPr="00A66F99" w:rsidRDefault="00A01CFA" w:rsidP="00EA4BC1">
      <w:pPr>
        <w:rPr>
          <w:rFonts w:ascii="Arial" w:eastAsiaTheme="minorEastAsia" w:hAnsi="Arial" w:cs="Arial"/>
          <w:sz w:val="28"/>
          <w:szCs w:val="28"/>
        </w:rPr>
      </w:pPr>
    </w:p>
    <w:p w14:paraId="0ED8EF9A" w14:textId="336CAF54" w:rsidR="00A01CFA" w:rsidRPr="00A66F99" w:rsidRDefault="00A01CFA" w:rsidP="00EA4BC1">
      <w:pPr>
        <w:rPr>
          <w:rFonts w:ascii="Arial" w:eastAsiaTheme="minorEastAsia" w:hAnsi="Arial" w:cs="Arial"/>
          <w:sz w:val="28"/>
          <w:szCs w:val="28"/>
        </w:rPr>
      </w:pPr>
    </w:p>
    <w:p w14:paraId="6B8EEED2" w14:textId="656CEF2A" w:rsidR="00A01CFA" w:rsidRPr="00A66F99" w:rsidRDefault="00A01CFA" w:rsidP="00EA4BC1">
      <w:pPr>
        <w:rPr>
          <w:rFonts w:ascii="Arial" w:eastAsiaTheme="minorEastAsia" w:hAnsi="Arial" w:cs="Arial"/>
          <w:sz w:val="28"/>
          <w:szCs w:val="28"/>
        </w:rPr>
      </w:pPr>
    </w:p>
    <w:p w14:paraId="1F200849" w14:textId="2AEA8CD2" w:rsidR="00A01CFA" w:rsidRPr="00A66F99" w:rsidRDefault="00A01CFA" w:rsidP="00EA4BC1">
      <w:pPr>
        <w:rPr>
          <w:rFonts w:ascii="Arial" w:eastAsiaTheme="minorEastAsia" w:hAnsi="Arial" w:cs="Arial"/>
          <w:sz w:val="28"/>
          <w:szCs w:val="28"/>
        </w:rPr>
      </w:pPr>
    </w:p>
    <w:p w14:paraId="032925E4" w14:textId="5C9F47E2" w:rsidR="00A01CFA" w:rsidRPr="00A66F99" w:rsidRDefault="00A01CFA" w:rsidP="00EA4BC1">
      <w:pPr>
        <w:rPr>
          <w:rFonts w:ascii="Arial" w:eastAsiaTheme="minorEastAsia" w:hAnsi="Arial" w:cs="Arial"/>
          <w:sz w:val="28"/>
          <w:szCs w:val="28"/>
        </w:rPr>
      </w:pPr>
    </w:p>
    <w:p w14:paraId="6595A1D0" w14:textId="386D8AF2" w:rsidR="00A01CFA" w:rsidRPr="00A66F99" w:rsidRDefault="00A01CFA" w:rsidP="00EA4BC1">
      <w:pPr>
        <w:rPr>
          <w:rFonts w:ascii="Arial" w:eastAsiaTheme="minorEastAsia" w:hAnsi="Arial" w:cs="Arial"/>
          <w:sz w:val="28"/>
          <w:szCs w:val="28"/>
        </w:rPr>
      </w:pPr>
    </w:p>
    <w:p w14:paraId="5D782C58" w14:textId="664A2247" w:rsidR="00A01CFA" w:rsidRPr="00A66F99" w:rsidRDefault="00A01CFA" w:rsidP="00EA4BC1">
      <w:pPr>
        <w:rPr>
          <w:rFonts w:ascii="Arial" w:eastAsiaTheme="minorEastAsia" w:hAnsi="Arial" w:cs="Arial"/>
          <w:sz w:val="28"/>
          <w:szCs w:val="28"/>
        </w:rPr>
      </w:pPr>
    </w:p>
    <w:p w14:paraId="0F92372B" w14:textId="77777777" w:rsidR="00A01CFA" w:rsidRPr="00A66F99" w:rsidRDefault="00A01CFA" w:rsidP="00EA4BC1">
      <w:pPr>
        <w:rPr>
          <w:rFonts w:ascii="Arial" w:eastAsiaTheme="minorEastAsia" w:hAnsi="Arial" w:cs="Arial"/>
          <w:sz w:val="28"/>
          <w:szCs w:val="28"/>
        </w:rPr>
      </w:pPr>
    </w:p>
    <w:p w14:paraId="6E75C39A" w14:textId="36DDCB14" w:rsidR="006153A7" w:rsidRPr="00A66F99" w:rsidRDefault="006153A7" w:rsidP="00EA4BC1">
      <w:pPr>
        <w:rPr>
          <w:rFonts w:ascii="Arial" w:eastAsiaTheme="minorEastAsia" w:hAnsi="Arial" w:cs="Arial"/>
          <w:sz w:val="28"/>
          <w:szCs w:val="28"/>
        </w:rPr>
      </w:pPr>
    </w:p>
    <w:p w14:paraId="42661961" w14:textId="7E582769" w:rsidR="005C7C95" w:rsidRPr="00A66F99" w:rsidRDefault="005C7C95" w:rsidP="00760401">
      <w:pPr>
        <w:pStyle w:val="Titre3"/>
        <w:rPr>
          <w:rFonts w:ascii="Arial" w:eastAsiaTheme="minorEastAsia" w:hAnsi="Arial" w:cs="Arial"/>
        </w:rPr>
      </w:pPr>
      <w:bookmarkStart w:id="44" w:name="_Toc82538833"/>
      <w:r w:rsidRPr="00A66F99">
        <w:rPr>
          <w:rFonts w:ascii="Arial" w:eastAsiaTheme="minorEastAsia" w:hAnsi="Arial" w:cs="Arial"/>
        </w:rPr>
        <w:t xml:space="preserve">Volatilité </w:t>
      </w:r>
      <w:r w:rsidR="00620F99">
        <w:rPr>
          <w:rFonts w:ascii="Arial" w:eastAsiaTheme="minorEastAsia" w:hAnsi="Arial" w:cs="Arial"/>
        </w:rPr>
        <w:t>réalisée</w:t>
      </w:r>
      <w:r w:rsidRPr="00A66F99">
        <w:rPr>
          <w:rFonts w:ascii="Arial" w:eastAsiaTheme="minorEastAsia" w:hAnsi="Arial" w:cs="Arial"/>
        </w:rPr>
        <w:t xml:space="preserve"> future</w:t>
      </w:r>
      <w:bookmarkEnd w:id="44"/>
    </w:p>
    <w:p w14:paraId="233D903A" w14:textId="0BD2C1F6" w:rsidR="005C7C95" w:rsidRPr="00A66F99" w:rsidRDefault="005C7C95" w:rsidP="005C7C95">
      <w:pPr>
        <w:rPr>
          <w:rFonts w:ascii="Arial" w:eastAsiaTheme="minorEastAsia" w:hAnsi="Arial" w:cs="Arial"/>
          <w:sz w:val="20"/>
          <w:szCs w:val="20"/>
        </w:rPr>
      </w:pPr>
    </w:p>
    <w:p w14:paraId="2F67B962" w14:textId="1775460B" w:rsidR="005C7C95" w:rsidRPr="00A66F99" w:rsidRDefault="005C7C95" w:rsidP="005C7C95">
      <w:pPr>
        <w:rPr>
          <w:rFonts w:ascii="Arial" w:eastAsiaTheme="minorEastAsia" w:hAnsi="Arial" w:cs="Arial"/>
          <w:sz w:val="20"/>
          <w:szCs w:val="20"/>
        </w:rPr>
      </w:pPr>
      <w:r w:rsidRPr="00A66F99">
        <w:rPr>
          <w:rFonts w:ascii="Arial" w:eastAsiaTheme="minorEastAsia" w:hAnsi="Arial" w:cs="Arial"/>
          <w:sz w:val="20"/>
          <w:szCs w:val="20"/>
        </w:rPr>
        <w:t xml:space="preserve">Le calcul purement mathématique de la volatilité </w:t>
      </w:r>
      <w:r w:rsidR="00835AED">
        <w:rPr>
          <w:rFonts w:ascii="Arial" w:eastAsiaTheme="minorEastAsia" w:hAnsi="Arial" w:cs="Arial"/>
          <w:sz w:val="20"/>
          <w:szCs w:val="20"/>
        </w:rPr>
        <w:t>réalisée</w:t>
      </w:r>
      <w:r w:rsidRPr="00A66F99">
        <w:rPr>
          <w:rFonts w:ascii="Arial" w:eastAsiaTheme="minorEastAsia" w:hAnsi="Arial" w:cs="Arial"/>
          <w:sz w:val="20"/>
          <w:szCs w:val="20"/>
        </w:rPr>
        <w:t xml:space="preserve"> future e</w:t>
      </w:r>
      <w:r w:rsidR="00620F99">
        <w:rPr>
          <w:rFonts w:ascii="Arial" w:eastAsiaTheme="minorEastAsia" w:hAnsi="Arial" w:cs="Arial"/>
          <w:sz w:val="20"/>
          <w:szCs w:val="20"/>
        </w:rPr>
        <w:t>s</w:t>
      </w:r>
      <w:r w:rsidRPr="00A66F99">
        <w:rPr>
          <w:rFonts w:ascii="Arial" w:eastAsiaTheme="minorEastAsia" w:hAnsi="Arial" w:cs="Arial"/>
          <w:sz w:val="20"/>
          <w:szCs w:val="20"/>
        </w:rPr>
        <w:t xml:space="preserve">t le même que pour la volatilité </w:t>
      </w:r>
      <w:r w:rsidR="00835AED">
        <w:rPr>
          <w:rFonts w:ascii="Arial" w:eastAsiaTheme="minorEastAsia" w:hAnsi="Arial" w:cs="Arial"/>
          <w:sz w:val="20"/>
          <w:szCs w:val="20"/>
        </w:rPr>
        <w:t>réalisée</w:t>
      </w:r>
      <w:r w:rsidRPr="00A66F99">
        <w:rPr>
          <w:rFonts w:ascii="Arial" w:eastAsiaTheme="minorEastAsia" w:hAnsi="Arial" w:cs="Arial"/>
          <w:sz w:val="20"/>
          <w:szCs w:val="20"/>
        </w:rPr>
        <w:t xml:space="preserve"> passé. La période change juste légèrement : nous partons de la date de création de l’option et nous allons jusqu’à sa maturité. J’ai cependant rencontré un problème majeur concernant celle-ci. En effet vu que la période d’ouverture de la Bourse de Paris pour les échanges d’options sur titre était bimensuelle et que la majorité des options de notre jeu de données ne dépassait pas 15 jours, je n’avais que…2 valeurs (lors de la création de l’option et lors de sa maturité) pour calculer sa volatilité </w:t>
      </w:r>
      <w:r w:rsidR="00620F99">
        <w:rPr>
          <w:rFonts w:ascii="Arial" w:eastAsiaTheme="minorEastAsia" w:hAnsi="Arial" w:cs="Arial"/>
          <w:sz w:val="20"/>
          <w:szCs w:val="20"/>
        </w:rPr>
        <w:t>réalisée</w:t>
      </w:r>
      <w:r w:rsidRPr="00A66F99">
        <w:rPr>
          <w:rFonts w:ascii="Arial" w:eastAsiaTheme="minorEastAsia" w:hAnsi="Arial" w:cs="Arial"/>
          <w:sz w:val="20"/>
          <w:szCs w:val="20"/>
        </w:rPr>
        <w:t xml:space="preserve"> future ce qui est bien trop faible pour en tire</w:t>
      </w:r>
      <w:r w:rsidR="00620F99">
        <w:rPr>
          <w:rFonts w:ascii="Arial" w:eastAsiaTheme="minorEastAsia" w:hAnsi="Arial" w:cs="Arial"/>
          <w:sz w:val="20"/>
          <w:szCs w:val="20"/>
        </w:rPr>
        <w:t>r des</w:t>
      </w:r>
      <w:r w:rsidRPr="00A66F99">
        <w:rPr>
          <w:rFonts w:ascii="Arial" w:eastAsiaTheme="minorEastAsia" w:hAnsi="Arial" w:cs="Arial"/>
          <w:sz w:val="20"/>
          <w:szCs w:val="20"/>
        </w:rPr>
        <w:t xml:space="preserve"> conclusion</w:t>
      </w:r>
      <w:r w:rsidR="00620F99">
        <w:rPr>
          <w:rFonts w:ascii="Arial" w:eastAsiaTheme="minorEastAsia" w:hAnsi="Arial" w:cs="Arial"/>
          <w:sz w:val="20"/>
          <w:szCs w:val="20"/>
        </w:rPr>
        <w:t>s</w:t>
      </w:r>
      <w:r w:rsidRPr="00A66F99">
        <w:rPr>
          <w:rFonts w:ascii="Arial" w:eastAsiaTheme="minorEastAsia" w:hAnsi="Arial" w:cs="Arial"/>
          <w:sz w:val="20"/>
          <w:szCs w:val="20"/>
        </w:rPr>
        <w:t>. En concertation avec mes tuteurs de stage et avec Mr Capelle Blancard</w:t>
      </w:r>
      <w:r w:rsidR="00A01CFA" w:rsidRPr="00A66F99">
        <w:rPr>
          <w:rFonts w:ascii="Arial" w:eastAsiaTheme="minorEastAsia" w:hAnsi="Arial" w:cs="Arial"/>
          <w:sz w:val="20"/>
          <w:szCs w:val="20"/>
        </w:rPr>
        <w:t>, nous avons toutefois décid</w:t>
      </w:r>
      <w:r w:rsidR="00620F99">
        <w:rPr>
          <w:rFonts w:ascii="Arial" w:eastAsiaTheme="minorEastAsia" w:hAnsi="Arial" w:cs="Arial"/>
          <w:sz w:val="20"/>
          <w:szCs w:val="20"/>
        </w:rPr>
        <w:t>é</w:t>
      </w:r>
      <w:r w:rsidR="00A01CFA" w:rsidRPr="00A66F99">
        <w:rPr>
          <w:rFonts w:ascii="Arial" w:eastAsiaTheme="minorEastAsia" w:hAnsi="Arial" w:cs="Arial"/>
          <w:sz w:val="20"/>
          <w:szCs w:val="20"/>
        </w:rPr>
        <w:t xml:space="preserve"> de la calculer sur des fenêtres beaucoup plus longues en utilisant le même procédé que pour la volatilité </w:t>
      </w:r>
      <w:r w:rsidR="00620F99">
        <w:rPr>
          <w:rFonts w:ascii="Arial" w:eastAsiaTheme="minorEastAsia" w:hAnsi="Arial" w:cs="Arial"/>
          <w:sz w:val="20"/>
          <w:szCs w:val="20"/>
        </w:rPr>
        <w:t>réalisée</w:t>
      </w:r>
      <w:r w:rsidR="00A01CFA" w:rsidRPr="00A66F99">
        <w:rPr>
          <w:rFonts w:ascii="Arial" w:eastAsiaTheme="minorEastAsia" w:hAnsi="Arial" w:cs="Arial"/>
          <w:sz w:val="20"/>
          <w:szCs w:val="20"/>
        </w:rPr>
        <w:t xml:space="preserve"> passé</w:t>
      </w:r>
      <w:r w:rsidR="00620F99">
        <w:rPr>
          <w:rFonts w:ascii="Arial" w:eastAsiaTheme="minorEastAsia" w:hAnsi="Arial" w:cs="Arial"/>
          <w:sz w:val="20"/>
          <w:szCs w:val="20"/>
        </w:rPr>
        <w:t>e</w:t>
      </w:r>
      <w:r w:rsidR="00A01CFA" w:rsidRPr="00A66F99">
        <w:rPr>
          <w:rFonts w:ascii="Arial" w:eastAsiaTheme="minorEastAsia" w:hAnsi="Arial" w:cs="Arial"/>
          <w:sz w:val="20"/>
          <w:szCs w:val="20"/>
        </w:rPr>
        <w:t>. Ce n’est clairement pas la définition initiale de cette volatilité mais il s’agit ici d’une limite de mon stage que je détaillerai un peu plus dans la section dédiée.</w:t>
      </w:r>
    </w:p>
    <w:p w14:paraId="47BB4F97" w14:textId="6E077FB2" w:rsidR="00A01CFA" w:rsidRPr="00A66F99" w:rsidRDefault="00A01CFA" w:rsidP="005C7C95">
      <w:pPr>
        <w:rPr>
          <w:rFonts w:ascii="Arial" w:eastAsiaTheme="minorEastAsia" w:hAnsi="Arial" w:cs="Arial"/>
          <w:sz w:val="20"/>
          <w:szCs w:val="20"/>
        </w:rPr>
      </w:pPr>
      <w:r w:rsidRPr="00A66F99">
        <w:rPr>
          <w:rFonts w:ascii="Arial" w:eastAsiaTheme="minorEastAsia" w:hAnsi="Arial" w:cs="Arial"/>
          <w:sz w:val="20"/>
          <w:szCs w:val="20"/>
        </w:rPr>
        <w:t>Ci-dessous un exemple de ce que je pouvais obtenir comme résultat :</w:t>
      </w:r>
    </w:p>
    <w:p w14:paraId="5952524F" w14:textId="2B3005A5" w:rsidR="00A01CFA" w:rsidRPr="00A66F99" w:rsidRDefault="00A01CFA" w:rsidP="005C7C95">
      <w:pPr>
        <w:rPr>
          <w:rFonts w:ascii="Arial" w:eastAsiaTheme="minorEastAsia" w:hAnsi="Arial" w:cs="Arial"/>
          <w:sz w:val="20"/>
          <w:szCs w:val="20"/>
        </w:rPr>
      </w:pPr>
    </w:p>
    <w:p w14:paraId="75C499E6" w14:textId="12511261" w:rsidR="006153A7" w:rsidRPr="00A66F99" w:rsidRDefault="006153A7" w:rsidP="00EA4BC1">
      <w:pPr>
        <w:rPr>
          <w:rFonts w:ascii="Arial" w:eastAsiaTheme="minorEastAsia" w:hAnsi="Arial" w:cs="Arial"/>
          <w:sz w:val="28"/>
          <w:szCs w:val="28"/>
        </w:rPr>
      </w:pPr>
    </w:p>
    <w:p w14:paraId="3C7C3ED7" w14:textId="075B5787" w:rsidR="00D46FF5" w:rsidRPr="00A66F99" w:rsidRDefault="0072104C" w:rsidP="00EA4BC1">
      <w:pPr>
        <w:rPr>
          <w:rFonts w:ascii="Arial" w:eastAsiaTheme="minorEastAsia" w:hAnsi="Arial" w:cs="Arial"/>
          <w:sz w:val="28"/>
          <w:szCs w:val="28"/>
        </w:rPr>
      </w:pPr>
      <w:r w:rsidRPr="00A66F99">
        <w:rPr>
          <w:rFonts w:ascii="Arial" w:hAnsi="Arial" w:cs="Arial"/>
          <w:noProof/>
        </w:rPr>
        <w:drawing>
          <wp:inline distT="0" distB="0" distL="0" distR="0" wp14:anchorId="2697968F" wp14:editId="00F30D8C">
            <wp:extent cx="4381500" cy="2950942"/>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30470" cy="2983923"/>
                    </a:xfrm>
                    <a:prstGeom prst="rect">
                      <a:avLst/>
                    </a:prstGeom>
                  </pic:spPr>
                </pic:pic>
              </a:graphicData>
            </a:graphic>
          </wp:inline>
        </w:drawing>
      </w:r>
    </w:p>
    <w:p w14:paraId="56399B34" w14:textId="77777777" w:rsidR="0072104C" w:rsidRPr="00A66F99" w:rsidRDefault="0072104C" w:rsidP="00EA4BC1">
      <w:pPr>
        <w:rPr>
          <w:rFonts w:ascii="Arial" w:eastAsiaTheme="minorEastAsia" w:hAnsi="Arial" w:cs="Arial"/>
          <w:sz w:val="28"/>
          <w:szCs w:val="28"/>
        </w:rPr>
      </w:pPr>
    </w:p>
    <w:p w14:paraId="24F00A82" w14:textId="28243A73" w:rsidR="00D46FF5" w:rsidRPr="00A66F99" w:rsidRDefault="00D46FF5" w:rsidP="00760401">
      <w:pPr>
        <w:pStyle w:val="Titre3"/>
        <w:rPr>
          <w:rFonts w:ascii="Arial" w:eastAsiaTheme="minorEastAsia" w:hAnsi="Arial" w:cs="Arial"/>
        </w:rPr>
      </w:pPr>
      <w:bookmarkStart w:id="45" w:name="_Toc82538834"/>
      <w:r w:rsidRPr="00A66F99">
        <w:rPr>
          <w:rFonts w:ascii="Arial" w:eastAsiaTheme="minorEastAsia" w:hAnsi="Arial" w:cs="Arial"/>
        </w:rPr>
        <w:t>Utilisation de la base de donné</w:t>
      </w:r>
      <w:r w:rsidR="00AF6C7D" w:rsidRPr="00A66F99">
        <w:rPr>
          <w:rFonts w:ascii="Arial" w:eastAsiaTheme="minorEastAsia" w:hAnsi="Arial" w:cs="Arial"/>
        </w:rPr>
        <w:t>es pour le calcul des volatilités</w:t>
      </w:r>
      <w:bookmarkEnd w:id="45"/>
    </w:p>
    <w:p w14:paraId="4B6345EB" w14:textId="3A7E3697" w:rsidR="00AF6C7D" w:rsidRPr="00A66F99" w:rsidRDefault="00AF6C7D" w:rsidP="00EA4BC1">
      <w:pPr>
        <w:rPr>
          <w:rFonts w:ascii="Arial" w:eastAsiaTheme="minorEastAsia" w:hAnsi="Arial" w:cs="Arial"/>
          <w:sz w:val="20"/>
          <w:szCs w:val="20"/>
        </w:rPr>
      </w:pPr>
    </w:p>
    <w:p w14:paraId="1701201D" w14:textId="75A40B2F" w:rsidR="00AF6C7D" w:rsidRPr="00A66F99" w:rsidRDefault="00AF6C7D" w:rsidP="00EA4BC1">
      <w:pPr>
        <w:rPr>
          <w:rFonts w:ascii="Arial" w:eastAsiaTheme="minorEastAsia" w:hAnsi="Arial" w:cs="Arial"/>
          <w:sz w:val="20"/>
          <w:szCs w:val="20"/>
        </w:rPr>
      </w:pPr>
      <w:r w:rsidRPr="00A66F99">
        <w:rPr>
          <w:rFonts w:ascii="Arial" w:eastAsiaTheme="minorEastAsia" w:hAnsi="Arial" w:cs="Arial"/>
          <w:sz w:val="20"/>
          <w:szCs w:val="20"/>
        </w:rPr>
        <w:t>Comme je l’ai dit précédemment, la base de données comportait un peu moins de 14 000 opérations de Bourse sur les options sur différents stocks. Cependant, certains actifs n’avaient, sur la période 1898-1914, pu s’échanger qu’une dizaine de fois. Ce nombre restreint d’échanges ne m’aurai</w:t>
      </w:r>
      <w:r w:rsidR="00620F99">
        <w:rPr>
          <w:rFonts w:ascii="Arial" w:eastAsiaTheme="minorEastAsia" w:hAnsi="Arial" w:cs="Arial"/>
          <w:sz w:val="20"/>
          <w:szCs w:val="20"/>
        </w:rPr>
        <w:t>t</w:t>
      </w:r>
      <w:r w:rsidRPr="00A66F99">
        <w:rPr>
          <w:rFonts w:ascii="Arial" w:eastAsiaTheme="minorEastAsia" w:hAnsi="Arial" w:cs="Arial"/>
          <w:sz w:val="20"/>
          <w:szCs w:val="20"/>
        </w:rPr>
        <w:t xml:space="preserve"> pas permis d’effectuer des calculs de volatilité suffisamment précis. J’ai donc décid</w:t>
      </w:r>
      <w:r w:rsidR="00620F99">
        <w:rPr>
          <w:rFonts w:ascii="Arial" w:eastAsiaTheme="minorEastAsia" w:hAnsi="Arial" w:cs="Arial"/>
          <w:sz w:val="20"/>
          <w:szCs w:val="20"/>
        </w:rPr>
        <w:t>é</w:t>
      </w:r>
      <w:r w:rsidRPr="00A66F99">
        <w:rPr>
          <w:rFonts w:ascii="Arial" w:eastAsiaTheme="minorEastAsia" w:hAnsi="Arial" w:cs="Arial"/>
          <w:sz w:val="20"/>
          <w:szCs w:val="20"/>
        </w:rPr>
        <w:t xml:space="preserve"> arbitrairement (mais avec l’aval de mes tuteurs de stage ainsi que de Mr CAPELLE- BLANCARD) de ne retenir que les 11 stocks qui s’échangeaient le plus à la Bourse de Paris sur la période 1898-1914 afin de faire des statistiques. A titre informatif, ces 11 stocks sont les suivants :</w:t>
      </w:r>
    </w:p>
    <w:p w14:paraId="653C5CE2" w14:textId="436F2457"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985 : Saragosse (Madrid </w:t>
      </w:r>
      <w:proofErr w:type="spellStart"/>
      <w:r w:rsidRPr="00A66F99">
        <w:rPr>
          <w:rFonts w:ascii="Arial" w:eastAsiaTheme="minorEastAsia" w:hAnsi="Arial" w:cs="Arial"/>
          <w:sz w:val="20"/>
          <w:szCs w:val="20"/>
        </w:rPr>
        <w:t>à</w:t>
      </w:r>
      <w:proofErr w:type="spellEnd"/>
      <w:r w:rsidRPr="00A66F99">
        <w:rPr>
          <w:rFonts w:ascii="Arial" w:eastAsiaTheme="minorEastAsia" w:hAnsi="Arial" w:cs="Arial"/>
          <w:sz w:val="20"/>
          <w:szCs w:val="20"/>
        </w:rPr>
        <w:t xml:space="preserve">), a 500 f., </w:t>
      </w:r>
      <w:proofErr w:type="spellStart"/>
      <w:r w:rsidRPr="00A66F99">
        <w:rPr>
          <w:rFonts w:ascii="Arial" w:eastAsiaTheme="minorEastAsia" w:hAnsi="Arial" w:cs="Arial"/>
          <w:sz w:val="20"/>
          <w:szCs w:val="20"/>
        </w:rPr>
        <w:t>t.p</w:t>
      </w:r>
      <w:proofErr w:type="spellEnd"/>
      <w:r w:rsidRPr="00A66F99">
        <w:rPr>
          <w:rFonts w:ascii="Arial" w:eastAsiaTheme="minorEastAsia" w:hAnsi="Arial" w:cs="Arial"/>
          <w:sz w:val="20"/>
          <w:szCs w:val="20"/>
        </w:rPr>
        <w:t>.</w:t>
      </w:r>
    </w:p>
    <w:p w14:paraId="19D20456" w14:textId="3752C7B8" w:rsidR="00AF6C7D" w:rsidRPr="00A66F99" w:rsidRDefault="00AF6C7D" w:rsidP="00AF6C7D">
      <w:pPr>
        <w:pStyle w:val="Paragraphedeliste"/>
        <w:numPr>
          <w:ilvl w:val="0"/>
          <w:numId w:val="13"/>
        </w:numPr>
        <w:rPr>
          <w:rFonts w:ascii="Arial" w:eastAsiaTheme="minorEastAsia" w:hAnsi="Arial" w:cs="Arial"/>
          <w:sz w:val="20"/>
          <w:szCs w:val="20"/>
          <w:lang w:val="en-US"/>
        </w:rPr>
      </w:pPr>
      <w:r w:rsidRPr="00A66F99">
        <w:rPr>
          <w:rFonts w:ascii="Arial" w:eastAsiaTheme="minorEastAsia" w:hAnsi="Arial" w:cs="Arial"/>
          <w:sz w:val="20"/>
          <w:szCs w:val="20"/>
          <w:lang w:val="en-US"/>
        </w:rPr>
        <w:t xml:space="preserve">Stock 1398: Banque </w:t>
      </w:r>
      <w:proofErr w:type="spellStart"/>
      <w:r w:rsidRPr="00A66F99">
        <w:rPr>
          <w:rFonts w:ascii="Arial" w:eastAsiaTheme="minorEastAsia" w:hAnsi="Arial" w:cs="Arial"/>
          <w:sz w:val="20"/>
          <w:szCs w:val="20"/>
          <w:lang w:val="en-US"/>
        </w:rPr>
        <w:t>ottomane</w:t>
      </w:r>
      <w:proofErr w:type="spellEnd"/>
      <w:r w:rsidRPr="00A66F99">
        <w:rPr>
          <w:rFonts w:ascii="Arial" w:eastAsiaTheme="minorEastAsia" w:hAnsi="Arial" w:cs="Arial"/>
          <w:sz w:val="20"/>
          <w:szCs w:val="20"/>
          <w:lang w:val="en-US"/>
        </w:rPr>
        <w:t>, act. 500f, 250f p.</w:t>
      </w:r>
    </w:p>
    <w:p w14:paraId="7DC4A5C5" w14:textId="32F66B7F"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lastRenderedPageBreak/>
        <w:t xml:space="preserve">Stock </w:t>
      </w:r>
      <w:r w:rsidR="007A31E2" w:rsidRPr="00A66F99">
        <w:rPr>
          <w:rFonts w:ascii="Arial" w:eastAsiaTheme="minorEastAsia" w:hAnsi="Arial" w:cs="Arial"/>
          <w:sz w:val="20"/>
          <w:szCs w:val="20"/>
        </w:rPr>
        <w:t>2471 :</w:t>
      </w:r>
      <w:r w:rsidRPr="00A66F99">
        <w:rPr>
          <w:rFonts w:ascii="Arial" w:hAnsi="Arial" w:cs="Arial"/>
        </w:rPr>
        <w:t xml:space="preserve"> </w:t>
      </w:r>
      <w:r w:rsidRPr="00A66F99">
        <w:rPr>
          <w:rFonts w:ascii="Arial" w:eastAsiaTheme="minorEastAsia" w:hAnsi="Arial" w:cs="Arial"/>
          <w:sz w:val="20"/>
          <w:szCs w:val="20"/>
        </w:rPr>
        <w:t xml:space="preserve">Nord de l'Espagne, actions 500 </w:t>
      </w:r>
      <w:proofErr w:type="spellStart"/>
      <w:proofErr w:type="gramStart"/>
      <w:r w:rsidRPr="00A66F99">
        <w:rPr>
          <w:rFonts w:ascii="Arial" w:eastAsiaTheme="minorEastAsia" w:hAnsi="Arial" w:cs="Arial"/>
          <w:sz w:val="20"/>
          <w:szCs w:val="20"/>
        </w:rPr>
        <w:t>fr.</w:t>
      </w:r>
      <w:proofErr w:type="spellEnd"/>
      <w:r w:rsidRPr="00A66F99">
        <w:rPr>
          <w:rFonts w:ascii="Arial" w:eastAsiaTheme="minorEastAsia" w:hAnsi="Arial" w:cs="Arial"/>
          <w:sz w:val="20"/>
          <w:szCs w:val="20"/>
        </w:rPr>
        <w:t>.</w:t>
      </w:r>
      <w:proofErr w:type="gramEnd"/>
      <w:r w:rsidRPr="00A66F99">
        <w:rPr>
          <w:rFonts w:ascii="Arial" w:eastAsiaTheme="minorEastAsia" w:hAnsi="Arial" w:cs="Arial"/>
          <w:sz w:val="20"/>
          <w:szCs w:val="20"/>
        </w:rPr>
        <w:t xml:space="preserve"> </w:t>
      </w:r>
      <w:proofErr w:type="spellStart"/>
      <w:r w:rsidRPr="00A66F99">
        <w:rPr>
          <w:rFonts w:ascii="Arial" w:eastAsiaTheme="minorEastAsia" w:hAnsi="Arial" w:cs="Arial"/>
          <w:sz w:val="20"/>
          <w:szCs w:val="20"/>
        </w:rPr>
        <w:t>t.p</w:t>
      </w:r>
      <w:proofErr w:type="spellEnd"/>
      <w:r w:rsidRPr="00A66F99">
        <w:rPr>
          <w:rFonts w:ascii="Arial" w:eastAsiaTheme="minorEastAsia" w:hAnsi="Arial" w:cs="Arial"/>
          <w:sz w:val="20"/>
          <w:szCs w:val="20"/>
        </w:rPr>
        <w:t>.</w:t>
      </w:r>
    </w:p>
    <w:p w14:paraId="55D76D1D" w14:textId="58E6F28F" w:rsidR="00AF6C7D" w:rsidRPr="00A66F99" w:rsidRDefault="00AF6C7D" w:rsidP="00AF6C7D">
      <w:pPr>
        <w:pStyle w:val="Paragraphedeliste"/>
        <w:numPr>
          <w:ilvl w:val="0"/>
          <w:numId w:val="13"/>
        </w:numPr>
        <w:rPr>
          <w:rFonts w:ascii="Arial" w:eastAsiaTheme="minorEastAsia" w:hAnsi="Arial" w:cs="Arial"/>
          <w:sz w:val="20"/>
          <w:szCs w:val="20"/>
          <w:lang w:val="en-US"/>
        </w:rPr>
      </w:pPr>
      <w:r w:rsidRPr="00A66F99">
        <w:rPr>
          <w:rFonts w:ascii="Arial" w:eastAsiaTheme="minorEastAsia" w:hAnsi="Arial" w:cs="Arial"/>
          <w:sz w:val="20"/>
          <w:szCs w:val="20"/>
          <w:lang w:val="en-US"/>
        </w:rPr>
        <w:t>Stock 3927: Rio Tinto Company, limited, actions ordinaires de 5 £, t. p. (</w:t>
      </w:r>
      <w:proofErr w:type="spellStart"/>
      <w:r w:rsidRPr="00A66F99">
        <w:rPr>
          <w:rFonts w:ascii="Arial" w:eastAsiaTheme="minorEastAsia" w:hAnsi="Arial" w:cs="Arial"/>
          <w:sz w:val="20"/>
          <w:szCs w:val="20"/>
          <w:lang w:val="en-US"/>
        </w:rPr>
        <w:t>nos</w:t>
      </w:r>
      <w:proofErr w:type="spellEnd"/>
      <w:r w:rsidRPr="00A66F99">
        <w:rPr>
          <w:rFonts w:ascii="Arial" w:eastAsiaTheme="minorEastAsia" w:hAnsi="Arial" w:cs="Arial"/>
          <w:sz w:val="20"/>
          <w:szCs w:val="20"/>
          <w:lang w:val="en-US"/>
        </w:rPr>
        <w:t xml:space="preserve"> 325001 à 650000).</w:t>
      </w:r>
    </w:p>
    <w:p w14:paraId="31240F5F" w14:textId="45D1711F"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4211 :</w:t>
      </w:r>
      <w:r w:rsidRPr="00A66F99">
        <w:rPr>
          <w:rFonts w:ascii="Arial" w:hAnsi="Arial" w:cs="Arial"/>
        </w:rPr>
        <w:t xml:space="preserve"> </w:t>
      </w:r>
      <w:r w:rsidRPr="00A66F99">
        <w:rPr>
          <w:rFonts w:ascii="Arial" w:eastAsiaTheme="minorEastAsia" w:hAnsi="Arial" w:cs="Arial"/>
          <w:sz w:val="20"/>
          <w:szCs w:val="20"/>
        </w:rPr>
        <w:t xml:space="preserve">Charbonnages, Mines et Usines de </w:t>
      </w:r>
      <w:proofErr w:type="spellStart"/>
      <w:r w:rsidRPr="00A66F99">
        <w:rPr>
          <w:rFonts w:ascii="Arial" w:eastAsiaTheme="minorEastAsia" w:hAnsi="Arial" w:cs="Arial"/>
          <w:sz w:val="20"/>
          <w:szCs w:val="20"/>
        </w:rPr>
        <w:t>Sosnowice</w:t>
      </w:r>
      <w:proofErr w:type="spellEnd"/>
      <w:r w:rsidRPr="00A66F99">
        <w:rPr>
          <w:rFonts w:ascii="Arial" w:eastAsiaTheme="minorEastAsia" w:hAnsi="Arial" w:cs="Arial"/>
          <w:sz w:val="20"/>
          <w:szCs w:val="20"/>
        </w:rPr>
        <w:t xml:space="preserve">, </w:t>
      </w:r>
      <w:proofErr w:type="spellStart"/>
      <w:r w:rsidRPr="00A66F99">
        <w:rPr>
          <w:rFonts w:ascii="Arial" w:eastAsiaTheme="minorEastAsia" w:hAnsi="Arial" w:cs="Arial"/>
          <w:sz w:val="20"/>
          <w:szCs w:val="20"/>
        </w:rPr>
        <w:t>act</w:t>
      </w:r>
      <w:proofErr w:type="spellEnd"/>
      <w:r w:rsidRPr="00A66F99">
        <w:rPr>
          <w:rFonts w:ascii="Arial" w:eastAsiaTheme="minorEastAsia" w:hAnsi="Arial" w:cs="Arial"/>
          <w:sz w:val="20"/>
          <w:szCs w:val="20"/>
        </w:rPr>
        <w:t xml:space="preserve">. 125 r. ou 500 </w:t>
      </w:r>
      <w:proofErr w:type="spellStart"/>
      <w:r w:rsidRPr="00A66F99">
        <w:rPr>
          <w:rFonts w:ascii="Arial" w:eastAsiaTheme="minorEastAsia" w:hAnsi="Arial" w:cs="Arial"/>
          <w:sz w:val="20"/>
          <w:szCs w:val="20"/>
        </w:rPr>
        <w:t>fr.</w:t>
      </w:r>
      <w:proofErr w:type="spellEnd"/>
      <w:r w:rsidRPr="00A66F99">
        <w:rPr>
          <w:rFonts w:ascii="Arial" w:eastAsiaTheme="minorEastAsia" w:hAnsi="Arial" w:cs="Arial"/>
          <w:sz w:val="20"/>
          <w:szCs w:val="20"/>
        </w:rPr>
        <w:t>, t. p. .</w:t>
      </w:r>
    </w:p>
    <w:p w14:paraId="121B2254" w14:textId="17B30646"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4313 :</w:t>
      </w:r>
      <w:r w:rsidRPr="00A66F99">
        <w:rPr>
          <w:rFonts w:ascii="Arial" w:hAnsi="Arial" w:cs="Arial"/>
        </w:rPr>
        <w:t xml:space="preserve"> </w:t>
      </w:r>
      <w:r w:rsidRPr="00A66F99">
        <w:rPr>
          <w:rFonts w:ascii="Arial" w:eastAsiaTheme="minorEastAsia" w:hAnsi="Arial" w:cs="Arial"/>
          <w:sz w:val="20"/>
          <w:szCs w:val="20"/>
        </w:rPr>
        <w:t xml:space="preserve">Cie générale de Traction, </w:t>
      </w:r>
      <w:proofErr w:type="spellStart"/>
      <w:r w:rsidRPr="00A66F99">
        <w:rPr>
          <w:rFonts w:ascii="Arial" w:eastAsiaTheme="minorEastAsia" w:hAnsi="Arial" w:cs="Arial"/>
          <w:sz w:val="20"/>
          <w:szCs w:val="20"/>
        </w:rPr>
        <w:t>act</w:t>
      </w:r>
      <w:proofErr w:type="spellEnd"/>
      <w:r w:rsidRPr="00A66F99">
        <w:rPr>
          <w:rFonts w:ascii="Arial" w:eastAsiaTheme="minorEastAsia" w:hAnsi="Arial" w:cs="Arial"/>
          <w:sz w:val="20"/>
          <w:szCs w:val="20"/>
        </w:rPr>
        <w:t xml:space="preserve">. 100 </w:t>
      </w:r>
      <w:proofErr w:type="spellStart"/>
      <w:r w:rsidRPr="00A66F99">
        <w:rPr>
          <w:rFonts w:ascii="Arial" w:eastAsiaTheme="minorEastAsia" w:hAnsi="Arial" w:cs="Arial"/>
          <w:sz w:val="20"/>
          <w:szCs w:val="20"/>
        </w:rPr>
        <w:t>fr.</w:t>
      </w:r>
      <w:proofErr w:type="spellEnd"/>
      <w:r w:rsidRPr="00A66F99">
        <w:rPr>
          <w:rFonts w:ascii="Arial" w:eastAsiaTheme="minorEastAsia" w:hAnsi="Arial" w:cs="Arial"/>
          <w:sz w:val="20"/>
          <w:szCs w:val="20"/>
        </w:rPr>
        <w:t xml:space="preserve"> tout payé, nos 1 à 125000 et 175001 à 200000</w:t>
      </w:r>
    </w:p>
    <w:p w14:paraId="45650CC8" w14:textId="50A21565"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4677 :</w:t>
      </w:r>
      <w:r w:rsidR="007A31E2" w:rsidRPr="00A66F99">
        <w:rPr>
          <w:rFonts w:ascii="Arial" w:hAnsi="Arial" w:cs="Arial"/>
        </w:rPr>
        <w:t xml:space="preserve"> </w:t>
      </w:r>
      <w:r w:rsidR="007A31E2" w:rsidRPr="00A66F99">
        <w:rPr>
          <w:rFonts w:ascii="Arial" w:eastAsiaTheme="minorEastAsia" w:hAnsi="Arial" w:cs="Arial"/>
          <w:sz w:val="20"/>
          <w:szCs w:val="20"/>
        </w:rPr>
        <w:t xml:space="preserve">Métropolitain de Paris (Cie du chemin de fer), a. 250 </w:t>
      </w:r>
      <w:proofErr w:type="spellStart"/>
      <w:r w:rsidR="007A31E2" w:rsidRPr="00A66F99">
        <w:rPr>
          <w:rFonts w:ascii="Arial" w:eastAsiaTheme="minorEastAsia" w:hAnsi="Arial" w:cs="Arial"/>
          <w:sz w:val="20"/>
          <w:szCs w:val="20"/>
        </w:rPr>
        <w:t>fr.</w:t>
      </w:r>
      <w:proofErr w:type="spellEnd"/>
      <w:r w:rsidR="007A31E2" w:rsidRPr="00A66F99">
        <w:rPr>
          <w:rFonts w:ascii="Arial" w:eastAsiaTheme="minorEastAsia" w:hAnsi="Arial" w:cs="Arial"/>
          <w:sz w:val="20"/>
          <w:szCs w:val="20"/>
        </w:rPr>
        <w:t>, tout payé</w:t>
      </w:r>
    </w:p>
    <w:p w14:paraId="315C1E3E" w14:textId="7263AD8E"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4843 :</w:t>
      </w:r>
      <w:r w:rsidR="007A31E2" w:rsidRPr="00A66F99">
        <w:rPr>
          <w:rFonts w:ascii="Arial" w:hAnsi="Arial" w:cs="Arial"/>
        </w:rPr>
        <w:t xml:space="preserve"> </w:t>
      </w:r>
      <w:r w:rsidR="007A31E2" w:rsidRPr="00A66F99">
        <w:rPr>
          <w:rFonts w:ascii="Arial" w:eastAsiaTheme="minorEastAsia" w:hAnsi="Arial" w:cs="Arial"/>
          <w:sz w:val="20"/>
          <w:szCs w:val="20"/>
        </w:rPr>
        <w:t xml:space="preserve">Usines de Briansk (Aciéries, Forges et Ateliers de machines de Briansk), </w:t>
      </w:r>
      <w:proofErr w:type="spellStart"/>
      <w:r w:rsidR="007A31E2" w:rsidRPr="00A66F99">
        <w:rPr>
          <w:rFonts w:ascii="Arial" w:eastAsiaTheme="minorEastAsia" w:hAnsi="Arial" w:cs="Arial"/>
          <w:sz w:val="20"/>
          <w:szCs w:val="20"/>
        </w:rPr>
        <w:t>act</w:t>
      </w:r>
      <w:proofErr w:type="spellEnd"/>
      <w:r w:rsidR="007A31E2" w:rsidRPr="00A66F99">
        <w:rPr>
          <w:rFonts w:ascii="Arial" w:eastAsiaTheme="minorEastAsia" w:hAnsi="Arial" w:cs="Arial"/>
          <w:sz w:val="20"/>
          <w:szCs w:val="20"/>
        </w:rPr>
        <w:t>. 100 r.</w:t>
      </w:r>
    </w:p>
    <w:p w14:paraId="520397E5" w14:textId="1332ED56"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5272 :</w:t>
      </w:r>
      <w:r w:rsidR="007A31E2" w:rsidRPr="00A66F99">
        <w:rPr>
          <w:rFonts w:ascii="Arial" w:hAnsi="Arial" w:cs="Arial"/>
        </w:rPr>
        <w:t xml:space="preserve"> </w:t>
      </w:r>
      <w:r w:rsidR="007A31E2" w:rsidRPr="00A66F99">
        <w:rPr>
          <w:rFonts w:ascii="Arial" w:eastAsiaTheme="minorEastAsia" w:hAnsi="Arial" w:cs="Arial"/>
          <w:sz w:val="20"/>
          <w:szCs w:val="20"/>
        </w:rPr>
        <w:t xml:space="preserve">Nord-Sud de Paris (Chemin de fer électrique souterrain), </w:t>
      </w:r>
      <w:proofErr w:type="spellStart"/>
      <w:r w:rsidR="007A31E2" w:rsidRPr="00A66F99">
        <w:rPr>
          <w:rFonts w:ascii="Arial" w:eastAsiaTheme="minorEastAsia" w:hAnsi="Arial" w:cs="Arial"/>
          <w:sz w:val="20"/>
          <w:szCs w:val="20"/>
        </w:rPr>
        <w:t>act</w:t>
      </w:r>
      <w:proofErr w:type="spellEnd"/>
      <w:r w:rsidR="007A31E2" w:rsidRPr="00A66F99">
        <w:rPr>
          <w:rFonts w:ascii="Arial" w:eastAsiaTheme="minorEastAsia" w:hAnsi="Arial" w:cs="Arial"/>
          <w:sz w:val="20"/>
          <w:szCs w:val="20"/>
        </w:rPr>
        <w:t xml:space="preserve">. 250., </w:t>
      </w:r>
      <w:proofErr w:type="spellStart"/>
      <w:r w:rsidR="007A31E2" w:rsidRPr="00A66F99">
        <w:rPr>
          <w:rFonts w:ascii="Arial" w:eastAsiaTheme="minorEastAsia" w:hAnsi="Arial" w:cs="Arial"/>
          <w:sz w:val="20"/>
          <w:szCs w:val="20"/>
        </w:rPr>
        <w:t>t.p</w:t>
      </w:r>
      <w:proofErr w:type="spellEnd"/>
    </w:p>
    <w:p w14:paraId="0099B0E7" w14:textId="2E0D8764" w:rsidR="00AF6C7D" w:rsidRPr="00A66F99" w:rsidRDefault="00AF6C7D" w:rsidP="00AF6C7D">
      <w:pPr>
        <w:pStyle w:val="Paragraphedeliste"/>
        <w:numPr>
          <w:ilvl w:val="0"/>
          <w:numId w:val="13"/>
        </w:numPr>
        <w:rPr>
          <w:rFonts w:ascii="Arial" w:eastAsiaTheme="minorEastAsia" w:hAnsi="Arial" w:cs="Arial"/>
          <w:sz w:val="20"/>
          <w:szCs w:val="20"/>
        </w:rPr>
      </w:pPr>
      <w:r w:rsidRPr="00A66F99">
        <w:rPr>
          <w:rFonts w:ascii="Arial" w:eastAsiaTheme="minorEastAsia" w:hAnsi="Arial" w:cs="Arial"/>
          <w:sz w:val="20"/>
          <w:szCs w:val="20"/>
        </w:rPr>
        <w:t xml:space="preserve">Stock </w:t>
      </w:r>
      <w:r w:rsidR="007A31E2" w:rsidRPr="00A66F99">
        <w:rPr>
          <w:rFonts w:ascii="Arial" w:eastAsiaTheme="minorEastAsia" w:hAnsi="Arial" w:cs="Arial"/>
          <w:sz w:val="20"/>
          <w:szCs w:val="20"/>
        </w:rPr>
        <w:t>6080 :</w:t>
      </w:r>
      <w:r w:rsidR="007A31E2" w:rsidRPr="00A66F99">
        <w:rPr>
          <w:rFonts w:ascii="Arial" w:hAnsi="Arial" w:cs="Arial"/>
        </w:rPr>
        <w:t xml:space="preserve"> </w:t>
      </w:r>
      <w:r w:rsidR="007A31E2" w:rsidRPr="00A66F99">
        <w:rPr>
          <w:rFonts w:ascii="Arial" w:eastAsiaTheme="minorEastAsia" w:hAnsi="Arial" w:cs="Arial"/>
          <w:sz w:val="20"/>
          <w:szCs w:val="20"/>
        </w:rPr>
        <w:t xml:space="preserve">Le Naphte (Société Russe), </w:t>
      </w:r>
      <w:proofErr w:type="spellStart"/>
      <w:r w:rsidR="007A31E2" w:rsidRPr="00A66F99">
        <w:rPr>
          <w:rFonts w:ascii="Arial" w:eastAsiaTheme="minorEastAsia" w:hAnsi="Arial" w:cs="Arial"/>
          <w:sz w:val="20"/>
          <w:szCs w:val="20"/>
        </w:rPr>
        <w:t>act</w:t>
      </w:r>
      <w:proofErr w:type="spellEnd"/>
      <w:r w:rsidR="007A31E2" w:rsidRPr="00A66F99">
        <w:rPr>
          <w:rFonts w:ascii="Arial" w:eastAsiaTheme="minorEastAsia" w:hAnsi="Arial" w:cs="Arial"/>
          <w:sz w:val="20"/>
          <w:szCs w:val="20"/>
        </w:rPr>
        <w:t xml:space="preserve">. 100 roubles, </w:t>
      </w:r>
      <w:proofErr w:type="spellStart"/>
      <w:r w:rsidR="007A31E2" w:rsidRPr="00A66F99">
        <w:rPr>
          <w:rFonts w:ascii="Arial" w:eastAsiaTheme="minorEastAsia" w:hAnsi="Arial" w:cs="Arial"/>
          <w:sz w:val="20"/>
          <w:szCs w:val="20"/>
        </w:rPr>
        <w:t>t.p</w:t>
      </w:r>
      <w:proofErr w:type="spellEnd"/>
      <w:r w:rsidR="007A31E2" w:rsidRPr="00A66F99">
        <w:rPr>
          <w:rFonts w:ascii="Arial" w:eastAsiaTheme="minorEastAsia" w:hAnsi="Arial" w:cs="Arial"/>
          <w:sz w:val="20"/>
          <w:szCs w:val="20"/>
        </w:rPr>
        <w:t>. (nos 14001 à 34000)</w:t>
      </w:r>
    </w:p>
    <w:p w14:paraId="79D0AF8D" w14:textId="4EE0F576" w:rsidR="00AF6C7D" w:rsidRPr="00A66F99" w:rsidRDefault="00AF6C7D" w:rsidP="00AF6C7D">
      <w:pPr>
        <w:pStyle w:val="Paragraphedeliste"/>
        <w:numPr>
          <w:ilvl w:val="0"/>
          <w:numId w:val="13"/>
        </w:numPr>
        <w:rPr>
          <w:rFonts w:ascii="Arial" w:eastAsiaTheme="minorEastAsia" w:hAnsi="Arial" w:cs="Arial"/>
          <w:sz w:val="20"/>
          <w:szCs w:val="20"/>
          <w:lang w:val="en-US"/>
        </w:rPr>
      </w:pPr>
      <w:r w:rsidRPr="00A66F99">
        <w:rPr>
          <w:rFonts w:ascii="Arial" w:eastAsiaTheme="minorEastAsia" w:hAnsi="Arial" w:cs="Arial"/>
          <w:sz w:val="20"/>
          <w:szCs w:val="20"/>
          <w:lang w:val="en-US"/>
        </w:rPr>
        <w:t>Stock 10749:</w:t>
      </w:r>
      <w:r w:rsidR="007A31E2" w:rsidRPr="00A66F99">
        <w:rPr>
          <w:rFonts w:ascii="Arial" w:hAnsi="Arial" w:cs="Arial"/>
        </w:rPr>
        <w:t xml:space="preserve"> </w:t>
      </w:r>
      <w:r w:rsidR="007A31E2" w:rsidRPr="00A66F99">
        <w:rPr>
          <w:rFonts w:ascii="Arial" w:eastAsiaTheme="minorEastAsia" w:hAnsi="Arial" w:cs="Arial"/>
          <w:sz w:val="20"/>
          <w:szCs w:val="20"/>
          <w:lang w:val="en-US"/>
        </w:rPr>
        <w:t>Thomson-Houston (</w:t>
      </w:r>
      <w:proofErr w:type="spellStart"/>
      <w:r w:rsidR="007A31E2" w:rsidRPr="00A66F99">
        <w:rPr>
          <w:rFonts w:ascii="Arial" w:eastAsiaTheme="minorEastAsia" w:hAnsi="Arial" w:cs="Arial"/>
          <w:sz w:val="20"/>
          <w:szCs w:val="20"/>
          <w:lang w:val="en-US"/>
        </w:rPr>
        <w:t>Cie</w:t>
      </w:r>
      <w:proofErr w:type="spellEnd"/>
      <w:r w:rsidR="007A31E2" w:rsidRPr="00A66F99">
        <w:rPr>
          <w:rFonts w:ascii="Arial" w:eastAsiaTheme="minorEastAsia" w:hAnsi="Arial" w:cs="Arial"/>
          <w:sz w:val="20"/>
          <w:szCs w:val="20"/>
          <w:lang w:val="en-US"/>
        </w:rPr>
        <w:t xml:space="preserve"> </w:t>
      </w:r>
      <w:proofErr w:type="spellStart"/>
      <w:r w:rsidR="007A31E2" w:rsidRPr="00A66F99">
        <w:rPr>
          <w:rFonts w:ascii="Arial" w:eastAsiaTheme="minorEastAsia" w:hAnsi="Arial" w:cs="Arial"/>
          <w:sz w:val="20"/>
          <w:szCs w:val="20"/>
          <w:lang w:val="en-US"/>
        </w:rPr>
        <w:t>Française</w:t>
      </w:r>
      <w:proofErr w:type="spellEnd"/>
      <w:r w:rsidR="007A31E2" w:rsidRPr="00A66F99">
        <w:rPr>
          <w:rFonts w:ascii="Arial" w:eastAsiaTheme="minorEastAsia" w:hAnsi="Arial" w:cs="Arial"/>
          <w:sz w:val="20"/>
          <w:szCs w:val="20"/>
          <w:lang w:val="en-US"/>
        </w:rPr>
        <w:t xml:space="preserve"> des </w:t>
      </w:r>
      <w:proofErr w:type="spellStart"/>
      <w:r w:rsidR="007A31E2" w:rsidRPr="00A66F99">
        <w:rPr>
          <w:rFonts w:ascii="Arial" w:eastAsiaTheme="minorEastAsia" w:hAnsi="Arial" w:cs="Arial"/>
          <w:sz w:val="20"/>
          <w:szCs w:val="20"/>
          <w:lang w:val="en-US"/>
        </w:rPr>
        <w:t>Procédés</w:t>
      </w:r>
      <w:proofErr w:type="spellEnd"/>
      <w:r w:rsidR="007A31E2" w:rsidRPr="00A66F99">
        <w:rPr>
          <w:rFonts w:ascii="Arial" w:eastAsiaTheme="minorEastAsia" w:hAnsi="Arial" w:cs="Arial"/>
          <w:sz w:val="20"/>
          <w:szCs w:val="20"/>
          <w:lang w:val="en-US"/>
        </w:rPr>
        <w:t xml:space="preserve">), act. 250 </w:t>
      </w:r>
      <w:proofErr w:type="spellStart"/>
      <w:r w:rsidR="007A31E2" w:rsidRPr="00A66F99">
        <w:rPr>
          <w:rFonts w:ascii="Arial" w:eastAsiaTheme="minorEastAsia" w:hAnsi="Arial" w:cs="Arial"/>
          <w:sz w:val="20"/>
          <w:szCs w:val="20"/>
          <w:lang w:val="en-US"/>
        </w:rPr>
        <w:t>fr.</w:t>
      </w:r>
      <w:proofErr w:type="spellEnd"/>
      <w:r w:rsidR="007A31E2" w:rsidRPr="00A66F99">
        <w:rPr>
          <w:rFonts w:ascii="Arial" w:eastAsiaTheme="minorEastAsia" w:hAnsi="Arial" w:cs="Arial"/>
          <w:sz w:val="20"/>
          <w:szCs w:val="20"/>
          <w:lang w:val="en-US"/>
        </w:rPr>
        <w:t xml:space="preserve">, </w:t>
      </w:r>
      <w:proofErr w:type="spellStart"/>
      <w:r w:rsidR="007A31E2" w:rsidRPr="00A66F99">
        <w:rPr>
          <w:rFonts w:ascii="Arial" w:eastAsiaTheme="minorEastAsia" w:hAnsi="Arial" w:cs="Arial"/>
          <w:sz w:val="20"/>
          <w:szCs w:val="20"/>
          <w:lang w:val="en-US"/>
        </w:rPr>
        <w:t>t.p.</w:t>
      </w:r>
      <w:proofErr w:type="spellEnd"/>
      <w:r w:rsidR="007A31E2" w:rsidRPr="00A66F99">
        <w:rPr>
          <w:rFonts w:ascii="Arial" w:eastAsiaTheme="minorEastAsia" w:hAnsi="Arial" w:cs="Arial"/>
          <w:sz w:val="20"/>
          <w:szCs w:val="20"/>
          <w:lang w:val="en-US"/>
        </w:rPr>
        <w:t xml:space="preserve"> .</w:t>
      </w:r>
    </w:p>
    <w:p w14:paraId="27357C5F" w14:textId="328BEF6E" w:rsidR="007A31E2" w:rsidRPr="00A66F99" w:rsidRDefault="007A31E2" w:rsidP="007A31E2">
      <w:pPr>
        <w:rPr>
          <w:rFonts w:ascii="Arial" w:eastAsiaTheme="minorEastAsia" w:hAnsi="Arial" w:cs="Arial"/>
          <w:sz w:val="20"/>
          <w:szCs w:val="20"/>
          <w:lang w:val="en-US"/>
        </w:rPr>
      </w:pPr>
    </w:p>
    <w:p w14:paraId="3D6D17F1" w14:textId="1D3C4F3F" w:rsidR="007A31E2" w:rsidRPr="00A66F99" w:rsidRDefault="007A31E2" w:rsidP="007A31E2">
      <w:pPr>
        <w:rPr>
          <w:rFonts w:ascii="Arial" w:eastAsiaTheme="minorEastAsia" w:hAnsi="Arial" w:cs="Arial"/>
          <w:sz w:val="20"/>
          <w:szCs w:val="20"/>
          <w:lang w:val="en-US"/>
        </w:rPr>
      </w:pPr>
    </w:p>
    <w:p w14:paraId="0F0A05AD" w14:textId="513FFD99" w:rsidR="00A86AE4" w:rsidRPr="00A66F99" w:rsidRDefault="00A86AE4" w:rsidP="00EA4BC1">
      <w:pPr>
        <w:rPr>
          <w:rFonts w:ascii="Arial" w:eastAsiaTheme="minorEastAsia" w:hAnsi="Arial" w:cs="Arial"/>
          <w:sz w:val="20"/>
          <w:szCs w:val="20"/>
        </w:rPr>
      </w:pPr>
    </w:p>
    <w:p w14:paraId="1EF0A64F" w14:textId="1128E25E" w:rsidR="00E458EC" w:rsidRPr="00A66F99" w:rsidRDefault="00E458EC" w:rsidP="00EA4BC1">
      <w:pPr>
        <w:rPr>
          <w:rFonts w:ascii="Arial" w:eastAsiaTheme="minorEastAsia" w:hAnsi="Arial" w:cs="Arial"/>
          <w:sz w:val="20"/>
          <w:szCs w:val="20"/>
        </w:rPr>
      </w:pPr>
    </w:p>
    <w:p w14:paraId="6880F66E" w14:textId="367AC256" w:rsidR="00E458EC" w:rsidRPr="00A66F99" w:rsidRDefault="00E458EC" w:rsidP="00EA4BC1">
      <w:pPr>
        <w:rPr>
          <w:rFonts w:ascii="Arial" w:eastAsiaTheme="minorEastAsia" w:hAnsi="Arial" w:cs="Arial"/>
          <w:sz w:val="20"/>
          <w:szCs w:val="20"/>
        </w:rPr>
      </w:pPr>
    </w:p>
    <w:p w14:paraId="1E7E380F" w14:textId="6B39509E" w:rsidR="00E458EC" w:rsidRPr="00A66F99" w:rsidRDefault="00E458EC" w:rsidP="00EA4BC1">
      <w:pPr>
        <w:rPr>
          <w:rFonts w:ascii="Arial" w:eastAsiaTheme="minorEastAsia" w:hAnsi="Arial" w:cs="Arial"/>
          <w:sz w:val="20"/>
          <w:szCs w:val="20"/>
        </w:rPr>
      </w:pPr>
    </w:p>
    <w:p w14:paraId="10D6ADF2" w14:textId="16DBC9CD" w:rsidR="00E458EC" w:rsidRPr="00A66F99" w:rsidRDefault="00E458EC" w:rsidP="00EA4BC1">
      <w:pPr>
        <w:rPr>
          <w:rFonts w:ascii="Arial" w:eastAsiaTheme="minorEastAsia" w:hAnsi="Arial" w:cs="Arial"/>
          <w:sz w:val="20"/>
          <w:szCs w:val="20"/>
        </w:rPr>
      </w:pPr>
    </w:p>
    <w:p w14:paraId="08D96962" w14:textId="17AC9904" w:rsidR="00E458EC" w:rsidRPr="00A66F99" w:rsidRDefault="00E458EC" w:rsidP="00EA4BC1">
      <w:pPr>
        <w:rPr>
          <w:rFonts w:ascii="Arial" w:eastAsiaTheme="minorEastAsia" w:hAnsi="Arial" w:cs="Arial"/>
          <w:sz w:val="20"/>
          <w:szCs w:val="20"/>
        </w:rPr>
      </w:pPr>
    </w:p>
    <w:p w14:paraId="5376DBB5" w14:textId="11D7A3DF" w:rsidR="00E458EC" w:rsidRPr="00A66F99" w:rsidRDefault="00E458EC" w:rsidP="00EA4BC1">
      <w:pPr>
        <w:rPr>
          <w:rFonts w:ascii="Arial" w:eastAsiaTheme="minorEastAsia" w:hAnsi="Arial" w:cs="Arial"/>
          <w:sz w:val="20"/>
          <w:szCs w:val="20"/>
        </w:rPr>
      </w:pPr>
    </w:p>
    <w:p w14:paraId="18B651D2" w14:textId="256D946C" w:rsidR="00E458EC" w:rsidRPr="00A66F99" w:rsidRDefault="00E458EC" w:rsidP="00EA4BC1">
      <w:pPr>
        <w:rPr>
          <w:rFonts w:ascii="Arial" w:eastAsiaTheme="minorEastAsia" w:hAnsi="Arial" w:cs="Arial"/>
          <w:sz w:val="20"/>
          <w:szCs w:val="20"/>
        </w:rPr>
      </w:pPr>
    </w:p>
    <w:p w14:paraId="77E3B05F" w14:textId="74F2351A" w:rsidR="00E458EC" w:rsidRPr="00A66F99" w:rsidRDefault="00E458EC" w:rsidP="00EA4BC1">
      <w:pPr>
        <w:rPr>
          <w:rFonts w:ascii="Arial" w:eastAsiaTheme="minorEastAsia" w:hAnsi="Arial" w:cs="Arial"/>
          <w:sz w:val="20"/>
          <w:szCs w:val="20"/>
        </w:rPr>
      </w:pPr>
    </w:p>
    <w:p w14:paraId="0AEC2BBF" w14:textId="2156F742" w:rsidR="00E458EC" w:rsidRPr="00A66F99" w:rsidRDefault="00E458EC" w:rsidP="00EA4BC1">
      <w:pPr>
        <w:rPr>
          <w:rFonts w:ascii="Arial" w:eastAsiaTheme="minorEastAsia" w:hAnsi="Arial" w:cs="Arial"/>
          <w:sz w:val="20"/>
          <w:szCs w:val="20"/>
        </w:rPr>
      </w:pPr>
    </w:p>
    <w:p w14:paraId="205873A6" w14:textId="7C596485" w:rsidR="00E458EC" w:rsidRPr="00A66F99" w:rsidRDefault="00E458EC" w:rsidP="00EA4BC1">
      <w:pPr>
        <w:rPr>
          <w:rFonts w:ascii="Arial" w:eastAsiaTheme="minorEastAsia" w:hAnsi="Arial" w:cs="Arial"/>
          <w:sz w:val="20"/>
          <w:szCs w:val="20"/>
        </w:rPr>
      </w:pPr>
    </w:p>
    <w:p w14:paraId="0C722B85" w14:textId="12FC41B2" w:rsidR="00E458EC" w:rsidRPr="00A66F99" w:rsidRDefault="00E458EC" w:rsidP="00EA4BC1">
      <w:pPr>
        <w:rPr>
          <w:rFonts w:ascii="Arial" w:eastAsiaTheme="minorEastAsia" w:hAnsi="Arial" w:cs="Arial"/>
          <w:sz w:val="20"/>
          <w:szCs w:val="20"/>
        </w:rPr>
      </w:pPr>
    </w:p>
    <w:p w14:paraId="7270FBDD" w14:textId="737B41F2" w:rsidR="00E458EC" w:rsidRPr="00A66F99" w:rsidRDefault="00E458EC" w:rsidP="00EA4BC1">
      <w:pPr>
        <w:rPr>
          <w:rFonts w:ascii="Arial" w:eastAsiaTheme="minorEastAsia" w:hAnsi="Arial" w:cs="Arial"/>
          <w:sz w:val="20"/>
          <w:szCs w:val="20"/>
        </w:rPr>
      </w:pPr>
    </w:p>
    <w:p w14:paraId="5A9DDA12" w14:textId="74C3D9CD" w:rsidR="00E458EC" w:rsidRPr="00A66F99" w:rsidRDefault="00E458EC" w:rsidP="00EA4BC1">
      <w:pPr>
        <w:rPr>
          <w:rFonts w:ascii="Arial" w:eastAsiaTheme="minorEastAsia" w:hAnsi="Arial" w:cs="Arial"/>
          <w:sz w:val="20"/>
          <w:szCs w:val="20"/>
        </w:rPr>
      </w:pPr>
    </w:p>
    <w:p w14:paraId="18877194" w14:textId="1F1D0805" w:rsidR="00E458EC" w:rsidRPr="00A66F99" w:rsidRDefault="00E458EC" w:rsidP="00EA4BC1">
      <w:pPr>
        <w:rPr>
          <w:rFonts w:ascii="Arial" w:eastAsiaTheme="minorEastAsia" w:hAnsi="Arial" w:cs="Arial"/>
          <w:sz w:val="20"/>
          <w:szCs w:val="20"/>
        </w:rPr>
      </w:pPr>
    </w:p>
    <w:p w14:paraId="37C965B5" w14:textId="444FABF1" w:rsidR="00E458EC" w:rsidRPr="00A66F99" w:rsidRDefault="00E458EC" w:rsidP="00EA4BC1">
      <w:pPr>
        <w:rPr>
          <w:rFonts w:ascii="Arial" w:eastAsiaTheme="minorEastAsia" w:hAnsi="Arial" w:cs="Arial"/>
          <w:sz w:val="20"/>
          <w:szCs w:val="20"/>
        </w:rPr>
      </w:pPr>
    </w:p>
    <w:p w14:paraId="3F841890" w14:textId="49AF2840" w:rsidR="00E458EC" w:rsidRPr="00A66F99" w:rsidRDefault="00E458EC" w:rsidP="00EA4BC1">
      <w:pPr>
        <w:rPr>
          <w:rFonts w:ascii="Arial" w:eastAsiaTheme="minorEastAsia" w:hAnsi="Arial" w:cs="Arial"/>
          <w:sz w:val="20"/>
          <w:szCs w:val="20"/>
        </w:rPr>
      </w:pPr>
    </w:p>
    <w:p w14:paraId="5FA7F438" w14:textId="4950E16F" w:rsidR="00E458EC" w:rsidRPr="00A66F99" w:rsidRDefault="00E458EC" w:rsidP="00EA4BC1">
      <w:pPr>
        <w:rPr>
          <w:rFonts w:ascii="Arial" w:eastAsiaTheme="minorEastAsia" w:hAnsi="Arial" w:cs="Arial"/>
          <w:sz w:val="20"/>
          <w:szCs w:val="20"/>
        </w:rPr>
      </w:pPr>
    </w:p>
    <w:p w14:paraId="3EE5380A" w14:textId="7AA3B3DE" w:rsidR="00E458EC" w:rsidRPr="00A66F99" w:rsidRDefault="00E458EC" w:rsidP="00EA4BC1">
      <w:pPr>
        <w:rPr>
          <w:rFonts w:ascii="Arial" w:eastAsiaTheme="minorEastAsia" w:hAnsi="Arial" w:cs="Arial"/>
          <w:sz w:val="20"/>
          <w:szCs w:val="20"/>
        </w:rPr>
      </w:pPr>
    </w:p>
    <w:p w14:paraId="75383C7D" w14:textId="09757688" w:rsidR="00E458EC" w:rsidRPr="00A66F99" w:rsidRDefault="00E458EC" w:rsidP="00EA4BC1">
      <w:pPr>
        <w:rPr>
          <w:rFonts w:ascii="Arial" w:eastAsiaTheme="minorEastAsia" w:hAnsi="Arial" w:cs="Arial"/>
          <w:sz w:val="20"/>
          <w:szCs w:val="20"/>
        </w:rPr>
      </w:pPr>
    </w:p>
    <w:p w14:paraId="7A510144" w14:textId="10AA80F2" w:rsidR="00E458EC" w:rsidRPr="00A66F99" w:rsidRDefault="00E458EC" w:rsidP="00EA4BC1">
      <w:pPr>
        <w:rPr>
          <w:rFonts w:ascii="Arial" w:eastAsiaTheme="minorEastAsia" w:hAnsi="Arial" w:cs="Arial"/>
          <w:sz w:val="20"/>
          <w:szCs w:val="20"/>
        </w:rPr>
      </w:pPr>
    </w:p>
    <w:p w14:paraId="78218579" w14:textId="390A70B0" w:rsidR="00E458EC" w:rsidRPr="00A66F99" w:rsidRDefault="00E458EC" w:rsidP="00EA4BC1">
      <w:pPr>
        <w:rPr>
          <w:rFonts w:ascii="Arial" w:eastAsiaTheme="minorEastAsia" w:hAnsi="Arial" w:cs="Arial"/>
          <w:sz w:val="20"/>
          <w:szCs w:val="20"/>
        </w:rPr>
      </w:pPr>
    </w:p>
    <w:p w14:paraId="6091E1FB" w14:textId="77777777" w:rsidR="00E458EC" w:rsidRPr="00A66F99" w:rsidRDefault="00E458EC" w:rsidP="00EA4BC1">
      <w:pPr>
        <w:rPr>
          <w:rFonts w:ascii="Arial" w:eastAsiaTheme="minorEastAsia" w:hAnsi="Arial" w:cs="Arial"/>
          <w:sz w:val="28"/>
          <w:szCs w:val="28"/>
        </w:rPr>
      </w:pPr>
    </w:p>
    <w:p w14:paraId="248A0227" w14:textId="36ECD155" w:rsidR="00A86AE4" w:rsidRPr="00A66F99" w:rsidRDefault="00A86AE4" w:rsidP="00760401">
      <w:pPr>
        <w:pStyle w:val="Titre1"/>
        <w:rPr>
          <w:rFonts w:ascii="Arial" w:eastAsiaTheme="minorEastAsia" w:hAnsi="Arial" w:cs="Arial"/>
        </w:rPr>
      </w:pPr>
      <w:r w:rsidRPr="00A66F99">
        <w:rPr>
          <w:rFonts w:ascii="Arial" w:eastAsiaTheme="minorEastAsia" w:hAnsi="Arial" w:cs="Arial"/>
        </w:rPr>
        <w:lastRenderedPageBreak/>
        <w:t xml:space="preserve"> </w:t>
      </w:r>
      <w:bookmarkStart w:id="46" w:name="_Toc82538835"/>
      <w:r w:rsidRPr="00A66F99">
        <w:rPr>
          <w:rFonts w:ascii="Arial" w:eastAsiaTheme="minorEastAsia" w:hAnsi="Arial" w:cs="Arial"/>
        </w:rPr>
        <w:t>Résultat</w:t>
      </w:r>
      <w:r w:rsidR="001D6F2E" w:rsidRPr="00A66F99">
        <w:rPr>
          <w:rFonts w:ascii="Arial" w:eastAsiaTheme="minorEastAsia" w:hAnsi="Arial" w:cs="Arial"/>
        </w:rPr>
        <w:t xml:space="preserve"> préliminaires</w:t>
      </w:r>
      <w:bookmarkEnd w:id="46"/>
    </w:p>
    <w:p w14:paraId="0BB7C6B7" w14:textId="244F1E4B" w:rsidR="001D6F2E" w:rsidRPr="00A66F99" w:rsidRDefault="001D6F2E" w:rsidP="001D6F2E">
      <w:pPr>
        <w:rPr>
          <w:rFonts w:ascii="Arial" w:hAnsi="Arial" w:cs="Arial"/>
        </w:rPr>
      </w:pPr>
    </w:p>
    <w:p w14:paraId="0A49E57C" w14:textId="736A195D" w:rsidR="001D6F2E" w:rsidRPr="00A66F99" w:rsidRDefault="001D6F2E" w:rsidP="00760401">
      <w:pPr>
        <w:pStyle w:val="Titre2"/>
        <w:rPr>
          <w:rFonts w:ascii="Arial" w:hAnsi="Arial" w:cs="Arial"/>
        </w:rPr>
      </w:pPr>
      <w:r w:rsidRPr="00A66F99">
        <w:rPr>
          <w:rFonts w:ascii="Arial" w:hAnsi="Arial" w:cs="Arial"/>
        </w:rPr>
        <w:t xml:space="preserve"> </w:t>
      </w:r>
      <w:bookmarkStart w:id="47" w:name="_Toc82538836"/>
      <w:r w:rsidRPr="00A66F99">
        <w:rPr>
          <w:rFonts w:ascii="Arial" w:hAnsi="Arial" w:cs="Arial"/>
        </w:rPr>
        <w:t>Les stocks retenus pour l’étude</w:t>
      </w:r>
      <w:bookmarkEnd w:id="47"/>
    </w:p>
    <w:p w14:paraId="271FDF9D" w14:textId="0CD2521F" w:rsidR="001D6F2E" w:rsidRPr="00A66F99" w:rsidRDefault="001D6F2E" w:rsidP="001D6F2E">
      <w:pPr>
        <w:rPr>
          <w:rFonts w:ascii="Arial" w:hAnsi="Arial" w:cs="Arial"/>
        </w:rPr>
      </w:pPr>
    </w:p>
    <w:p w14:paraId="7BA518B2" w14:textId="33668DEE" w:rsidR="001D6F2E" w:rsidRPr="00A66F99" w:rsidRDefault="001D6F2E" w:rsidP="001D6F2E">
      <w:pPr>
        <w:rPr>
          <w:rFonts w:ascii="Arial" w:hAnsi="Arial" w:cs="Arial"/>
        </w:rPr>
      </w:pPr>
      <w:r w:rsidRPr="00A66F99">
        <w:rPr>
          <w:rFonts w:ascii="Arial" w:hAnsi="Arial" w:cs="Arial"/>
        </w:rPr>
        <w:t>Tous les stocks retenus pour l’étude sont ceux dont la valeur en ordonnée se situe sous la droite d’équation y = 15</w:t>
      </w:r>
    </w:p>
    <w:p w14:paraId="01C71EA4" w14:textId="51C171FB" w:rsidR="001D6F2E" w:rsidRPr="00A66F99" w:rsidRDefault="001D6F2E" w:rsidP="001D6F2E">
      <w:pPr>
        <w:rPr>
          <w:rFonts w:ascii="Arial" w:hAnsi="Arial" w:cs="Arial"/>
        </w:rPr>
      </w:pPr>
      <w:r w:rsidRPr="00A66F99">
        <w:rPr>
          <w:rFonts w:ascii="Arial" w:hAnsi="Arial" w:cs="Arial"/>
          <w:noProof/>
        </w:rPr>
        <w:drawing>
          <wp:inline distT="0" distB="0" distL="0" distR="0" wp14:anchorId="053E8D3E" wp14:editId="4BBD3BF2">
            <wp:extent cx="5686425" cy="50482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86425" cy="5048250"/>
                    </a:xfrm>
                    <a:prstGeom prst="rect">
                      <a:avLst/>
                    </a:prstGeom>
                  </pic:spPr>
                </pic:pic>
              </a:graphicData>
            </a:graphic>
          </wp:inline>
        </w:drawing>
      </w:r>
    </w:p>
    <w:p w14:paraId="7FBD2F9D" w14:textId="0760B67C" w:rsidR="00A86AE4" w:rsidRPr="00A66F99" w:rsidRDefault="00A86AE4" w:rsidP="00760401">
      <w:pPr>
        <w:pStyle w:val="Titre2"/>
        <w:rPr>
          <w:rFonts w:ascii="Arial" w:eastAsiaTheme="minorEastAsia" w:hAnsi="Arial" w:cs="Arial"/>
        </w:rPr>
      </w:pPr>
      <w:bookmarkStart w:id="48" w:name="_Toc82538837"/>
      <w:r w:rsidRPr="00A66F99">
        <w:rPr>
          <w:rFonts w:ascii="Arial" w:eastAsiaTheme="minorEastAsia" w:hAnsi="Arial" w:cs="Arial"/>
        </w:rPr>
        <w:lastRenderedPageBreak/>
        <w:t>Statistiques générales</w:t>
      </w:r>
      <w:bookmarkEnd w:id="48"/>
    </w:p>
    <w:p w14:paraId="32D0F1EC" w14:textId="7F19FAA5" w:rsidR="00A86AE4" w:rsidRPr="00A66F99" w:rsidRDefault="00A86AE4" w:rsidP="00EA4BC1">
      <w:pPr>
        <w:rPr>
          <w:rFonts w:ascii="Arial" w:eastAsiaTheme="minorEastAsia" w:hAnsi="Arial" w:cs="Arial"/>
          <w:sz w:val="20"/>
          <w:szCs w:val="20"/>
        </w:rPr>
      </w:pPr>
      <w:r w:rsidRPr="00A66F99">
        <w:rPr>
          <w:rFonts w:ascii="Arial" w:hAnsi="Arial" w:cs="Arial"/>
          <w:noProof/>
        </w:rPr>
        <w:drawing>
          <wp:inline distT="0" distB="0" distL="0" distR="0" wp14:anchorId="331F0CAC" wp14:editId="153EAE88">
            <wp:extent cx="6188710" cy="3884295"/>
            <wp:effectExtent l="0" t="0" r="2540" b="190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54"/>
                    <a:stretch>
                      <a:fillRect/>
                    </a:stretch>
                  </pic:blipFill>
                  <pic:spPr>
                    <a:xfrm>
                      <a:off x="0" y="0"/>
                      <a:ext cx="6188710" cy="3884295"/>
                    </a:xfrm>
                    <a:prstGeom prst="rect">
                      <a:avLst/>
                    </a:prstGeom>
                  </pic:spPr>
                </pic:pic>
              </a:graphicData>
            </a:graphic>
          </wp:inline>
        </w:drawing>
      </w:r>
    </w:p>
    <w:p w14:paraId="22B18927" w14:textId="0FE7554B" w:rsidR="00226516" w:rsidRPr="00A66F99" w:rsidRDefault="00226516" w:rsidP="00EA4BC1">
      <w:pPr>
        <w:rPr>
          <w:rFonts w:ascii="Arial" w:eastAsiaTheme="minorEastAsia" w:hAnsi="Arial" w:cs="Arial"/>
          <w:sz w:val="20"/>
          <w:szCs w:val="20"/>
        </w:rPr>
      </w:pPr>
    </w:p>
    <w:p w14:paraId="38BFD399" w14:textId="312353C0" w:rsidR="00226516" w:rsidRPr="00A66F99" w:rsidRDefault="00226516" w:rsidP="00760401">
      <w:pPr>
        <w:pStyle w:val="Titre2"/>
        <w:rPr>
          <w:rFonts w:ascii="Arial" w:eastAsiaTheme="minorEastAsia" w:hAnsi="Arial" w:cs="Arial"/>
        </w:rPr>
      </w:pPr>
      <w:r w:rsidRPr="00A66F99">
        <w:rPr>
          <w:rFonts w:ascii="Arial" w:eastAsiaTheme="minorEastAsia" w:hAnsi="Arial" w:cs="Arial"/>
        </w:rPr>
        <w:t xml:space="preserve"> </w:t>
      </w:r>
      <w:bookmarkStart w:id="49" w:name="_Toc82538838"/>
      <w:r w:rsidRPr="00A66F99">
        <w:rPr>
          <w:rFonts w:ascii="Arial" w:eastAsiaTheme="minorEastAsia" w:hAnsi="Arial" w:cs="Arial"/>
        </w:rPr>
        <w:t>Statistiques sur les stocks</w:t>
      </w:r>
      <w:bookmarkEnd w:id="49"/>
    </w:p>
    <w:p w14:paraId="304DDAC6" w14:textId="0E05AF41" w:rsidR="00226516" w:rsidRPr="00A66F99" w:rsidRDefault="00226516" w:rsidP="00226516">
      <w:pPr>
        <w:rPr>
          <w:rFonts w:ascii="Arial" w:hAnsi="Arial" w:cs="Arial"/>
        </w:rPr>
      </w:pPr>
      <w:r w:rsidRPr="00A66F99">
        <w:rPr>
          <w:rFonts w:ascii="Arial" w:hAnsi="Arial" w:cs="Arial"/>
          <w:noProof/>
        </w:rPr>
        <w:drawing>
          <wp:inline distT="0" distB="0" distL="0" distR="0" wp14:anchorId="0B2119D2" wp14:editId="1D08992E">
            <wp:extent cx="5597912" cy="3084830"/>
            <wp:effectExtent l="0" t="0" r="3175" b="1270"/>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55"/>
                    <a:stretch>
                      <a:fillRect/>
                    </a:stretch>
                  </pic:blipFill>
                  <pic:spPr>
                    <a:xfrm>
                      <a:off x="0" y="0"/>
                      <a:ext cx="5597912" cy="3084830"/>
                    </a:xfrm>
                    <a:prstGeom prst="rect">
                      <a:avLst/>
                    </a:prstGeom>
                  </pic:spPr>
                </pic:pic>
              </a:graphicData>
            </a:graphic>
          </wp:inline>
        </w:drawing>
      </w:r>
    </w:p>
    <w:p w14:paraId="24EEF90C" w14:textId="75B220B2" w:rsidR="00A86AE4" w:rsidRPr="00A66F99" w:rsidRDefault="00226516" w:rsidP="00760401">
      <w:pPr>
        <w:pStyle w:val="Titre2"/>
        <w:rPr>
          <w:rFonts w:ascii="Arial" w:eastAsiaTheme="minorEastAsia" w:hAnsi="Arial" w:cs="Arial"/>
        </w:rPr>
      </w:pPr>
      <w:bookmarkStart w:id="50" w:name="_Toc82538839"/>
      <w:r w:rsidRPr="00A66F99">
        <w:rPr>
          <w:rFonts w:ascii="Arial" w:eastAsiaTheme="minorEastAsia" w:hAnsi="Arial" w:cs="Arial"/>
        </w:rPr>
        <w:t>Valeur du taux sans risque</w:t>
      </w:r>
      <w:bookmarkEnd w:id="50"/>
    </w:p>
    <w:p w14:paraId="6506004C" w14:textId="32465F9E" w:rsidR="00226516" w:rsidRPr="00A66F99" w:rsidRDefault="00226516" w:rsidP="00226516">
      <w:pPr>
        <w:rPr>
          <w:rFonts w:ascii="Arial" w:hAnsi="Arial" w:cs="Arial"/>
        </w:rPr>
      </w:pPr>
    </w:p>
    <w:p w14:paraId="50CEFB7A" w14:textId="187DC0DC" w:rsidR="00226516" w:rsidRPr="00A66F99" w:rsidRDefault="00226516" w:rsidP="00226516">
      <w:pPr>
        <w:rPr>
          <w:rFonts w:ascii="Arial" w:hAnsi="Arial" w:cs="Arial"/>
        </w:rPr>
      </w:pPr>
      <w:r w:rsidRPr="00A66F99">
        <w:rPr>
          <w:rFonts w:ascii="Arial" w:hAnsi="Arial" w:cs="Arial"/>
          <w:noProof/>
        </w:rPr>
        <w:lastRenderedPageBreak/>
        <w:drawing>
          <wp:inline distT="0" distB="0" distL="0" distR="0" wp14:anchorId="2B5C7B82" wp14:editId="15FAFDED">
            <wp:extent cx="5267325" cy="40195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67325" cy="4019550"/>
                    </a:xfrm>
                    <a:prstGeom prst="rect">
                      <a:avLst/>
                    </a:prstGeom>
                  </pic:spPr>
                </pic:pic>
              </a:graphicData>
            </a:graphic>
          </wp:inline>
        </w:drawing>
      </w:r>
    </w:p>
    <w:p w14:paraId="2759BF3F" w14:textId="77777777" w:rsidR="00226516" w:rsidRPr="00A66F99" w:rsidRDefault="00226516" w:rsidP="00EA4BC1">
      <w:pPr>
        <w:rPr>
          <w:rFonts w:ascii="Arial" w:eastAsiaTheme="minorEastAsia" w:hAnsi="Arial" w:cs="Arial"/>
          <w:sz w:val="20"/>
          <w:szCs w:val="20"/>
        </w:rPr>
      </w:pPr>
    </w:p>
    <w:p w14:paraId="29302B3C" w14:textId="1A8290D1" w:rsidR="00A86AE4" w:rsidRPr="00A66F99" w:rsidRDefault="00A86AE4" w:rsidP="00EA4BC1">
      <w:pPr>
        <w:rPr>
          <w:rFonts w:ascii="Arial" w:eastAsiaTheme="minorEastAsia" w:hAnsi="Arial" w:cs="Arial"/>
          <w:sz w:val="20"/>
          <w:szCs w:val="20"/>
        </w:rPr>
      </w:pPr>
      <w:r w:rsidRPr="00A66F99">
        <w:rPr>
          <w:rFonts w:ascii="Arial" w:eastAsiaTheme="minorEastAsia" w:hAnsi="Arial" w:cs="Arial"/>
          <w:sz w:val="20"/>
          <w:szCs w:val="20"/>
        </w:rPr>
        <w:t xml:space="preserve">Ci-dessus quelques statistiques générales sur la base de données que j’ai </w:t>
      </w:r>
      <w:proofErr w:type="gramStart"/>
      <w:r w:rsidR="007A31E2" w:rsidRPr="00A66F99">
        <w:rPr>
          <w:rFonts w:ascii="Arial" w:eastAsiaTheme="minorEastAsia" w:hAnsi="Arial" w:cs="Arial"/>
          <w:sz w:val="20"/>
          <w:szCs w:val="20"/>
        </w:rPr>
        <w:t>étudié</w:t>
      </w:r>
      <w:proofErr w:type="gramEnd"/>
      <w:r w:rsidR="00620F99">
        <w:rPr>
          <w:rFonts w:ascii="Arial" w:eastAsiaTheme="minorEastAsia" w:hAnsi="Arial" w:cs="Arial"/>
          <w:sz w:val="20"/>
          <w:szCs w:val="20"/>
        </w:rPr>
        <w:t>.</w:t>
      </w:r>
    </w:p>
    <w:p w14:paraId="3247119A" w14:textId="6B7B0C9F" w:rsidR="00FE6794" w:rsidRPr="00A66F99" w:rsidRDefault="00FE6794" w:rsidP="00EA4BC1">
      <w:pPr>
        <w:rPr>
          <w:rFonts w:ascii="Arial" w:eastAsiaTheme="minorEastAsia" w:hAnsi="Arial" w:cs="Arial"/>
          <w:sz w:val="20"/>
          <w:szCs w:val="20"/>
        </w:rPr>
      </w:pPr>
    </w:p>
    <w:p w14:paraId="0B96647B" w14:textId="5797566A" w:rsidR="00FE6794" w:rsidRPr="00A66F99" w:rsidRDefault="00FE6794" w:rsidP="00EA4BC1">
      <w:pPr>
        <w:rPr>
          <w:rFonts w:ascii="Arial" w:eastAsiaTheme="minorEastAsia" w:hAnsi="Arial" w:cs="Arial"/>
          <w:sz w:val="20"/>
          <w:szCs w:val="20"/>
        </w:rPr>
      </w:pPr>
    </w:p>
    <w:p w14:paraId="63DB007D" w14:textId="63AEAF66" w:rsidR="00E458EC" w:rsidRPr="00A66F99" w:rsidRDefault="00E458EC" w:rsidP="00EA4BC1">
      <w:pPr>
        <w:rPr>
          <w:rFonts w:ascii="Arial" w:eastAsiaTheme="minorEastAsia" w:hAnsi="Arial" w:cs="Arial"/>
          <w:sz w:val="20"/>
          <w:szCs w:val="20"/>
        </w:rPr>
      </w:pPr>
    </w:p>
    <w:p w14:paraId="3F8BBCCA" w14:textId="6ED657F6" w:rsidR="00E458EC" w:rsidRPr="00A66F99" w:rsidRDefault="00E458EC" w:rsidP="00EA4BC1">
      <w:pPr>
        <w:rPr>
          <w:rFonts w:ascii="Arial" w:eastAsiaTheme="minorEastAsia" w:hAnsi="Arial" w:cs="Arial"/>
          <w:sz w:val="20"/>
          <w:szCs w:val="20"/>
        </w:rPr>
      </w:pPr>
    </w:p>
    <w:p w14:paraId="2FF97C9E" w14:textId="112E83CE" w:rsidR="00E458EC" w:rsidRPr="00A66F99" w:rsidRDefault="00E458EC" w:rsidP="00EA4BC1">
      <w:pPr>
        <w:rPr>
          <w:rFonts w:ascii="Arial" w:eastAsiaTheme="minorEastAsia" w:hAnsi="Arial" w:cs="Arial"/>
          <w:sz w:val="20"/>
          <w:szCs w:val="20"/>
        </w:rPr>
      </w:pPr>
    </w:p>
    <w:p w14:paraId="40833779" w14:textId="04F3FB4C" w:rsidR="00E458EC" w:rsidRPr="00A66F99" w:rsidRDefault="00E458EC" w:rsidP="00EA4BC1">
      <w:pPr>
        <w:rPr>
          <w:rFonts w:ascii="Arial" w:eastAsiaTheme="minorEastAsia" w:hAnsi="Arial" w:cs="Arial"/>
          <w:sz w:val="20"/>
          <w:szCs w:val="20"/>
        </w:rPr>
      </w:pPr>
    </w:p>
    <w:p w14:paraId="1EFC3A06" w14:textId="4D4AC07C" w:rsidR="00E458EC" w:rsidRPr="00A66F99" w:rsidRDefault="00E458EC" w:rsidP="00EA4BC1">
      <w:pPr>
        <w:rPr>
          <w:rFonts w:ascii="Arial" w:eastAsiaTheme="minorEastAsia" w:hAnsi="Arial" w:cs="Arial"/>
          <w:sz w:val="20"/>
          <w:szCs w:val="20"/>
        </w:rPr>
      </w:pPr>
    </w:p>
    <w:p w14:paraId="47C739C0" w14:textId="40FF5962" w:rsidR="00E458EC" w:rsidRPr="00A66F99" w:rsidRDefault="00E458EC" w:rsidP="00EA4BC1">
      <w:pPr>
        <w:rPr>
          <w:rFonts w:ascii="Arial" w:eastAsiaTheme="minorEastAsia" w:hAnsi="Arial" w:cs="Arial"/>
          <w:sz w:val="20"/>
          <w:szCs w:val="20"/>
        </w:rPr>
      </w:pPr>
    </w:p>
    <w:p w14:paraId="1F14EE41" w14:textId="0104EB70" w:rsidR="00E458EC" w:rsidRPr="00A66F99" w:rsidRDefault="00E458EC" w:rsidP="00EA4BC1">
      <w:pPr>
        <w:rPr>
          <w:rFonts w:ascii="Arial" w:eastAsiaTheme="minorEastAsia" w:hAnsi="Arial" w:cs="Arial"/>
          <w:sz w:val="20"/>
          <w:szCs w:val="20"/>
        </w:rPr>
      </w:pPr>
    </w:p>
    <w:p w14:paraId="34C8E787" w14:textId="1A66F698" w:rsidR="00E458EC" w:rsidRPr="00A66F99" w:rsidRDefault="00E458EC" w:rsidP="00EA4BC1">
      <w:pPr>
        <w:rPr>
          <w:rFonts w:ascii="Arial" w:eastAsiaTheme="minorEastAsia" w:hAnsi="Arial" w:cs="Arial"/>
          <w:sz w:val="20"/>
          <w:szCs w:val="20"/>
        </w:rPr>
      </w:pPr>
    </w:p>
    <w:p w14:paraId="7B0EEE4F" w14:textId="06D94107" w:rsidR="00E458EC" w:rsidRPr="00A66F99" w:rsidRDefault="00E458EC" w:rsidP="00EA4BC1">
      <w:pPr>
        <w:rPr>
          <w:rFonts w:ascii="Arial" w:eastAsiaTheme="minorEastAsia" w:hAnsi="Arial" w:cs="Arial"/>
          <w:sz w:val="20"/>
          <w:szCs w:val="20"/>
        </w:rPr>
      </w:pPr>
    </w:p>
    <w:p w14:paraId="57A07033" w14:textId="40FD3962" w:rsidR="00E458EC" w:rsidRPr="00A66F99" w:rsidRDefault="00E458EC" w:rsidP="00EA4BC1">
      <w:pPr>
        <w:rPr>
          <w:rFonts w:ascii="Arial" w:eastAsiaTheme="minorEastAsia" w:hAnsi="Arial" w:cs="Arial"/>
          <w:sz w:val="20"/>
          <w:szCs w:val="20"/>
        </w:rPr>
      </w:pPr>
    </w:p>
    <w:p w14:paraId="4D8F2ACF" w14:textId="086A289C" w:rsidR="00E458EC" w:rsidRPr="00A66F99" w:rsidRDefault="00E458EC" w:rsidP="00EA4BC1">
      <w:pPr>
        <w:rPr>
          <w:rFonts w:ascii="Arial" w:eastAsiaTheme="minorEastAsia" w:hAnsi="Arial" w:cs="Arial"/>
          <w:sz w:val="20"/>
          <w:szCs w:val="20"/>
        </w:rPr>
      </w:pPr>
    </w:p>
    <w:p w14:paraId="6BA4A13E" w14:textId="25CAA6AF" w:rsidR="00E458EC" w:rsidRPr="00A66F99" w:rsidRDefault="00E458EC" w:rsidP="00EA4BC1">
      <w:pPr>
        <w:rPr>
          <w:rFonts w:ascii="Arial" w:eastAsiaTheme="minorEastAsia" w:hAnsi="Arial" w:cs="Arial"/>
          <w:sz w:val="20"/>
          <w:szCs w:val="20"/>
        </w:rPr>
      </w:pPr>
    </w:p>
    <w:p w14:paraId="6A69556C" w14:textId="65FF05DF" w:rsidR="00E458EC" w:rsidRPr="00A66F99" w:rsidRDefault="00E458EC" w:rsidP="00EA4BC1">
      <w:pPr>
        <w:rPr>
          <w:rFonts w:ascii="Arial" w:eastAsiaTheme="minorEastAsia" w:hAnsi="Arial" w:cs="Arial"/>
          <w:sz w:val="20"/>
          <w:szCs w:val="20"/>
        </w:rPr>
      </w:pPr>
    </w:p>
    <w:p w14:paraId="03911C99" w14:textId="7102D23A" w:rsidR="00E458EC" w:rsidRPr="00A66F99" w:rsidRDefault="00E458EC" w:rsidP="00EA4BC1">
      <w:pPr>
        <w:rPr>
          <w:rFonts w:ascii="Arial" w:eastAsiaTheme="minorEastAsia" w:hAnsi="Arial" w:cs="Arial"/>
          <w:sz w:val="20"/>
          <w:szCs w:val="20"/>
        </w:rPr>
      </w:pPr>
    </w:p>
    <w:p w14:paraId="1447E133" w14:textId="77777777" w:rsidR="00E458EC" w:rsidRPr="00A66F99" w:rsidRDefault="00E458EC" w:rsidP="00EA4BC1">
      <w:pPr>
        <w:rPr>
          <w:rFonts w:ascii="Arial" w:eastAsiaTheme="minorEastAsia" w:hAnsi="Arial" w:cs="Arial"/>
          <w:sz w:val="20"/>
          <w:szCs w:val="20"/>
        </w:rPr>
      </w:pPr>
    </w:p>
    <w:p w14:paraId="5211AC29" w14:textId="2DF9DA0F" w:rsidR="00FE6794" w:rsidRPr="00A66F99" w:rsidRDefault="00FE6794" w:rsidP="00760401">
      <w:pPr>
        <w:pStyle w:val="Titre1"/>
        <w:rPr>
          <w:rFonts w:ascii="Arial" w:eastAsiaTheme="minorEastAsia" w:hAnsi="Arial" w:cs="Arial"/>
        </w:rPr>
      </w:pPr>
      <w:r w:rsidRPr="00A66F99">
        <w:rPr>
          <w:rFonts w:ascii="Arial" w:eastAsiaTheme="minorEastAsia" w:hAnsi="Arial" w:cs="Arial"/>
        </w:rPr>
        <w:t xml:space="preserve"> </w:t>
      </w:r>
      <w:bookmarkStart w:id="51" w:name="_Toc82538840"/>
      <w:r w:rsidR="001D6F2E" w:rsidRPr="00A66F99">
        <w:rPr>
          <w:rFonts w:ascii="Arial" w:eastAsiaTheme="minorEastAsia" w:hAnsi="Arial" w:cs="Arial"/>
        </w:rPr>
        <w:t>Résultats et discussions</w:t>
      </w:r>
      <w:bookmarkEnd w:id="51"/>
    </w:p>
    <w:p w14:paraId="31D5EC6F" w14:textId="496BF1F3" w:rsidR="00FE6794" w:rsidRPr="00A66F99" w:rsidRDefault="00FE6794" w:rsidP="00EA4BC1">
      <w:pPr>
        <w:rPr>
          <w:rFonts w:ascii="Arial" w:eastAsiaTheme="minorEastAsia" w:hAnsi="Arial" w:cs="Arial"/>
          <w:sz w:val="20"/>
          <w:szCs w:val="20"/>
        </w:rPr>
      </w:pPr>
    </w:p>
    <w:p w14:paraId="4D2DE619" w14:textId="3276F899" w:rsidR="001D6F2E" w:rsidRPr="00A66F99" w:rsidRDefault="001D6F2E" w:rsidP="00760401">
      <w:pPr>
        <w:pStyle w:val="Titre2"/>
        <w:rPr>
          <w:rFonts w:ascii="Arial" w:eastAsiaTheme="minorEastAsia" w:hAnsi="Arial" w:cs="Arial"/>
        </w:rPr>
      </w:pPr>
      <w:bookmarkStart w:id="52" w:name="_Toc82538841"/>
      <w:r w:rsidRPr="00A66F99">
        <w:rPr>
          <w:rFonts w:ascii="Arial" w:hAnsi="Arial" w:cs="Arial"/>
        </w:rPr>
        <w:t>Résultats</w:t>
      </w:r>
      <w:r w:rsidRPr="00A66F99">
        <w:rPr>
          <w:rFonts w:ascii="Arial" w:eastAsiaTheme="minorEastAsia" w:hAnsi="Arial" w:cs="Arial"/>
        </w:rPr>
        <w:t xml:space="preserve"> et discussions</w:t>
      </w:r>
      <w:bookmarkEnd w:id="52"/>
    </w:p>
    <w:p w14:paraId="56CD8935" w14:textId="2615AC7E" w:rsidR="001D6F2E" w:rsidRPr="00A66F99" w:rsidRDefault="001D6F2E" w:rsidP="001D6F2E">
      <w:pPr>
        <w:rPr>
          <w:rFonts w:ascii="Arial" w:hAnsi="Arial" w:cs="Arial"/>
        </w:rPr>
      </w:pPr>
    </w:p>
    <w:p w14:paraId="15FF3BE6" w14:textId="77777777" w:rsidR="001D6F2E" w:rsidRPr="00A66F99" w:rsidRDefault="001D6F2E" w:rsidP="001D6F2E">
      <w:pPr>
        <w:rPr>
          <w:rFonts w:ascii="Arial" w:hAnsi="Arial" w:cs="Arial"/>
        </w:rPr>
      </w:pPr>
      <w:r w:rsidRPr="00A66F99">
        <w:rPr>
          <w:rFonts w:ascii="Arial" w:hAnsi="Arial" w:cs="Arial"/>
        </w:rPr>
        <w:t xml:space="preserve">Les trois graphiques ci-dessous sont issus d’un agrégat de résultats sur différents stocks étudiés. On peut donc observer dans l’ordre les volatilités réalisées (passé et future), ainsi que les volatilités implicites selon les modèles de </w:t>
      </w:r>
      <w:proofErr w:type="spellStart"/>
      <w:r w:rsidRPr="00A66F99">
        <w:rPr>
          <w:rFonts w:ascii="Arial" w:hAnsi="Arial" w:cs="Arial"/>
        </w:rPr>
        <w:t>Black&amp;Scholes</w:t>
      </w:r>
      <w:proofErr w:type="spellEnd"/>
      <w:r w:rsidRPr="00A66F99">
        <w:rPr>
          <w:rFonts w:ascii="Arial" w:hAnsi="Arial" w:cs="Arial"/>
        </w:rPr>
        <w:t xml:space="preserve"> et de Bachelier.</w:t>
      </w:r>
    </w:p>
    <w:p w14:paraId="689F1C3A" w14:textId="77777777" w:rsidR="001D6F2E" w:rsidRPr="00A66F99" w:rsidRDefault="001D6F2E" w:rsidP="001D6F2E">
      <w:pPr>
        <w:rPr>
          <w:rFonts w:ascii="Arial" w:hAnsi="Arial" w:cs="Arial"/>
        </w:rPr>
      </w:pPr>
      <w:r w:rsidRPr="00A66F99">
        <w:rPr>
          <w:rFonts w:ascii="Arial" w:hAnsi="Arial" w:cs="Arial"/>
        </w:rPr>
        <w:t>Note : Concernant la volatilité réalisée :</w:t>
      </w:r>
    </w:p>
    <w:p w14:paraId="28872961" w14:textId="76E63ACA" w:rsidR="001D6F2E" w:rsidRPr="00A66F99" w:rsidRDefault="001D6F2E" w:rsidP="001D6F2E">
      <w:pPr>
        <w:pStyle w:val="Paragraphedeliste"/>
        <w:numPr>
          <w:ilvl w:val="0"/>
          <w:numId w:val="18"/>
        </w:numPr>
        <w:rPr>
          <w:rFonts w:ascii="Arial" w:hAnsi="Arial" w:cs="Arial"/>
        </w:rPr>
      </w:pPr>
      <w:r w:rsidRPr="00A66F99">
        <w:rPr>
          <w:rFonts w:ascii="Arial" w:hAnsi="Arial" w:cs="Arial"/>
        </w:rPr>
        <w:t>La courbe rouge indique la volatilité réalisée passé.</w:t>
      </w:r>
    </w:p>
    <w:p w14:paraId="796A479F" w14:textId="51357881" w:rsidR="001D6F2E" w:rsidRPr="00A66F99" w:rsidRDefault="001D6F2E" w:rsidP="001D6F2E">
      <w:pPr>
        <w:pStyle w:val="Paragraphedeliste"/>
        <w:numPr>
          <w:ilvl w:val="0"/>
          <w:numId w:val="18"/>
        </w:numPr>
        <w:rPr>
          <w:rFonts w:ascii="Arial" w:hAnsi="Arial" w:cs="Arial"/>
        </w:rPr>
      </w:pPr>
      <w:r w:rsidRPr="00A66F99">
        <w:rPr>
          <w:rFonts w:ascii="Arial" w:hAnsi="Arial" w:cs="Arial"/>
        </w:rPr>
        <w:t>La courbe bleue indique la volatilité réalisée future.</w:t>
      </w:r>
    </w:p>
    <w:p w14:paraId="0B5CC3EF" w14:textId="2A0FF864" w:rsidR="001D6F2E" w:rsidRPr="00A66F99" w:rsidRDefault="001D6F2E" w:rsidP="001D6F2E">
      <w:pPr>
        <w:rPr>
          <w:rFonts w:ascii="Arial" w:hAnsi="Arial" w:cs="Arial"/>
        </w:rPr>
      </w:pPr>
    </w:p>
    <w:p w14:paraId="41B8EA32" w14:textId="6DFD6025" w:rsidR="001D6F2E" w:rsidRPr="00A66F99" w:rsidRDefault="001D6F2E" w:rsidP="001D6F2E">
      <w:pPr>
        <w:rPr>
          <w:rFonts w:ascii="Arial" w:hAnsi="Arial" w:cs="Arial"/>
        </w:rPr>
      </w:pPr>
    </w:p>
    <w:p w14:paraId="63D0CD00" w14:textId="1BE303DF" w:rsidR="001D7CC7" w:rsidRPr="00A66F99" w:rsidRDefault="001D7CC7" w:rsidP="001D6F2E">
      <w:pPr>
        <w:rPr>
          <w:rFonts w:ascii="Arial" w:hAnsi="Arial" w:cs="Arial"/>
        </w:rPr>
      </w:pPr>
      <w:r w:rsidRPr="00A66F99">
        <w:rPr>
          <w:rFonts w:ascii="Arial" w:hAnsi="Arial" w:cs="Arial"/>
          <w:noProof/>
        </w:rPr>
        <mc:AlternateContent>
          <mc:Choice Requires="wps">
            <w:drawing>
              <wp:anchor distT="45720" distB="45720" distL="114300" distR="114300" simplePos="0" relativeHeight="251664384" behindDoc="0" locked="0" layoutInCell="1" allowOverlap="1" wp14:anchorId="0B418540" wp14:editId="3F89CCB2">
                <wp:simplePos x="0" y="0"/>
                <wp:positionH relativeFrom="column">
                  <wp:posOffset>3801110</wp:posOffset>
                </wp:positionH>
                <wp:positionV relativeFrom="paragraph">
                  <wp:posOffset>815340</wp:posOffset>
                </wp:positionV>
                <wp:extent cx="2360930" cy="1404620"/>
                <wp:effectExtent l="0" t="0" r="22860" b="1143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A6AE85" w14:textId="35F56454" w:rsidR="001D7CC7" w:rsidRDefault="001D7CC7" w:rsidP="001D7CC7">
                            <w:pPr>
                              <w:jc w:val="center"/>
                            </w:pPr>
                            <w:r>
                              <w:t>Modèle de Black&amp;Scholes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418540" id="_x0000_s1028" type="#_x0000_t202" style="position:absolute;margin-left:299.3pt;margin-top:64.2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">
                <v:textbox style="mso-fit-shape-to-text:t">
                  <w:txbxContent>
                    <w:p w14:paraId="4AA6AE85" w14:textId="35F56454" w:rsidR="001D7CC7" w:rsidRDefault="001D7CC7" w:rsidP="001D7CC7">
                      <w:pPr>
                        <w:jc w:val="center"/>
                      </w:pPr>
                      <w:r>
                        <w:t>Modèle de Black&amp;Scholes</w:t>
                      </w:r>
                    </w:p>
                  </w:txbxContent>
                </v:textbox>
                <w10:wrap type="square"/>
              </v:shape>
            </w:pict>
          </mc:Fallback>
        </mc:AlternateContent>
      </w:r>
      <w:r w:rsidRPr="00A66F99">
        <w:rPr>
          <w:rFonts w:ascii="Arial" w:hAnsi="Arial" w:cs="Arial"/>
          <w:noProof/>
        </w:rPr>
        <w:drawing>
          <wp:inline distT="0" distB="0" distL="0" distR="0" wp14:anchorId="0543D8C4" wp14:editId="6D329B22">
            <wp:extent cx="3314700" cy="2247799"/>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15982" cy="2248668"/>
                    </a:xfrm>
                    <a:prstGeom prst="rect">
                      <a:avLst/>
                    </a:prstGeom>
                  </pic:spPr>
                </pic:pic>
              </a:graphicData>
            </a:graphic>
          </wp:inline>
        </w:drawing>
      </w:r>
    </w:p>
    <w:p w14:paraId="533D7269" w14:textId="5BBECE15" w:rsidR="001D7CC7" w:rsidRPr="00A66F99" w:rsidRDefault="001D7CC7" w:rsidP="001D6F2E">
      <w:pPr>
        <w:rPr>
          <w:rFonts w:ascii="Arial" w:hAnsi="Arial" w:cs="Arial"/>
        </w:rPr>
      </w:pPr>
    </w:p>
    <w:p w14:paraId="7AADA61C" w14:textId="626C931F" w:rsidR="001D7CC7" w:rsidRPr="00A66F99" w:rsidRDefault="001D7CC7" w:rsidP="001D6F2E">
      <w:pPr>
        <w:rPr>
          <w:rFonts w:ascii="Arial" w:hAnsi="Arial" w:cs="Arial"/>
        </w:rPr>
      </w:pPr>
    </w:p>
    <w:p w14:paraId="076CDB70" w14:textId="12B4447F" w:rsidR="001D6F2E" w:rsidRPr="00A66F99" w:rsidRDefault="001D7CC7" w:rsidP="001D6F2E">
      <w:pPr>
        <w:rPr>
          <w:rFonts w:ascii="Arial" w:hAnsi="Arial" w:cs="Arial"/>
        </w:rPr>
      </w:pPr>
      <w:r w:rsidRPr="00A66F99">
        <w:rPr>
          <w:rFonts w:ascii="Arial" w:hAnsi="Arial" w:cs="Arial"/>
          <w:noProof/>
        </w:rPr>
        <mc:AlternateContent>
          <mc:Choice Requires="wps">
            <w:drawing>
              <wp:anchor distT="45720" distB="45720" distL="114300" distR="114300" simplePos="0" relativeHeight="251666432" behindDoc="0" locked="0" layoutInCell="1" allowOverlap="1" wp14:anchorId="0ECDF2F7" wp14:editId="6BAADFEB">
                <wp:simplePos x="0" y="0"/>
                <wp:positionH relativeFrom="column">
                  <wp:posOffset>3740150</wp:posOffset>
                </wp:positionH>
                <wp:positionV relativeFrom="paragraph">
                  <wp:posOffset>1317625</wp:posOffset>
                </wp:positionV>
                <wp:extent cx="2360930" cy="1404620"/>
                <wp:effectExtent l="0" t="0" r="22860" b="1143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47390C" w14:textId="5A126660" w:rsidR="001D7CC7" w:rsidRDefault="001D7CC7" w:rsidP="001D7CC7">
                            <w:pPr>
                              <w:jc w:val="center"/>
                            </w:pPr>
                            <w:r>
                              <w:t>Modèle de Bachelier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CDF2F7" id="_x0000_s1029" type="#_x0000_t202" style="position:absolute;margin-left:294.5pt;margin-top:103.7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">
                <v:textbox style="mso-fit-shape-to-text:t">
                  <w:txbxContent>
                    <w:p w14:paraId="7047390C" w14:textId="5A126660" w:rsidR="001D7CC7" w:rsidRDefault="001D7CC7" w:rsidP="001D7CC7">
                      <w:pPr>
                        <w:jc w:val="center"/>
                      </w:pPr>
                      <w:r>
                        <w:t>Modèle de Bachelier</w:t>
                      </w:r>
                    </w:p>
                  </w:txbxContent>
                </v:textbox>
                <w10:wrap type="square"/>
              </v:shape>
            </w:pict>
          </mc:Fallback>
        </mc:AlternateContent>
      </w:r>
      <w:r w:rsidRPr="00A66F99">
        <w:rPr>
          <w:rFonts w:ascii="Arial" w:hAnsi="Arial" w:cs="Arial"/>
          <w:noProof/>
        </w:rPr>
        <w:drawing>
          <wp:inline distT="0" distB="0" distL="0" distR="0" wp14:anchorId="77B55576" wp14:editId="05E74835">
            <wp:extent cx="3540411" cy="2232660"/>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40411" cy="2232660"/>
                    </a:xfrm>
                    <a:prstGeom prst="rect">
                      <a:avLst/>
                    </a:prstGeom>
                  </pic:spPr>
                </pic:pic>
              </a:graphicData>
            </a:graphic>
          </wp:inline>
        </w:drawing>
      </w:r>
    </w:p>
    <w:p w14:paraId="28B46EDD" w14:textId="2C632F2F" w:rsidR="001D7CC7" w:rsidRPr="00A66F99" w:rsidRDefault="001D7CC7" w:rsidP="001D6F2E">
      <w:pPr>
        <w:rPr>
          <w:rFonts w:ascii="Arial" w:hAnsi="Arial" w:cs="Arial"/>
        </w:rPr>
      </w:pPr>
    </w:p>
    <w:p w14:paraId="7415F849" w14:textId="77777777" w:rsidR="001D7CC7" w:rsidRPr="00A66F99" w:rsidRDefault="001D7CC7" w:rsidP="001D6F2E">
      <w:pPr>
        <w:rPr>
          <w:rFonts w:ascii="Arial" w:hAnsi="Arial" w:cs="Arial"/>
        </w:rPr>
      </w:pPr>
    </w:p>
    <w:p w14:paraId="25C8E798" w14:textId="290F2A88" w:rsidR="001D7CC7" w:rsidRPr="00A66F99" w:rsidRDefault="001D7CC7" w:rsidP="001D6F2E">
      <w:pPr>
        <w:rPr>
          <w:rFonts w:ascii="Arial" w:hAnsi="Arial" w:cs="Arial"/>
        </w:rPr>
      </w:pPr>
      <w:r w:rsidRPr="00A66F99">
        <w:rPr>
          <w:rFonts w:ascii="Arial" w:hAnsi="Arial" w:cs="Arial"/>
          <w:noProof/>
        </w:rPr>
        <mc:AlternateContent>
          <mc:Choice Requires="wps">
            <w:drawing>
              <wp:anchor distT="45720" distB="45720" distL="114300" distR="114300" simplePos="0" relativeHeight="251668480" behindDoc="0" locked="0" layoutInCell="1" allowOverlap="1" wp14:anchorId="7EC53241" wp14:editId="268B336C">
                <wp:simplePos x="0" y="0"/>
                <wp:positionH relativeFrom="column">
                  <wp:posOffset>3877310</wp:posOffset>
                </wp:positionH>
                <wp:positionV relativeFrom="paragraph">
                  <wp:posOffset>723265</wp:posOffset>
                </wp:positionV>
                <wp:extent cx="2360930" cy="1404620"/>
                <wp:effectExtent l="0" t="0" r="22860" b="1143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898C2A" w14:textId="3276C0D4" w:rsidR="001D7CC7" w:rsidRDefault="001D7CC7">
                            <w:r>
                              <w:t>Volatilité réalisée passé et future, avec une fenêtre de 2 ans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C53241" id="_x0000_s1030" type="#_x0000_t202" style="position:absolute;margin-left:305.3pt;margin-top:56.9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">
                <v:textbox style="mso-fit-shape-to-text:t">
                  <w:txbxContent>
                    <w:p w14:paraId="33898C2A" w14:textId="3276C0D4" w:rsidR="001D7CC7" w:rsidRDefault="001D7CC7">
                      <w:r>
                        <w:t>Volatilité réalisée passé et future, avec une fenêtre de 2 ans</w:t>
                      </w:r>
                    </w:p>
                  </w:txbxContent>
                </v:textbox>
                <w10:wrap type="square"/>
              </v:shape>
            </w:pict>
          </mc:Fallback>
        </mc:AlternateContent>
      </w:r>
      <w:r w:rsidRPr="00A66F99">
        <w:rPr>
          <w:rFonts w:ascii="Arial" w:hAnsi="Arial" w:cs="Arial"/>
          <w:noProof/>
        </w:rPr>
        <w:drawing>
          <wp:inline distT="0" distB="0" distL="0" distR="0" wp14:anchorId="0EAC5EA3" wp14:editId="054A693F">
            <wp:extent cx="3345180" cy="2146786"/>
            <wp:effectExtent l="0" t="0" r="762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54899" cy="2153023"/>
                    </a:xfrm>
                    <a:prstGeom prst="rect">
                      <a:avLst/>
                    </a:prstGeom>
                  </pic:spPr>
                </pic:pic>
              </a:graphicData>
            </a:graphic>
          </wp:inline>
        </w:drawing>
      </w:r>
    </w:p>
    <w:p w14:paraId="45DF5B61" w14:textId="24C16604" w:rsidR="009B193F" w:rsidRPr="00A66F99" w:rsidRDefault="009B193F" w:rsidP="001D6F2E">
      <w:pPr>
        <w:rPr>
          <w:rFonts w:ascii="Arial" w:hAnsi="Arial" w:cs="Arial"/>
        </w:rPr>
      </w:pPr>
    </w:p>
    <w:p w14:paraId="74C24771" w14:textId="2B9E7123" w:rsidR="009B193F" w:rsidRPr="00A66F99" w:rsidRDefault="009B193F" w:rsidP="009B193F">
      <w:pPr>
        <w:rPr>
          <w:rFonts w:ascii="Arial" w:hAnsi="Arial" w:cs="Arial"/>
        </w:rPr>
      </w:pPr>
      <w:r w:rsidRPr="00A66F99">
        <w:rPr>
          <w:rFonts w:ascii="Arial" w:hAnsi="Arial" w:cs="Arial"/>
        </w:rPr>
        <w:t>À la lueur des résultats ci-dessus, nous pouvons remarquer deux choses :</w:t>
      </w:r>
    </w:p>
    <w:p w14:paraId="78670A21" w14:textId="2EC09825" w:rsidR="009B193F" w:rsidRPr="00A66F99" w:rsidRDefault="009B193F" w:rsidP="009B193F">
      <w:pPr>
        <w:pStyle w:val="Paragraphedeliste"/>
        <w:numPr>
          <w:ilvl w:val="0"/>
          <w:numId w:val="19"/>
        </w:numPr>
        <w:rPr>
          <w:rFonts w:ascii="Arial" w:hAnsi="Arial" w:cs="Arial"/>
        </w:rPr>
      </w:pPr>
      <w:r w:rsidRPr="00A66F99">
        <w:rPr>
          <w:rFonts w:ascii="Arial" w:hAnsi="Arial" w:cs="Arial"/>
        </w:rPr>
        <w:t>Les tendances entre les volatilités réalisées et les volatilités implicites sont similaires. En effet pour ce stock précis, nous observons clairement une volatilité forte au début du siècle, suivi d’une baisse et d’une stabilisation continue sur une dizaine d’année ainsi qu’une ré augmentation vers les années 1910. Il semblerait donc que les courbes observées à la Bourse( i.e. les volatilités réalisées) semblent suivre les modèles mathématiques (i.e. les volatilités implicites).</w:t>
      </w:r>
    </w:p>
    <w:p w14:paraId="2D999C75" w14:textId="094CDE89" w:rsidR="009B193F" w:rsidRPr="00A66F99" w:rsidRDefault="009B193F" w:rsidP="009B193F">
      <w:pPr>
        <w:pStyle w:val="Paragraphedeliste"/>
        <w:numPr>
          <w:ilvl w:val="0"/>
          <w:numId w:val="19"/>
        </w:numPr>
        <w:rPr>
          <w:rFonts w:ascii="Arial" w:hAnsi="Arial" w:cs="Arial"/>
        </w:rPr>
      </w:pPr>
      <w:r w:rsidRPr="00A66F99">
        <w:rPr>
          <w:rFonts w:ascii="Arial" w:hAnsi="Arial" w:cs="Arial"/>
        </w:rPr>
        <w:t xml:space="preserve">Les volatilités implicites selon le modèle de </w:t>
      </w:r>
      <w:proofErr w:type="spellStart"/>
      <w:r w:rsidRPr="00A66F99">
        <w:rPr>
          <w:rFonts w:ascii="Arial" w:hAnsi="Arial" w:cs="Arial"/>
        </w:rPr>
        <w:t>Black&amp;Scholes</w:t>
      </w:r>
      <w:proofErr w:type="spellEnd"/>
      <w:r w:rsidRPr="00A66F99">
        <w:rPr>
          <w:rFonts w:ascii="Arial" w:hAnsi="Arial" w:cs="Arial"/>
        </w:rPr>
        <w:t xml:space="preserve"> et selon le modèle de Bachelier sont extrêmement proche. Ceci indique qu’un investisseur suivant le modèle de Bachelier auraient donc pu correctement « </w:t>
      </w:r>
      <w:proofErr w:type="spellStart"/>
      <w:r w:rsidRPr="00A66F99">
        <w:rPr>
          <w:rFonts w:ascii="Arial" w:hAnsi="Arial" w:cs="Arial"/>
        </w:rPr>
        <w:t>pricer</w:t>
      </w:r>
      <w:proofErr w:type="spellEnd"/>
      <w:r w:rsidRPr="00A66F99">
        <w:rPr>
          <w:rFonts w:ascii="Arial" w:hAnsi="Arial" w:cs="Arial"/>
        </w:rPr>
        <w:t> » correctement les options. Ce modèle est très proche de celui de Black&amp;Scholes qui, on le rappelle , a été publié dans les années 1970.</w:t>
      </w:r>
    </w:p>
    <w:p w14:paraId="6501F2C7" w14:textId="4AB7DB8A" w:rsidR="009B193F" w:rsidRPr="00A66F99" w:rsidRDefault="009B193F" w:rsidP="009B193F">
      <w:pPr>
        <w:rPr>
          <w:rFonts w:ascii="Arial" w:hAnsi="Arial" w:cs="Arial"/>
        </w:rPr>
      </w:pPr>
    </w:p>
    <w:p w14:paraId="61029BFE" w14:textId="3A6E7D90" w:rsidR="00D64317" w:rsidRPr="00A66F99" w:rsidRDefault="00D64317" w:rsidP="00760401">
      <w:pPr>
        <w:pStyle w:val="Titre2"/>
        <w:rPr>
          <w:rFonts w:ascii="Arial" w:hAnsi="Arial" w:cs="Arial"/>
        </w:rPr>
      </w:pPr>
      <w:r w:rsidRPr="00A66F99">
        <w:rPr>
          <w:rFonts w:ascii="Arial" w:hAnsi="Arial" w:cs="Arial"/>
        </w:rPr>
        <w:t xml:space="preserve">    </w:t>
      </w:r>
      <w:bookmarkStart w:id="53" w:name="_Toc82538842"/>
      <w:r w:rsidRPr="00A66F99">
        <w:rPr>
          <w:rFonts w:ascii="Arial" w:hAnsi="Arial" w:cs="Arial"/>
        </w:rPr>
        <w:t>Limites</w:t>
      </w:r>
      <w:bookmarkEnd w:id="53"/>
      <w:r w:rsidRPr="00A66F99">
        <w:rPr>
          <w:rFonts w:ascii="Arial" w:hAnsi="Arial" w:cs="Arial"/>
        </w:rPr>
        <w:t xml:space="preserve"> </w:t>
      </w:r>
    </w:p>
    <w:p w14:paraId="51E99090" w14:textId="085BCC77" w:rsidR="009B193F" w:rsidRPr="00A66F99" w:rsidRDefault="009B193F" w:rsidP="009B193F">
      <w:pPr>
        <w:rPr>
          <w:rFonts w:ascii="Arial" w:hAnsi="Arial" w:cs="Arial"/>
        </w:rPr>
      </w:pPr>
    </w:p>
    <w:p w14:paraId="44BFB723" w14:textId="05A8EC1B" w:rsidR="009B193F" w:rsidRPr="00A66F99" w:rsidRDefault="009B193F" w:rsidP="009B193F">
      <w:pPr>
        <w:rPr>
          <w:rFonts w:ascii="Arial" w:hAnsi="Arial" w:cs="Arial"/>
        </w:rPr>
      </w:pPr>
      <w:r w:rsidRPr="00A66F99">
        <w:rPr>
          <w:rFonts w:ascii="Arial" w:hAnsi="Arial" w:cs="Arial"/>
        </w:rPr>
        <w:t xml:space="preserve">La principale limite de ce stage concerne le nombre de données. En effet, les échanges d’options à la bourses étaient bimensuelles. Nous avons donc des données sur les prix d’options qui étaient actualisées tous les 15 jours ce qui corresponds à un temps d’actualisation très long. Les tendances sont très difficiles à déterminer. L’autre limite qui découle directement de celle- ci est le calcul de la volatilité réalisée future. En effet, la convention pour la déterminer est de la calculer sur la période de vie du produit financier que l’on étudie. Concrètement, nos options </w:t>
      </w:r>
      <w:r w:rsidR="00483A17" w:rsidRPr="00A66F99">
        <w:rPr>
          <w:rFonts w:ascii="Arial" w:hAnsi="Arial" w:cs="Arial"/>
        </w:rPr>
        <w:t>avaient une durée de vie moyenne de 15 jours. Cela veut donc dire que nous aurions dû calculer cette volatilité également sur 15 jours. Or comme je l’ai dit, nos données étaient actualisées…tous les 15 jours. Cela signifie que si nous avions voulu la calculer selon cette convention, nous n’aurions eu que seulement 2 données ce qui est beaucoup trop insignifiant pour en tirer des conclusions. Nous avons donc décider en accord avec mes maitres de stages de la calculer sur plusieurs fenêtres plus longues (6 mois, 1 an, 2 ans, etc.).</w:t>
      </w:r>
    </w:p>
    <w:p w14:paraId="57105473" w14:textId="288494BF" w:rsidR="00483A17" w:rsidRPr="00A66F99" w:rsidRDefault="00483A17" w:rsidP="009B193F">
      <w:pPr>
        <w:rPr>
          <w:rFonts w:ascii="Arial" w:hAnsi="Arial" w:cs="Arial"/>
        </w:rPr>
      </w:pPr>
    </w:p>
    <w:p w14:paraId="014B3C7B" w14:textId="2B26C8FF" w:rsidR="00483A17" w:rsidRPr="00A66F99" w:rsidRDefault="00483A17" w:rsidP="00760401">
      <w:pPr>
        <w:pStyle w:val="Titre2"/>
        <w:rPr>
          <w:rFonts w:ascii="Arial" w:hAnsi="Arial" w:cs="Arial"/>
        </w:rPr>
      </w:pPr>
      <w:bookmarkStart w:id="54" w:name="_Toc82538843"/>
      <w:r w:rsidRPr="00A66F99">
        <w:rPr>
          <w:rFonts w:ascii="Arial" w:hAnsi="Arial" w:cs="Arial"/>
        </w:rPr>
        <w:t>Travaux futures</w:t>
      </w:r>
      <w:bookmarkEnd w:id="54"/>
    </w:p>
    <w:p w14:paraId="76492D54" w14:textId="705CD378" w:rsidR="00483A17" w:rsidRPr="00A66F99" w:rsidRDefault="00483A17" w:rsidP="00483A17">
      <w:pPr>
        <w:rPr>
          <w:rFonts w:ascii="Arial" w:hAnsi="Arial" w:cs="Arial"/>
        </w:rPr>
      </w:pPr>
    </w:p>
    <w:p w14:paraId="1CE274F9" w14:textId="77777777" w:rsidR="0096025C" w:rsidRPr="00A66F99" w:rsidRDefault="00483A17" w:rsidP="009B193F">
      <w:pPr>
        <w:rPr>
          <w:rFonts w:ascii="Arial" w:hAnsi="Arial" w:cs="Arial"/>
        </w:rPr>
      </w:pPr>
      <w:r w:rsidRPr="00A66F99">
        <w:rPr>
          <w:rFonts w:ascii="Arial" w:hAnsi="Arial" w:cs="Arial"/>
        </w:rPr>
        <w:lastRenderedPageBreak/>
        <w:t>Les conclusions que j’ai tiré de mes résultats décris précédemment ne sont que des conclusions purement « visuelles », i.e. elles ne se basent sur aucun fondement mathématique. Mon stage ne durant que 4 mois, je n’ai pas eu le temps de m’y pencher dessus avant le temps imparti. C’est pourquoi à l’avenir, de plus sérieux tests mathématiques devront être réalisées sur ces données (exemple : test de corrélation, test de Student, test du Khi-2) pour pouvoir en tirer des conclusions définitives.</w:t>
      </w:r>
    </w:p>
    <w:p w14:paraId="0A6E2895" w14:textId="3D631326" w:rsidR="009B193F" w:rsidRPr="00A66F99" w:rsidRDefault="00483A17" w:rsidP="009B193F">
      <w:pPr>
        <w:rPr>
          <w:rFonts w:ascii="Arial" w:hAnsi="Arial" w:cs="Arial"/>
        </w:rPr>
      </w:pPr>
      <w:r w:rsidRPr="00A66F99">
        <w:rPr>
          <w:rFonts w:ascii="Arial" w:hAnsi="Arial" w:cs="Arial"/>
        </w:rPr>
        <w:t xml:space="preserve"> </w:t>
      </w:r>
    </w:p>
    <w:p w14:paraId="2A736FC3" w14:textId="77777777" w:rsidR="009B193F" w:rsidRPr="00A66F99" w:rsidRDefault="009B193F" w:rsidP="001D6F2E">
      <w:pPr>
        <w:rPr>
          <w:rFonts w:ascii="Arial" w:hAnsi="Arial" w:cs="Arial"/>
        </w:rPr>
      </w:pPr>
    </w:p>
    <w:p w14:paraId="71FA34AF" w14:textId="561E41F2" w:rsidR="001D7CC7" w:rsidRPr="00A66F99" w:rsidRDefault="001D7CC7" w:rsidP="001D6F2E">
      <w:pPr>
        <w:rPr>
          <w:rFonts w:ascii="Arial" w:hAnsi="Arial" w:cs="Arial"/>
        </w:rPr>
      </w:pPr>
    </w:p>
    <w:p w14:paraId="13E792E3" w14:textId="57A9A7C0" w:rsidR="001D7CC7" w:rsidRPr="00A66F99" w:rsidRDefault="001D7CC7" w:rsidP="001D6F2E">
      <w:pPr>
        <w:rPr>
          <w:rFonts w:ascii="Arial" w:hAnsi="Arial" w:cs="Arial"/>
        </w:rPr>
      </w:pPr>
    </w:p>
    <w:p w14:paraId="6E6EC3DF" w14:textId="4101075D" w:rsidR="001D6F2E" w:rsidRPr="00A66F99" w:rsidRDefault="001D6F2E" w:rsidP="001D6F2E">
      <w:pPr>
        <w:rPr>
          <w:rFonts w:ascii="Arial" w:hAnsi="Arial" w:cs="Arial"/>
        </w:rPr>
      </w:pPr>
    </w:p>
    <w:p w14:paraId="754D2400" w14:textId="6C631532" w:rsidR="00FE6794" w:rsidRPr="00A66F99" w:rsidRDefault="00D64317" w:rsidP="00760401">
      <w:pPr>
        <w:pStyle w:val="Titre1"/>
        <w:rPr>
          <w:rFonts w:ascii="Arial" w:eastAsiaTheme="minorEastAsia" w:hAnsi="Arial" w:cs="Arial"/>
        </w:rPr>
      </w:pPr>
      <w:r w:rsidRPr="00A66F99">
        <w:rPr>
          <w:rFonts w:ascii="Arial" w:eastAsiaTheme="minorEastAsia" w:hAnsi="Arial" w:cs="Arial"/>
        </w:rPr>
        <w:t xml:space="preserve"> </w:t>
      </w:r>
      <w:bookmarkStart w:id="55" w:name="_Toc82538844"/>
      <w:r w:rsidR="00FE6794" w:rsidRPr="00A66F99">
        <w:rPr>
          <w:rFonts w:ascii="Arial" w:eastAsiaTheme="minorEastAsia" w:hAnsi="Arial" w:cs="Arial"/>
        </w:rPr>
        <w:t>Environnements et Softwares utilisés</w:t>
      </w:r>
      <w:r w:rsidR="00E458EC" w:rsidRPr="00A66F99">
        <w:rPr>
          <w:rFonts w:ascii="Arial" w:eastAsiaTheme="minorEastAsia" w:hAnsi="Arial" w:cs="Arial"/>
        </w:rPr>
        <w:t xml:space="preserve"> [16]</w:t>
      </w:r>
      <w:bookmarkEnd w:id="55"/>
    </w:p>
    <w:p w14:paraId="60CDC1F5" w14:textId="5096CF69" w:rsidR="00FE6794" w:rsidRPr="00A66F99" w:rsidRDefault="00FE6794" w:rsidP="00EA4BC1">
      <w:pPr>
        <w:rPr>
          <w:rFonts w:ascii="Arial" w:eastAsiaTheme="minorEastAsia" w:hAnsi="Arial" w:cs="Arial"/>
          <w:sz w:val="20"/>
          <w:szCs w:val="20"/>
        </w:rPr>
      </w:pPr>
    </w:p>
    <w:p w14:paraId="449FCF34" w14:textId="4404EEB3" w:rsidR="00FE6794" w:rsidRPr="00A66F99" w:rsidRDefault="00FE6794" w:rsidP="00760401">
      <w:pPr>
        <w:pStyle w:val="Titre2"/>
        <w:rPr>
          <w:rFonts w:ascii="Arial" w:eastAsiaTheme="minorEastAsia" w:hAnsi="Arial" w:cs="Arial"/>
        </w:rPr>
      </w:pPr>
      <w:bookmarkStart w:id="56" w:name="_Toc82538845"/>
      <w:r w:rsidRPr="00A66F99">
        <w:rPr>
          <w:rFonts w:ascii="Arial" w:eastAsiaTheme="minorEastAsia" w:hAnsi="Arial" w:cs="Arial"/>
        </w:rPr>
        <w:t>Python 4.1</w:t>
      </w:r>
      <w:bookmarkEnd w:id="56"/>
    </w:p>
    <w:p w14:paraId="2C6C15E3" w14:textId="5634CA71" w:rsidR="00FE6794" w:rsidRPr="00A66F99" w:rsidRDefault="00FE6794" w:rsidP="00EA4BC1">
      <w:pPr>
        <w:rPr>
          <w:rFonts w:ascii="Arial" w:hAnsi="Arial" w:cs="Arial"/>
          <w:sz w:val="20"/>
          <w:szCs w:val="20"/>
        </w:rPr>
      </w:pPr>
      <w:r w:rsidRPr="00A66F99">
        <w:rPr>
          <w:rFonts w:ascii="Arial" w:eastAsiaTheme="minorEastAsia" w:hAnsi="Arial" w:cs="Arial"/>
          <w:sz w:val="20"/>
          <w:szCs w:val="20"/>
        </w:rPr>
        <w:t xml:space="preserve">Python 4 est un langage de programmation interprété de haut niveau. </w:t>
      </w:r>
      <w:r w:rsidRPr="00A66F99">
        <w:rPr>
          <w:rFonts w:ascii="Arial" w:hAnsi="Arial" w:cs="Arial"/>
          <w:sz w:val="20"/>
          <w:szCs w:val="20"/>
        </w:rPr>
        <w:t xml:space="preserve">Python est un </w:t>
      </w:r>
      <w:hyperlink r:id="rId60" w:tooltip="Langage de programmation" w:history="1">
        <w:r w:rsidRPr="00A66F99">
          <w:rPr>
            <w:rStyle w:val="Lienhypertexte"/>
            <w:rFonts w:ascii="Arial" w:hAnsi="Arial" w:cs="Arial"/>
            <w:color w:val="auto"/>
            <w:sz w:val="20"/>
            <w:szCs w:val="20"/>
            <w:u w:val="none"/>
          </w:rPr>
          <w:t>langage de programmation</w:t>
        </w:r>
      </w:hyperlink>
      <w:r w:rsidRPr="00A66F99">
        <w:rPr>
          <w:rFonts w:ascii="Arial" w:hAnsi="Arial" w:cs="Arial"/>
          <w:sz w:val="20"/>
          <w:szCs w:val="20"/>
        </w:rPr>
        <w:t xml:space="preserve"> qui peut s'utiliser dans de nombreux contextes et s'adapter à tout type d'utilisation grâce à des </w:t>
      </w:r>
      <w:hyperlink r:id="rId61" w:tooltip="Bibliothèque logicielle" w:history="1">
        <w:r w:rsidRPr="00A66F99">
          <w:rPr>
            <w:rStyle w:val="Lienhypertexte"/>
            <w:rFonts w:ascii="Arial" w:hAnsi="Arial" w:cs="Arial"/>
            <w:color w:val="auto"/>
            <w:sz w:val="20"/>
            <w:szCs w:val="20"/>
            <w:u w:val="none"/>
          </w:rPr>
          <w:t>bibliothèques</w:t>
        </w:r>
      </w:hyperlink>
      <w:r w:rsidRPr="00A66F99">
        <w:rPr>
          <w:rFonts w:ascii="Arial" w:hAnsi="Arial" w:cs="Arial"/>
          <w:sz w:val="20"/>
          <w:szCs w:val="20"/>
        </w:rPr>
        <w:t xml:space="preserve"> spécialisées. il possède moins de constructions </w:t>
      </w:r>
      <w:hyperlink r:id="rId62" w:tooltip="Syntaxe" w:history="1">
        <w:r w:rsidRPr="00A66F99">
          <w:rPr>
            <w:rStyle w:val="Lienhypertexte"/>
            <w:rFonts w:ascii="Arial" w:hAnsi="Arial" w:cs="Arial"/>
            <w:color w:val="auto"/>
            <w:sz w:val="20"/>
            <w:szCs w:val="20"/>
            <w:u w:val="none"/>
          </w:rPr>
          <w:t>syntaxiques</w:t>
        </w:r>
      </w:hyperlink>
      <w:r w:rsidRPr="00A66F99">
        <w:rPr>
          <w:rFonts w:ascii="Arial" w:hAnsi="Arial" w:cs="Arial"/>
          <w:sz w:val="20"/>
          <w:szCs w:val="20"/>
        </w:rPr>
        <w:t xml:space="preserve"> que de nombreux langages structurés tels que </w:t>
      </w:r>
      <w:hyperlink r:id="rId63" w:tooltip="C (langage)" w:history="1">
        <w:r w:rsidRPr="00A66F99">
          <w:rPr>
            <w:rStyle w:val="Lienhypertexte"/>
            <w:rFonts w:ascii="Arial" w:hAnsi="Arial" w:cs="Arial"/>
            <w:color w:val="auto"/>
            <w:sz w:val="20"/>
            <w:szCs w:val="20"/>
            <w:u w:val="none"/>
          </w:rPr>
          <w:t>C</w:t>
        </w:r>
      </w:hyperlink>
      <w:r w:rsidRPr="00A66F99">
        <w:rPr>
          <w:rFonts w:ascii="Arial" w:hAnsi="Arial" w:cs="Arial"/>
          <w:sz w:val="20"/>
          <w:szCs w:val="20"/>
        </w:rPr>
        <w:t xml:space="preserve">, </w:t>
      </w:r>
      <w:hyperlink r:id="rId64" w:tooltip="Perl (langage)" w:history="1">
        <w:r w:rsidRPr="00A66F99">
          <w:rPr>
            <w:rStyle w:val="Lienhypertexte"/>
            <w:rFonts w:ascii="Arial" w:hAnsi="Arial" w:cs="Arial"/>
            <w:color w:val="auto"/>
            <w:sz w:val="20"/>
            <w:szCs w:val="20"/>
            <w:u w:val="none"/>
          </w:rPr>
          <w:t>Perl</w:t>
        </w:r>
      </w:hyperlink>
      <w:r w:rsidRPr="00A66F99">
        <w:rPr>
          <w:rFonts w:ascii="Arial" w:hAnsi="Arial" w:cs="Arial"/>
          <w:sz w:val="20"/>
          <w:szCs w:val="20"/>
        </w:rPr>
        <w:t xml:space="preserve">, ou </w:t>
      </w:r>
      <w:hyperlink r:id="rId65" w:tooltip="Pascal (langage)" w:history="1">
        <w:r w:rsidRPr="00A66F99">
          <w:rPr>
            <w:rStyle w:val="Lienhypertexte"/>
            <w:rFonts w:ascii="Arial" w:hAnsi="Arial" w:cs="Arial"/>
            <w:color w:val="auto"/>
            <w:sz w:val="20"/>
            <w:szCs w:val="20"/>
            <w:u w:val="none"/>
          </w:rPr>
          <w:t>Pascal</w:t>
        </w:r>
      </w:hyperlink>
      <w:r w:rsidRPr="00A66F99">
        <w:rPr>
          <w:rFonts w:ascii="Arial" w:hAnsi="Arial" w:cs="Arial"/>
          <w:sz w:val="20"/>
          <w:szCs w:val="20"/>
        </w:rPr>
        <w:t>.</w:t>
      </w:r>
      <w:r w:rsidRPr="00A66F99">
        <w:rPr>
          <w:rFonts w:ascii="Arial" w:hAnsi="Arial" w:cs="Arial"/>
          <w:sz w:val="20"/>
          <w:szCs w:val="20"/>
        </w:rPr>
        <w:tab/>
      </w:r>
    </w:p>
    <w:p w14:paraId="4247403F" w14:textId="427879A4" w:rsidR="00FE6794" w:rsidRPr="00A66F99" w:rsidRDefault="00FE6794" w:rsidP="00EA4BC1">
      <w:pPr>
        <w:rPr>
          <w:rFonts w:ascii="Arial" w:hAnsi="Arial" w:cs="Arial"/>
          <w:sz w:val="20"/>
          <w:szCs w:val="20"/>
        </w:rPr>
      </w:pPr>
    </w:p>
    <w:p w14:paraId="22DF70BB" w14:textId="3BF35C3D" w:rsidR="00FE6794" w:rsidRPr="00A66F99" w:rsidRDefault="00FE6794" w:rsidP="00760401">
      <w:pPr>
        <w:pStyle w:val="Titre2"/>
        <w:rPr>
          <w:rFonts w:ascii="Arial" w:hAnsi="Arial" w:cs="Arial"/>
        </w:rPr>
      </w:pPr>
      <w:bookmarkStart w:id="57" w:name="_Toc82538846"/>
      <w:r w:rsidRPr="00A66F99">
        <w:rPr>
          <w:rFonts w:ascii="Arial" w:hAnsi="Arial" w:cs="Arial"/>
        </w:rPr>
        <w:t>Conda</w:t>
      </w:r>
      <w:bookmarkEnd w:id="57"/>
    </w:p>
    <w:p w14:paraId="02265972" w14:textId="3736160A" w:rsidR="00FE6794" w:rsidRPr="00A66F99" w:rsidRDefault="00FE6794" w:rsidP="00EA4BC1">
      <w:pPr>
        <w:rPr>
          <w:rFonts w:ascii="Arial" w:hAnsi="Arial" w:cs="Arial"/>
          <w:sz w:val="20"/>
          <w:szCs w:val="20"/>
        </w:rPr>
      </w:pPr>
      <w:r w:rsidRPr="00A66F99">
        <w:rPr>
          <w:rFonts w:ascii="Arial" w:hAnsi="Arial" w:cs="Arial"/>
          <w:sz w:val="20"/>
          <w:szCs w:val="20"/>
        </w:rPr>
        <w:t>Conda est un système de gestion des paquets et d’environnement open source qui fonctionne sous Windows, macOS et Linux. Conda permet d’installer, d’exécuter et de mettre à jour rapidement les paquets et leurs dépendances. Conda permet de créer facilement des environnements virtuels et de changer d’environnement sur son ordinateur local. Il a été créé pour les programmes Python, mais il peut empaqueter et distribuer des logiciels pour n’importe quel langage.</w:t>
      </w:r>
    </w:p>
    <w:p w14:paraId="30F83CA6" w14:textId="3E3B7CEE" w:rsidR="00FE6794" w:rsidRPr="00A66F99" w:rsidRDefault="00FE6794" w:rsidP="00EA4BC1">
      <w:pPr>
        <w:rPr>
          <w:rFonts w:ascii="Arial" w:hAnsi="Arial" w:cs="Arial"/>
          <w:sz w:val="20"/>
          <w:szCs w:val="20"/>
        </w:rPr>
      </w:pPr>
    </w:p>
    <w:p w14:paraId="0B347B06" w14:textId="53DEC6E1" w:rsidR="00FE6794" w:rsidRPr="00A66F99" w:rsidRDefault="00FE6794" w:rsidP="00760401">
      <w:pPr>
        <w:pStyle w:val="Titre2"/>
        <w:rPr>
          <w:rFonts w:ascii="Arial" w:hAnsi="Arial" w:cs="Arial"/>
        </w:rPr>
      </w:pPr>
      <w:bookmarkStart w:id="58" w:name="_Toc82538847"/>
      <w:r w:rsidRPr="00A66F99">
        <w:rPr>
          <w:rFonts w:ascii="Arial" w:hAnsi="Arial" w:cs="Arial"/>
        </w:rPr>
        <w:t>Numpy</w:t>
      </w:r>
      <w:bookmarkEnd w:id="58"/>
    </w:p>
    <w:p w14:paraId="24808174" w14:textId="46F6EF33" w:rsidR="00FE6794" w:rsidRPr="00A66F99" w:rsidRDefault="00FE6794" w:rsidP="00EA4BC1">
      <w:pPr>
        <w:rPr>
          <w:rFonts w:ascii="Arial" w:hAnsi="Arial" w:cs="Arial"/>
          <w:sz w:val="20"/>
          <w:szCs w:val="20"/>
        </w:rPr>
      </w:pPr>
      <w:r w:rsidRPr="00A66F99">
        <w:rPr>
          <w:rFonts w:ascii="Arial" w:hAnsi="Arial" w:cs="Arial"/>
          <w:sz w:val="20"/>
          <w:szCs w:val="20"/>
        </w:rPr>
        <w:t>Numpy est une extension du langage de programmation Python destinée à manipuler des matrices ou des tableaux multidimensionnels ainsi que des fonctions mathématiques opérant sur ces tableaux.</w:t>
      </w:r>
    </w:p>
    <w:p w14:paraId="37239651" w14:textId="6B4A6C0D" w:rsidR="00FE6794" w:rsidRPr="00A66F99" w:rsidRDefault="00FE6794" w:rsidP="00EA4BC1">
      <w:pPr>
        <w:rPr>
          <w:rFonts w:ascii="Arial" w:hAnsi="Arial" w:cs="Arial"/>
          <w:sz w:val="20"/>
          <w:szCs w:val="20"/>
        </w:rPr>
      </w:pPr>
    </w:p>
    <w:p w14:paraId="21202BA1" w14:textId="70B26F78" w:rsidR="00FE6794" w:rsidRPr="00A66F99" w:rsidRDefault="00147195" w:rsidP="00760401">
      <w:pPr>
        <w:pStyle w:val="Titre2"/>
        <w:rPr>
          <w:rFonts w:ascii="Arial" w:eastAsiaTheme="minorEastAsia" w:hAnsi="Arial" w:cs="Arial"/>
        </w:rPr>
      </w:pPr>
      <w:bookmarkStart w:id="59" w:name="_Toc82538848"/>
      <w:r w:rsidRPr="00A66F99">
        <w:rPr>
          <w:rFonts w:ascii="Arial" w:eastAsiaTheme="minorEastAsia" w:hAnsi="Arial" w:cs="Arial"/>
        </w:rPr>
        <w:t>Scipy.stats</w:t>
      </w:r>
      <w:bookmarkEnd w:id="59"/>
    </w:p>
    <w:p w14:paraId="32FF5125" w14:textId="6687CBA9" w:rsidR="00147195" w:rsidRPr="00A66F99" w:rsidRDefault="00147195" w:rsidP="00EA4BC1">
      <w:pPr>
        <w:rPr>
          <w:rFonts w:ascii="Arial" w:hAnsi="Arial" w:cs="Arial"/>
          <w:sz w:val="20"/>
          <w:szCs w:val="20"/>
        </w:rPr>
      </w:pPr>
      <w:r w:rsidRPr="00A66F99">
        <w:rPr>
          <w:rFonts w:ascii="Arial" w:hAnsi="Arial" w:cs="Arial"/>
          <w:sz w:val="20"/>
          <w:szCs w:val="20"/>
        </w:rPr>
        <w:t>Ce module contient un grand nombre de distributions de probabilités, de statistiques récapitulatives et de fréquence, de fonctions de corrélation et de tests statistiques, de statistiques masquées, d'estimation</w:t>
      </w:r>
      <w:r w:rsidR="00620F99">
        <w:rPr>
          <w:rFonts w:ascii="Arial" w:hAnsi="Arial" w:cs="Arial"/>
          <w:sz w:val="20"/>
          <w:szCs w:val="20"/>
        </w:rPr>
        <w:t>s</w:t>
      </w:r>
      <w:r w:rsidRPr="00A66F99">
        <w:rPr>
          <w:rFonts w:ascii="Arial" w:hAnsi="Arial" w:cs="Arial"/>
          <w:sz w:val="20"/>
          <w:szCs w:val="20"/>
        </w:rPr>
        <w:t xml:space="preserve"> de densité de noyau, de fonctionnalités quasi-Monte Carlo, etc. Durant mon stage j’ai en effet été amené </w:t>
      </w:r>
      <w:r w:rsidR="00620F99">
        <w:rPr>
          <w:rFonts w:ascii="Arial" w:hAnsi="Arial" w:cs="Arial"/>
          <w:sz w:val="20"/>
          <w:szCs w:val="20"/>
        </w:rPr>
        <w:t>à</w:t>
      </w:r>
      <w:r w:rsidRPr="00A66F99">
        <w:rPr>
          <w:rFonts w:ascii="Arial" w:hAnsi="Arial" w:cs="Arial"/>
          <w:sz w:val="20"/>
          <w:szCs w:val="20"/>
        </w:rPr>
        <w:t xml:space="preserve"> utilis</w:t>
      </w:r>
      <w:r w:rsidR="00620F99">
        <w:rPr>
          <w:rFonts w:ascii="Arial" w:hAnsi="Arial" w:cs="Arial"/>
          <w:sz w:val="20"/>
          <w:szCs w:val="20"/>
        </w:rPr>
        <w:t>er</w:t>
      </w:r>
      <w:r w:rsidRPr="00A66F99">
        <w:rPr>
          <w:rFonts w:ascii="Arial" w:hAnsi="Arial" w:cs="Arial"/>
          <w:sz w:val="20"/>
          <w:szCs w:val="20"/>
        </w:rPr>
        <w:t xml:space="preserve"> énormément les distributions de probabilités tel que la loi normale, la loi log-normale…</w:t>
      </w:r>
    </w:p>
    <w:p w14:paraId="0A03E93E" w14:textId="77777777" w:rsidR="00147195" w:rsidRPr="00A66F99" w:rsidRDefault="00147195" w:rsidP="00EA4BC1">
      <w:pPr>
        <w:rPr>
          <w:rFonts w:ascii="Arial" w:hAnsi="Arial" w:cs="Arial"/>
          <w:sz w:val="20"/>
          <w:szCs w:val="20"/>
        </w:rPr>
      </w:pPr>
    </w:p>
    <w:p w14:paraId="21F6FDA0" w14:textId="53179D61" w:rsidR="00147195" w:rsidRPr="00A66F99" w:rsidRDefault="00147195" w:rsidP="00760401">
      <w:pPr>
        <w:pStyle w:val="Titre2"/>
        <w:rPr>
          <w:rFonts w:ascii="Arial" w:hAnsi="Arial" w:cs="Arial"/>
        </w:rPr>
      </w:pPr>
      <w:bookmarkStart w:id="60" w:name="_Toc82538849"/>
      <w:r w:rsidRPr="00A66F99">
        <w:rPr>
          <w:rFonts w:ascii="Arial" w:hAnsi="Arial" w:cs="Arial"/>
        </w:rPr>
        <w:t>Pandas</w:t>
      </w:r>
      <w:bookmarkEnd w:id="60"/>
    </w:p>
    <w:p w14:paraId="4E9B2762" w14:textId="77777777" w:rsidR="00147195" w:rsidRPr="00A66F99" w:rsidRDefault="00147195" w:rsidP="00147195">
      <w:pPr>
        <w:spacing w:after="0"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 xml:space="preserve">Pandas est une librairie python qui permet de manipuler facilement des données à analyser : </w:t>
      </w:r>
    </w:p>
    <w:p w14:paraId="3142B258" w14:textId="3480CE13" w:rsidR="00147195" w:rsidRPr="00A66F99"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lastRenderedPageBreak/>
        <w:t>Manipuler des tableaux de données avec des étiquettes de variables (colonnes) et d'individus (lignes).</w:t>
      </w:r>
    </w:p>
    <w:p w14:paraId="66C0A857" w14:textId="462D81F5" w:rsidR="00147195" w:rsidRPr="00A66F99"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Ces tableaux sont appelés DataFrames, similaires aux dataframes sous R.</w:t>
      </w:r>
    </w:p>
    <w:p w14:paraId="080711A9" w14:textId="46975F62" w:rsidR="00147195" w:rsidRPr="00A66F99"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On peut facilement lire et écrire ces dataframes à partir ou vers un fichier tabulé.</w:t>
      </w:r>
    </w:p>
    <w:p w14:paraId="123D4422" w14:textId="184C041F" w:rsidR="00147195" w:rsidRPr="00A66F99" w:rsidRDefault="00147195" w:rsidP="00147195">
      <w:pPr>
        <w:numPr>
          <w:ilvl w:val="0"/>
          <w:numId w:val="15"/>
        </w:num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On peut facile</w:t>
      </w:r>
      <w:r w:rsidR="00620F99">
        <w:rPr>
          <w:rFonts w:ascii="Arial" w:eastAsia="Times New Roman" w:hAnsi="Arial" w:cs="Arial"/>
          <w:sz w:val="20"/>
          <w:szCs w:val="20"/>
          <w:lang w:eastAsia="fr-FR"/>
        </w:rPr>
        <w:t>ment</w:t>
      </w:r>
      <w:r w:rsidRPr="00A66F99">
        <w:rPr>
          <w:rFonts w:ascii="Arial" w:eastAsia="Times New Roman" w:hAnsi="Arial" w:cs="Arial"/>
          <w:sz w:val="20"/>
          <w:szCs w:val="20"/>
          <w:lang w:eastAsia="fr-FR"/>
        </w:rPr>
        <w:t xml:space="preserve"> tracer des graphes à partir de ces DataFrames grâce à matplotlib.</w:t>
      </w:r>
    </w:p>
    <w:p w14:paraId="6EFA5210" w14:textId="029CEE09" w:rsidR="00147195" w:rsidRPr="00A66F99" w:rsidRDefault="00147195" w:rsidP="00147195">
      <w:pPr>
        <w:spacing w:before="100" w:beforeAutospacing="1" w:after="100" w:afterAutospacing="1" w:line="240" w:lineRule="auto"/>
        <w:rPr>
          <w:rFonts w:ascii="Arial" w:eastAsia="Times New Roman" w:hAnsi="Arial" w:cs="Arial"/>
          <w:sz w:val="20"/>
          <w:szCs w:val="20"/>
          <w:lang w:eastAsia="fr-FR"/>
        </w:rPr>
      </w:pPr>
      <w:r w:rsidRPr="00A66F99">
        <w:rPr>
          <w:rFonts w:ascii="Arial" w:eastAsia="Times New Roman" w:hAnsi="Arial" w:cs="Arial"/>
          <w:sz w:val="20"/>
          <w:szCs w:val="20"/>
          <w:lang w:eastAsia="fr-FR"/>
        </w:rPr>
        <w:t>La librairie Pandas m’a permis de manipuler facilement les données qui m’étaient fourni</w:t>
      </w:r>
      <w:r w:rsidR="00620F99">
        <w:rPr>
          <w:rFonts w:ascii="Arial" w:eastAsia="Times New Roman" w:hAnsi="Arial" w:cs="Arial"/>
          <w:sz w:val="20"/>
          <w:szCs w:val="20"/>
          <w:lang w:eastAsia="fr-FR"/>
        </w:rPr>
        <w:t>e</w:t>
      </w:r>
      <w:r w:rsidRPr="00A66F99">
        <w:rPr>
          <w:rFonts w:ascii="Arial" w:eastAsia="Times New Roman" w:hAnsi="Arial" w:cs="Arial"/>
          <w:sz w:val="20"/>
          <w:szCs w:val="20"/>
          <w:lang w:eastAsia="fr-FR"/>
        </w:rPr>
        <w:t>s par Mr RIVA sous forme de tableau Excel.</w:t>
      </w:r>
    </w:p>
    <w:p w14:paraId="1BCF506E" w14:textId="7B4D4F9E" w:rsidR="00147195" w:rsidRPr="00A66F99" w:rsidRDefault="00147195" w:rsidP="00147195">
      <w:pPr>
        <w:spacing w:before="100" w:beforeAutospacing="1" w:after="100" w:afterAutospacing="1" w:line="240" w:lineRule="auto"/>
        <w:rPr>
          <w:rFonts w:ascii="Arial" w:eastAsia="Times New Roman" w:hAnsi="Arial" w:cs="Arial"/>
          <w:sz w:val="20"/>
          <w:szCs w:val="20"/>
          <w:lang w:eastAsia="fr-FR"/>
        </w:rPr>
      </w:pPr>
    </w:p>
    <w:p w14:paraId="5FF4616C" w14:textId="0DEE881D" w:rsidR="00147195" w:rsidRPr="00A66F99" w:rsidRDefault="00147195" w:rsidP="00760401">
      <w:pPr>
        <w:pStyle w:val="Titre2"/>
        <w:rPr>
          <w:rFonts w:ascii="Arial" w:eastAsia="Times New Roman" w:hAnsi="Arial" w:cs="Arial"/>
          <w:lang w:eastAsia="fr-FR"/>
        </w:rPr>
      </w:pPr>
      <w:bookmarkStart w:id="61" w:name="_Toc82538850"/>
      <w:r w:rsidRPr="00A66F99">
        <w:rPr>
          <w:rFonts w:ascii="Arial" w:eastAsia="Times New Roman" w:hAnsi="Arial" w:cs="Arial"/>
          <w:lang w:eastAsia="fr-FR"/>
        </w:rPr>
        <w:t>Matplotlib</w:t>
      </w:r>
      <w:bookmarkEnd w:id="61"/>
    </w:p>
    <w:p w14:paraId="12E88147" w14:textId="4FEAA6AE" w:rsidR="00147195" w:rsidRPr="00A66F99" w:rsidRDefault="00147195" w:rsidP="00147195">
      <w:pPr>
        <w:spacing w:before="100" w:beforeAutospacing="1" w:after="100" w:afterAutospacing="1" w:line="240" w:lineRule="auto"/>
        <w:rPr>
          <w:rFonts w:ascii="Arial" w:hAnsi="Arial" w:cs="Arial"/>
        </w:rPr>
      </w:pPr>
      <w:r w:rsidRPr="00620F99">
        <w:rPr>
          <w:rFonts w:ascii="Arial" w:hAnsi="Arial" w:cs="Arial"/>
        </w:rPr>
        <w:t>Matplotlib est</w:t>
      </w:r>
      <w:r w:rsidRPr="00A66F99">
        <w:rPr>
          <w:rFonts w:ascii="Arial" w:hAnsi="Arial" w:cs="Arial"/>
        </w:rPr>
        <w:t xml:space="preserve"> une bibliothèque du langage de programmation </w:t>
      </w:r>
      <w:hyperlink r:id="rId66" w:tooltip="Python (langage)" w:history="1">
        <w:r w:rsidRPr="00A66F99">
          <w:rPr>
            <w:rStyle w:val="Lienhypertexte"/>
            <w:rFonts w:ascii="Arial" w:hAnsi="Arial" w:cs="Arial"/>
            <w:color w:val="auto"/>
            <w:u w:val="none"/>
          </w:rPr>
          <w:t>Python</w:t>
        </w:r>
      </w:hyperlink>
      <w:r w:rsidRPr="00A66F99">
        <w:rPr>
          <w:rFonts w:ascii="Arial" w:hAnsi="Arial" w:cs="Arial"/>
        </w:rPr>
        <w:t xml:space="preserve"> destinée à tracer et visualiser des données sous formes de graphiques. Elle peut être combinée avec les bibliothèques python de calcul scientifique </w:t>
      </w:r>
      <w:hyperlink r:id="rId67" w:tooltip="NumPy" w:history="1">
        <w:r w:rsidRPr="00A66F99">
          <w:rPr>
            <w:rStyle w:val="Lienhypertexte"/>
            <w:rFonts w:ascii="Arial" w:hAnsi="Arial" w:cs="Arial"/>
            <w:color w:val="auto"/>
            <w:u w:val="none"/>
          </w:rPr>
          <w:t>NumPy</w:t>
        </w:r>
      </w:hyperlink>
      <w:r w:rsidRPr="00A66F99">
        <w:rPr>
          <w:rFonts w:ascii="Arial" w:hAnsi="Arial" w:cs="Arial"/>
        </w:rPr>
        <w:t xml:space="preserve"> et </w:t>
      </w:r>
      <w:hyperlink r:id="rId68" w:tooltip="SciPy" w:history="1">
        <w:r w:rsidRPr="00A66F99">
          <w:rPr>
            <w:rStyle w:val="Lienhypertexte"/>
            <w:rFonts w:ascii="Arial" w:hAnsi="Arial" w:cs="Arial"/>
            <w:color w:val="auto"/>
            <w:u w:val="none"/>
          </w:rPr>
          <w:t>SciPy</w:t>
        </w:r>
      </w:hyperlink>
      <w:r w:rsidRPr="00A66F99">
        <w:rPr>
          <w:rFonts w:ascii="Arial" w:hAnsi="Arial" w:cs="Arial"/>
        </w:rPr>
        <w:t>.</w:t>
      </w:r>
    </w:p>
    <w:p w14:paraId="780932E1" w14:textId="77777777" w:rsidR="00D64317" w:rsidRPr="00A66F99" w:rsidRDefault="00D64317" w:rsidP="00147195">
      <w:pPr>
        <w:spacing w:before="100" w:beforeAutospacing="1" w:after="100" w:afterAutospacing="1" w:line="240" w:lineRule="auto"/>
        <w:rPr>
          <w:rFonts w:ascii="Arial" w:hAnsi="Arial" w:cs="Arial"/>
        </w:rPr>
      </w:pPr>
    </w:p>
    <w:p w14:paraId="30E7AB14" w14:textId="078AD2A7" w:rsidR="00147195" w:rsidRPr="00A66F99" w:rsidRDefault="00147195" w:rsidP="00760401">
      <w:pPr>
        <w:pStyle w:val="Titre1"/>
        <w:rPr>
          <w:rFonts w:ascii="Arial" w:hAnsi="Arial" w:cs="Arial"/>
        </w:rPr>
      </w:pPr>
      <w:r w:rsidRPr="00A66F99">
        <w:rPr>
          <w:rFonts w:ascii="Arial" w:hAnsi="Arial" w:cs="Arial"/>
        </w:rPr>
        <w:t xml:space="preserve"> </w:t>
      </w:r>
      <w:bookmarkStart w:id="62" w:name="_Toc82538851"/>
      <w:r w:rsidRPr="00A66F99">
        <w:rPr>
          <w:rFonts w:ascii="Arial" w:hAnsi="Arial" w:cs="Arial"/>
        </w:rPr>
        <w:t>Bibliographie</w:t>
      </w:r>
      <w:r w:rsidR="00F40A2C" w:rsidRPr="00A66F99">
        <w:rPr>
          <w:rFonts w:ascii="Arial" w:hAnsi="Arial" w:cs="Arial"/>
        </w:rPr>
        <w:t xml:space="preserve"> et références</w:t>
      </w:r>
      <w:bookmarkEnd w:id="62"/>
    </w:p>
    <w:p w14:paraId="73C013BA" w14:textId="2AC1B637" w:rsidR="00BE6A37" w:rsidRPr="00A66F99" w:rsidRDefault="00BE6A37" w:rsidP="00BE6A37">
      <w:pPr>
        <w:rPr>
          <w:rFonts w:ascii="Arial" w:hAnsi="Arial" w:cs="Arial"/>
        </w:rPr>
      </w:pPr>
    </w:p>
    <w:p w14:paraId="64782855" w14:textId="31BF0568" w:rsidR="00BE6A37" w:rsidRPr="00A66F99" w:rsidRDefault="00BE6A37" w:rsidP="00BE6A37">
      <w:pPr>
        <w:pStyle w:val="Titre2"/>
        <w:rPr>
          <w:rFonts w:ascii="Arial" w:hAnsi="Arial" w:cs="Arial"/>
        </w:rPr>
      </w:pPr>
      <w:bookmarkStart w:id="63" w:name="_Toc82538852"/>
      <w:r w:rsidRPr="00A66F99">
        <w:rPr>
          <w:rFonts w:ascii="Arial" w:hAnsi="Arial" w:cs="Arial"/>
        </w:rPr>
        <w:t>Bibliographie</w:t>
      </w:r>
      <w:bookmarkEnd w:id="63"/>
      <w:r w:rsidRPr="00A66F99">
        <w:rPr>
          <w:rFonts w:ascii="Arial" w:hAnsi="Arial" w:cs="Arial"/>
        </w:rPr>
        <w:t xml:space="preserve"> </w:t>
      </w:r>
    </w:p>
    <w:p w14:paraId="560FC608" w14:textId="2864844D" w:rsidR="00147195" w:rsidRPr="00A66F99" w:rsidRDefault="00BE6A37" w:rsidP="00147195">
      <w:pPr>
        <w:spacing w:before="100" w:beforeAutospacing="1" w:after="100" w:afterAutospacing="1" w:line="240" w:lineRule="auto"/>
        <w:rPr>
          <w:rFonts w:ascii="Arial" w:hAnsi="Arial" w:cs="Arial"/>
        </w:rPr>
      </w:pPr>
      <w:r w:rsidRPr="00A66F99">
        <w:rPr>
          <w:rFonts w:ascii="Arial" w:eastAsia="Times New Roman" w:hAnsi="Arial" w:cs="Arial"/>
          <w:sz w:val="20"/>
          <w:szCs w:val="20"/>
          <w:lang w:eastAsia="fr-FR"/>
        </w:rPr>
        <w:t xml:space="preserve">[1] </w:t>
      </w:r>
      <w:r w:rsidRPr="00A66F99">
        <w:rPr>
          <w:rFonts w:ascii="Arial" w:hAnsi="Arial" w:cs="Arial"/>
        </w:rPr>
        <w:t>Bachelier, L. (1900). Théorie de la spéculation. In Annales scientifiques de l'École normale supérieure (Vol. 17, pp. 21-86).</w:t>
      </w:r>
    </w:p>
    <w:p w14:paraId="33344C33" w14:textId="72F26637" w:rsidR="00BE6A37" w:rsidRPr="00A66F99" w:rsidRDefault="00BE6A37" w:rsidP="00147195">
      <w:pPr>
        <w:spacing w:before="100" w:beforeAutospacing="1" w:after="100" w:afterAutospacing="1" w:line="240" w:lineRule="auto"/>
        <w:rPr>
          <w:rFonts w:ascii="Arial" w:hAnsi="Arial" w:cs="Arial"/>
          <w:lang w:val="en-US"/>
        </w:rPr>
      </w:pPr>
      <w:r w:rsidRPr="00A66F99">
        <w:rPr>
          <w:rFonts w:ascii="Arial" w:hAnsi="Arial" w:cs="Arial"/>
          <w:lang w:val="en-US"/>
        </w:rPr>
        <w:t>[2] Black, F., &amp; Scholes, M. (1973). The pricing of options and corporate liabilities. Journal of political economy, 81(3), 637-654.</w:t>
      </w:r>
    </w:p>
    <w:p w14:paraId="5848460A" w14:textId="03975686" w:rsidR="00BE6A37" w:rsidRPr="00A66F99" w:rsidRDefault="00BE6A37" w:rsidP="00147195">
      <w:pPr>
        <w:spacing w:before="100" w:beforeAutospacing="1" w:after="100" w:afterAutospacing="1" w:line="240" w:lineRule="auto"/>
        <w:rPr>
          <w:rFonts w:ascii="Arial" w:hAnsi="Arial" w:cs="Arial"/>
          <w:lang w:val="en-US"/>
        </w:rPr>
      </w:pPr>
      <w:r w:rsidRPr="00A66F99">
        <w:rPr>
          <w:rFonts w:ascii="Arial" w:hAnsi="Arial" w:cs="Arial"/>
          <w:lang w:val="en-US"/>
        </w:rPr>
        <w:t>[3] Chambers, D., &amp; Saleuddin, R. (2020). Commodity option pricing efficiency before Black, Scholes, and Merton. The Economic History Review, 73(2), 540-564.</w:t>
      </w:r>
    </w:p>
    <w:p w14:paraId="5FDF0C4C" w14:textId="745B741A" w:rsidR="00BE6A37" w:rsidRPr="00A66F99" w:rsidRDefault="00BE6A37" w:rsidP="00147195">
      <w:pPr>
        <w:spacing w:before="100" w:beforeAutospacing="1" w:after="100" w:afterAutospacing="1" w:line="240" w:lineRule="auto"/>
        <w:rPr>
          <w:rFonts w:ascii="Arial" w:hAnsi="Arial" w:cs="Arial"/>
          <w:lang w:val="en-US"/>
        </w:rPr>
      </w:pPr>
      <w:r w:rsidRPr="00A66F99">
        <w:rPr>
          <w:rFonts w:ascii="Arial" w:hAnsi="Arial" w:cs="Arial"/>
          <w:lang w:val="en-US"/>
        </w:rPr>
        <w:t>[4] Moore, L., &amp; Juh, S. (2006). Derivative pricing 60 years before Black–Scholes: evidence from the Johannesburg Stock Exchange. The Journal of Finance, 61(6), 3069-3098.</w:t>
      </w:r>
    </w:p>
    <w:p w14:paraId="73820513" w14:textId="1EA5DD3D" w:rsidR="00BE6A37" w:rsidRPr="00A66F99" w:rsidRDefault="00BE6A37" w:rsidP="00147195">
      <w:pPr>
        <w:spacing w:before="100" w:beforeAutospacing="1" w:after="100" w:afterAutospacing="1" w:line="240" w:lineRule="auto"/>
        <w:rPr>
          <w:rFonts w:ascii="Arial" w:hAnsi="Arial" w:cs="Arial"/>
          <w:lang w:val="en-US"/>
        </w:rPr>
      </w:pPr>
      <w:r w:rsidRPr="00A66F99">
        <w:rPr>
          <w:rFonts w:ascii="Arial" w:hAnsi="Arial" w:cs="Arial"/>
          <w:lang w:val="en-US"/>
        </w:rPr>
        <w:t>[5] Joseph P. Kairys Jr. and Nicholas Valerio III. The Market for Equity Options in the 1870s. The Journal of Finance, Sep., 1997, Vol. 52, No. 4 (Sep., 1997), pp. 1707-1723.</w:t>
      </w:r>
    </w:p>
    <w:p w14:paraId="5C25285A" w14:textId="0DADFB4B" w:rsidR="00BE6A37" w:rsidRPr="00A66F99" w:rsidRDefault="00BE6A37" w:rsidP="00147195">
      <w:pPr>
        <w:spacing w:before="100" w:beforeAutospacing="1" w:after="100" w:afterAutospacing="1" w:line="240" w:lineRule="auto"/>
        <w:rPr>
          <w:rFonts w:ascii="Arial" w:hAnsi="Arial" w:cs="Arial"/>
        </w:rPr>
      </w:pPr>
      <w:r w:rsidRPr="00A66F99">
        <w:rPr>
          <w:rFonts w:ascii="Arial" w:hAnsi="Arial" w:cs="Arial"/>
          <w:lang w:val="en-US"/>
        </w:rPr>
        <w:t xml:space="preserve">[6] Scott Mixon. Option markets and implied volatility: Past versus present. </w:t>
      </w:r>
      <w:r w:rsidRPr="00A66F99">
        <w:rPr>
          <w:rFonts w:ascii="Arial" w:hAnsi="Arial" w:cs="Arial"/>
        </w:rPr>
        <w:t>Journal of Financial Economics 94 (2009) 171–191</w:t>
      </w:r>
    </w:p>
    <w:p w14:paraId="668E26B0" w14:textId="0AD0E809" w:rsidR="00BE6A37" w:rsidRPr="00A66F99" w:rsidRDefault="00BE6A37" w:rsidP="00147195">
      <w:pPr>
        <w:spacing w:before="100" w:beforeAutospacing="1" w:after="100" w:afterAutospacing="1" w:line="240" w:lineRule="auto"/>
        <w:rPr>
          <w:rFonts w:ascii="Arial" w:hAnsi="Arial" w:cs="Arial"/>
        </w:rPr>
      </w:pPr>
    </w:p>
    <w:p w14:paraId="0B625A25" w14:textId="77777777" w:rsidR="00A66F99" w:rsidRPr="00A66F99" w:rsidRDefault="00A66F99" w:rsidP="00147195">
      <w:pPr>
        <w:spacing w:before="100" w:beforeAutospacing="1" w:after="100" w:afterAutospacing="1" w:line="240" w:lineRule="auto"/>
        <w:rPr>
          <w:rFonts w:ascii="Arial" w:hAnsi="Arial" w:cs="Arial"/>
        </w:rPr>
      </w:pPr>
    </w:p>
    <w:p w14:paraId="207281F6" w14:textId="11AC1F1E" w:rsidR="00BE6A37" w:rsidRPr="00A66F99" w:rsidRDefault="00BE6A37" w:rsidP="00BE6A37">
      <w:pPr>
        <w:pStyle w:val="Titre2"/>
        <w:rPr>
          <w:rFonts w:ascii="Arial" w:hAnsi="Arial" w:cs="Arial"/>
        </w:rPr>
      </w:pPr>
      <w:bookmarkStart w:id="64" w:name="_Toc82538853"/>
      <w:r w:rsidRPr="00A66F99">
        <w:rPr>
          <w:rFonts w:ascii="Arial" w:hAnsi="Arial" w:cs="Arial"/>
        </w:rPr>
        <w:t>Références</w:t>
      </w:r>
      <w:bookmarkEnd w:id="64"/>
    </w:p>
    <w:p w14:paraId="78227CC6" w14:textId="1332730E" w:rsidR="00BE6A37" w:rsidRPr="00A66F99" w:rsidRDefault="00BE6A37" w:rsidP="00BE6A37">
      <w:pPr>
        <w:rPr>
          <w:rFonts w:ascii="Arial" w:hAnsi="Arial" w:cs="Arial"/>
        </w:rPr>
      </w:pPr>
    </w:p>
    <w:p w14:paraId="1174998F" w14:textId="1F814798" w:rsidR="00BE6A37" w:rsidRPr="00A66F99" w:rsidRDefault="00BE6A37" w:rsidP="00BE6A37">
      <w:pPr>
        <w:rPr>
          <w:rFonts w:ascii="Arial" w:hAnsi="Arial" w:cs="Arial"/>
        </w:rPr>
      </w:pPr>
      <w:r w:rsidRPr="00A66F99">
        <w:rPr>
          <w:rFonts w:ascii="Arial" w:hAnsi="Arial" w:cs="Arial"/>
        </w:rPr>
        <w:t xml:space="preserve">[7] </w:t>
      </w:r>
      <w:hyperlink r:id="rId69" w:history="1">
        <w:r w:rsidRPr="00A66F99">
          <w:rPr>
            <w:rStyle w:val="Lienhypertexte"/>
            <w:rFonts w:ascii="Arial" w:hAnsi="Arial" w:cs="Arial"/>
          </w:rPr>
          <w:t>https://fr.wikipedia.org/wiki/École_centrale_d'électronique</w:t>
        </w:r>
      </w:hyperlink>
    </w:p>
    <w:p w14:paraId="4F6E9ADA" w14:textId="44ABA697" w:rsidR="00BE6A37" w:rsidRPr="00A66F99" w:rsidRDefault="00BE6A37" w:rsidP="00BE6A37">
      <w:pPr>
        <w:rPr>
          <w:rFonts w:ascii="Arial" w:hAnsi="Arial" w:cs="Arial"/>
        </w:rPr>
      </w:pPr>
      <w:r w:rsidRPr="00A66F99">
        <w:rPr>
          <w:rFonts w:ascii="Arial" w:hAnsi="Arial" w:cs="Arial"/>
        </w:rPr>
        <w:t xml:space="preserve">[8] </w:t>
      </w:r>
      <w:hyperlink r:id="rId70" w:history="1">
        <w:r w:rsidR="003C2B73" w:rsidRPr="00A66F99">
          <w:rPr>
            <w:rStyle w:val="Lienhypertexte"/>
            <w:rFonts w:ascii="Arial" w:hAnsi="Arial" w:cs="Arial"/>
          </w:rPr>
          <w:t>https://www.fimarkets.com/pages/produits_derives.php</w:t>
        </w:r>
      </w:hyperlink>
    </w:p>
    <w:p w14:paraId="21E4C3B4" w14:textId="60CD159D" w:rsidR="003C2B73" w:rsidRPr="00A66F99" w:rsidRDefault="003C2B73" w:rsidP="00BE6A37">
      <w:pPr>
        <w:rPr>
          <w:rFonts w:ascii="Arial" w:hAnsi="Arial" w:cs="Arial"/>
        </w:rPr>
      </w:pPr>
      <w:r w:rsidRPr="00A66F99">
        <w:rPr>
          <w:rFonts w:ascii="Arial" w:hAnsi="Arial" w:cs="Arial"/>
        </w:rPr>
        <w:lastRenderedPageBreak/>
        <w:t xml:space="preserve">[9] </w:t>
      </w:r>
      <w:hyperlink r:id="rId71" w:history="1">
        <w:r w:rsidRPr="00A66F99">
          <w:rPr>
            <w:rStyle w:val="Lienhypertexte"/>
            <w:rFonts w:ascii="Arial" w:hAnsi="Arial" w:cs="Arial"/>
          </w:rPr>
          <w:t>https://fr.wikipedia.org/wiki/Option</w:t>
        </w:r>
      </w:hyperlink>
    </w:p>
    <w:p w14:paraId="36C32458" w14:textId="38A10C2C" w:rsidR="003C2B73" w:rsidRPr="00A66F99" w:rsidRDefault="003C2B73" w:rsidP="00BE6A37">
      <w:pPr>
        <w:rPr>
          <w:rFonts w:ascii="Arial" w:hAnsi="Arial" w:cs="Arial"/>
        </w:rPr>
      </w:pPr>
      <w:r w:rsidRPr="00A66F99">
        <w:rPr>
          <w:rFonts w:ascii="Arial" w:hAnsi="Arial" w:cs="Arial"/>
        </w:rPr>
        <w:t xml:space="preserve">[10] </w:t>
      </w:r>
      <w:hyperlink r:id="rId72" w:history="1">
        <w:r w:rsidRPr="00A66F99">
          <w:rPr>
            <w:rStyle w:val="Lienhypertexte"/>
            <w:rFonts w:ascii="Arial" w:hAnsi="Arial" w:cs="Arial"/>
          </w:rPr>
          <w:t>https://www.net-investissement.fr/placement/guides/fonds-financiers/finance-quest-ce-que-la-volatilite-2318.html</w:t>
        </w:r>
      </w:hyperlink>
    </w:p>
    <w:p w14:paraId="155CBD7E" w14:textId="2C0E8209" w:rsidR="003C2B73" w:rsidRPr="00A66F99" w:rsidRDefault="003C2B73" w:rsidP="00BE6A37">
      <w:pPr>
        <w:rPr>
          <w:rFonts w:ascii="Arial" w:hAnsi="Arial" w:cs="Arial"/>
        </w:rPr>
      </w:pPr>
      <w:r w:rsidRPr="00A66F99">
        <w:rPr>
          <w:rFonts w:ascii="Arial" w:hAnsi="Arial" w:cs="Arial"/>
        </w:rPr>
        <w:t xml:space="preserve">[11] </w:t>
      </w:r>
      <w:hyperlink r:id="rId73" w:history="1">
        <w:r w:rsidRPr="00A66F99">
          <w:rPr>
            <w:rStyle w:val="Lienhypertexte"/>
            <w:rFonts w:ascii="Arial" w:hAnsi="Arial" w:cs="Arial"/>
          </w:rPr>
          <w:t>https://fr.wikipedia.org/wiki/Taux_sans_risque</w:t>
        </w:r>
      </w:hyperlink>
    </w:p>
    <w:p w14:paraId="439F580E" w14:textId="5A729414" w:rsidR="003C2B73" w:rsidRPr="00A66F99" w:rsidRDefault="003C2B73" w:rsidP="00BE6A37">
      <w:pPr>
        <w:rPr>
          <w:rFonts w:ascii="Arial" w:hAnsi="Arial" w:cs="Arial"/>
        </w:rPr>
      </w:pPr>
      <w:r w:rsidRPr="00A66F99">
        <w:rPr>
          <w:rFonts w:ascii="Arial" w:hAnsi="Arial" w:cs="Arial"/>
        </w:rPr>
        <w:t xml:space="preserve">[12] </w:t>
      </w:r>
      <w:hyperlink r:id="rId74" w:history="1">
        <w:r w:rsidRPr="00A66F99">
          <w:rPr>
            <w:rStyle w:val="Lienhypertexte"/>
            <w:rFonts w:ascii="Arial" w:hAnsi="Arial" w:cs="Arial"/>
          </w:rPr>
          <w:t>https://fr.wikipedia.org/wiki/Méthode_de_Newton</w:t>
        </w:r>
      </w:hyperlink>
    </w:p>
    <w:p w14:paraId="78A79A54" w14:textId="24C2F8D7" w:rsidR="003C2B73" w:rsidRPr="00A66F99" w:rsidRDefault="003C2B73" w:rsidP="00BE6A37">
      <w:pPr>
        <w:rPr>
          <w:rFonts w:ascii="Arial" w:hAnsi="Arial" w:cs="Arial"/>
        </w:rPr>
      </w:pPr>
      <w:r w:rsidRPr="00A66F99">
        <w:rPr>
          <w:rFonts w:ascii="Arial" w:hAnsi="Arial" w:cs="Arial"/>
        </w:rPr>
        <w:t xml:space="preserve">[13] </w:t>
      </w:r>
      <w:hyperlink r:id="rId75" w:history="1">
        <w:r w:rsidRPr="00A66F99">
          <w:rPr>
            <w:rStyle w:val="Lienhypertexte"/>
            <w:rFonts w:ascii="Arial" w:hAnsi="Arial" w:cs="Arial"/>
          </w:rPr>
          <w:t>https://www.wikihow.com/Calculate-Historical-Stock-Volatility</w:t>
        </w:r>
      </w:hyperlink>
    </w:p>
    <w:p w14:paraId="0253BE34" w14:textId="4813A7B5" w:rsidR="00E458EC" w:rsidRPr="00A66F99" w:rsidRDefault="00E458EC" w:rsidP="00BE6A37">
      <w:pPr>
        <w:rPr>
          <w:rFonts w:ascii="Arial" w:hAnsi="Arial" w:cs="Arial"/>
        </w:rPr>
      </w:pPr>
      <w:r w:rsidRPr="00A66F99">
        <w:rPr>
          <w:rFonts w:ascii="Arial" w:hAnsi="Arial" w:cs="Arial"/>
        </w:rPr>
        <w:t xml:space="preserve">[14] </w:t>
      </w:r>
      <w:hyperlink r:id="rId76" w:history="1">
        <w:r w:rsidRPr="00A66F99">
          <w:rPr>
            <w:rStyle w:val="Lienhypertexte"/>
            <w:rFonts w:ascii="Arial" w:hAnsi="Arial" w:cs="Arial"/>
          </w:rPr>
          <w:t>https://www.ebs-paris.fr/quest-ce-que-lebs/</w:t>
        </w:r>
      </w:hyperlink>
    </w:p>
    <w:p w14:paraId="2B76ACEF" w14:textId="3515A964" w:rsidR="00E458EC" w:rsidRPr="00A66F99" w:rsidRDefault="00E458EC" w:rsidP="00BE6A37">
      <w:pPr>
        <w:rPr>
          <w:rFonts w:ascii="Arial" w:hAnsi="Arial" w:cs="Arial"/>
        </w:rPr>
      </w:pPr>
      <w:r w:rsidRPr="00A66F99">
        <w:rPr>
          <w:rFonts w:ascii="Arial" w:hAnsi="Arial" w:cs="Arial"/>
        </w:rPr>
        <w:t xml:space="preserve">[15] </w:t>
      </w:r>
      <w:hyperlink r:id="rId77" w:history="1">
        <w:r w:rsidRPr="00A66F99">
          <w:rPr>
            <w:rStyle w:val="Lienhypertexte"/>
            <w:rFonts w:ascii="Arial" w:hAnsi="Arial" w:cs="Arial"/>
          </w:rPr>
          <w:t>https://www.ebs-paris.fr/programme-grande-ecole/les-specialisation/finance/</w:t>
        </w:r>
      </w:hyperlink>
    </w:p>
    <w:p w14:paraId="1B10249E" w14:textId="3F1DE25B" w:rsidR="00E458EC" w:rsidRDefault="00E458EC" w:rsidP="00BE6A37">
      <w:pPr>
        <w:rPr>
          <w:rStyle w:val="Lienhypertexte"/>
          <w:rFonts w:ascii="Arial" w:hAnsi="Arial" w:cs="Arial"/>
        </w:rPr>
      </w:pPr>
      <w:r w:rsidRPr="00A66F99">
        <w:rPr>
          <w:rFonts w:ascii="Arial" w:hAnsi="Arial" w:cs="Arial"/>
        </w:rPr>
        <w:t xml:space="preserve">[16] </w:t>
      </w:r>
      <w:hyperlink r:id="rId78" w:history="1">
        <w:r w:rsidRPr="00A66F99">
          <w:rPr>
            <w:rStyle w:val="Lienhypertexte"/>
            <w:rFonts w:ascii="Arial" w:hAnsi="Arial" w:cs="Arial"/>
          </w:rPr>
          <w:t>https://docs.python.org/fr/3/c-api/index.html</w:t>
        </w:r>
      </w:hyperlink>
    </w:p>
    <w:p w14:paraId="7881897B" w14:textId="722E5B4F" w:rsidR="00A5700C" w:rsidRDefault="00A5700C" w:rsidP="00BE6A37">
      <w:pPr>
        <w:rPr>
          <w:rStyle w:val="Lienhypertexte"/>
          <w:rFonts w:ascii="Arial" w:hAnsi="Arial" w:cs="Arial"/>
          <w:color w:val="auto"/>
          <w:u w:val="none"/>
        </w:rPr>
      </w:pPr>
      <w:r>
        <w:rPr>
          <w:rStyle w:val="Lienhypertexte"/>
          <w:rFonts w:ascii="Arial" w:hAnsi="Arial" w:cs="Arial"/>
          <w:color w:val="auto"/>
          <w:u w:val="none"/>
        </w:rPr>
        <w:t xml:space="preserve">[17] </w:t>
      </w:r>
      <w:hyperlink r:id="rId79" w:history="1">
        <w:r w:rsidRPr="001C3252">
          <w:rPr>
            <w:rStyle w:val="Lienhypertexte"/>
            <w:rFonts w:ascii="Arial" w:hAnsi="Arial" w:cs="Arial"/>
          </w:rPr>
          <w:t>https://dfih.fr/</w:t>
        </w:r>
      </w:hyperlink>
    </w:p>
    <w:p w14:paraId="327E5F5B" w14:textId="77777777" w:rsidR="00A5700C" w:rsidRPr="00A5700C" w:rsidRDefault="00A5700C" w:rsidP="00BE6A37">
      <w:pPr>
        <w:rPr>
          <w:rFonts w:ascii="Arial" w:hAnsi="Arial" w:cs="Arial"/>
        </w:rPr>
      </w:pPr>
    </w:p>
    <w:p w14:paraId="3D0B16CF" w14:textId="77777777" w:rsidR="00E458EC" w:rsidRPr="00A66F99" w:rsidRDefault="00E458EC" w:rsidP="00BE6A37">
      <w:pPr>
        <w:rPr>
          <w:rFonts w:ascii="Arial" w:hAnsi="Arial" w:cs="Arial"/>
        </w:rPr>
      </w:pPr>
    </w:p>
    <w:p w14:paraId="4AAF650A" w14:textId="77777777" w:rsidR="00E458EC" w:rsidRPr="00A66F99" w:rsidRDefault="00E458EC" w:rsidP="00BE6A37">
      <w:pPr>
        <w:rPr>
          <w:rFonts w:ascii="Arial" w:hAnsi="Arial" w:cs="Arial"/>
        </w:rPr>
      </w:pPr>
    </w:p>
    <w:p w14:paraId="3EE2A763" w14:textId="77777777" w:rsidR="003C2B73" w:rsidRPr="00A66F99" w:rsidRDefault="003C2B73" w:rsidP="00BE6A37">
      <w:pPr>
        <w:rPr>
          <w:rFonts w:ascii="Arial" w:hAnsi="Arial" w:cs="Arial"/>
        </w:rPr>
      </w:pPr>
    </w:p>
    <w:p w14:paraId="32DBEC99" w14:textId="77777777" w:rsidR="003C2B73" w:rsidRPr="00A66F99" w:rsidRDefault="003C2B73" w:rsidP="00BE6A37">
      <w:pPr>
        <w:rPr>
          <w:rFonts w:ascii="Arial" w:hAnsi="Arial" w:cs="Arial"/>
        </w:rPr>
      </w:pPr>
    </w:p>
    <w:p w14:paraId="1650C0B6" w14:textId="77777777" w:rsidR="003C2B73" w:rsidRPr="00A66F99" w:rsidRDefault="003C2B73" w:rsidP="00BE6A37">
      <w:pPr>
        <w:rPr>
          <w:rFonts w:ascii="Arial" w:hAnsi="Arial" w:cs="Arial"/>
        </w:rPr>
      </w:pPr>
    </w:p>
    <w:p w14:paraId="6C52EBDD" w14:textId="77777777" w:rsidR="003C2B73" w:rsidRPr="00A66F99" w:rsidRDefault="003C2B73" w:rsidP="00BE6A37">
      <w:pPr>
        <w:rPr>
          <w:rFonts w:ascii="Arial" w:hAnsi="Arial" w:cs="Arial"/>
        </w:rPr>
      </w:pPr>
    </w:p>
    <w:p w14:paraId="01E742C7" w14:textId="77777777" w:rsidR="003C2B73" w:rsidRPr="00A66F99" w:rsidRDefault="003C2B73" w:rsidP="00BE6A37">
      <w:pPr>
        <w:rPr>
          <w:rFonts w:ascii="Arial" w:hAnsi="Arial" w:cs="Arial"/>
        </w:rPr>
      </w:pPr>
    </w:p>
    <w:p w14:paraId="55644AD3" w14:textId="77777777" w:rsidR="00BE6A37" w:rsidRPr="00A66F99" w:rsidRDefault="00BE6A37" w:rsidP="00147195">
      <w:pPr>
        <w:spacing w:before="100" w:beforeAutospacing="1" w:after="100" w:afterAutospacing="1" w:line="240" w:lineRule="auto"/>
        <w:rPr>
          <w:rFonts w:ascii="Arial" w:eastAsia="Times New Roman" w:hAnsi="Arial" w:cs="Arial"/>
          <w:sz w:val="20"/>
          <w:szCs w:val="20"/>
          <w:lang w:eastAsia="fr-FR"/>
        </w:rPr>
      </w:pPr>
    </w:p>
    <w:p w14:paraId="4BFD725F" w14:textId="77777777" w:rsidR="00147195" w:rsidRPr="00A66F99" w:rsidRDefault="00147195" w:rsidP="00EA4BC1">
      <w:pPr>
        <w:rPr>
          <w:rFonts w:ascii="Arial" w:eastAsiaTheme="minorEastAsia" w:hAnsi="Arial" w:cs="Arial"/>
          <w:sz w:val="20"/>
          <w:szCs w:val="20"/>
        </w:rPr>
      </w:pPr>
    </w:p>
    <w:p w14:paraId="3BF3EB86" w14:textId="477D08F0" w:rsidR="00EA4BC1" w:rsidRPr="00A66F99" w:rsidRDefault="00EA4BC1">
      <w:pPr>
        <w:rPr>
          <w:rFonts w:ascii="Arial" w:eastAsiaTheme="minorEastAsia" w:hAnsi="Arial" w:cs="Arial"/>
          <w:sz w:val="28"/>
          <w:szCs w:val="28"/>
        </w:rPr>
      </w:pPr>
    </w:p>
    <w:p w14:paraId="276FA094" w14:textId="77777777" w:rsidR="00EA4BC1" w:rsidRPr="00A66F99" w:rsidRDefault="00EA4BC1">
      <w:pPr>
        <w:rPr>
          <w:rFonts w:ascii="Arial" w:eastAsiaTheme="minorEastAsia" w:hAnsi="Arial" w:cs="Arial"/>
          <w:sz w:val="28"/>
          <w:szCs w:val="28"/>
        </w:rPr>
      </w:pPr>
    </w:p>
    <w:p w14:paraId="73334C1D" w14:textId="77777777" w:rsidR="00EA4BC1" w:rsidRPr="00A66F99" w:rsidRDefault="00EA4BC1">
      <w:pPr>
        <w:rPr>
          <w:rFonts w:ascii="Arial" w:eastAsiaTheme="minorEastAsia" w:hAnsi="Arial" w:cs="Arial"/>
          <w:sz w:val="20"/>
          <w:szCs w:val="20"/>
        </w:rPr>
      </w:pPr>
    </w:p>
    <w:p w14:paraId="0E1FF916" w14:textId="62953E02" w:rsidR="006A5B2B" w:rsidRPr="00A66F99" w:rsidRDefault="006A5B2B">
      <w:pPr>
        <w:rPr>
          <w:rFonts w:ascii="Arial" w:hAnsi="Arial" w:cs="Arial"/>
          <w:sz w:val="20"/>
          <w:szCs w:val="20"/>
        </w:rPr>
      </w:pPr>
    </w:p>
    <w:sectPr w:rsidR="006A5B2B" w:rsidRPr="00A66F99" w:rsidSect="00E45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CB7"/>
    <w:multiLevelType w:val="hybridMultilevel"/>
    <w:tmpl w:val="A4F28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8104F7"/>
    <w:multiLevelType w:val="hybridMultilevel"/>
    <w:tmpl w:val="483A2936"/>
    <w:lvl w:ilvl="0" w:tplc="040C0001">
      <w:start w:val="1"/>
      <w:numFmt w:val="bullet"/>
      <w:lvlText w:val=""/>
      <w:lvlJc w:val="left"/>
      <w:pPr>
        <w:ind w:left="730" w:hanging="360"/>
      </w:pPr>
      <w:rPr>
        <w:rFonts w:ascii="Symbol" w:hAnsi="Symbol"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2" w15:restartNumberingAfterBreak="0">
    <w:nsid w:val="1554764A"/>
    <w:multiLevelType w:val="hybridMultilevel"/>
    <w:tmpl w:val="6AB89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FC27D1"/>
    <w:multiLevelType w:val="hybridMultilevel"/>
    <w:tmpl w:val="54EC7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65240"/>
    <w:multiLevelType w:val="hybridMultilevel"/>
    <w:tmpl w:val="47D88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D15102"/>
    <w:multiLevelType w:val="hybridMultilevel"/>
    <w:tmpl w:val="0ECC0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721962"/>
    <w:multiLevelType w:val="hybridMultilevel"/>
    <w:tmpl w:val="F126D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5A7E6E"/>
    <w:multiLevelType w:val="multilevel"/>
    <w:tmpl w:val="2C60E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A2B08"/>
    <w:multiLevelType w:val="hybridMultilevel"/>
    <w:tmpl w:val="FD3EB608"/>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9" w15:restartNumberingAfterBreak="0">
    <w:nsid w:val="3E840745"/>
    <w:multiLevelType w:val="hybridMultilevel"/>
    <w:tmpl w:val="8C980C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8CC00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993E7B"/>
    <w:multiLevelType w:val="multilevel"/>
    <w:tmpl w:val="A8D22E6C"/>
    <w:lvl w:ilvl="0">
      <w:start w:val="1"/>
      <w:numFmt w:val="decimal"/>
      <w:pStyle w:val="Titre1"/>
      <w:lvlText w:val="%1"/>
      <w:lvlJc w:val="left"/>
      <w:pPr>
        <w:ind w:left="1140" w:hanging="432"/>
      </w:pPr>
    </w:lvl>
    <w:lvl w:ilvl="1">
      <w:start w:val="1"/>
      <w:numFmt w:val="decimal"/>
      <w:pStyle w:val="Titre2"/>
      <w:lvlText w:val="%1.%2"/>
      <w:lvlJc w:val="left"/>
      <w:pPr>
        <w:ind w:left="2985" w:hanging="576"/>
      </w:pPr>
    </w:lvl>
    <w:lvl w:ilvl="2">
      <w:start w:val="1"/>
      <w:numFmt w:val="decimal"/>
      <w:pStyle w:val="Titre3"/>
      <w:lvlText w:val="%1.%2.%3"/>
      <w:lvlJc w:val="left"/>
      <w:pPr>
        <w:ind w:left="1428" w:hanging="720"/>
      </w:pPr>
    </w:lvl>
    <w:lvl w:ilvl="3">
      <w:start w:val="1"/>
      <w:numFmt w:val="decimal"/>
      <w:pStyle w:val="Titre4"/>
      <w:lvlText w:val="%1.%2.%3.%4"/>
      <w:lvlJc w:val="left"/>
      <w:pPr>
        <w:ind w:left="3274" w:hanging="864"/>
      </w:pPr>
      <w:rPr>
        <w:sz w:val="24"/>
        <w:szCs w:val="24"/>
      </w:rPr>
    </w:lvl>
    <w:lvl w:ilvl="4">
      <w:start w:val="1"/>
      <w:numFmt w:val="decimal"/>
      <w:pStyle w:val="Titre5"/>
      <w:lvlText w:val="%1.%2.%3.%4.%5"/>
      <w:lvlJc w:val="left"/>
      <w:pPr>
        <w:ind w:left="1716" w:hanging="1008"/>
      </w:pPr>
    </w:lvl>
    <w:lvl w:ilvl="5">
      <w:start w:val="1"/>
      <w:numFmt w:val="decimal"/>
      <w:pStyle w:val="Titre6"/>
      <w:lvlText w:val="%1.%2.%3.%4.%5.%6"/>
      <w:lvlJc w:val="left"/>
      <w:pPr>
        <w:ind w:left="1860" w:hanging="1152"/>
      </w:pPr>
    </w:lvl>
    <w:lvl w:ilvl="6">
      <w:start w:val="1"/>
      <w:numFmt w:val="decimal"/>
      <w:pStyle w:val="Titre7"/>
      <w:lvlText w:val="%1.%2.%3.%4.%5.%6.%7"/>
      <w:lvlJc w:val="left"/>
      <w:pPr>
        <w:ind w:left="2004" w:hanging="1296"/>
      </w:pPr>
    </w:lvl>
    <w:lvl w:ilvl="7">
      <w:start w:val="1"/>
      <w:numFmt w:val="decimal"/>
      <w:pStyle w:val="Titre8"/>
      <w:lvlText w:val="%1.%2.%3.%4.%5.%6.%7.%8"/>
      <w:lvlJc w:val="left"/>
      <w:pPr>
        <w:ind w:left="2148" w:hanging="1440"/>
      </w:pPr>
    </w:lvl>
    <w:lvl w:ilvl="8">
      <w:start w:val="1"/>
      <w:numFmt w:val="decimal"/>
      <w:pStyle w:val="Titre9"/>
      <w:lvlText w:val="%1.%2.%3.%4.%5.%6.%7.%8.%9"/>
      <w:lvlJc w:val="left"/>
      <w:pPr>
        <w:ind w:left="2292" w:hanging="1584"/>
      </w:pPr>
    </w:lvl>
  </w:abstractNum>
  <w:abstractNum w:abstractNumId="12" w15:restartNumberingAfterBreak="0">
    <w:nsid w:val="4E276B7B"/>
    <w:multiLevelType w:val="hybridMultilevel"/>
    <w:tmpl w:val="4DF66B02"/>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13" w15:restartNumberingAfterBreak="0">
    <w:nsid w:val="557D70C9"/>
    <w:multiLevelType w:val="multilevel"/>
    <w:tmpl w:val="5FC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13CBC"/>
    <w:multiLevelType w:val="hybridMultilevel"/>
    <w:tmpl w:val="52F88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C31DB1"/>
    <w:multiLevelType w:val="hybridMultilevel"/>
    <w:tmpl w:val="7BF86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E024D0"/>
    <w:multiLevelType w:val="hybridMultilevel"/>
    <w:tmpl w:val="F7447EAE"/>
    <w:lvl w:ilvl="0" w:tplc="43E03EFA">
      <w:start w:val="1"/>
      <w:numFmt w:val="bullet"/>
      <w:lvlText w:val="•"/>
      <w:lvlJc w:val="left"/>
      <w:pPr>
        <w:ind w:left="50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76D42B2E">
      <w:start w:val="1"/>
      <w:numFmt w:val="bullet"/>
      <w:lvlText w:val="o"/>
      <w:lvlJc w:val="left"/>
      <w:pPr>
        <w:ind w:left="137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ECDC5BEC">
      <w:start w:val="1"/>
      <w:numFmt w:val="bullet"/>
      <w:lvlText w:val="▪"/>
      <w:lvlJc w:val="left"/>
      <w:pPr>
        <w:ind w:left="209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C14E64A8">
      <w:start w:val="1"/>
      <w:numFmt w:val="bullet"/>
      <w:lvlText w:val="•"/>
      <w:lvlJc w:val="left"/>
      <w:pPr>
        <w:ind w:left="281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E0DE4ED6">
      <w:start w:val="1"/>
      <w:numFmt w:val="bullet"/>
      <w:lvlText w:val="o"/>
      <w:lvlJc w:val="left"/>
      <w:pPr>
        <w:ind w:left="353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E95C027A">
      <w:start w:val="1"/>
      <w:numFmt w:val="bullet"/>
      <w:lvlText w:val="▪"/>
      <w:lvlJc w:val="left"/>
      <w:pPr>
        <w:ind w:left="425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3A9E11D6">
      <w:start w:val="1"/>
      <w:numFmt w:val="bullet"/>
      <w:lvlText w:val="•"/>
      <w:lvlJc w:val="left"/>
      <w:pPr>
        <w:ind w:left="497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98F43B00">
      <w:start w:val="1"/>
      <w:numFmt w:val="bullet"/>
      <w:lvlText w:val="o"/>
      <w:lvlJc w:val="left"/>
      <w:pPr>
        <w:ind w:left="569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B9C43C1A">
      <w:start w:val="1"/>
      <w:numFmt w:val="bullet"/>
      <w:lvlText w:val="▪"/>
      <w:lvlJc w:val="left"/>
      <w:pPr>
        <w:ind w:left="6419"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5D781400"/>
    <w:multiLevelType w:val="hybridMultilevel"/>
    <w:tmpl w:val="CA025A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07B2AD4"/>
    <w:multiLevelType w:val="hybridMultilevel"/>
    <w:tmpl w:val="92DEECBE"/>
    <w:lvl w:ilvl="0" w:tplc="F6907550">
      <w:start w:val="1"/>
      <w:numFmt w:val="bullet"/>
      <w:lvlText w:val="•"/>
      <w:lvlJc w:val="left"/>
      <w:pPr>
        <w:tabs>
          <w:tab w:val="num" w:pos="720"/>
        </w:tabs>
        <w:ind w:left="720" w:hanging="360"/>
      </w:pPr>
      <w:rPr>
        <w:rFonts w:ascii="Arial" w:hAnsi="Arial" w:hint="default"/>
      </w:rPr>
    </w:lvl>
    <w:lvl w:ilvl="1" w:tplc="0FBAB546" w:tentative="1">
      <w:start w:val="1"/>
      <w:numFmt w:val="bullet"/>
      <w:lvlText w:val="•"/>
      <w:lvlJc w:val="left"/>
      <w:pPr>
        <w:tabs>
          <w:tab w:val="num" w:pos="1440"/>
        </w:tabs>
        <w:ind w:left="1440" w:hanging="360"/>
      </w:pPr>
      <w:rPr>
        <w:rFonts w:ascii="Arial" w:hAnsi="Arial" w:hint="default"/>
      </w:rPr>
    </w:lvl>
    <w:lvl w:ilvl="2" w:tplc="E354B99C" w:tentative="1">
      <w:start w:val="1"/>
      <w:numFmt w:val="bullet"/>
      <w:lvlText w:val="•"/>
      <w:lvlJc w:val="left"/>
      <w:pPr>
        <w:tabs>
          <w:tab w:val="num" w:pos="2160"/>
        </w:tabs>
        <w:ind w:left="2160" w:hanging="360"/>
      </w:pPr>
      <w:rPr>
        <w:rFonts w:ascii="Arial" w:hAnsi="Arial" w:hint="default"/>
      </w:rPr>
    </w:lvl>
    <w:lvl w:ilvl="3" w:tplc="23748D3C" w:tentative="1">
      <w:start w:val="1"/>
      <w:numFmt w:val="bullet"/>
      <w:lvlText w:val="•"/>
      <w:lvlJc w:val="left"/>
      <w:pPr>
        <w:tabs>
          <w:tab w:val="num" w:pos="2880"/>
        </w:tabs>
        <w:ind w:left="2880" w:hanging="360"/>
      </w:pPr>
      <w:rPr>
        <w:rFonts w:ascii="Arial" w:hAnsi="Arial" w:hint="default"/>
      </w:rPr>
    </w:lvl>
    <w:lvl w:ilvl="4" w:tplc="D6365FCA" w:tentative="1">
      <w:start w:val="1"/>
      <w:numFmt w:val="bullet"/>
      <w:lvlText w:val="•"/>
      <w:lvlJc w:val="left"/>
      <w:pPr>
        <w:tabs>
          <w:tab w:val="num" w:pos="3600"/>
        </w:tabs>
        <w:ind w:left="3600" w:hanging="360"/>
      </w:pPr>
      <w:rPr>
        <w:rFonts w:ascii="Arial" w:hAnsi="Arial" w:hint="default"/>
      </w:rPr>
    </w:lvl>
    <w:lvl w:ilvl="5" w:tplc="4F666A50" w:tentative="1">
      <w:start w:val="1"/>
      <w:numFmt w:val="bullet"/>
      <w:lvlText w:val="•"/>
      <w:lvlJc w:val="left"/>
      <w:pPr>
        <w:tabs>
          <w:tab w:val="num" w:pos="4320"/>
        </w:tabs>
        <w:ind w:left="4320" w:hanging="360"/>
      </w:pPr>
      <w:rPr>
        <w:rFonts w:ascii="Arial" w:hAnsi="Arial" w:hint="default"/>
      </w:rPr>
    </w:lvl>
    <w:lvl w:ilvl="6" w:tplc="EC18DB32" w:tentative="1">
      <w:start w:val="1"/>
      <w:numFmt w:val="bullet"/>
      <w:lvlText w:val="•"/>
      <w:lvlJc w:val="left"/>
      <w:pPr>
        <w:tabs>
          <w:tab w:val="num" w:pos="5040"/>
        </w:tabs>
        <w:ind w:left="5040" w:hanging="360"/>
      </w:pPr>
      <w:rPr>
        <w:rFonts w:ascii="Arial" w:hAnsi="Arial" w:hint="default"/>
      </w:rPr>
    </w:lvl>
    <w:lvl w:ilvl="7" w:tplc="BC98CD2A" w:tentative="1">
      <w:start w:val="1"/>
      <w:numFmt w:val="bullet"/>
      <w:lvlText w:val="•"/>
      <w:lvlJc w:val="left"/>
      <w:pPr>
        <w:tabs>
          <w:tab w:val="num" w:pos="5760"/>
        </w:tabs>
        <w:ind w:left="5760" w:hanging="360"/>
      </w:pPr>
      <w:rPr>
        <w:rFonts w:ascii="Arial" w:hAnsi="Arial" w:hint="default"/>
      </w:rPr>
    </w:lvl>
    <w:lvl w:ilvl="8" w:tplc="4278593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1539FB"/>
    <w:multiLevelType w:val="multilevel"/>
    <w:tmpl w:val="3AF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75C46"/>
    <w:multiLevelType w:val="hybridMultilevel"/>
    <w:tmpl w:val="7DB63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5B4C86"/>
    <w:multiLevelType w:val="hybridMultilevel"/>
    <w:tmpl w:val="DD520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E14765"/>
    <w:multiLevelType w:val="hybridMultilevel"/>
    <w:tmpl w:val="400ED68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num w:numId="1">
    <w:abstractNumId w:val="16"/>
  </w:num>
  <w:num w:numId="2">
    <w:abstractNumId w:val="14"/>
  </w:num>
  <w:num w:numId="3">
    <w:abstractNumId w:val="1"/>
  </w:num>
  <w:num w:numId="4">
    <w:abstractNumId w:val="7"/>
  </w:num>
  <w:num w:numId="5">
    <w:abstractNumId w:val="21"/>
  </w:num>
  <w:num w:numId="6">
    <w:abstractNumId w:val="2"/>
  </w:num>
  <w:num w:numId="7">
    <w:abstractNumId w:val="22"/>
  </w:num>
  <w:num w:numId="8">
    <w:abstractNumId w:val="6"/>
  </w:num>
  <w:num w:numId="9">
    <w:abstractNumId w:val="4"/>
  </w:num>
  <w:num w:numId="10">
    <w:abstractNumId w:val="5"/>
  </w:num>
  <w:num w:numId="11">
    <w:abstractNumId w:val="20"/>
  </w:num>
  <w:num w:numId="12">
    <w:abstractNumId w:val="18"/>
  </w:num>
  <w:num w:numId="13">
    <w:abstractNumId w:val="15"/>
  </w:num>
  <w:num w:numId="14">
    <w:abstractNumId w:val="9"/>
  </w:num>
  <w:num w:numId="15">
    <w:abstractNumId w:val="19"/>
  </w:num>
  <w:num w:numId="16">
    <w:abstractNumId w:val="17"/>
  </w:num>
  <w:num w:numId="17">
    <w:abstractNumId w:val="0"/>
  </w:num>
  <w:num w:numId="18">
    <w:abstractNumId w:val="8"/>
  </w:num>
  <w:num w:numId="19">
    <w:abstractNumId w:val="3"/>
  </w:num>
  <w:num w:numId="20">
    <w:abstractNumId w:val="10"/>
  </w:num>
  <w:num w:numId="21">
    <w:abstractNumId w:val="11"/>
  </w:num>
  <w:num w:numId="22">
    <w:abstractNumId w:val="11"/>
    <w:lvlOverride w:ilvl="0">
      <w:startOverride w:val="6"/>
    </w:lvlOverride>
  </w:num>
  <w:num w:numId="23">
    <w:abstractNumId w:val="11"/>
    <w:lvlOverride w:ilvl="0">
      <w:startOverride w:val="1"/>
    </w:lvlOverride>
  </w:num>
  <w:num w:numId="24">
    <w:abstractNumId w:val="11"/>
    <w:lvlOverride w:ilvl="0">
      <w:startOverride w:val="1"/>
    </w:lvlOverride>
    <w:lvlOverride w:ilvl="1">
      <w:startOverride w:val="1"/>
    </w:lvlOverride>
  </w:num>
  <w:num w:numId="25">
    <w:abstractNumId w:val="11"/>
    <w:lvlOverride w:ilvl="0">
      <w:startOverride w:val="1"/>
    </w:lvlOverride>
  </w:num>
  <w:num w:numId="26">
    <w:abstractNumId w:val="12"/>
  </w:num>
  <w:num w:numId="27">
    <w:abstractNumId w:val="11"/>
    <w:lvlOverride w:ilvl="0">
      <w:startOverride w:val="1"/>
    </w:lvlOverride>
  </w:num>
  <w:num w:numId="28">
    <w:abstractNumId w:val="11"/>
    <w:lvlOverride w:ilvl="0">
      <w:startOverride w:val="1"/>
    </w:lvlOverride>
    <w:lvlOverride w:ilvl="1">
      <w:startOverride w:val="2"/>
    </w:lvlOverride>
  </w:num>
  <w:num w:numId="29">
    <w:abstractNumId w:val="11"/>
    <w:lvlOverride w:ilvl="0">
      <w:startOverride w:val="1"/>
    </w:lvlOverride>
    <w:lvlOverride w:ilvl="1">
      <w:startOverride w:val="1"/>
    </w:lvlOverride>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B8"/>
    <w:rsid w:val="00020306"/>
    <w:rsid w:val="000238FC"/>
    <w:rsid w:val="00112FB8"/>
    <w:rsid w:val="00132676"/>
    <w:rsid w:val="00147195"/>
    <w:rsid w:val="001C31B1"/>
    <w:rsid w:val="001D6F2E"/>
    <w:rsid w:val="001D7CC7"/>
    <w:rsid w:val="00226516"/>
    <w:rsid w:val="00262A2C"/>
    <w:rsid w:val="00283466"/>
    <w:rsid w:val="002A472A"/>
    <w:rsid w:val="00396152"/>
    <w:rsid w:val="003A6F94"/>
    <w:rsid w:val="003C2B73"/>
    <w:rsid w:val="00476E8D"/>
    <w:rsid w:val="00483A17"/>
    <w:rsid w:val="00484BDD"/>
    <w:rsid w:val="004C393F"/>
    <w:rsid w:val="004E4442"/>
    <w:rsid w:val="0054453F"/>
    <w:rsid w:val="005B1D7F"/>
    <w:rsid w:val="005C7C95"/>
    <w:rsid w:val="005E534F"/>
    <w:rsid w:val="0061312F"/>
    <w:rsid w:val="006153A7"/>
    <w:rsid w:val="00620F99"/>
    <w:rsid w:val="00637BC2"/>
    <w:rsid w:val="0064266D"/>
    <w:rsid w:val="0064466F"/>
    <w:rsid w:val="00680C41"/>
    <w:rsid w:val="006861A0"/>
    <w:rsid w:val="006A5B2B"/>
    <w:rsid w:val="0070251C"/>
    <w:rsid w:val="007116E8"/>
    <w:rsid w:val="0072104C"/>
    <w:rsid w:val="0075391D"/>
    <w:rsid w:val="00753C3B"/>
    <w:rsid w:val="00760401"/>
    <w:rsid w:val="00795991"/>
    <w:rsid w:val="007A31E2"/>
    <w:rsid w:val="007B1DB8"/>
    <w:rsid w:val="007B55C4"/>
    <w:rsid w:val="00835AED"/>
    <w:rsid w:val="00840552"/>
    <w:rsid w:val="008747B8"/>
    <w:rsid w:val="008A3572"/>
    <w:rsid w:val="00901BAE"/>
    <w:rsid w:val="00906049"/>
    <w:rsid w:val="00907EA2"/>
    <w:rsid w:val="0095515D"/>
    <w:rsid w:val="0096025C"/>
    <w:rsid w:val="009B193F"/>
    <w:rsid w:val="009C0580"/>
    <w:rsid w:val="009D42DB"/>
    <w:rsid w:val="00A01CFA"/>
    <w:rsid w:val="00A31597"/>
    <w:rsid w:val="00A3481E"/>
    <w:rsid w:val="00A5700C"/>
    <w:rsid w:val="00A66F99"/>
    <w:rsid w:val="00A86AE4"/>
    <w:rsid w:val="00AD6E8D"/>
    <w:rsid w:val="00AE734F"/>
    <w:rsid w:val="00AF6C7D"/>
    <w:rsid w:val="00B5486F"/>
    <w:rsid w:val="00B804FF"/>
    <w:rsid w:val="00B81FDE"/>
    <w:rsid w:val="00BA1A2A"/>
    <w:rsid w:val="00BE6A37"/>
    <w:rsid w:val="00CA4B21"/>
    <w:rsid w:val="00CD306E"/>
    <w:rsid w:val="00D42F7C"/>
    <w:rsid w:val="00D46FF5"/>
    <w:rsid w:val="00D64317"/>
    <w:rsid w:val="00E15526"/>
    <w:rsid w:val="00E458EC"/>
    <w:rsid w:val="00E4607B"/>
    <w:rsid w:val="00E71CBB"/>
    <w:rsid w:val="00EA4BC1"/>
    <w:rsid w:val="00F40A2C"/>
    <w:rsid w:val="00F83C14"/>
    <w:rsid w:val="00F94B9D"/>
    <w:rsid w:val="00FD6F15"/>
    <w:rsid w:val="00FE2192"/>
    <w:rsid w:val="00FE6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C9D6"/>
  <w15:chartTrackingRefBased/>
  <w15:docId w15:val="{0D632218-BECB-492D-B92F-4E3E4C76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8EC"/>
    <w:pPr>
      <w:keepNext/>
      <w:keepLines/>
      <w:numPr>
        <w:numId w:val="21"/>
      </w:numPr>
      <w:pBdr>
        <w:bottom w:val="single" w:sz="8" w:space="1" w:color="auto"/>
      </w:pBdr>
      <w:spacing w:before="240" w:after="0"/>
      <w:ind w:left="432"/>
      <w:outlineLvl w:val="0"/>
    </w:pPr>
    <w:rPr>
      <w:rFonts w:asciiTheme="majorHAnsi" w:eastAsiaTheme="majorEastAsia" w:hAnsiTheme="majorHAnsi" w:cstheme="majorBidi"/>
      <w:color w:val="000000" w:themeColor="text1"/>
      <w:sz w:val="48"/>
      <w:szCs w:val="32"/>
    </w:rPr>
  </w:style>
  <w:style w:type="paragraph" w:styleId="Titre2">
    <w:name w:val="heading 2"/>
    <w:basedOn w:val="Normal"/>
    <w:next w:val="Normal"/>
    <w:link w:val="Titre2Car"/>
    <w:uiPriority w:val="9"/>
    <w:unhideWhenUsed/>
    <w:qFormat/>
    <w:rsid w:val="00760401"/>
    <w:pPr>
      <w:keepNext/>
      <w:keepLines/>
      <w:numPr>
        <w:ilvl w:val="1"/>
        <w:numId w:val="21"/>
      </w:numPr>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60401"/>
    <w:pPr>
      <w:keepNext/>
      <w:keepLines/>
      <w:numPr>
        <w:ilvl w:val="2"/>
        <w:numId w:val="21"/>
      </w:numPr>
      <w:spacing w:before="40" w:after="0"/>
      <w:ind w:left="213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66F99"/>
    <w:pPr>
      <w:keepNext/>
      <w:keepLines/>
      <w:numPr>
        <w:ilvl w:val="3"/>
        <w:numId w:val="21"/>
      </w:numPr>
      <w:spacing w:before="40" w:after="0"/>
      <w:ind w:left="2988"/>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next w:val="Normal"/>
    <w:link w:val="Titre5Car"/>
    <w:uiPriority w:val="9"/>
    <w:semiHidden/>
    <w:unhideWhenUsed/>
    <w:qFormat/>
    <w:rsid w:val="00F40A2C"/>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40A2C"/>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40A2C"/>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40A2C"/>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40A2C"/>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1DB8"/>
    <w:pPr>
      <w:ind w:left="720"/>
      <w:contextualSpacing/>
    </w:pPr>
  </w:style>
  <w:style w:type="character" w:styleId="Lienhypertexte">
    <w:name w:val="Hyperlink"/>
    <w:basedOn w:val="Policepardfaut"/>
    <w:uiPriority w:val="99"/>
    <w:unhideWhenUsed/>
    <w:rsid w:val="003A6F94"/>
    <w:rPr>
      <w:color w:val="0000FF"/>
      <w:u w:val="single"/>
    </w:rPr>
  </w:style>
  <w:style w:type="character" w:customStyle="1" w:styleId="15gqbtuta5zvwkgntkvx90">
    <w:name w:val="_15gqbtuta5zvwkgntkvx90"/>
    <w:basedOn w:val="Policepardfaut"/>
    <w:rsid w:val="00A31597"/>
  </w:style>
  <w:style w:type="paragraph" w:styleId="NormalWeb">
    <w:name w:val="Normal (Web)"/>
    <w:basedOn w:val="Normal"/>
    <w:uiPriority w:val="99"/>
    <w:semiHidden/>
    <w:unhideWhenUsed/>
    <w:rsid w:val="00B81F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64466F"/>
    <w:rPr>
      <w:color w:val="808080"/>
    </w:rPr>
  </w:style>
  <w:style w:type="table" w:styleId="Grilledutableau">
    <w:name w:val="Table Grid"/>
    <w:basedOn w:val="TableauNormal"/>
    <w:uiPriority w:val="39"/>
    <w:rsid w:val="00F9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Policepardfaut"/>
    <w:rsid w:val="00283466"/>
  </w:style>
  <w:style w:type="character" w:customStyle="1" w:styleId="mwe-math-mathml-inline">
    <w:name w:val="mwe-math-mathml-inline"/>
    <w:basedOn w:val="Policepardfaut"/>
    <w:rsid w:val="00283466"/>
  </w:style>
  <w:style w:type="character" w:styleId="lev">
    <w:name w:val="Strong"/>
    <w:basedOn w:val="Policepardfaut"/>
    <w:uiPriority w:val="22"/>
    <w:qFormat/>
    <w:rsid w:val="00A01CFA"/>
    <w:rPr>
      <w:b/>
      <w:bCs/>
    </w:rPr>
  </w:style>
  <w:style w:type="paragraph" w:styleId="PrformatHTML">
    <w:name w:val="HTML Preformatted"/>
    <w:basedOn w:val="Normal"/>
    <w:link w:val="PrformatHTMLCar"/>
    <w:uiPriority w:val="99"/>
    <w:semiHidden/>
    <w:unhideWhenUsed/>
    <w:rsid w:val="00CD3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306E"/>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E458EC"/>
    <w:rPr>
      <w:rFonts w:asciiTheme="majorHAnsi" w:eastAsiaTheme="majorEastAsia" w:hAnsiTheme="majorHAnsi" w:cstheme="majorBidi"/>
      <w:color w:val="000000" w:themeColor="text1"/>
      <w:sz w:val="48"/>
      <w:szCs w:val="32"/>
    </w:rPr>
  </w:style>
  <w:style w:type="paragraph" w:styleId="Titre">
    <w:name w:val="Title"/>
    <w:basedOn w:val="Normal"/>
    <w:next w:val="Normal"/>
    <w:link w:val="TitreCar"/>
    <w:uiPriority w:val="10"/>
    <w:qFormat/>
    <w:rsid w:val="00AD6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E8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6040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60401"/>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AD6E8D"/>
    <w:pPr>
      <w:spacing w:after="0" w:line="240" w:lineRule="auto"/>
    </w:pPr>
  </w:style>
  <w:style w:type="character" w:styleId="Marquedecommentaire">
    <w:name w:val="annotation reference"/>
    <w:basedOn w:val="Policepardfaut"/>
    <w:uiPriority w:val="99"/>
    <w:semiHidden/>
    <w:unhideWhenUsed/>
    <w:rsid w:val="001D7CC7"/>
    <w:rPr>
      <w:sz w:val="16"/>
      <w:szCs w:val="16"/>
    </w:rPr>
  </w:style>
  <w:style w:type="paragraph" w:styleId="Commentaire">
    <w:name w:val="annotation text"/>
    <w:basedOn w:val="Normal"/>
    <w:link w:val="CommentaireCar"/>
    <w:uiPriority w:val="99"/>
    <w:semiHidden/>
    <w:unhideWhenUsed/>
    <w:rsid w:val="001D7CC7"/>
    <w:pPr>
      <w:spacing w:line="240" w:lineRule="auto"/>
    </w:pPr>
    <w:rPr>
      <w:sz w:val="20"/>
      <w:szCs w:val="20"/>
    </w:rPr>
  </w:style>
  <w:style w:type="character" w:customStyle="1" w:styleId="CommentaireCar">
    <w:name w:val="Commentaire Car"/>
    <w:basedOn w:val="Policepardfaut"/>
    <w:link w:val="Commentaire"/>
    <w:uiPriority w:val="99"/>
    <w:semiHidden/>
    <w:rsid w:val="001D7CC7"/>
    <w:rPr>
      <w:sz w:val="20"/>
      <w:szCs w:val="20"/>
    </w:rPr>
  </w:style>
  <w:style w:type="paragraph" w:styleId="Objetducommentaire">
    <w:name w:val="annotation subject"/>
    <w:basedOn w:val="Commentaire"/>
    <w:next w:val="Commentaire"/>
    <w:link w:val="ObjetducommentaireCar"/>
    <w:uiPriority w:val="99"/>
    <w:semiHidden/>
    <w:unhideWhenUsed/>
    <w:rsid w:val="001D7CC7"/>
    <w:rPr>
      <w:b/>
      <w:bCs/>
    </w:rPr>
  </w:style>
  <w:style w:type="character" w:customStyle="1" w:styleId="ObjetducommentaireCar">
    <w:name w:val="Objet du commentaire Car"/>
    <w:basedOn w:val="CommentaireCar"/>
    <w:link w:val="Objetducommentaire"/>
    <w:uiPriority w:val="99"/>
    <w:semiHidden/>
    <w:rsid w:val="001D7CC7"/>
    <w:rPr>
      <w:b/>
      <w:bCs/>
      <w:sz w:val="20"/>
      <w:szCs w:val="20"/>
    </w:rPr>
  </w:style>
  <w:style w:type="character" w:customStyle="1" w:styleId="Titre4Car">
    <w:name w:val="Titre 4 Car"/>
    <w:basedOn w:val="Policepardfaut"/>
    <w:link w:val="Titre4"/>
    <w:uiPriority w:val="9"/>
    <w:rsid w:val="00A66F99"/>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F40A2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40A2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40A2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40A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40A2C"/>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76E8D"/>
    <w:pPr>
      <w:spacing w:after="100"/>
    </w:pPr>
  </w:style>
  <w:style w:type="paragraph" w:styleId="TM2">
    <w:name w:val="toc 2"/>
    <w:basedOn w:val="Normal"/>
    <w:next w:val="Normal"/>
    <w:autoRedefine/>
    <w:uiPriority w:val="39"/>
    <w:unhideWhenUsed/>
    <w:rsid w:val="00476E8D"/>
    <w:pPr>
      <w:spacing w:after="100"/>
      <w:ind w:left="220"/>
    </w:pPr>
  </w:style>
  <w:style w:type="paragraph" w:styleId="TM3">
    <w:name w:val="toc 3"/>
    <w:basedOn w:val="Normal"/>
    <w:next w:val="Normal"/>
    <w:autoRedefine/>
    <w:uiPriority w:val="39"/>
    <w:unhideWhenUsed/>
    <w:rsid w:val="00476E8D"/>
    <w:pPr>
      <w:spacing w:after="100"/>
      <w:ind w:left="440"/>
    </w:pPr>
  </w:style>
  <w:style w:type="paragraph" w:styleId="TM4">
    <w:name w:val="toc 4"/>
    <w:basedOn w:val="Normal"/>
    <w:next w:val="Normal"/>
    <w:autoRedefine/>
    <w:uiPriority w:val="39"/>
    <w:unhideWhenUsed/>
    <w:rsid w:val="00760401"/>
    <w:pPr>
      <w:spacing w:after="100"/>
      <w:ind w:left="660"/>
    </w:pPr>
  </w:style>
  <w:style w:type="character" w:styleId="Mentionnonrsolue">
    <w:name w:val="Unresolved Mention"/>
    <w:basedOn w:val="Policepardfaut"/>
    <w:uiPriority w:val="99"/>
    <w:semiHidden/>
    <w:unhideWhenUsed/>
    <w:rsid w:val="00BE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9202">
      <w:bodyDiv w:val="1"/>
      <w:marLeft w:val="0"/>
      <w:marRight w:val="0"/>
      <w:marTop w:val="0"/>
      <w:marBottom w:val="0"/>
      <w:divBdr>
        <w:top w:val="none" w:sz="0" w:space="0" w:color="auto"/>
        <w:left w:val="none" w:sz="0" w:space="0" w:color="auto"/>
        <w:bottom w:val="none" w:sz="0" w:space="0" w:color="auto"/>
        <w:right w:val="none" w:sz="0" w:space="0" w:color="auto"/>
      </w:divBdr>
    </w:div>
    <w:div w:id="89206946">
      <w:bodyDiv w:val="1"/>
      <w:marLeft w:val="0"/>
      <w:marRight w:val="0"/>
      <w:marTop w:val="0"/>
      <w:marBottom w:val="0"/>
      <w:divBdr>
        <w:top w:val="none" w:sz="0" w:space="0" w:color="auto"/>
        <w:left w:val="none" w:sz="0" w:space="0" w:color="auto"/>
        <w:bottom w:val="none" w:sz="0" w:space="0" w:color="auto"/>
        <w:right w:val="none" w:sz="0" w:space="0" w:color="auto"/>
      </w:divBdr>
      <w:divsChild>
        <w:div w:id="2015186135">
          <w:marLeft w:val="0"/>
          <w:marRight w:val="0"/>
          <w:marTop w:val="0"/>
          <w:marBottom w:val="0"/>
          <w:divBdr>
            <w:top w:val="none" w:sz="0" w:space="0" w:color="auto"/>
            <w:left w:val="none" w:sz="0" w:space="0" w:color="auto"/>
            <w:bottom w:val="none" w:sz="0" w:space="0" w:color="auto"/>
            <w:right w:val="none" w:sz="0" w:space="0" w:color="auto"/>
          </w:divBdr>
        </w:div>
      </w:divsChild>
    </w:div>
    <w:div w:id="130834584">
      <w:bodyDiv w:val="1"/>
      <w:marLeft w:val="0"/>
      <w:marRight w:val="0"/>
      <w:marTop w:val="0"/>
      <w:marBottom w:val="0"/>
      <w:divBdr>
        <w:top w:val="none" w:sz="0" w:space="0" w:color="auto"/>
        <w:left w:val="none" w:sz="0" w:space="0" w:color="auto"/>
        <w:bottom w:val="none" w:sz="0" w:space="0" w:color="auto"/>
        <w:right w:val="none" w:sz="0" w:space="0" w:color="auto"/>
      </w:divBdr>
    </w:div>
    <w:div w:id="251623381">
      <w:bodyDiv w:val="1"/>
      <w:marLeft w:val="0"/>
      <w:marRight w:val="0"/>
      <w:marTop w:val="0"/>
      <w:marBottom w:val="0"/>
      <w:divBdr>
        <w:top w:val="none" w:sz="0" w:space="0" w:color="auto"/>
        <w:left w:val="none" w:sz="0" w:space="0" w:color="auto"/>
        <w:bottom w:val="none" w:sz="0" w:space="0" w:color="auto"/>
        <w:right w:val="none" w:sz="0" w:space="0" w:color="auto"/>
      </w:divBdr>
    </w:div>
    <w:div w:id="621692324">
      <w:bodyDiv w:val="1"/>
      <w:marLeft w:val="0"/>
      <w:marRight w:val="0"/>
      <w:marTop w:val="0"/>
      <w:marBottom w:val="0"/>
      <w:divBdr>
        <w:top w:val="none" w:sz="0" w:space="0" w:color="auto"/>
        <w:left w:val="none" w:sz="0" w:space="0" w:color="auto"/>
        <w:bottom w:val="none" w:sz="0" w:space="0" w:color="auto"/>
        <w:right w:val="none" w:sz="0" w:space="0" w:color="auto"/>
      </w:divBdr>
    </w:div>
    <w:div w:id="691538188">
      <w:bodyDiv w:val="1"/>
      <w:marLeft w:val="0"/>
      <w:marRight w:val="0"/>
      <w:marTop w:val="0"/>
      <w:marBottom w:val="0"/>
      <w:divBdr>
        <w:top w:val="none" w:sz="0" w:space="0" w:color="auto"/>
        <w:left w:val="none" w:sz="0" w:space="0" w:color="auto"/>
        <w:bottom w:val="none" w:sz="0" w:space="0" w:color="auto"/>
        <w:right w:val="none" w:sz="0" w:space="0" w:color="auto"/>
      </w:divBdr>
    </w:div>
    <w:div w:id="710302442">
      <w:bodyDiv w:val="1"/>
      <w:marLeft w:val="0"/>
      <w:marRight w:val="0"/>
      <w:marTop w:val="0"/>
      <w:marBottom w:val="0"/>
      <w:divBdr>
        <w:top w:val="none" w:sz="0" w:space="0" w:color="auto"/>
        <w:left w:val="none" w:sz="0" w:space="0" w:color="auto"/>
        <w:bottom w:val="none" w:sz="0" w:space="0" w:color="auto"/>
        <w:right w:val="none" w:sz="0" w:space="0" w:color="auto"/>
      </w:divBdr>
    </w:div>
    <w:div w:id="960234637">
      <w:bodyDiv w:val="1"/>
      <w:marLeft w:val="0"/>
      <w:marRight w:val="0"/>
      <w:marTop w:val="0"/>
      <w:marBottom w:val="0"/>
      <w:divBdr>
        <w:top w:val="none" w:sz="0" w:space="0" w:color="auto"/>
        <w:left w:val="none" w:sz="0" w:space="0" w:color="auto"/>
        <w:bottom w:val="none" w:sz="0" w:space="0" w:color="auto"/>
        <w:right w:val="none" w:sz="0" w:space="0" w:color="auto"/>
      </w:divBdr>
    </w:div>
    <w:div w:id="1068304779">
      <w:bodyDiv w:val="1"/>
      <w:marLeft w:val="0"/>
      <w:marRight w:val="0"/>
      <w:marTop w:val="0"/>
      <w:marBottom w:val="0"/>
      <w:divBdr>
        <w:top w:val="none" w:sz="0" w:space="0" w:color="auto"/>
        <w:left w:val="none" w:sz="0" w:space="0" w:color="auto"/>
        <w:bottom w:val="none" w:sz="0" w:space="0" w:color="auto"/>
        <w:right w:val="none" w:sz="0" w:space="0" w:color="auto"/>
      </w:divBdr>
    </w:div>
    <w:div w:id="1160118900">
      <w:bodyDiv w:val="1"/>
      <w:marLeft w:val="0"/>
      <w:marRight w:val="0"/>
      <w:marTop w:val="0"/>
      <w:marBottom w:val="0"/>
      <w:divBdr>
        <w:top w:val="none" w:sz="0" w:space="0" w:color="auto"/>
        <w:left w:val="none" w:sz="0" w:space="0" w:color="auto"/>
        <w:bottom w:val="none" w:sz="0" w:space="0" w:color="auto"/>
        <w:right w:val="none" w:sz="0" w:space="0" w:color="auto"/>
      </w:divBdr>
    </w:div>
    <w:div w:id="1843623948">
      <w:bodyDiv w:val="1"/>
      <w:marLeft w:val="0"/>
      <w:marRight w:val="0"/>
      <w:marTop w:val="0"/>
      <w:marBottom w:val="0"/>
      <w:divBdr>
        <w:top w:val="none" w:sz="0" w:space="0" w:color="auto"/>
        <w:left w:val="none" w:sz="0" w:space="0" w:color="auto"/>
        <w:bottom w:val="none" w:sz="0" w:space="0" w:color="auto"/>
        <w:right w:val="none" w:sz="0" w:space="0" w:color="auto"/>
      </w:divBdr>
    </w:div>
    <w:div w:id="20216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Cours_boursier" TargetMode="External"/><Relationship Id="rId21" Type="http://schemas.openxmlformats.org/officeDocument/2006/relationships/hyperlink" Target="https://fr.wikipedia.org/wiki/Panama" TargetMode="External"/><Relationship Id="rId42" Type="http://schemas.openxmlformats.org/officeDocument/2006/relationships/hyperlink" Target="https://fr.wikipedia.org/wiki/Math%C3%A9matiques_financi%C3%A8res" TargetMode="External"/><Relationship Id="rId47" Type="http://schemas.openxmlformats.org/officeDocument/2006/relationships/hyperlink" Target="https://fr.wikipedia.org/wiki/Approximation" TargetMode="External"/><Relationship Id="rId63" Type="http://schemas.openxmlformats.org/officeDocument/2006/relationships/hyperlink" Target="https://fr.wikipedia.org/wiki/C_(langage)" TargetMode="External"/><Relationship Id="rId68" Type="http://schemas.openxmlformats.org/officeDocument/2006/relationships/hyperlink" Target="https://fr.wikipedia.org/wiki/SciPy" TargetMode="External"/><Relationship Id="rId16" Type="http://schemas.openxmlformats.org/officeDocument/2006/relationships/hyperlink" Target="https://fr.wikipedia.org/wiki/France" TargetMode="External"/><Relationship Id="rId11" Type="http://schemas.openxmlformats.org/officeDocument/2006/relationships/hyperlink" Target="https://fr.wikipedia.org/wiki/INSEEC_U." TargetMode="External"/><Relationship Id="rId32" Type="http://schemas.openxmlformats.org/officeDocument/2006/relationships/hyperlink" Target="https://fr.wikipedia.org/wiki/Risque_de_cr%C3%A9dit" TargetMode="External"/><Relationship Id="rId37" Type="http://schemas.openxmlformats.org/officeDocument/2006/relationships/hyperlink" Target="https://fr.wikipedia.org/wiki/Le_Havre" TargetMode="External"/><Relationship Id="rId53" Type="http://schemas.openxmlformats.org/officeDocument/2006/relationships/image" Target="media/image9.png"/><Relationship Id="rId58" Type="http://schemas.openxmlformats.org/officeDocument/2006/relationships/image" Target="media/image14.png"/><Relationship Id="rId74" Type="http://schemas.openxmlformats.org/officeDocument/2006/relationships/hyperlink" Target="https://fr.wikipedia.org/wiki/M&#233;thode_de_Newton" TargetMode="External"/><Relationship Id="rId79" Type="http://schemas.openxmlformats.org/officeDocument/2006/relationships/hyperlink" Target="https://dfih.fr/" TargetMode="External"/><Relationship Id="rId5" Type="http://schemas.openxmlformats.org/officeDocument/2006/relationships/webSettings" Target="webSettings.xml"/><Relationship Id="rId61" Type="http://schemas.openxmlformats.org/officeDocument/2006/relationships/hyperlink" Target="https://fr.wikipedia.org/wiki/Biblioth%C3%A8que_logicielle" TargetMode="External"/><Relationship Id="rId19" Type="http://schemas.openxmlformats.org/officeDocument/2006/relationships/hyperlink" Target="https://fr.wikipedia.org/wiki/Bourse_(%C3%A9conomie)" TargetMode="External"/><Relationship Id="rId14" Type="http://schemas.openxmlformats.org/officeDocument/2006/relationships/hyperlink" Target="https://fr.wikipedia.org/wiki/Action_(finance)" TargetMode="External"/><Relationship Id="rId22" Type="http://schemas.openxmlformats.org/officeDocument/2006/relationships/hyperlink" Target="https://fr.wikipedia.org/wiki/Compagnie_du_Bol%C3%A9o" TargetMode="External"/><Relationship Id="rId27" Type="http://schemas.openxmlformats.org/officeDocument/2006/relationships/hyperlink" Target="https://fr.wikipedia.org/wiki/Actif_financier" TargetMode="External"/><Relationship Id="rId30" Type="http://schemas.openxmlformats.org/officeDocument/2006/relationships/hyperlink" Target="https://fr.wikipedia.org/wiki/Taux_d%27int%C3%A9r%C3%AAt" TargetMode="External"/><Relationship Id="rId35" Type="http://schemas.openxmlformats.org/officeDocument/2006/relationships/hyperlink" Target="https://fr.wikipedia.org/wiki/Loi_normale" TargetMode="External"/><Relationship Id="rId43" Type="http://schemas.openxmlformats.org/officeDocument/2006/relationships/hyperlink" Target="https://fr.wikipedia.org/wiki/Loi_normale" TargetMode="External"/><Relationship Id="rId48" Type="http://schemas.openxmlformats.org/officeDocument/2006/relationships/hyperlink" Target="https://fr.wikipedia.org/wiki/Z%C3%A9ro_d%27une_fonction" TargetMode="External"/><Relationship Id="rId56" Type="http://schemas.openxmlformats.org/officeDocument/2006/relationships/image" Target="media/image12.png"/><Relationship Id="rId64" Type="http://schemas.openxmlformats.org/officeDocument/2006/relationships/hyperlink" Target="https://fr.wikipedia.org/wiki/Perl_(langage)" TargetMode="External"/><Relationship Id="rId69" Type="http://schemas.openxmlformats.org/officeDocument/2006/relationships/hyperlink" Target="https://fr.wikipedia.org/wiki/&#201;cole_centrale_d'&#233;lectronique" TargetMode="External"/><Relationship Id="rId77" Type="http://schemas.openxmlformats.org/officeDocument/2006/relationships/hyperlink" Target="https://www.ebs-paris.fr/programme-grande-ecole/les-specialisation/finance/" TargetMode="External"/><Relationship Id="rId8" Type="http://schemas.openxmlformats.org/officeDocument/2006/relationships/image" Target="media/image3.jpeg"/><Relationship Id="rId51" Type="http://schemas.openxmlformats.org/officeDocument/2006/relationships/hyperlink" Target="https://www.centralcharts.com/fr/gm/1-apprendre/7-analyse-technique/26-indicateur-technique/460-indicateur-volatilite-historique" TargetMode="External"/><Relationship Id="rId72" Type="http://schemas.openxmlformats.org/officeDocument/2006/relationships/hyperlink" Target="https://www.net-investissement.fr/placement/guides/fonds-financiers/finance-quest-ce-que-la-volatilite-2318.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hyperlink" Target="https://fr.wikipedia.org/wiki/Paris" TargetMode="External"/><Relationship Id="rId25" Type="http://schemas.openxmlformats.org/officeDocument/2006/relationships/hyperlink" Target="https://fr.wikipedia.org/wiki/Crise_boursi%C3%A8re_des_mines_d%27or_sud-africaines" TargetMode="External"/><Relationship Id="rId33" Type="http://schemas.openxmlformats.org/officeDocument/2006/relationships/hyperlink" Target="https://fr.wikipedia.org/wiki/Risque_de_taux" TargetMode="External"/><Relationship Id="rId38" Type="http://schemas.openxmlformats.org/officeDocument/2006/relationships/hyperlink" Target="https://fr.wikipedia.org/wiki/Saint-Malo" TargetMode="External"/><Relationship Id="rId46" Type="http://schemas.openxmlformats.org/officeDocument/2006/relationships/hyperlink" Target="https://fr.wikipedia.org/wiki/Algorithmique" TargetMode="External"/><Relationship Id="rId59" Type="http://schemas.openxmlformats.org/officeDocument/2006/relationships/image" Target="media/image15.png"/><Relationship Id="rId67" Type="http://schemas.openxmlformats.org/officeDocument/2006/relationships/hyperlink" Target="https://fr.wikipedia.org/wiki/NumPy" TargetMode="External"/><Relationship Id="rId20" Type="http://schemas.openxmlformats.org/officeDocument/2006/relationships/hyperlink" Target="https://fr.wikipedia.org/wiki/Canal_de_Suez" TargetMode="External"/><Relationship Id="rId41" Type="http://schemas.openxmlformats.org/officeDocument/2006/relationships/hyperlink" Target="https://fr.wikipedia.org/wiki/Probabilit%C3%A9" TargetMode="External"/><Relationship Id="rId54" Type="http://schemas.openxmlformats.org/officeDocument/2006/relationships/image" Target="media/image10.png"/><Relationship Id="rId62" Type="http://schemas.openxmlformats.org/officeDocument/2006/relationships/hyperlink" Target="https://fr.wikipedia.org/wiki/Syntaxe" TargetMode="External"/><Relationship Id="rId70" Type="http://schemas.openxmlformats.org/officeDocument/2006/relationships/hyperlink" Target="https://www.fimarkets.com/pages/produits_derives.php" TargetMode="External"/><Relationship Id="rId75" Type="http://schemas.openxmlformats.org/officeDocument/2006/relationships/hyperlink" Target="https://www.wikihow.com/Calculate-Historical-Stock-Volatility" TargetMode="Externa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5.png"/><Relationship Id="rId23" Type="http://schemas.openxmlformats.org/officeDocument/2006/relationships/hyperlink" Target="https://fr.wikipedia.org/wiki/Soci%C3%A9t%C3%A9_des_mines_de_cuivre_de_Catemu" TargetMode="External"/><Relationship Id="rId28" Type="http://schemas.openxmlformats.org/officeDocument/2006/relationships/hyperlink" Target="https://fr.wikipedia.org/wiki/Risque_financier" TargetMode="External"/><Relationship Id="rId36" Type="http://schemas.openxmlformats.org/officeDocument/2006/relationships/hyperlink" Target="https://fr.wikipedia.org/wiki/Loi_normale" TargetMode="External"/><Relationship Id="rId49" Type="http://schemas.openxmlformats.org/officeDocument/2006/relationships/hyperlink" Target="https://fr.wikipedia.org/wiki/Fonction_r%C3%A9elle_d%27une_variable_r%C3%A9elle" TargetMode="External"/><Relationship Id="rId57" Type="http://schemas.openxmlformats.org/officeDocument/2006/relationships/image" Target="media/image13.png"/><Relationship Id="rId10" Type="http://schemas.openxmlformats.org/officeDocument/2006/relationships/hyperlink" Target="https://fr.wikipedia.org/wiki/Paris" TargetMode="External"/><Relationship Id="rId31" Type="http://schemas.openxmlformats.org/officeDocument/2006/relationships/hyperlink" Target="https://fr.wikipedia.org/wiki/Emprunt_d%27%C3%89tat" TargetMode="External"/><Relationship Id="rId44" Type="http://schemas.openxmlformats.org/officeDocument/2006/relationships/hyperlink" Target="https://fr.wikipedia.org/wiki/Loi_normale" TargetMode="External"/><Relationship Id="rId52" Type="http://schemas.openxmlformats.org/officeDocument/2006/relationships/image" Target="media/image8.png"/><Relationship Id="rId60" Type="http://schemas.openxmlformats.org/officeDocument/2006/relationships/hyperlink" Target="https://fr.wikipedia.org/wiki/Langage_de_programmation" TargetMode="External"/><Relationship Id="rId65" Type="http://schemas.openxmlformats.org/officeDocument/2006/relationships/hyperlink" Target="https://fr.wikipedia.org/wiki/Pascal_(langage)" TargetMode="External"/><Relationship Id="rId73" Type="http://schemas.openxmlformats.org/officeDocument/2006/relationships/hyperlink" Target="https://fr.wikipedia.org/wiki/Taux_sans_risque" TargetMode="External"/><Relationship Id="rId78" Type="http://schemas.openxmlformats.org/officeDocument/2006/relationships/hyperlink" Target="https://docs.python.org/fr/3/c-api/index.html"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C3%89cole_de_commerce" TargetMode="External"/><Relationship Id="rId13" Type="http://schemas.openxmlformats.org/officeDocument/2006/relationships/hyperlink" Target="https://fr.wikipedia.org/wiki/Produit_d%C3%A9riv%C3%A9_financier" TargetMode="External"/><Relationship Id="rId18" Type="http://schemas.openxmlformats.org/officeDocument/2006/relationships/hyperlink" Target="https://fr.wikipedia.org/wiki/Palais_Brongniart" TargetMode="External"/><Relationship Id="rId39" Type="http://schemas.openxmlformats.org/officeDocument/2006/relationships/hyperlink" Target="https://fr.wikipedia.org/wiki/Math%C3%A9maticien" TargetMode="External"/><Relationship Id="rId34" Type="http://schemas.openxmlformats.org/officeDocument/2006/relationships/image" Target="media/image6.png"/><Relationship Id="rId50" Type="http://schemas.openxmlformats.org/officeDocument/2006/relationships/image" Target="media/image7.png"/><Relationship Id="rId55" Type="http://schemas.openxmlformats.org/officeDocument/2006/relationships/image" Target="media/image11.png"/><Relationship Id="rId76" Type="http://schemas.openxmlformats.org/officeDocument/2006/relationships/hyperlink" Target="https://www.ebs-paris.fr/quest-ce-que-lebs/" TargetMode="External"/><Relationship Id="rId7" Type="http://schemas.openxmlformats.org/officeDocument/2006/relationships/image" Target="media/image2.png"/><Relationship Id="rId71" Type="http://schemas.openxmlformats.org/officeDocument/2006/relationships/hyperlink" Target="https://fr.wikipedia.org/wiki/Option" TargetMode="External"/><Relationship Id="rId2" Type="http://schemas.openxmlformats.org/officeDocument/2006/relationships/numbering" Target="numbering.xml"/><Relationship Id="rId29" Type="http://schemas.openxmlformats.org/officeDocument/2006/relationships/hyperlink" Target="https://fr.wikipedia.org/wiki/Option_(finance)" TargetMode="External"/><Relationship Id="rId24" Type="http://schemas.openxmlformats.org/officeDocument/2006/relationships/hyperlink" Target="https://fr.wikipedia.org/wiki/Banque_ottomane" TargetMode="External"/><Relationship Id="rId40" Type="http://schemas.openxmlformats.org/officeDocument/2006/relationships/hyperlink" Target="https://fr.wikipedia.org/wiki/France" TargetMode="External"/><Relationship Id="rId45" Type="http://schemas.openxmlformats.org/officeDocument/2006/relationships/hyperlink" Target="https://fr.wikipedia.org/wiki/Loi_normale" TargetMode="External"/><Relationship Id="rId66" Type="http://schemas.openxmlformats.org/officeDocument/2006/relationships/hyperlink" Target="https://fr.wikipedia.org/wiki/Python_(lang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CF0-5829-4353-A924-4F798BD5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31</Pages>
  <Words>8007</Words>
  <Characters>44044</Characters>
  <Application>Microsoft Office Word</Application>
  <DocSecurity>0</DocSecurity>
  <Lines>367</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ROUVIERE</dc:creator>
  <cp:keywords/>
  <dc:description/>
  <cp:lastModifiedBy>Sébastien ROUVIERE</cp:lastModifiedBy>
  <cp:revision>19</cp:revision>
  <dcterms:created xsi:type="dcterms:W3CDTF">2021-08-17T07:01:00Z</dcterms:created>
  <dcterms:modified xsi:type="dcterms:W3CDTF">2021-09-14T17:07:00Z</dcterms:modified>
</cp:coreProperties>
</file>