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0495" w:rsidRDefault="00830495" w:rsidP="000547B9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3"/>
        <w:gridCol w:w="4653"/>
      </w:tblGrid>
      <w:tr w:rsidR="000547B9" w:rsidRPr="00F34EC8" w:rsidTr="00A846DA">
        <w:tc>
          <w:tcPr>
            <w:tcW w:w="46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547B9" w:rsidRDefault="000547B9" w:rsidP="00A846DA">
            <w:r>
              <w:rPr>
                <w:b/>
                <w:bCs/>
              </w:rPr>
              <w:t>Mel Sébastien Amafou</w:t>
            </w:r>
          </w:p>
          <w:p w:rsidR="000547B9" w:rsidRDefault="000547B9" w:rsidP="00A846DA">
            <w:r>
              <w:rPr>
                <w:color w:val="64748B"/>
                <w:sz w:val="20"/>
                <w:szCs w:val="20"/>
              </w:rPr>
              <w:t xml:space="preserve">CEO – WebappCi / </w:t>
            </w:r>
            <w:proofErr w:type="spellStart"/>
            <w:r>
              <w:rPr>
                <w:color w:val="64748B"/>
                <w:sz w:val="20"/>
                <w:szCs w:val="20"/>
              </w:rPr>
              <w:t>Babimmo</w:t>
            </w:r>
            <w:proofErr w:type="spellEnd"/>
          </w:p>
          <w:p w:rsidR="000547B9" w:rsidRDefault="00F34EC8" w:rsidP="00A846DA">
            <w:pPr>
              <w:rPr>
                <w:color w:val="00A896"/>
                <w:sz w:val="20"/>
                <w:szCs w:val="20"/>
              </w:rPr>
            </w:pPr>
            <w:hyperlink r:id="rId8" w:history="1">
              <w:r w:rsidRPr="00CA197F">
                <w:rPr>
                  <w:rStyle w:val="Lienhypertexte"/>
                  <w:sz w:val="20"/>
                  <w:szCs w:val="20"/>
                </w:rPr>
                <w:t>contact@webappci.com</w:t>
              </w:r>
            </w:hyperlink>
          </w:p>
          <w:p w:rsidR="00F34EC8" w:rsidRDefault="00F34EC8" w:rsidP="00A846DA">
            <w:pPr>
              <w:rPr>
                <w:color w:val="00A896"/>
                <w:sz w:val="20"/>
                <w:szCs w:val="20"/>
              </w:rPr>
            </w:pPr>
            <w:hyperlink r:id="rId9" w:history="1">
              <w:r w:rsidRPr="00CA197F">
                <w:rPr>
                  <w:rStyle w:val="Lienhypertexte"/>
                  <w:sz w:val="20"/>
                  <w:szCs w:val="20"/>
                </w:rPr>
                <w:t>www.immofacile.ci</w:t>
              </w:r>
            </w:hyperlink>
          </w:p>
          <w:p w:rsidR="00F34EC8" w:rsidRDefault="00F34EC8" w:rsidP="00A846DA"/>
        </w:tc>
        <w:tc>
          <w:tcPr>
            <w:tcW w:w="46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547B9" w:rsidRDefault="000547B9" w:rsidP="00A846DA">
            <w:pPr>
              <w:jc w:val="right"/>
            </w:pPr>
            <w:r>
              <w:rPr>
                <w:color w:val="64748B"/>
                <w:sz w:val="20"/>
                <w:szCs w:val="20"/>
              </w:rPr>
              <w:t>Abidjan, le 31 mars 2026</w:t>
            </w:r>
          </w:p>
          <w:p w:rsidR="000547B9" w:rsidRDefault="000547B9" w:rsidP="00A846DA">
            <w:pPr>
              <w:spacing w:before="40"/>
            </w:pPr>
          </w:p>
          <w:p w:rsidR="000547B9" w:rsidRDefault="000547B9" w:rsidP="00A846DA">
            <w:pPr>
              <w:jc w:val="right"/>
            </w:pPr>
            <w:r>
              <w:rPr>
                <w:color w:val="64748B"/>
                <w:sz w:val="20"/>
                <w:szCs w:val="20"/>
              </w:rPr>
              <w:t>À l'attention de</w:t>
            </w:r>
          </w:p>
          <w:p w:rsidR="000547B9" w:rsidRPr="00A63F66" w:rsidRDefault="000547B9" w:rsidP="00A846DA">
            <w:pPr>
              <w:jc w:val="right"/>
              <w:rPr>
                <w:lang w:val="en-US"/>
              </w:rPr>
            </w:pPr>
            <w:r w:rsidRPr="00A63F66">
              <w:rPr>
                <w:b/>
                <w:bCs/>
                <w:lang w:val="en-US"/>
              </w:rPr>
              <w:t>BRIDGE BANK GROUP Côte d'Ivoire</w:t>
            </w:r>
          </w:p>
          <w:p w:rsidR="000547B9" w:rsidRPr="00A63F66" w:rsidRDefault="000547B9" w:rsidP="00A846DA">
            <w:pPr>
              <w:jc w:val="right"/>
              <w:rPr>
                <w:lang w:val="en-US"/>
              </w:rPr>
            </w:pPr>
            <w:r w:rsidRPr="00A63F66">
              <w:rPr>
                <w:color w:val="00A896"/>
                <w:sz w:val="20"/>
                <w:szCs w:val="20"/>
                <w:lang w:val="en-US"/>
              </w:rPr>
              <w:t>info@bridgebankgroup.com</w:t>
            </w:r>
          </w:p>
        </w:tc>
      </w:tr>
    </w:tbl>
    <w:p w:rsidR="000547B9" w:rsidRPr="00AE696B" w:rsidRDefault="000547B9" w:rsidP="000547B9">
      <w:pPr>
        <w:spacing w:before="100"/>
        <w:rPr>
          <w:lang w:val="en-US"/>
        </w:rPr>
      </w:pPr>
    </w:p>
    <w:p w:rsidR="000547B9" w:rsidRDefault="000547B9" w:rsidP="000547B9">
      <w:pPr>
        <w:pBdr>
          <w:bottom w:val="single" w:sz="4" w:space="6" w:color="00A896"/>
        </w:pBdr>
        <w:spacing w:before="320" w:after="120"/>
      </w:pPr>
      <w:r>
        <w:rPr>
          <w:b/>
          <w:bCs/>
          <w:color w:val="0D2545"/>
          <w:sz w:val="26"/>
          <w:szCs w:val="26"/>
        </w:rPr>
        <w:t>1. PRÉSENTATION DE BABIMMO</w:t>
      </w:r>
    </w:p>
    <w:p w:rsidR="000547B9" w:rsidRDefault="000547B9" w:rsidP="000547B9">
      <w:pPr>
        <w:spacing w:before="80" w:after="120"/>
      </w:pPr>
      <w:proofErr w:type="spellStart"/>
      <w:r>
        <w:t>Babimmo</w:t>
      </w:r>
      <w:proofErr w:type="spellEnd"/>
      <w:r>
        <w:t xml:space="preserve"> est développée par WebappCi, une startup technologique spécialisée dans les solutions numériques.</w:t>
      </w:r>
    </w:p>
    <w:p w:rsidR="000547B9" w:rsidRDefault="000547B9" w:rsidP="000547B9">
      <w:pPr>
        <w:spacing w:before="60" w:after="80"/>
      </w:pPr>
      <w:r>
        <w:t>La plateforme couvre l'intégralité du cycle immobilier :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Gestion multi-agences (SaaS B2B) : chaque agence dispose de son espace, de ses agents et de son portefeuille de biens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Gestion locative complète : baux numériques, états des lieux, signatures électroniques avec valeur probatoire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 xml:space="preserve">Paiements mobiles intégrés : </w:t>
      </w:r>
      <w:proofErr w:type="spellStart"/>
      <w:r>
        <w:t>Wave</w:t>
      </w:r>
      <w:proofErr w:type="spellEnd"/>
      <w:r>
        <w:t xml:space="preserve">, Orange Money, MTN </w:t>
      </w:r>
      <w:proofErr w:type="spellStart"/>
      <w:r>
        <w:t>MoMo</w:t>
      </w:r>
      <w:proofErr w:type="spellEnd"/>
      <w:r>
        <w:t>, Moov Money — conformes aux exigences de la BCEAO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KYC &amp; conformité UEMOA : vérification d'identité multi-niveaux (Tier 1, 2, 3) avec gestion des plafonds réglementaires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 xml:space="preserve">Module investissement : crowdfunding immobilier, contrats investisseurs,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escrow</w:t>
      </w:r>
      <w:proofErr w:type="spellEnd"/>
      <w:r>
        <w:t xml:space="preserve"> sécurisé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Gestion des incidents &amp; artisans : devis, suivi des interventions, facturation intégrée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Marketplace de location et vente courte durée</w:t>
      </w:r>
    </w:p>
    <w:p w:rsidR="000547B9" w:rsidRDefault="000547B9" w:rsidP="000547B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547B9" w:rsidTr="00A846D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4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547B9" w:rsidRDefault="000547B9" w:rsidP="00A846DA">
            <w:proofErr w:type="spellStart"/>
            <w:r>
              <w:rPr>
                <w:color w:val="0D2545"/>
              </w:rPr>
              <w:t>Babimmo</w:t>
            </w:r>
            <w:proofErr w:type="spellEnd"/>
            <w:r>
              <w:rPr>
                <w:color w:val="0D2545"/>
              </w:rPr>
              <w:t xml:space="preserve"> n'est pas un simple portail d'annonces. C'est une infrastructure digitale complète pour les professionnels de l'immobilier, conçue avec les standards de sécurité et de conformité d'une fintech.</w:t>
            </w:r>
          </w:p>
        </w:tc>
      </w:tr>
    </w:tbl>
    <w:p w:rsidR="000547B9" w:rsidRDefault="000547B9" w:rsidP="000547B9"/>
    <w:p w:rsidR="000547B9" w:rsidRDefault="000547B9" w:rsidP="000547B9">
      <w:pPr>
        <w:pBdr>
          <w:bottom w:val="single" w:sz="4" w:space="6" w:color="00A896"/>
        </w:pBdr>
        <w:spacing w:before="320" w:after="120"/>
      </w:pPr>
      <w:r>
        <w:rPr>
          <w:b/>
          <w:bCs/>
          <w:color w:val="0D2545"/>
          <w:sz w:val="26"/>
          <w:szCs w:val="26"/>
        </w:rPr>
        <w:t>2. NOTRE PROPOSITION DE PARTENARIAT</w:t>
      </w:r>
    </w:p>
    <w:p w:rsidR="000547B9" w:rsidRDefault="000547B9" w:rsidP="000547B9">
      <w:pPr>
        <w:spacing w:before="80" w:after="120"/>
      </w:pPr>
      <w:r>
        <w:t>Nous proposons à Bridge Bank Group un partenariat structuré autour de trois axes complémentaires :</w:t>
      </w:r>
    </w:p>
    <w:p w:rsidR="000547B9" w:rsidRDefault="000547B9" w:rsidP="000547B9">
      <w:pPr>
        <w:spacing w:before="200" w:after="80"/>
      </w:pPr>
      <w:r>
        <w:rPr>
          <w:b/>
          <w:bCs/>
          <w:color w:val="0D2545"/>
          <w:sz w:val="23"/>
          <w:szCs w:val="23"/>
        </w:rPr>
        <w:t>AXE 1 — Bridge Bank comme passerelle de paiement officielle</w:t>
      </w:r>
    </w:p>
    <w:p w:rsidR="000547B9" w:rsidRDefault="000547B9" w:rsidP="000547B9">
      <w:pPr>
        <w:spacing w:before="100" w:after="80"/>
      </w:pPr>
      <w:proofErr w:type="spellStart"/>
      <w:r>
        <w:t>Babimmo</w:t>
      </w:r>
      <w:proofErr w:type="spellEnd"/>
      <w:r>
        <w:t xml:space="preserve"> souhaite intégrer l'API de paiement de Bridge Bank comme passerelle préférentielle pour l'ensemble des flux financiers transitant par la plateforme, notamment :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Règlement des loyers mensuels par les locataires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Versement des dépôts de garantie et avances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Paiement des honoraires d'agence et commissions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Transactions de l'</w:t>
      </w:r>
      <w:proofErr w:type="spellStart"/>
      <w:r>
        <w:t>escrow</w:t>
      </w:r>
      <w:proofErr w:type="spellEnd"/>
      <w:r>
        <w:t xml:space="preserve"> (fonds séquestrés)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Paiement des travaux et interventions artisans</w:t>
      </w:r>
    </w:p>
    <w:p w:rsidR="000547B9" w:rsidRDefault="000547B9" w:rsidP="000547B9">
      <w:pPr>
        <w:spacing w:before="120" w:after="80"/>
      </w:pPr>
      <w:r>
        <w:rPr>
          <w:color w:val="00A896"/>
        </w:rPr>
        <w:t>Volumes estimés dès l'an 1 : 2 000+ transactions par mois avec un panier moyen de 150 000 à 500 000 FCFA.</w:t>
      </w:r>
    </w:p>
    <w:p w:rsidR="000547B9" w:rsidRDefault="000547B9" w:rsidP="000547B9">
      <w:pPr>
        <w:spacing w:before="200" w:after="80"/>
        <w:rPr>
          <w:b/>
          <w:bCs/>
          <w:color w:val="0D2545"/>
          <w:sz w:val="23"/>
          <w:szCs w:val="23"/>
        </w:rPr>
      </w:pPr>
    </w:p>
    <w:p w:rsidR="000547B9" w:rsidRDefault="000547B9" w:rsidP="000547B9">
      <w:pPr>
        <w:spacing w:before="200" w:after="80"/>
      </w:pPr>
      <w:r>
        <w:rPr>
          <w:b/>
          <w:bCs/>
          <w:color w:val="0D2545"/>
          <w:sz w:val="23"/>
          <w:szCs w:val="23"/>
        </w:rPr>
        <w:t xml:space="preserve">AXE 2 — </w:t>
      </w:r>
      <w:proofErr w:type="spellStart"/>
      <w:r>
        <w:rPr>
          <w:b/>
          <w:bCs/>
          <w:color w:val="0D2545"/>
          <w:sz w:val="23"/>
          <w:szCs w:val="23"/>
        </w:rPr>
        <w:t>Babimmo</w:t>
      </w:r>
      <w:proofErr w:type="spellEnd"/>
      <w:r>
        <w:rPr>
          <w:b/>
          <w:bCs/>
          <w:color w:val="0D2545"/>
          <w:sz w:val="23"/>
          <w:szCs w:val="23"/>
        </w:rPr>
        <w:t xml:space="preserve"> comme canal d'acquisition de clients bancaires</w:t>
      </w:r>
    </w:p>
    <w:p w:rsidR="000547B9" w:rsidRDefault="000547B9" w:rsidP="000547B9">
      <w:pPr>
        <w:spacing w:before="100" w:after="80"/>
      </w:pPr>
      <w:r>
        <w:t>Notre processus KYC Tier 3 génère des dossiers clients pleinement qualifiés, équivalents à un dossier bancaire pré-instruit. Nous proposons :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 xml:space="preserve">Référencement des offres de crédit immobilier Bridge Bank directement sur l'interface </w:t>
      </w:r>
      <w:proofErr w:type="spellStart"/>
      <w:r>
        <w:t>Babimmo</w:t>
      </w:r>
      <w:proofErr w:type="spellEnd"/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Redirection qualifiée des acheteurs et investisseurs vers les conseillers Bridge Bank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Transmission sécurisée des dossiers KYC Tier 3 pour instruction de prêt (avec accord du client)</w:t>
      </w:r>
    </w:p>
    <w:p w:rsidR="000547B9" w:rsidRDefault="000547B9" w:rsidP="000547B9">
      <w:pPr>
        <w:pStyle w:val="Paragraphedeliste"/>
        <w:numPr>
          <w:ilvl w:val="0"/>
          <w:numId w:val="113"/>
        </w:numPr>
        <w:spacing w:before="60" w:after="60"/>
        <w:contextualSpacing w:val="0"/>
      </w:pPr>
      <w:r>
        <w:t>Co-branding sur les modules de financement pour renforcer la visibilité de la banque</w:t>
      </w:r>
    </w:p>
    <w:p w:rsidR="000547B9" w:rsidRDefault="000547B9" w:rsidP="000547B9">
      <w:pPr>
        <w:spacing w:before="200" w:after="80"/>
      </w:pPr>
      <w:r>
        <w:rPr>
          <w:b/>
          <w:bCs/>
          <w:color w:val="0D2545"/>
          <w:sz w:val="23"/>
          <w:szCs w:val="23"/>
        </w:rPr>
        <w:t>AXE 3 — Digitalisation du parc immobilier de Bridge Bank (option)</w:t>
      </w:r>
    </w:p>
    <w:p w:rsidR="000547B9" w:rsidRDefault="000547B9" w:rsidP="000547B9">
      <w:pPr>
        <w:spacing w:before="100" w:after="80"/>
      </w:pPr>
      <w:r>
        <w:t xml:space="preserve">À titre optionnel, nous proposons d'intégrer le parc immobilier propre de Bridge Bank (agences, logements de fonction, biens en portefeuille) dans la plateforme </w:t>
      </w:r>
      <w:proofErr w:type="spellStart"/>
      <w:r>
        <w:t>Babimmo</w:t>
      </w:r>
      <w:proofErr w:type="spellEnd"/>
      <w:r>
        <w:t xml:space="preserve"> afin d'en assurer la gestion locative numérique complète.</w:t>
      </w:r>
    </w:p>
    <w:p w:rsidR="000547B9" w:rsidRDefault="000547B9" w:rsidP="000547B9">
      <w:pPr>
        <w:pBdr>
          <w:bottom w:val="single" w:sz="4" w:space="6" w:color="00A896"/>
        </w:pBdr>
        <w:spacing w:before="320" w:after="120"/>
      </w:pPr>
      <w:r>
        <w:rPr>
          <w:b/>
          <w:bCs/>
          <w:color w:val="0D2545"/>
          <w:sz w:val="26"/>
          <w:szCs w:val="26"/>
        </w:rPr>
        <w:t>3. CONDITIONS FINANCIÈRES PROPOSÉES</w:t>
      </w:r>
    </w:p>
    <w:p w:rsidR="000547B9" w:rsidRDefault="000547B9" w:rsidP="000547B9">
      <w:pPr>
        <w:spacing w:before="80" w:after="160"/>
      </w:pPr>
    </w:p>
    <w:p w:rsidR="000547B9" w:rsidRDefault="000547B9" w:rsidP="000547B9">
      <w:pPr>
        <w:spacing w:before="80" w:after="160"/>
      </w:pPr>
      <w:r>
        <w:t>Les conditions ci-dessous sont proposées à titre indicatif et restent entièrement négociables lors de notre réunion de travail.</w:t>
      </w:r>
    </w:p>
    <w:p w:rsidR="000547B9" w:rsidRDefault="000547B9" w:rsidP="000547B9">
      <w:pPr>
        <w:spacing w:before="8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026"/>
      </w:tblGrid>
      <w:tr w:rsidR="000547B9" w:rsidTr="00A846DA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Axe de partenariat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Modèle de rémunération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Indicateur clé</w:t>
            </w:r>
          </w:p>
        </w:tc>
      </w:tr>
      <w:tr w:rsidR="000547B9" w:rsidTr="00A846DA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Axe 1 – Paiements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Commission par transaction (%)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 xml:space="preserve">Volume </w:t>
            </w:r>
            <w:proofErr w:type="spellStart"/>
            <w:r>
              <w:t>tx</w:t>
            </w:r>
            <w:proofErr w:type="spellEnd"/>
            <w:r>
              <w:t xml:space="preserve"> mensuel</w:t>
            </w:r>
          </w:p>
        </w:tc>
      </w:tr>
      <w:tr w:rsidR="000547B9" w:rsidTr="00A846DA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Axe 2 – Leads crédit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Frais de mise en relation / lead qualifié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Nb leads / mois</w:t>
            </w:r>
          </w:p>
        </w:tc>
      </w:tr>
      <w:tr w:rsidR="000547B9" w:rsidTr="00A846DA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Axe 3 – Gestion parc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Abonnement mensuel SaaS (forfait)</w:t>
            </w:r>
          </w:p>
        </w:tc>
        <w:tc>
          <w:tcPr>
            <w:tcW w:w="3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 xml:space="preserve">Nb </w:t>
            </w:r>
            <w:proofErr w:type="gramStart"/>
            <w:r>
              <w:t>biens</w:t>
            </w:r>
            <w:proofErr w:type="gramEnd"/>
            <w:r>
              <w:t xml:space="preserve"> gérés</w:t>
            </w:r>
          </w:p>
        </w:tc>
      </w:tr>
    </w:tbl>
    <w:p w:rsidR="000547B9" w:rsidRDefault="000547B9" w:rsidP="000547B9"/>
    <w:p w:rsidR="000547B9" w:rsidRDefault="000547B9" w:rsidP="000547B9">
      <w:pPr>
        <w:spacing w:before="60" w:after="60"/>
      </w:pPr>
      <w:r>
        <w:rPr>
          <w:color w:val="64748B"/>
        </w:rPr>
        <w:t>Les taux et montants exacts seront définis conjointement lors de notre réunion d'échange et formalisés dans un Mémorandum d'Entente (MOU).</w:t>
      </w:r>
    </w:p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>
      <w:pPr>
        <w:pBdr>
          <w:bottom w:val="single" w:sz="4" w:space="6" w:color="00A896"/>
        </w:pBdr>
        <w:spacing w:before="320" w:after="120"/>
        <w:rPr>
          <w:b/>
          <w:bCs/>
          <w:color w:val="0D2545"/>
          <w:sz w:val="26"/>
          <w:szCs w:val="26"/>
        </w:rPr>
      </w:pPr>
    </w:p>
    <w:p w:rsidR="000547B9" w:rsidRDefault="000547B9" w:rsidP="000547B9">
      <w:pPr>
        <w:pBdr>
          <w:bottom w:val="single" w:sz="4" w:space="6" w:color="00A896"/>
        </w:pBdr>
        <w:spacing w:before="320" w:after="120"/>
      </w:pPr>
      <w:r>
        <w:rPr>
          <w:b/>
          <w:bCs/>
          <w:color w:val="0D2545"/>
          <w:sz w:val="26"/>
          <w:szCs w:val="26"/>
        </w:rPr>
        <w:t>4. PROCHAINES ÉTAPES</w:t>
      </w:r>
    </w:p>
    <w:p w:rsidR="000547B9" w:rsidRDefault="000547B9" w:rsidP="000547B9">
      <w:pPr>
        <w:spacing w:before="80" w:after="100"/>
      </w:pPr>
      <w:r>
        <w:t>Nous proposons le calendrier indicatif suivant :</w:t>
      </w:r>
    </w:p>
    <w:p w:rsidR="000547B9" w:rsidRDefault="000547B9" w:rsidP="000547B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300"/>
        <w:gridCol w:w="3326"/>
      </w:tblGrid>
      <w:tr w:rsidR="000547B9" w:rsidTr="00A846DA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4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 w:rsidR="000547B9" w:rsidTr="00A846DA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4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1</w:t>
            </w:r>
          </w:p>
        </w:tc>
        <w:tc>
          <w:tcPr>
            <w:tcW w:w="4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 xml:space="preserve">Réunion de présentation &amp; démonstration live de </w:t>
            </w:r>
            <w:proofErr w:type="spellStart"/>
            <w:r>
              <w:t>Babimmo</w:t>
            </w:r>
            <w:proofErr w:type="spellEnd"/>
          </w:p>
        </w:tc>
        <w:tc>
          <w:tcPr>
            <w:tcW w:w="3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Semaines 1–2</w:t>
            </w:r>
          </w:p>
        </w:tc>
      </w:tr>
      <w:tr w:rsidR="000547B9" w:rsidTr="00A846DA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4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2</w:t>
            </w:r>
          </w:p>
        </w:tc>
        <w:tc>
          <w:tcPr>
            <w:tcW w:w="4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Signature d'un MOU (Mémorandum d'Entente)</w:t>
            </w:r>
          </w:p>
        </w:tc>
        <w:tc>
          <w:tcPr>
            <w:tcW w:w="3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Semaines 2–3</w:t>
            </w:r>
          </w:p>
        </w:tc>
      </w:tr>
      <w:tr w:rsidR="000547B9" w:rsidTr="00A846DA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4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3</w:t>
            </w:r>
          </w:p>
        </w:tc>
        <w:tc>
          <w:tcPr>
            <w:tcW w:w="4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 xml:space="preserve">Intégration technique API Bridge Bank ↔ </w:t>
            </w:r>
            <w:proofErr w:type="spellStart"/>
            <w:r>
              <w:t>Babimmo</w:t>
            </w:r>
            <w:proofErr w:type="spellEnd"/>
          </w:p>
        </w:tc>
        <w:tc>
          <w:tcPr>
            <w:tcW w:w="3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Mois 1–2</w:t>
            </w:r>
          </w:p>
        </w:tc>
      </w:tr>
      <w:tr w:rsidR="000547B9" w:rsidTr="00A846DA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4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4</w:t>
            </w:r>
          </w:p>
        </w:tc>
        <w:tc>
          <w:tcPr>
            <w:tcW w:w="4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Pilote avec 5 agences partenaires &amp; suivi KPIs</w:t>
            </w:r>
          </w:p>
        </w:tc>
        <w:tc>
          <w:tcPr>
            <w:tcW w:w="3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Mois 2–3</w:t>
            </w:r>
          </w:p>
        </w:tc>
      </w:tr>
      <w:tr w:rsidR="000547B9" w:rsidTr="00A846DA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4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5</w:t>
            </w:r>
          </w:p>
        </w:tc>
        <w:tc>
          <w:tcPr>
            <w:tcW w:w="4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 xml:space="preserve">Déploiement national sur l'ensemble du réseau </w:t>
            </w:r>
            <w:proofErr w:type="spellStart"/>
            <w:r>
              <w:t>Babimmo</w:t>
            </w:r>
            <w:proofErr w:type="spellEnd"/>
          </w:p>
        </w:tc>
        <w:tc>
          <w:tcPr>
            <w:tcW w:w="3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Mois 4+</w:t>
            </w:r>
          </w:p>
        </w:tc>
      </w:tr>
    </w:tbl>
    <w:p w:rsidR="000547B9" w:rsidRDefault="000547B9" w:rsidP="000547B9"/>
    <w:p w:rsidR="000547B9" w:rsidRDefault="000547B9" w:rsidP="000547B9"/>
    <w:p w:rsidR="000547B9" w:rsidRDefault="000547B9" w:rsidP="000547B9">
      <w:pPr>
        <w:pBdr>
          <w:bottom w:val="single" w:sz="4" w:space="6" w:color="00A896"/>
        </w:pBdr>
        <w:spacing w:before="320" w:after="120"/>
      </w:pPr>
      <w:r>
        <w:rPr>
          <w:b/>
          <w:bCs/>
          <w:color w:val="0D2545"/>
          <w:sz w:val="26"/>
          <w:szCs w:val="26"/>
        </w:rPr>
        <w:t>5. CONCLUSION</w:t>
      </w:r>
    </w:p>
    <w:p w:rsidR="000547B9" w:rsidRDefault="000547B9" w:rsidP="000547B9">
      <w:pPr>
        <w:spacing w:before="80" w:after="140"/>
      </w:pPr>
      <w:r>
        <w:t>Nous sommes convaincus que ce partenariat représente une opportunité de valeur significative pour Bridge Bank Group : accroître les volumes de transactions, conquérir de nouveaux clients qualifiés et renforcer votre positionnement comme banque de référence de l'immobilier en Côte d'Ivoire.</w:t>
      </w:r>
    </w:p>
    <w:p w:rsidR="000547B9" w:rsidRDefault="000547B9" w:rsidP="000547B9">
      <w:pPr>
        <w:spacing w:before="100" w:after="140"/>
      </w:pPr>
      <w:r>
        <w:t>Nous restons entièrement disponibles pour vous soumettre une démonstration de la plateforme à votre convenance et pour affiner ensemble les modalités de cette collaboration.</w:t>
      </w:r>
    </w:p>
    <w:p w:rsidR="000547B9" w:rsidRDefault="000547B9" w:rsidP="000547B9">
      <w:pPr>
        <w:spacing w:before="100" w:after="240"/>
      </w:pPr>
      <w:r>
        <w:t>Dans l'attente de votre retour, nous vous prions d'agréer, Madame, Monsieur, l'expression de notre considération distinguée.</w:t>
      </w:r>
    </w:p>
    <w:p w:rsidR="000547B9" w:rsidRDefault="000547B9" w:rsidP="000547B9"/>
    <w:p w:rsidR="000547B9" w:rsidRDefault="000547B9" w:rsidP="000547B9">
      <w:r>
        <w:rPr>
          <w:b/>
          <w:bCs/>
        </w:rPr>
        <w:t>Mel Sébastien Amafou</w:t>
      </w:r>
    </w:p>
    <w:p w:rsidR="000547B9" w:rsidRDefault="000547B9" w:rsidP="000547B9">
      <w:r>
        <w:rPr>
          <w:color w:val="64748B"/>
          <w:sz w:val="20"/>
          <w:szCs w:val="20"/>
        </w:rPr>
        <w:t xml:space="preserve">CEO – WebappCi / </w:t>
      </w:r>
      <w:proofErr w:type="spellStart"/>
      <w:r>
        <w:rPr>
          <w:color w:val="64748B"/>
          <w:sz w:val="20"/>
          <w:szCs w:val="20"/>
        </w:rPr>
        <w:t>Babimmo</w:t>
      </w:r>
      <w:proofErr w:type="spellEnd"/>
    </w:p>
    <w:p w:rsidR="000547B9" w:rsidRDefault="000547B9" w:rsidP="000547B9">
      <w:r>
        <w:rPr>
          <w:color w:val="00A896"/>
          <w:sz w:val="20"/>
          <w:szCs w:val="20"/>
        </w:rPr>
        <w:t>contact@webappci.com</w:t>
      </w:r>
    </w:p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/>
    <w:p w:rsidR="000547B9" w:rsidRDefault="000547B9" w:rsidP="000547B9">
      <w:pPr>
        <w:pBdr>
          <w:bottom w:val="single" w:sz="4" w:space="6" w:color="00A896"/>
        </w:pBdr>
        <w:spacing w:before="320" w:after="120"/>
      </w:pPr>
      <w:r>
        <w:rPr>
          <w:b/>
          <w:bCs/>
          <w:color w:val="0D2545"/>
          <w:sz w:val="26"/>
          <w:szCs w:val="26"/>
        </w:rPr>
        <w:t>ANNEXE — ARCHITECTURE TECHNIQUE DE BABIMMO</w:t>
      </w:r>
    </w:p>
    <w:p w:rsidR="000547B9" w:rsidRDefault="000547B9" w:rsidP="000547B9">
      <w:pPr>
        <w:spacing w:before="80" w:after="140"/>
      </w:pPr>
      <w:r>
        <w:t xml:space="preserve">La plateforme </w:t>
      </w:r>
      <w:proofErr w:type="spellStart"/>
      <w:r>
        <w:t>Babimmo</w:t>
      </w:r>
      <w:proofErr w:type="spellEnd"/>
      <w:r>
        <w:t xml:space="preserve"> est construite sur une architecture moderne, scalable et sécurisée, garantissant les standards requis pour un partenariat bancaire.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A8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0A89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r>
              <w:rPr>
                <w:b/>
                <w:bCs/>
                <w:color w:val="FFFFFF"/>
                <w:sz w:val="20"/>
                <w:szCs w:val="20"/>
              </w:rPr>
              <w:t>Détail technique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Base de données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PostgreSQL avec Prisma ORM — schéma relationnel complet avec index optimisés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Authentification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 xml:space="preserve">NextAuth.js — </w:t>
            </w:r>
            <w:proofErr w:type="spellStart"/>
            <w:r>
              <w:t>OAuth</w:t>
            </w:r>
            <w:proofErr w:type="spellEnd"/>
            <w:r>
              <w:t xml:space="preserve"> + email/phone avec vérification OTP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Gestion financière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proofErr w:type="spellStart"/>
            <w:r>
              <w:t>Wallet</w:t>
            </w:r>
            <w:proofErr w:type="spellEnd"/>
            <w:r>
              <w:t xml:space="preserve"> multi-soldes (principal, </w:t>
            </w:r>
            <w:proofErr w:type="spellStart"/>
            <w:r>
              <w:t>escrow</w:t>
            </w:r>
            <w:proofErr w:type="spellEnd"/>
            <w:r>
              <w:t>, parrainage) avec verrou optimiste anti race-condition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KYC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Vérification multi-niveaux Tier 1-2-3 conforme BCEAO — gestion des plafonds mensuels UEMOA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Paiements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Passerelle mobile money (</w:t>
            </w:r>
            <w:proofErr w:type="spellStart"/>
            <w:r>
              <w:t>Wave</w:t>
            </w:r>
            <w:proofErr w:type="spellEnd"/>
            <w:r>
              <w:t xml:space="preserve">, OM, MTN, Moov) + </w:t>
            </w:r>
            <w:proofErr w:type="spellStart"/>
            <w:r>
              <w:t>Stripe</w:t>
            </w:r>
            <w:proofErr w:type="spellEnd"/>
            <w:r>
              <w:t xml:space="preserve"> pour les paiements carte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Sécurité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 xml:space="preserve">Audit log complet, IP </w:t>
            </w:r>
            <w:proofErr w:type="spellStart"/>
            <w:r>
              <w:t>tracking</w:t>
            </w:r>
            <w:proofErr w:type="spellEnd"/>
            <w:r>
              <w:t xml:space="preserve">, données sensibles hachées, </w:t>
            </w:r>
            <w:proofErr w:type="spellStart"/>
            <w:r>
              <w:t>tokens</w:t>
            </w:r>
            <w:proofErr w:type="spellEnd"/>
            <w:r>
              <w:t xml:space="preserve"> signés pour documents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Signatures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Workflow multi-parties horodaté avec valeur probatoire et hash de contrat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Système push temps réel — index optimisés pour performance à grande échelle</w:t>
            </w:r>
          </w:p>
        </w:tc>
      </w:tr>
      <w:tr w:rsidR="000547B9" w:rsidTr="00A846DA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F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rPr>
                <w:b/>
                <w:bCs/>
              </w:rPr>
              <w:t>Multi-tenant</w:t>
            </w:r>
          </w:p>
        </w:tc>
        <w:tc>
          <w:tcPr>
            <w:tcW w:w="6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547B9" w:rsidRDefault="000547B9" w:rsidP="00A846DA">
            <w:pPr>
              <w:spacing w:before="100" w:after="100"/>
            </w:pPr>
            <w:r>
              <w:t>Architecture SaaS multi-agences — isolation des données par agence (Agency model)</w:t>
            </w:r>
          </w:p>
        </w:tc>
      </w:tr>
    </w:tbl>
    <w:p w:rsidR="000547B9" w:rsidRDefault="000547B9" w:rsidP="000547B9">
      <w:pPr>
        <w:spacing w:before="200"/>
      </w:pPr>
    </w:p>
    <w:p w:rsidR="000547B9" w:rsidRDefault="000547B9" w:rsidP="000547B9">
      <w:pPr>
        <w:spacing w:before="160"/>
      </w:pPr>
    </w:p>
    <w:p w:rsidR="000547B9" w:rsidRPr="000547B9" w:rsidRDefault="000547B9" w:rsidP="000547B9"/>
    <w:sectPr w:rsidR="000547B9" w:rsidRPr="000547B9" w:rsidSect="005B3423">
      <w:headerReference w:type="even" r:id="rId10"/>
      <w:headerReference w:type="default" r:id="rId11"/>
      <w:footerReference w:type="default" r:id="rId12"/>
      <w:head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755B" w:rsidRDefault="0069755B" w:rsidP="00D46ED1">
      <w:r>
        <w:separator/>
      </w:r>
    </w:p>
  </w:endnote>
  <w:endnote w:type="continuationSeparator" w:id="0">
    <w:p w:rsidR="0069755B" w:rsidRDefault="0069755B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proofErr w:type="gramStart"/>
    <w:r w:rsidRPr="00BD58F7">
      <w:rPr>
        <w:b/>
        <w:bCs/>
        <w:sz w:val="13"/>
        <w:szCs w:val="13"/>
      </w:rPr>
      <w:t xml:space="preserve">WebappCi </w:t>
    </w:r>
    <w:r w:rsidRPr="00BD58F7">
      <w:rPr>
        <w:sz w:val="13"/>
        <w:szCs w:val="13"/>
      </w:rPr>
      <w:t xml:space="preserve"> garantit</w:t>
    </w:r>
    <w:proofErr w:type="gramEnd"/>
    <w:r w:rsidRPr="00BD58F7">
      <w:rPr>
        <w:sz w:val="13"/>
        <w:szCs w:val="13"/>
      </w:rPr>
      <w:t xml:space="preserve">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755B" w:rsidRDefault="0069755B" w:rsidP="00D46ED1">
      <w:r>
        <w:separator/>
      </w:r>
    </w:p>
  </w:footnote>
  <w:footnote w:type="continuationSeparator" w:id="0">
    <w:p w:rsidR="0069755B" w:rsidRDefault="0069755B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69755B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69755B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69755B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C82BD5"/>
    <w:multiLevelType w:val="hybridMultilevel"/>
    <w:tmpl w:val="9E88721E"/>
    <w:lvl w:ilvl="0" w:tplc="71D6881C">
      <w:start w:val="1"/>
      <w:numFmt w:val="bullet"/>
      <w:lvlText w:val="•"/>
      <w:lvlJc w:val="left"/>
      <w:pPr>
        <w:ind w:left="560" w:hanging="280"/>
      </w:pPr>
    </w:lvl>
    <w:lvl w:ilvl="1" w:tplc="1B8C3E5A">
      <w:numFmt w:val="decimal"/>
      <w:lvlText w:val=""/>
      <w:lvlJc w:val="left"/>
    </w:lvl>
    <w:lvl w:ilvl="2" w:tplc="4B8CBE02">
      <w:numFmt w:val="decimal"/>
      <w:lvlText w:val=""/>
      <w:lvlJc w:val="left"/>
    </w:lvl>
    <w:lvl w:ilvl="3" w:tplc="E64A3670">
      <w:numFmt w:val="decimal"/>
      <w:lvlText w:val=""/>
      <w:lvlJc w:val="left"/>
    </w:lvl>
    <w:lvl w:ilvl="4" w:tplc="E7789428">
      <w:numFmt w:val="decimal"/>
      <w:lvlText w:val=""/>
      <w:lvlJc w:val="left"/>
    </w:lvl>
    <w:lvl w:ilvl="5" w:tplc="4FCCCE4E">
      <w:numFmt w:val="decimal"/>
      <w:lvlText w:val=""/>
      <w:lvlJc w:val="left"/>
    </w:lvl>
    <w:lvl w:ilvl="6" w:tplc="213A2058">
      <w:numFmt w:val="decimal"/>
      <w:lvlText w:val=""/>
      <w:lvlJc w:val="left"/>
    </w:lvl>
    <w:lvl w:ilvl="7" w:tplc="281AF86A">
      <w:numFmt w:val="decimal"/>
      <w:lvlText w:val=""/>
      <w:lvlJc w:val="left"/>
    </w:lvl>
    <w:lvl w:ilvl="8" w:tplc="91E23912">
      <w:numFmt w:val="decimal"/>
      <w:lvlText w:val=""/>
      <w:lvlJc w:val="left"/>
    </w:lvl>
  </w:abstractNum>
  <w:abstractNum w:abstractNumId="85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38"/>
  </w:num>
  <w:num w:numId="2" w16cid:durableId="354844565">
    <w:abstractNumId w:val="49"/>
  </w:num>
  <w:num w:numId="3" w16cid:durableId="2096709498">
    <w:abstractNumId w:val="72"/>
  </w:num>
  <w:num w:numId="4" w16cid:durableId="682056414">
    <w:abstractNumId w:val="86"/>
  </w:num>
  <w:num w:numId="5" w16cid:durableId="705525426">
    <w:abstractNumId w:val="13"/>
  </w:num>
  <w:num w:numId="6" w16cid:durableId="296959695">
    <w:abstractNumId w:val="103"/>
  </w:num>
  <w:num w:numId="7" w16cid:durableId="295111886">
    <w:abstractNumId w:val="68"/>
  </w:num>
  <w:num w:numId="8" w16cid:durableId="263074539">
    <w:abstractNumId w:val="89"/>
  </w:num>
  <w:num w:numId="9" w16cid:durableId="411857923">
    <w:abstractNumId w:val="31"/>
  </w:num>
  <w:num w:numId="10" w16cid:durableId="720057368">
    <w:abstractNumId w:val="100"/>
  </w:num>
  <w:num w:numId="11" w16cid:durableId="110636397">
    <w:abstractNumId w:val="71"/>
  </w:num>
  <w:num w:numId="12" w16cid:durableId="940457809">
    <w:abstractNumId w:val="108"/>
  </w:num>
  <w:num w:numId="13" w16cid:durableId="282882562">
    <w:abstractNumId w:val="44"/>
  </w:num>
  <w:num w:numId="14" w16cid:durableId="75640936">
    <w:abstractNumId w:val="12"/>
  </w:num>
  <w:num w:numId="15" w16cid:durableId="1226600228">
    <w:abstractNumId w:val="45"/>
  </w:num>
  <w:num w:numId="16" w16cid:durableId="1011837504">
    <w:abstractNumId w:val="39"/>
  </w:num>
  <w:num w:numId="17" w16cid:durableId="1330019536">
    <w:abstractNumId w:val="40"/>
  </w:num>
  <w:num w:numId="18" w16cid:durableId="669069144">
    <w:abstractNumId w:val="33"/>
  </w:num>
  <w:num w:numId="19" w16cid:durableId="1492597588">
    <w:abstractNumId w:val="27"/>
  </w:num>
  <w:num w:numId="20" w16cid:durableId="8266382">
    <w:abstractNumId w:val="60"/>
  </w:num>
  <w:num w:numId="21" w16cid:durableId="1354381486">
    <w:abstractNumId w:val="59"/>
  </w:num>
  <w:num w:numId="22" w16cid:durableId="1777824277">
    <w:abstractNumId w:val="25"/>
  </w:num>
  <w:num w:numId="23" w16cid:durableId="18433711">
    <w:abstractNumId w:val="42"/>
  </w:num>
  <w:num w:numId="24" w16cid:durableId="1918398609">
    <w:abstractNumId w:val="43"/>
  </w:num>
  <w:num w:numId="25" w16cid:durableId="380711340">
    <w:abstractNumId w:val="3"/>
  </w:num>
  <w:num w:numId="26" w16cid:durableId="1067455512">
    <w:abstractNumId w:val="55"/>
  </w:num>
  <w:num w:numId="27" w16cid:durableId="1926260177">
    <w:abstractNumId w:val="35"/>
  </w:num>
  <w:num w:numId="28" w16cid:durableId="1316029599">
    <w:abstractNumId w:val="79"/>
  </w:num>
  <w:num w:numId="29" w16cid:durableId="647436364">
    <w:abstractNumId w:val="96"/>
  </w:num>
  <w:num w:numId="30" w16cid:durableId="221714550">
    <w:abstractNumId w:val="57"/>
  </w:num>
  <w:num w:numId="31" w16cid:durableId="1874076909">
    <w:abstractNumId w:val="106"/>
  </w:num>
  <w:num w:numId="32" w16cid:durableId="1651520219">
    <w:abstractNumId w:val="87"/>
  </w:num>
  <w:num w:numId="33" w16cid:durableId="842087485">
    <w:abstractNumId w:val="41"/>
  </w:num>
  <w:num w:numId="34" w16cid:durableId="1318223702">
    <w:abstractNumId w:val="34"/>
  </w:num>
  <w:num w:numId="35" w16cid:durableId="771437284">
    <w:abstractNumId w:val="97"/>
  </w:num>
  <w:num w:numId="36" w16cid:durableId="320080012">
    <w:abstractNumId w:val="7"/>
  </w:num>
  <w:num w:numId="37" w16cid:durableId="1850947311">
    <w:abstractNumId w:val="15"/>
  </w:num>
  <w:num w:numId="38" w16cid:durableId="1194029458">
    <w:abstractNumId w:val="30"/>
  </w:num>
  <w:num w:numId="39" w16cid:durableId="88085928">
    <w:abstractNumId w:val="46"/>
  </w:num>
  <w:num w:numId="40" w16cid:durableId="845484941">
    <w:abstractNumId w:val="11"/>
  </w:num>
  <w:num w:numId="41" w16cid:durableId="723794802">
    <w:abstractNumId w:val="75"/>
  </w:num>
  <w:num w:numId="42" w16cid:durableId="2080202496">
    <w:abstractNumId w:val="62"/>
  </w:num>
  <w:num w:numId="43" w16cid:durableId="1680961223">
    <w:abstractNumId w:val="58"/>
  </w:num>
  <w:num w:numId="44" w16cid:durableId="1523084603">
    <w:abstractNumId w:val="23"/>
  </w:num>
  <w:num w:numId="45" w16cid:durableId="1529635680">
    <w:abstractNumId w:val="66"/>
  </w:num>
  <w:num w:numId="46" w16cid:durableId="1989629483">
    <w:abstractNumId w:val="19"/>
  </w:num>
  <w:num w:numId="47" w16cid:durableId="659624005">
    <w:abstractNumId w:val="88"/>
  </w:num>
  <w:num w:numId="48" w16cid:durableId="1550411165">
    <w:abstractNumId w:val="95"/>
  </w:num>
  <w:num w:numId="49" w16cid:durableId="1912353195">
    <w:abstractNumId w:val="36"/>
  </w:num>
  <w:num w:numId="50" w16cid:durableId="370544849">
    <w:abstractNumId w:val="51"/>
  </w:num>
  <w:num w:numId="51" w16cid:durableId="794369200">
    <w:abstractNumId w:val="10"/>
  </w:num>
  <w:num w:numId="52" w16cid:durableId="1931427691">
    <w:abstractNumId w:val="81"/>
  </w:num>
  <w:num w:numId="53" w16cid:durableId="1878421597">
    <w:abstractNumId w:val="5"/>
  </w:num>
  <w:num w:numId="54" w16cid:durableId="287396190">
    <w:abstractNumId w:val="91"/>
  </w:num>
  <w:num w:numId="55" w16cid:durableId="296839468">
    <w:abstractNumId w:val="74"/>
  </w:num>
  <w:num w:numId="56" w16cid:durableId="631130341">
    <w:abstractNumId w:val="8"/>
  </w:num>
  <w:num w:numId="57" w16cid:durableId="1962494058">
    <w:abstractNumId w:val="85"/>
  </w:num>
  <w:num w:numId="58" w16cid:durableId="2100637587">
    <w:abstractNumId w:val="78"/>
  </w:num>
  <w:num w:numId="59" w16cid:durableId="951978857">
    <w:abstractNumId w:val="93"/>
  </w:num>
  <w:num w:numId="60" w16cid:durableId="1588491778">
    <w:abstractNumId w:val="94"/>
  </w:num>
  <w:num w:numId="61" w16cid:durableId="1762067751">
    <w:abstractNumId w:val="82"/>
  </w:num>
  <w:num w:numId="62" w16cid:durableId="2061784558">
    <w:abstractNumId w:val="102"/>
  </w:num>
  <w:num w:numId="63" w16cid:durableId="1557086043">
    <w:abstractNumId w:val="29"/>
  </w:num>
  <w:num w:numId="64" w16cid:durableId="940455117">
    <w:abstractNumId w:val="64"/>
  </w:num>
  <w:num w:numId="65" w16cid:durableId="1182013607">
    <w:abstractNumId w:val="73"/>
  </w:num>
  <w:num w:numId="66" w16cid:durableId="582566972">
    <w:abstractNumId w:val="1"/>
  </w:num>
  <w:num w:numId="67" w16cid:durableId="2138062354">
    <w:abstractNumId w:val="107"/>
  </w:num>
  <w:num w:numId="68" w16cid:durableId="1757439335">
    <w:abstractNumId w:val="6"/>
  </w:num>
  <w:num w:numId="69" w16cid:durableId="1128084596">
    <w:abstractNumId w:val="111"/>
  </w:num>
  <w:num w:numId="70" w16cid:durableId="1816141410">
    <w:abstractNumId w:val="4"/>
  </w:num>
  <w:num w:numId="71" w16cid:durableId="1918705893">
    <w:abstractNumId w:val="83"/>
  </w:num>
  <w:num w:numId="72" w16cid:durableId="1110468001">
    <w:abstractNumId w:val="37"/>
  </w:num>
  <w:num w:numId="73" w16cid:durableId="523251443">
    <w:abstractNumId w:val="26"/>
  </w:num>
  <w:num w:numId="74" w16cid:durableId="216089966">
    <w:abstractNumId w:val="0"/>
  </w:num>
  <w:num w:numId="75" w16cid:durableId="900289155">
    <w:abstractNumId w:val="54"/>
  </w:num>
  <w:num w:numId="76" w16cid:durableId="518009544">
    <w:abstractNumId w:val="47"/>
  </w:num>
  <w:num w:numId="77" w16cid:durableId="210582929">
    <w:abstractNumId w:val="14"/>
  </w:num>
  <w:num w:numId="78" w16cid:durableId="678238721">
    <w:abstractNumId w:val="24"/>
  </w:num>
  <w:num w:numId="79" w16cid:durableId="496969126">
    <w:abstractNumId w:val="63"/>
  </w:num>
  <w:num w:numId="80" w16cid:durableId="1537087053">
    <w:abstractNumId w:val="18"/>
  </w:num>
  <w:num w:numId="81" w16cid:durableId="774405821">
    <w:abstractNumId w:val="9"/>
  </w:num>
  <w:num w:numId="82" w16cid:durableId="668676132">
    <w:abstractNumId w:val="112"/>
  </w:num>
  <w:num w:numId="83" w16cid:durableId="741177670">
    <w:abstractNumId w:val="80"/>
  </w:num>
  <w:num w:numId="84" w16cid:durableId="2173900">
    <w:abstractNumId w:val="77"/>
  </w:num>
  <w:num w:numId="85" w16cid:durableId="1801613021">
    <w:abstractNumId w:val="48"/>
  </w:num>
  <w:num w:numId="86" w16cid:durableId="1972665583">
    <w:abstractNumId w:val="17"/>
  </w:num>
  <w:num w:numId="87" w16cid:durableId="506285807">
    <w:abstractNumId w:val="98"/>
  </w:num>
  <w:num w:numId="88" w16cid:durableId="1999645503">
    <w:abstractNumId w:val="20"/>
  </w:num>
  <w:num w:numId="89" w16cid:durableId="1485126483">
    <w:abstractNumId w:val="105"/>
  </w:num>
  <w:num w:numId="90" w16cid:durableId="870453397">
    <w:abstractNumId w:val="28"/>
  </w:num>
  <w:num w:numId="91" w16cid:durableId="947272958">
    <w:abstractNumId w:val="70"/>
  </w:num>
  <w:num w:numId="92" w16cid:durableId="168106420">
    <w:abstractNumId w:val="99"/>
  </w:num>
  <w:num w:numId="93" w16cid:durableId="1493177180">
    <w:abstractNumId w:val="32"/>
  </w:num>
  <w:num w:numId="94" w16cid:durableId="295917326">
    <w:abstractNumId w:val="2"/>
  </w:num>
  <w:num w:numId="95" w16cid:durableId="599333662">
    <w:abstractNumId w:val="104"/>
  </w:num>
  <w:num w:numId="96" w16cid:durableId="1182747149">
    <w:abstractNumId w:val="16"/>
  </w:num>
  <w:num w:numId="97" w16cid:durableId="905264248">
    <w:abstractNumId w:val="65"/>
  </w:num>
  <w:num w:numId="98" w16cid:durableId="1520196375">
    <w:abstractNumId w:val="110"/>
  </w:num>
  <w:num w:numId="99" w16cid:durableId="1703675198">
    <w:abstractNumId w:val="52"/>
  </w:num>
  <w:num w:numId="100" w16cid:durableId="644359466">
    <w:abstractNumId w:val="21"/>
  </w:num>
  <w:num w:numId="101" w16cid:durableId="2097438746">
    <w:abstractNumId w:val="22"/>
  </w:num>
  <w:num w:numId="102" w16cid:durableId="454718536">
    <w:abstractNumId w:val="67"/>
  </w:num>
  <w:num w:numId="103" w16cid:durableId="1446466463">
    <w:abstractNumId w:val="50"/>
  </w:num>
  <w:num w:numId="104" w16cid:durableId="888959383">
    <w:abstractNumId w:val="76"/>
  </w:num>
  <w:num w:numId="105" w16cid:durableId="833178481">
    <w:abstractNumId w:val="92"/>
  </w:num>
  <w:num w:numId="106" w16cid:durableId="855119098">
    <w:abstractNumId w:val="56"/>
  </w:num>
  <w:num w:numId="107" w16cid:durableId="637417030">
    <w:abstractNumId w:val="90"/>
  </w:num>
  <w:num w:numId="108" w16cid:durableId="1626696799">
    <w:abstractNumId w:val="69"/>
  </w:num>
  <w:num w:numId="109" w16cid:durableId="172229280">
    <w:abstractNumId w:val="109"/>
  </w:num>
  <w:num w:numId="110" w16cid:durableId="953093972">
    <w:abstractNumId w:val="101"/>
  </w:num>
  <w:num w:numId="111" w16cid:durableId="1825052190">
    <w:abstractNumId w:val="53"/>
  </w:num>
  <w:num w:numId="112" w16cid:durableId="1718973811">
    <w:abstractNumId w:val="61"/>
  </w:num>
  <w:num w:numId="113" w16cid:durableId="1213151055">
    <w:abstractNumId w:val="8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547B9"/>
    <w:rsid w:val="000B4C4C"/>
    <w:rsid w:val="001412F8"/>
    <w:rsid w:val="0017368A"/>
    <w:rsid w:val="001A0165"/>
    <w:rsid w:val="001F606C"/>
    <w:rsid w:val="00257849"/>
    <w:rsid w:val="0026032B"/>
    <w:rsid w:val="00263129"/>
    <w:rsid w:val="002C5486"/>
    <w:rsid w:val="0039260E"/>
    <w:rsid w:val="00407D39"/>
    <w:rsid w:val="00421102"/>
    <w:rsid w:val="00422382"/>
    <w:rsid w:val="004B6411"/>
    <w:rsid w:val="00507A09"/>
    <w:rsid w:val="005B3423"/>
    <w:rsid w:val="005E1F7A"/>
    <w:rsid w:val="005F2E99"/>
    <w:rsid w:val="00670928"/>
    <w:rsid w:val="0069755B"/>
    <w:rsid w:val="006C63F5"/>
    <w:rsid w:val="006D16B5"/>
    <w:rsid w:val="006D3A4F"/>
    <w:rsid w:val="006F7CA4"/>
    <w:rsid w:val="007353DF"/>
    <w:rsid w:val="0077022E"/>
    <w:rsid w:val="007C3D05"/>
    <w:rsid w:val="007E0755"/>
    <w:rsid w:val="00830495"/>
    <w:rsid w:val="00876666"/>
    <w:rsid w:val="008C5A8F"/>
    <w:rsid w:val="008D77DB"/>
    <w:rsid w:val="00952268"/>
    <w:rsid w:val="00991DE9"/>
    <w:rsid w:val="00A210EA"/>
    <w:rsid w:val="00A32A97"/>
    <w:rsid w:val="00AE696B"/>
    <w:rsid w:val="00B417A9"/>
    <w:rsid w:val="00B465AE"/>
    <w:rsid w:val="00BD58F7"/>
    <w:rsid w:val="00C03041"/>
    <w:rsid w:val="00C77466"/>
    <w:rsid w:val="00CD1C3A"/>
    <w:rsid w:val="00D17F63"/>
    <w:rsid w:val="00D22F0A"/>
    <w:rsid w:val="00D46ED1"/>
    <w:rsid w:val="00D73127"/>
    <w:rsid w:val="00DA0AAC"/>
    <w:rsid w:val="00DB6DB1"/>
    <w:rsid w:val="00DE5181"/>
    <w:rsid w:val="00E427CD"/>
    <w:rsid w:val="00E76969"/>
    <w:rsid w:val="00E879E7"/>
    <w:rsid w:val="00F34EC8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9AEFE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B9"/>
    <w:rPr>
      <w:rFonts w:ascii="Arial" w:eastAsia="Arial" w:hAnsi="Arial" w:cs="Arial"/>
      <w:color w:val="1A1A1A"/>
      <w:sz w:val="22"/>
      <w:szCs w:val="22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webappci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immofacile.ci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871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2026-02-16T22:59:00Z</cp:lastPrinted>
  <dcterms:created xsi:type="dcterms:W3CDTF">2026-03-31T21:06:00Z</dcterms:created>
  <dcterms:modified xsi:type="dcterms:W3CDTF">2026-03-31T21:47:00Z</dcterms:modified>
</cp:coreProperties>
</file>