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8B3A3A" w:sz="20" w:space="1"/>
        </w:pBdr>
        <w:spacing w:after="1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C1C1C"/>
          <w:spacing w:val="80"/>
          <w:sz w:val="58"/>
          <w:szCs w:val="58"/>
        </w:rPr>
        <w:t xml:space="preserve">SÉBASTIEN DEMOL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B3A3A"/>
          <w:spacing w:val="200"/>
          <w:sz w:val="26"/>
          <w:szCs w:val="26"/>
        </w:rPr>
        <w:t xml:space="preserve">CUISINIER POLYVALENT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Cuisine  ·  Boucherie-Charcuterie  ·  Traiteur</w:t>
      </w:r>
    </w:p>
    <w:p>
      <w:pPr>
        <w:pBdr>
          <w:bottom w:val="single" w:color="8B3A3A" w:sz="4" w:space="1"/>
        </w:pBdr>
        <w:spacing w:after="120" w:before="0"/>
      </w:pPr>
      <w:r>
        <w:t xml:space="preserve"/>
      </w:r>
    </w:p>
    <w:p>
      <w:pPr>
        <w:spacing w:after="26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274/2 Rue Albert 1er, 6560 Erquelinnes</w:t>
      </w:r>
      <w:r>
        <w:rPr>
          <w:rFonts w:ascii="Arial" w:cs="Arial" w:eastAsia="Arial" w:hAnsi="Arial"/>
          <w:color w:val="8B3A3A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0488 45 18 64</w:t>
      </w:r>
      <w:r>
        <w:rPr>
          <w:rFonts w:ascii="Arial" w:cs="Arial" w:eastAsia="Arial" w:hAnsi="Arial"/>
          <w:color w:val="8B3A3A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sebastiendemol.prof@gmail.com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7366"/>
      </w:tblGrid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4"/>
            </w:tcBorders>
            <w:shd w:fill="F4EEEE" w:val="clear"/>
            <w:tcMar>
              <w:top w:type="dxa" w:w="400"/>
              <w:left w:type="dxa" w:w="320"/>
              <w:bottom w:type="dxa" w:w="400"/>
              <w:right w:type="dxa" w:w="380"/>
            </w:tcMar>
            <w:vAlign w:val="top"/>
          </w:tcPr>
          <w:p>
            <w:pPr>
              <w:pBdr>
                <w:bottom w:val="single" w:color="8B3A3A" w:sz="6" w:space="2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8B3A3A"/>
                <w:sz w:val="19"/>
                <w:szCs w:val="19"/>
              </w:rPr>
              <w:t xml:space="preserve">COMPÉTENCES CLÉS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Techniques culinaires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Hygiène &amp; HACCP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Gestion des stocks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Découpe &amp; parage de viandes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Préparation traiteur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Organisation de cuisine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Mise en place &amp; service</w:t>
            </w:r>
          </w:p>
          <w:p>
            <w:pPr>
              <w:pBdr>
                <w:bottom w:val="single" w:color="8B3A3A" w:sz="6" w:space="2"/>
              </w:pBd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8B3A3A"/>
                <w:sz w:val="19"/>
                <w:szCs w:val="19"/>
              </w:rPr>
              <w:t xml:space="preserve">FORMATIONS</w:t>
            </w:r>
          </w:p>
          <w:p>
            <w:pPr>
              <w:spacing w:after="20" w:before="160"/>
            </w:pPr>
            <w:r>
              <w:rPr>
                <w:rFonts w:ascii="Arial" w:cs="Arial" w:eastAsia="Arial" w:hAnsi="Arial"/>
                <w:b/>
                <w:bCs/>
                <w:color w:val="8B3A3A"/>
                <w:sz w:val="18"/>
                <w:szCs w:val="18"/>
              </w:rPr>
              <w:t xml:space="preserve">2025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  (en cours)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Cuisinier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IFAPME</w:t>
            </w:r>
          </w:p>
          <w:p>
            <w:pPr>
              <w:spacing w:after="20" w:before="160"/>
            </w:pPr>
            <w:r>
              <w:rPr>
                <w:rFonts w:ascii="Arial" w:cs="Arial" w:eastAsia="Arial" w:hAnsi="Arial"/>
                <w:b/>
                <w:bCs/>
                <w:color w:val="8B3A3A"/>
                <w:sz w:val="18"/>
                <w:szCs w:val="18"/>
              </w:rPr>
              <w:t xml:space="preserve">2024</w:t>
            </w:r>
            <w: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Gestion d’entreprise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IFAPME</w:t>
            </w:r>
          </w:p>
          <w:p>
            <w:pPr>
              <w:spacing w:after="20" w:before="160"/>
            </w:pPr>
            <w:r>
              <w:rPr>
                <w:rFonts w:ascii="Arial" w:cs="Arial" w:eastAsia="Arial" w:hAnsi="Arial"/>
                <w:b/>
                <w:bCs/>
                <w:color w:val="8B3A3A"/>
                <w:sz w:val="18"/>
                <w:szCs w:val="18"/>
              </w:rPr>
              <w:t xml:space="preserve">2022</w:t>
            </w:r>
            <w: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Boucher charcutier traiteur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IFAPME</w:t>
            </w:r>
          </w:p>
          <w:p>
            <w:pPr>
              <w:spacing w:after="20" w:before="160"/>
            </w:pPr>
            <w:r>
              <w:rPr>
                <w:rFonts w:ascii="Arial" w:cs="Arial" w:eastAsia="Arial" w:hAnsi="Arial"/>
                <w:b/>
                <w:bCs/>
                <w:color w:val="8B3A3A"/>
                <w:sz w:val="18"/>
                <w:szCs w:val="18"/>
              </w:rPr>
              <w:t xml:space="preserve">2020</w:t>
            </w:r>
            <w: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3e degré — Animateur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ARDH Dinant / Herbuchenne</w:t>
            </w:r>
          </w:p>
          <w:p>
            <w:pPr>
              <w:pBdr>
                <w:bottom w:val="single" w:color="8B3A3A" w:sz="6" w:space="2"/>
              </w:pBd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8B3A3A"/>
                <w:sz w:val="19"/>
                <w:szCs w:val="19"/>
              </w:rPr>
              <w:t xml:space="preserve">LANGUES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Français 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Langue maternelle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Anglais 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Niveau intermédiaire</w:t>
            </w:r>
          </w:p>
          <w:p>
            <w:pPr>
              <w:pBdr>
                <w:bottom w:val="single" w:color="8B3A3A" w:sz="6" w:space="2"/>
              </w:pBd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8B3A3A"/>
                <w:sz w:val="19"/>
                <w:szCs w:val="19"/>
              </w:rPr>
              <w:t xml:space="preserve">QUALITÉS</w:t>
            </w:r>
          </w:p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Passion  ·  Rigueur  ·  Adaptabilité</w:t>
            </w:r>
          </w:p>
        </w:tc>
        <w:tc>
          <w:tcPr>
            <w:tcW w:type="dxa" w:w="73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0"/>
              <w:left w:type="dxa" w:w="420"/>
              <w:bottom w:type="dxa" w:w="400"/>
              <w:right w:type="dxa" w:w="300"/>
            </w:tcMar>
            <w:vAlign w:val="top"/>
          </w:tcPr>
          <w:p>
            <w:pPr>
              <w:pBdr>
                <w:left w:val="single" w:color="8B3A3A" w:sz="16" w:space="8"/>
              </w:pBdr>
              <w:spacing w:after="260" w:before="0"/>
              <w:ind w:left="20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Cuisinier en formation, avec une solide expérience en boucherie-charcuterie et gestion d’entreprise. Rigoureux sur l’hygiène, organisé en cuisine, je cherche une équipe où ma polyvalence fait la différence.</w:t>
            </w:r>
          </w:p>
          <w:p>
            <w:pPr>
              <w:pBdr>
                <w:bottom w:val="single" w:color="8B3A3A" w:sz="6" w:space="2"/>
              </w:pBd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8B3A3A"/>
                <w:sz w:val="19"/>
                <w:szCs w:val="19"/>
              </w:rPr>
              <w:t xml:space="preserve">EXPÉRIENCES PROFESSIONNELLES</w:t>
            </w:r>
          </w:p>
          <w:p>
            <w:pPr>
              <w:spacing w:after="40" w:before="22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PREMIER COMMIS DE CUISINE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3A3A"/>
                <w:sz w:val="18"/>
                <w:szCs w:val="18"/>
              </w:rPr>
              <w:t xml:space="preserve">La Boule de Bleu — Mons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  –  09/2022 – 12/2022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Préparation et envoi des plats en brigade (poste chaud)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Mise en place avant service, nettoyage et rangement après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Respect des fiches techniques et des normes HACCP</w:t>
            </w:r>
          </w:p>
          <w:p>
            <w:pPr>
              <w:spacing w:after="40" w:before="22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AGENT DE CUISINE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3A3A"/>
                <w:sz w:val="18"/>
                <w:szCs w:val="18"/>
              </w:rPr>
              <w:t xml:space="preserve">Les Saveurs du Pain SR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  –  12/2022 – 01/2023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Préparation de repas et déjeuners (sandwichs, plats chauds)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Service à table et gestion du réassort</w:t>
            </w:r>
          </w:p>
          <w:p>
            <w:pPr>
              <w:spacing w:after="40" w:before="22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BOUCHER DÉSOSSEUR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3A3A"/>
                <w:sz w:val="18"/>
                <w:szCs w:val="18"/>
              </w:rPr>
              <w:t xml:space="preserve">Randstad Belgium NV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  –  04/2023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Désossage et parage de viandes porcines à la chaîne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Respect strict des normes d’hygiène et de sécurité alimentaire</w:t>
            </w:r>
          </w:p>
          <w:p>
            <w:pPr>
              <w:spacing w:after="40" w:before="22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INTÉRIMAIRE BOUCHER CHARCUTIER TRAITEUR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3A3A"/>
                <w:sz w:val="18"/>
                <w:szCs w:val="18"/>
              </w:rPr>
              <w:t xml:space="preserve">Adeco Personnel Services NV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  –  08/2022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Désossage et parage de viandes porcines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Préparation de plats traiteurs et produits à base de haché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Manutention avec équipements charges lourdes</w:t>
            </w:r>
          </w:p>
          <w:p>
            <w:pPr>
              <w:spacing w:after="40" w:before="22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GARÇON DE CAFÉ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3A3A"/>
                <w:sz w:val="18"/>
                <w:szCs w:val="18"/>
              </w:rPr>
              <w:t xml:space="preserve">Pub Magic Light SCRL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  –  07/2019 – 09/2019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Service en salle et préparation avant/après ouverture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Gestion des produits en stock (alcool, boissons)</w:t>
            </w:r>
          </w:p>
        </w:tc>
      </w:tr>
    </w:tbl>
    <w:sectPr>
      <w:pgSz w:w="11906" w:h="16838" w:orient="portrait"/>
      <w:pgMar w:top="800" w:right="720" w:bottom="8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80" w:hanging="180"/>
      </w:pPr>
      <w:rPr>
        <w:rFonts w:ascii="Arial" w:cs="Arial" w:eastAsia="Arial" w:hAnsi="Arial"/>
        <w:color w:val="444444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2026-05-18T12:21:23.622Z</dcterms:created>
  <dcterms:modified xsi:type="dcterms:W3CDTF">2026-05-18T12:21:23.623Z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