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Arial" w:cs="Arial" w:eastAsia="Arial" w:hAnsi="Arial"/>
          <w:b w:val="1"/>
          <w:color w:val="000000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IDENTIFICACIÓN:</w:t>
      </w:r>
    </w:p>
    <w:p w:rsidR="00000000" w:rsidDel="00000000" w:rsidP="00000000" w:rsidRDefault="00000000" w:rsidRPr="00000000" w14:paraId="00000003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86.0" w:type="dxa"/>
        <w:jc w:val="left"/>
        <w:tblLayout w:type="fixed"/>
        <w:tblLook w:val="0400"/>
      </w:tblPr>
      <w:tblGrid>
        <w:gridCol w:w="4002"/>
        <w:gridCol w:w="2180"/>
        <w:gridCol w:w="1136"/>
        <w:gridCol w:w="1168"/>
        <w:tblGridChange w:id="0">
          <w:tblGrid>
            <w:gridCol w:w="4002"/>
            <w:gridCol w:w="2180"/>
            <w:gridCol w:w="1136"/>
            <w:gridCol w:w="1168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FACULTAD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Ingeniería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PROGRAMA ACADÉMICO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Ingeniería de Sistemas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CÓDIGO SNIES PROGRAMA ACADÉMICO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MODALIDAD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Presencial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NOMBRE DE LA ACTIVIDAD ACADÉMICA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Sistemas Distribuidos 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CÓDIGO DE LA ACTIVIDAD ACADÉMICA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82739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aplica ( X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PERIODO ACADÉMICO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aplica (  )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N° DE CRÉDITOS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aplica (  )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MODALIDAD 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Presencial ( X ) Virtual ( ) 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Arial" w:cs="Arial" w:eastAsia="Arial" w:hAnsi="Arial"/>
              </w:rPr>
            </w:pPr>
            <w:bookmarkStart w:colFirst="0" w:colLast="0" w:name="_heading=h.ghjwz8xtamsy" w:id="1"/>
            <w:bookmarkEnd w:id="1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Dual( ) Hibrida(  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METODOLOGÍA DE LA MODALIDAD 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HyFlex (  )  No aplica ( X ) Otra:____________ 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Arial" w:cs="Arial" w:eastAsia="Arial" w:hAnsi="Arial"/>
              </w:rPr>
            </w:pPr>
            <w:bookmarkStart w:colFirst="0" w:colLast="0" w:name="_heading=h.73eeb7own6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TIPOLOGÍA DE LA ACTIVIDAD ACADÉMICA (solo para HyFlex) 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hd w:fill="ffffff" w:val="clear"/>
              <w:jc w:val="both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Actividades Académicas con Sincronía Física In Situ o en TAC (IS/TAC)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N/A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hd w:fill="ffffff" w:val="clear"/>
              <w:jc w:val="both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Actividades Académicas In Situ (IS)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N/A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Actividades Académicas con Inserción Parcial de tecnología (IPT)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N/A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Roboto" w:cs="Roboto" w:eastAsia="Roboto" w:hAnsi="Roboto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0"/>
                <w:szCs w:val="20"/>
                <w:rtl w:val="0"/>
              </w:rPr>
              <w:t xml:space="preserve">Actividades académicas con Inserción Total de Tecnologías (ITT)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N/A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HORAS DE TRABAJO ACADÉMICO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Actividad con acompañamiento: 64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Actividad autónoma: 80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Total: 144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EDUCACIÓN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Formal ( X  )       No formal (  )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NIVEL DE FORMACIÓN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Pregrado ( X )    Posgrado (  )    No aplica ( )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EXTENSIÓN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Diplomado (  )      Curso corto (  )     Otro (  ) </w:t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¿Cuál? _________ No aplica (X )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TIPO DE CURSO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hd w:fill="ffffff" w:val="clear"/>
              <w:jc w:val="both"/>
              <w:rPr>
                <w:rFonts w:ascii="Arial" w:cs="Arial" w:eastAsia="Arial" w:hAnsi="Arial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Actividad académica (  )</w:t>
              <w:tab/>
              <w:t xml:space="preserve">Módulo ( X )  </w:t>
            </w:r>
          </w:p>
          <w:p w:rsidR="00000000" w:rsidDel="00000000" w:rsidP="00000000" w:rsidRDefault="00000000" w:rsidRPr="00000000" w14:paraId="00000059">
            <w:pPr>
              <w:shd w:fill="ffffff" w:val="clear"/>
              <w:jc w:val="both"/>
              <w:rPr>
                <w:rFonts w:ascii="Arial" w:cs="Arial" w:eastAsia="Arial" w:hAnsi="Arial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Otro (   )      ¿Cuál?                    </w:t>
              <w:tab/>
              <w:t xml:space="preserve"> </w:t>
            </w:r>
          </w:p>
          <w:p w:rsidR="00000000" w:rsidDel="00000000" w:rsidP="00000000" w:rsidRDefault="00000000" w:rsidRPr="00000000" w14:paraId="0000005A">
            <w:pPr>
              <w:shd w:fill="ffffff" w:val="clear"/>
              <w:jc w:val="both"/>
              <w:rPr>
                <w:rFonts w:ascii="Arial" w:cs="Arial" w:eastAsia="Arial" w:hAnsi="Arial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No aplica (  ) 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Arial" w:cs="Arial" w:eastAsia="Arial" w:hAnsi="Arial"/>
                <w:b w:val="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hd w:fill="f3f3f3" w:val="clear"/>
                <w:rtl w:val="0"/>
              </w:rPr>
              <w:t xml:space="preserve">TIPO DE METODOLOGÍA DE LA ACTIVIDAD ACADÉMICA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Teórico – Práctico ( X ) </w:t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Práctico (  )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PERFIL DEL PROFESOR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Ingeniero de sistemas, electrónico y/o afines, con formación y experiencia en Docencia Universitaria y Maestría en el área afín; experiencia en docencia universitaria.  Conocimientos en desarrollo de software usando Middleware y Creación de API para programación distribuida en lenguaje JavaScript o TypeScript con frameworks Node.js y Express.js. Profesional ético y moral con buen manejo de pedagogía.</w:t>
            </w:r>
          </w:p>
        </w:tc>
      </w:tr>
    </w:tbl>
    <w:p w:rsidR="00000000" w:rsidDel="00000000" w:rsidP="00000000" w:rsidRDefault="00000000" w:rsidRPr="00000000" w14:paraId="00000066">
      <w:pP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JUSTIFICACIÓN DEL CURSO:  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perfil de egreso de los estudiantes de Ingeniería de Sistemas se articula al perfil de desarrollador de software y por ello demanda desde el marcado laboral la habilidad para descentralizar la información y poder distribuir a nivel de código en la infraestructura que este posee; esto con el objetivo de buscar acoples que permitan trabajar sobre los mínimos recursos que el cliente posea y minimizar la inversión inicial. </w:t>
      </w:r>
    </w:p>
    <w:p w:rsidR="00000000" w:rsidDel="00000000" w:rsidP="00000000" w:rsidRDefault="00000000" w:rsidRPr="00000000" w14:paraId="0000006B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Estas habilidades, son de una manera más importantes en un ingeniero de sistemas que pueda: desarrollar, probar y mantener soluciones tecnológicas a bajo costo y con un nivel de complejidad que permita ser eficiente y robusto. Un proyecto distribuido permite escalabilidad, accesibilidad, liberación de carga y estabilidad para los servicios ofrecidos a usuarios finales..</w:t>
      </w:r>
    </w:p>
    <w:p w:rsidR="00000000" w:rsidDel="00000000" w:rsidP="00000000" w:rsidRDefault="00000000" w:rsidRPr="00000000" w14:paraId="0000006F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OBJETIVO GENERAL: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Fundamentar al estudiante en el uso de lenguajes de programación a través del  cual se pueda aplicar estructuras de sistemas distribuidos para mejorar la escalabilidad, accesibilidad, liberación de carga y estabilidad de proyectos de software según requerimientos del cliente.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OBJETIVOS ESPECÍFICOS: 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Dominar los conceptos clave de sistemas distribuidos a nivel de hardware y software.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Desarrollar soluciones eficientes mediante el entendimiento profundo de problemas y el uso de arquitecturas distribuidas.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lineRule="auto"/>
        <w:ind w:left="720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Aplicar modelos de arquitectura distribuida en la resolución de problemas reales y empresariales utilizando lenguajes de programación de alto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Arial" w:cs="Arial" w:eastAsia="Arial" w:hAnsi="Arial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RESULTADOS DE APRENDIZAJE DE ASIGNATURA - RAA:</w:t>
      </w:r>
    </w:p>
    <w:tbl>
      <w:tblPr>
        <w:tblStyle w:val="Table2"/>
        <w:tblW w:w="7774.000000000001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28"/>
        <w:gridCol w:w="6446"/>
        <w:tblGridChange w:id="0">
          <w:tblGrid>
            <w:gridCol w:w="1328"/>
            <w:gridCol w:w="644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Declaración del RAA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bfbfbf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Aplica técnicas, habilidades y herramientas modernas de Sistemas Distribuidos con criterios de calidad e integración.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ind w:left="360" w:firstLine="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PLANEACIÓN DIDÁCTICA: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hanging="360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Distribuciones temáticas y de actividades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firstLine="0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after="0" w:lineRule="auto"/>
        <w:ind w:left="108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ind w:left="108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ind w:left="108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003.0" w:type="dxa"/>
        <w:jc w:val="left"/>
        <w:tblLayout w:type="fixed"/>
        <w:tblLook w:val="0400"/>
      </w:tblPr>
      <w:tblGrid>
        <w:gridCol w:w="837"/>
        <w:gridCol w:w="2513"/>
        <w:gridCol w:w="1425"/>
        <w:gridCol w:w="764"/>
        <w:gridCol w:w="1700"/>
        <w:gridCol w:w="764"/>
        <w:tblGridChange w:id="0">
          <w:tblGrid>
            <w:gridCol w:w="837"/>
            <w:gridCol w:w="2513"/>
            <w:gridCol w:w="1425"/>
            <w:gridCol w:w="764"/>
            <w:gridCol w:w="1700"/>
            <w:gridCol w:w="764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No. de sesión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Actividad presencial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Horas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Actividad independiente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Horas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Unidad 1: Fundamentos y Arquitecturas en Sistemas Distribuidos</w:t>
            </w:r>
            <w:r w:rsidDel="00000000" w:rsidR="00000000" w:rsidRPr="00000000">
              <w:rPr>
                <w:rtl w:val="0"/>
              </w:rPr>
              <w:br w:type="textWrapping"/>
              <w:t xml:space="preserve">Introducción a sistemas distribuidos y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Presentación de syllabus, acuerdo pedagógico y visión del proyecto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Investigación inicial y definición del caso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Fundamentos de arquitecturas distribuidas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Clase con ejemplos de arquitecturas cliente-servidor, P2P, SOA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Resumen comparativo de arquitecturas distribuidas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Patrones de arquitectura en sistemas distribuidos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Exposición sobre patrones (monolito, microservicios, event-driven)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Diseño de arquitectura inicial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Microservicios: conceptos y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Taller práctico de definición de microservicios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Implementar microservicio base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Unidad 2: Contenerización, Redes y Persistencia en Sistemas Distribuidos</w:t>
            </w:r>
            <w:r w:rsidDel="00000000" w:rsidR="00000000" w:rsidRPr="00000000">
              <w:rPr>
                <w:rtl w:val="0"/>
              </w:rPr>
              <w:br w:type="textWrapping"/>
              <w:t xml:space="preserve">Contenerización con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Demostración de instalación, imágenes, contenedores y volúmenes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Entrega MVP 1 y revisión del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Docker Compose y orquestación básica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Ejemplo práctico de levantar varios servicios con 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Ajuste de la orquestación en 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Redes y comunicación entre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Ejercicios sobre API REST, gRPC y mensajería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Integración de comunicación entre microservicios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Metodologías ágiles en proyectos distribuidos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Clase participativa sobre Scrum, Kanban y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Planificación y ejecución del sprint 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Unidad 3: Operación, Seguridad y Proyecto Final en Sistemas Distribuidos</w:t>
            </w:r>
            <w:r w:rsidDel="00000000" w:rsidR="00000000" w:rsidRPr="00000000">
              <w:rPr>
                <w:rtl w:val="0"/>
              </w:rPr>
              <w:br w:type="textWrapping"/>
              <w:t xml:space="preserve">Gestión de configuración y entornos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Práctica con variables de entorno, .env y secretos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Configuración de entornos en 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Persistencia de datos en sistemas distribuidos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Taller sobre bases de datos distribuidas y persistencia en microservicios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Entrega MVP 2 y actualización del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Monitoreo y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Demostración con Prometheus, Grafana y ELK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Implementación de monitoreo en 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Despliegue en la nube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Ejercicio práctico de despliegue en un servicio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Despliegue del proyecto en entorno productivo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Seguridad en sistemas distribuidos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Clase sobre autenticación y autorización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Implementación de seguridad en 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Integración continua (CI/CD)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Taller con GitHub Actions o GitLab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Configuración de pipeline en 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Presentación y pruebas finales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Revisión de avances, pruebas de carga y resiliencia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Entrega MVP 3 y cierre de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Presentación del proyecto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Exposición grupal y retroalimentación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Documentación final y entrega 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0" w:lineRule="auto"/>
        <w:ind w:left="108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Rule="auto"/>
        <w:ind w:left="108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Rule="auto"/>
        <w:ind w:left="108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6.2 Referencias bibliográficas</w:t>
      </w:r>
    </w:p>
    <w:p w:rsidR="00000000" w:rsidDel="00000000" w:rsidP="00000000" w:rsidRDefault="00000000" w:rsidRPr="00000000" w14:paraId="000000F6">
      <w:pPr>
        <w:spacing w:after="0" w:lineRule="auto"/>
        <w:ind w:left="108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Rule="auto"/>
        <w:ind w:left="720" w:firstLine="72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6.2.1 Recursos educativos internos (Corhuila)</w:t>
      </w:r>
    </w:p>
    <w:p w:rsidR="00000000" w:rsidDel="00000000" w:rsidP="00000000" w:rsidRDefault="00000000" w:rsidRPr="00000000" w14:paraId="000000F8">
      <w:pPr>
        <w:spacing w:after="0" w:lineRule="auto"/>
        <w:ind w:left="108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pacing w:after="0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Base de datos Mc Graw Hill: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pacing w:after="0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Programación en C, C++ y JAVA con UML. Luis Joyanes Aguilar. Link de Consulta: https://ebooks7-24.com:443/?il=291&amp;pg=4</w:t>
      </w:r>
    </w:p>
    <w:p w:rsidR="00000000" w:rsidDel="00000000" w:rsidP="00000000" w:rsidRDefault="00000000" w:rsidRPr="00000000" w14:paraId="000000FB">
      <w:pPr>
        <w:spacing w:after="0" w:lineRule="auto"/>
        <w:ind w:left="108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0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Base de datos EcoEdiciones: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Programación orientada a objetos usando JAVA. Hector Arturo Florez. Link de Consulta: https://ebooks7-24.com:443/?il=202&amp;pg=1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80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800" w:hanging="720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Recursos educativos externos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after="0" w:line="360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Sistemas Distribuidos. Francisco de Asis López Fuentes. Link de Consulta: https://n9.cl/w8lb7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EVALUACIÓN FORMATIVA Y DEL APRENDIZAJE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7.1. Escala de valoración para programas académicos de pregrado.</w:t>
      </w:r>
    </w:p>
    <w:p w:rsidR="00000000" w:rsidDel="00000000" w:rsidP="00000000" w:rsidRDefault="00000000" w:rsidRPr="00000000" w14:paraId="00000108">
      <w:pPr>
        <w:widowControl w:val="0"/>
        <w:spacing w:after="0" w:before="8" w:line="24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</w:rPr>
        <w:drawing>
          <wp:inline distB="114300" distT="114300" distL="114300" distR="114300">
            <wp:extent cx="3769752" cy="3256936"/>
            <wp:effectExtent b="0" l="0" r="0" t="0"/>
            <wp:docPr id="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9752" cy="3256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72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72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7.2. Escala de valoración para programas académicos de posgrado</w:t>
      </w:r>
    </w:p>
    <w:p w:rsidR="00000000" w:rsidDel="00000000" w:rsidP="00000000" w:rsidRDefault="00000000" w:rsidRPr="00000000" w14:paraId="0000010B">
      <w:pPr>
        <w:widowControl w:val="0"/>
        <w:spacing w:after="0" w:before="8" w:line="24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/>
        <w:drawing>
          <wp:inline distB="0" distT="0" distL="0" distR="0">
            <wp:extent cx="3835294" cy="2890382"/>
            <wp:effectExtent b="0" l="0" r="0" t="0"/>
            <wp:docPr descr="Tabla&#10;&#10;Descripción generada automáticamente" id="24" name="image2.png"/>
            <a:graphic>
              <a:graphicData uri="http://schemas.openxmlformats.org/drawingml/2006/picture">
                <pic:pic>
                  <pic:nvPicPr>
                    <pic:cNvPr descr="Tabla&#10;&#10;Descripción generada automáticamente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5294" cy="2890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Arial" w:cs="Arial" w:eastAsia="Arial" w:hAnsi="Arial"/>
          <w:b w:val="1"/>
          <w:color w:val="000000"/>
        </w:rPr>
      </w:pPr>
      <w:bookmarkStart w:colFirst="0" w:colLast="0" w:name="_heading=h.30j0zll" w:id="3"/>
      <w:bookmarkEnd w:id="3"/>
      <w:r w:rsidDel="00000000" w:rsidR="00000000" w:rsidRPr="00000000">
        <w:rPr>
          <w:rtl w:val="0"/>
        </w:rPr>
      </w:r>
    </w:p>
    <w:tbl>
      <w:tblPr>
        <w:tblStyle w:val="Table4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2"/>
        <w:gridCol w:w="1859"/>
        <w:gridCol w:w="1872"/>
        <w:gridCol w:w="1835"/>
        <w:gridCol w:w="1366"/>
        <w:tblGridChange w:id="0">
          <w:tblGrid>
            <w:gridCol w:w="1562"/>
            <w:gridCol w:w="1859"/>
            <w:gridCol w:w="1872"/>
            <w:gridCol w:w="1835"/>
            <w:gridCol w:w="136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0">
            <w:pPr>
              <w:jc w:val="center"/>
              <w:rPr>
                <w:b w:val="1"/>
                <w:i w:val="1"/>
                <w:sz w:val="20"/>
                <w:szCs w:val="20"/>
              </w:rPr>
            </w:pPr>
            <w:bookmarkStart w:colFirst="0" w:colLast="0" w:name="_heading=h.3dy6vkm" w:id="4"/>
            <w:bookmarkEnd w:id="4"/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RAA</w:t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center"/>
              <w:rPr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Evidencias</w:t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Estrategias</w:t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center"/>
              <w:rPr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Técnicas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Momento del reporte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Aplica técnicas, habilidades y herramientas modernas de Sistemas Distribuidos con criterios de calidad e integración.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Cuestionarios de niveles de satisfacción, Pruebas tipo Saber Pro, informe trabajo individual y grupal.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AUTOEVALUACIÓN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Cuestionario individual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Primer corte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COEVALUACIÓN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Cuestionario promedio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HETEROEVALUACIÓN</w:t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Parcial, Trabajo independiente, trabajo grupal.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Cuestionarios de niveles de satisfacción, Pruebas tipo Saber Pro, informe trabajo individual y grupal.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AUTOEVALUACIÓN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Cuestionario individual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Segundo corte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COEVALUACIÓN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Cuestionario promedio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HETEROEVALUACIÓN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Parcial, Trabajo independiente, trabajo grupal.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Cuestionarios de niveles de satisfacción, Pruebas tipo Saber Pro, informe trabajo individual y grupal.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AUTOEVALUACIÓN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Cuestionario individual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Tercer corte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COEVALUACIÓN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Cuestionario promedio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HETEROEVALUACIÓN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Parcial, Trabajo independiente, trabajo grupal.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BIBLIOGRAFÍA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 DE CONSULTA COMPLEMENTARIA</w:t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Practical Node.js Building Real-World Scalable Web Apps. Azat Mardan. Link de Consulta: </w:t>
      </w:r>
      <w:hyperlink r:id="rId9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u w:val="single"/>
            <w:rtl w:val="0"/>
          </w:rPr>
          <w:t xml:space="preserve">Click Aquí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36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240" w:lineRule="auto"/>
        <w:rPr>
          <w:rFonts w:ascii="Arial" w:cs="Arial" w:eastAsia="Arial" w:hAnsi="Arial"/>
          <w:b w:val="1"/>
        </w:rPr>
      </w:pPr>
      <w:bookmarkStart w:colFirst="0" w:colLast="0" w:name="_heading=h.1fob9te" w:id="5"/>
      <w:bookmarkEnd w:id="5"/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149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VISTO BUENO DIRECTOR DE PROGRAMA  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Arial" w:cs="Arial" w:eastAsia="Arial" w:hAnsi="Arial"/>
          <w:b w:val="1"/>
        </w:rPr>
      </w:pPr>
      <w:bookmarkStart w:colFirst="0" w:colLast="0" w:name="_heading=h.3znysh7" w:id="6"/>
      <w:bookmarkEnd w:id="6"/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Nombre: Ing. Cindy Liliana Vargas Duque</w:t>
      </w:r>
    </w:p>
    <w:p w:rsidR="00000000" w:rsidDel="00000000" w:rsidP="00000000" w:rsidRDefault="00000000" w:rsidRPr="00000000" w14:paraId="0000014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rtl w:val="0"/>
        </w:rPr>
        <w:t xml:space="preserve">(12/12/2024)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36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14E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VISTO BUENO DECANO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Nombre: Ing. Cindy Liliana Vargas Duque</w:t>
      </w:r>
    </w:p>
    <w:p w:rsidR="00000000" w:rsidDel="00000000" w:rsidP="00000000" w:rsidRDefault="00000000" w:rsidRPr="00000000" w14:paraId="0000015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rtl w:val="0"/>
        </w:rPr>
        <w:t xml:space="preserve">(12/12/2024)</w:t>
      </w:r>
    </w:p>
    <w:p w:rsidR="00000000" w:rsidDel="00000000" w:rsidP="00000000" w:rsidRDefault="00000000" w:rsidRPr="00000000" w14:paraId="00000151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_____________________________________</w:t>
      </w:r>
    </w:p>
    <w:p w:rsidR="00000000" w:rsidDel="00000000" w:rsidP="00000000" w:rsidRDefault="00000000" w:rsidRPr="00000000" w14:paraId="0000015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APROBACIÓN DIRECCIÓN DE CURRÍCULO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36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Nombre: Omar Cuadro Mogollón</w:t>
      </w:r>
    </w:p>
    <w:p w:rsidR="00000000" w:rsidDel="00000000" w:rsidP="00000000" w:rsidRDefault="00000000" w:rsidRPr="00000000" w14:paraId="00000155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rtl w:val="0"/>
        </w:rPr>
        <w:t xml:space="preserve">(12/12/2024)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36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rFonts w:ascii="Arial" w:cs="Arial" w:eastAsia="Arial" w:hAnsi="Arial"/>
        <w:b w:val="1"/>
        <w:color w:val="000000"/>
        <w:sz w:val="14"/>
        <w:szCs w:val="14"/>
      </w:rPr>
    </w:pPr>
    <w:bookmarkStart w:colFirst="0" w:colLast="0" w:name="_heading=h.tyjcwt" w:id="7"/>
    <w:bookmarkEnd w:id="7"/>
    <w:r w:rsidDel="00000000" w:rsidR="00000000" w:rsidRPr="00000000">
      <w:rPr>
        <w:rFonts w:ascii="Arial" w:cs="Arial" w:eastAsia="Arial" w:hAnsi="Arial"/>
        <w:b w:val="1"/>
        <w:color w:val="000000"/>
        <w:sz w:val="14"/>
        <w:szCs w:val="14"/>
        <w:rtl w:val="0"/>
      </w:rPr>
      <w:t xml:space="preserve">CORPORACIÓN UNIVERSITARIA DEL HUILA CORHUILA, INSTITUCIÓN UNIVERSITARIA VIGILADA MINEDUCACIÓN</w:t>
    </w:r>
  </w:p>
  <w:p w:rsidR="00000000" w:rsidDel="00000000" w:rsidP="00000000" w:rsidRDefault="00000000" w:rsidRPr="00000000" w14:paraId="0000016C">
    <w:pPr>
      <w:tabs>
        <w:tab w:val="center" w:leader="none" w:pos="4252"/>
        <w:tab w:val="right" w:leader="none" w:pos="8504"/>
      </w:tabs>
      <w:jc w:val="center"/>
      <w:rPr>
        <w:sz w:val="14"/>
        <w:szCs w:val="14"/>
      </w:rPr>
    </w:pPr>
    <w:r w:rsidDel="00000000" w:rsidR="00000000" w:rsidRPr="00000000">
      <w:rPr>
        <w:rFonts w:ascii="Arial" w:cs="Arial" w:eastAsia="Arial" w:hAnsi="Arial"/>
        <w:b w:val="1"/>
        <w:sz w:val="14"/>
        <w:szCs w:val="14"/>
        <w:rtl w:val="0"/>
      </w:rPr>
      <w:t xml:space="preserve">Personería Jurídica Res. Ministerio de Educación No. 21000 de diciembre 22 de 1989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8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>
        <w:rFonts w:ascii="Arial" w:cs="Arial" w:eastAsia="Arial" w:hAnsi="Arial"/>
        <w:b w:val="1"/>
      </w:rPr>
    </w:pPr>
    <w:r w:rsidDel="00000000" w:rsidR="00000000" w:rsidRPr="00000000">
      <w:rPr>
        <w:rtl w:val="0"/>
      </w:rPr>
    </w:r>
  </w:p>
  <w:tbl>
    <w:tblPr>
      <w:tblStyle w:val="Table5"/>
      <w:tblW w:w="9639.0" w:type="dxa"/>
      <w:jc w:val="center"/>
      <w:tblLayout w:type="fixed"/>
      <w:tblLook w:val="0400"/>
    </w:tblPr>
    <w:tblGrid>
      <w:gridCol w:w="1552"/>
      <w:gridCol w:w="2129"/>
      <w:gridCol w:w="1276"/>
      <w:gridCol w:w="2973"/>
      <w:gridCol w:w="1709"/>
      <w:tblGridChange w:id="0">
        <w:tblGrid>
          <w:gridCol w:w="1552"/>
          <w:gridCol w:w="2129"/>
          <w:gridCol w:w="1276"/>
          <w:gridCol w:w="2973"/>
          <w:gridCol w:w="1709"/>
        </w:tblGrid>
      </w:tblGridChange>
    </w:tblGrid>
    <w:tr>
      <w:trPr>
        <w:cantSplit w:val="0"/>
        <w:trHeight w:val="113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5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23495</wp:posOffset>
                </wp:positionH>
                <wp:positionV relativeFrom="paragraph">
                  <wp:posOffset>-632</wp:posOffset>
                </wp:positionV>
                <wp:extent cx="809625" cy="714375"/>
                <wp:effectExtent b="0" l="0" r="0" t="0"/>
                <wp:wrapNone/>
                <wp:docPr descr="CORHUILA COLOR" id="25" name="image1.png"/>
                <a:graphic>
                  <a:graphicData uri="http://schemas.openxmlformats.org/drawingml/2006/picture">
                    <pic:pic>
                      <pic:nvPicPr>
                        <pic:cNvPr descr="CORHUILA COLOR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9625" cy="714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4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5A">
          <w:pPr>
            <w:jc w:val="center"/>
            <w:rPr>
              <w:rFonts w:ascii="Arial" w:cs="Arial" w:eastAsia="Arial" w:hAnsi="Arial"/>
              <w:b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GESTIÓN DE DOCENCIA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8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5F">
          <w:pPr>
            <w:jc w:val="center"/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4"/>
              <w:szCs w:val="24"/>
              <w:rtl w:val="0"/>
            </w:rPr>
            <w:t xml:space="preserve">SYLLABUS DE ASIGNATURA</w:t>
          </w:r>
        </w:p>
      </w:tc>
    </w:tr>
    <w:tr>
      <w:trPr>
        <w:cantSplit w:val="0"/>
        <w:trHeight w:val="7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64">
          <w:pPr>
            <w:jc w:val="center"/>
            <w:rPr>
              <w:rFonts w:ascii="Arial" w:cs="Arial" w:eastAsia="Arial" w:hAnsi="Arial"/>
              <w:b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CÓDIGO: FO-GD-DO-28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65">
          <w:pPr>
            <w:jc w:val="center"/>
            <w:rPr>
              <w:rFonts w:ascii="Arial" w:cs="Arial" w:eastAsia="Arial" w:hAnsi="Arial"/>
              <w:b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VERSIÓN: 09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66">
          <w:pPr>
            <w:jc w:val="center"/>
            <w:rPr>
              <w:rFonts w:ascii="Arial" w:cs="Arial" w:eastAsia="Arial" w:hAnsi="Arial"/>
              <w:b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VIGENCIA: septiembre 25 de 2024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67">
          <w:pPr>
            <w:jc w:val="center"/>
            <w:rPr>
              <w:rFonts w:ascii="Arial" w:cs="Arial" w:eastAsia="Arial" w:hAnsi="Arial"/>
              <w:b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1800" w:hanging="720"/>
      </w:pPr>
      <w:rPr/>
    </w:lvl>
    <w:lvl w:ilvl="3">
      <w:start w:val="1"/>
      <w:numFmt w:val="decimal"/>
      <w:lvlText w:val="%1.%2.%3.%4"/>
      <w:lvlJc w:val="left"/>
      <w:pPr>
        <w:ind w:left="2160" w:hanging="720"/>
      </w:pPr>
      <w:rPr/>
    </w:lvl>
    <w:lvl w:ilvl="4">
      <w:start w:val="1"/>
      <w:numFmt w:val="decimal"/>
      <w:lvlText w:val="%1.%2.%3.%4.%5"/>
      <w:lvlJc w:val="left"/>
      <w:pPr>
        <w:ind w:left="2880" w:hanging="1080"/>
      </w:pPr>
      <w:rPr/>
    </w:lvl>
    <w:lvl w:ilvl="5">
      <w:start w:val="1"/>
      <w:numFmt w:val="decimal"/>
      <w:lvlText w:val="%1.%2.%3.%4.%5.%6"/>
      <w:lvlJc w:val="left"/>
      <w:pPr>
        <w:ind w:left="3240" w:hanging="1080"/>
      </w:pPr>
      <w:rPr/>
    </w:lvl>
    <w:lvl w:ilvl="6">
      <w:start w:val="1"/>
      <w:numFmt w:val="decimal"/>
      <w:lvlText w:val="%1.%2.%3.%4.%5.%6.%7"/>
      <w:lvlJc w:val="left"/>
      <w:pPr>
        <w:ind w:left="3960" w:hanging="1440"/>
      </w:pPr>
      <w:rPr/>
    </w:lvl>
    <w:lvl w:ilvl="7">
      <w:start w:val="1"/>
      <w:numFmt w:val="decimal"/>
      <w:lvlText w:val="%1.%2.%3.%4.%5.%6.%7.%8"/>
      <w:lvlJc w:val="left"/>
      <w:pPr>
        <w:ind w:left="4320" w:hanging="1440"/>
      </w:pPr>
      <w:rPr/>
    </w:lvl>
    <w:lvl w:ilvl="8">
      <w:start w:val="1"/>
      <w:numFmt w:val="decimal"/>
      <w:lvlText w:val="%1.%2.%3.%4.%5.%6.%7.%8.%9"/>
      <w:lvlJc w:val="left"/>
      <w:pPr>
        <w:ind w:left="5040" w:hanging="180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B6CB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ListParagraph">
    <w:name w:val="List Paragraph"/>
    <w:basedOn w:val="Normal"/>
    <w:uiPriority w:val="1"/>
    <w:qFormat w:val="1"/>
    <w:rsid w:val="00B530CD"/>
    <w:pPr>
      <w:ind w:left="720"/>
      <w:contextualSpacing w:val="1"/>
    </w:pPr>
  </w:style>
  <w:style w:type="paragraph" w:styleId="NoSpacing">
    <w:name w:val="No Spacing"/>
    <w:uiPriority w:val="1"/>
    <w:qFormat w:val="1"/>
    <w:rsid w:val="00B530CD"/>
    <w:pPr>
      <w:spacing w:after="0" w:line="240" w:lineRule="auto"/>
    </w:pPr>
    <w:rPr>
      <w:lang w:val="es-CO"/>
    </w:rPr>
  </w:style>
  <w:style w:type="table" w:styleId="TableGrid">
    <w:name w:val="Table Grid"/>
    <w:basedOn w:val="TableNormal"/>
    <w:uiPriority w:val="39"/>
    <w:rsid w:val="00B530CD"/>
    <w:pPr>
      <w:spacing w:after="0" w:line="240" w:lineRule="auto"/>
    </w:pPr>
    <w:rPr>
      <w:lang w:val="es-CO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A1E0B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A1E0B"/>
    <w:rPr>
      <w:rFonts w:ascii="Segoe UI" w:cs="Segoe UI" w:hAnsi="Segoe UI"/>
      <w:sz w:val="18"/>
      <w:szCs w:val="18"/>
    </w:rPr>
  </w:style>
  <w:style w:type="character" w:styleId="Heading1Char" w:customStyle="1">
    <w:name w:val="Heading 1 Char"/>
    <w:basedOn w:val="DefaultParagraphFont"/>
    <w:link w:val="Heading1"/>
    <w:uiPriority w:val="9"/>
    <w:rsid w:val="00A86416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B6CBF"/>
    <w:rPr>
      <w:rFonts w:asciiTheme="majorHAnsi" w:cstheme="majorBidi" w:eastAsiaTheme="majorEastAsia" w:hAnsiTheme="majorHAnsi"/>
      <w:color w:val="404040" w:themeColor="text1" w:themeTint="0000BF"/>
      <w:sz w:val="20"/>
      <w:szCs w:val="20"/>
    </w:rPr>
  </w:style>
  <w:style w:type="paragraph" w:styleId="Header">
    <w:name w:val="header"/>
    <w:basedOn w:val="Normal"/>
    <w:link w:val="HeaderChar"/>
    <w:uiPriority w:val="99"/>
    <w:unhideWhenUsed w:val="1"/>
    <w:rsid w:val="00C77955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77955"/>
  </w:style>
  <w:style w:type="paragraph" w:styleId="Footer">
    <w:name w:val="footer"/>
    <w:basedOn w:val="Normal"/>
    <w:link w:val="FooterChar"/>
    <w:uiPriority w:val="99"/>
    <w:unhideWhenUsed w:val="1"/>
    <w:rsid w:val="00C77955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77955"/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8312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8312C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312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8312C4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8312C4"/>
    <w:rPr>
      <w:b w:val="1"/>
      <w:bCs w:val="1"/>
      <w:sz w:val="20"/>
      <w:szCs w:val="20"/>
    </w:rPr>
  </w:style>
  <w:style w:type="character" w:styleId="Hyperlink">
    <w:name w:val="Hyperlink"/>
    <w:basedOn w:val="DefaultParagraphFont"/>
    <w:uiPriority w:val="99"/>
    <w:unhideWhenUsed w:val="1"/>
    <w:rsid w:val="00CF0C5F"/>
    <w:rPr>
      <w:color w:val="0563c1"/>
      <w:u w:val="single"/>
    </w:rPr>
  </w:style>
  <w:style w:type="paragraph" w:styleId="NormalWeb">
    <w:name w:val="Normal (Web)"/>
    <w:basedOn w:val="Normal"/>
    <w:uiPriority w:val="99"/>
    <w:semiHidden w:val="1"/>
    <w:unhideWhenUsed w:val="1"/>
    <w:rsid w:val="0035628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ES_tradnl" w:val="es-CO"/>
    </w:rPr>
  </w:style>
  <w:style w:type="table" w:styleId="a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4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5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6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b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c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d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rhuilaeduco-my.sharepoint.com/:b:/g/personal/julian_quimbayo_corhuila_edu_co/Ee2p3Nq8TfhOsl5KF6GONRYB9-3f9HfOT8iFnYQlEWcNBA?e=AXLwSy" TargetMode="External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aIFmLofENI9ZIzdufPcHViPLFQ==">CgMxLjAyCGguZ2pkZ3hzMg5oLmdoand6OHh0YW1zeTIMaC43M2VlYjdvd242MgloLjMwajB6bGwyCWguM2R5NnZrbTIJaC4xZm9iOXRlMgloLjN6bnlzaDcyCGgudHlqY3d0OAByITE4VloxUUhDZDNlYVc0TEhWemNuRk5BZTRzeTQwdHBEZw==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2021-08-05T10:51:00Z</dcterms:created>
  <dc:creator>Luffi</dc:creator>
</cp:coreProperties>
</file>