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good</w:t>
      </w:r>
      <w:r>
        <w:t xml:space="preserve"> </w:t>
      </w:r>
      <w:r>
        <w:t xml:space="preserve">workman</w:t>
      </w:r>
      <w:r>
        <w:t xml:space="preserve"> </w:t>
      </w:r>
      <w:r>
        <w:t xml:space="preserve">blames</w:t>
      </w:r>
      <w:r>
        <w:t xml:space="preserve"> </w:t>
      </w:r>
      <w:r>
        <w:t xml:space="preserve">his</w:t>
      </w:r>
      <w:r>
        <w:t xml:space="preserve"> </w:t>
      </w:r>
      <w:r>
        <w:t xml:space="preserve">tools.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contribution</w:t>
      </w:r>
      <w:r>
        <w:t xml:space="preserve"> </w:t>
      </w:r>
      <w:r>
        <w:t xml:space="preserve">of</w:t>
      </w:r>
      <w:r>
        <w:t xml:space="preserve"> </w:t>
      </w:r>
      <w:r>
        <w:t xml:space="preserve">endoscope</w:t>
      </w:r>
      <w:r>
        <w:t xml:space="preserve"> </w:t>
      </w:r>
      <w:r>
        <w:t xml:space="preserve">model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adenoma</w:t>
      </w:r>
      <w:r>
        <w:t xml:space="preserve"> </w:t>
      </w:r>
      <w:r>
        <w:t xml:space="preserve">detection</w:t>
      </w:r>
      <w:r>
        <w:t xml:space="preserve"> </w:t>
      </w:r>
      <w:r>
        <w:t xml:space="preserve">rate</w:t>
      </w:r>
      <w:r>
        <w:t xml:space="preserve"> </w:t>
      </w:r>
      <w:r>
        <w:t xml:space="preserve">for</w:t>
      </w:r>
      <w:r>
        <w:t xml:space="preserve"> </w:t>
      </w:r>
      <w:r>
        <w:t xml:space="preserve">experienced</w:t>
      </w:r>
      <w:r>
        <w:t xml:space="preserve"> </w:t>
      </w:r>
      <w:r>
        <w:t xml:space="preserve">endoscopists</w:t>
      </w:r>
    </w:p>
    <w:p>
      <w:pPr>
        <w:pStyle w:val="Author"/>
      </w:pPr>
      <w:r>
        <w:t xml:space="preserve">Sebastian</w:t>
      </w:r>
      <w:r>
        <w:t xml:space="preserve"> </w:t>
      </w:r>
      <w:r>
        <w:t xml:space="preserve">Zeki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June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r-code-template-sebastian-zeki-2017"/>
      <w:bookmarkEnd w:id="21"/>
      <w:r>
        <w:t xml:space="preserve">R code template Sebastian Zeki 2017</w:t>
      </w:r>
    </w:p>
    <w:p>
      <w:pPr>
        <w:pStyle w:val="Heading1"/>
      </w:pPr>
      <w:bookmarkStart w:id="22" w:name="date-code-written"/>
      <w:bookmarkEnd w:id="22"/>
      <w:r>
        <w:t xml:space="preserve">Date code written</w:t>
      </w:r>
    </w:p>
    <w:p>
      <w:pPr>
        <w:pStyle w:val="Heading1"/>
      </w:pPr>
      <w:bookmarkStart w:id="23" w:name="librarycodedepends"/>
      <w:bookmarkEnd w:id="23"/>
      <w:r>
        <w:t xml:space="preserve">library(codeDepends)</w:t>
      </w:r>
    </w:p>
    <w:p>
      <w:pPr>
        <w:pStyle w:val="Heading1"/>
      </w:pPr>
      <w:bookmarkStart w:id="24" w:name="sc-readscriptsgastroenterologysebrscriptseosinophilicseosinophilix.r"/>
      <w:bookmarkEnd w:id="24"/>
      <w:r>
        <w:t xml:space="preserve">sc = readScript(</w:t>
      </w:r>
      <w:r>
        <w:t xml:space="preserve">“</w:t>
      </w:r>
      <w:r>
        <w:t xml:space="preserve">S:\Gastroenterology\Seb\R\Scripts\Eosinophilics\Eosinophilix.R</w:t>
      </w:r>
      <w:r>
        <w:t xml:space="preserve">”</w:t>
      </w:r>
      <w:r>
        <w:t xml:space="preserve">)</w:t>
      </w:r>
    </w:p>
    <w:p>
      <w:pPr>
        <w:pStyle w:val="Heading1"/>
      </w:pPr>
      <w:bookmarkStart w:id="25" w:name="g-makevariablegraph-info-getinputssc"/>
      <w:bookmarkEnd w:id="25"/>
      <w:r>
        <w:t xml:space="preserve">g = makeVariableGraph( info =getInputs(sc))</w:t>
      </w:r>
    </w:p>
    <w:p>
      <w:pPr>
        <w:pStyle w:val="Heading1"/>
      </w:pPr>
      <w:bookmarkStart w:id="26" w:name="ifrequirergraphviz"/>
      <w:bookmarkEnd w:id="26"/>
      <w:r>
        <w:t xml:space="preserve">if(require(Rgraphviz))</w:t>
      </w:r>
    </w:p>
    <w:p>
      <w:pPr>
        <w:pStyle w:val="Heading1"/>
      </w:pPr>
      <w:bookmarkStart w:id="27" w:name="plotg"/>
      <w:bookmarkEnd w:id="27"/>
      <w:r>
        <w:t xml:space="preserve">plot(g)</w:t>
      </w:r>
    </w:p>
    <w:p>
      <w:pPr>
        <w:pStyle w:val="Heading8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The adenoma detection rate (ADR) is a crucial component when assessing the skill of an endoscopist. The rate is attributed to an individual endoscopist and reflects a composite of various techniques that the endoscopist employs such as withdrawl time, use of endocuff etc. However the endoscope used has not been assessed.</w:t>
      </w:r>
    </w:p>
    <w:p>
      <w:pPr>
        <w:pStyle w:val="Heading8"/>
      </w:pPr>
      <w:bookmarkStart w:id="29" w:name="aim"/>
      <w:bookmarkEnd w:id="29"/>
      <w:r>
        <w:t xml:space="preserve">Aim</w:t>
      </w:r>
    </w:p>
    <w:p>
      <w:pPr>
        <w:pStyle w:val="FirstParagraph"/>
      </w:pPr>
      <w:hyperlink r:id="rId3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## Method—Can I extract the comments from an r script to</w:t>
      </w:r>
      <w:r>
        <w:t xml:space="preserve"> </w:t>
      </w:r>
      <w:r>
        <w:t xml:space="preserve">#Data acquisition, cleaning and filtration goes here</w:t>
      </w:r>
    </w:p>
    <w:p>
      <w:pPr>
        <w:pStyle w:val="BodyText"/>
      </w:pPr>
      <w:r>
        <w:t xml:space="preserve">Data was acquired from retrospectively from hospital records. 2 (#Filter 1 here) barium swallow reports were analysed. High resolution manometry reports were then acquired and cross referenced with the barium swallow reports. (#Filter 2 here) HRM’s with a barium study within 1 year of the barium were retained. Fundoplication and post therapy patients were excluded from the analysis.</w:t>
      </w:r>
    </w:p>
    <w:p>
      <w:pPr>
        <w:pStyle w:val="Heading41"/>
      </w:pPr>
      <w:bookmarkStart w:id="31" w:name="data-acquisiton"/>
      <w:bookmarkEnd w:id="31"/>
      <w:r>
        <w:t xml:space="preserve">Data acquisiton</w:t>
      </w:r>
    </w:p>
    <w:p>
      <w:pPr>
        <w:pStyle w:val="Heading41"/>
      </w:pPr>
      <w:bookmarkStart w:id="32" w:name="data-merging"/>
      <w:bookmarkEnd w:id="32"/>
      <w:r>
        <w:t xml:space="preserve">Data merging</w:t>
      </w:r>
    </w:p>
    <w:p>
      <w:pPr>
        <w:pStyle w:val="Heading41"/>
      </w:pPr>
      <w:bookmarkStart w:id="33" w:name="data-cleaning"/>
      <w:bookmarkEnd w:id="33"/>
      <w:r>
        <w:t xml:space="preserve">Data cleaning</w:t>
      </w:r>
    </w:p>
    <w:p>
      <w:pPr>
        <w:pStyle w:val="Heading1"/>
      </w:pPr>
      <w:bookmarkStart w:id="34" w:name="date-cleaning"/>
      <w:bookmarkEnd w:id="34"/>
      <w:r>
        <w:t xml:space="preserve">Date cleaning</w:t>
      </w:r>
    </w:p>
    <w:p>
      <w:pPr>
        <w:pStyle w:val="Heading41"/>
      </w:pPr>
      <w:bookmarkStart w:id="35" w:name="data-accordionisation"/>
      <w:bookmarkEnd w:id="35"/>
      <w:r>
        <w:t xml:space="preserve">Data accordionisation</w:t>
      </w:r>
    </w:p>
    <w:p>
      <w:pPr>
        <w:pStyle w:val="Heading41"/>
      </w:pPr>
      <w:bookmarkStart w:id="36" w:name="data-forking-filtering-and-subsetting"/>
      <w:bookmarkEnd w:id="36"/>
      <w:r>
        <w:t xml:space="preserve">Data forking (filtering and subsetting)</w:t>
      </w:r>
    </w:p>
    <w:p>
      <w:pPr>
        <w:pStyle w:val="Heading41"/>
      </w:pPr>
      <w:bookmarkStart w:id="37" w:name="data-analysis"/>
      <w:bookmarkEnd w:id="37"/>
      <w:r>
        <w:t xml:space="preserve">Data analysis</w:t>
      </w:r>
    </w:p>
    <w:p>
      <w:pPr>
        <w:pStyle w:val="Heading41"/>
      </w:pPr>
      <w:bookmarkStart w:id="38" w:name="code-overview-with-codedepends"/>
      <w:bookmarkEnd w:id="38"/>
      <w:r>
        <w:t xml:space="preserve">Code overview (with CodeDepends)</w:t>
      </w:r>
    </w:p>
    <w:p>
      <w:pPr>
        <w:pStyle w:val="SourceCode"/>
      </w:pPr>
      <w:r>
        <w:rPr>
          <w:rStyle w:val="VerbatimChar"/>
        </w:rPr>
        <w:t xml:space="preserve">## Results</w:t>
      </w:r>
      <w:r>
        <w:br w:type="textWrapping"/>
      </w:r>
      <w:r>
        <w:rPr>
          <w:rStyle w:val="VerbatimChar"/>
        </w:rPr>
        <w:t xml:space="preserve">Table 1: Demographics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speed           dist      </w:t>
      </w:r>
      <w:r>
        <w:br w:type="textWrapping"/>
      </w:r>
      <w:r>
        <w:rPr>
          <w:rStyle w:val="VerbatimChar"/>
        </w:rPr>
        <w:t xml:space="preserve">---  -------------  ---------------</w:t>
      </w:r>
      <w:r>
        <w:br w:type="textWrapping"/>
      </w:r>
      <w:r>
        <w:rPr>
          <w:rStyle w:val="VerbatimChar"/>
        </w:rPr>
        <w:t xml:space="preserve">     Min.   : 4.0   Min.   :  2.00 </w:t>
      </w:r>
      <w:r>
        <w:br w:type="textWrapping"/>
      </w:r>
      <w:r>
        <w:rPr>
          <w:rStyle w:val="VerbatimChar"/>
        </w:rPr>
        <w:t xml:space="preserve">     1st Qu.:12.0   1st Qu.: 26.00 </w:t>
      </w:r>
      <w:r>
        <w:br w:type="textWrapping"/>
      </w:r>
      <w:r>
        <w:rPr>
          <w:rStyle w:val="VerbatimChar"/>
        </w:rPr>
        <w:t xml:space="preserve">     Median :15.0   Median : 36.00 </w:t>
      </w:r>
      <w:r>
        <w:br w:type="textWrapping"/>
      </w:r>
      <w:r>
        <w:rPr>
          <w:rStyle w:val="VerbatimChar"/>
        </w:rPr>
        <w:t xml:space="preserve">     Mean   :15.4   Mean   : 42.98 </w:t>
      </w:r>
      <w:r>
        <w:br w:type="textWrapping"/>
      </w:r>
      <w:r>
        <w:rPr>
          <w:rStyle w:val="VerbatimChar"/>
        </w:rPr>
        <w:t xml:space="preserve">     3rd Qu.:19.0   3rd Qu.: 56.00 </w:t>
      </w:r>
      <w:r>
        <w:br w:type="textWrapping"/>
      </w:r>
      <w:r>
        <w:rPr>
          <w:rStyle w:val="VerbatimChar"/>
        </w:rPr>
        <w:t xml:space="preserve">     Max.   :25.0   Max.   :120.00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Including Plots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 can also embed plots, for example: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lateToUs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Note that the `echo = FALSE` parameter was added to the code chunk to prevent printing of the R code that generated the plot.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####################################### Sandbox ####################################### ####################################### #######################################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b7ae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hyperlink" Id="rId3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good workman blames his tools. Understanding the contribution of endoscope model to the adenoma detection rate for experienced endoscopists</dc:title>
  <dc:creator>Sebastian Zeki PhD</dc:creator>
  <dcterms:created xsi:type="dcterms:W3CDTF">2018-09-02T18:32:40Z</dcterms:created>
  <dcterms:modified xsi:type="dcterms:W3CDTF">2018-09-02T18:32:40Z</dcterms:modified>
</cp:coreProperties>
</file>