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4my6hri7hgry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08/09/2026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Cristóbal Oyarzun, Sebastián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09/09/2026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Creacion vista home y vista agregar Vehículo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Creacion API Ruta gest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Implementar Api Ruta gest local con la aplicación Rutagest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crear funcionalidades agregar vehículo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Realización sprint backlog y sprint planning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Realización sprint backlog y sprint planning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c//ERzBli6EjetwQWPyGuDj5Cg==">CgMxLjAyDmguNG15NmhyaTdoZ3J5OAByITFOWFFxT0lMS2JNcTdZYUNia1JkT29qZFdTNWh4a1NKUQ==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2026-10-20T02:00:00Z</dcterms:created>
</cp:coreProperties>
</file>