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F2278" w14:textId="327DF6F3" w:rsidR="00432636" w:rsidRPr="00840A3A" w:rsidRDefault="00432636" w:rsidP="00840A3A">
      <w:pPr>
        <w:spacing w:line="360" w:lineRule="auto"/>
        <w:jc w:val="center"/>
        <w:rPr>
          <w:rFonts w:ascii="Arial" w:hAnsi="Arial" w:cs="Arial"/>
          <w:b/>
          <w:bCs/>
          <w:sz w:val="32"/>
          <w:szCs w:val="32"/>
        </w:rPr>
      </w:pPr>
      <w:r w:rsidRPr="00840A3A">
        <w:rPr>
          <w:rFonts w:ascii="Arial" w:hAnsi="Arial" w:cs="Arial"/>
          <w:b/>
          <w:bCs/>
          <w:sz w:val="32"/>
          <w:szCs w:val="32"/>
        </w:rPr>
        <w:t xml:space="preserve">Cuestionario </w:t>
      </w:r>
      <w:r w:rsidR="00840A3A" w:rsidRPr="00840A3A">
        <w:rPr>
          <w:rFonts w:ascii="Arial" w:hAnsi="Arial" w:cs="Arial"/>
          <w:b/>
          <w:bCs/>
          <w:sz w:val="32"/>
          <w:szCs w:val="32"/>
        </w:rPr>
        <w:t>E</w:t>
      </w:r>
      <w:r w:rsidRPr="00840A3A">
        <w:rPr>
          <w:rFonts w:ascii="Arial" w:hAnsi="Arial" w:cs="Arial"/>
          <w:b/>
          <w:bCs/>
          <w:sz w:val="32"/>
          <w:szCs w:val="32"/>
        </w:rPr>
        <w:t xml:space="preserve">xamen de </w:t>
      </w:r>
      <w:r w:rsidR="00840A3A" w:rsidRPr="00840A3A">
        <w:rPr>
          <w:rFonts w:ascii="Arial" w:hAnsi="Arial" w:cs="Arial"/>
          <w:b/>
          <w:bCs/>
          <w:sz w:val="32"/>
          <w:szCs w:val="32"/>
        </w:rPr>
        <w:t>G</w:t>
      </w:r>
      <w:r w:rsidRPr="00840A3A">
        <w:rPr>
          <w:rFonts w:ascii="Arial" w:hAnsi="Arial" w:cs="Arial"/>
          <w:b/>
          <w:bCs/>
          <w:sz w:val="32"/>
          <w:szCs w:val="32"/>
        </w:rPr>
        <w:t>rado.</w:t>
      </w:r>
    </w:p>
    <w:p w14:paraId="69C1279B" w14:textId="77777777" w:rsidR="00432636" w:rsidRPr="00432636" w:rsidRDefault="00432636" w:rsidP="00706010">
      <w:pPr>
        <w:spacing w:line="360" w:lineRule="auto"/>
        <w:jc w:val="both"/>
        <w:rPr>
          <w:rFonts w:ascii="Arial" w:hAnsi="Arial" w:cs="Arial"/>
          <w:sz w:val="26"/>
          <w:szCs w:val="26"/>
        </w:rPr>
      </w:pPr>
    </w:p>
    <w:p w14:paraId="4F0D1A94" w14:textId="14D99F32" w:rsidR="00DC2D71" w:rsidRPr="00397006" w:rsidRDefault="008B6AB6" w:rsidP="00397006">
      <w:pPr>
        <w:pStyle w:val="Ttulo1"/>
      </w:pPr>
      <w:r w:rsidRPr="00972428">
        <w:t>Derecho Constitucional.</w:t>
      </w:r>
    </w:p>
    <w:p w14:paraId="5D98F95E" w14:textId="28AA8F4F" w:rsidR="0090015D" w:rsidRPr="00D37FF2" w:rsidRDefault="00E62E81" w:rsidP="0090015D">
      <w:pPr>
        <w:pStyle w:val="Ttulo2"/>
      </w:pPr>
      <w:r>
        <w:t>1</w:t>
      </w:r>
      <w:r w:rsidR="0090015D">
        <w:t xml:space="preserve"> </w:t>
      </w:r>
      <w:r w:rsidR="007B30A9">
        <w:t xml:space="preserve">Felipe </w:t>
      </w:r>
      <w:r w:rsidR="00430456">
        <w:t>Ascencio</w:t>
      </w:r>
      <w:r w:rsidR="0090015D">
        <w:t>.</w:t>
      </w:r>
    </w:p>
    <w:p w14:paraId="4EE72E85" w14:textId="107B0799" w:rsidR="0090015D" w:rsidRPr="00796DC2" w:rsidRDefault="00490D66" w:rsidP="00FC23F0">
      <w:pPr>
        <w:pStyle w:val="Prrafodelista"/>
        <w:numPr>
          <w:ilvl w:val="1"/>
          <w:numId w:val="5"/>
        </w:numPr>
        <w:spacing w:line="360" w:lineRule="auto"/>
        <w:jc w:val="both"/>
        <w:rPr>
          <w:rFonts w:ascii="Arial" w:hAnsi="Arial" w:cs="Arial"/>
          <w:b/>
          <w:bCs/>
          <w:sz w:val="24"/>
          <w:szCs w:val="24"/>
        </w:rPr>
      </w:pPr>
      <w:r w:rsidRPr="00796DC2">
        <w:rPr>
          <w:rFonts w:ascii="Arial" w:hAnsi="Arial" w:cs="Arial"/>
          <w:b/>
          <w:bCs/>
          <w:sz w:val="24"/>
          <w:szCs w:val="24"/>
        </w:rPr>
        <w:t>Mencione principios constitucionales.</w:t>
      </w:r>
    </w:p>
    <w:p w14:paraId="6E6D6239" w14:textId="6E398D4D" w:rsidR="00871C98" w:rsidRDefault="00796DC2" w:rsidP="00796DC2">
      <w:pPr>
        <w:spacing w:line="360" w:lineRule="auto"/>
        <w:jc w:val="both"/>
        <w:rPr>
          <w:rFonts w:ascii="Arial" w:hAnsi="Arial" w:cs="Arial"/>
          <w:sz w:val="24"/>
          <w:szCs w:val="24"/>
        </w:rPr>
      </w:pPr>
      <w:r>
        <w:rPr>
          <w:rFonts w:ascii="Arial" w:hAnsi="Arial" w:cs="Arial"/>
          <w:sz w:val="24"/>
          <w:szCs w:val="24"/>
        </w:rPr>
        <w:t xml:space="preserve">Son principios constitucionales el </w:t>
      </w:r>
      <w:r w:rsidR="00525A7A">
        <w:rPr>
          <w:rFonts w:ascii="Arial" w:hAnsi="Arial" w:cs="Arial"/>
          <w:sz w:val="24"/>
          <w:szCs w:val="24"/>
        </w:rPr>
        <w:t>implícito de subsidiariedad, de pleno respeto de los derechos de las personas,</w:t>
      </w:r>
      <w:r w:rsidR="007E2EA1">
        <w:rPr>
          <w:rFonts w:ascii="Arial" w:hAnsi="Arial" w:cs="Arial"/>
          <w:sz w:val="24"/>
          <w:szCs w:val="24"/>
        </w:rPr>
        <w:t xml:space="preserve"> el</w:t>
      </w:r>
      <w:r w:rsidR="00935DAD">
        <w:rPr>
          <w:rFonts w:ascii="Arial" w:hAnsi="Arial" w:cs="Arial"/>
          <w:sz w:val="24"/>
          <w:szCs w:val="24"/>
        </w:rPr>
        <w:t xml:space="preserve"> democrático, y además son principios </w:t>
      </w:r>
      <w:r>
        <w:rPr>
          <w:rFonts w:ascii="Arial" w:hAnsi="Arial" w:cs="Arial"/>
          <w:sz w:val="24"/>
          <w:szCs w:val="24"/>
        </w:rPr>
        <w:t>juridicidad,</w:t>
      </w:r>
      <w:r w:rsidR="00050779">
        <w:rPr>
          <w:rFonts w:ascii="Arial" w:hAnsi="Arial" w:cs="Arial"/>
          <w:sz w:val="24"/>
          <w:szCs w:val="24"/>
        </w:rPr>
        <w:t xml:space="preserve"> supremacía constitucional,</w:t>
      </w:r>
      <w:r>
        <w:rPr>
          <w:rFonts w:ascii="Arial" w:hAnsi="Arial" w:cs="Arial"/>
          <w:sz w:val="24"/>
          <w:szCs w:val="24"/>
        </w:rPr>
        <w:t xml:space="preserve"> </w:t>
      </w:r>
      <w:r w:rsidR="004F485D">
        <w:rPr>
          <w:rFonts w:ascii="Arial" w:hAnsi="Arial" w:cs="Arial"/>
          <w:sz w:val="24"/>
          <w:szCs w:val="24"/>
        </w:rPr>
        <w:t>fuerza vinculante de la constitución, responsabilidad</w:t>
      </w:r>
      <w:r w:rsidR="00502CC2">
        <w:rPr>
          <w:rFonts w:ascii="Arial" w:hAnsi="Arial" w:cs="Arial"/>
          <w:sz w:val="24"/>
          <w:szCs w:val="24"/>
        </w:rPr>
        <w:t xml:space="preserve">, </w:t>
      </w:r>
      <w:r w:rsidR="00871C98">
        <w:rPr>
          <w:rFonts w:ascii="Arial" w:hAnsi="Arial" w:cs="Arial"/>
          <w:sz w:val="24"/>
          <w:szCs w:val="24"/>
        </w:rPr>
        <w:t>competencia y separación de poderes y garantes del orden institucional</w:t>
      </w:r>
      <w:r w:rsidR="005145D9">
        <w:rPr>
          <w:rFonts w:ascii="Arial" w:hAnsi="Arial" w:cs="Arial"/>
          <w:sz w:val="24"/>
          <w:szCs w:val="24"/>
        </w:rPr>
        <w:t>.</w:t>
      </w:r>
    </w:p>
    <w:p w14:paraId="0BA693A6" w14:textId="25AAF37E" w:rsidR="00490D66" w:rsidRPr="005145D9" w:rsidRDefault="00CD7518" w:rsidP="00FC23F0">
      <w:pPr>
        <w:pStyle w:val="Prrafodelista"/>
        <w:numPr>
          <w:ilvl w:val="1"/>
          <w:numId w:val="5"/>
        </w:numPr>
        <w:spacing w:line="360" w:lineRule="auto"/>
        <w:jc w:val="both"/>
        <w:rPr>
          <w:rFonts w:ascii="Arial" w:hAnsi="Arial" w:cs="Arial"/>
          <w:b/>
          <w:bCs/>
          <w:sz w:val="24"/>
          <w:szCs w:val="24"/>
        </w:rPr>
      </w:pPr>
      <w:r w:rsidRPr="005145D9">
        <w:rPr>
          <w:rFonts w:ascii="Arial" w:hAnsi="Arial" w:cs="Arial"/>
          <w:b/>
          <w:bCs/>
          <w:sz w:val="24"/>
          <w:szCs w:val="24"/>
        </w:rPr>
        <w:t>E</w:t>
      </w:r>
      <w:r w:rsidR="001E101F" w:rsidRPr="005145D9">
        <w:rPr>
          <w:rFonts w:ascii="Arial" w:hAnsi="Arial" w:cs="Arial"/>
          <w:b/>
          <w:bCs/>
          <w:sz w:val="24"/>
          <w:szCs w:val="24"/>
        </w:rPr>
        <w:t>xplique los principios de supremacía constitucional, juridicidad y responsabilidad.</w:t>
      </w:r>
    </w:p>
    <w:p w14:paraId="1BC914E2" w14:textId="2F34057A" w:rsidR="007D6A89" w:rsidRDefault="005145D9" w:rsidP="005145D9">
      <w:pPr>
        <w:spacing w:line="360" w:lineRule="auto"/>
        <w:jc w:val="both"/>
        <w:rPr>
          <w:rFonts w:ascii="Arial" w:hAnsi="Arial" w:cs="Arial"/>
          <w:sz w:val="24"/>
          <w:szCs w:val="24"/>
        </w:rPr>
      </w:pPr>
      <w:r>
        <w:rPr>
          <w:rFonts w:ascii="Arial" w:hAnsi="Arial" w:cs="Arial"/>
          <w:sz w:val="24"/>
          <w:szCs w:val="24"/>
        </w:rPr>
        <w:t xml:space="preserve">El principio de supremacía constitucional </w:t>
      </w:r>
      <w:r w:rsidR="00A43FE9">
        <w:rPr>
          <w:rFonts w:ascii="Arial" w:hAnsi="Arial" w:cs="Arial"/>
          <w:sz w:val="24"/>
          <w:szCs w:val="24"/>
        </w:rPr>
        <w:t xml:space="preserve">consiste en que al ser la </w:t>
      </w:r>
      <w:r w:rsidR="00563F14">
        <w:rPr>
          <w:rFonts w:ascii="Arial" w:hAnsi="Arial" w:cs="Arial"/>
          <w:sz w:val="24"/>
          <w:szCs w:val="24"/>
        </w:rPr>
        <w:t xml:space="preserve">constitución </w:t>
      </w:r>
      <w:r w:rsidR="007D6A89">
        <w:rPr>
          <w:rFonts w:ascii="Arial" w:hAnsi="Arial" w:cs="Arial"/>
          <w:sz w:val="24"/>
          <w:szCs w:val="24"/>
        </w:rPr>
        <w:t xml:space="preserve">la </w:t>
      </w:r>
      <w:r w:rsidR="00A43FE9">
        <w:rPr>
          <w:rFonts w:ascii="Arial" w:hAnsi="Arial" w:cs="Arial"/>
          <w:sz w:val="24"/>
          <w:szCs w:val="24"/>
        </w:rPr>
        <w:t xml:space="preserve">norma fundamental </w:t>
      </w:r>
      <w:r w:rsidR="00873314">
        <w:rPr>
          <w:rFonts w:ascii="Arial" w:hAnsi="Arial" w:cs="Arial"/>
          <w:sz w:val="24"/>
          <w:szCs w:val="24"/>
        </w:rPr>
        <w:t>y superior del ordenamiento jurídico interno</w:t>
      </w:r>
      <w:r w:rsidR="00563F14">
        <w:rPr>
          <w:rFonts w:ascii="Arial" w:hAnsi="Arial" w:cs="Arial"/>
          <w:sz w:val="24"/>
          <w:szCs w:val="24"/>
        </w:rPr>
        <w:t xml:space="preserve">, el resto de la normativa </w:t>
      </w:r>
      <w:r w:rsidR="007D6A89">
        <w:rPr>
          <w:rFonts w:ascii="Arial" w:hAnsi="Arial" w:cs="Arial"/>
          <w:sz w:val="24"/>
          <w:szCs w:val="24"/>
        </w:rPr>
        <w:t>debe ser conforme a ella tanto en la forma como en el fondo</w:t>
      </w:r>
      <w:r w:rsidR="005D2FA5">
        <w:rPr>
          <w:rFonts w:ascii="Arial" w:hAnsi="Arial" w:cs="Arial"/>
          <w:sz w:val="24"/>
          <w:szCs w:val="24"/>
        </w:rPr>
        <w:t xml:space="preserve">, esto es, constitucionalidad de forma y fondo. </w:t>
      </w:r>
      <w:r w:rsidR="00A40661">
        <w:rPr>
          <w:rFonts w:ascii="Arial" w:hAnsi="Arial" w:cs="Arial"/>
          <w:sz w:val="24"/>
          <w:szCs w:val="24"/>
        </w:rPr>
        <w:t>Se desprende del art. 6 CPR en virtud del cual los órganos del estado deben someter su acción a la constitución y a las normas dictadas conforme a ella.</w:t>
      </w:r>
      <w:r w:rsidR="003F2564">
        <w:rPr>
          <w:rFonts w:ascii="Arial" w:hAnsi="Arial" w:cs="Arial"/>
          <w:sz w:val="24"/>
          <w:szCs w:val="24"/>
        </w:rPr>
        <w:t xml:space="preserve"> Así, ninguna norma jurídica puede ser contraria a la constitución.</w:t>
      </w:r>
    </w:p>
    <w:p w14:paraId="435C9494" w14:textId="5B86709A" w:rsidR="00992A57" w:rsidRDefault="003F2564" w:rsidP="005145D9">
      <w:pPr>
        <w:spacing w:line="360" w:lineRule="auto"/>
        <w:jc w:val="both"/>
        <w:rPr>
          <w:rFonts w:ascii="Arial" w:hAnsi="Arial" w:cs="Arial"/>
          <w:sz w:val="24"/>
          <w:szCs w:val="24"/>
        </w:rPr>
      </w:pPr>
      <w:r>
        <w:rPr>
          <w:rFonts w:ascii="Arial" w:hAnsi="Arial" w:cs="Arial"/>
          <w:sz w:val="24"/>
          <w:szCs w:val="24"/>
        </w:rPr>
        <w:t>El principio de juridicidad</w:t>
      </w:r>
      <w:r w:rsidR="00603C3B">
        <w:rPr>
          <w:rFonts w:ascii="Arial" w:hAnsi="Arial" w:cs="Arial"/>
          <w:sz w:val="24"/>
          <w:szCs w:val="24"/>
        </w:rPr>
        <w:t xml:space="preserve"> consiste en sujetar el actuar al ordenamiento jurídico. Se desprende del art. 7 CPR que señala la forma en que actúan válidamente los órganos del estado, esto es, previa investidura regular de sus integrantes, dentro de su competencia y en la forma prescrita por la ley.</w:t>
      </w:r>
      <w:r w:rsidR="00992A57">
        <w:rPr>
          <w:rFonts w:ascii="Arial" w:hAnsi="Arial" w:cs="Arial"/>
          <w:sz w:val="24"/>
          <w:szCs w:val="24"/>
        </w:rPr>
        <w:t xml:space="preserve"> En caso de contravención corresponde la nulidad de derecho público.</w:t>
      </w:r>
      <w:r w:rsidR="00133BB7">
        <w:rPr>
          <w:rFonts w:ascii="Arial" w:hAnsi="Arial" w:cs="Arial"/>
          <w:sz w:val="24"/>
          <w:szCs w:val="24"/>
        </w:rPr>
        <w:t xml:space="preserve"> No se refiere solo a la contravención de la ley en sentido estricto, ello sería el principio de legalidad</w:t>
      </w:r>
      <w:r w:rsidR="008A5554">
        <w:rPr>
          <w:rFonts w:ascii="Arial" w:hAnsi="Arial" w:cs="Arial"/>
          <w:sz w:val="24"/>
          <w:szCs w:val="24"/>
        </w:rPr>
        <w:t>, la juridicidad es más amplia.</w:t>
      </w:r>
    </w:p>
    <w:p w14:paraId="26DE9385" w14:textId="0BA62738" w:rsidR="00992A57" w:rsidRPr="005145D9" w:rsidRDefault="00992A57" w:rsidP="005145D9">
      <w:pPr>
        <w:spacing w:line="360" w:lineRule="auto"/>
        <w:jc w:val="both"/>
        <w:rPr>
          <w:rFonts w:ascii="Arial" w:hAnsi="Arial" w:cs="Arial"/>
          <w:sz w:val="24"/>
          <w:szCs w:val="24"/>
        </w:rPr>
      </w:pPr>
      <w:r>
        <w:rPr>
          <w:rFonts w:ascii="Arial" w:hAnsi="Arial" w:cs="Arial"/>
          <w:sz w:val="24"/>
          <w:szCs w:val="24"/>
        </w:rPr>
        <w:t xml:space="preserve">El principio de responsabilidad </w:t>
      </w:r>
      <w:r w:rsidR="00774D2A">
        <w:rPr>
          <w:rFonts w:ascii="Arial" w:hAnsi="Arial" w:cs="Arial"/>
          <w:sz w:val="24"/>
          <w:szCs w:val="24"/>
        </w:rPr>
        <w:t xml:space="preserve">consiste en que </w:t>
      </w:r>
      <w:r w:rsidR="00AA2A8C">
        <w:rPr>
          <w:rFonts w:ascii="Arial" w:hAnsi="Arial" w:cs="Arial"/>
          <w:sz w:val="24"/>
          <w:szCs w:val="24"/>
        </w:rPr>
        <w:t>las</w:t>
      </w:r>
      <w:r w:rsidR="00BE2826">
        <w:rPr>
          <w:rFonts w:ascii="Arial" w:hAnsi="Arial" w:cs="Arial"/>
          <w:sz w:val="24"/>
          <w:szCs w:val="24"/>
        </w:rPr>
        <w:t xml:space="preserve"> infracciones a la </w:t>
      </w:r>
      <w:r w:rsidR="00B65FBB">
        <w:rPr>
          <w:rFonts w:ascii="Arial" w:hAnsi="Arial" w:cs="Arial"/>
          <w:sz w:val="24"/>
          <w:szCs w:val="24"/>
        </w:rPr>
        <w:t xml:space="preserve">constitución o las </w:t>
      </w:r>
      <w:r w:rsidR="00BE2826">
        <w:rPr>
          <w:rFonts w:ascii="Arial" w:hAnsi="Arial" w:cs="Arial"/>
          <w:sz w:val="24"/>
          <w:szCs w:val="24"/>
        </w:rPr>
        <w:t>ley</w:t>
      </w:r>
      <w:r w:rsidR="00B65FBB">
        <w:rPr>
          <w:rFonts w:ascii="Arial" w:hAnsi="Arial" w:cs="Arial"/>
          <w:sz w:val="24"/>
          <w:szCs w:val="24"/>
        </w:rPr>
        <w:t>es</w:t>
      </w:r>
      <w:r w:rsidR="00BE2826">
        <w:rPr>
          <w:rFonts w:ascii="Arial" w:hAnsi="Arial" w:cs="Arial"/>
          <w:sz w:val="24"/>
          <w:szCs w:val="24"/>
        </w:rPr>
        <w:t xml:space="preserve"> </w:t>
      </w:r>
      <w:r w:rsidR="00B65FBB">
        <w:rPr>
          <w:rFonts w:ascii="Arial" w:hAnsi="Arial" w:cs="Arial"/>
          <w:sz w:val="24"/>
          <w:szCs w:val="24"/>
        </w:rPr>
        <w:t>origina</w:t>
      </w:r>
      <w:r w:rsidR="00AA2A8C">
        <w:rPr>
          <w:rFonts w:ascii="Arial" w:hAnsi="Arial" w:cs="Arial"/>
          <w:sz w:val="24"/>
          <w:szCs w:val="24"/>
        </w:rPr>
        <w:t>n</w:t>
      </w:r>
      <w:r w:rsidR="00B65FBB">
        <w:rPr>
          <w:rFonts w:ascii="Arial" w:hAnsi="Arial" w:cs="Arial"/>
          <w:sz w:val="24"/>
          <w:szCs w:val="24"/>
        </w:rPr>
        <w:t xml:space="preserve"> las</w:t>
      </w:r>
      <w:r w:rsidR="0098048F">
        <w:rPr>
          <w:rFonts w:ascii="Arial" w:hAnsi="Arial" w:cs="Arial"/>
          <w:sz w:val="24"/>
          <w:szCs w:val="24"/>
        </w:rPr>
        <w:t xml:space="preserve"> responsabilidad</w:t>
      </w:r>
      <w:r w:rsidR="00B65FBB">
        <w:rPr>
          <w:rFonts w:ascii="Arial" w:hAnsi="Arial" w:cs="Arial"/>
          <w:sz w:val="24"/>
          <w:szCs w:val="24"/>
        </w:rPr>
        <w:t xml:space="preserve">es </w:t>
      </w:r>
      <w:r w:rsidR="00FE609A">
        <w:rPr>
          <w:rFonts w:ascii="Arial" w:hAnsi="Arial" w:cs="Arial"/>
          <w:sz w:val="24"/>
          <w:szCs w:val="24"/>
        </w:rPr>
        <w:t xml:space="preserve">y sanciones </w:t>
      </w:r>
      <w:r w:rsidR="00B65FBB">
        <w:rPr>
          <w:rFonts w:ascii="Arial" w:hAnsi="Arial" w:cs="Arial"/>
          <w:sz w:val="24"/>
          <w:szCs w:val="24"/>
        </w:rPr>
        <w:t xml:space="preserve">que correspondan, sea </w:t>
      </w:r>
      <w:r w:rsidR="0098048F">
        <w:rPr>
          <w:rFonts w:ascii="Arial" w:hAnsi="Arial" w:cs="Arial"/>
          <w:sz w:val="24"/>
          <w:szCs w:val="24"/>
        </w:rPr>
        <w:t xml:space="preserve">civil, administrativa, penal </w:t>
      </w:r>
      <w:r w:rsidR="00B65FBB">
        <w:rPr>
          <w:rFonts w:ascii="Arial" w:hAnsi="Arial" w:cs="Arial"/>
          <w:sz w:val="24"/>
          <w:szCs w:val="24"/>
        </w:rPr>
        <w:t>o política</w:t>
      </w:r>
      <w:r w:rsidR="0098048F">
        <w:rPr>
          <w:rFonts w:ascii="Arial" w:hAnsi="Arial" w:cs="Arial"/>
          <w:sz w:val="24"/>
          <w:szCs w:val="24"/>
        </w:rPr>
        <w:t>.</w:t>
      </w:r>
      <w:r w:rsidR="00B65FBB">
        <w:rPr>
          <w:rFonts w:ascii="Arial" w:hAnsi="Arial" w:cs="Arial"/>
          <w:sz w:val="24"/>
          <w:szCs w:val="24"/>
        </w:rPr>
        <w:t xml:space="preserve"> </w:t>
      </w:r>
      <w:r w:rsidR="00B34861">
        <w:rPr>
          <w:rFonts w:ascii="Arial" w:hAnsi="Arial" w:cs="Arial"/>
          <w:sz w:val="24"/>
          <w:szCs w:val="24"/>
        </w:rPr>
        <w:t xml:space="preserve">Esto se desprende de </w:t>
      </w:r>
      <w:r w:rsidR="00845647">
        <w:rPr>
          <w:rFonts w:ascii="Arial" w:hAnsi="Arial" w:cs="Arial"/>
          <w:sz w:val="24"/>
          <w:szCs w:val="24"/>
        </w:rPr>
        <w:t xml:space="preserve">los incisos finales de los arts. </w:t>
      </w:r>
      <w:r w:rsidR="00845647">
        <w:rPr>
          <w:rFonts w:ascii="Arial" w:hAnsi="Arial" w:cs="Arial"/>
          <w:sz w:val="24"/>
          <w:szCs w:val="24"/>
        </w:rPr>
        <w:lastRenderedPageBreak/>
        <w:t>6 y 7 CPR. Este principio es esencial para hacer efectivo el principio de juridicidad,</w:t>
      </w:r>
      <w:r w:rsidR="007B2968">
        <w:rPr>
          <w:rFonts w:ascii="Arial" w:hAnsi="Arial" w:cs="Arial"/>
          <w:sz w:val="24"/>
          <w:szCs w:val="24"/>
        </w:rPr>
        <w:t xml:space="preserve"> pues sin este se convertiría en buenas intenciones.</w:t>
      </w:r>
    </w:p>
    <w:p w14:paraId="3D94DAAB" w14:textId="6B69BD69" w:rsidR="00CD7518" w:rsidRDefault="00CD7518" w:rsidP="00FC23F0">
      <w:pPr>
        <w:pStyle w:val="Prrafodelista"/>
        <w:numPr>
          <w:ilvl w:val="1"/>
          <w:numId w:val="5"/>
        </w:numPr>
        <w:spacing w:line="360" w:lineRule="auto"/>
        <w:jc w:val="both"/>
        <w:rPr>
          <w:rFonts w:ascii="Arial" w:hAnsi="Arial" w:cs="Arial"/>
          <w:b/>
          <w:bCs/>
          <w:sz w:val="24"/>
          <w:szCs w:val="24"/>
        </w:rPr>
      </w:pPr>
      <w:r w:rsidRPr="000E54E3">
        <w:rPr>
          <w:rFonts w:ascii="Arial" w:hAnsi="Arial" w:cs="Arial"/>
          <w:b/>
          <w:bCs/>
          <w:sz w:val="24"/>
          <w:szCs w:val="24"/>
        </w:rPr>
        <w:t>¿Qué acciones constituciones permiten resguardar la supremacía constitucional</w:t>
      </w:r>
      <w:r w:rsidR="00D53308" w:rsidRPr="000E54E3">
        <w:rPr>
          <w:rFonts w:ascii="Arial" w:hAnsi="Arial" w:cs="Arial"/>
          <w:b/>
          <w:bCs/>
          <w:sz w:val="24"/>
          <w:szCs w:val="24"/>
        </w:rPr>
        <w:t>?</w:t>
      </w:r>
    </w:p>
    <w:p w14:paraId="747FED6B" w14:textId="24428C21" w:rsidR="000E54E3" w:rsidRPr="000E54E3" w:rsidRDefault="00281167" w:rsidP="000E54E3">
      <w:pPr>
        <w:spacing w:line="360" w:lineRule="auto"/>
        <w:jc w:val="both"/>
        <w:rPr>
          <w:rFonts w:ascii="Arial" w:hAnsi="Arial" w:cs="Arial"/>
          <w:sz w:val="24"/>
          <w:szCs w:val="24"/>
        </w:rPr>
      </w:pPr>
      <w:r>
        <w:rPr>
          <w:rFonts w:ascii="Arial" w:hAnsi="Arial" w:cs="Arial"/>
          <w:sz w:val="24"/>
          <w:szCs w:val="24"/>
        </w:rPr>
        <w:t>S</w:t>
      </w:r>
      <w:r w:rsidR="002F3891">
        <w:rPr>
          <w:rFonts w:ascii="Arial" w:hAnsi="Arial" w:cs="Arial"/>
          <w:sz w:val="24"/>
          <w:szCs w:val="24"/>
        </w:rPr>
        <w:t xml:space="preserve">e resguarda a través de la acción de </w:t>
      </w:r>
      <w:r w:rsidR="00C54ECD">
        <w:rPr>
          <w:rFonts w:ascii="Arial" w:hAnsi="Arial" w:cs="Arial"/>
          <w:sz w:val="24"/>
          <w:szCs w:val="24"/>
        </w:rPr>
        <w:t xml:space="preserve">inaplicabilidad por inconstitucionalidad </w:t>
      </w:r>
      <w:r w:rsidR="00E30C53">
        <w:rPr>
          <w:rFonts w:ascii="Arial" w:hAnsi="Arial" w:cs="Arial"/>
          <w:sz w:val="24"/>
          <w:szCs w:val="24"/>
        </w:rPr>
        <w:t xml:space="preserve">de preceptos legales </w:t>
      </w:r>
      <w:r w:rsidR="001803EF">
        <w:rPr>
          <w:rFonts w:ascii="Arial" w:hAnsi="Arial" w:cs="Arial"/>
          <w:sz w:val="24"/>
          <w:szCs w:val="24"/>
        </w:rPr>
        <w:t xml:space="preserve">art. 93 N°6 </w:t>
      </w:r>
      <w:r w:rsidR="00C54ECD">
        <w:rPr>
          <w:rFonts w:ascii="Arial" w:hAnsi="Arial" w:cs="Arial"/>
          <w:sz w:val="24"/>
          <w:szCs w:val="24"/>
        </w:rPr>
        <w:t xml:space="preserve">y la acción </w:t>
      </w:r>
      <w:r w:rsidR="00E30C53">
        <w:rPr>
          <w:rFonts w:ascii="Arial" w:hAnsi="Arial" w:cs="Arial"/>
          <w:sz w:val="24"/>
          <w:szCs w:val="24"/>
        </w:rPr>
        <w:t xml:space="preserve">de </w:t>
      </w:r>
      <w:r w:rsidR="00C54ECD">
        <w:rPr>
          <w:rFonts w:ascii="Arial" w:hAnsi="Arial" w:cs="Arial"/>
          <w:sz w:val="24"/>
          <w:szCs w:val="24"/>
        </w:rPr>
        <w:t>inconstitucionalidad</w:t>
      </w:r>
      <w:r w:rsidR="00C35E15">
        <w:rPr>
          <w:rFonts w:ascii="Arial" w:hAnsi="Arial" w:cs="Arial"/>
          <w:sz w:val="24"/>
          <w:szCs w:val="24"/>
        </w:rPr>
        <w:t xml:space="preserve"> </w:t>
      </w:r>
      <w:r w:rsidR="00E30C53">
        <w:rPr>
          <w:rFonts w:ascii="Arial" w:hAnsi="Arial" w:cs="Arial"/>
          <w:sz w:val="24"/>
          <w:szCs w:val="24"/>
        </w:rPr>
        <w:t>de preceptos legales previamente declarados inaplicables</w:t>
      </w:r>
      <w:r w:rsidR="001803EF">
        <w:rPr>
          <w:rFonts w:ascii="Arial" w:hAnsi="Arial" w:cs="Arial"/>
          <w:sz w:val="24"/>
          <w:szCs w:val="24"/>
        </w:rPr>
        <w:t xml:space="preserve"> art. 93 N°7</w:t>
      </w:r>
      <w:r w:rsidR="00E30C53">
        <w:rPr>
          <w:rFonts w:ascii="Arial" w:hAnsi="Arial" w:cs="Arial"/>
          <w:sz w:val="24"/>
          <w:szCs w:val="24"/>
        </w:rPr>
        <w:t>.</w:t>
      </w:r>
    </w:p>
    <w:p w14:paraId="35FCE44E" w14:textId="3251799E" w:rsidR="00CD7518" w:rsidRPr="00F261C1" w:rsidRDefault="000032BA" w:rsidP="00FC23F0">
      <w:pPr>
        <w:pStyle w:val="Prrafodelista"/>
        <w:numPr>
          <w:ilvl w:val="1"/>
          <w:numId w:val="5"/>
        </w:numPr>
        <w:spacing w:line="360" w:lineRule="auto"/>
        <w:jc w:val="both"/>
        <w:rPr>
          <w:rFonts w:ascii="Arial" w:hAnsi="Arial" w:cs="Arial"/>
          <w:b/>
          <w:bCs/>
          <w:sz w:val="24"/>
          <w:szCs w:val="24"/>
        </w:rPr>
      </w:pPr>
      <w:r w:rsidRPr="00F261C1">
        <w:rPr>
          <w:rFonts w:ascii="Arial" w:hAnsi="Arial" w:cs="Arial"/>
          <w:b/>
          <w:bCs/>
          <w:sz w:val="24"/>
          <w:szCs w:val="24"/>
        </w:rPr>
        <w:t>¿Tiene otras competencias el TC que le permite cautelar la supremacía constitucional?</w:t>
      </w:r>
    </w:p>
    <w:p w14:paraId="10CB60E6" w14:textId="0A63B157" w:rsidR="00BC68C8" w:rsidRDefault="00F261C1" w:rsidP="00F261C1">
      <w:pPr>
        <w:spacing w:line="360" w:lineRule="auto"/>
        <w:jc w:val="both"/>
        <w:rPr>
          <w:rFonts w:ascii="Arial" w:hAnsi="Arial" w:cs="Arial"/>
          <w:sz w:val="24"/>
          <w:szCs w:val="24"/>
        </w:rPr>
      </w:pPr>
      <w:r>
        <w:rPr>
          <w:rFonts w:ascii="Arial" w:hAnsi="Arial" w:cs="Arial"/>
          <w:sz w:val="24"/>
          <w:szCs w:val="24"/>
        </w:rPr>
        <w:t xml:space="preserve">Si, el TC </w:t>
      </w:r>
      <w:r w:rsidR="00C155B9">
        <w:rPr>
          <w:rFonts w:ascii="Arial" w:hAnsi="Arial" w:cs="Arial"/>
          <w:sz w:val="24"/>
          <w:szCs w:val="24"/>
        </w:rPr>
        <w:t xml:space="preserve">realiza el control constitucional </w:t>
      </w:r>
      <w:r w:rsidR="00BC68C8">
        <w:rPr>
          <w:rFonts w:ascii="Arial" w:hAnsi="Arial" w:cs="Arial"/>
          <w:sz w:val="24"/>
          <w:szCs w:val="24"/>
        </w:rPr>
        <w:t xml:space="preserve">para </w:t>
      </w:r>
      <w:r w:rsidR="00657FEE">
        <w:rPr>
          <w:rFonts w:ascii="Arial" w:hAnsi="Arial" w:cs="Arial"/>
          <w:sz w:val="24"/>
          <w:szCs w:val="24"/>
        </w:rPr>
        <w:t>hacer efectiva la supremacía constitucional, este corresponde a un procedimiento comparativo</w:t>
      </w:r>
      <w:r w:rsidR="0044237F">
        <w:rPr>
          <w:rFonts w:ascii="Arial" w:hAnsi="Arial" w:cs="Arial"/>
          <w:sz w:val="24"/>
          <w:szCs w:val="24"/>
        </w:rPr>
        <w:t xml:space="preserve"> de un proyecto de precepto legal, de un precepto legal o de la aplicación de un precepto legal</w:t>
      </w:r>
      <w:r w:rsidR="00050911">
        <w:rPr>
          <w:rFonts w:ascii="Arial" w:hAnsi="Arial" w:cs="Arial"/>
          <w:sz w:val="24"/>
          <w:szCs w:val="24"/>
        </w:rPr>
        <w:t xml:space="preserve">, de un auto acordado </w:t>
      </w:r>
      <w:r w:rsidR="003001C2">
        <w:rPr>
          <w:rFonts w:ascii="Arial" w:hAnsi="Arial" w:cs="Arial"/>
          <w:sz w:val="24"/>
          <w:szCs w:val="24"/>
        </w:rPr>
        <w:t>o de un acto administrativo</w:t>
      </w:r>
      <w:r w:rsidR="0044237F">
        <w:rPr>
          <w:rFonts w:ascii="Arial" w:hAnsi="Arial" w:cs="Arial"/>
          <w:sz w:val="24"/>
          <w:szCs w:val="24"/>
        </w:rPr>
        <w:t xml:space="preserve"> frente a la constitución</w:t>
      </w:r>
      <w:r w:rsidR="00075333">
        <w:rPr>
          <w:rFonts w:ascii="Arial" w:hAnsi="Arial" w:cs="Arial"/>
          <w:sz w:val="24"/>
          <w:szCs w:val="24"/>
        </w:rPr>
        <w:t>, para determinar su conformidad o no</w:t>
      </w:r>
      <w:r w:rsidR="00CB1D82">
        <w:rPr>
          <w:rFonts w:ascii="Arial" w:hAnsi="Arial" w:cs="Arial"/>
          <w:sz w:val="24"/>
          <w:szCs w:val="24"/>
        </w:rPr>
        <w:t>,</w:t>
      </w:r>
      <w:r w:rsidR="00075333">
        <w:rPr>
          <w:rFonts w:ascii="Arial" w:hAnsi="Arial" w:cs="Arial"/>
          <w:sz w:val="24"/>
          <w:szCs w:val="24"/>
        </w:rPr>
        <w:t xml:space="preserve"> tanto en forma y </w:t>
      </w:r>
      <w:r w:rsidR="00796738">
        <w:rPr>
          <w:rFonts w:ascii="Arial" w:hAnsi="Arial" w:cs="Arial"/>
          <w:sz w:val="24"/>
          <w:szCs w:val="24"/>
        </w:rPr>
        <w:t xml:space="preserve">como en </w:t>
      </w:r>
      <w:r w:rsidR="00075333">
        <w:rPr>
          <w:rFonts w:ascii="Arial" w:hAnsi="Arial" w:cs="Arial"/>
          <w:sz w:val="24"/>
          <w:szCs w:val="24"/>
        </w:rPr>
        <w:t>fondo.</w:t>
      </w:r>
    </w:p>
    <w:p w14:paraId="0C97B381" w14:textId="21CFED0C" w:rsidR="00F261C1" w:rsidRPr="00F261C1" w:rsidRDefault="003162F1" w:rsidP="00F261C1">
      <w:pPr>
        <w:spacing w:line="360" w:lineRule="auto"/>
        <w:jc w:val="both"/>
        <w:rPr>
          <w:rFonts w:ascii="Arial" w:hAnsi="Arial" w:cs="Arial"/>
          <w:sz w:val="24"/>
          <w:szCs w:val="24"/>
        </w:rPr>
      </w:pPr>
      <w:r>
        <w:rPr>
          <w:rFonts w:ascii="Arial" w:hAnsi="Arial" w:cs="Arial"/>
          <w:sz w:val="24"/>
          <w:szCs w:val="24"/>
        </w:rPr>
        <w:t xml:space="preserve">Dicho control de constitucionalidad de preceptos legales puede ser preventivo o represivo, el preventivo puede ser a su vez, </w:t>
      </w:r>
      <w:r w:rsidR="00DB4C5D">
        <w:rPr>
          <w:rFonts w:ascii="Arial" w:hAnsi="Arial" w:cs="Arial"/>
          <w:sz w:val="24"/>
          <w:szCs w:val="24"/>
        </w:rPr>
        <w:t>obligatorio o eventual, y el represivo puede ser a su vez, concreto o abstracto.</w:t>
      </w:r>
    </w:p>
    <w:p w14:paraId="17165978" w14:textId="0DDF0308" w:rsidR="00D53308" w:rsidRPr="00D90A14" w:rsidRDefault="00D53308" w:rsidP="00FC23F0">
      <w:pPr>
        <w:pStyle w:val="Prrafodelista"/>
        <w:numPr>
          <w:ilvl w:val="1"/>
          <w:numId w:val="5"/>
        </w:numPr>
        <w:spacing w:line="360" w:lineRule="auto"/>
        <w:jc w:val="both"/>
        <w:rPr>
          <w:rFonts w:ascii="Arial" w:hAnsi="Arial" w:cs="Arial"/>
          <w:b/>
          <w:bCs/>
          <w:sz w:val="24"/>
          <w:szCs w:val="24"/>
        </w:rPr>
      </w:pPr>
      <w:r w:rsidRPr="00D90A14">
        <w:rPr>
          <w:rFonts w:ascii="Arial" w:hAnsi="Arial" w:cs="Arial"/>
          <w:b/>
          <w:bCs/>
          <w:sz w:val="24"/>
          <w:szCs w:val="24"/>
        </w:rPr>
        <w:t>¿Dónde está consagrado el principio de responsabilidad?</w:t>
      </w:r>
    </w:p>
    <w:p w14:paraId="3842302C" w14:textId="59E10E1A" w:rsidR="00D90A14" w:rsidRDefault="001B7CC2" w:rsidP="00D90A14">
      <w:pPr>
        <w:spacing w:line="360" w:lineRule="auto"/>
        <w:jc w:val="both"/>
        <w:rPr>
          <w:rFonts w:ascii="Arial" w:hAnsi="Arial" w:cs="Arial"/>
          <w:sz w:val="24"/>
          <w:szCs w:val="24"/>
        </w:rPr>
      </w:pPr>
      <w:r>
        <w:rPr>
          <w:rFonts w:ascii="Arial" w:hAnsi="Arial" w:cs="Arial"/>
          <w:sz w:val="24"/>
          <w:szCs w:val="24"/>
        </w:rPr>
        <w:t xml:space="preserve">El principio de responsabilidad se encuentra consagrado expresamente en los incisos finales de los arts. 6 y 7 CPR prescribiendo </w:t>
      </w:r>
      <w:r w:rsidR="00160C25">
        <w:rPr>
          <w:rFonts w:ascii="Arial" w:hAnsi="Arial" w:cs="Arial"/>
          <w:sz w:val="24"/>
          <w:szCs w:val="24"/>
        </w:rPr>
        <w:t xml:space="preserve">respectivamente </w:t>
      </w:r>
      <w:r>
        <w:rPr>
          <w:rFonts w:ascii="Arial" w:hAnsi="Arial" w:cs="Arial"/>
          <w:sz w:val="24"/>
          <w:szCs w:val="24"/>
        </w:rPr>
        <w:t>que</w:t>
      </w:r>
      <w:r w:rsidR="00160C25">
        <w:rPr>
          <w:rFonts w:ascii="Arial" w:hAnsi="Arial" w:cs="Arial"/>
          <w:sz w:val="24"/>
          <w:szCs w:val="24"/>
        </w:rPr>
        <w:t xml:space="preserve"> “la infracción de esta norma generará las responsabilidades y sanciones que determine la ley” y “todo acto en contravención a este artículo es nulo y originará las responsabilidades y sanciones que la ley señale”.</w:t>
      </w:r>
    </w:p>
    <w:p w14:paraId="3ED08538" w14:textId="167E5B38" w:rsidR="0044235C" w:rsidRPr="00D90A14" w:rsidRDefault="0044235C" w:rsidP="00D90A14">
      <w:pPr>
        <w:spacing w:line="360" w:lineRule="auto"/>
        <w:jc w:val="both"/>
        <w:rPr>
          <w:rFonts w:ascii="Arial" w:hAnsi="Arial" w:cs="Arial"/>
          <w:sz w:val="24"/>
          <w:szCs w:val="24"/>
        </w:rPr>
      </w:pPr>
      <w:r>
        <w:rPr>
          <w:rFonts w:ascii="Arial" w:hAnsi="Arial" w:cs="Arial"/>
          <w:sz w:val="24"/>
          <w:szCs w:val="24"/>
        </w:rPr>
        <w:t xml:space="preserve">Además, la responsabilidad del estado, se encuentra en el art. 38 </w:t>
      </w:r>
      <w:r w:rsidR="00630DBC">
        <w:rPr>
          <w:rFonts w:ascii="Arial" w:hAnsi="Arial" w:cs="Arial"/>
          <w:sz w:val="24"/>
          <w:szCs w:val="24"/>
        </w:rPr>
        <w:t xml:space="preserve">inc. 2 </w:t>
      </w:r>
      <w:r>
        <w:rPr>
          <w:rFonts w:ascii="Arial" w:hAnsi="Arial" w:cs="Arial"/>
          <w:sz w:val="24"/>
          <w:szCs w:val="24"/>
        </w:rPr>
        <w:t>CPR</w:t>
      </w:r>
      <w:r w:rsidR="00630DBC">
        <w:rPr>
          <w:rFonts w:ascii="Arial" w:hAnsi="Arial" w:cs="Arial"/>
          <w:sz w:val="24"/>
          <w:szCs w:val="24"/>
        </w:rPr>
        <w:t>, estableciendo que “c</w:t>
      </w:r>
      <w:r w:rsidR="00630DBC" w:rsidRPr="00630DBC">
        <w:rPr>
          <w:rFonts w:ascii="Arial" w:hAnsi="Arial" w:cs="Arial"/>
          <w:sz w:val="24"/>
          <w:szCs w:val="24"/>
        </w:rPr>
        <w:t>ualquier persona que sea lesionada en sus derechos por la Administración del Estado, de sus organismos o de las municipalidades, podrá reclamar ante los tribunales que determine la ley, sin perjuicio de la responsabilidad que pudiere afectar al funcionario que hubiere causado el daño</w:t>
      </w:r>
      <w:r w:rsidR="00630DBC">
        <w:rPr>
          <w:rFonts w:ascii="Arial" w:hAnsi="Arial" w:cs="Arial"/>
          <w:sz w:val="24"/>
          <w:szCs w:val="24"/>
        </w:rPr>
        <w:t>”.</w:t>
      </w:r>
    </w:p>
    <w:p w14:paraId="4F730CFC" w14:textId="1254A283" w:rsidR="00D53308" w:rsidRPr="00F34DDD" w:rsidRDefault="00D53308" w:rsidP="00FC23F0">
      <w:pPr>
        <w:pStyle w:val="Prrafodelista"/>
        <w:numPr>
          <w:ilvl w:val="1"/>
          <w:numId w:val="5"/>
        </w:numPr>
        <w:spacing w:line="360" w:lineRule="auto"/>
        <w:jc w:val="both"/>
        <w:rPr>
          <w:rFonts w:ascii="Arial" w:hAnsi="Arial" w:cs="Arial"/>
          <w:b/>
          <w:bCs/>
          <w:sz w:val="24"/>
          <w:szCs w:val="24"/>
        </w:rPr>
      </w:pPr>
      <w:r w:rsidRPr="00F34DDD">
        <w:rPr>
          <w:rFonts w:ascii="Arial" w:hAnsi="Arial" w:cs="Arial"/>
          <w:b/>
          <w:bCs/>
          <w:sz w:val="24"/>
          <w:szCs w:val="24"/>
        </w:rPr>
        <w:lastRenderedPageBreak/>
        <w:t>¿Hay alguna otra norma que reconozca dicho principio?</w:t>
      </w:r>
    </w:p>
    <w:p w14:paraId="56D88EDC" w14:textId="7431B14F" w:rsidR="00F34DDD" w:rsidRPr="00F34DDD" w:rsidRDefault="003E5A5E" w:rsidP="00F34DDD">
      <w:pPr>
        <w:spacing w:line="360" w:lineRule="auto"/>
        <w:jc w:val="both"/>
        <w:rPr>
          <w:rFonts w:ascii="Arial" w:hAnsi="Arial" w:cs="Arial"/>
          <w:sz w:val="24"/>
          <w:szCs w:val="24"/>
        </w:rPr>
      </w:pPr>
      <w:r>
        <w:rPr>
          <w:rFonts w:ascii="Arial" w:hAnsi="Arial" w:cs="Arial"/>
          <w:sz w:val="24"/>
          <w:szCs w:val="24"/>
        </w:rPr>
        <w:t>Arts. 6 y 7 CPR.</w:t>
      </w:r>
      <w:r w:rsidR="00094170">
        <w:rPr>
          <w:rFonts w:ascii="Arial" w:hAnsi="Arial" w:cs="Arial"/>
          <w:sz w:val="24"/>
          <w:szCs w:val="24"/>
        </w:rPr>
        <w:t xml:space="preserve"> El art. 93 N°10 establece que </w:t>
      </w:r>
      <w:r w:rsidR="00276951">
        <w:rPr>
          <w:rFonts w:ascii="Arial" w:hAnsi="Arial" w:cs="Arial"/>
          <w:sz w:val="24"/>
          <w:szCs w:val="24"/>
        </w:rPr>
        <w:t>está</w:t>
      </w:r>
      <w:r w:rsidR="00094170">
        <w:rPr>
          <w:rFonts w:ascii="Arial" w:hAnsi="Arial" w:cs="Arial"/>
          <w:sz w:val="24"/>
          <w:szCs w:val="24"/>
        </w:rPr>
        <w:t xml:space="preserve"> dentro de las atribuciones del TC</w:t>
      </w:r>
      <w:r w:rsidR="00D97775">
        <w:rPr>
          <w:rFonts w:ascii="Arial" w:hAnsi="Arial" w:cs="Arial"/>
          <w:sz w:val="24"/>
          <w:szCs w:val="24"/>
        </w:rPr>
        <w:t xml:space="preserve"> la de “d</w:t>
      </w:r>
      <w:r w:rsidR="00094170" w:rsidRPr="00094170">
        <w:rPr>
          <w:rFonts w:ascii="Arial" w:hAnsi="Arial" w:cs="Arial"/>
          <w:sz w:val="24"/>
          <w:szCs w:val="24"/>
        </w:rPr>
        <w:t>eclarar la inconstitucionalidad de las organizaciones y de los movimientos o partidos políticos, como asimismo la responsabilidad de las personas que hubieran tenido participación en los hechos que motivaron la declaración de inconstitucionalidad</w:t>
      </w:r>
      <w:r w:rsidR="00D97775">
        <w:rPr>
          <w:rFonts w:ascii="Arial" w:hAnsi="Arial" w:cs="Arial"/>
          <w:sz w:val="24"/>
          <w:szCs w:val="24"/>
        </w:rPr>
        <w:t>”.</w:t>
      </w:r>
    </w:p>
    <w:p w14:paraId="1EE49CFB" w14:textId="01A356E2" w:rsidR="00D53308" w:rsidRDefault="00D53308" w:rsidP="00FC23F0">
      <w:pPr>
        <w:pStyle w:val="Prrafodelista"/>
        <w:numPr>
          <w:ilvl w:val="1"/>
          <w:numId w:val="5"/>
        </w:numPr>
        <w:spacing w:line="360" w:lineRule="auto"/>
        <w:jc w:val="both"/>
        <w:rPr>
          <w:rFonts w:ascii="Arial" w:hAnsi="Arial" w:cs="Arial"/>
          <w:b/>
          <w:bCs/>
          <w:sz w:val="24"/>
          <w:szCs w:val="24"/>
        </w:rPr>
      </w:pPr>
      <w:r w:rsidRPr="003E5A5E">
        <w:rPr>
          <w:rFonts w:ascii="Arial" w:hAnsi="Arial" w:cs="Arial"/>
          <w:b/>
          <w:bCs/>
          <w:sz w:val="24"/>
          <w:szCs w:val="24"/>
        </w:rPr>
        <w:t>El art. 19 N</w:t>
      </w:r>
      <w:r w:rsidR="00490102" w:rsidRPr="003E5A5E">
        <w:rPr>
          <w:rFonts w:ascii="Arial" w:hAnsi="Arial" w:cs="Arial"/>
          <w:b/>
          <w:bCs/>
          <w:sz w:val="24"/>
          <w:szCs w:val="24"/>
        </w:rPr>
        <w:t>°</w:t>
      </w:r>
      <w:r w:rsidRPr="003E5A5E">
        <w:rPr>
          <w:rFonts w:ascii="Arial" w:hAnsi="Arial" w:cs="Arial"/>
          <w:b/>
          <w:bCs/>
          <w:sz w:val="24"/>
          <w:szCs w:val="24"/>
        </w:rPr>
        <w:t>24 qué cosas regula?</w:t>
      </w:r>
    </w:p>
    <w:p w14:paraId="4F21B7EC" w14:textId="77777777" w:rsidR="00D97775" w:rsidRDefault="003C594F" w:rsidP="003E5A5E">
      <w:pPr>
        <w:spacing w:line="360" w:lineRule="auto"/>
        <w:jc w:val="both"/>
        <w:rPr>
          <w:rFonts w:ascii="Arial" w:hAnsi="Arial" w:cs="Arial"/>
          <w:sz w:val="24"/>
          <w:szCs w:val="24"/>
        </w:rPr>
      </w:pPr>
      <w:r>
        <w:rPr>
          <w:rFonts w:ascii="Arial" w:hAnsi="Arial" w:cs="Arial"/>
          <w:sz w:val="24"/>
          <w:szCs w:val="24"/>
        </w:rPr>
        <w:t>Primero, r</w:t>
      </w:r>
      <w:r w:rsidR="00730445">
        <w:rPr>
          <w:rFonts w:ascii="Arial" w:hAnsi="Arial" w:cs="Arial"/>
          <w:sz w:val="24"/>
          <w:szCs w:val="24"/>
        </w:rPr>
        <w:t>egula</w:t>
      </w:r>
      <w:r w:rsidR="001E0C4D">
        <w:rPr>
          <w:rFonts w:ascii="Arial" w:hAnsi="Arial" w:cs="Arial"/>
          <w:sz w:val="24"/>
          <w:szCs w:val="24"/>
        </w:rPr>
        <w:t xml:space="preserve"> el derecho</w:t>
      </w:r>
      <w:r w:rsidR="00730445">
        <w:rPr>
          <w:rFonts w:ascii="Arial" w:hAnsi="Arial" w:cs="Arial"/>
          <w:sz w:val="24"/>
          <w:szCs w:val="24"/>
        </w:rPr>
        <w:t xml:space="preserve"> </w:t>
      </w:r>
      <w:r w:rsidR="00FB7CCC">
        <w:rPr>
          <w:rFonts w:ascii="Arial" w:hAnsi="Arial" w:cs="Arial"/>
          <w:sz w:val="24"/>
          <w:szCs w:val="24"/>
        </w:rPr>
        <w:t xml:space="preserve">de propiedad </w:t>
      </w:r>
      <w:r w:rsidR="00956966">
        <w:rPr>
          <w:rFonts w:ascii="Arial" w:hAnsi="Arial" w:cs="Arial"/>
          <w:sz w:val="24"/>
          <w:szCs w:val="24"/>
        </w:rPr>
        <w:t xml:space="preserve">en sus diversas especies sobre toda clase de bienes </w:t>
      </w:r>
      <w:r w:rsidR="001E0C4D">
        <w:rPr>
          <w:rFonts w:ascii="Arial" w:hAnsi="Arial" w:cs="Arial"/>
          <w:sz w:val="24"/>
          <w:szCs w:val="24"/>
        </w:rPr>
        <w:t>corporales e incorporales.</w:t>
      </w:r>
    </w:p>
    <w:p w14:paraId="21BF6B08" w14:textId="77777777" w:rsidR="00D97775" w:rsidRDefault="003C594F" w:rsidP="003E5A5E">
      <w:pPr>
        <w:spacing w:line="360" w:lineRule="auto"/>
        <w:jc w:val="both"/>
        <w:rPr>
          <w:rFonts w:ascii="Arial" w:hAnsi="Arial" w:cs="Arial"/>
          <w:sz w:val="24"/>
          <w:szCs w:val="24"/>
        </w:rPr>
      </w:pPr>
      <w:r>
        <w:rPr>
          <w:rFonts w:ascii="Arial" w:hAnsi="Arial" w:cs="Arial"/>
          <w:sz w:val="24"/>
          <w:szCs w:val="24"/>
        </w:rPr>
        <w:t xml:space="preserve">Segundo, señala que sólo la ley puede establecer el modo de adquirir la propiedad, de usar, gozar </w:t>
      </w:r>
      <w:r w:rsidR="00B9217A">
        <w:rPr>
          <w:rFonts w:ascii="Arial" w:hAnsi="Arial" w:cs="Arial"/>
          <w:sz w:val="24"/>
          <w:szCs w:val="24"/>
        </w:rPr>
        <w:t>y disponer de ella.</w:t>
      </w:r>
    </w:p>
    <w:p w14:paraId="44486C72" w14:textId="2E8CBD78" w:rsidR="00D97775" w:rsidRDefault="00B9217A" w:rsidP="003E5A5E">
      <w:pPr>
        <w:spacing w:line="360" w:lineRule="auto"/>
        <w:jc w:val="both"/>
        <w:rPr>
          <w:rFonts w:ascii="Arial" w:hAnsi="Arial" w:cs="Arial"/>
          <w:sz w:val="24"/>
          <w:szCs w:val="24"/>
        </w:rPr>
      </w:pPr>
      <w:r>
        <w:rPr>
          <w:rFonts w:ascii="Arial" w:hAnsi="Arial" w:cs="Arial"/>
          <w:sz w:val="24"/>
          <w:szCs w:val="24"/>
        </w:rPr>
        <w:t>Tercero,</w:t>
      </w:r>
      <w:r w:rsidR="00730445">
        <w:rPr>
          <w:rFonts w:ascii="Arial" w:hAnsi="Arial" w:cs="Arial"/>
          <w:sz w:val="24"/>
          <w:szCs w:val="24"/>
        </w:rPr>
        <w:t xml:space="preserve"> regula la</w:t>
      </w:r>
      <w:r w:rsidR="0021273C">
        <w:rPr>
          <w:rFonts w:ascii="Arial" w:hAnsi="Arial" w:cs="Arial"/>
          <w:sz w:val="24"/>
          <w:szCs w:val="24"/>
        </w:rPr>
        <w:t xml:space="preserve">s limitaciones de la propiedad, esto es, la expropiación </w:t>
      </w:r>
      <w:r w:rsidR="0031499C">
        <w:rPr>
          <w:rFonts w:ascii="Arial" w:hAnsi="Arial" w:cs="Arial"/>
          <w:sz w:val="24"/>
          <w:szCs w:val="24"/>
        </w:rPr>
        <w:t>por causa de utilidad pública o interés nacional</w:t>
      </w:r>
      <w:r w:rsidR="00E01522">
        <w:rPr>
          <w:rFonts w:ascii="Arial" w:hAnsi="Arial" w:cs="Arial"/>
          <w:sz w:val="24"/>
          <w:szCs w:val="24"/>
        </w:rPr>
        <w:t xml:space="preserve">, calificada por el legislador </w:t>
      </w:r>
      <w:r w:rsidR="0021273C">
        <w:rPr>
          <w:rFonts w:ascii="Arial" w:hAnsi="Arial" w:cs="Arial"/>
          <w:sz w:val="24"/>
          <w:szCs w:val="24"/>
        </w:rPr>
        <w:t>y la función social de la propiedad,</w:t>
      </w:r>
      <w:r w:rsidR="00E01522">
        <w:rPr>
          <w:rFonts w:ascii="Arial" w:hAnsi="Arial" w:cs="Arial"/>
          <w:sz w:val="24"/>
          <w:szCs w:val="24"/>
        </w:rPr>
        <w:t xml:space="preserve"> </w:t>
      </w:r>
      <w:r>
        <w:rPr>
          <w:rFonts w:ascii="Arial" w:hAnsi="Arial" w:cs="Arial"/>
          <w:sz w:val="24"/>
          <w:szCs w:val="24"/>
        </w:rPr>
        <w:t xml:space="preserve">y </w:t>
      </w:r>
      <w:r w:rsidR="00E01522">
        <w:rPr>
          <w:rFonts w:ascii="Arial" w:hAnsi="Arial" w:cs="Arial"/>
          <w:sz w:val="24"/>
          <w:szCs w:val="24"/>
        </w:rPr>
        <w:t>esta comprende cuanto exijan los intereses generales de la nacional, la seguridad nacional, la utilidad y salubridad públicas y la conservación del patrimonio ambiental</w:t>
      </w:r>
      <w:r w:rsidR="003B1205">
        <w:rPr>
          <w:rFonts w:ascii="Arial" w:hAnsi="Arial" w:cs="Arial"/>
          <w:sz w:val="24"/>
          <w:szCs w:val="24"/>
        </w:rPr>
        <w:t>.</w:t>
      </w:r>
    </w:p>
    <w:p w14:paraId="774DA794" w14:textId="6691E937" w:rsidR="00AF2B74" w:rsidRDefault="00AF2B74" w:rsidP="003E5A5E">
      <w:pPr>
        <w:spacing w:line="360" w:lineRule="auto"/>
        <w:jc w:val="both"/>
        <w:rPr>
          <w:rFonts w:ascii="Arial" w:hAnsi="Arial" w:cs="Arial"/>
          <w:sz w:val="24"/>
          <w:szCs w:val="24"/>
        </w:rPr>
      </w:pPr>
      <w:r>
        <w:rPr>
          <w:rFonts w:ascii="Arial" w:hAnsi="Arial" w:cs="Arial"/>
          <w:sz w:val="24"/>
          <w:szCs w:val="24"/>
        </w:rPr>
        <w:t xml:space="preserve">La función social </w:t>
      </w:r>
      <w:r w:rsidR="000D304B">
        <w:rPr>
          <w:rFonts w:ascii="Arial" w:hAnsi="Arial" w:cs="Arial"/>
          <w:sz w:val="24"/>
          <w:szCs w:val="24"/>
        </w:rPr>
        <w:t xml:space="preserve">de la propiedad </w:t>
      </w:r>
      <w:r>
        <w:rPr>
          <w:rFonts w:ascii="Arial" w:hAnsi="Arial" w:cs="Arial"/>
          <w:sz w:val="24"/>
          <w:szCs w:val="24"/>
        </w:rPr>
        <w:t>puede ser conceptualizada como el resultado de la correcta aplicación de una form</w:t>
      </w:r>
      <w:r w:rsidR="00956F86">
        <w:rPr>
          <w:rFonts w:ascii="Arial" w:hAnsi="Arial" w:cs="Arial"/>
          <w:sz w:val="24"/>
          <w:szCs w:val="24"/>
        </w:rPr>
        <w:t>ula</w:t>
      </w:r>
      <w:r>
        <w:rPr>
          <w:rFonts w:ascii="Arial" w:hAnsi="Arial" w:cs="Arial"/>
          <w:sz w:val="24"/>
          <w:szCs w:val="24"/>
        </w:rPr>
        <w:t xml:space="preserve"> o ecuación jurídico-social, que permite conciliar el interés particular o ejercicio del derecho de propiedad y el interés general o las necesidades de mantenimiento y desarrollo de la comunidad. Por consiguiente, corresponde a una expresión del principio de solidaridad en la satisfacción del interés general de la sociedad y la realización del bien común. Concilia intereses particulares y generales o colectivos.</w:t>
      </w:r>
    </w:p>
    <w:p w14:paraId="445AE409" w14:textId="26090D1A" w:rsidR="003E5A5E" w:rsidRPr="003E5A5E" w:rsidRDefault="003B1205" w:rsidP="003E5A5E">
      <w:pPr>
        <w:spacing w:line="360" w:lineRule="auto"/>
        <w:jc w:val="both"/>
        <w:rPr>
          <w:rFonts w:ascii="Arial" w:hAnsi="Arial" w:cs="Arial"/>
          <w:sz w:val="24"/>
          <w:szCs w:val="24"/>
        </w:rPr>
      </w:pPr>
      <w:r>
        <w:rPr>
          <w:rFonts w:ascii="Arial" w:hAnsi="Arial" w:cs="Arial"/>
          <w:sz w:val="24"/>
          <w:szCs w:val="24"/>
        </w:rPr>
        <w:t xml:space="preserve">Y cuarto, </w:t>
      </w:r>
      <w:r w:rsidR="0021273C">
        <w:rPr>
          <w:rFonts w:ascii="Arial" w:hAnsi="Arial" w:cs="Arial"/>
          <w:sz w:val="24"/>
          <w:szCs w:val="24"/>
        </w:rPr>
        <w:t xml:space="preserve">se refiere a la propiedad </w:t>
      </w:r>
      <w:r w:rsidR="000D5E3A">
        <w:rPr>
          <w:rFonts w:ascii="Arial" w:hAnsi="Arial" w:cs="Arial"/>
          <w:sz w:val="24"/>
          <w:szCs w:val="24"/>
        </w:rPr>
        <w:t xml:space="preserve">del estado </w:t>
      </w:r>
      <w:r w:rsidR="0021273C">
        <w:rPr>
          <w:rFonts w:ascii="Arial" w:hAnsi="Arial" w:cs="Arial"/>
          <w:sz w:val="24"/>
          <w:szCs w:val="24"/>
        </w:rPr>
        <w:t>sobre las minas</w:t>
      </w:r>
      <w:r w:rsidR="00DF3785">
        <w:rPr>
          <w:rFonts w:ascii="Arial" w:hAnsi="Arial" w:cs="Arial"/>
          <w:sz w:val="24"/>
          <w:szCs w:val="24"/>
        </w:rPr>
        <w:t>, las concesiones mineras</w:t>
      </w:r>
      <w:r w:rsidR="0021273C">
        <w:rPr>
          <w:rFonts w:ascii="Arial" w:hAnsi="Arial" w:cs="Arial"/>
          <w:sz w:val="24"/>
          <w:szCs w:val="24"/>
        </w:rPr>
        <w:t xml:space="preserve"> y </w:t>
      </w:r>
      <w:r w:rsidR="00DF3785">
        <w:rPr>
          <w:rFonts w:ascii="Arial" w:hAnsi="Arial" w:cs="Arial"/>
          <w:sz w:val="24"/>
          <w:szCs w:val="24"/>
        </w:rPr>
        <w:t xml:space="preserve">los derechos de los particulares sobre las </w:t>
      </w:r>
      <w:r w:rsidR="0021273C">
        <w:rPr>
          <w:rFonts w:ascii="Arial" w:hAnsi="Arial" w:cs="Arial"/>
          <w:sz w:val="24"/>
          <w:szCs w:val="24"/>
        </w:rPr>
        <w:t>aguas</w:t>
      </w:r>
      <w:r w:rsidR="001103D4">
        <w:rPr>
          <w:rFonts w:ascii="Arial" w:hAnsi="Arial" w:cs="Arial"/>
          <w:sz w:val="24"/>
          <w:szCs w:val="24"/>
        </w:rPr>
        <w:t xml:space="preserve"> en el inciso final.</w:t>
      </w:r>
    </w:p>
    <w:p w14:paraId="29003BAD" w14:textId="1322C6BB" w:rsidR="00490102" w:rsidRPr="003B1205" w:rsidRDefault="00490102" w:rsidP="00FC23F0">
      <w:pPr>
        <w:pStyle w:val="Prrafodelista"/>
        <w:numPr>
          <w:ilvl w:val="1"/>
          <w:numId w:val="5"/>
        </w:numPr>
        <w:spacing w:line="360" w:lineRule="auto"/>
        <w:jc w:val="both"/>
        <w:rPr>
          <w:rFonts w:ascii="Arial" w:hAnsi="Arial" w:cs="Arial"/>
          <w:b/>
          <w:bCs/>
          <w:sz w:val="24"/>
          <w:szCs w:val="24"/>
        </w:rPr>
      </w:pPr>
      <w:r w:rsidRPr="003B1205">
        <w:rPr>
          <w:rFonts w:ascii="Arial" w:hAnsi="Arial" w:cs="Arial"/>
          <w:b/>
          <w:bCs/>
          <w:sz w:val="24"/>
          <w:szCs w:val="24"/>
        </w:rPr>
        <w:t>¿Cómo se limita el derecho de propiedad de acuerdo a la cpr?</w:t>
      </w:r>
    </w:p>
    <w:p w14:paraId="6BDA8DC0" w14:textId="2FE112BC" w:rsidR="003B1205" w:rsidRDefault="003B1205" w:rsidP="003B1205">
      <w:pPr>
        <w:spacing w:line="360" w:lineRule="auto"/>
        <w:jc w:val="both"/>
        <w:rPr>
          <w:rFonts w:ascii="Arial" w:hAnsi="Arial" w:cs="Arial"/>
          <w:sz w:val="24"/>
          <w:szCs w:val="24"/>
        </w:rPr>
      </w:pPr>
      <w:r>
        <w:rPr>
          <w:rFonts w:ascii="Arial" w:hAnsi="Arial" w:cs="Arial"/>
          <w:sz w:val="24"/>
          <w:szCs w:val="24"/>
        </w:rPr>
        <w:t>Se puede limitar la propiedad por dos vías, una es la expropiación por causa de utilidad pública o interés nacional, calificada por el legislador</w:t>
      </w:r>
      <w:r w:rsidR="00981744">
        <w:rPr>
          <w:rFonts w:ascii="Arial" w:hAnsi="Arial" w:cs="Arial"/>
          <w:sz w:val="24"/>
          <w:szCs w:val="24"/>
        </w:rPr>
        <w:t>,</w:t>
      </w:r>
      <w:r>
        <w:rPr>
          <w:rFonts w:ascii="Arial" w:hAnsi="Arial" w:cs="Arial"/>
          <w:sz w:val="24"/>
          <w:szCs w:val="24"/>
        </w:rPr>
        <w:t xml:space="preserve"> y</w:t>
      </w:r>
      <w:r w:rsidR="00981744">
        <w:rPr>
          <w:rFonts w:ascii="Arial" w:hAnsi="Arial" w:cs="Arial"/>
          <w:sz w:val="24"/>
          <w:szCs w:val="24"/>
        </w:rPr>
        <w:t xml:space="preserve"> la segunda, es</w:t>
      </w:r>
      <w:r>
        <w:rPr>
          <w:rFonts w:ascii="Arial" w:hAnsi="Arial" w:cs="Arial"/>
          <w:sz w:val="24"/>
          <w:szCs w:val="24"/>
        </w:rPr>
        <w:t xml:space="preserve"> la </w:t>
      </w:r>
      <w:r>
        <w:rPr>
          <w:rFonts w:ascii="Arial" w:hAnsi="Arial" w:cs="Arial"/>
          <w:sz w:val="24"/>
          <w:szCs w:val="24"/>
        </w:rPr>
        <w:lastRenderedPageBreak/>
        <w:t>función social de la propiedad, y esta comprende cuanto exijan los intereses generales de la nacional, la seguridad nacional, la utilidad y salubridad públicas y la conservación del patrimonio ambiental.</w:t>
      </w:r>
    </w:p>
    <w:p w14:paraId="473F4210" w14:textId="4E33E76A" w:rsidR="00CF0E71" w:rsidRPr="003B1205" w:rsidRDefault="00CF0E71" w:rsidP="003B1205">
      <w:pPr>
        <w:spacing w:line="360" w:lineRule="auto"/>
        <w:jc w:val="both"/>
        <w:rPr>
          <w:rFonts w:ascii="Arial" w:hAnsi="Arial" w:cs="Arial"/>
          <w:sz w:val="24"/>
          <w:szCs w:val="24"/>
        </w:rPr>
      </w:pPr>
      <w:r>
        <w:rPr>
          <w:rFonts w:ascii="Arial" w:hAnsi="Arial" w:cs="Arial"/>
          <w:sz w:val="24"/>
          <w:szCs w:val="24"/>
        </w:rPr>
        <w:t xml:space="preserve">La función social puede ser conceptualizada como </w:t>
      </w:r>
      <w:r w:rsidR="004813AE">
        <w:rPr>
          <w:rFonts w:ascii="Arial" w:hAnsi="Arial" w:cs="Arial"/>
          <w:sz w:val="24"/>
          <w:szCs w:val="24"/>
        </w:rPr>
        <w:t>el resultado de la correcta aplicación de una forma o ecuación jurídico-</w:t>
      </w:r>
      <w:r w:rsidR="00D27729">
        <w:rPr>
          <w:rFonts w:ascii="Arial" w:hAnsi="Arial" w:cs="Arial"/>
          <w:sz w:val="24"/>
          <w:szCs w:val="24"/>
        </w:rPr>
        <w:t xml:space="preserve">social, que permite conciliar el interés particular o ejercicio </w:t>
      </w:r>
      <w:r w:rsidR="00811E80">
        <w:rPr>
          <w:rFonts w:ascii="Arial" w:hAnsi="Arial" w:cs="Arial"/>
          <w:sz w:val="24"/>
          <w:szCs w:val="24"/>
        </w:rPr>
        <w:t>del derecho de propiedad</w:t>
      </w:r>
      <w:r w:rsidR="00DC2ECF">
        <w:rPr>
          <w:rFonts w:ascii="Arial" w:hAnsi="Arial" w:cs="Arial"/>
          <w:sz w:val="24"/>
          <w:szCs w:val="24"/>
        </w:rPr>
        <w:t xml:space="preserve"> y el interés general o las necesidades de mantenimiento y desarrollo de la comunidad.</w:t>
      </w:r>
      <w:r w:rsidR="00FE54EE">
        <w:rPr>
          <w:rFonts w:ascii="Arial" w:hAnsi="Arial" w:cs="Arial"/>
          <w:sz w:val="24"/>
          <w:szCs w:val="24"/>
        </w:rPr>
        <w:t xml:space="preserve"> Por consiguiente, </w:t>
      </w:r>
      <w:r w:rsidR="00D02877">
        <w:rPr>
          <w:rFonts w:ascii="Arial" w:hAnsi="Arial" w:cs="Arial"/>
          <w:sz w:val="24"/>
          <w:szCs w:val="24"/>
        </w:rPr>
        <w:t>corresponde a una expresión del principio de solidaridad en la satisfacción del interés general de la soci</w:t>
      </w:r>
      <w:r w:rsidR="00F67233">
        <w:rPr>
          <w:rFonts w:ascii="Arial" w:hAnsi="Arial" w:cs="Arial"/>
          <w:sz w:val="24"/>
          <w:szCs w:val="24"/>
        </w:rPr>
        <w:t>edad y la realización del bien común. Concilia intereses particulares y generales o colectivos.</w:t>
      </w:r>
    </w:p>
    <w:p w14:paraId="3F74218A" w14:textId="77777777" w:rsidR="00490102" w:rsidRPr="00981744" w:rsidRDefault="00490102" w:rsidP="00FC23F0">
      <w:pPr>
        <w:pStyle w:val="Prrafodelista"/>
        <w:numPr>
          <w:ilvl w:val="1"/>
          <w:numId w:val="5"/>
        </w:numPr>
        <w:spacing w:line="360" w:lineRule="auto"/>
        <w:jc w:val="both"/>
        <w:rPr>
          <w:rFonts w:ascii="Arial" w:hAnsi="Arial" w:cs="Arial"/>
          <w:b/>
          <w:bCs/>
          <w:sz w:val="24"/>
          <w:szCs w:val="24"/>
        </w:rPr>
      </w:pPr>
      <w:r w:rsidRPr="00981744">
        <w:rPr>
          <w:rFonts w:ascii="Arial" w:hAnsi="Arial" w:cs="Arial"/>
          <w:b/>
          <w:bCs/>
          <w:sz w:val="24"/>
          <w:szCs w:val="24"/>
        </w:rPr>
        <w:t>¿Qué se regula en el art. 19 N°23?</w:t>
      </w:r>
    </w:p>
    <w:p w14:paraId="3D6333F9" w14:textId="770FB69E" w:rsidR="00981744" w:rsidRPr="00981744" w:rsidRDefault="00981744" w:rsidP="00981744">
      <w:pPr>
        <w:spacing w:line="360" w:lineRule="auto"/>
        <w:jc w:val="both"/>
        <w:rPr>
          <w:rFonts w:ascii="Arial" w:hAnsi="Arial" w:cs="Arial"/>
          <w:sz w:val="24"/>
          <w:szCs w:val="24"/>
        </w:rPr>
      </w:pPr>
      <w:r>
        <w:rPr>
          <w:rFonts w:ascii="Arial" w:hAnsi="Arial" w:cs="Arial"/>
          <w:sz w:val="24"/>
          <w:szCs w:val="24"/>
        </w:rPr>
        <w:t>Se regula el derecho a la propiedad</w:t>
      </w:r>
      <w:r w:rsidR="009E7503">
        <w:rPr>
          <w:rFonts w:ascii="Arial" w:hAnsi="Arial" w:cs="Arial"/>
          <w:sz w:val="24"/>
          <w:szCs w:val="24"/>
        </w:rPr>
        <w:t xml:space="preserve">, particularmente la libertad para adquirir el dominio </w:t>
      </w:r>
      <w:r w:rsidR="007D7131">
        <w:rPr>
          <w:rFonts w:ascii="Arial" w:hAnsi="Arial" w:cs="Arial"/>
          <w:sz w:val="24"/>
          <w:szCs w:val="24"/>
        </w:rPr>
        <w:t>de</w:t>
      </w:r>
      <w:r>
        <w:rPr>
          <w:rFonts w:ascii="Arial" w:hAnsi="Arial" w:cs="Arial"/>
          <w:sz w:val="24"/>
          <w:szCs w:val="24"/>
        </w:rPr>
        <w:t xml:space="preserve"> toda clase de bienes, exceptuando los que </w:t>
      </w:r>
      <w:r w:rsidR="00B71924">
        <w:rPr>
          <w:rFonts w:ascii="Arial" w:hAnsi="Arial" w:cs="Arial"/>
          <w:sz w:val="24"/>
          <w:szCs w:val="24"/>
        </w:rPr>
        <w:t xml:space="preserve">la naturaleza </w:t>
      </w:r>
      <w:r w:rsidR="0002256A">
        <w:rPr>
          <w:rFonts w:ascii="Arial" w:hAnsi="Arial" w:cs="Arial"/>
          <w:sz w:val="24"/>
          <w:szCs w:val="24"/>
        </w:rPr>
        <w:t>h</w:t>
      </w:r>
      <w:r w:rsidR="00B71924">
        <w:rPr>
          <w:rFonts w:ascii="Arial" w:hAnsi="Arial" w:cs="Arial"/>
          <w:sz w:val="24"/>
          <w:szCs w:val="24"/>
        </w:rPr>
        <w:t>a hecho comunes a todos los hombres, los que pertenecen a la nación toda y los que señale la ley.</w:t>
      </w:r>
    </w:p>
    <w:p w14:paraId="1A9DDB47" w14:textId="7102B412" w:rsidR="00490102" w:rsidRPr="009979FF" w:rsidRDefault="00490102" w:rsidP="00FC23F0">
      <w:pPr>
        <w:pStyle w:val="Prrafodelista"/>
        <w:numPr>
          <w:ilvl w:val="1"/>
          <w:numId w:val="5"/>
        </w:numPr>
        <w:spacing w:line="360" w:lineRule="auto"/>
        <w:jc w:val="both"/>
        <w:rPr>
          <w:rFonts w:ascii="Arial" w:hAnsi="Arial" w:cs="Arial"/>
          <w:b/>
          <w:bCs/>
          <w:sz w:val="24"/>
          <w:szCs w:val="24"/>
        </w:rPr>
      </w:pPr>
      <w:r w:rsidRPr="009979FF">
        <w:rPr>
          <w:rFonts w:ascii="Arial" w:hAnsi="Arial" w:cs="Arial"/>
          <w:b/>
          <w:bCs/>
          <w:sz w:val="24"/>
          <w:szCs w:val="24"/>
        </w:rPr>
        <w:t>Diferencia entre lo que regula el N°23 y N°24 del art. 19.</w:t>
      </w:r>
    </w:p>
    <w:p w14:paraId="29A40576" w14:textId="71E7FA7C" w:rsidR="007D7131" w:rsidRPr="007D7131" w:rsidRDefault="009979FF" w:rsidP="007D7131">
      <w:pPr>
        <w:spacing w:line="360" w:lineRule="auto"/>
        <w:jc w:val="both"/>
        <w:rPr>
          <w:rFonts w:ascii="Arial" w:hAnsi="Arial" w:cs="Arial"/>
          <w:sz w:val="24"/>
          <w:szCs w:val="24"/>
        </w:rPr>
      </w:pPr>
      <w:r>
        <w:rPr>
          <w:rFonts w:ascii="Arial" w:hAnsi="Arial" w:cs="Arial"/>
          <w:sz w:val="24"/>
          <w:szCs w:val="24"/>
        </w:rPr>
        <w:t xml:space="preserve">La diferencia radica en que </w:t>
      </w:r>
      <w:r w:rsidR="00DA543D">
        <w:rPr>
          <w:rFonts w:ascii="Arial" w:hAnsi="Arial" w:cs="Arial"/>
          <w:sz w:val="24"/>
          <w:szCs w:val="24"/>
        </w:rPr>
        <w:t xml:space="preserve">se regula </w:t>
      </w:r>
      <w:r>
        <w:rPr>
          <w:rFonts w:ascii="Arial" w:hAnsi="Arial" w:cs="Arial"/>
          <w:sz w:val="24"/>
          <w:szCs w:val="24"/>
        </w:rPr>
        <w:t xml:space="preserve">en el número 23 el derecho a la propiedad y en el número 24 </w:t>
      </w:r>
      <w:r w:rsidR="00DA543D">
        <w:rPr>
          <w:rFonts w:ascii="Arial" w:hAnsi="Arial" w:cs="Arial"/>
          <w:sz w:val="24"/>
          <w:szCs w:val="24"/>
        </w:rPr>
        <w:t xml:space="preserve">el derecho de propiedad. </w:t>
      </w:r>
      <w:r w:rsidR="0002256A">
        <w:rPr>
          <w:rFonts w:ascii="Arial" w:hAnsi="Arial" w:cs="Arial"/>
          <w:sz w:val="24"/>
          <w:szCs w:val="24"/>
        </w:rPr>
        <w:t>En el primero, la libertad para adquirir el dominio de toda clase de bienes, exceptuando los que la naturaleza ha hecho comunes a todos los hombres, los que pertenecen a la nación toda y los que señale la ley.</w:t>
      </w:r>
      <w:r w:rsidR="00EB024E">
        <w:rPr>
          <w:rFonts w:ascii="Arial" w:hAnsi="Arial" w:cs="Arial"/>
          <w:sz w:val="24"/>
          <w:szCs w:val="24"/>
        </w:rPr>
        <w:t xml:space="preserve"> En el segundo, </w:t>
      </w:r>
      <w:r w:rsidR="00DA543D">
        <w:rPr>
          <w:rFonts w:ascii="Arial" w:hAnsi="Arial" w:cs="Arial"/>
          <w:sz w:val="24"/>
          <w:szCs w:val="24"/>
        </w:rPr>
        <w:t>el derecho de propiedad en sus diversas especies sobre toda clase de bienes corporales e incorporales</w:t>
      </w:r>
      <w:r w:rsidR="00EB024E">
        <w:rPr>
          <w:rFonts w:ascii="Arial" w:hAnsi="Arial" w:cs="Arial"/>
          <w:sz w:val="24"/>
          <w:szCs w:val="24"/>
        </w:rPr>
        <w:t>.</w:t>
      </w:r>
    </w:p>
    <w:p w14:paraId="34F1ED63" w14:textId="5443BF12" w:rsidR="00490102" w:rsidRPr="00EB024E" w:rsidRDefault="006E5ABC" w:rsidP="00FC23F0">
      <w:pPr>
        <w:pStyle w:val="Prrafodelista"/>
        <w:numPr>
          <w:ilvl w:val="1"/>
          <w:numId w:val="5"/>
        </w:numPr>
        <w:spacing w:line="360" w:lineRule="auto"/>
        <w:jc w:val="both"/>
        <w:rPr>
          <w:rFonts w:ascii="Arial" w:hAnsi="Arial" w:cs="Arial"/>
          <w:b/>
          <w:bCs/>
          <w:sz w:val="24"/>
          <w:szCs w:val="24"/>
        </w:rPr>
      </w:pPr>
      <w:r w:rsidRPr="00EB024E">
        <w:rPr>
          <w:rFonts w:ascii="Arial" w:hAnsi="Arial" w:cs="Arial"/>
          <w:b/>
          <w:bCs/>
          <w:sz w:val="24"/>
          <w:szCs w:val="24"/>
        </w:rPr>
        <w:t>U</w:t>
      </w:r>
      <w:r w:rsidR="00490102" w:rsidRPr="00EB024E">
        <w:rPr>
          <w:rFonts w:ascii="Arial" w:hAnsi="Arial" w:cs="Arial"/>
          <w:b/>
          <w:bCs/>
          <w:sz w:val="24"/>
          <w:szCs w:val="24"/>
        </w:rPr>
        <w:t xml:space="preserve">na modificación al plano regular supone casi que se me perturbe el derecho de propiedad, </w:t>
      </w:r>
      <w:r w:rsidRPr="00EB024E">
        <w:rPr>
          <w:rFonts w:ascii="Arial" w:hAnsi="Arial" w:cs="Arial"/>
          <w:b/>
          <w:bCs/>
          <w:sz w:val="24"/>
          <w:szCs w:val="24"/>
        </w:rPr>
        <w:t>¿</w:t>
      </w:r>
      <w:r w:rsidR="00490102" w:rsidRPr="00EB024E">
        <w:rPr>
          <w:rFonts w:ascii="Arial" w:hAnsi="Arial" w:cs="Arial"/>
          <w:b/>
          <w:bCs/>
          <w:sz w:val="24"/>
          <w:szCs w:val="24"/>
        </w:rPr>
        <w:t>qué acción intentaría usted frente a este plano regulador</w:t>
      </w:r>
      <w:r w:rsidRPr="00EB024E">
        <w:rPr>
          <w:rFonts w:ascii="Arial" w:hAnsi="Arial" w:cs="Arial"/>
          <w:b/>
          <w:bCs/>
          <w:sz w:val="24"/>
          <w:szCs w:val="24"/>
        </w:rPr>
        <w:t>?</w:t>
      </w:r>
    </w:p>
    <w:p w14:paraId="5AFBDB1B" w14:textId="37B331AF" w:rsidR="00EB024E" w:rsidRPr="00EB024E" w:rsidRDefault="00EB024E" w:rsidP="00EB024E">
      <w:pPr>
        <w:spacing w:line="360" w:lineRule="auto"/>
        <w:jc w:val="both"/>
        <w:rPr>
          <w:rFonts w:ascii="Arial" w:hAnsi="Arial" w:cs="Arial"/>
          <w:sz w:val="24"/>
          <w:szCs w:val="24"/>
        </w:rPr>
      </w:pPr>
      <w:r>
        <w:rPr>
          <w:rFonts w:ascii="Arial" w:hAnsi="Arial" w:cs="Arial"/>
          <w:sz w:val="24"/>
          <w:szCs w:val="24"/>
        </w:rPr>
        <w:t>Si con dicha modificación del plan</w:t>
      </w:r>
      <w:r w:rsidR="00B07921">
        <w:rPr>
          <w:rFonts w:ascii="Arial" w:hAnsi="Arial" w:cs="Arial"/>
          <w:sz w:val="24"/>
          <w:szCs w:val="24"/>
        </w:rPr>
        <w:t xml:space="preserve"> </w:t>
      </w:r>
      <w:r>
        <w:rPr>
          <w:rFonts w:ascii="Arial" w:hAnsi="Arial" w:cs="Arial"/>
          <w:sz w:val="24"/>
          <w:szCs w:val="24"/>
        </w:rPr>
        <w:t xml:space="preserve">regulador se está </w:t>
      </w:r>
      <w:r w:rsidR="009864A6">
        <w:rPr>
          <w:rFonts w:ascii="Arial" w:hAnsi="Arial" w:cs="Arial"/>
          <w:sz w:val="24"/>
          <w:szCs w:val="24"/>
        </w:rPr>
        <w:t xml:space="preserve">privando, perturbando o amenazando </w:t>
      </w:r>
      <w:r>
        <w:rPr>
          <w:rFonts w:ascii="Arial" w:hAnsi="Arial" w:cs="Arial"/>
          <w:sz w:val="24"/>
          <w:szCs w:val="24"/>
        </w:rPr>
        <w:t xml:space="preserve">de alguna forma mi derecho de propiedad </w:t>
      </w:r>
      <w:r w:rsidR="00DE0AD6">
        <w:rPr>
          <w:rFonts w:ascii="Arial" w:hAnsi="Arial" w:cs="Arial"/>
          <w:sz w:val="24"/>
          <w:szCs w:val="24"/>
        </w:rPr>
        <w:t xml:space="preserve">se puede interponer </w:t>
      </w:r>
      <w:r>
        <w:rPr>
          <w:rFonts w:ascii="Arial" w:hAnsi="Arial" w:cs="Arial"/>
          <w:sz w:val="24"/>
          <w:szCs w:val="24"/>
        </w:rPr>
        <w:t>una acción de protección</w:t>
      </w:r>
      <w:r w:rsidR="005540B9">
        <w:rPr>
          <w:rFonts w:ascii="Arial" w:hAnsi="Arial" w:cs="Arial"/>
          <w:sz w:val="24"/>
          <w:szCs w:val="24"/>
        </w:rPr>
        <w:t>.</w:t>
      </w:r>
    </w:p>
    <w:p w14:paraId="603F5518" w14:textId="727D26FF" w:rsidR="00490102" w:rsidRPr="009864A6" w:rsidRDefault="006E5ABC" w:rsidP="00FC23F0">
      <w:pPr>
        <w:pStyle w:val="Prrafodelista"/>
        <w:numPr>
          <w:ilvl w:val="1"/>
          <w:numId w:val="5"/>
        </w:numPr>
        <w:spacing w:line="360" w:lineRule="auto"/>
        <w:jc w:val="both"/>
        <w:rPr>
          <w:rFonts w:ascii="Arial" w:hAnsi="Arial" w:cs="Arial"/>
          <w:b/>
          <w:bCs/>
          <w:sz w:val="24"/>
          <w:szCs w:val="24"/>
        </w:rPr>
      </w:pPr>
      <w:r w:rsidRPr="009864A6">
        <w:rPr>
          <w:rFonts w:ascii="Arial" w:hAnsi="Arial" w:cs="Arial"/>
          <w:b/>
          <w:bCs/>
          <w:sz w:val="24"/>
          <w:szCs w:val="24"/>
        </w:rPr>
        <w:lastRenderedPageBreak/>
        <w:t>E</w:t>
      </w:r>
      <w:r w:rsidR="00490102" w:rsidRPr="009864A6">
        <w:rPr>
          <w:rFonts w:ascii="Arial" w:hAnsi="Arial" w:cs="Arial"/>
          <w:b/>
          <w:bCs/>
          <w:sz w:val="24"/>
          <w:szCs w:val="24"/>
        </w:rPr>
        <w:t>n ese recurso de protección</w:t>
      </w:r>
      <w:r w:rsidRPr="009864A6">
        <w:rPr>
          <w:rFonts w:ascii="Arial" w:hAnsi="Arial" w:cs="Arial"/>
          <w:b/>
          <w:bCs/>
          <w:sz w:val="24"/>
          <w:szCs w:val="24"/>
        </w:rPr>
        <w:t>, ¿</w:t>
      </w:r>
      <w:r w:rsidR="00490102" w:rsidRPr="009864A6">
        <w:rPr>
          <w:rFonts w:ascii="Arial" w:hAnsi="Arial" w:cs="Arial"/>
          <w:b/>
          <w:bCs/>
          <w:sz w:val="24"/>
          <w:szCs w:val="24"/>
        </w:rPr>
        <w:t xml:space="preserve">qué garantías además de la propiedad usted </w:t>
      </w:r>
      <w:r w:rsidRPr="009864A6">
        <w:rPr>
          <w:rFonts w:ascii="Arial" w:hAnsi="Arial" w:cs="Arial"/>
          <w:b/>
          <w:bCs/>
          <w:sz w:val="24"/>
          <w:szCs w:val="24"/>
        </w:rPr>
        <w:t>invocaría?</w:t>
      </w:r>
    </w:p>
    <w:p w14:paraId="210631C5" w14:textId="288BE0D8" w:rsidR="0090015D" w:rsidRDefault="00536065" w:rsidP="00706010">
      <w:pPr>
        <w:spacing w:line="360" w:lineRule="auto"/>
        <w:jc w:val="both"/>
        <w:rPr>
          <w:rFonts w:ascii="Arial" w:hAnsi="Arial" w:cs="Arial"/>
          <w:sz w:val="24"/>
          <w:szCs w:val="24"/>
        </w:rPr>
      </w:pPr>
      <w:r>
        <w:rPr>
          <w:rFonts w:ascii="Arial" w:hAnsi="Arial" w:cs="Arial"/>
          <w:sz w:val="24"/>
          <w:szCs w:val="24"/>
        </w:rPr>
        <w:t xml:space="preserve">Además de invocar </w:t>
      </w:r>
      <w:r w:rsidR="009A04D6">
        <w:rPr>
          <w:rFonts w:ascii="Arial" w:hAnsi="Arial" w:cs="Arial"/>
          <w:sz w:val="24"/>
          <w:szCs w:val="24"/>
        </w:rPr>
        <w:t>el derecho de propiedad del art. 19 N°24</w:t>
      </w:r>
      <w:r w:rsidR="00D91B59">
        <w:rPr>
          <w:rFonts w:ascii="Arial" w:hAnsi="Arial" w:cs="Arial"/>
          <w:sz w:val="24"/>
          <w:szCs w:val="24"/>
        </w:rPr>
        <w:t xml:space="preserve">, invocaría la de igualdad ante la ley del N°2, </w:t>
      </w:r>
      <w:r w:rsidR="00E150E0">
        <w:rPr>
          <w:rFonts w:ascii="Arial" w:hAnsi="Arial" w:cs="Arial"/>
          <w:sz w:val="24"/>
          <w:szCs w:val="24"/>
        </w:rPr>
        <w:t>la de desarrollar cualquier actividad económica que no sea contraria a la moral, al orden público o a la seguridad nacional</w:t>
      </w:r>
      <w:r w:rsidR="002803B6">
        <w:rPr>
          <w:rFonts w:ascii="Arial" w:hAnsi="Arial" w:cs="Arial"/>
          <w:sz w:val="24"/>
          <w:szCs w:val="24"/>
        </w:rPr>
        <w:t xml:space="preserve"> del N°21</w:t>
      </w:r>
      <w:r w:rsidR="00A65E6F">
        <w:rPr>
          <w:rFonts w:ascii="Arial" w:hAnsi="Arial" w:cs="Arial"/>
          <w:sz w:val="24"/>
          <w:szCs w:val="24"/>
        </w:rPr>
        <w:t xml:space="preserve"> y</w:t>
      </w:r>
      <w:r w:rsidR="002803B6">
        <w:rPr>
          <w:rFonts w:ascii="Arial" w:hAnsi="Arial" w:cs="Arial"/>
          <w:sz w:val="24"/>
          <w:szCs w:val="24"/>
        </w:rPr>
        <w:t xml:space="preserve"> la de no discriminación arbitraria del estado en materia económica del N°22</w:t>
      </w:r>
      <w:r w:rsidR="00A65E6F">
        <w:rPr>
          <w:rFonts w:ascii="Arial" w:hAnsi="Arial" w:cs="Arial"/>
          <w:sz w:val="24"/>
          <w:szCs w:val="24"/>
        </w:rPr>
        <w:t>.</w:t>
      </w:r>
    </w:p>
    <w:p w14:paraId="73E098F9" w14:textId="77777777" w:rsidR="009864A6" w:rsidRDefault="009864A6" w:rsidP="00706010">
      <w:pPr>
        <w:spacing w:line="360" w:lineRule="auto"/>
        <w:jc w:val="both"/>
        <w:rPr>
          <w:rFonts w:ascii="Arial" w:hAnsi="Arial" w:cs="Arial"/>
          <w:sz w:val="24"/>
          <w:szCs w:val="24"/>
        </w:rPr>
      </w:pPr>
    </w:p>
    <w:p w14:paraId="627018A7" w14:textId="4B8EDE83" w:rsidR="002B4BC4" w:rsidRPr="00D37FF2" w:rsidRDefault="002B4BC4" w:rsidP="002B4BC4">
      <w:pPr>
        <w:pStyle w:val="Ttulo2"/>
      </w:pPr>
      <w:r>
        <w:t>2 Felipe Ascencio.</w:t>
      </w:r>
    </w:p>
    <w:p w14:paraId="3E807E0A" w14:textId="3679DB43" w:rsidR="002B4BC4" w:rsidRPr="00D77C12" w:rsidRDefault="003D6611" w:rsidP="00FC23F0">
      <w:pPr>
        <w:pStyle w:val="Prrafodelista"/>
        <w:numPr>
          <w:ilvl w:val="1"/>
          <w:numId w:val="10"/>
        </w:numPr>
        <w:spacing w:line="360" w:lineRule="auto"/>
        <w:jc w:val="both"/>
        <w:rPr>
          <w:rFonts w:ascii="Arial" w:hAnsi="Arial" w:cs="Arial"/>
          <w:b/>
          <w:bCs/>
          <w:sz w:val="24"/>
          <w:szCs w:val="24"/>
        </w:rPr>
      </w:pPr>
      <w:r w:rsidRPr="00D77C12">
        <w:rPr>
          <w:rFonts w:ascii="Arial" w:hAnsi="Arial" w:cs="Arial"/>
          <w:b/>
          <w:bCs/>
          <w:sz w:val="24"/>
          <w:szCs w:val="24"/>
        </w:rPr>
        <w:t>¿Quiénes son titulares de DD.FF?</w:t>
      </w:r>
    </w:p>
    <w:p w14:paraId="43EA2F91" w14:textId="54668E80" w:rsidR="00D77C12" w:rsidRPr="00D77C12" w:rsidRDefault="00806F9B" w:rsidP="00D77C12">
      <w:pPr>
        <w:spacing w:line="360" w:lineRule="auto"/>
        <w:jc w:val="both"/>
        <w:rPr>
          <w:rFonts w:ascii="Arial" w:hAnsi="Arial" w:cs="Arial"/>
          <w:sz w:val="24"/>
          <w:szCs w:val="24"/>
        </w:rPr>
      </w:pPr>
      <w:r>
        <w:rPr>
          <w:rFonts w:ascii="Arial" w:hAnsi="Arial" w:cs="Arial"/>
          <w:sz w:val="24"/>
          <w:szCs w:val="24"/>
        </w:rPr>
        <w:t>L</w:t>
      </w:r>
      <w:r w:rsidR="00CC112F">
        <w:rPr>
          <w:rFonts w:ascii="Arial" w:hAnsi="Arial" w:cs="Arial"/>
          <w:sz w:val="24"/>
          <w:szCs w:val="24"/>
        </w:rPr>
        <w:t xml:space="preserve">as personas naturales, las personas jurídicas, </w:t>
      </w:r>
      <w:r w:rsidR="00730065">
        <w:rPr>
          <w:rFonts w:ascii="Arial" w:hAnsi="Arial" w:cs="Arial"/>
          <w:sz w:val="24"/>
          <w:szCs w:val="24"/>
        </w:rPr>
        <w:t>las personas jurídicas de derecho público</w:t>
      </w:r>
      <w:r>
        <w:rPr>
          <w:rFonts w:ascii="Arial" w:hAnsi="Arial" w:cs="Arial"/>
          <w:sz w:val="24"/>
          <w:szCs w:val="24"/>
        </w:rPr>
        <w:t xml:space="preserve"> (Art. 19 N°24) </w:t>
      </w:r>
      <w:r w:rsidR="00730065">
        <w:rPr>
          <w:rFonts w:ascii="Arial" w:hAnsi="Arial" w:cs="Arial"/>
          <w:sz w:val="24"/>
          <w:szCs w:val="24"/>
        </w:rPr>
        <w:t xml:space="preserve">, </w:t>
      </w:r>
      <w:r w:rsidR="00CC112F">
        <w:rPr>
          <w:rFonts w:ascii="Arial" w:hAnsi="Arial" w:cs="Arial"/>
          <w:sz w:val="24"/>
          <w:szCs w:val="24"/>
        </w:rPr>
        <w:t>las personas morales</w:t>
      </w:r>
      <w:r w:rsidR="009D346B">
        <w:rPr>
          <w:rFonts w:ascii="Arial" w:hAnsi="Arial" w:cs="Arial"/>
          <w:sz w:val="24"/>
          <w:szCs w:val="24"/>
        </w:rPr>
        <w:t xml:space="preserve"> (art. 19 N°</w:t>
      </w:r>
      <w:r w:rsidR="001122F3">
        <w:rPr>
          <w:rFonts w:ascii="Arial" w:hAnsi="Arial" w:cs="Arial"/>
          <w:sz w:val="24"/>
          <w:szCs w:val="24"/>
        </w:rPr>
        <w:t xml:space="preserve">s </w:t>
      </w:r>
      <w:r w:rsidR="009D346B">
        <w:rPr>
          <w:rFonts w:ascii="Arial" w:hAnsi="Arial" w:cs="Arial"/>
          <w:sz w:val="24"/>
          <w:szCs w:val="24"/>
        </w:rPr>
        <w:t>6</w:t>
      </w:r>
      <w:r w:rsidR="00A846AD">
        <w:rPr>
          <w:rFonts w:ascii="Arial" w:hAnsi="Arial" w:cs="Arial"/>
          <w:sz w:val="24"/>
          <w:szCs w:val="24"/>
        </w:rPr>
        <w:t>, 12</w:t>
      </w:r>
      <w:r w:rsidR="001122F3">
        <w:rPr>
          <w:rFonts w:ascii="Arial" w:hAnsi="Arial" w:cs="Arial"/>
          <w:sz w:val="24"/>
          <w:szCs w:val="24"/>
        </w:rPr>
        <w:t>, 13 o 15)</w:t>
      </w:r>
      <w:r w:rsidR="00CC112F">
        <w:rPr>
          <w:rFonts w:ascii="Arial" w:hAnsi="Arial" w:cs="Arial"/>
          <w:sz w:val="24"/>
          <w:szCs w:val="24"/>
        </w:rPr>
        <w:t xml:space="preserve">, </w:t>
      </w:r>
      <w:r w:rsidR="004D6422">
        <w:rPr>
          <w:rFonts w:ascii="Arial" w:hAnsi="Arial" w:cs="Arial"/>
          <w:sz w:val="24"/>
          <w:szCs w:val="24"/>
        </w:rPr>
        <w:t xml:space="preserve">el que está por nacer (para algunos no es titular, </w:t>
      </w:r>
      <w:r>
        <w:rPr>
          <w:rFonts w:ascii="Arial" w:hAnsi="Arial" w:cs="Arial"/>
          <w:sz w:val="24"/>
          <w:szCs w:val="24"/>
        </w:rPr>
        <w:t xml:space="preserve">ya que la constitución asegura a todas las personas y el nasciturus </w:t>
      </w:r>
      <w:r w:rsidR="004D6422">
        <w:rPr>
          <w:rFonts w:ascii="Arial" w:hAnsi="Arial" w:cs="Arial"/>
          <w:sz w:val="24"/>
          <w:szCs w:val="24"/>
        </w:rPr>
        <w:t>no es persona</w:t>
      </w:r>
      <w:r>
        <w:rPr>
          <w:rFonts w:ascii="Arial" w:hAnsi="Arial" w:cs="Arial"/>
          <w:sz w:val="24"/>
          <w:szCs w:val="24"/>
        </w:rPr>
        <w:t xml:space="preserve"> por disposición </w:t>
      </w:r>
      <w:r w:rsidR="00DA1998">
        <w:rPr>
          <w:rFonts w:ascii="Arial" w:hAnsi="Arial" w:cs="Arial"/>
          <w:sz w:val="24"/>
          <w:szCs w:val="24"/>
        </w:rPr>
        <w:t>legal</w:t>
      </w:r>
      <w:r w:rsidR="004D6422">
        <w:rPr>
          <w:rFonts w:ascii="Arial" w:hAnsi="Arial" w:cs="Arial"/>
          <w:sz w:val="24"/>
          <w:szCs w:val="24"/>
        </w:rPr>
        <w:t xml:space="preserve">, y para otros si, </w:t>
      </w:r>
      <w:r w:rsidR="00153727">
        <w:rPr>
          <w:rFonts w:ascii="Arial" w:hAnsi="Arial" w:cs="Arial"/>
          <w:sz w:val="24"/>
          <w:szCs w:val="24"/>
        </w:rPr>
        <w:t xml:space="preserve">por aplicación de tratados internacionales </w:t>
      </w:r>
      <w:r>
        <w:rPr>
          <w:rFonts w:ascii="Arial" w:hAnsi="Arial" w:cs="Arial"/>
          <w:sz w:val="24"/>
          <w:szCs w:val="24"/>
        </w:rPr>
        <w:t xml:space="preserve">ratificados por Chile y que se encuentran vigente </w:t>
      </w:r>
      <w:r w:rsidR="00153727">
        <w:rPr>
          <w:rFonts w:ascii="Arial" w:hAnsi="Arial" w:cs="Arial"/>
          <w:sz w:val="24"/>
          <w:szCs w:val="24"/>
        </w:rPr>
        <w:t>que reconocen la vida desde la concepción</w:t>
      </w:r>
      <w:r>
        <w:rPr>
          <w:rFonts w:ascii="Arial" w:hAnsi="Arial" w:cs="Arial"/>
          <w:sz w:val="24"/>
          <w:szCs w:val="24"/>
        </w:rPr>
        <w:t>).</w:t>
      </w:r>
    </w:p>
    <w:p w14:paraId="1A38D16D" w14:textId="7C14FA06" w:rsidR="00097285" w:rsidRDefault="00A6248F" w:rsidP="00FC23F0">
      <w:pPr>
        <w:pStyle w:val="Prrafodelista"/>
        <w:numPr>
          <w:ilvl w:val="1"/>
          <w:numId w:val="10"/>
        </w:numPr>
        <w:spacing w:line="360" w:lineRule="auto"/>
        <w:jc w:val="both"/>
        <w:rPr>
          <w:rFonts w:ascii="Arial" w:hAnsi="Arial" w:cs="Arial"/>
          <w:b/>
          <w:bCs/>
          <w:sz w:val="24"/>
          <w:szCs w:val="24"/>
        </w:rPr>
      </w:pPr>
      <w:r w:rsidRPr="00097285">
        <w:rPr>
          <w:rFonts w:ascii="Arial" w:hAnsi="Arial" w:cs="Arial"/>
          <w:b/>
          <w:bCs/>
          <w:sz w:val="24"/>
          <w:szCs w:val="24"/>
        </w:rPr>
        <w:t>Mencione los derechos de que gozan las personas jurídicas.</w:t>
      </w:r>
    </w:p>
    <w:p w14:paraId="704A82D8" w14:textId="374130F4" w:rsidR="00097285" w:rsidRPr="00097285" w:rsidRDefault="00097285" w:rsidP="00097285">
      <w:pPr>
        <w:spacing w:line="360" w:lineRule="auto"/>
        <w:jc w:val="both"/>
        <w:rPr>
          <w:rFonts w:ascii="Arial" w:hAnsi="Arial" w:cs="Arial"/>
          <w:sz w:val="24"/>
          <w:szCs w:val="24"/>
        </w:rPr>
      </w:pPr>
      <w:r>
        <w:rPr>
          <w:rFonts w:ascii="Arial" w:hAnsi="Arial" w:cs="Arial"/>
          <w:sz w:val="24"/>
          <w:szCs w:val="24"/>
        </w:rPr>
        <w:t xml:space="preserve">Gozan de determinadas garantías constitucionales, entre ellas, </w:t>
      </w:r>
      <w:r w:rsidR="008A5D43">
        <w:rPr>
          <w:rFonts w:ascii="Arial" w:hAnsi="Arial" w:cs="Arial"/>
          <w:sz w:val="24"/>
          <w:szCs w:val="24"/>
        </w:rPr>
        <w:t>la de igualdad ante la ley</w:t>
      </w:r>
      <w:r w:rsidR="0045002D">
        <w:rPr>
          <w:rFonts w:ascii="Arial" w:hAnsi="Arial" w:cs="Arial"/>
          <w:sz w:val="24"/>
          <w:szCs w:val="24"/>
        </w:rPr>
        <w:t>;</w:t>
      </w:r>
      <w:r w:rsidR="008A5D43">
        <w:rPr>
          <w:rFonts w:ascii="Arial" w:hAnsi="Arial" w:cs="Arial"/>
          <w:sz w:val="24"/>
          <w:szCs w:val="24"/>
        </w:rPr>
        <w:t xml:space="preserve"> la igual protección de la ley en el ejercicio de sus derechos</w:t>
      </w:r>
      <w:r w:rsidR="0045002D">
        <w:rPr>
          <w:rFonts w:ascii="Arial" w:hAnsi="Arial" w:cs="Arial"/>
          <w:sz w:val="24"/>
          <w:szCs w:val="24"/>
        </w:rPr>
        <w:t>;</w:t>
      </w:r>
      <w:r w:rsidR="008A5D43">
        <w:rPr>
          <w:rFonts w:ascii="Arial" w:hAnsi="Arial" w:cs="Arial"/>
          <w:sz w:val="24"/>
          <w:szCs w:val="24"/>
        </w:rPr>
        <w:t xml:space="preserve"> </w:t>
      </w:r>
      <w:r w:rsidR="002F36BF">
        <w:rPr>
          <w:rFonts w:ascii="Arial" w:hAnsi="Arial" w:cs="Arial"/>
          <w:sz w:val="24"/>
          <w:szCs w:val="24"/>
        </w:rPr>
        <w:t>vida privada y a la honra</w:t>
      </w:r>
      <w:r w:rsidR="0030781B">
        <w:rPr>
          <w:rFonts w:ascii="Arial" w:hAnsi="Arial" w:cs="Arial"/>
          <w:sz w:val="24"/>
          <w:szCs w:val="24"/>
        </w:rPr>
        <w:t xml:space="preserve"> (derecho de imagen)</w:t>
      </w:r>
      <w:r w:rsidR="0045002D">
        <w:rPr>
          <w:rFonts w:ascii="Arial" w:hAnsi="Arial" w:cs="Arial"/>
          <w:sz w:val="24"/>
          <w:szCs w:val="24"/>
        </w:rPr>
        <w:t>;</w:t>
      </w:r>
      <w:r w:rsidR="009C288F">
        <w:rPr>
          <w:rFonts w:ascii="Arial" w:hAnsi="Arial" w:cs="Arial"/>
          <w:sz w:val="24"/>
          <w:szCs w:val="24"/>
        </w:rPr>
        <w:t xml:space="preserve"> derecho de confesiones religiosas de erigir y conservar templos</w:t>
      </w:r>
      <w:r w:rsidR="008323BC">
        <w:rPr>
          <w:rFonts w:ascii="Arial" w:hAnsi="Arial" w:cs="Arial"/>
          <w:sz w:val="24"/>
          <w:szCs w:val="24"/>
        </w:rPr>
        <w:t xml:space="preserve"> y sus dependencias;</w:t>
      </w:r>
      <w:r w:rsidR="00DE368D">
        <w:rPr>
          <w:rFonts w:ascii="Arial" w:hAnsi="Arial" w:cs="Arial"/>
          <w:sz w:val="24"/>
          <w:szCs w:val="24"/>
        </w:rPr>
        <w:t xml:space="preserve"> la libertad de emitir opinión y la de informar</w:t>
      </w:r>
      <w:r w:rsidR="008323BC">
        <w:rPr>
          <w:rFonts w:ascii="Arial" w:hAnsi="Arial" w:cs="Arial"/>
          <w:sz w:val="24"/>
          <w:szCs w:val="24"/>
        </w:rPr>
        <w:t>;</w:t>
      </w:r>
      <w:r w:rsidR="00B06820">
        <w:rPr>
          <w:rFonts w:ascii="Arial" w:hAnsi="Arial" w:cs="Arial"/>
          <w:sz w:val="24"/>
          <w:szCs w:val="24"/>
        </w:rPr>
        <w:t xml:space="preserve"> </w:t>
      </w:r>
      <w:r w:rsidR="006713EF">
        <w:rPr>
          <w:rFonts w:ascii="Arial" w:hAnsi="Arial" w:cs="Arial"/>
          <w:sz w:val="24"/>
          <w:szCs w:val="24"/>
        </w:rPr>
        <w:t>el derecho a desarrollar cualquier actividad económica</w:t>
      </w:r>
      <w:r w:rsidR="008323BC">
        <w:rPr>
          <w:rFonts w:ascii="Arial" w:hAnsi="Arial" w:cs="Arial"/>
          <w:sz w:val="24"/>
          <w:szCs w:val="24"/>
        </w:rPr>
        <w:t>;</w:t>
      </w:r>
      <w:r w:rsidR="006713EF">
        <w:rPr>
          <w:rFonts w:ascii="Arial" w:hAnsi="Arial" w:cs="Arial"/>
          <w:sz w:val="24"/>
          <w:szCs w:val="24"/>
        </w:rPr>
        <w:t xml:space="preserve"> la no discriminación arbitraria </w:t>
      </w:r>
      <w:r w:rsidR="00F63EE4">
        <w:rPr>
          <w:rFonts w:ascii="Arial" w:hAnsi="Arial" w:cs="Arial"/>
          <w:sz w:val="24"/>
          <w:szCs w:val="24"/>
        </w:rPr>
        <w:t>por el estado en materia económica</w:t>
      </w:r>
      <w:r w:rsidR="008323BC">
        <w:rPr>
          <w:rFonts w:ascii="Arial" w:hAnsi="Arial" w:cs="Arial"/>
          <w:sz w:val="24"/>
          <w:szCs w:val="24"/>
        </w:rPr>
        <w:t>;</w:t>
      </w:r>
      <w:r w:rsidR="00F63EE4">
        <w:rPr>
          <w:rFonts w:ascii="Arial" w:hAnsi="Arial" w:cs="Arial"/>
          <w:sz w:val="24"/>
          <w:szCs w:val="24"/>
        </w:rPr>
        <w:t xml:space="preserve"> libertad de adquirir el dominio</w:t>
      </w:r>
      <w:r w:rsidR="008323BC">
        <w:rPr>
          <w:rFonts w:ascii="Arial" w:hAnsi="Arial" w:cs="Arial"/>
          <w:sz w:val="24"/>
          <w:szCs w:val="24"/>
        </w:rPr>
        <w:t xml:space="preserve"> y</w:t>
      </w:r>
      <w:r w:rsidR="00F63EE4">
        <w:rPr>
          <w:rFonts w:ascii="Arial" w:hAnsi="Arial" w:cs="Arial"/>
          <w:sz w:val="24"/>
          <w:szCs w:val="24"/>
        </w:rPr>
        <w:t xml:space="preserve"> el derecho de propiedad</w:t>
      </w:r>
      <w:r w:rsidR="00CE3860">
        <w:rPr>
          <w:rFonts w:ascii="Arial" w:hAnsi="Arial" w:cs="Arial"/>
          <w:sz w:val="24"/>
          <w:szCs w:val="24"/>
        </w:rPr>
        <w:t>.</w:t>
      </w:r>
    </w:p>
    <w:p w14:paraId="33E7B543" w14:textId="7CF726EE" w:rsidR="00A6248F" w:rsidRPr="0030781B" w:rsidRDefault="00A6248F" w:rsidP="00FC23F0">
      <w:pPr>
        <w:pStyle w:val="Prrafodelista"/>
        <w:numPr>
          <w:ilvl w:val="1"/>
          <w:numId w:val="10"/>
        </w:numPr>
        <w:spacing w:line="360" w:lineRule="auto"/>
        <w:jc w:val="both"/>
        <w:rPr>
          <w:rFonts w:ascii="Arial" w:hAnsi="Arial" w:cs="Arial"/>
          <w:b/>
          <w:bCs/>
          <w:sz w:val="24"/>
          <w:szCs w:val="24"/>
        </w:rPr>
      </w:pPr>
      <w:r w:rsidRPr="0030781B">
        <w:rPr>
          <w:rFonts w:ascii="Arial" w:hAnsi="Arial" w:cs="Arial"/>
          <w:b/>
          <w:bCs/>
          <w:sz w:val="24"/>
          <w:szCs w:val="24"/>
        </w:rPr>
        <w:t>¿Se puede renunciar a los DD.FF?</w:t>
      </w:r>
    </w:p>
    <w:p w14:paraId="21C9F0C0" w14:textId="0F5FE88E" w:rsidR="0030781B" w:rsidRPr="0030781B" w:rsidRDefault="0030781B" w:rsidP="0030781B">
      <w:pPr>
        <w:spacing w:line="360" w:lineRule="auto"/>
        <w:jc w:val="both"/>
        <w:rPr>
          <w:rFonts w:ascii="Arial" w:hAnsi="Arial" w:cs="Arial"/>
          <w:sz w:val="24"/>
          <w:szCs w:val="24"/>
        </w:rPr>
      </w:pPr>
      <w:r>
        <w:rPr>
          <w:rFonts w:ascii="Arial" w:hAnsi="Arial" w:cs="Arial"/>
          <w:sz w:val="24"/>
          <w:szCs w:val="24"/>
        </w:rPr>
        <w:t xml:space="preserve">Por regla general los derechos </w:t>
      </w:r>
      <w:r w:rsidR="003D5AC6">
        <w:rPr>
          <w:rFonts w:ascii="Arial" w:hAnsi="Arial" w:cs="Arial"/>
          <w:sz w:val="24"/>
          <w:szCs w:val="24"/>
        </w:rPr>
        <w:t>fundamentales</w:t>
      </w:r>
      <w:r>
        <w:rPr>
          <w:rFonts w:ascii="Arial" w:hAnsi="Arial" w:cs="Arial"/>
          <w:sz w:val="24"/>
          <w:szCs w:val="24"/>
        </w:rPr>
        <w:t xml:space="preserve"> son irrenunciables</w:t>
      </w:r>
      <w:r w:rsidR="008E413D">
        <w:rPr>
          <w:rFonts w:ascii="Arial" w:hAnsi="Arial" w:cs="Arial"/>
          <w:sz w:val="24"/>
          <w:szCs w:val="24"/>
        </w:rPr>
        <w:t xml:space="preserve">, ya que </w:t>
      </w:r>
      <w:r w:rsidR="00F87B94">
        <w:rPr>
          <w:rFonts w:ascii="Arial" w:hAnsi="Arial" w:cs="Arial"/>
          <w:sz w:val="24"/>
          <w:szCs w:val="24"/>
        </w:rPr>
        <w:t>encuentran fundamento en la esencia misma del ser humano, su dignidad</w:t>
      </w:r>
      <w:r>
        <w:rPr>
          <w:rFonts w:ascii="Arial" w:hAnsi="Arial" w:cs="Arial"/>
          <w:sz w:val="24"/>
          <w:szCs w:val="24"/>
        </w:rPr>
        <w:t xml:space="preserve">, sin perjuicio de ello, </w:t>
      </w:r>
      <w:r w:rsidR="00612888">
        <w:rPr>
          <w:rFonts w:ascii="Arial" w:hAnsi="Arial" w:cs="Arial"/>
          <w:sz w:val="24"/>
          <w:szCs w:val="24"/>
        </w:rPr>
        <w:t xml:space="preserve">algunos derechos, y particularmente libertades, si pueden ser renunciados, por ejemplo, la libertad de </w:t>
      </w:r>
      <w:r w:rsidR="003D5AC6">
        <w:rPr>
          <w:rFonts w:ascii="Arial" w:hAnsi="Arial" w:cs="Arial"/>
          <w:sz w:val="24"/>
          <w:szCs w:val="24"/>
        </w:rPr>
        <w:t xml:space="preserve">expresión, a través de cláusulas de </w:t>
      </w:r>
      <w:r w:rsidR="003D5AC6">
        <w:rPr>
          <w:rFonts w:ascii="Arial" w:hAnsi="Arial" w:cs="Arial"/>
          <w:sz w:val="24"/>
          <w:szCs w:val="24"/>
        </w:rPr>
        <w:lastRenderedPageBreak/>
        <w:t>confidencialidad, o la libertad de trabajo, a través de contratos de exclusividad.</w:t>
      </w:r>
      <w:r w:rsidR="007146B9">
        <w:rPr>
          <w:rFonts w:ascii="Arial" w:hAnsi="Arial" w:cs="Arial"/>
          <w:sz w:val="24"/>
          <w:szCs w:val="24"/>
        </w:rPr>
        <w:t xml:space="preserve"> Sin perjuicio de lo anterior, </w:t>
      </w:r>
      <w:r w:rsidR="00C2178C">
        <w:rPr>
          <w:rFonts w:ascii="Arial" w:hAnsi="Arial" w:cs="Arial"/>
          <w:sz w:val="24"/>
          <w:szCs w:val="24"/>
        </w:rPr>
        <w:t xml:space="preserve">no cabría señalar que dicha persona ya no es titular de la libertad de expresión o al derecho al trabajo, solo que </w:t>
      </w:r>
      <w:r w:rsidR="0007740D">
        <w:rPr>
          <w:rFonts w:ascii="Arial" w:hAnsi="Arial" w:cs="Arial"/>
          <w:sz w:val="24"/>
          <w:szCs w:val="24"/>
        </w:rPr>
        <w:t xml:space="preserve">más limitado. </w:t>
      </w:r>
      <w:r w:rsidR="0076741E">
        <w:rPr>
          <w:rFonts w:ascii="Arial" w:hAnsi="Arial" w:cs="Arial"/>
          <w:sz w:val="24"/>
          <w:szCs w:val="24"/>
        </w:rPr>
        <w:t xml:space="preserve">Igualmente podrían constituir una renuncia </w:t>
      </w:r>
      <w:r w:rsidR="00B66DF8">
        <w:rPr>
          <w:rFonts w:ascii="Arial" w:hAnsi="Arial" w:cs="Arial"/>
          <w:sz w:val="24"/>
          <w:szCs w:val="24"/>
        </w:rPr>
        <w:t>o quizá más propiamente una prohibición, el funcionario público que no puede desarrollar cualquier actividad económica relacionada con el rubro en que se desempeña.</w:t>
      </w:r>
    </w:p>
    <w:p w14:paraId="5B21A6E7" w14:textId="05825C16" w:rsidR="00A6248F" w:rsidRPr="00C11DE2" w:rsidRDefault="00A6248F" w:rsidP="00FC23F0">
      <w:pPr>
        <w:pStyle w:val="Prrafodelista"/>
        <w:numPr>
          <w:ilvl w:val="1"/>
          <w:numId w:val="10"/>
        </w:numPr>
        <w:spacing w:line="360" w:lineRule="auto"/>
        <w:jc w:val="both"/>
        <w:rPr>
          <w:rFonts w:ascii="Arial" w:hAnsi="Arial" w:cs="Arial"/>
          <w:b/>
          <w:bCs/>
          <w:sz w:val="24"/>
          <w:szCs w:val="24"/>
        </w:rPr>
      </w:pPr>
      <w:r w:rsidRPr="00C11DE2">
        <w:rPr>
          <w:rFonts w:ascii="Arial" w:hAnsi="Arial" w:cs="Arial"/>
          <w:b/>
          <w:bCs/>
          <w:sz w:val="24"/>
          <w:szCs w:val="24"/>
        </w:rPr>
        <w:t>¿Qué se entiende por intimidad?</w:t>
      </w:r>
    </w:p>
    <w:p w14:paraId="029DE894" w14:textId="4F1CBDAA" w:rsidR="00C11DE2" w:rsidRPr="00C11DE2" w:rsidRDefault="00C11DE2" w:rsidP="00C11DE2">
      <w:pPr>
        <w:spacing w:line="360" w:lineRule="auto"/>
        <w:jc w:val="both"/>
        <w:rPr>
          <w:rFonts w:ascii="Arial" w:hAnsi="Arial" w:cs="Arial"/>
          <w:sz w:val="24"/>
          <w:szCs w:val="24"/>
        </w:rPr>
      </w:pPr>
      <w:r>
        <w:rPr>
          <w:rFonts w:ascii="Arial" w:hAnsi="Arial" w:cs="Arial"/>
          <w:sz w:val="24"/>
          <w:szCs w:val="24"/>
        </w:rPr>
        <w:t xml:space="preserve">La intimidad </w:t>
      </w:r>
      <w:r w:rsidR="008C23C4">
        <w:rPr>
          <w:rFonts w:ascii="Arial" w:hAnsi="Arial" w:cs="Arial"/>
          <w:sz w:val="24"/>
          <w:szCs w:val="24"/>
        </w:rPr>
        <w:t>constituye</w:t>
      </w:r>
      <w:r>
        <w:rPr>
          <w:rFonts w:ascii="Arial" w:hAnsi="Arial" w:cs="Arial"/>
          <w:sz w:val="24"/>
          <w:szCs w:val="24"/>
        </w:rPr>
        <w:t xml:space="preserve"> </w:t>
      </w:r>
      <w:r w:rsidR="00573D56">
        <w:rPr>
          <w:rFonts w:ascii="Arial" w:hAnsi="Arial" w:cs="Arial"/>
          <w:sz w:val="24"/>
          <w:szCs w:val="24"/>
        </w:rPr>
        <w:t>la parte más privada de la vida privada de una persona</w:t>
      </w:r>
      <w:r w:rsidR="004104D0">
        <w:rPr>
          <w:rFonts w:ascii="Arial" w:hAnsi="Arial" w:cs="Arial"/>
          <w:sz w:val="24"/>
          <w:szCs w:val="24"/>
        </w:rPr>
        <w:t>, así puede decir</w:t>
      </w:r>
      <w:r w:rsidR="008C23C4">
        <w:rPr>
          <w:rFonts w:ascii="Arial" w:hAnsi="Arial" w:cs="Arial"/>
          <w:sz w:val="24"/>
          <w:szCs w:val="24"/>
        </w:rPr>
        <w:t>s</w:t>
      </w:r>
      <w:r w:rsidR="004104D0">
        <w:rPr>
          <w:rFonts w:ascii="Arial" w:hAnsi="Arial" w:cs="Arial"/>
          <w:sz w:val="24"/>
          <w:szCs w:val="24"/>
        </w:rPr>
        <w:t>e que existe entre lo privado y lo íntimo una relación de género a especie,</w:t>
      </w:r>
      <w:r w:rsidR="00156277">
        <w:rPr>
          <w:rFonts w:ascii="Arial" w:hAnsi="Arial" w:cs="Arial"/>
          <w:sz w:val="24"/>
          <w:szCs w:val="24"/>
        </w:rPr>
        <w:t xml:space="preserve"> </w:t>
      </w:r>
      <w:r w:rsidR="008C23C4">
        <w:rPr>
          <w:rFonts w:ascii="Arial" w:hAnsi="Arial" w:cs="Arial"/>
          <w:sz w:val="24"/>
          <w:szCs w:val="24"/>
        </w:rPr>
        <w:t xml:space="preserve">siendo lo privado el género y lo íntimo la especie. </w:t>
      </w:r>
      <w:r w:rsidR="00CB3A04">
        <w:rPr>
          <w:rFonts w:ascii="Arial" w:hAnsi="Arial" w:cs="Arial"/>
          <w:sz w:val="24"/>
          <w:szCs w:val="24"/>
        </w:rPr>
        <w:t>Existen dos teorías que permiten determinar aquello que se encuentra en la vida pública o privada de una personas,</w:t>
      </w:r>
      <w:r w:rsidR="004E020D">
        <w:rPr>
          <w:rFonts w:ascii="Arial" w:hAnsi="Arial" w:cs="Arial"/>
          <w:sz w:val="24"/>
          <w:szCs w:val="24"/>
        </w:rPr>
        <w:t xml:space="preserve"> la teoría de los círculos concéntricos y la teoría de los mosaicos.</w:t>
      </w:r>
      <w:r w:rsidR="006B4FE9">
        <w:rPr>
          <w:rFonts w:ascii="Arial" w:hAnsi="Arial" w:cs="Arial"/>
          <w:sz w:val="24"/>
          <w:szCs w:val="24"/>
        </w:rPr>
        <w:t xml:space="preserve"> Además, es el mismo titular del derecho quien puede determinar qué información se encuentra en la esfera de lo público o privado.</w:t>
      </w:r>
    </w:p>
    <w:p w14:paraId="350CC469" w14:textId="627BA396" w:rsidR="00A6248F" w:rsidRPr="00172B82" w:rsidRDefault="00A6248F" w:rsidP="00FC23F0">
      <w:pPr>
        <w:pStyle w:val="Prrafodelista"/>
        <w:numPr>
          <w:ilvl w:val="1"/>
          <w:numId w:val="10"/>
        </w:numPr>
        <w:spacing w:line="360" w:lineRule="auto"/>
        <w:jc w:val="both"/>
        <w:rPr>
          <w:rFonts w:ascii="Arial" w:hAnsi="Arial" w:cs="Arial"/>
          <w:b/>
          <w:bCs/>
          <w:sz w:val="24"/>
          <w:szCs w:val="24"/>
        </w:rPr>
      </w:pPr>
      <w:r w:rsidRPr="00172B82">
        <w:rPr>
          <w:rFonts w:ascii="Arial" w:hAnsi="Arial" w:cs="Arial"/>
          <w:b/>
          <w:bCs/>
          <w:sz w:val="24"/>
          <w:szCs w:val="24"/>
        </w:rPr>
        <w:t>¿Cuáles son los límites en abstracto al ejercicio de los DD.FF?</w:t>
      </w:r>
    </w:p>
    <w:p w14:paraId="33161943" w14:textId="76FB7C8A" w:rsidR="00172B82" w:rsidRPr="00172B82" w:rsidRDefault="00086E30" w:rsidP="00172B82">
      <w:pPr>
        <w:spacing w:line="360" w:lineRule="auto"/>
        <w:jc w:val="both"/>
        <w:rPr>
          <w:rFonts w:ascii="Arial" w:hAnsi="Arial" w:cs="Arial"/>
          <w:sz w:val="24"/>
          <w:szCs w:val="24"/>
        </w:rPr>
      </w:pPr>
      <w:r>
        <w:rPr>
          <w:rFonts w:ascii="Arial" w:hAnsi="Arial" w:cs="Arial"/>
          <w:sz w:val="24"/>
          <w:szCs w:val="24"/>
        </w:rPr>
        <w:t>El límite al ejercicio de los derechos fundamentales está constituido por la esfera de protección de derechos de un tercero</w:t>
      </w:r>
      <w:r w:rsidR="00CD3E16">
        <w:rPr>
          <w:rFonts w:ascii="Arial" w:hAnsi="Arial" w:cs="Arial"/>
          <w:sz w:val="24"/>
          <w:szCs w:val="24"/>
        </w:rPr>
        <w:t>, es decir, el derecho ajeno, y por la ley</w:t>
      </w:r>
      <w:r>
        <w:rPr>
          <w:rFonts w:ascii="Arial" w:hAnsi="Arial" w:cs="Arial"/>
          <w:sz w:val="24"/>
          <w:szCs w:val="24"/>
        </w:rPr>
        <w:t>.</w:t>
      </w:r>
      <w:r w:rsidR="00D11830">
        <w:rPr>
          <w:rFonts w:ascii="Arial" w:hAnsi="Arial" w:cs="Arial"/>
          <w:sz w:val="24"/>
          <w:szCs w:val="24"/>
        </w:rPr>
        <w:t xml:space="preserve"> Así, la libertad de </w:t>
      </w:r>
      <w:r w:rsidR="00D94112">
        <w:rPr>
          <w:rFonts w:ascii="Arial" w:hAnsi="Arial" w:cs="Arial"/>
          <w:sz w:val="24"/>
          <w:szCs w:val="24"/>
        </w:rPr>
        <w:t>emitir opinión y la de informar</w:t>
      </w:r>
      <w:r w:rsidR="00036E7F">
        <w:rPr>
          <w:rFonts w:ascii="Arial" w:hAnsi="Arial" w:cs="Arial"/>
          <w:sz w:val="24"/>
          <w:szCs w:val="24"/>
        </w:rPr>
        <w:t xml:space="preserve"> </w:t>
      </w:r>
      <w:r w:rsidR="00D94112">
        <w:rPr>
          <w:rFonts w:ascii="Arial" w:hAnsi="Arial" w:cs="Arial"/>
          <w:sz w:val="24"/>
          <w:szCs w:val="24"/>
        </w:rPr>
        <w:t xml:space="preserve">colisiona con el respeto y protección de la vida privada </w:t>
      </w:r>
      <w:r w:rsidR="00036E7F">
        <w:rPr>
          <w:rFonts w:ascii="Arial" w:hAnsi="Arial" w:cs="Arial"/>
          <w:sz w:val="24"/>
          <w:szCs w:val="24"/>
        </w:rPr>
        <w:t xml:space="preserve">y la honra de la persona y </w:t>
      </w:r>
      <w:r w:rsidR="006035D2">
        <w:rPr>
          <w:rFonts w:ascii="Arial" w:hAnsi="Arial" w:cs="Arial"/>
          <w:sz w:val="24"/>
          <w:szCs w:val="24"/>
        </w:rPr>
        <w:t xml:space="preserve">la de </w:t>
      </w:r>
      <w:r w:rsidR="00036E7F">
        <w:rPr>
          <w:rFonts w:ascii="Arial" w:hAnsi="Arial" w:cs="Arial"/>
          <w:sz w:val="24"/>
          <w:szCs w:val="24"/>
        </w:rPr>
        <w:t>su familia.</w:t>
      </w:r>
      <w:r w:rsidR="00CD3E16">
        <w:rPr>
          <w:rFonts w:ascii="Arial" w:hAnsi="Arial" w:cs="Arial"/>
          <w:sz w:val="24"/>
          <w:szCs w:val="24"/>
        </w:rPr>
        <w:t xml:space="preserve"> La ley puede limitar el ejercicio de los derechos, sin perjuicio de ello, el art. 19 N°26 establece la seguridad de</w:t>
      </w:r>
      <w:r w:rsidR="003075BF">
        <w:rPr>
          <w:rFonts w:ascii="Arial" w:hAnsi="Arial" w:cs="Arial"/>
          <w:sz w:val="24"/>
          <w:szCs w:val="24"/>
        </w:rPr>
        <w:t xml:space="preserve"> que</w:t>
      </w:r>
      <w:r w:rsidR="00CD3E16">
        <w:rPr>
          <w:rFonts w:ascii="Arial" w:hAnsi="Arial" w:cs="Arial"/>
          <w:sz w:val="24"/>
          <w:szCs w:val="24"/>
        </w:rPr>
        <w:t xml:space="preserve"> los preceptos </w:t>
      </w:r>
      <w:r w:rsidR="003075BF">
        <w:rPr>
          <w:rFonts w:ascii="Arial" w:hAnsi="Arial" w:cs="Arial"/>
          <w:sz w:val="24"/>
          <w:szCs w:val="24"/>
        </w:rPr>
        <w:t xml:space="preserve">legales que por mandato de la constitución </w:t>
      </w:r>
      <w:r w:rsidR="00C65F29">
        <w:rPr>
          <w:rFonts w:ascii="Arial" w:hAnsi="Arial" w:cs="Arial"/>
          <w:sz w:val="24"/>
          <w:szCs w:val="24"/>
        </w:rPr>
        <w:t>regulen o complementen las garantías que ésta establece o que las limiten en los casos en que ella</w:t>
      </w:r>
      <w:r w:rsidR="000D4E7C">
        <w:rPr>
          <w:rFonts w:ascii="Arial" w:hAnsi="Arial" w:cs="Arial"/>
          <w:sz w:val="24"/>
          <w:szCs w:val="24"/>
        </w:rPr>
        <w:t xml:space="preserve"> lo autoriza, no podrán afectar a los derechos en su esencia, ni imponer condiciones, tributos o requisitos que impidan su libre ejercicio.</w:t>
      </w:r>
    </w:p>
    <w:p w14:paraId="45D7B77A" w14:textId="09115468" w:rsidR="00A6248F" w:rsidRPr="00036E7F" w:rsidRDefault="00A6248F" w:rsidP="00FC23F0">
      <w:pPr>
        <w:pStyle w:val="Prrafodelista"/>
        <w:numPr>
          <w:ilvl w:val="1"/>
          <w:numId w:val="10"/>
        </w:numPr>
        <w:spacing w:line="360" w:lineRule="auto"/>
        <w:jc w:val="both"/>
        <w:rPr>
          <w:rFonts w:ascii="Arial" w:hAnsi="Arial" w:cs="Arial"/>
          <w:b/>
          <w:bCs/>
          <w:sz w:val="24"/>
          <w:szCs w:val="24"/>
        </w:rPr>
      </w:pPr>
      <w:r w:rsidRPr="00036E7F">
        <w:rPr>
          <w:rFonts w:ascii="Arial" w:hAnsi="Arial" w:cs="Arial"/>
          <w:b/>
          <w:bCs/>
          <w:sz w:val="24"/>
          <w:szCs w:val="24"/>
        </w:rPr>
        <w:t>¿Hasta dónde puedo ejercer el derecho de propiedad?</w:t>
      </w:r>
    </w:p>
    <w:p w14:paraId="280B1431" w14:textId="51B67AE2" w:rsidR="00D11830" w:rsidRDefault="009F7FBB" w:rsidP="00D11830">
      <w:pPr>
        <w:spacing w:line="360" w:lineRule="auto"/>
        <w:jc w:val="both"/>
        <w:rPr>
          <w:rFonts w:ascii="Arial" w:hAnsi="Arial" w:cs="Arial"/>
          <w:sz w:val="24"/>
          <w:szCs w:val="24"/>
        </w:rPr>
      </w:pPr>
      <w:r>
        <w:rPr>
          <w:rFonts w:ascii="Arial" w:hAnsi="Arial" w:cs="Arial"/>
          <w:sz w:val="24"/>
          <w:szCs w:val="24"/>
        </w:rPr>
        <w:t xml:space="preserve">El derecho de propiedad </w:t>
      </w:r>
      <w:r w:rsidR="00CD3E16">
        <w:rPr>
          <w:rFonts w:ascii="Arial" w:hAnsi="Arial" w:cs="Arial"/>
          <w:sz w:val="24"/>
          <w:szCs w:val="24"/>
        </w:rPr>
        <w:t xml:space="preserve">encuentra como limitación en su ejercicio el derecho ajeno, </w:t>
      </w:r>
      <w:r w:rsidR="00527DB0">
        <w:rPr>
          <w:rFonts w:ascii="Arial" w:hAnsi="Arial" w:cs="Arial"/>
          <w:sz w:val="24"/>
          <w:szCs w:val="24"/>
        </w:rPr>
        <w:t>la expropiación por causa de utilidad pública o interés nacional calificada por el legislador</w:t>
      </w:r>
      <w:r w:rsidR="00105276">
        <w:rPr>
          <w:rFonts w:ascii="Arial" w:hAnsi="Arial" w:cs="Arial"/>
          <w:sz w:val="24"/>
          <w:szCs w:val="24"/>
        </w:rPr>
        <w:t xml:space="preserve">, así como </w:t>
      </w:r>
      <w:r w:rsidR="00AB546F">
        <w:rPr>
          <w:rFonts w:ascii="Arial" w:hAnsi="Arial" w:cs="Arial"/>
          <w:sz w:val="24"/>
          <w:szCs w:val="24"/>
        </w:rPr>
        <w:t xml:space="preserve">las limitaciones y obligaciones que deriven de su función social, </w:t>
      </w:r>
      <w:r w:rsidR="00AB546F">
        <w:rPr>
          <w:rFonts w:ascii="Arial" w:hAnsi="Arial" w:cs="Arial"/>
          <w:sz w:val="24"/>
          <w:szCs w:val="24"/>
        </w:rPr>
        <w:lastRenderedPageBreak/>
        <w:t xml:space="preserve">y esta comprende cuanto exijan los intereses generales de la </w:t>
      </w:r>
      <w:r w:rsidR="00FC3C7D">
        <w:rPr>
          <w:rFonts w:ascii="Arial" w:hAnsi="Arial" w:cs="Arial"/>
          <w:sz w:val="24"/>
          <w:szCs w:val="24"/>
        </w:rPr>
        <w:t>nación</w:t>
      </w:r>
      <w:r w:rsidR="00AB546F">
        <w:rPr>
          <w:rFonts w:ascii="Arial" w:hAnsi="Arial" w:cs="Arial"/>
          <w:sz w:val="24"/>
          <w:szCs w:val="24"/>
        </w:rPr>
        <w:t>, la seguridad nacional, la utilidad y salubridad públicas y la conservación del patrimonio ambiental.</w:t>
      </w:r>
    </w:p>
    <w:p w14:paraId="5795D153" w14:textId="298C4800" w:rsidR="009A7659" w:rsidRPr="00D11830" w:rsidRDefault="009A7659" w:rsidP="00D11830">
      <w:pPr>
        <w:spacing w:line="360" w:lineRule="auto"/>
        <w:jc w:val="both"/>
        <w:rPr>
          <w:rFonts w:ascii="Arial" w:hAnsi="Arial" w:cs="Arial"/>
          <w:sz w:val="24"/>
          <w:szCs w:val="24"/>
        </w:rPr>
      </w:pPr>
      <w:r>
        <w:rPr>
          <w:rFonts w:ascii="Arial" w:hAnsi="Arial" w:cs="Arial"/>
          <w:sz w:val="24"/>
          <w:szCs w:val="24"/>
        </w:rPr>
        <w:t>La función social puede ser conceptualizada como el resultado de la correcta aplicación de una forma o ecuación jurídico-social, que permite conciliar el interés particular o ejercicio del derecho de propiedad y el interés general o las necesidades de mantenimiento y desarrollo de la comunidad. Por consiguiente, corresponde a una expresión del principio de solidaridad en la satisfacción del interés general de la sociedad y la realización del bien común. Concilia intereses particulares y generales o colectivos.</w:t>
      </w:r>
    </w:p>
    <w:p w14:paraId="7FA69A29" w14:textId="0D9A9941" w:rsidR="00A6248F" w:rsidRPr="00FC3C7D" w:rsidRDefault="00535169" w:rsidP="00FC23F0">
      <w:pPr>
        <w:pStyle w:val="Prrafodelista"/>
        <w:numPr>
          <w:ilvl w:val="1"/>
          <w:numId w:val="10"/>
        </w:numPr>
        <w:spacing w:line="360" w:lineRule="auto"/>
        <w:jc w:val="both"/>
        <w:rPr>
          <w:rFonts w:ascii="Arial" w:hAnsi="Arial" w:cs="Arial"/>
          <w:b/>
          <w:bCs/>
          <w:sz w:val="24"/>
          <w:szCs w:val="24"/>
        </w:rPr>
      </w:pPr>
      <w:r w:rsidRPr="00FC3C7D">
        <w:rPr>
          <w:rFonts w:ascii="Arial" w:hAnsi="Arial" w:cs="Arial"/>
          <w:b/>
          <w:bCs/>
          <w:sz w:val="24"/>
          <w:szCs w:val="24"/>
        </w:rPr>
        <w:t>¿</w:t>
      </w:r>
      <w:r w:rsidR="00A6248F" w:rsidRPr="00FC3C7D">
        <w:rPr>
          <w:rFonts w:ascii="Arial" w:hAnsi="Arial" w:cs="Arial"/>
          <w:b/>
          <w:bCs/>
          <w:sz w:val="24"/>
          <w:szCs w:val="24"/>
        </w:rPr>
        <w:t xml:space="preserve">Qué es </w:t>
      </w:r>
      <w:r w:rsidRPr="00FC3C7D">
        <w:rPr>
          <w:rFonts w:ascii="Arial" w:hAnsi="Arial" w:cs="Arial"/>
          <w:b/>
          <w:bCs/>
          <w:sz w:val="24"/>
          <w:szCs w:val="24"/>
        </w:rPr>
        <w:t xml:space="preserve">la acción antidiscriminación </w:t>
      </w:r>
      <w:r w:rsidR="00A6248F" w:rsidRPr="00FC3C7D">
        <w:rPr>
          <w:rFonts w:ascii="Arial" w:hAnsi="Arial" w:cs="Arial"/>
          <w:b/>
          <w:bCs/>
          <w:sz w:val="24"/>
          <w:szCs w:val="24"/>
        </w:rPr>
        <w:t>y quién la conoce</w:t>
      </w:r>
      <w:r w:rsidRPr="00FC3C7D">
        <w:rPr>
          <w:rFonts w:ascii="Arial" w:hAnsi="Arial" w:cs="Arial"/>
          <w:b/>
          <w:bCs/>
          <w:sz w:val="24"/>
          <w:szCs w:val="24"/>
        </w:rPr>
        <w:t>?</w:t>
      </w:r>
    </w:p>
    <w:p w14:paraId="4F8BC128" w14:textId="137A4054" w:rsidR="00FC3C7D" w:rsidRPr="00FC3C7D" w:rsidRDefault="00FC3C7D" w:rsidP="00FC3C7D">
      <w:pPr>
        <w:spacing w:line="360" w:lineRule="auto"/>
        <w:jc w:val="both"/>
        <w:rPr>
          <w:rFonts w:ascii="Arial" w:hAnsi="Arial" w:cs="Arial"/>
          <w:sz w:val="24"/>
          <w:szCs w:val="24"/>
        </w:rPr>
      </w:pPr>
      <w:r>
        <w:rPr>
          <w:rFonts w:ascii="Arial" w:hAnsi="Arial" w:cs="Arial"/>
          <w:sz w:val="24"/>
          <w:szCs w:val="24"/>
        </w:rPr>
        <w:t>Es un</w:t>
      </w:r>
      <w:r w:rsidR="003475A0">
        <w:rPr>
          <w:rFonts w:ascii="Arial" w:hAnsi="Arial" w:cs="Arial"/>
          <w:sz w:val="24"/>
          <w:szCs w:val="24"/>
        </w:rPr>
        <w:t>a</w:t>
      </w:r>
      <w:r>
        <w:rPr>
          <w:rFonts w:ascii="Arial" w:hAnsi="Arial" w:cs="Arial"/>
          <w:sz w:val="24"/>
          <w:szCs w:val="24"/>
        </w:rPr>
        <w:t xml:space="preserve"> acción de rango legal</w:t>
      </w:r>
      <w:r w:rsidR="007A64ED">
        <w:rPr>
          <w:rFonts w:ascii="Arial" w:hAnsi="Arial" w:cs="Arial"/>
          <w:sz w:val="24"/>
          <w:szCs w:val="24"/>
        </w:rPr>
        <w:t xml:space="preserve"> </w:t>
      </w:r>
      <w:r w:rsidR="00CD2EA9">
        <w:rPr>
          <w:rFonts w:ascii="Arial" w:hAnsi="Arial" w:cs="Arial"/>
          <w:sz w:val="24"/>
          <w:szCs w:val="24"/>
        </w:rPr>
        <w:t>de la</w:t>
      </w:r>
      <w:r w:rsidR="007A64ED">
        <w:rPr>
          <w:rFonts w:ascii="Arial" w:hAnsi="Arial" w:cs="Arial"/>
          <w:sz w:val="24"/>
          <w:szCs w:val="24"/>
        </w:rPr>
        <w:t xml:space="preserve"> ley 2</w:t>
      </w:r>
      <w:r w:rsidR="006B64D7">
        <w:rPr>
          <w:rFonts w:ascii="Arial" w:hAnsi="Arial" w:cs="Arial"/>
          <w:sz w:val="24"/>
          <w:szCs w:val="24"/>
        </w:rPr>
        <w:t>0</w:t>
      </w:r>
      <w:r w:rsidR="007A64ED">
        <w:rPr>
          <w:rFonts w:ascii="Arial" w:hAnsi="Arial" w:cs="Arial"/>
          <w:sz w:val="24"/>
          <w:szCs w:val="24"/>
        </w:rPr>
        <w:t>.609</w:t>
      </w:r>
      <w:r w:rsidR="00CD2EA9">
        <w:rPr>
          <w:rFonts w:ascii="Arial" w:hAnsi="Arial" w:cs="Arial"/>
          <w:sz w:val="24"/>
          <w:szCs w:val="24"/>
        </w:rPr>
        <w:t xml:space="preserve"> que establece </w:t>
      </w:r>
      <w:r w:rsidR="003475A0">
        <w:rPr>
          <w:rFonts w:ascii="Arial" w:hAnsi="Arial" w:cs="Arial"/>
          <w:sz w:val="24"/>
          <w:szCs w:val="24"/>
        </w:rPr>
        <w:t xml:space="preserve">medidas contra la discriminación, y </w:t>
      </w:r>
      <w:r w:rsidR="00D25546">
        <w:rPr>
          <w:rFonts w:ascii="Arial" w:hAnsi="Arial" w:cs="Arial"/>
          <w:sz w:val="24"/>
          <w:szCs w:val="24"/>
        </w:rPr>
        <w:t>procede frente una acción u omisión</w:t>
      </w:r>
      <w:r w:rsidR="000C6EEA">
        <w:rPr>
          <w:rFonts w:ascii="Arial" w:hAnsi="Arial" w:cs="Arial"/>
          <w:sz w:val="24"/>
          <w:szCs w:val="24"/>
        </w:rPr>
        <w:t xml:space="preserve"> que importe discriminación arbitraria</w:t>
      </w:r>
      <w:r w:rsidR="002034EC">
        <w:rPr>
          <w:rFonts w:ascii="Arial" w:hAnsi="Arial" w:cs="Arial"/>
          <w:sz w:val="24"/>
          <w:szCs w:val="24"/>
        </w:rPr>
        <w:t>, ante el juez de letras en lo civil de su domicilio o ante el del domicilio del responsable de dicha acción u omisión.</w:t>
      </w:r>
      <w:r w:rsidR="000C6EEA">
        <w:rPr>
          <w:rFonts w:ascii="Arial" w:hAnsi="Arial" w:cs="Arial"/>
          <w:sz w:val="24"/>
          <w:szCs w:val="24"/>
        </w:rPr>
        <w:t xml:space="preserve"> </w:t>
      </w:r>
      <w:r w:rsidR="00405F3E">
        <w:rPr>
          <w:rFonts w:ascii="Arial" w:hAnsi="Arial" w:cs="Arial"/>
          <w:sz w:val="24"/>
          <w:szCs w:val="24"/>
        </w:rPr>
        <w:t>Puede ser interpuesta por cualquier persona que haya sufrido discriminación arbitraria</w:t>
      </w:r>
      <w:r w:rsidR="00673B38">
        <w:rPr>
          <w:rFonts w:ascii="Arial" w:hAnsi="Arial" w:cs="Arial"/>
          <w:sz w:val="24"/>
          <w:szCs w:val="24"/>
        </w:rPr>
        <w:t>, por su representante legal, o por quien tenga de hecho el cuidado personal o la educación del afectado.</w:t>
      </w:r>
    </w:p>
    <w:p w14:paraId="054A3EDE" w14:textId="7BE8B492" w:rsidR="00D60A53" w:rsidRPr="002034EC" w:rsidRDefault="00535169" w:rsidP="00FC23F0">
      <w:pPr>
        <w:pStyle w:val="Prrafodelista"/>
        <w:numPr>
          <w:ilvl w:val="1"/>
          <w:numId w:val="10"/>
        </w:numPr>
        <w:spacing w:line="360" w:lineRule="auto"/>
        <w:jc w:val="both"/>
        <w:rPr>
          <w:rFonts w:ascii="Arial" w:hAnsi="Arial" w:cs="Arial"/>
          <w:b/>
          <w:bCs/>
          <w:sz w:val="24"/>
          <w:szCs w:val="24"/>
        </w:rPr>
      </w:pPr>
      <w:r w:rsidRPr="002034EC">
        <w:rPr>
          <w:rFonts w:ascii="Arial" w:hAnsi="Arial" w:cs="Arial"/>
          <w:b/>
          <w:bCs/>
          <w:sz w:val="24"/>
          <w:szCs w:val="24"/>
        </w:rPr>
        <w:t>¿P</w:t>
      </w:r>
      <w:r w:rsidR="00A6248F" w:rsidRPr="002034EC">
        <w:rPr>
          <w:rFonts w:ascii="Arial" w:hAnsi="Arial" w:cs="Arial"/>
          <w:b/>
          <w:bCs/>
          <w:sz w:val="24"/>
          <w:szCs w:val="24"/>
        </w:rPr>
        <w:t>or qué se critica la ley antidiscriminación</w:t>
      </w:r>
      <w:r w:rsidRPr="002034EC">
        <w:rPr>
          <w:rFonts w:ascii="Arial" w:hAnsi="Arial" w:cs="Arial"/>
          <w:b/>
          <w:bCs/>
          <w:sz w:val="24"/>
          <w:szCs w:val="24"/>
        </w:rPr>
        <w:t>?</w:t>
      </w:r>
    </w:p>
    <w:p w14:paraId="070909F7" w14:textId="0333F945" w:rsidR="00D60A53" w:rsidRDefault="00673B38" w:rsidP="00D60A53">
      <w:pPr>
        <w:spacing w:line="360" w:lineRule="auto"/>
        <w:jc w:val="both"/>
        <w:rPr>
          <w:rFonts w:ascii="Arial" w:hAnsi="Arial" w:cs="Arial"/>
          <w:sz w:val="24"/>
          <w:szCs w:val="24"/>
        </w:rPr>
      </w:pPr>
      <w:r>
        <w:rPr>
          <w:rFonts w:ascii="Arial" w:hAnsi="Arial" w:cs="Arial"/>
          <w:sz w:val="24"/>
          <w:szCs w:val="24"/>
        </w:rPr>
        <w:t xml:space="preserve">Se critica porque </w:t>
      </w:r>
      <w:r w:rsidR="006B6769">
        <w:rPr>
          <w:rFonts w:ascii="Arial" w:hAnsi="Arial" w:cs="Arial"/>
          <w:sz w:val="24"/>
          <w:szCs w:val="24"/>
        </w:rPr>
        <w:t>si hubiera existido discriminación arbitraria el tribunal aplicar</w:t>
      </w:r>
      <w:r w:rsidR="0039305A">
        <w:rPr>
          <w:rFonts w:ascii="Arial" w:hAnsi="Arial" w:cs="Arial"/>
          <w:sz w:val="24"/>
          <w:szCs w:val="24"/>
        </w:rPr>
        <w:t>á</w:t>
      </w:r>
      <w:r w:rsidR="006B6769">
        <w:rPr>
          <w:rFonts w:ascii="Arial" w:hAnsi="Arial" w:cs="Arial"/>
          <w:sz w:val="24"/>
          <w:szCs w:val="24"/>
        </w:rPr>
        <w:t xml:space="preserve"> una multa de cinco a cincuenta </w:t>
      </w:r>
      <w:r w:rsidR="0039305A">
        <w:rPr>
          <w:rFonts w:ascii="Arial" w:hAnsi="Arial" w:cs="Arial"/>
          <w:sz w:val="24"/>
          <w:szCs w:val="24"/>
        </w:rPr>
        <w:t xml:space="preserve">UTM a beneficio fiscal. </w:t>
      </w:r>
      <w:r w:rsidR="006B263C">
        <w:rPr>
          <w:rFonts w:ascii="Arial" w:hAnsi="Arial" w:cs="Arial"/>
          <w:sz w:val="24"/>
          <w:szCs w:val="24"/>
        </w:rPr>
        <w:t>Por lo demás, se</w:t>
      </w:r>
      <w:r w:rsidR="002A1D40">
        <w:rPr>
          <w:rFonts w:ascii="Arial" w:hAnsi="Arial" w:cs="Arial"/>
          <w:sz w:val="24"/>
          <w:szCs w:val="24"/>
        </w:rPr>
        <w:t xml:space="preserve"> critica por ser</w:t>
      </w:r>
      <w:r w:rsidR="006B263C">
        <w:rPr>
          <w:rFonts w:ascii="Arial" w:hAnsi="Arial" w:cs="Arial"/>
          <w:sz w:val="24"/>
          <w:szCs w:val="24"/>
        </w:rPr>
        <w:t xml:space="preserve"> tramita</w:t>
      </w:r>
      <w:r w:rsidR="002A1D40">
        <w:rPr>
          <w:rFonts w:ascii="Arial" w:hAnsi="Arial" w:cs="Arial"/>
          <w:sz w:val="24"/>
          <w:szCs w:val="24"/>
        </w:rPr>
        <w:t xml:space="preserve">do </w:t>
      </w:r>
      <w:r w:rsidR="006B263C">
        <w:rPr>
          <w:rFonts w:ascii="Arial" w:hAnsi="Arial" w:cs="Arial"/>
          <w:sz w:val="24"/>
          <w:szCs w:val="24"/>
        </w:rPr>
        <w:t>en un procedimiento ordinario de lato conocimiento.</w:t>
      </w:r>
      <w:r w:rsidR="0045729F">
        <w:rPr>
          <w:rFonts w:ascii="Arial" w:hAnsi="Arial" w:cs="Arial"/>
          <w:sz w:val="24"/>
          <w:szCs w:val="24"/>
        </w:rPr>
        <w:t xml:space="preserve"> También, por el hecho de</w:t>
      </w:r>
      <w:r w:rsidR="00853A66">
        <w:rPr>
          <w:rFonts w:ascii="Arial" w:hAnsi="Arial" w:cs="Arial"/>
          <w:sz w:val="24"/>
          <w:szCs w:val="24"/>
        </w:rPr>
        <w:t xml:space="preserve"> que por vía de protección </w:t>
      </w:r>
      <w:r w:rsidR="00A44E40">
        <w:rPr>
          <w:rFonts w:ascii="Arial" w:hAnsi="Arial" w:cs="Arial"/>
          <w:sz w:val="24"/>
          <w:szCs w:val="24"/>
        </w:rPr>
        <w:t>la sanciones por falta de obediencia del fallo podrían se</w:t>
      </w:r>
      <w:r w:rsidR="00FC5867">
        <w:rPr>
          <w:rFonts w:ascii="Arial" w:hAnsi="Arial" w:cs="Arial"/>
          <w:sz w:val="24"/>
          <w:szCs w:val="24"/>
        </w:rPr>
        <w:t>r más severas.</w:t>
      </w:r>
    </w:p>
    <w:p w14:paraId="48A717B6" w14:textId="77777777" w:rsidR="002034EC" w:rsidRDefault="002034EC" w:rsidP="00D60A53">
      <w:pPr>
        <w:spacing w:line="360" w:lineRule="auto"/>
        <w:jc w:val="both"/>
        <w:rPr>
          <w:rFonts w:ascii="Arial" w:hAnsi="Arial" w:cs="Arial"/>
          <w:sz w:val="24"/>
          <w:szCs w:val="24"/>
        </w:rPr>
      </w:pPr>
    </w:p>
    <w:p w14:paraId="19F2A35E" w14:textId="3876EE43" w:rsidR="00D60A53" w:rsidRDefault="00D60A53" w:rsidP="00D60A53">
      <w:pPr>
        <w:pStyle w:val="Ttulo2"/>
      </w:pPr>
      <w:r>
        <w:t>3 Felipe Ascencio.</w:t>
      </w:r>
    </w:p>
    <w:p w14:paraId="7C79739D" w14:textId="77777777" w:rsidR="00D60A53" w:rsidRPr="00FC5867" w:rsidRDefault="00D60A53" w:rsidP="00FC23F0">
      <w:pPr>
        <w:pStyle w:val="Prrafodelista"/>
        <w:numPr>
          <w:ilvl w:val="1"/>
          <w:numId w:val="13"/>
        </w:numPr>
        <w:spacing w:line="360" w:lineRule="auto"/>
        <w:jc w:val="both"/>
        <w:rPr>
          <w:rFonts w:ascii="Arial" w:hAnsi="Arial" w:cs="Arial"/>
          <w:b/>
          <w:bCs/>
          <w:sz w:val="24"/>
          <w:szCs w:val="24"/>
        </w:rPr>
      </w:pPr>
      <w:r w:rsidRPr="00FC5867">
        <w:rPr>
          <w:rFonts w:ascii="Arial" w:hAnsi="Arial" w:cs="Arial"/>
          <w:b/>
          <w:bCs/>
          <w:sz w:val="24"/>
          <w:szCs w:val="24"/>
        </w:rPr>
        <w:t>Caso. Atropello un perro en una ciclovía, le sacan foto y me funan, ¿qué se podría hacer frente a la funa? ¿En el por tanto, qué pedimos?</w:t>
      </w:r>
    </w:p>
    <w:p w14:paraId="07B3E845" w14:textId="2E632B89" w:rsidR="00FC5867" w:rsidRDefault="003B5EAC" w:rsidP="00FC5867">
      <w:pPr>
        <w:spacing w:line="360" w:lineRule="auto"/>
        <w:jc w:val="both"/>
        <w:rPr>
          <w:rFonts w:ascii="Arial" w:hAnsi="Arial" w:cs="Arial"/>
          <w:sz w:val="24"/>
          <w:szCs w:val="24"/>
        </w:rPr>
      </w:pPr>
      <w:r>
        <w:rPr>
          <w:rFonts w:ascii="Arial" w:hAnsi="Arial" w:cs="Arial"/>
          <w:sz w:val="24"/>
          <w:szCs w:val="24"/>
        </w:rPr>
        <w:t xml:space="preserve">Habría que atender a la información en la funa, si aparece la imagen de la persona, su rut, domicilio, etc. </w:t>
      </w:r>
      <w:r w:rsidR="00FC5867">
        <w:rPr>
          <w:rFonts w:ascii="Arial" w:hAnsi="Arial" w:cs="Arial"/>
          <w:sz w:val="24"/>
          <w:szCs w:val="24"/>
        </w:rPr>
        <w:t>Se podría intentar una acción de protección</w:t>
      </w:r>
      <w:r w:rsidR="000971DC">
        <w:rPr>
          <w:rFonts w:ascii="Arial" w:hAnsi="Arial" w:cs="Arial"/>
          <w:sz w:val="24"/>
          <w:szCs w:val="24"/>
        </w:rPr>
        <w:t xml:space="preserve">, invocando la </w:t>
      </w:r>
      <w:r w:rsidR="000971DC">
        <w:rPr>
          <w:rFonts w:ascii="Arial" w:hAnsi="Arial" w:cs="Arial"/>
          <w:sz w:val="24"/>
          <w:szCs w:val="24"/>
        </w:rPr>
        <w:lastRenderedPageBreak/>
        <w:t>garantía del art. 19 N°4 sobre respeto y protección de la vida privada y la honra de la persona y la de su familia, así como la protección de sus datos personales</w:t>
      </w:r>
      <w:r w:rsidR="0084785B">
        <w:rPr>
          <w:rFonts w:ascii="Arial" w:hAnsi="Arial" w:cs="Arial"/>
          <w:sz w:val="24"/>
          <w:szCs w:val="24"/>
        </w:rPr>
        <w:t>.</w:t>
      </w:r>
    </w:p>
    <w:p w14:paraId="4A286B0D" w14:textId="68985AA7" w:rsidR="00A4026B" w:rsidRPr="00FC5867" w:rsidRDefault="00A4026B" w:rsidP="00FC5867">
      <w:pPr>
        <w:spacing w:line="360" w:lineRule="auto"/>
        <w:jc w:val="both"/>
        <w:rPr>
          <w:rFonts w:ascii="Arial" w:hAnsi="Arial" w:cs="Arial"/>
          <w:sz w:val="24"/>
          <w:szCs w:val="24"/>
        </w:rPr>
      </w:pPr>
      <w:r>
        <w:rPr>
          <w:rFonts w:ascii="Arial" w:hAnsi="Arial" w:cs="Arial"/>
          <w:sz w:val="24"/>
          <w:szCs w:val="24"/>
        </w:rPr>
        <w:t xml:space="preserve">Y se pedirá en el por tanto </w:t>
      </w:r>
      <w:r w:rsidR="005318FE">
        <w:rPr>
          <w:rFonts w:ascii="Arial" w:hAnsi="Arial" w:cs="Arial"/>
          <w:sz w:val="24"/>
          <w:szCs w:val="24"/>
        </w:rPr>
        <w:t>a</w:t>
      </w:r>
      <w:r>
        <w:rPr>
          <w:rFonts w:ascii="Arial" w:hAnsi="Arial" w:cs="Arial"/>
          <w:sz w:val="24"/>
          <w:szCs w:val="24"/>
        </w:rPr>
        <w:t xml:space="preserve"> la Corte </w:t>
      </w:r>
      <w:r w:rsidR="005318FE">
        <w:rPr>
          <w:rFonts w:ascii="Arial" w:hAnsi="Arial" w:cs="Arial"/>
          <w:sz w:val="24"/>
          <w:szCs w:val="24"/>
        </w:rPr>
        <w:t xml:space="preserve">de Apelaciones respectiva que adopte de inmediato las providencias que juzgue necesarias para </w:t>
      </w:r>
      <w:r>
        <w:rPr>
          <w:rFonts w:ascii="Arial" w:hAnsi="Arial" w:cs="Arial"/>
          <w:sz w:val="24"/>
          <w:szCs w:val="24"/>
        </w:rPr>
        <w:t>reestablezca el imperio del derecho</w:t>
      </w:r>
      <w:r w:rsidR="00097322">
        <w:rPr>
          <w:rFonts w:ascii="Arial" w:hAnsi="Arial" w:cs="Arial"/>
          <w:sz w:val="24"/>
          <w:szCs w:val="24"/>
        </w:rPr>
        <w:t xml:space="preserve"> y asegurar la debida protección del afectado. A su vez, que la </w:t>
      </w:r>
      <w:r w:rsidR="001613EB">
        <w:rPr>
          <w:rFonts w:ascii="Arial" w:hAnsi="Arial" w:cs="Arial"/>
          <w:sz w:val="24"/>
          <w:szCs w:val="24"/>
        </w:rPr>
        <w:t xml:space="preserve">funa sea eliminada o bajada de redes sociales, </w:t>
      </w:r>
      <w:r w:rsidR="00376BBD">
        <w:rPr>
          <w:rFonts w:ascii="Arial" w:hAnsi="Arial" w:cs="Arial"/>
          <w:sz w:val="24"/>
          <w:szCs w:val="24"/>
        </w:rPr>
        <w:t xml:space="preserve">que se prohíba volver a subir información del afectado a redes sociales o por cualquier otro medio, </w:t>
      </w:r>
      <w:r w:rsidR="001613EB">
        <w:rPr>
          <w:rFonts w:ascii="Arial" w:hAnsi="Arial" w:cs="Arial"/>
          <w:sz w:val="24"/>
          <w:szCs w:val="24"/>
        </w:rPr>
        <w:t>que el responsable rectifique</w:t>
      </w:r>
      <w:r w:rsidR="00B07678">
        <w:rPr>
          <w:rFonts w:ascii="Arial" w:hAnsi="Arial" w:cs="Arial"/>
          <w:sz w:val="24"/>
          <w:szCs w:val="24"/>
        </w:rPr>
        <w:t xml:space="preserve"> </w:t>
      </w:r>
      <w:r w:rsidR="00F96A38">
        <w:rPr>
          <w:rFonts w:ascii="Arial" w:hAnsi="Arial" w:cs="Arial"/>
          <w:sz w:val="24"/>
          <w:szCs w:val="24"/>
        </w:rPr>
        <w:t xml:space="preserve">sus dichos </w:t>
      </w:r>
      <w:r w:rsidR="00B07678">
        <w:rPr>
          <w:rFonts w:ascii="Arial" w:hAnsi="Arial" w:cs="Arial"/>
          <w:sz w:val="24"/>
          <w:szCs w:val="24"/>
        </w:rPr>
        <w:t>y</w:t>
      </w:r>
      <w:r w:rsidR="001613EB">
        <w:rPr>
          <w:rFonts w:ascii="Arial" w:hAnsi="Arial" w:cs="Arial"/>
          <w:sz w:val="24"/>
          <w:szCs w:val="24"/>
        </w:rPr>
        <w:t xml:space="preserve"> pida disculpas públicas</w:t>
      </w:r>
      <w:r w:rsidR="00F96A38">
        <w:rPr>
          <w:rFonts w:ascii="Arial" w:hAnsi="Arial" w:cs="Arial"/>
          <w:sz w:val="24"/>
          <w:szCs w:val="24"/>
        </w:rPr>
        <w:t xml:space="preserve"> por el mismo medio.</w:t>
      </w:r>
    </w:p>
    <w:p w14:paraId="311AAD2B" w14:textId="77777777" w:rsidR="00D60A53" w:rsidRPr="00B07678" w:rsidRDefault="00D60A53" w:rsidP="00FC23F0">
      <w:pPr>
        <w:pStyle w:val="Prrafodelista"/>
        <w:numPr>
          <w:ilvl w:val="1"/>
          <w:numId w:val="13"/>
        </w:numPr>
        <w:spacing w:line="360" w:lineRule="auto"/>
        <w:jc w:val="both"/>
        <w:rPr>
          <w:rFonts w:ascii="Arial" w:hAnsi="Arial" w:cs="Arial"/>
          <w:b/>
          <w:bCs/>
          <w:sz w:val="24"/>
          <w:szCs w:val="24"/>
        </w:rPr>
      </w:pPr>
      <w:r w:rsidRPr="00B07678">
        <w:rPr>
          <w:rFonts w:ascii="Arial" w:hAnsi="Arial" w:cs="Arial"/>
          <w:b/>
          <w:bCs/>
          <w:sz w:val="24"/>
          <w:szCs w:val="24"/>
        </w:rPr>
        <w:t>¿Dónde está regulado el derecho a la honra y qué es?</w:t>
      </w:r>
    </w:p>
    <w:p w14:paraId="1E1B44C2" w14:textId="12352BAF" w:rsidR="00B07678" w:rsidRPr="00B07678" w:rsidRDefault="00B07678" w:rsidP="00B07678">
      <w:pPr>
        <w:spacing w:line="360" w:lineRule="auto"/>
        <w:jc w:val="both"/>
        <w:rPr>
          <w:rFonts w:ascii="Arial" w:hAnsi="Arial" w:cs="Arial"/>
          <w:sz w:val="24"/>
          <w:szCs w:val="24"/>
        </w:rPr>
      </w:pPr>
      <w:r>
        <w:rPr>
          <w:rFonts w:ascii="Arial" w:hAnsi="Arial" w:cs="Arial"/>
          <w:sz w:val="24"/>
          <w:szCs w:val="24"/>
        </w:rPr>
        <w:t xml:space="preserve">El derecho a la honra se encuentra regulado en el art. 19 N°4 CPR, </w:t>
      </w:r>
      <w:r w:rsidR="00486A1A">
        <w:rPr>
          <w:rFonts w:ascii="Arial" w:hAnsi="Arial" w:cs="Arial"/>
          <w:sz w:val="24"/>
          <w:szCs w:val="24"/>
        </w:rPr>
        <w:t>y se trata del derecho de toda persona a que sea respetad</w:t>
      </w:r>
      <w:r w:rsidR="003632A5">
        <w:rPr>
          <w:rFonts w:ascii="Arial" w:hAnsi="Arial" w:cs="Arial"/>
          <w:sz w:val="24"/>
          <w:szCs w:val="24"/>
        </w:rPr>
        <w:t>a</w:t>
      </w:r>
      <w:r w:rsidR="00486A1A">
        <w:rPr>
          <w:rFonts w:ascii="Arial" w:hAnsi="Arial" w:cs="Arial"/>
          <w:sz w:val="24"/>
          <w:szCs w:val="24"/>
        </w:rPr>
        <w:t xml:space="preserve"> y protegid</w:t>
      </w:r>
      <w:r w:rsidR="003632A5">
        <w:rPr>
          <w:rFonts w:ascii="Arial" w:hAnsi="Arial" w:cs="Arial"/>
          <w:sz w:val="24"/>
          <w:szCs w:val="24"/>
        </w:rPr>
        <w:t>a</w:t>
      </w:r>
      <w:r w:rsidR="00486A1A">
        <w:rPr>
          <w:rFonts w:ascii="Arial" w:hAnsi="Arial" w:cs="Arial"/>
          <w:sz w:val="24"/>
          <w:szCs w:val="24"/>
        </w:rPr>
        <w:t xml:space="preserve"> su honra</w:t>
      </w:r>
      <w:r w:rsidR="003632A5">
        <w:rPr>
          <w:rFonts w:ascii="Arial" w:hAnsi="Arial" w:cs="Arial"/>
          <w:sz w:val="24"/>
          <w:szCs w:val="24"/>
        </w:rPr>
        <w:t xml:space="preserve"> y la de su familia</w:t>
      </w:r>
      <w:r w:rsidR="00486A1A">
        <w:rPr>
          <w:rFonts w:ascii="Arial" w:hAnsi="Arial" w:cs="Arial"/>
          <w:sz w:val="24"/>
          <w:szCs w:val="24"/>
        </w:rPr>
        <w:t xml:space="preserve">, esto es, </w:t>
      </w:r>
      <w:r w:rsidR="009674A9">
        <w:rPr>
          <w:rFonts w:ascii="Arial" w:hAnsi="Arial" w:cs="Arial"/>
          <w:sz w:val="24"/>
          <w:szCs w:val="24"/>
        </w:rPr>
        <w:t>la reputación, prestigio</w:t>
      </w:r>
      <w:r w:rsidR="006653CC">
        <w:rPr>
          <w:rFonts w:ascii="Arial" w:hAnsi="Arial" w:cs="Arial"/>
          <w:sz w:val="24"/>
          <w:szCs w:val="24"/>
        </w:rPr>
        <w:t xml:space="preserve">, </w:t>
      </w:r>
      <w:r w:rsidR="002109A1">
        <w:rPr>
          <w:rFonts w:ascii="Arial" w:hAnsi="Arial" w:cs="Arial"/>
          <w:sz w:val="24"/>
          <w:szCs w:val="24"/>
        </w:rPr>
        <w:t xml:space="preserve">buen nombre, </w:t>
      </w:r>
      <w:r w:rsidR="006653CC">
        <w:rPr>
          <w:rFonts w:ascii="Arial" w:hAnsi="Arial" w:cs="Arial"/>
          <w:sz w:val="24"/>
          <w:szCs w:val="24"/>
        </w:rPr>
        <w:t>lo que los demás piensan de la persona</w:t>
      </w:r>
      <w:r w:rsidR="003632A5">
        <w:rPr>
          <w:rFonts w:ascii="Arial" w:hAnsi="Arial" w:cs="Arial"/>
          <w:sz w:val="24"/>
          <w:szCs w:val="24"/>
        </w:rPr>
        <w:t xml:space="preserve"> y su familia</w:t>
      </w:r>
      <w:r w:rsidR="006653CC">
        <w:rPr>
          <w:rFonts w:ascii="Arial" w:hAnsi="Arial" w:cs="Arial"/>
          <w:sz w:val="24"/>
          <w:szCs w:val="24"/>
        </w:rPr>
        <w:t>.</w:t>
      </w:r>
      <w:r w:rsidR="003632A5">
        <w:rPr>
          <w:rFonts w:ascii="Arial" w:hAnsi="Arial" w:cs="Arial"/>
          <w:sz w:val="24"/>
          <w:szCs w:val="24"/>
        </w:rPr>
        <w:t xml:space="preserve"> Esta protección alcanza la memoria de los fallecidos.</w:t>
      </w:r>
    </w:p>
    <w:p w14:paraId="24866BCB" w14:textId="77777777" w:rsidR="00D60A53" w:rsidRPr="004714B6" w:rsidRDefault="00D60A53" w:rsidP="00FC23F0">
      <w:pPr>
        <w:pStyle w:val="Prrafodelista"/>
        <w:numPr>
          <w:ilvl w:val="1"/>
          <w:numId w:val="13"/>
        </w:numPr>
        <w:spacing w:line="360" w:lineRule="auto"/>
        <w:jc w:val="both"/>
        <w:rPr>
          <w:rFonts w:ascii="Arial" w:hAnsi="Arial" w:cs="Arial"/>
          <w:b/>
          <w:bCs/>
          <w:sz w:val="24"/>
          <w:szCs w:val="24"/>
        </w:rPr>
      </w:pPr>
      <w:r w:rsidRPr="004714B6">
        <w:rPr>
          <w:rFonts w:ascii="Arial" w:hAnsi="Arial" w:cs="Arial"/>
          <w:b/>
          <w:bCs/>
          <w:sz w:val="24"/>
          <w:szCs w:val="24"/>
        </w:rPr>
        <w:t>¿Qué es la intimidad?</w:t>
      </w:r>
    </w:p>
    <w:p w14:paraId="120D1CF2" w14:textId="6FB40771" w:rsidR="004714B6" w:rsidRPr="00FD6B44" w:rsidRDefault="00FD6B44" w:rsidP="00FD6B44">
      <w:pPr>
        <w:spacing w:line="360" w:lineRule="auto"/>
        <w:jc w:val="both"/>
        <w:rPr>
          <w:rFonts w:ascii="Arial" w:hAnsi="Arial" w:cs="Arial"/>
          <w:sz w:val="24"/>
          <w:szCs w:val="24"/>
        </w:rPr>
      </w:pPr>
      <w:r w:rsidRPr="00FD6B44">
        <w:rPr>
          <w:rFonts w:ascii="Arial" w:hAnsi="Arial" w:cs="Arial"/>
          <w:sz w:val="24"/>
          <w:szCs w:val="24"/>
        </w:rPr>
        <w:t>La intimidad constituye la parte más privada de la vida privada de una persona, así puede decirse que existe entre lo privado y lo íntimo una relación de género a especie, siendo lo privado el género y lo íntimo la especie. Existen dos teorías que permiten determinar aquello que se encuentra en la vida pública o privada de una personas, la teoría de los círculos concéntricos y la teoría de los mosaicos.</w:t>
      </w:r>
      <w:r w:rsidR="00D06778">
        <w:rPr>
          <w:rFonts w:ascii="Arial" w:hAnsi="Arial" w:cs="Arial"/>
          <w:sz w:val="24"/>
          <w:szCs w:val="24"/>
        </w:rPr>
        <w:t xml:space="preserve"> Además, es el mismo titular del derecho quien </w:t>
      </w:r>
      <w:r w:rsidR="006B4FE9">
        <w:rPr>
          <w:rFonts w:ascii="Arial" w:hAnsi="Arial" w:cs="Arial"/>
          <w:sz w:val="24"/>
          <w:szCs w:val="24"/>
        </w:rPr>
        <w:t>puede</w:t>
      </w:r>
      <w:r w:rsidR="00D06778">
        <w:rPr>
          <w:rFonts w:ascii="Arial" w:hAnsi="Arial" w:cs="Arial"/>
          <w:sz w:val="24"/>
          <w:szCs w:val="24"/>
        </w:rPr>
        <w:t xml:space="preserve"> determinar qué </w:t>
      </w:r>
      <w:r w:rsidR="006B4FE9">
        <w:rPr>
          <w:rFonts w:ascii="Arial" w:hAnsi="Arial" w:cs="Arial"/>
          <w:sz w:val="24"/>
          <w:szCs w:val="24"/>
        </w:rPr>
        <w:t>información se encuentra en la esfera de lo público o privado.</w:t>
      </w:r>
    </w:p>
    <w:p w14:paraId="013902B9" w14:textId="146A6874" w:rsidR="006B4FE9" w:rsidRPr="006B4FE9" w:rsidRDefault="00D60A53" w:rsidP="00FC23F0">
      <w:pPr>
        <w:pStyle w:val="Prrafodelista"/>
        <w:numPr>
          <w:ilvl w:val="1"/>
          <w:numId w:val="13"/>
        </w:numPr>
        <w:spacing w:line="360" w:lineRule="auto"/>
        <w:jc w:val="both"/>
        <w:rPr>
          <w:rFonts w:ascii="Arial" w:hAnsi="Arial" w:cs="Arial"/>
          <w:b/>
          <w:bCs/>
          <w:sz w:val="24"/>
          <w:szCs w:val="24"/>
        </w:rPr>
      </w:pPr>
      <w:r w:rsidRPr="006B4FE9">
        <w:rPr>
          <w:rFonts w:ascii="Arial" w:hAnsi="Arial" w:cs="Arial"/>
          <w:b/>
          <w:bCs/>
          <w:sz w:val="24"/>
          <w:szCs w:val="24"/>
        </w:rPr>
        <w:t>¿Es relativa la intimidad?</w:t>
      </w:r>
    </w:p>
    <w:p w14:paraId="1AAEE622" w14:textId="03202E8F" w:rsidR="006B4FE9" w:rsidRPr="006B4FE9" w:rsidRDefault="006B4FE9" w:rsidP="006B4FE9">
      <w:pPr>
        <w:spacing w:line="360" w:lineRule="auto"/>
        <w:jc w:val="both"/>
        <w:rPr>
          <w:rFonts w:ascii="Arial" w:hAnsi="Arial" w:cs="Arial"/>
          <w:sz w:val="24"/>
          <w:szCs w:val="24"/>
        </w:rPr>
      </w:pPr>
      <w:r>
        <w:rPr>
          <w:rFonts w:ascii="Arial" w:hAnsi="Arial" w:cs="Arial"/>
          <w:sz w:val="24"/>
          <w:szCs w:val="24"/>
        </w:rPr>
        <w:t>Si, es el mismo titular del derecho quien puede determinar qué información se encuentra en la esfera de lo público o privado. Por</w:t>
      </w:r>
      <w:r w:rsidR="00AF7BF8">
        <w:rPr>
          <w:rFonts w:ascii="Arial" w:hAnsi="Arial" w:cs="Arial"/>
          <w:sz w:val="24"/>
          <w:szCs w:val="24"/>
        </w:rPr>
        <w:t xml:space="preserve"> ello, lo que para una persona es íntimo, para otra puede ser parte de su vida pública. Por lo demás, </w:t>
      </w:r>
      <w:r w:rsidR="00AE473A">
        <w:rPr>
          <w:rFonts w:ascii="Arial" w:hAnsi="Arial" w:cs="Arial"/>
          <w:sz w:val="24"/>
          <w:szCs w:val="24"/>
        </w:rPr>
        <w:t xml:space="preserve">hay cierta información que a pesar de ser íntima, en atención al contexto </w:t>
      </w:r>
      <w:r w:rsidR="00ED07A2">
        <w:rPr>
          <w:rFonts w:ascii="Arial" w:hAnsi="Arial" w:cs="Arial"/>
          <w:sz w:val="24"/>
          <w:szCs w:val="24"/>
        </w:rPr>
        <w:t>o calidad de la persona podría dejar de estar en la esfero de la privado, así, aplicando la teoría de los mosaicos</w:t>
      </w:r>
      <w:r w:rsidR="0007272C">
        <w:rPr>
          <w:rFonts w:ascii="Arial" w:hAnsi="Arial" w:cs="Arial"/>
          <w:sz w:val="24"/>
          <w:szCs w:val="24"/>
        </w:rPr>
        <w:t xml:space="preserve">, se puede indicar que el matrimonio de una persona </w:t>
      </w:r>
      <w:r w:rsidR="00655173">
        <w:rPr>
          <w:rFonts w:ascii="Arial" w:hAnsi="Arial" w:cs="Arial"/>
          <w:sz w:val="24"/>
          <w:szCs w:val="24"/>
        </w:rPr>
        <w:t xml:space="preserve">con un extranjero </w:t>
      </w:r>
      <w:r w:rsidR="0007272C">
        <w:rPr>
          <w:rFonts w:ascii="Arial" w:hAnsi="Arial" w:cs="Arial"/>
          <w:sz w:val="24"/>
          <w:szCs w:val="24"/>
        </w:rPr>
        <w:lastRenderedPageBreak/>
        <w:t xml:space="preserve">es privado, pero el matrimonio </w:t>
      </w:r>
      <w:r w:rsidR="00655173">
        <w:rPr>
          <w:rFonts w:ascii="Arial" w:hAnsi="Arial" w:cs="Arial"/>
          <w:sz w:val="24"/>
          <w:szCs w:val="24"/>
        </w:rPr>
        <w:t xml:space="preserve">con un extranjero con </w:t>
      </w:r>
      <w:r w:rsidR="0007272C">
        <w:rPr>
          <w:rFonts w:ascii="Arial" w:hAnsi="Arial" w:cs="Arial"/>
          <w:sz w:val="24"/>
          <w:szCs w:val="24"/>
        </w:rPr>
        <w:t xml:space="preserve">el presidente de la república es </w:t>
      </w:r>
      <w:r w:rsidR="00655173">
        <w:rPr>
          <w:rFonts w:ascii="Arial" w:hAnsi="Arial" w:cs="Arial"/>
          <w:sz w:val="24"/>
          <w:szCs w:val="24"/>
        </w:rPr>
        <w:t>público.</w:t>
      </w:r>
    </w:p>
    <w:p w14:paraId="1AE760AF" w14:textId="77777777" w:rsidR="00D60A53" w:rsidRPr="00DD5915" w:rsidRDefault="00D60A53" w:rsidP="00FC23F0">
      <w:pPr>
        <w:pStyle w:val="Prrafodelista"/>
        <w:numPr>
          <w:ilvl w:val="1"/>
          <w:numId w:val="13"/>
        </w:numPr>
        <w:spacing w:line="360" w:lineRule="auto"/>
        <w:jc w:val="both"/>
        <w:rPr>
          <w:rFonts w:ascii="Arial" w:hAnsi="Arial" w:cs="Arial"/>
          <w:b/>
          <w:bCs/>
          <w:sz w:val="24"/>
          <w:szCs w:val="24"/>
        </w:rPr>
      </w:pPr>
      <w:r w:rsidRPr="00DD5915">
        <w:rPr>
          <w:rFonts w:ascii="Arial" w:hAnsi="Arial" w:cs="Arial"/>
          <w:b/>
          <w:bCs/>
          <w:sz w:val="24"/>
          <w:szCs w:val="24"/>
        </w:rPr>
        <w:t>Caso. Una minera despide por necesidad de la empresa, y le echan la culpa a la ley de cuota de género, ¿hay o no discriminación?</w:t>
      </w:r>
    </w:p>
    <w:p w14:paraId="45DE2705" w14:textId="2FD07B06" w:rsidR="007D168F" w:rsidRDefault="007D168F" w:rsidP="00DD5915">
      <w:pPr>
        <w:spacing w:line="360" w:lineRule="auto"/>
        <w:jc w:val="both"/>
        <w:rPr>
          <w:rFonts w:ascii="Arial" w:hAnsi="Arial" w:cs="Arial"/>
          <w:sz w:val="24"/>
          <w:szCs w:val="24"/>
        </w:rPr>
      </w:pPr>
      <w:r>
        <w:rPr>
          <w:rFonts w:ascii="Arial" w:hAnsi="Arial" w:cs="Arial"/>
          <w:sz w:val="24"/>
          <w:szCs w:val="24"/>
        </w:rPr>
        <w:t xml:space="preserve">Algunos señalarían que si hay discriminación, </w:t>
      </w:r>
      <w:r w:rsidR="00034072">
        <w:rPr>
          <w:rFonts w:ascii="Arial" w:hAnsi="Arial" w:cs="Arial"/>
          <w:sz w:val="24"/>
          <w:szCs w:val="24"/>
        </w:rPr>
        <w:t>porque las cuotas de género</w:t>
      </w:r>
      <w:r w:rsidR="00B46598">
        <w:rPr>
          <w:rFonts w:ascii="Arial" w:hAnsi="Arial" w:cs="Arial"/>
          <w:sz w:val="24"/>
          <w:szCs w:val="24"/>
        </w:rPr>
        <w:t xml:space="preserve"> </w:t>
      </w:r>
      <w:r w:rsidR="00517322">
        <w:rPr>
          <w:rFonts w:ascii="Arial" w:hAnsi="Arial" w:cs="Arial"/>
          <w:sz w:val="24"/>
          <w:szCs w:val="24"/>
        </w:rPr>
        <w:t xml:space="preserve">establecen </w:t>
      </w:r>
      <w:r w:rsidR="00517322" w:rsidRPr="00517322">
        <w:rPr>
          <w:rFonts w:ascii="Arial" w:hAnsi="Arial" w:cs="Arial"/>
          <w:sz w:val="24"/>
          <w:szCs w:val="24"/>
        </w:rPr>
        <w:t xml:space="preserve">una diferencia entre hombres y mujeres y eso constituye conceptualmente una </w:t>
      </w:r>
      <w:r w:rsidR="004D30C6">
        <w:rPr>
          <w:rFonts w:ascii="Arial" w:hAnsi="Arial" w:cs="Arial"/>
          <w:sz w:val="24"/>
          <w:szCs w:val="24"/>
        </w:rPr>
        <w:t xml:space="preserve">diferenciación o </w:t>
      </w:r>
      <w:r w:rsidR="00517322" w:rsidRPr="00517322">
        <w:rPr>
          <w:rFonts w:ascii="Arial" w:hAnsi="Arial" w:cs="Arial"/>
          <w:sz w:val="24"/>
          <w:szCs w:val="24"/>
        </w:rPr>
        <w:t>discriminación</w:t>
      </w:r>
      <w:r w:rsidR="00517322">
        <w:rPr>
          <w:rFonts w:ascii="Arial" w:hAnsi="Arial" w:cs="Arial"/>
          <w:sz w:val="24"/>
          <w:szCs w:val="24"/>
        </w:rPr>
        <w:t xml:space="preserve">, ahora bien, ello no supone que sea arbitraria, </w:t>
      </w:r>
      <w:r w:rsidR="0044650B">
        <w:rPr>
          <w:rFonts w:ascii="Arial" w:hAnsi="Arial" w:cs="Arial"/>
          <w:sz w:val="24"/>
          <w:szCs w:val="24"/>
        </w:rPr>
        <w:t xml:space="preserve">es decir, </w:t>
      </w:r>
      <w:r w:rsidR="00F86440">
        <w:rPr>
          <w:rFonts w:ascii="Arial" w:hAnsi="Arial" w:cs="Arial"/>
          <w:sz w:val="24"/>
          <w:szCs w:val="24"/>
        </w:rPr>
        <w:t>una que carezca de fundamento</w:t>
      </w:r>
      <w:r w:rsidR="0014118C">
        <w:rPr>
          <w:rFonts w:ascii="Arial" w:hAnsi="Arial" w:cs="Arial"/>
          <w:sz w:val="24"/>
          <w:szCs w:val="24"/>
        </w:rPr>
        <w:t>, sea caprichosa o antojadiza</w:t>
      </w:r>
      <w:r w:rsidR="00F86440">
        <w:rPr>
          <w:rFonts w:ascii="Arial" w:hAnsi="Arial" w:cs="Arial"/>
          <w:sz w:val="24"/>
          <w:szCs w:val="24"/>
        </w:rPr>
        <w:t>.</w:t>
      </w:r>
    </w:p>
    <w:p w14:paraId="2D8BC7C1" w14:textId="492E0FC9" w:rsidR="00D61B89" w:rsidRDefault="008073C7" w:rsidP="00DD5915">
      <w:pPr>
        <w:spacing w:line="360" w:lineRule="auto"/>
        <w:jc w:val="both"/>
        <w:rPr>
          <w:rFonts w:ascii="Arial" w:hAnsi="Arial" w:cs="Arial"/>
          <w:sz w:val="24"/>
          <w:szCs w:val="24"/>
        </w:rPr>
      </w:pPr>
      <w:r>
        <w:rPr>
          <w:rFonts w:ascii="Arial" w:hAnsi="Arial" w:cs="Arial"/>
          <w:sz w:val="24"/>
          <w:szCs w:val="24"/>
        </w:rPr>
        <w:t xml:space="preserve">Para determinar si son </w:t>
      </w:r>
      <w:r w:rsidR="001C45D2">
        <w:rPr>
          <w:rFonts w:ascii="Arial" w:hAnsi="Arial" w:cs="Arial"/>
          <w:sz w:val="24"/>
          <w:szCs w:val="24"/>
        </w:rPr>
        <w:t xml:space="preserve">o no </w:t>
      </w:r>
      <w:r w:rsidR="00AF2426">
        <w:rPr>
          <w:rFonts w:ascii="Arial" w:hAnsi="Arial" w:cs="Arial"/>
          <w:sz w:val="24"/>
          <w:szCs w:val="24"/>
        </w:rPr>
        <w:t>justificadas esas cuotas de género</w:t>
      </w:r>
      <w:r w:rsidR="0036590F">
        <w:rPr>
          <w:rFonts w:ascii="Arial" w:hAnsi="Arial" w:cs="Arial"/>
          <w:sz w:val="24"/>
          <w:szCs w:val="24"/>
        </w:rPr>
        <w:t xml:space="preserve"> </w:t>
      </w:r>
      <w:r>
        <w:rPr>
          <w:rFonts w:ascii="Arial" w:hAnsi="Arial" w:cs="Arial"/>
          <w:sz w:val="24"/>
          <w:szCs w:val="24"/>
        </w:rPr>
        <w:t xml:space="preserve">hay que atender al </w:t>
      </w:r>
      <w:r w:rsidR="00AD6E5B">
        <w:rPr>
          <w:rFonts w:ascii="Arial" w:hAnsi="Arial" w:cs="Arial"/>
          <w:sz w:val="24"/>
          <w:szCs w:val="24"/>
        </w:rPr>
        <w:t>fundamento, que al menos es</w:t>
      </w:r>
      <w:r w:rsidR="001C45D2">
        <w:rPr>
          <w:rFonts w:ascii="Arial" w:hAnsi="Arial" w:cs="Arial"/>
          <w:sz w:val="24"/>
          <w:szCs w:val="24"/>
        </w:rPr>
        <w:t xml:space="preserve"> corregir desigualdades históricas</w:t>
      </w:r>
      <w:r w:rsidR="000D2E85">
        <w:rPr>
          <w:rFonts w:ascii="Arial" w:hAnsi="Arial" w:cs="Arial"/>
          <w:sz w:val="24"/>
          <w:szCs w:val="24"/>
        </w:rPr>
        <w:t>.</w:t>
      </w:r>
      <w:r w:rsidR="000D68B5">
        <w:rPr>
          <w:rFonts w:ascii="Arial" w:hAnsi="Arial" w:cs="Arial"/>
          <w:sz w:val="24"/>
          <w:szCs w:val="24"/>
        </w:rPr>
        <w:t xml:space="preserve"> </w:t>
      </w:r>
      <w:r w:rsidR="000D2E85">
        <w:rPr>
          <w:rFonts w:ascii="Arial" w:hAnsi="Arial" w:cs="Arial"/>
          <w:sz w:val="24"/>
          <w:szCs w:val="24"/>
        </w:rPr>
        <w:t>No</w:t>
      </w:r>
      <w:r w:rsidR="00947923">
        <w:rPr>
          <w:rFonts w:ascii="Arial" w:hAnsi="Arial" w:cs="Arial"/>
          <w:sz w:val="24"/>
          <w:szCs w:val="24"/>
        </w:rPr>
        <w:t xml:space="preserve"> es discutible que al menos perjudica a algunos hombres, </w:t>
      </w:r>
      <w:r w:rsidR="00C81282">
        <w:rPr>
          <w:rFonts w:ascii="Arial" w:hAnsi="Arial" w:cs="Arial"/>
          <w:sz w:val="24"/>
          <w:szCs w:val="24"/>
        </w:rPr>
        <w:t xml:space="preserve">y por consiguiente, </w:t>
      </w:r>
      <w:r w:rsidR="00C81282" w:rsidRPr="00C81282">
        <w:rPr>
          <w:rFonts w:ascii="Arial" w:hAnsi="Arial" w:cs="Arial"/>
          <w:sz w:val="24"/>
          <w:szCs w:val="24"/>
        </w:rPr>
        <w:t>las cuotas benefician o privilegia</w:t>
      </w:r>
      <w:bookmarkStart w:id="0" w:name="k100"/>
      <w:bookmarkEnd w:id="0"/>
      <w:r w:rsidR="00C81282">
        <w:rPr>
          <w:rFonts w:ascii="Arial" w:hAnsi="Arial" w:cs="Arial"/>
          <w:sz w:val="24"/>
          <w:szCs w:val="24"/>
        </w:rPr>
        <w:t>n</w:t>
      </w:r>
      <w:r w:rsidR="00C81282" w:rsidRPr="00C81282">
        <w:rPr>
          <w:rFonts w:ascii="Arial" w:hAnsi="Arial" w:cs="Arial"/>
          <w:sz w:val="24"/>
          <w:szCs w:val="24"/>
        </w:rPr>
        <w:t> a las mujeres.</w:t>
      </w:r>
    </w:p>
    <w:p w14:paraId="71019F83" w14:textId="46927378" w:rsidR="000D2E85" w:rsidRDefault="00526337" w:rsidP="00DD5915">
      <w:pPr>
        <w:spacing w:line="360" w:lineRule="auto"/>
        <w:jc w:val="both"/>
        <w:rPr>
          <w:rFonts w:ascii="Arial" w:hAnsi="Arial" w:cs="Arial"/>
          <w:sz w:val="24"/>
          <w:szCs w:val="24"/>
        </w:rPr>
      </w:pPr>
      <w:r>
        <w:rPr>
          <w:rFonts w:ascii="Arial" w:hAnsi="Arial" w:cs="Arial"/>
          <w:sz w:val="24"/>
          <w:szCs w:val="24"/>
        </w:rPr>
        <w:t>Sin perjuicio de ello, l</w:t>
      </w:r>
      <w:r w:rsidR="000D2E85" w:rsidRPr="000D2E85">
        <w:rPr>
          <w:rFonts w:ascii="Arial" w:hAnsi="Arial" w:cs="Arial"/>
          <w:sz w:val="24"/>
          <w:szCs w:val="24"/>
        </w:rPr>
        <w:t>a igualdad no impide dictar normas que protejan ciertas categorías de personas</w:t>
      </w:r>
      <w:r w:rsidR="000D2E85">
        <w:rPr>
          <w:rFonts w:ascii="Arial" w:hAnsi="Arial" w:cs="Arial"/>
          <w:sz w:val="24"/>
          <w:szCs w:val="24"/>
        </w:rPr>
        <w:t xml:space="preserve"> </w:t>
      </w:r>
      <w:r w:rsidR="000D2E85" w:rsidRPr="000D2E85">
        <w:rPr>
          <w:rFonts w:ascii="Arial" w:hAnsi="Arial" w:cs="Arial"/>
          <w:sz w:val="24"/>
          <w:szCs w:val="24"/>
        </w:rPr>
        <w:t>para compensar su debilidad social o económica en sus relaciones frente a otras categorías de la sociedad</w:t>
      </w:r>
      <w:r w:rsidR="00CC1036">
        <w:rPr>
          <w:rFonts w:ascii="Arial" w:hAnsi="Arial" w:cs="Arial"/>
          <w:sz w:val="24"/>
          <w:szCs w:val="24"/>
        </w:rPr>
        <w:t xml:space="preserve">, como </w:t>
      </w:r>
      <w:r w:rsidR="000D2E85" w:rsidRPr="000D2E85">
        <w:rPr>
          <w:rFonts w:ascii="Arial" w:hAnsi="Arial" w:cs="Arial"/>
          <w:sz w:val="24"/>
          <w:szCs w:val="24"/>
        </w:rPr>
        <w:t>un sector de la ciudadanía tradicionalmente postergada</w:t>
      </w:r>
      <w:r w:rsidR="00CC1036">
        <w:rPr>
          <w:rFonts w:ascii="Arial" w:hAnsi="Arial" w:cs="Arial"/>
          <w:sz w:val="24"/>
          <w:szCs w:val="24"/>
        </w:rPr>
        <w:t>, ello</w:t>
      </w:r>
      <w:r w:rsidR="000D2E85" w:rsidRPr="000D2E85">
        <w:rPr>
          <w:rFonts w:ascii="Arial" w:hAnsi="Arial" w:cs="Arial"/>
          <w:sz w:val="24"/>
          <w:szCs w:val="24"/>
        </w:rPr>
        <w:t xml:space="preserve"> no está creando un privilegio arbitrario o injusto</w:t>
      </w:r>
      <w:bookmarkStart w:id="1" w:name="k116"/>
      <w:bookmarkEnd w:id="1"/>
      <w:r w:rsidR="00CC1036">
        <w:rPr>
          <w:rFonts w:ascii="Arial" w:hAnsi="Arial" w:cs="Arial"/>
          <w:sz w:val="24"/>
          <w:szCs w:val="24"/>
        </w:rPr>
        <w:t>.</w:t>
      </w:r>
      <w:r>
        <w:rPr>
          <w:rFonts w:ascii="Arial" w:hAnsi="Arial" w:cs="Arial"/>
          <w:sz w:val="24"/>
          <w:szCs w:val="24"/>
        </w:rPr>
        <w:t xml:space="preserve"> Esto mismo ocurre con la ley indígena.</w:t>
      </w:r>
    </w:p>
    <w:p w14:paraId="3BF0ACB6" w14:textId="77777777" w:rsidR="00D60A53" w:rsidRPr="001D430B" w:rsidRDefault="00D60A53" w:rsidP="00FC23F0">
      <w:pPr>
        <w:pStyle w:val="Prrafodelista"/>
        <w:numPr>
          <w:ilvl w:val="1"/>
          <w:numId w:val="13"/>
        </w:numPr>
        <w:spacing w:line="360" w:lineRule="auto"/>
        <w:jc w:val="both"/>
        <w:rPr>
          <w:rFonts w:ascii="Arial" w:hAnsi="Arial" w:cs="Arial"/>
          <w:b/>
          <w:bCs/>
          <w:sz w:val="24"/>
          <w:szCs w:val="24"/>
        </w:rPr>
      </w:pPr>
      <w:r w:rsidRPr="001D430B">
        <w:rPr>
          <w:rFonts w:ascii="Arial" w:hAnsi="Arial" w:cs="Arial"/>
          <w:b/>
          <w:bCs/>
          <w:sz w:val="24"/>
          <w:szCs w:val="24"/>
        </w:rPr>
        <w:t>A propósito del TC como control represivo o a posteriori, ¿qué acciones conoce usted?</w:t>
      </w:r>
    </w:p>
    <w:p w14:paraId="52973C71" w14:textId="7FC1B234" w:rsidR="001D430B" w:rsidRPr="001D430B" w:rsidRDefault="00524902" w:rsidP="001D430B">
      <w:pPr>
        <w:spacing w:line="360" w:lineRule="auto"/>
        <w:jc w:val="both"/>
        <w:rPr>
          <w:rFonts w:ascii="Arial" w:hAnsi="Arial" w:cs="Arial"/>
          <w:sz w:val="24"/>
          <w:szCs w:val="24"/>
        </w:rPr>
      </w:pPr>
      <w:r>
        <w:rPr>
          <w:rFonts w:ascii="Arial" w:hAnsi="Arial" w:cs="Arial"/>
          <w:sz w:val="24"/>
          <w:szCs w:val="24"/>
        </w:rPr>
        <w:t>Como control represivo</w:t>
      </w:r>
      <w:r w:rsidR="00EB08C5">
        <w:rPr>
          <w:rFonts w:ascii="Arial" w:hAnsi="Arial" w:cs="Arial"/>
          <w:sz w:val="24"/>
          <w:szCs w:val="24"/>
        </w:rPr>
        <w:t xml:space="preserve"> existen la acción de inaplicabilidad por inconstitucionalidad de preceptos legales, </w:t>
      </w:r>
      <w:r w:rsidR="00E171B7">
        <w:rPr>
          <w:rFonts w:ascii="Arial" w:hAnsi="Arial" w:cs="Arial"/>
          <w:sz w:val="24"/>
          <w:szCs w:val="24"/>
        </w:rPr>
        <w:t xml:space="preserve">que corresponde a un control represivo concreto, </w:t>
      </w:r>
      <w:r w:rsidR="00EB08C5">
        <w:rPr>
          <w:rFonts w:ascii="Arial" w:hAnsi="Arial" w:cs="Arial"/>
          <w:sz w:val="24"/>
          <w:szCs w:val="24"/>
        </w:rPr>
        <w:t>y la acción de inconstitucionalidad de preceptos legales previamente declarados inaplicables</w:t>
      </w:r>
      <w:r w:rsidR="00E171B7">
        <w:rPr>
          <w:rFonts w:ascii="Arial" w:hAnsi="Arial" w:cs="Arial"/>
          <w:sz w:val="24"/>
          <w:szCs w:val="24"/>
        </w:rPr>
        <w:t>, que corresponde a un control represivo abstracto.</w:t>
      </w:r>
    </w:p>
    <w:p w14:paraId="5860C476" w14:textId="11A9D8D9" w:rsidR="00D60A53" w:rsidRPr="00EB08C5" w:rsidRDefault="00D60A53" w:rsidP="00FC23F0">
      <w:pPr>
        <w:pStyle w:val="Prrafodelista"/>
        <w:numPr>
          <w:ilvl w:val="1"/>
          <w:numId w:val="13"/>
        </w:numPr>
        <w:spacing w:line="360" w:lineRule="auto"/>
        <w:jc w:val="both"/>
        <w:rPr>
          <w:rFonts w:ascii="Arial" w:hAnsi="Arial" w:cs="Arial"/>
          <w:b/>
          <w:bCs/>
          <w:sz w:val="24"/>
          <w:szCs w:val="24"/>
        </w:rPr>
      </w:pPr>
      <w:r w:rsidRPr="00EB08C5">
        <w:rPr>
          <w:rFonts w:ascii="Arial" w:hAnsi="Arial" w:cs="Arial"/>
          <w:b/>
          <w:bCs/>
          <w:sz w:val="24"/>
          <w:szCs w:val="24"/>
        </w:rPr>
        <w:t>¿En qué se diferencian la inaplicabilidad y la inconstitucionalidad?</w:t>
      </w:r>
    </w:p>
    <w:p w14:paraId="35BE9DA3" w14:textId="44A9789E" w:rsidR="00D75829" w:rsidRDefault="00D75829" w:rsidP="00D60A53">
      <w:pPr>
        <w:spacing w:line="360" w:lineRule="auto"/>
        <w:jc w:val="both"/>
        <w:rPr>
          <w:rFonts w:ascii="Arial" w:hAnsi="Arial" w:cs="Arial"/>
          <w:sz w:val="24"/>
          <w:szCs w:val="24"/>
        </w:rPr>
      </w:pPr>
      <w:r>
        <w:rPr>
          <w:rFonts w:ascii="Arial" w:hAnsi="Arial" w:cs="Arial"/>
          <w:sz w:val="24"/>
          <w:szCs w:val="24"/>
        </w:rPr>
        <w:t xml:space="preserve">Primero, la </w:t>
      </w:r>
      <w:r w:rsidR="006A6704">
        <w:rPr>
          <w:rFonts w:ascii="Arial" w:hAnsi="Arial" w:cs="Arial"/>
          <w:sz w:val="24"/>
          <w:szCs w:val="24"/>
        </w:rPr>
        <w:t xml:space="preserve">de </w:t>
      </w:r>
      <w:r>
        <w:rPr>
          <w:rFonts w:ascii="Arial" w:hAnsi="Arial" w:cs="Arial"/>
          <w:sz w:val="24"/>
          <w:szCs w:val="24"/>
        </w:rPr>
        <w:t xml:space="preserve">inaplicabilidad requiere de una gestión pendiente y solo puede ser interpuesta por alguna de las partes o el juez que conoce del litigio de oficio, en cambio, </w:t>
      </w:r>
      <w:r w:rsidR="006A6704">
        <w:rPr>
          <w:rFonts w:ascii="Arial" w:hAnsi="Arial" w:cs="Arial"/>
          <w:sz w:val="24"/>
          <w:szCs w:val="24"/>
        </w:rPr>
        <w:t>la de inconstitucionalidad no requiere gestión pendiente</w:t>
      </w:r>
      <w:r w:rsidR="003E3E27">
        <w:rPr>
          <w:rFonts w:ascii="Arial" w:hAnsi="Arial" w:cs="Arial"/>
          <w:sz w:val="24"/>
          <w:szCs w:val="24"/>
        </w:rPr>
        <w:t xml:space="preserve"> y puede ser </w:t>
      </w:r>
      <w:r w:rsidR="00DA4FC7">
        <w:rPr>
          <w:rFonts w:ascii="Arial" w:hAnsi="Arial" w:cs="Arial"/>
          <w:sz w:val="24"/>
          <w:szCs w:val="24"/>
        </w:rPr>
        <w:lastRenderedPageBreak/>
        <w:t>interpuesto por cualquier persona sin tener que comprobar interés alguno</w:t>
      </w:r>
      <w:r w:rsidR="00B03F95">
        <w:rPr>
          <w:rFonts w:ascii="Arial" w:hAnsi="Arial" w:cs="Arial"/>
          <w:sz w:val="24"/>
          <w:szCs w:val="24"/>
        </w:rPr>
        <w:t>, y podrá ser ejercida de oficio por el propio TC.</w:t>
      </w:r>
    </w:p>
    <w:p w14:paraId="1037E1A4" w14:textId="61DCC14F" w:rsidR="00D60A53" w:rsidRDefault="00D75829" w:rsidP="00D60A53">
      <w:pPr>
        <w:spacing w:line="360" w:lineRule="auto"/>
        <w:jc w:val="both"/>
        <w:rPr>
          <w:rFonts w:ascii="Arial" w:hAnsi="Arial" w:cs="Arial"/>
          <w:sz w:val="24"/>
          <w:szCs w:val="24"/>
        </w:rPr>
      </w:pPr>
      <w:r>
        <w:rPr>
          <w:rFonts w:ascii="Arial" w:hAnsi="Arial" w:cs="Arial"/>
          <w:sz w:val="24"/>
          <w:szCs w:val="24"/>
        </w:rPr>
        <w:t>Segundo</w:t>
      </w:r>
      <w:r w:rsidR="00024FB8">
        <w:rPr>
          <w:rFonts w:ascii="Arial" w:hAnsi="Arial" w:cs="Arial"/>
          <w:sz w:val="24"/>
          <w:szCs w:val="24"/>
        </w:rPr>
        <w:t xml:space="preserve">, </w:t>
      </w:r>
      <w:r w:rsidR="00F612A8">
        <w:rPr>
          <w:rFonts w:ascii="Arial" w:hAnsi="Arial" w:cs="Arial"/>
          <w:sz w:val="24"/>
          <w:szCs w:val="24"/>
        </w:rPr>
        <w:t>la</w:t>
      </w:r>
      <w:r w:rsidR="006A6704">
        <w:rPr>
          <w:rFonts w:ascii="Arial" w:hAnsi="Arial" w:cs="Arial"/>
          <w:sz w:val="24"/>
          <w:szCs w:val="24"/>
        </w:rPr>
        <w:t xml:space="preserve"> de</w:t>
      </w:r>
      <w:r w:rsidR="00F612A8">
        <w:rPr>
          <w:rFonts w:ascii="Arial" w:hAnsi="Arial" w:cs="Arial"/>
          <w:sz w:val="24"/>
          <w:szCs w:val="24"/>
        </w:rPr>
        <w:t xml:space="preserve"> inaplicabilidad tiene por objeto </w:t>
      </w:r>
      <w:r w:rsidR="00E84827">
        <w:rPr>
          <w:rFonts w:ascii="Arial" w:hAnsi="Arial" w:cs="Arial"/>
          <w:sz w:val="24"/>
          <w:szCs w:val="24"/>
        </w:rPr>
        <w:t>que dicho precepto legal sea declarado inaplicable para la gestión pendiente, en cambio, la de</w:t>
      </w:r>
      <w:r w:rsidR="007156CB">
        <w:rPr>
          <w:rFonts w:ascii="Arial" w:hAnsi="Arial" w:cs="Arial"/>
          <w:sz w:val="24"/>
          <w:szCs w:val="24"/>
        </w:rPr>
        <w:t xml:space="preserve"> inconstitucionalidad tiene por objeto que sea </w:t>
      </w:r>
      <w:r w:rsidR="00C2413F">
        <w:rPr>
          <w:rFonts w:ascii="Arial" w:hAnsi="Arial" w:cs="Arial"/>
          <w:sz w:val="24"/>
          <w:szCs w:val="24"/>
        </w:rPr>
        <w:t>declarada la inconstitucionalidad</w:t>
      </w:r>
      <w:r w:rsidR="0053209D">
        <w:rPr>
          <w:rFonts w:ascii="Arial" w:hAnsi="Arial" w:cs="Arial"/>
          <w:sz w:val="24"/>
          <w:szCs w:val="24"/>
        </w:rPr>
        <w:t xml:space="preserve"> y se</w:t>
      </w:r>
      <w:r>
        <w:rPr>
          <w:rFonts w:ascii="Arial" w:hAnsi="Arial" w:cs="Arial"/>
          <w:sz w:val="24"/>
          <w:szCs w:val="24"/>
        </w:rPr>
        <w:t xml:space="preserve">a </w:t>
      </w:r>
      <w:r w:rsidR="007156CB">
        <w:rPr>
          <w:rFonts w:ascii="Arial" w:hAnsi="Arial" w:cs="Arial"/>
          <w:sz w:val="24"/>
          <w:szCs w:val="24"/>
        </w:rPr>
        <w:t>expulsada o eliminada del ordenamiento jurídico</w:t>
      </w:r>
      <w:r>
        <w:rPr>
          <w:rFonts w:ascii="Arial" w:hAnsi="Arial" w:cs="Arial"/>
          <w:sz w:val="24"/>
          <w:szCs w:val="24"/>
        </w:rPr>
        <w:t>, entendiéndose derogado.</w:t>
      </w:r>
    </w:p>
    <w:p w14:paraId="6ED2771A" w14:textId="010997F1" w:rsidR="00823AE1" w:rsidRDefault="00DE358F" w:rsidP="00D60A53">
      <w:pPr>
        <w:spacing w:line="360" w:lineRule="auto"/>
        <w:jc w:val="both"/>
        <w:rPr>
          <w:rFonts w:ascii="Arial" w:hAnsi="Arial" w:cs="Arial"/>
          <w:sz w:val="24"/>
          <w:szCs w:val="24"/>
        </w:rPr>
      </w:pPr>
      <w:r>
        <w:rPr>
          <w:rFonts w:ascii="Arial" w:hAnsi="Arial" w:cs="Arial"/>
          <w:sz w:val="24"/>
          <w:szCs w:val="24"/>
        </w:rPr>
        <w:t>Tercero</w:t>
      </w:r>
      <w:r w:rsidR="00823AE1">
        <w:rPr>
          <w:rFonts w:ascii="Arial" w:hAnsi="Arial" w:cs="Arial"/>
          <w:sz w:val="24"/>
          <w:szCs w:val="24"/>
        </w:rPr>
        <w:t xml:space="preserve">, </w:t>
      </w:r>
      <w:r>
        <w:rPr>
          <w:rFonts w:ascii="Arial" w:hAnsi="Arial" w:cs="Arial"/>
          <w:sz w:val="24"/>
          <w:szCs w:val="24"/>
        </w:rPr>
        <w:t xml:space="preserve">hay diferencia en cuanto a los requisitos de procedencia, </w:t>
      </w:r>
      <w:r w:rsidR="00D25490">
        <w:rPr>
          <w:rFonts w:ascii="Arial" w:hAnsi="Arial" w:cs="Arial"/>
          <w:sz w:val="24"/>
          <w:szCs w:val="24"/>
        </w:rPr>
        <w:t>la de in</w:t>
      </w:r>
      <w:r w:rsidR="00463459">
        <w:rPr>
          <w:rFonts w:ascii="Arial" w:hAnsi="Arial" w:cs="Arial"/>
          <w:sz w:val="24"/>
          <w:szCs w:val="24"/>
        </w:rPr>
        <w:t>aplicabilidad requiere una gestión pendiente, que la aplicación del precepto legal pueda resultar decisivo en la resolución del asunto, que la impugnación está fundada razonablemente,</w:t>
      </w:r>
      <w:r w:rsidR="00905033">
        <w:rPr>
          <w:rFonts w:ascii="Arial" w:hAnsi="Arial" w:cs="Arial"/>
          <w:sz w:val="24"/>
          <w:szCs w:val="24"/>
        </w:rPr>
        <w:t xml:space="preserve"> y los demás requisitos que establece la ley, entre ellos, haberlo formulado una persona u órgano legitimado, que no se trate de un precepto legal </w:t>
      </w:r>
      <w:r w:rsidR="00B90AD9">
        <w:rPr>
          <w:rFonts w:ascii="Arial" w:hAnsi="Arial" w:cs="Arial"/>
          <w:sz w:val="24"/>
          <w:szCs w:val="24"/>
        </w:rPr>
        <w:t>declarado</w:t>
      </w:r>
      <w:r w:rsidR="00905033">
        <w:rPr>
          <w:rFonts w:ascii="Arial" w:hAnsi="Arial" w:cs="Arial"/>
          <w:sz w:val="24"/>
          <w:szCs w:val="24"/>
        </w:rPr>
        <w:t xml:space="preserve"> conforme en control preventivo o concreto</w:t>
      </w:r>
      <w:r w:rsidR="00B90AD9">
        <w:rPr>
          <w:rFonts w:ascii="Arial" w:hAnsi="Arial" w:cs="Arial"/>
          <w:sz w:val="24"/>
          <w:szCs w:val="24"/>
        </w:rPr>
        <w:t xml:space="preserve"> invocando el mismo vicio y que el precepto tenga rango legal</w:t>
      </w:r>
      <w:r w:rsidR="00C62653">
        <w:rPr>
          <w:rFonts w:ascii="Arial" w:hAnsi="Arial" w:cs="Arial"/>
          <w:sz w:val="24"/>
          <w:szCs w:val="24"/>
        </w:rPr>
        <w:t xml:space="preserve">, en cambio, </w:t>
      </w:r>
      <w:r w:rsidR="0062687F">
        <w:rPr>
          <w:rFonts w:ascii="Arial" w:hAnsi="Arial" w:cs="Arial"/>
          <w:sz w:val="24"/>
          <w:szCs w:val="24"/>
        </w:rPr>
        <w:t xml:space="preserve">la de inconstitucionalidad </w:t>
      </w:r>
      <w:r w:rsidR="00BE0D65">
        <w:rPr>
          <w:rFonts w:ascii="Arial" w:hAnsi="Arial" w:cs="Arial"/>
          <w:sz w:val="24"/>
          <w:szCs w:val="24"/>
        </w:rPr>
        <w:t>requiere que los actores funden razonablemente la petición indicando</w:t>
      </w:r>
      <w:r w:rsidR="00C03952">
        <w:rPr>
          <w:rFonts w:ascii="Arial" w:hAnsi="Arial" w:cs="Arial"/>
          <w:sz w:val="24"/>
          <w:szCs w:val="24"/>
        </w:rPr>
        <w:t xml:space="preserve"> la sentencia de inaplicabilidad previa en la que se sustenta y los argumentos </w:t>
      </w:r>
      <w:r w:rsidR="007153A8">
        <w:rPr>
          <w:rFonts w:ascii="Arial" w:hAnsi="Arial" w:cs="Arial"/>
          <w:sz w:val="24"/>
          <w:szCs w:val="24"/>
        </w:rPr>
        <w:t>constitucionales que sirvan de apoyo</w:t>
      </w:r>
      <w:r w:rsidR="007C219D">
        <w:rPr>
          <w:rFonts w:ascii="Arial" w:hAnsi="Arial" w:cs="Arial"/>
          <w:sz w:val="24"/>
          <w:szCs w:val="24"/>
        </w:rPr>
        <w:t xml:space="preserve"> y que coincidan con los que motivaron la declaración de inaplicabilidad.</w:t>
      </w:r>
    </w:p>
    <w:p w14:paraId="68F01AA3" w14:textId="4236B9D1" w:rsidR="004C43C8" w:rsidRDefault="004C43C8" w:rsidP="00D60A53">
      <w:pPr>
        <w:spacing w:line="360" w:lineRule="auto"/>
        <w:jc w:val="both"/>
        <w:rPr>
          <w:rFonts w:ascii="Arial" w:hAnsi="Arial" w:cs="Arial"/>
          <w:sz w:val="24"/>
          <w:szCs w:val="24"/>
        </w:rPr>
      </w:pPr>
      <w:r>
        <w:rPr>
          <w:rFonts w:ascii="Arial" w:hAnsi="Arial" w:cs="Arial"/>
          <w:sz w:val="24"/>
          <w:szCs w:val="24"/>
        </w:rPr>
        <w:t>Cuarto, la de inaplicabilidad</w:t>
      </w:r>
      <w:r w:rsidR="008A5304">
        <w:rPr>
          <w:rFonts w:ascii="Arial" w:hAnsi="Arial" w:cs="Arial"/>
          <w:sz w:val="24"/>
          <w:szCs w:val="24"/>
        </w:rPr>
        <w:t xml:space="preserve"> requiere para ser declarada </w:t>
      </w:r>
      <w:r w:rsidR="00FB4CB9">
        <w:rPr>
          <w:rFonts w:ascii="Arial" w:hAnsi="Arial" w:cs="Arial"/>
          <w:sz w:val="24"/>
          <w:szCs w:val="24"/>
        </w:rPr>
        <w:t>la mayoría de los miembros en ejercicio del TC, esto es, 6 miembros, mientras que la de inconstitucionalidad requiere para ser declarada</w:t>
      </w:r>
      <w:r w:rsidR="00681441">
        <w:rPr>
          <w:rFonts w:ascii="Arial" w:hAnsi="Arial" w:cs="Arial"/>
          <w:sz w:val="24"/>
          <w:szCs w:val="24"/>
        </w:rPr>
        <w:t xml:space="preserve"> el voto favorable de los cuatro quintos de los miembros en ejercicio</w:t>
      </w:r>
      <w:r w:rsidR="000C627D">
        <w:rPr>
          <w:rFonts w:ascii="Arial" w:hAnsi="Arial" w:cs="Arial"/>
          <w:sz w:val="24"/>
          <w:szCs w:val="24"/>
        </w:rPr>
        <w:t>, esto es, 8 miembros.</w:t>
      </w:r>
    </w:p>
    <w:p w14:paraId="73042426" w14:textId="3B312984" w:rsidR="006C4C7E" w:rsidRDefault="006C4C7E" w:rsidP="00D60A53">
      <w:pPr>
        <w:spacing w:line="360" w:lineRule="auto"/>
        <w:jc w:val="both"/>
        <w:rPr>
          <w:rFonts w:ascii="Arial" w:hAnsi="Arial" w:cs="Arial"/>
          <w:sz w:val="24"/>
          <w:szCs w:val="24"/>
        </w:rPr>
      </w:pPr>
      <w:r>
        <w:rPr>
          <w:rFonts w:ascii="Arial" w:hAnsi="Arial" w:cs="Arial"/>
          <w:sz w:val="24"/>
          <w:szCs w:val="24"/>
        </w:rPr>
        <w:t xml:space="preserve">Quinto, ambos corresponden a controles </w:t>
      </w:r>
      <w:r w:rsidR="003B6091">
        <w:rPr>
          <w:rFonts w:ascii="Arial" w:hAnsi="Arial" w:cs="Arial"/>
          <w:sz w:val="24"/>
          <w:szCs w:val="24"/>
        </w:rPr>
        <w:t>represivos de constitucionalidad, pero el de inaplicabilidad es de carácter concreto y el de inconstitucionalidad abstracto.</w:t>
      </w:r>
    </w:p>
    <w:p w14:paraId="1B0F255C" w14:textId="77777777" w:rsidR="00EB08C5" w:rsidRDefault="00EB08C5" w:rsidP="00D60A53">
      <w:pPr>
        <w:spacing w:line="360" w:lineRule="auto"/>
        <w:jc w:val="both"/>
        <w:rPr>
          <w:rFonts w:ascii="Arial" w:hAnsi="Arial" w:cs="Arial"/>
          <w:sz w:val="24"/>
          <w:szCs w:val="24"/>
        </w:rPr>
      </w:pPr>
    </w:p>
    <w:p w14:paraId="47955AEF" w14:textId="3B4792AE" w:rsidR="005719D4" w:rsidRDefault="005719D4" w:rsidP="005719D4">
      <w:pPr>
        <w:pStyle w:val="Ttulo2"/>
      </w:pPr>
      <w:r>
        <w:t>4 Felipe Ascencio.</w:t>
      </w:r>
    </w:p>
    <w:p w14:paraId="438B06EC" w14:textId="75629E4E" w:rsidR="005719D4" w:rsidRPr="00536360" w:rsidRDefault="00E06035" w:rsidP="00FC23F0">
      <w:pPr>
        <w:pStyle w:val="Prrafodelista"/>
        <w:numPr>
          <w:ilvl w:val="1"/>
          <w:numId w:val="16"/>
        </w:numPr>
        <w:spacing w:line="360" w:lineRule="auto"/>
        <w:jc w:val="both"/>
        <w:rPr>
          <w:rFonts w:ascii="Arial" w:hAnsi="Arial" w:cs="Arial"/>
          <w:b/>
          <w:bCs/>
          <w:sz w:val="24"/>
          <w:szCs w:val="24"/>
        </w:rPr>
      </w:pPr>
      <w:r w:rsidRPr="00536360">
        <w:rPr>
          <w:rFonts w:ascii="Arial" w:hAnsi="Arial" w:cs="Arial"/>
          <w:b/>
          <w:bCs/>
          <w:sz w:val="24"/>
          <w:szCs w:val="24"/>
        </w:rPr>
        <w:t>Frente a una colisión de DD.FF. ¿qué principios se pueden aplicar para resolverla?</w:t>
      </w:r>
    </w:p>
    <w:p w14:paraId="17839788" w14:textId="1EF9EDDC" w:rsidR="0067300A" w:rsidRDefault="00536360" w:rsidP="00CA7291">
      <w:pPr>
        <w:spacing w:line="360" w:lineRule="auto"/>
        <w:jc w:val="both"/>
        <w:rPr>
          <w:rFonts w:ascii="Arial" w:hAnsi="Arial" w:cs="Arial"/>
          <w:sz w:val="24"/>
          <w:szCs w:val="24"/>
        </w:rPr>
      </w:pPr>
      <w:r>
        <w:rPr>
          <w:rFonts w:ascii="Arial" w:hAnsi="Arial" w:cs="Arial"/>
          <w:sz w:val="24"/>
          <w:szCs w:val="24"/>
        </w:rPr>
        <w:lastRenderedPageBreak/>
        <w:t xml:space="preserve">Se puede aplicar el principio de </w:t>
      </w:r>
      <w:r w:rsidR="00DA4474">
        <w:rPr>
          <w:rFonts w:ascii="Arial" w:hAnsi="Arial" w:cs="Arial"/>
          <w:sz w:val="24"/>
          <w:szCs w:val="24"/>
        </w:rPr>
        <w:t xml:space="preserve">jerarquización y el de </w:t>
      </w:r>
      <w:r w:rsidR="00823C03">
        <w:rPr>
          <w:rFonts w:ascii="Arial" w:hAnsi="Arial" w:cs="Arial"/>
          <w:sz w:val="24"/>
          <w:szCs w:val="24"/>
        </w:rPr>
        <w:t>ponderación</w:t>
      </w:r>
      <w:r w:rsidR="00166054">
        <w:rPr>
          <w:rFonts w:ascii="Arial" w:hAnsi="Arial" w:cs="Arial"/>
          <w:sz w:val="24"/>
          <w:szCs w:val="24"/>
        </w:rPr>
        <w:t>.</w:t>
      </w:r>
      <w:r w:rsidR="004E0FDD">
        <w:rPr>
          <w:rFonts w:ascii="Arial" w:hAnsi="Arial" w:cs="Arial"/>
          <w:sz w:val="24"/>
          <w:szCs w:val="24"/>
        </w:rPr>
        <w:t xml:space="preserve"> El de jerarquización corresponde a un</w:t>
      </w:r>
      <w:r w:rsidR="003C65BA">
        <w:rPr>
          <w:rFonts w:ascii="Arial" w:hAnsi="Arial" w:cs="Arial"/>
          <w:sz w:val="24"/>
          <w:szCs w:val="24"/>
        </w:rPr>
        <w:t xml:space="preserve"> mecanismo para resolver colisiones de derechos fundamentales</w:t>
      </w:r>
      <w:r w:rsidR="001902C9">
        <w:rPr>
          <w:rFonts w:ascii="Arial" w:hAnsi="Arial" w:cs="Arial"/>
          <w:sz w:val="24"/>
          <w:szCs w:val="24"/>
        </w:rPr>
        <w:t xml:space="preserve"> de carácter abstracto</w:t>
      </w:r>
      <w:r w:rsidR="003C65BA">
        <w:rPr>
          <w:rFonts w:ascii="Arial" w:hAnsi="Arial" w:cs="Arial"/>
          <w:sz w:val="24"/>
          <w:szCs w:val="24"/>
        </w:rPr>
        <w:t xml:space="preserve"> entendiendo que los derechos obedecen a una jerarquía,</w:t>
      </w:r>
      <w:r w:rsidR="00454E89">
        <w:rPr>
          <w:rFonts w:ascii="Arial" w:hAnsi="Arial" w:cs="Arial"/>
          <w:sz w:val="24"/>
          <w:szCs w:val="24"/>
        </w:rPr>
        <w:t xml:space="preserve"> orden o grado y habría que determinar cuáles son los derechos que aceptan menos </w:t>
      </w:r>
      <w:r w:rsidR="00133E5C">
        <w:rPr>
          <w:rFonts w:ascii="Arial" w:hAnsi="Arial" w:cs="Arial"/>
          <w:sz w:val="24"/>
          <w:szCs w:val="24"/>
        </w:rPr>
        <w:t xml:space="preserve">limitación o que sea menos susceptibles de renunciabilidad. </w:t>
      </w:r>
      <w:r w:rsidR="001902C9">
        <w:rPr>
          <w:rFonts w:ascii="Arial" w:hAnsi="Arial" w:cs="Arial"/>
          <w:sz w:val="24"/>
          <w:szCs w:val="24"/>
        </w:rPr>
        <w:t xml:space="preserve">Esta postura </w:t>
      </w:r>
      <w:r w:rsidR="00D339C5">
        <w:rPr>
          <w:rFonts w:ascii="Arial" w:hAnsi="Arial" w:cs="Arial"/>
          <w:sz w:val="24"/>
          <w:szCs w:val="24"/>
        </w:rPr>
        <w:t>encuentra sustento en el orden que se estableció de los derechos fundamentales por el constituyente chileno,</w:t>
      </w:r>
      <w:r w:rsidR="0067300A">
        <w:rPr>
          <w:rFonts w:ascii="Arial" w:hAnsi="Arial" w:cs="Arial"/>
          <w:sz w:val="24"/>
          <w:szCs w:val="24"/>
        </w:rPr>
        <w:t xml:space="preserve"> y particularmente Jaime Guzmán entendió que no era menor definir el orden de los derechos del art. 19, así también, Cea Egaña </w:t>
      </w:r>
      <w:r w:rsidR="00312287">
        <w:rPr>
          <w:rFonts w:ascii="Arial" w:hAnsi="Arial" w:cs="Arial"/>
          <w:sz w:val="24"/>
          <w:szCs w:val="24"/>
        </w:rPr>
        <w:t>entregó un orden</w:t>
      </w:r>
      <w:r w:rsidR="004B46F1">
        <w:rPr>
          <w:rFonts w:ascii="Arial" w:hAnsi="Arial" w:cs="Arial"/>
          <w:sz w:val="24"/>
          <w:szCs w:val="24"/>
        </w:rPr>
        <w:t xml:space="preserve"> doctrinal</w:t>
      </w:r>
      <w:r w:rsidR="00312287">
        <w:rPr>
          <w:rFonts w:ascii="Arial" w:hAnsi="Arial" w:cs="Arial"/>
          <w:sz w:val="24"/>
          <w:szCs w:val="24"/>
        </w:rPr>
        <w:t>, el derecho a la vida e integridad personal, intimidad y honor, información y reunión,</w:t>
      </w:r>
      <w:r w:rsidR="00FB7420">
        <w:rPr>
          <w:rFonts w:ascii="Arial" w:hAnsi="Arial" w:cs="Arial"/>
          <w:sz w:val="24"/>
          <w:szCs w:val="24"/>
        </w:rPr>
        <w:t xml:space="preserve"> y libertades económicas.</w:t>
      </w:r>
    </w:p>
    <w:p w14:paraId="313DC8C9" w14:textId="5AEA31A7" w:rsidR="00A077D9" w:rsidRDefault="00FB7420" w:rsidP="00CA7291">
      <w:pPr>
        <w:spacing w:line="360" w:lineRule="auto"/>
        <w:jc w:val="both"/>
        <w:rPr>
          <w:rFonts w:ascii="Arial" w:hAnsi="Arial" w:cs="Arial"/>
          <w:sz w:val="24"/>
          <w:szCs w:val="24"/>
        </w:rPr>
      </w:pPr>
      <w:r>
        <w:rPr>
          <w:rFonts w:ascii="Arial" w:hAnsi="Arial" w:cs="Arial"/>
          <w:sz w:val="24"/>
          <w:szCs w:val="24"/>
        </w:rPr>
        <w:t xml:space="preserve">El </w:t>
      </w:r>
      <w:r w:rsidR="004B46F1">
        <w:rPr>
          <w:rFonts w:ascii="Arial" w:hAnsi="Arial" w:cs="Arial"/>
          <w:sz w:val="24"/>
          <w:szCs w:val="24"/>
        </w:rPr>
        <w:t xml:space="preserve">de ponderación corresponde </w:t>
      </w:r>
      <w:r w:rsidR="00BF1A08">
        <w:rPr>
          <w:rFonts w:ascii="Arial" w:hAnsi="Arial" w:cs="Arial"/>
          <w:sz w:val="24"/>
          <w:szCs w:val="24"/>
        </w:rPr>
        <w:t xml:space="preserve">a </w:t>
      </w:r>
      <w:r w:rsidR="002C2910">
        <w:rPr>
          <w:rFonts w:ascii="Arial" w:hAnsi="Arial" w:cs="Arial"/>
          <w:sz w:val="24"/>
          <w:szCs w:val="24"/>
        </w:rPr>
        <w:t xml:space="preserve">un mecanismo de carácter concreto, en que se determina </w:t>
      </w:r>
      <w:r w:rsidR="00D205F5">
        <w:rPr>
          <w:rFonts w:ascii="Arial" w:hAnsi="Arial" w:cs="Arial"/>
          <w:sz w:val="24"/>
          <w:szCs w:val="24"/>
        </w:rPr>
        <w:t xml:space="preserve">cuál derecho fundamental </w:t>
      </w:r>
      <w:r w:rsidR="00E36EED">
        <w:rPr>
          <w:rFonts w:ascii="Arial" w:hAnsi="Arial" w:cs="Arial"/>
          <w:sz w:val="24"/>
          <w:szCs w:val="24"/>
        </w:rPr>
        <w:t xml:space="preserve">debe primar </w:t>
      </w:r>
      <w:r w:rsidR="00CD2C78">
        <w:rPr>
          <w:rFonts w:ascii="Arial" w:hAnsi="Arial" w:cs="Arial"/>
          <w:sz w:val="24"/>
          <w:szCs w:val="24"/>
        </w:rPr>
        <w:t xml:space="preserve">sobre el otro, por tanto, considera la situación precisa. La ponderación opera con </w:t>
      </w:r>
      <w:r w:rsidR="00133032">
        <w:rPr>
          <w:rFonts w:ascii="Arial" w:hAnsi="Arial" w:cs="Arial"/>
          <w:sz w:val="24"/>
          <w:szCs w:val="24"/>
        </w:rPr>
        <w:t>un juicio de adecuación, necesidad y proporcionalidad</w:t>
      </w:r>
      <w:r w:rsidR="00A077D9">
        <w:rPr>
          <w:rFonts w:ascii="Arial" w:hAnsi="Arial" w:cs="Arial"/>
          <w:sz w:val="24"/>
          <w:szCs w:val="24"/>
        </w:rPr>
        <w:t xml:space="preserve"> en sentido estricto. El juicio de adecuación </w:t>
      </w:r>
      <w:r w:rsidR="00257E68">
        <w:rPr>
          <w:rFonts w:ascii="Arial" w:hAnsi="Arial" w:cs="Arial"/>
          <w:sz w:val="24"/>
          <w:szCs w:val="24"/>
        </w:rPr>
        <w:t xml:space="preserve">o idoneidad </w:t>
      </w:r>
      <w:r w:rsidR="00A077D9">
        <w:rPr>
          <w:rFonts w:ascii="Arial" w:hAnsi="Arial" w:cs="Arial"/>
          <w:sz w:val="24"/>
          <w:szCs w:val="24"/>
        </w:rPr>
        <w:t xml:space="preserve">determina si la afectación del derecho es útil </w:t>
      </w:r>
      <w:r w:rsidR="00257E68">
        <w:rPr>
          <w:rFonts w:ascii="Arial" w:hAnsi="Arial" w:cs="Arial"/>
          <w:sz w:val="24"/>
          <w:szCs w:val="24"/>
        </w:rPr>
        <w:t>o se justifica por perseguir un fin legítimo.</w:t>
      </w:r>
      <w:r w:rsidR="00054315">
        <w:rPr>
          <w:rFonts w:ascii="Arial" w:hAnsi="Arial" w:cs="Arial"/>
          <w:sz w:val="24"/>
          <w:szCs w:val="24"/>
        </w:rPr>
        <w:t xml:space="preserve"> El juicio de necesidad </w:t>
      </w:r>
      <w:r w:rsidR="00172725">
        <w:rPr>
          <w:rFonts w:ascii="Arial" w:hAnsi="Arial" w:cs="Arial"/>
          <w:sz w:val="24"/>
          <w:szCs w:val="24"/>
        </w:rPr>
        <w:t>determina que no pueda lograrse el mismo fin por un medio menos gravoso.</w:t>
      </w:r>
      <w:r w:rsidR="006A3670">
        <w:rPr>
          <w:rFonts w:ascii="Arial" w:hAnsi="Arial" w:cs="Arial"/>
          <w:sz w:val="24"/>
          <w:szCs w:val="24"/>
        </w:rPr>
        <w:t xml:space="preserve"> </w:t>
      </w:r>
      <w:r w:rsidR="00E1116E">
        <w:rPr>
          <w:rFonts w:ascii="Arial" w:hAnsi="Arial" w:cs="Arial"/>
          <w:sz w:val="24"/>
          <w:szCs w:val="24"/>
        </w:rPr>
        <w:t xml:space="preserve">El juicio de proporcionalidad en sentido estricto </w:t>
      </w:r>
      <w:r w:rsidR="00BA642F">
        <w:rPr>
          <w:rFonts w:ascii="Arial" w:hAnsi="Arial" w:cs="Arial"/>
          <w:sz w:val="24"/>
          <w:szCs w:val="24"/>
        </w:rPr>
        <w:t xml:space="preserve">determina si la medida que se adopta es desproporcionada, es decir, si su intensidad es extrema o no </w:t>
      </w:r>
      <w:r w:rsidR="009047ED">
        <w:rPr>
          <w:rFonts w:ascii="Arial" w:hAnsi="Arial" w:cs="Arial"/>
          <w:sz w:val="24"/>
          <w:szCs w:val="24"/>
        </w:rPr>
        <w:t>es</w:t>
      </w:r>
      <w:r w:rsidR="00BA642F">
        <w:rPr>
          <w:rFonts w:ascii="Arial" w:hAnsi="Arial" w:cs="Arial"/>
          <w:sz w:val="24"/>
          <w:szCs w:val="24"/>
        </w:rPr>
        <w:t xml:space="preserve"> </w:t>
      </w:r>
      <w:r w:rsidR="009047ED">
        <w:rPr>
          <w:rFonts w:ascii="Arial" w:hAnsi="Arial" w:cs="Arial"/>
          <w:sz w:val="24"/>
          <w:szCs w:val="24"/>
        </w:rPr>
        <w:t>suficientemente razonable soportarla.</w:t>
      </w:r>
    </w:p>
    <w:p w14:paraId="6F55315F" w14:textId="42AF5CDA" w:rsidR="00AE5F01" w:rsidRPr="00CA7291" w:rsidRDefault="00AE5F01" w:rsidP="00CA7291">
      <w:pPr>
        <w:spacing w:line="360" w:lineRule="auto"/>
        <w:jc w:val="both"/>
        <w:rPr>
          <w:rFonts w:ascii="Arial" w:hAnsi="Arial" w:cs="Arial"/>
          <w:sz w:val="24"/>
          <w:szCs w:val="24"/>
        </w:rPr>
      </w:pPr>
      <w:r>
        <w:rPr>
          <w:rFonts w:ascii="Arial" w:hAnsi="Arial" w:cs="Arial"/>
          <w:sz w:val="24"/>
          <w:szCs w:val="24"/>
        </w:rPr>
        <w:t>En caso</w:t>
      </w:r>
      <w:r w:rsidR="0003331C">
        <w:rPr>
          <w:rFonts w:ascii="Arial" w:hAnsi="Arial" w:cs="Arial"/>
          <w:sz w:val="24"/>
          <w:szCs w:val="24"/>
        </w:rPr>
        <w:t>s específicos como los conflictos entre libertad de expresión y vida privada y honra de su persona y la de su familia</w:t>
      </w:r>
      <w:r w:rsidR="001026D2">
        <w:rPr>
          <w:rFonts w:ascii="Arial" w:hAnsi="Arial" w:cs="Arial"/>
          <w:sz w:val="24"/>
          <w:szCs w:val="24"/>
        </w:rPr>
        <w:t>, se utilizan las teorías de los círculos concéntricos y la de los mosaicos.</w:t>
      </w:r>
    </w:p>
    <w:p w14:paraId="64BEA79B" w14:textId="1E0CFFF3" w:rsidR="00F263D3" w:rsidRPr="004E0FDD" w:rsidRDefault="00F263D3" w:rsidP="00FC23F0">
      <w:pPr>
        <w:pStyle w:val="Prrafodelista"/>
        <w:numPr>
          <w:ilvl w:val="1"/>
          <w:numId w:val="16"/>
        </w:numPr>
        <w:spacing w:line="360" w:lineRule="auto"/>
        <w:jc w:val="both"/>
        <w:rPr>
          <w:rFonts w:ascii="Arial" w:hAnsi="Arial" w:cs="Arial"/>
          <w:b/>
          <w:bCs/>
          <w:sz w:val="24"/>
          <w:szCs w:val="24"/>
        </w:rPr>
      </w:pPr>
      <w:r w:rsidRPr="004E0FDD">
        <w:rPr>
          <w:rFonts w:ascii="Arial" w:hAnsi="Arial" w:cs="Arial"/>
          <w:b/>
          <w:bCs/>
          <w:sz w:val="24"/>
          <w:szCs w:val="24"/>
        </w:rPr>
        <w:t>¿En qué consiste el principio implícito de razonabilidad y el de proporcionalidad?</w:t>
      </w:r>
    </w:p>
    <w:p w14:paraId="097B6BB4" w14:textId="79221CFE" w:rsidR="00A601FF" w:rsidRPr="00A601FF" w:rsidRDefault="00A601FF" w:rsidP="00A601FF">
      <w:pPr>
        <w:spacing w:line="360" w:lineRule="auto"/>
        <w:jc w:val="both"/>
        <w:rPr>
          <w:rFonts w:ascii="Arial" w:hAnsi="Arial" w:cs="Arial"/>
          <w:sz w:val="24"/>
          <w:szCs w:val="24"/>
        </w:rPr>
      </w:pPr>
      <w:r>
        <w:rPr>
          <w:rFonts w:ascii="Arial" w:hAnsi="Arial" w:cs="Arial"/>
          <w:sz w:val="24"/>
          <w:szCs w:val="24"/>
        </w:rPr>
        <w:t>El principio implícito de r</w:t>
      </w:r>
      <w:r w:rsidR="0067777E">
        <w:rPr>
          <w:rFonts w:ascii="Arial" w:hAnsi="Arial" w:cs="Arial"/>
          <w:sz w:val="24"/>
          <w:szCs w:val="24"/>
        </w:rPr>
        <w:t>azonabilidad</w:t>
      </w:r>
      <w:r w:rsidR="0067777E" w:rsidRPr="0067777E">
        <w:rPr>
          <w:rFonts w:ascii="Arial" w:hAnsi="Arial" w:cs="Arial"/>
          <w:sz w:val="24"/>
          <w:szCs w:val="24"/>
        </w:rPr>
        <w:t> </w:t>
      </w:r>
      <w:r w:rsidR="0067777E">
        <w:rPr>
          <w:rFonts w:ascii="Arial" w:hAnsi="Arial" w:cs="Arial"/>
          <w:sz w:val="24"/>
          <w:szCs w:val="24"/>
        </w:rPr>
        <w:t>se extrae</w:t>
      </w:r>
      <w:r w:rsidR="0067777E" w:rsidRPr="0067777E">
        <w:rPr>
          <w:rFonts w:ascii="Arial" w:hAnsi="Arial" w:cs="Arial"/>
          <w:sz w:val="24"/>
          <w:szCs w:val="24"/>
        </w:rPr>
        <w:t xml:space="preserve"> </w:t>
      </w:r>
      <w:r w:rsidR="0067777E">
        <w:rPr>
          <w:rFonts w:ascii="Arial" w:hAnsi="Arial" w:cs="Arial"/>
          <w:sz w:val="24"/>
          <w:szCs w:val="24"/>
        </w:rPr>
        <w:t>de</w:t>
      </w:r>
      <w:r w:rsidR="0067777E" w:rsidRPr="0067777E">
        <w:rPr>
          <w:rFonts w:ascii="Arial" w:hAnsi="Arial" w:cs="Arial"/>
          <w:sz w:val="24"/>
          <w:szCs w:val="24"/>
        </w:rPr>
        <w:t xml:space="preserve"> los </w:t>
      </w:r>
      <w:r w:rsidR="0067777E">
        <w:rPr>
          <w:rFonts w:ascii="Arial" w:hAnsi="Arial" w:cs="Arial"/>
          <w:sz w:val="24"/>
          <w:szCs w:val="24"/>
        </w:rPr>
        <w:t>arts. 7</w:t>
      </w:r>
      <w:r w:rsidR="0067777E" w:rsidRPr="0067777E">
        <w:rPr>
          <w:rFonts w:ascii="Arial" w:hAnsi="Arial" w:cs="Arial"/>
          <w:sz w:val="24"/>
          <w:szCs w:val="24"/>
        </w:rPr>
        <w:t xml:space="preserve"> con relación al 5, y 19, números 2, 3, 7, 20, 22 y 26.</w:t>
      </w:r>
      <w:r w:rsidR="0067777E">
        <w:rPr>
          <w:rFonts w:ascii="Arial" w:hAnsi="Arial" w:cs="Arial"/>
          <w:sz w:val="24"/>
          <w:szCs w:val="24"/>
        </w:rPr>
        <w:t xml:space="preserve"> Consiste en </w:t>
      </w:r>
      <w:r w:rsidR="00A715D2">
        <w:rPr>
          <w:rFonts w:ascii="Arial" w:hAnsi="Arial" w:cs="Arial"/>
          <w:sz w:val="24"/>
          <w:szCs w:val="24"/>
        </w:rPr>
        <w:t xml:space="preserve">actuar con prudencia, </w:t>
      </w:r>
      <w:r w:rsidR="00196612">
        <w:rPr>
          <w:rFonts w:ascii="Arial" w:hAnsi="Arial" w:cs="Arial"/>
          <w:sz w:val="24"/>
          <w:szCs w:val="24"/>
        </w:rPr>
        <w:t>determinando si las razones o fundamentos que hay detrás son adecuados</w:t>
      </w:r>
      <w:r w:rsidR="002F14D7">
        <w:rPr>
          <w:rFonts w:ascii="Arial" w:hAnsi="Arial" w:cs="Arial"/>
          <w:sz w:val="24"/>
          <w:szCs w:val="24"/>
        </w:rPr>
        <w:t xml:space="preserve"> para el fin que se tiene a la vista. El de proporcionalidad en cambio </w:t>
      </w:r>
      <w:r w:rsidR="009F6BF7">
        <w:rPr>
          <w:rFonts w:ascii="Arial" w:hAnsi="Arial" w:cs="Arial"/>
          <w:sz w:val="24"/>
          <w:szCs w:val="24"/>
        </w:rPr>
        <w:t xml:space="preserve">apunta a la </w:t>
      </w:r>
      <w:r w:rsidR="00621AEE">
        <w:rPr>
          <w:rFonts w:ascii="Arial" w:hAnsi="Arial" w:cs="Arial"/>
          <w:sz w:val="24"/>
          <w:szCs w:val="24"/>
        </w:rPr>
        <w:t>intensidad de la medida, esto es, si es soportable</w:t>
      </w:r>
      <w:r w:rsidR="00B510B5">
        <w:rPr>
          <w:rFonts w:ascii="Arial" w:hAnsi="Arial" w:cs="Arial"/>
          <w:sz w:val="24"/>
          <w:szCs w:val="24"/>
        </w:rPr>
        <w:t xml:space="preserve"> con el fundamento dado. Así, podría decirse que la proporcionalidad se encuentra subsumida en la razonabilidad</w:t>
      </w:r>
      <w:r w:rsidR="004E0FDD">
        <w:rPr>
          <w:rFonts w:ascii="Arial" w:hAnsi="Arial" w:cs="Arial"/>
          <w:sz w:val="24"/>
          <w:szCs w:val="24"/>
        </w:rPr>
        <w:t>, que es más general.</w:t>
      </w:r>
    </w:p>
    <w:p w14:paraId="0130C5F8" w14:textId="57EBCED6" w:rsidR="00F263D3" w:rsidRPr="00A32C6C" w:rsidRDefault="00F263D3" w:rsidP="00FC23F0">
      <w:pPr>
        <w:pStyle w:val="Prrafodelista"/>
        <w:numPr>
          <w:ilvl w:val="1"/>
          <w:numId w:val="16"/>
        </w:numPr>
        <w:spacing w:line="360" w:lineRule="auto"/>
        <w:jc w:val="both"/>
        <w:rPr>
          <w:rFonts w:ascii="Arial" w:hAnsi="Arial" w:cs="Arial"/>
          <w:b/>
          <w:bCs/>
          <w:sz w:val="24"/>
          <w:szCs w:val="24"/>
        </w:rPr>
      </w:pPr>
      <w:r w:rsidRPr="00A32C6C">
        <w:rPr>
          <w:rFonts w:ascii="Arial" w:hAnsi="Arial" w:cs="Arial"/>
          <w:b/>
          <w:bCs/>
          <w:sz w:val="24"/>
          <w:szCs w:val="24"/>
        </w:rPr>
        <w:lastRenderedPageBreak/>
        <w:t>¿En qué numeral se encuentra consagrado el derecho a la vida y el de circulación de las personas?</w:t>
      </w:r>
    </w:p>
    <w:p w14:paraId="31138D69" w14:textId="5E5A676E" w:rsidR="001026D2" w:rsidRPr="001026D2" w:rsidRDefault="00A32C6C" w:rsidP="001026D2">
      <w:pPr>
        <w:spacing w:line="360" w:lineRule="auto"/>
        <w:jc w:val="both"/>
        <w:rPr>
          <w:rFonts w:ascii="Arial" w:hAnsi="Arial" w:cs="Arial"/>
          <w:sz w:val="24"/>
          <w:szCs w:val="24"/>
        </w:rPr>
      </w:pPr>
      <w:r>
        <w:rPr>
          <w:rFonts w:ascii="Arial" w:hAnsi="Arial" w:cs="Arial"/>
          <w:sz w:val="24"/>
          <w:szCs w:val="24"/>
        </w:rPr>
        <w:t>Se encuentra consagrado el derecho a la vida en el art. 19 N°1 y el de circulación de las personas en el art. 19 N°7</w:t>
      </w:r>
      <w:r w:rsidR="00202BD4">
        <w:rPr>
          <w:rFonts w:ascii="Arial" w:hAnsi="Arial" w:cs="Arial"/>
          <w:sz w:val="24"/>
          <w:szCs w:val="24"/>
        </w:rPr>
        <w:t>, esto es, libertad personal y seguridad individual.</w:t>
      </w:r>
    </w:p>
    <w:p w14:paraId="7F375EF2" w14:textId="562E4C7F" w:rsidR="00202BD4" w:rsidRPr="00202BD4" w:rsidRDefault="00777B51" w:rsidP="00FC23F0">
      <w:pPr>
        <w:pStyle w:val="Prrafodelista"/>
        <w:numPr>
          <w:ilvl w:val="1"/>
          <w:numId w:val="16"/>
        </w:numPr>
        <w:spacing w:line="360" w:lineRule="auto"/>
        <w:jc w:val="both"/>
        <w:rPr>
          <w:rFonts w:ascii="Arial" w:hAnsi="Arial" w:cs="Arial"/>
          <w:b/>
          <w:bCs/>
          <w:sz w:val="24"/>
          <w:szCs w:val="24"/>
        </w:rPr>
      </w:pPr>
      <w:r w:rsidRPr="00202BD4">
        <w:rPr>
          <w:rFonts w:ascii="Arial" w:hAnsi="Arial" w:cs="Arial"/>
          <w:b/>
          <w:bCs/>
          <w:sz w:val="24"/>
          <w:szCs w:val="24"/>
        </w:rPr>
        <w:t>¿Q</w:t>
      </w:r>
      <w:r w:rsidR="00F263D3" w:rsidRPr="00202BD4">
        <w:rPr>
          <w:rFonts w:ascii="Arial" w:hAnsi="Arial" w:cs="Arial"/>
          <w:b/>
          <w:bCs/>
          <w:sz w:val="24"/>
          <w:szCs w:val="24"/>
        </w:rPr>
        <w:t>ué acciones resguardan derechos y garantías de rango constitucional</w:t>
      </w:r>
      <w:r w:rsidRPr="00202BD4">
        <w:rPr>
          <w:rFonts w:ascii="Arial" w:hAnsi="Arial" w:cs="Arial"/>
          <w:b/>
          <w:bCs/>
          <w:sz w:val="24"/>
          <w:szCs w:val="24"/>
        </w:rPr>
        <w:t>?</w:t>
      </w:r>
    </w:p>
    <w:p w14:paraId="3EEA62C0" w14:textId="209AEE51" w:rsidR="00202BD4" w:rsidRPr="00202BD4" w:rsidRDefault="006A4692" w:rsidP="00202BD4">
      <w:pPr>
        <w:spacing w:line="360" w:lineRule="auto"/>
        <w:jc w:val="both"/>
        <w:rPr>
          <w:rFonts w:ascii="Arial" w:hAnsi="Arial" w:cs="Arial"/>
          <w:sz w:val="24"/>
          <w:szCs w:val="24"/>
        </w:rPr>
      </w:pPr>
      <w:r>
        <w:rPr>
          <w:rFonts w:ascii="Arial" w:hAnsi="Arial" w:cs="Arial"/>
          <w:sz w:val="24"/>
          <w:szCs w:val="24"/>
        </w:rPr>
        <w:t>Las resguardan las acciones de protección, amparo</w:t>
      </w:r>
      <w:r w:rsidR="00CB057B">
        <w:rPr>
          <w:rFonts w:ascii="Arial" w:hAnsi="Arial" w:cs="Arial"/>
          <w:sz w:val="24"/>
          <w:szCs w:val="24"/>
        </w:rPr>
        <w:t xml:space="preserve"> legal y constitucional</w:t>
      </w:r>
      <w:r>
        <w:rPr>
          <w:rFonts w:ascii="Arial" w:hAnsi="Arial" w:cs="Arial"/>
          <w:sz w:val="24"/>
          <w:szCs w:val="24"/>
        </w:rPr>
        <w:t xml:space="preserve">, reclamación de nacionalidad, la acción legal antidiscriminación, la tutela de derechos fundamentales en sede laboral, la </w:t>
      </w:r>
      <w:r w:rsidR="007A2E65">
        <w:rPr>
          <w:rFonts w:ascii="Arial" w:hAnsi="Arial" w:cs="Arial"/>
          <w:sz w:val="24"/>
          <w:szCs w:val="24"/>
        </w:rPr>
        <w:t xml:space="preserve">acción de </w:t>
      </w:r>
      <w:r w:rsidR="00D76B5B">
        <w:rPr>
          <w:rFonts w:ascii="Arial" w:hAnsi="Arial" w:cs="Arial"/>
          <w:sz w:val="24"/>
          <w:szCs w:val="24"/>
        </w:rPr>
        <w:t>garantías</w:t>
      </w:r>
      <w:r w:rsidR="007A2E65">
        <w:rPr>
          <w:rFonts w:ascii="Arial" w:hAnsi="Arial" w:cs="Arial"/>
          <w:sz w:val="24"/>
          <w:szCs w:val="24"/>
        </w:rPr>
        <w:t xml:space="preserve"> y derechos del </w:t>
      </w:r>
      <w:r w:rsidR="00D76B5B">
        <w:rPr>
          <w:rFonts w:ascii="Arial" w:hAnsi="Arial" w:cs="Arial"/>
          <w:sz w:val="24"/>
          <w:szCs w:val="24"/>
        </w:rPr>
        <w:t>contribuyente</w:t>
      </w:r>
      <w:r w:rsidR="00CB057B">
        <w:rPr>
          <w:rFonts w:ascii="Arial" w:hAnsi="Arial" w:cs="Arial"/>
          <w:sz w:val="24"/>
          <w:szCs w:val="24"/>
        </w:rPr>
        <w:t xml:space="preserve"> en sede tributario</w:t>
      </w:r>
      <w:r w:rsidR="007A2E65">
        <w:rPr>
          <w:rFonts w:ascii="Arial" w:hAnsi="Arial" w:cs="Arial"/>
          <w:sz w:val="24"/>
          <w:szCs w:val="24"/>
        </w:rPr>
        <w:t xml:space="preserve">, la acción </w:t>
      </w:r>
      <w:r w:rsidR="00CB057B">
        <w:rPr>
          <w:rFonts w:ascii="Arial" w:hAnsi="Arial" w:cs="Arial"/>
          <w:sz w:val="24"/>
          <w:szCs w:val="24"/>
        </w:rPr>
        <w:t xml:space="preserve">de </w:t>
      </w:r>
      <w:r w:rsidR="00F55A27">
        <w:rPr>
          <w:rFonts w:ascii="Arial" w:hAnsi="Arial" w:cs="Arial"/>
          <w:sz w:val="24"/>
          <w:szCs w:val="24"/>
        </w:rPr>
        <w:t xml:space="preserve">inaplicabilidad por inconstitucionalidad, la de inconstitucionalidad, la nulidad, </w:t>
      </w:r>
      <w:r w:rsidR="00097F1C">
        <w:rPr>
          <w:rFonts w:ascii="Arial" w:hAnsi="Arial" w:cs="Arial"/>
          <w:sz w:val="24"/>
          <w:szCs w:val="24"/>
        </w:rPr>
        <w:t>unificación de jurisprudencia laboral.</w:t>
      </w:r>
    </w:p>
    <w:p w14:paraId="3723D9AD" w14:textId="75818CF6" w:rsidR="00E06035" w:rsidRPr="009704A9" w:rsidRDefault="00777B51" w:rsidP="00FC23F0">
      <w:pPr>
        <w:pStyle w:val="Prrafodelista"/>
        <w:numPr>
          <w:ilvl w:val="1"/>
          <w:numId w:val="16"/>
        </w:numPr>
        <w:spacing w:line="360" w:lineRule="auto"/>
        <w:jc w:val="both"/>
        <w:rPr>
          <w:rFonts w:ascii="Arial" w:hAnsi="Arial" w:cs="Arial"/>
          <w:b/>
          <w:bCs/>
          <w:sz w:val="24"/>
          <w:szCs w:val="24"/>
        </w:rPr>
      </w:pPr>
      <w:r w:rsidRPr="009704A9">
        <w:rPr>
          <w:rFonts w:ascii="Arial" w:hAnsi="Arial" w:cs="Arial"/>
          <w:b/>
          <w:bCs/>
          <w:sz w:val="24"/>
          <w:szCs w:val="24"/>
        </w:rPr>
        <w:t xml:space="preserve">Refiérase a la </w:t>
      </w:r>
      <w:r w:rsidR="00F263D3" w:rsidRPr="009704A9">
        <w:rPr>
          <w:rFonts w:ascii="Arial" w:hAnsi="Arial" w:cs="Arial"/>
          <w:b/>
          <w:bCs/>
          <w:sz w:val="24"/>
          <w:szCs w:val="24"/>
        </w:rPr>
        <w:t>acción de reclamación de la nacionalidad.</w:t>
      </w:r>
    </w:p>
    <w:p w14:paraId="0A08EEAE" w14:textId="2AFF4FDA" w:rsidR="005719D4" w:rsidRDefault="00765913" w:rsidP="00D60A53">
      <w:pPr>
        <w:spacing w:line="360" w:lineRule="auto"/>
        <w:jc w:val="both"/>
        <w:rPr>
          <w:rFonts w:ascii="Arial" w:hAnsi="Arial" w:cs="Arial"/>
          <w:sz w:val="24"/>
          <w:szCs w:val="24"/>
        </w:rPr>
      </w:pPr>
      <w:r>
        <w:rPr>
          <w:rFonts w:ascii="Arial" w:hAnsi="Arial" w:cs="Arial"/>
          <w:sz w:val="24"/>
          <w:szCs w:val="24"/>
        </w:rPr>
        <w:t>La acción de reclamación por pérdida o desconocimiento de la nacionalidad es</w:t>
      </w:r>
      <w:r w:rsidR="009704A9">
        <w:rPr>
          <w:rFonts w:ascii="Arial" w:hAnsi="Arial" w:cs="Arial"/>
          <w:sz w:val="24"/>
          <w:szCs w:val="24"/>
        </w:rPr>
        <w:t xml:space="preserve"> un</w:t>
      </w:r>
      <w:r w:rsidR="00397A49">
        <w:rPr>
          <w:rFonts w:ascii="Arial" w:hAnsi="Arial" w:cs="Arial"/>
          <w:sz w:val="24"/>
          <w:szCs w:val="24"/>
        </w:rPr>
        <w:t>a</w:t>
      </w:r>
      <w:r w:rsidR="009704A9">
        <w:rPr>
          <w:rFonts w:ascii="Arial" w:hAnsi="Arial" w:cs="Arial"/>
          <w:sz w:val="24"/>
          <w:szCs w:val="24"/>
        </w:rPr>
        <w:t xml:space="preserve"> acción de rango constitucional regulada en el art. 12 CPR</w:t>
      </w:r>
      <w:r w:rsidR="00AA7A54">
        <w:rPr>
          <w:rFonts w:ascii="Arial" w:hAnsi="Arial" w:cs="Arial"/>
          <w:sz w:val="24"/>
          <w:szCs w:val="24"/>
        </w:rPr>
        <w:t xml:space="preserve"> y en un auto acordado</w:t>
      </w:r>
      <w:r w:rsidR="00397A49">
        <w:rPr>
          <w:rFonts w:ascii="Arial" w:hAnsi="Arial" w:cs="Arial"/>
          <w:sz w:val="24"/>
          <w:szCs w:val="24"/>
        </w:rPr>
        <w:t xml:space="preserve"> S/N de 1976</w:t>
      </w:r>
      <w:r w:rsidR="00410D3E">
        <w:rPr>
          <w:rFonts w:ascii="Arial" w:hAnsi="Arial" w:cs="Arial"/>
          <w:sz w:val="24"/>
          <w:szCs w:val="24"/>
        </w:rPr>
        <w:t>. P</w:t>
      </w:r>
      <w:r w:rsidR="00866582">
        <w:rPr>
          <w:rFonts w:ascii="Arial" w:hAnsi="Arial" w:cs="Arial"/>
          <w:sz w:val="24"/>
          <w:szCs w:val="24"/>
        </w:rPr>
        <w:t xml:space="preserve">rocede siempre que un acto o resolución administrativa </w:t>
      </w:r>
      <w:r w:rsidR="003F6B2E">
        <w:rPr>
          <w:rFonts w:ascii="Arial" w:hAnsi="Arial" w:cs="Arial"/>
          <w:sz w:val="24"/>
          <w:szCs w:val="24"/>
        </w:rPr>
        <w:t xml:space="preserve">prive o desconozca la nacionalidad de una persona, pudiendo recurrir directamente </w:t>
      </w:r>
      <w:r w:rsidR="00612432">
        <w:rPr>
          <w:rFonts w:ascii="Arial" w:hAnsi="Arial" w:cs="Arial"/>
          <w:sz w:val="24"/>
          <w:szCs w:val="24"/>
        </w:rPr>
        <w:t xml:space="preserve">ante la Corte Suprema dentro del plazo de 30 días, para que esta </w:t>
      </w:r>
      <w:r w:rsidR="002B4EA3">
        <w:rPr>
          <w:rFonts w:ascii="Arial" w:hAnsi="Arial" w:cs="Arial"/>
          <w:sz w:val="24"/>
          <w:szCs w:val="24"/>
        </w:rPr>
        <w:t>conozc</w:t>
      </w:r>
      <w:r w:rsidR="00B912E5">
        <w:rPr>
          <w:rFonts w:ascii="Arial" w:hAnsi="Arial" w:cs="Arial"/>
          <w:sz w:val="24"/>
          <w:szCs w:val="24"/>
        </w:rPr>
        <w:t>a</w:t>
      </w:r>
      <w:r w:rsidR="002B4EA3">
        <w:rPr>
          <w:rFonts w:ascii="Arial" w:hAnsi="Arial" w:cs="Arial"/>
          <w:sz w:val="24"/>
          <w:szCs w:val="24"/>
        </w:rPr>
        <w:t xml:space="preserve"> </w:t>
      </w:r>
      <w:r w:rsidR="00612432">
        <w:rPr>
          <w:rFonts w:ascii="Arial" w:hAnsi="Arial" w:cs="Arial"/>
          <w:sz w:val="24"/>
          <w:szCs w:val="24"/>
        </w:rPr>
        <w:t>como jurado</w:t>
      </w:r>
      <w:r w:rsidR="002B4EA3">
        <w:rPr>
          <w:rFonts w:ascii="Arial" w:hAnsi="Arial" w:cs="Arial"/>
          <w:sz w:val="24"/>
          <w:szCs w:val="24"/>
        </w:rPr>
        <w:t xml:space="preserve"> y</w:t>
      </w:r>
      <w:r w:rsidR="00612432">
        <w:rPr>
          <w:rFonts w:ascii="Arial" w:hAnsi="Arial" w:cs="Arial"/>
          <w:sz w:val="24"/>
          <w:szCs w:val="24"/>
        </w:rPr>
        <w:t xml:space="preserve"> en pleno</w:t>
      </w:r>
      <w:r w:rsidR="00B912E5">
        <w:rPr>
          <w:rFonts w:ascii="Arial" w:hAnsi="Arial" w:cs="Arial"/>
          <w:sz w:val="24"/>
          <w:szCs w:val="24"/>
        </w:rPr>
        <w:t>.</w:t>
      </w:r>
    </w:p>
    <w:p w14:paraId="21196276" w14:textId="4253E7F3" w:rsidR="00C24100" w:rsidRDefault="00C24100" w:rsidP="00D60A53">
      <w:pPr>
        <w:spacing w:line="360" w:lineRule="auto"/>
        <w:jc w:val="both"/>
        <w:rPr>
          <w:rFonts w:ascii="Arial" w:hAnsi="Arial" w:cs="Arial"/>
          <w:sz w:val="24"/>
          <w:szCs w:val="24"/>
        </w:rPr>
      </w:pPr>
      <w:r>
        <w:rPr>
          <w:rFonts w:ascii="Arial" w:hAnsi="Arial" w:cs="Arial"/>
          <w:sz w:val="24"/>
          <w:szCs w:val="24"/>
        </w:rPr>
        <w:t>Interpuesta la reclamación, se oficia al ministerio de relaciones exteriores</w:t>
      </w:r>
      <w:r w:rsidR="007456D9">
        <w:rPr>
          <w:rFonts w:ascii="Arial" w:hAnsi="Arial" w:cs="Arial"/>
          <w:sz w:val="24"/>
          <w:szCs w:val="24"/>
        </w:rPr>
        <w:t xml:space="preserve"> para que informe</w:t>
      </w:r>
      <w:r w:rsidR="00085A55">
        <w:rPr>
          <w:rFonts w:ascii="Arial" w:hAnsi="Arial" w:cs="Arial"/>
          <w:sz w:val="24"/>
          <w:szCs w:val="24"/>
        </w:rPr>
        <w:t xml:space="preserve"> dentro del plazo de 10 días, </w:t>
      </w:r>
      <w:r w:rsidR="00031DEE">
        <w:rPr>
          <w:rFonts w:ascii="Arial" w:hAnsi="Arial" w:cs="Arial"/>
          <w:sz w:val="24"/>
          <w:szCs w:val="24"/>
        </w:rPr>
        <w:t>recibidos los antecedentes</w:t>
      </w:r>
      <w:r w:rsidR="007D1A29">
        <w:rPr>
          <w:rFonts w:ascii="Arial" w:hAnsi="Arial" w:cs="Arial"/>
          <w:sz w:val="24"/>
          <w:szCs w:val="24"/>
        </w:rPr>
        <w:t xml:space="preserve"> o no, se dicta resolución disponiendo que los autos se mantengan en secretaria por 10 días</w:t>
      </w:r>
      <w:r w:rsidR="00C6294B">
        <w:rPr>
          <w:rFonts w:ascii="Arial" w:hAnsi="Arial" w:cs="Arial"/>
          <w:sz w:val="24"/>
          <w:szCs w:val="24"/>
        </w:rPr>
        <w:t xml:space="preserve"> contados desde la notificación, para que se formulen observaciones y se produzca</w:t>
      </w:r>
      <w:r w:rsidR="00D1287E">
        <w:rPr>
          <w:rFonts w:ascii="Arial" w:hAnsi="Arial" w:cs="Arial"/>
          <w:sz w:val="24"/>
          <w:szCs w:val="24"/>
        </w:rPr>
        <w:t xml:space="preserve"> </w:t>
      </w:r>
      <w:r w:rsidR="00E67F97">
        <w:rPr>
          <w:rFonts w:ascii="Arial" w:hAnsi="Arial" w:cs="Arial"/>
          <w:sz w:val="24"/>
          <w:szCs w:val="24"/>
        </w:rPr>
        <w:t>la</w:t>
      </w:r>
      <w:r w:rsidR="00180A72">
        <w:rPr>
          <w:rFonts w:ascii="Arial" w:hAnsi="Arial" w:cs="Arial"/>
          <w:sz w:val="24"/>
          <w:szCs w:val="24"/>
        </w:rPr>
        <w:t xml:space="preserve"> prueba</w:t>
      </w:r>
      <w:r w:rsidR="00E67F97">
        <w:rPr>
          <w:rFonts w:ascii="Arial" w:hAnsi="Arial" w:cs="Arial"/>
          <w:sz w:val="24"/>
          <w:szCs w:val="24"/>
        </w:rPr>
        <w:t>, vencido el plazo, se remiten los autos al fiscal judicial de la corte suprema</w:t>
      </w:r>
      <w:r w:rsidR="00E77FF6">
        <w:rPr>
          <w:rFonts w:ascii="Arial" w:hAnsi="Arial" w:cs="Arial"/>
          <w:sz w:val="24"/>
          <w:szCs w:val="24"/>
        </w:rPr>
        <w:t>, se expide dictamen y se orden autos en relación ante el tribunal pleno</w:t>
      </w:r>
      <w:r w:rsidR="00406387">
        <w:rPr>
          <w:rFonts w:ascii="Arial" w:hAnsi="Arial" w:cs="Arial"/>
          <w:sz w:val="24"/>
          <w:szCs w:val="24"/>
        </w:rPr>
        <w:t xml:space="preserve">, el que podrá disponer las diligencias </w:t>
      </w:r>
      <w:r w:rsidR="00471349">
        <w:rPr>
          <w:rFonts w:ascii="Arial" w:hAnsi="Arial" w:cs="Arial"/>
          <w:sz w:val="24"/>
          <w:szCs w:val="24"/>
        </w:rPr>
        <w:t>que estime necesarias. Se deberá dictar sentencia dentro de 10 días</w:t>
      </w:r>
      <w:r w:rsidR="00693C67">
        <w:rPr>
          <w:rFonts w:ascii="Arial" w:hAnsi="Arial" w:cs="Arial"/>
          <w:sz w:val="24"/>
          <w:szCs w:val="24"/>
        </w:rPr>
        <w:t xml:space="preserve"> desde el acuerdo. Se tramita por el presidente de la corte hasta dictarse</w:t>
      </w:r>
      <w:r w:rsidR="005728DF">
        <w:rPr>
          <w:rFonts w:ascii="Arial" w:hAnsi="Arial" w:cs="Arial"/>
          <w:sz w:val="24"/>
          <w:szCs w:val="24"/>
        </w:rPr>
        <w:t xml:space="preserve"> el decreto que ordena traer los autos en relación.</w:t>
      </w:r>
    </w:p>
    <w:p w14:paraId="2B13D12C" w14:textId="77777777" w:rsidR="009704A9" w:rsidRDefault="009704A9" w:rsidP="00D60A53">
      <w:pPr>
        <w:spacing w:line="360" w:lineRule="auto"/>
        <w:jc w:val="both"/>
        <w:rPr>
          <w:rFonts w:ascii="Arial" w:hAnsi="Arial" w:cs="Arial"/>
          <w:sz w:val="24"/>
          <w:szCs w:val="24"/>
        </w:rPr>
      </w:pPr>
    </w:p>
    <w:p w14:paraId="128F35D7" w14:textId="581D80D0" w:rsidR="00A732BA" w:rsidRDefault="00A732BA" w:rsidP="00A732BA">
      <w:pPr>
        <w:pStyle w:val="Ttulo2"/>
      </w:pPr>
      <w:r>
        <w:lastRenderedPageBreak/>
        <w:t>5 Felipe Ascencio.</w:t>
      </w:r>
    </w:p>
    <w:p w14:paraId="20999640" w14:textId="1E229ADE" w:rsidR="00A732BA" w:rsidRPr="008E7C7D" w:rsidRDefault="005A622C" w:rsidP="00FC23F0">
      <w:pPr>
        <w:pStyle w:val="Prrafodelista"/>
        <w:numPr>
          <w:ilvl w:val="1"/>
          <w:numId w:val="19"/>
        </w:numPr>
        <w:spacing w:line="360" w:lineRule="auto"/>
        <w:jc w:val="both"/>
        <w:rPr>
          <w:rFonts w:ascii="Arial" w:hAnsi="Arial" w:cs="Arial"/>
          <w:b/>
          <w:bCs/>
          <w:sz w:val="24"/>
          <w:szCs w:val="24"/>
        </w:rPr>
      </w:pPr>
      <w:r w:rsidRPr="008E7C7D">
        <w:rPr>
          <w:rFonts w:ascii="Arial" w:hAnsi="Arial" w:cs="Arial"/>
          <w:b/>
          <w:bCs/>
          <w:sz w:val="24"/>
          <w:szCs w:val="24"/>
        </w:rPr>
        <w:t>¿Qué derechos y garantías constitucionales están en el cedulario? Nómbrelas.</w:t>
      </w:r>
    </w:p>
    <w:p w14:paraId="2BDDA489" w14:textId="0652FE7E" w:rsidR="00B02073" w:rsidRPr="008E7C7D" w:rsidRDefault="00B3086B" w:rsidP="008E7C7D">
      <w:pPr>
        <w:spacing w:line="360" w:lineRule="auto"/>
        <w:jc w:val="both"/>
        <w:rPr>
          <w:rFonts w:ascii="Arial" w:hAnsi="Arial" w:cs="Arial"/>
          <w:sz w:val="24"/>
          <w:szCs w:val="24"/>
        </w:rPr>
      </w:pPr>
      <w:r w:rsidRPr="00360E0F">
        <w:rPr>
          <w:rFonts w:ascii="Arial" w:hAnsi="Arial" w:cs="Arial"/>
          <w:sz w:val="24"/>
          <w:szCs w:val="24"/>
          <w:u w:val="single"/>
        </w:rPr>
        <w:t xml:space="preserve">N°1 el derecho a la vida e integridad física y psíquica de la persona y su familia, </w:t>
      </w:r>
      <w:r w:rsidR="00B91AF6" w:rsidRPr="00360E0F">
        <w:rPr>
          <w:rFonts w:ascii="Arial" w:hAnsi="Arial" w:cs="Arial"/>
          <w:sz w:val="24"/>
          <w:szCs w:val="24"/>
          <w:u w:val="single"/>
        </w:rPr>
        <w:t>N°2 igualdad ante la ley, N°3 igual protección</w:t>
      </w:r>
      <w:r w:rsidR="009D2A8D" w:rsidRPr="00360E0F">
        <w:rPr>
          <w:rFonts w:ascii="Arial" w:hAnsi="Arial" w:cs="Arial"/>
          <w:sz w:val="24"/>
          <w:szCs w:val="24"/>
          <w:u w:val="single"/>
        </w:rPr>
        <w:t xml:space="preserve"> de la ley</w:t>
      </w:r>
      <w:r w:rsidR="00B91AF6" w:rsidRPr="00360E0F">
        <w:rPr>
          <w:rFonts w:ascii="Arial" w:hAnsi="Arial" w:cs="Arial"/>
          <w:sz w:val="24"/>
          <w:szCs w:val="24"/>
          <w:u w:val="single"/>
        </w:rPr>
        <w:t xml:space="preserve"> en el ejercicio de los derechos, N°4</w:t>
      </w:r>
      <w:r w:rsidR="00595853" w:rsidRPr="00360E0F">
        <w:rPr>
          <w:rFonts w:ascii="Arial" w:hAnsi="Arial" w:cs="Arial"/>
          <w:sz w:val="24"/>
          <w:szCs w:val="24"/>
          <w:u w:val="single"/>
        </w:rPr>
        <w:t xml:space="preserve"> respeto y protección a la vida privada y honra de la persona y la de su familia,</w:t>
      </w:r>
      <w:r w:rsidR="008958C2" w:rsidRPr="00360E0F">
        <w:rPr>
          <w:rFonts w:ascii="Arial" w:hAnsi="Arial" w:cs="Arial"/>
          <w:sz w:val="24"/>
          <w:szCs w:val="24"/>
          <w:u w:val="single"/>
        </w:rPr>
        <w:t xml:space="preserve"> así como la de sus datos personales</w:t>
      </w:r>
      <w:r w:rsidR="008958C2">
        <w:rPr>
          <w:rFonts w:ascii="Arial" w:hAnsi="Arial" w:cs="Arial"/>
          <w:sz w:val="24"/>
          <w:szCs w:val="24"/>
        </w:rPr>
        <w:t xml:space="preserve">, </w:t>
      </w:r>
      <w:r w:rsidR="00595853">
        <w:rPr>
          <w:rFonts w:ascii="Arial" w:hAnsi="Arial" w:cs="Arial"/>
          <w:sz w:val="24"/>
          <w:szCs w:val="24"/>
        </w:rPr>
        <w:t xml:space="preserve">N°5 </w:t>
      </w:r>
      <w:r w:rsidR="006F5C66">
        <w:rPr>
          <w:rFonts w:ascii="Arial" w:hAnsi="Arial" w:cs="Arial"/>
          <w:sz w:val="24"/>
          <w:szCs w:val="24"/>
        </w:rPr>
        <w:t xml:space="preserve">inviolabilidad del hogar y de las comunicaciones privadas, </w:t>
      </w:r>
      <w:r w:rsidR="006F5C66" w:rsidRPr="00360E0F">
        <w:rPr>
          <w:rFonts w:ascii="Arial" w:hAnsi="Arial" w:cs="Arial"/>
          <w:sz w:val="24"/>
          <w:szCs w:val="24"/>
          <w:u w:val="single"/>
        </w:rPr>
        <w:t>N°6 libertad de conciencia, mani</w:t>
      </w:r>
      <w:r w:rsidR="002F1D4C" w:rsidRPr="00360E0F">
        <w:rPr>
          <w:rFonts w:ascii="Arial" w:hAnsi="Arial" w:cs="Arial"/>
          <w:sz w:val="24"/>
          <w:szCs w:val="24"/>
          <w:u w:val="single"/>
        </w:rPr>
        <w:t>festación de las creencias y libertad de culto, N°7 libertad personal y seguridad individual</w:t>
      </w:r>
      <w:r w:rsidR="002F1D4C">
        <w:rPr>
          <w:rFonts w:ascii="Arial" w:hAnsi="Arial" w:cs="Arial"/>
          <w:sz w:val="24"/>
          <w:szCs w:val="24"/>
        </w:rPr>
        <w:t xml:space="preserve">, N°8 </w:t>
      </w:r>
      <w:r w:rsidR="00697DC4">
        <w:rPr>
          <w:rFonts w:ascii="Arial" w:hAnsi="Arial" w:cs="Arial"/>
          <w:sz w:val="24"/>
          <w:szCs w:val="24"/>
        </w:rPr>
        <w:t xml:space="preserve">derecho a vivir en un medioambiente libre de contaminación, </w:t>
      </w:r>
      <w:r w:rsidR="00697DC4" w:rsidRPr="005633C1">
        <w:rPr>
          <w:rFonts w:ascii="Arial" w:hAnsi="Arial" w:cs="Arial"/>
          <w:sz w:val="24"/>
          <w:szCs w:val="24"/>
          <w:u w:val="single"/>
        </w:rPr>
        <w:t xml:space="preserve">N°9 derecho a la protección a la salud, N°10 </w:t>
      </w:r>
      <w:r w:rsidR="000F4473" w:rsidRPr="005633C1">
        <w:rPr>
          <w:rFonts w:ascii="Arial" w:hAnsi="Arial" w:cs="Arial"/>
          <w:sz w:val="24"/>
          <w:szCs w:val="24"/>
          <w:u w:val="single"/>
        </w:rPr>
        <w:t>derecho a la educación</w:t>
      </w:r>
      <w:r w:rsidR="000F4473">
        <w:rPr>
          <w:rFonts w:ascii="Arial" w:hAnsi="Arial" w:cs="Arial"/>
          <w:sz w:val="24"/>
          <w:szCs w:val="24"/>
        </w:rPr>
        <w:t xml:space="preserve">, N°11 libertad de enseñanza, </w:t>
      </w:r>
      <w:r w:rsidR="000F4473" w:rsidRPr="0052419F">
        <w:rPr>
          <w:rFonts w:ascii="Arial" w:hAnsi="Arial" w:cs="Arial"/>
          <w:sz w:val="24"/>
          <w:szCs w:val="24"/>
          <w:u w:val="single"/>
        </w:rPr>
        <w:t xml:space="preserve">N°12 </w:t>
      </w:r>
      <w:r w:rsidR="003A6BF9" w:rsidRPr="0052419F">
        <w:rPr>
          <w:rFonts w:ascii="Arial" w:hAnsi="Arial" w:cs="Arial"/>
          <w:sz w:val="24"/>
          <w:szCs w:val="24"/>
          <w:u w:val="single"/>
        </w:rPr>
        <w:t>li</w:t>
      </w:r>
      <w:r w:rsidR="00B247F0" w:rsidRPr="0052419F">
        <w:rPr>
          <w:rFonts w:ascii="Arial" w:hAnsi="Arial" w:cs="Arial"/>
          <w:sz w:val="24"/>
          <w:szCs w:val="24"/>
          <w:u w:val="single"/>
        </w:rPr>
        <w:t>bertad de emitir opinión y la de informar</w:t>
      </w:r>
      <w:r w:rsidR="00642F0F" w:rsidRPr="0052419F">
        <w:rPr>
          <w:rFonts w:ascii="Arial" w:hAnsi="Arial" w:cs="Arial"/>
          <w:sz w:val="24"/>
          <w:szCs w:val="24"/>
          <w:u w:val="single"/>
        </w:rPr>
        <w:t>, sin censura previa, en cualquier forma y por cualquier medio</w:t>
      </w:r>
      <w:r w:rsidR="00642F0F">
        <w:rPr>
          <w:rFonts w:ascii="Arial" w:hAnsi="Arial" w:cs="Arial"/>
          <w:sz w:val="24"/>
          <w:szCs w:val="24"/>
        </w:rPr>
        <w:t>, N°13 derecho de reun</w:t>
      </w:r>
      <w:r w:rsidR="007050E4">
        <w:rPr>
          <w:rFonts w:ascii="Arial" w:hAnsi="Arial" w:cs="Arial"/>
          <w:sz w:val="24"/>
          <w:szCs w:val="24"/>
        </w:rPr>
        <w:t xml:space="preserve">irse pacíficamente </w:t>
      </w:r>
      <w:r w:rsidR="00642F0F">
        <w:rPr>
          <w:rFonts w:ascii="Arial" w:hAnsi="Arial" w:cs="Arial"/>
          <w:sz w:val="24"/>
          <w:szCs w:val="24"/>
        </w:rPr>
        <w:t xml:space="preserve">sin permiso previo y sin armas, </w:t>
      </w:r>
      <w:r w:rsidR="007050E4">
        <w:rPr>
          <w:rFonts w:ascii="Arial" w:hAnsi="Arial" w:cs="Arial"/>
          <w:sz w:val="24"/>
          <w:szCs w:val="24"/>
        </w:rPr>
        <w:t xml:space="preserve">N°14 derecho de presentar peticiones a la autoridad, sobre cualquier asunto de interés público o privado, sin otra limitación que la de proceder en términos respetuosos y convenientes, </w:t>
      </w:r>
      <w:r w:rsidR="00B86BEC">
        <w:rPr>
          <w:rFonts w:ascii="Arial" w:hAnsi="Arial" w:cs="Arial"/>
          <w:sz w:val="24"/>
          <w:szCs w:val="24"/>
        </w:rPr>
        <w:t xml:space="preserve">N°15 </w:t>
      </w:r>
      <w:r w:rsidR="00252998">
        <w:rPr>
          <w:rFonts w:ascii="Arial" w:hAnsi="Arial" w:cs="Arial"/>
          <w:sz w:val="24"/>
          <w:szCs w:val="24"/>
        </w:rPr>
        <w:t xml:space="preserve">derecho de asociarse sin permiso previo, </w:t>
      </w:r>
      <w:r w:rsidR="00252998" w:rsidRPr="005633C1">
        <w:rPr>
          <w:rFonts w:ascii="Arial" w:hAnsi="Arial" w:cs="Arial"/>
          <w:sz w:val="24"/>
          <w:szCs w:val="24"/>
          <w:u w:val="single"/>
        </w:rPr>
        <w:t>N°16 libertad de trabajo</w:t>
      </w:r>
      <w:r w:rsidR="00CF746B" w:rsidRPr="005633C1">
        <w:rPr>
          <w:rFonts w:ascii="Arial" w:hAnsi="Arial" w:cs="Arial"/>
          <w:sz w:val="24"/>
          <w:szCs w:val="24"/>
          <w:u w:val="single"/>
        </w:rPr>
        <w:t xml:space="preserve"> y su protección</w:t>
      </w:r>
      <w:r w:rsidR="00CF746B">
        <w:rPr>
          <w:rFonts w:ascii="Arial" w:hAnsi="Arial" w:cs="Arial"/>
          <w:sz w:val="24"/>
          <w:szCs w:val="24"/>
        </w:rPr>
        <w:t>, N°17 la admisión a todas las funciones y empleos públicos</w:t>
      </w:r>
      <w:r w:rsidR="00B4388C">
        <w:rPr>
          <w:rFonts w:ascii="Arial" w:hAnsi="Arial" w:cs="Arial"/>
          <w:sz w:val="24"/>
          <w:szCs w:val="24"/>
        </w:rPr>
        <w:t>, sin otros requisitos que los que impongan la constitución y las leyes (</w:t>
      </w:r>
      <w:r w:rsidR="00CF746B">
        <w:rPr>
          <w:rFonts w:ascii="Arial" w:hAnsi="Arial" w:cs="Arial"/>
          <w:sz w:val="24"/>
          <w:szCs w:val="24"/>
        </w:rPr>
        <w:t>igualdad ante lo</w:t>
      </w:r>
      <w:r w:rsidR="00B4388C">
        <w:rPr>
          <w:rFonts w:ascii="Arial" w:hAnsi="Arial" w:cs="Arial"/>
          <w:sz w:val="24"/>
          <w:szCs w:val="24"/>
        </w:rPr>
        <w:t>s</w:t>
      </w:r>
      <w:r w:rsidR="00CF746B">
        <w:rPr>
          <w:rFonts w:ascii="Arial" w:hAnsi="Arial" w:cs="Arial"/>
          <w:sz w:val="24"/>
          <w:szCs w:val="24"/>
        </w:rPr>
        <w:t xml:space="preserve"> cargos públicos</w:t>
      </w:r>
      <w:r w:rsidR="00B4388C">
        <w:rPr>
          <w:rFonts w:ascii="Arial" w:hAnsi="Arial" w:cs="Arial"/>
          <w:sz w:val="24"/>
          <w:szCs w:val="24"/>
        </w:rPr>
        <w:t xml:space="preserve">), N°18 </w:t>
      </w:r>
      <w:r w:rsidR="002B43DB">
        <w:rPr>
          <w:rFonts w:ascii="Arial" w:hAnsi="Arial" w:cs="Arial"/>
          <w:sz w:val="24"/>
          <w:szCs w:val="24"/>
        </w:rPr>
        <w:t>derecho a la seguridad social, N°19 el derecho de sindicarse en los casos y forma que señale la ley</w:t>
      </w:r>
      <w:r w:rsidR="00B12105">
        <w:rPr>
          <w:rFonts w:ascii="Arial" w:hAnsi="Arial" w:cs="Arial"/>
          <w:sz w:val="24"/>
          <w:szCs w:val="24"/>
        </w:rPr>
        <w:t xml:space="preserve">, N°20 </w:t>
      </w:r>
      <w:r w:rsidR="00F54746">
        <w:rPr>
          <w:rFonts w:ascii="Arial" w:hAnsi="Arial" w:cs="Arial"/>
          <w:sz w:val="24"/>
          <w:szCs w:val="24"/>
        </w:rPr>
        <w:t>la igual</w:t>
      </w:r>
      <w:r w:rsidR="00440A9E">
        <w:rPr>
          <w:rFonts w:ascii="Arial" w:hAnsi="Arial" w:cs="Arial"/>
          <w:sz w:val="24"/>
          <w:szCs w:val="24"/>
        </w:rPr>
        <w:t xml:space="preserve"> repartición de los tributos en proporción a las rentas </w:t>
      </w:r>
      <w:r w:rsidR="00E824F9">
        <w:rPr>
          <w:rFonts w:ascii="Arial" w:hAnsi="Arial" w:cs="Arial"/>
          <w:sz w:val="24"/>
          <w:szCs w:val="24"/>
        </w:rPr>
        <w:t>o</w:t>
      </w:r>
      <w:r w:rsidR="00440A9E">
        <w:rPr>
          <w:rFonts w:ascii="Arial" w:hAnsi="Arial" w:cs="Arial"/>
          <w:sz w:val="24"/>
          <w:szCs w:val="24"/>
        </w:rPr>
        <w:t xml:space="preserve"> en la progresión o forma que fije la ley, y la igual repartición de las demás cargas públicas, N°21 </w:t>
      </w:r>
      <w:r w:rsidR="00E824F9">
        <w:rPr>
          <w:rFonts w:ascii="Arial" w:hAnsi="Arial" w:cs="Arial"/>
          <w:sz w:val="24"/>
          <w:szCs w:val="24"/>
        </w:rPr>
        <w:t xml:space="preserve">el desarrollo cualquier </w:t>
      </w:r>
      <w:r w:rsidR="008D00C7">
        <w:rPr>
          <w:rFonts w:ascii="Arial" w:hAnsi="Arial" w:cs="Arial"/>
          <w:sz w:val="24"/>
          <w:szCs w:val="24"/>
        </w:rPr>
        <w:t xml:space="preserve">actividad económica que no sea contraria a la moral, al orden público o a la seguridad nacional, respetando las normas legales que la regulan, N°22 </w:t>
      </w:r>
      <w:r w:rsidR="007E3430">
        <w:rPr>
          <w:rFonts w:ascii="Arial" w:hAnsi="Arial" w:cs="Arial"/>
          <w:sz w:val="24"/>
          <w:szCs w:val="24"/>
        </w:rPr>
        <w:t>la no discriminación arbitraria en el trato que deben dar el estado y sus organismos en materia económica</w:t>
      </w:r>
      <w:r w:rsidR="002531C0">
        <w:rPr>
          <w:rFonts w:ascii="Arial" w:hAnsi="Arial" w:cs="Arial"/>
          <w:sz w:val="24"/>
          <w:szCs w:val="24"/>
        </w:rPr>
        <w:t xml:space="preserve">, </w:t>
      </w:r>
      <w:r w:rsidR="002531C0" w:rsidRPr="005633C1">
        <w:rPr>
          <w:rFonts w:ascii="Arial" w:hAnsi="Arial" w:cs="Arial"/>
          <w:sz w:val="24"/>
          <w:szCs w:val="24"/>
          <w:u w:val="single"/>
        </w:rPr>
        <w:t xml:space="preserve">N°23 </w:t>
      </w:r>
      <w:r w:rsidR="00AD73FB" w:rsidRPr="005633C1">
        <w:rPr>
          <w:rFonts w:ascii="Arial" w:hAnsi="Arial" w:cs="Arial"/>
          <w:sz w:val="24"/>
          <w:szCs w:val="24"/>
          <w:u w:val="single"/>
        </w:rPr>
        <w:t xml:space="preserve">la libertad para adquirir el dominio de toda clase de bienes, excepto aquellos que la naturaleza </w:t>
      </w:r>
      <w:proofErr w:type="spellStart"/>
      <w:r w:rsidR="00AD73FB" w:rsidRPr="005633C1">
        <w:rPr>
          <w:rFonts w:ascii="Arial" w:hAnsi="Arial" w:cs="Arial"/>
          <w:sz w:val="24"/>
          <w:szCs w:val="24"/>
          <w:u w:val="single"/>
        </w:rPr>
        <w:t>a</w:t>
      </w:r>
      <w:proofErr w:type="spellEnd"/>
      <w:r w:rsidR="00AD73FB" w:rsidRPr="005633C1">
        <w:rPr>
          <w:rFonts w:ascii="Arial" w:hAnsi="Arial" w:cs="Arial"/>
          <w:sz w:val="24"/>
          <w:szCs w:val="24"/>
          <w:u w:val="single"/>
        </w:rPr>
        <w:t xml:space="preserve"> hecho comunes a todos los hombres</w:t>
      </w:r>
      <w:r w:rsidR="00A2276E" w:rsidRPr="005633C1">
        <w:rPr>
          <w:rFonts w:ascii="Arial" w:hAnsi="Arial" w:cs="Arial"/>
          <w:sz w:val="24"/>
          <w:szCs w:val="24"/>
          <w:u w:val="single"/>
        </w:rPr>
        <w:t xml:space="preserve"> o que deban pertenecer a la nación toda y la ley lo declare así, N°24 </w:t>
      </w:r>
      <w:r w:rsidR="008B186B" w:rsidRPr="005633C1">
        <w:rPr>
          <w:rFonts w:ascii="Arial" w:hAnsi="Arial" w:cs="Arial"/>
          <w:sz w:val="24"/>
          <w:szCs w:val="24"/>
          <w:u w:val="single"/>
        </w:rPr>
        <w:t xml:space="preserve">el </w:t>
      </w:r>
      <w:r w:rsidR="00A2276E" w:rsidRPr="005633C1">
        <w:rPr>
          <w:rFonts w:ascii="Arial" w:hAnsi="Arial" w:cs="Arial"/>
          <w:sz w:val="24"/>
          <w:szCs w:val="24"/>
          <w:u w:val="single"/>
        </w:rPr>
        <w:t xml:space="preserve">derecho de propiedad </w:t>
      </w:r>
      <w:r w:rsidR="00C2551D" w:rsidRPr="005633C1">
        <w:rPr>
          <w:rFonts w:ascii="Arial" w:hAnsi="Arial" w:cs="Arial"/>
          <w:sz w:val="24"/>
          <w:szCs w:val="24"/>
          <w:u w:val="single"/>
        </w:rPr>
        <w:t>en sus diversas</w:t>
      </w:r>
      <w:r w:rsidR="00A2276E" w:rsidRPr="005633C1">
        <w:rPr>
          <w:rFonts w:ascii="Arial" w:hAnsi="Arial" w:cs="Arial"/>
          <w:sz w:val="24"/>
          <w:szCs w:val="24"/>
          <w:u w:val="single"/>
        </w:rPr>
        <w:t xml:space="preserve"> </w:t>
      </w:r>
      <w:r w:rsidR="008B186B" w:rsidRPr="005633C1">
        <w:rPr>
          <w:rFonts w:ascii="Arial" w:hAnsi="Arial" w:cs="Arial"/>
          <w:sz w:val="24"/>
          <w:szCs w:val="24"/>
          <w:u w:val="single"/>
        </w:rPr>
        <w:t xml:space="preserve">especies sobre toda clase de bienes </w:t>
      </w:r>
      <w:r w:rsidR="00A2276E" w:rsidRPr="005633C1">
        <w:rPr>
          <w:rFonts w:ascii="Arial" w:hAnsi="Arial" w:cs="Arial"/>
          <w:sz w:val="24"/>
          <w:szCs w:val="24"/>
          <w:u w:val="single"/>
        </w:rPr>
        <w:t>corporales e incorporales</w:t>
      </w:r>
      <w:r w:rsidR="003157B7">
        <w:rPr>
          <w:rFonts w:ascii="Arial" w:hAnsi="Arial" w:cs="Arial"/>
          <w:sz w:val="24"/>
          <w:szCs w:val="24"/>
        </w:rPr>
        <w:t xml:space="preserve">, N°25 </w:t>
      </w:r>
      <w:r w:rsidR="006F5F14">
        <w:rPr>
          <w:rFonts w:ascii="Arial" w:hAnsi="Arial" w:cs="Arial"/>
          <w:sz w:val="24"/>
          <w:szCs w:val="24"/>
        </w:rPr>
        <w:t xml:space="preserve">la libertad de crear y difundir las artes, así como el </w:t>
      </w:r>
      <w:r w:rsidR="006F5F14">
        <w:rPr>
          <w:rFonts w:ascii="Arial" w:hAnsi="Arial" w:cs="Arial"/>
          <w:sz w:val="24"/>
          <w:szCs w:val="24"/>
        </w:rPr>
        <w:lastRenderedPageBreak/>
        <w:t xml:space="preserve">derecho del autor sobre sus creaciones intelectuales y </w:t>
      </w:r>
      <w:r w:rsidR="008420E4">
        <w:rPr>
          <w:rFonts w:ascii="Arial" w:hAnsi="Arial" w:cs="Arial"/>
          <w:sz w:val="24"/>
          <w:szCs w:val="24"/>
        </w:rPr>
        <w:t>artísticas de cualquier especie, N°26 la seguridad jurídica.</w:t>
      </w:r>
    </w:p>
    <w:p w14:paraId="6FBF6F6D" w14:textId="58F298AE" w:rsidR="005A622C" w:rsidRPr="004F450A" w:rsidRDefault="005A622C" w:rsidP="00FC23F0">
      <w:pPr>
        <w:pStyle w:val="Prrafodelista"/>
        <w:numPr>
          <w:ilvl w:val="1"/>
          <w:numId w:val="19"/>
        </w:numPr>
        <w:spacing w:line="360" w:lineRule="auto"/>
        <w:jc w:val="both"/>
        <w:rPr>
          <w:rFonts w:ascii="Arial" w:hAnsi="Arial" w:cs="Arial"/>
          <w:b/>
          <w:bCs/>
          <w:sz w:val="24"/>
          <w:szCs w:val="24"/>
        </w:rPr>
      </w:pPr>
      <w:r w:rsidRPr="004F450A">
        <w:rPr>
          <w:rFonts w:ascii="Arial" w:hAnsi="Arial" w:cs="Arial"/>
          <w:b/>
          <w:bCs/>
          <w:sz w:val="24"/>
          <w:szCs w:val="24"/>
        </w:rPr>
        <w:t>Refiérase a la libertad personal y seguridad individual en general</w:t>
      </w:r>
      <w:r w:rsidR="00EE4BF5" w:rsidRPr="004F450A">
        <w:rPr>
          <w:rFonts w:ascii="Arial" w:hAnsi="Arial" w:cs="Arial"/>
          <w:b/>
          <w:bCs/>
          <w:sz w:val="24"/>
          <w:szCs w:val="24"/>
        </w:rPr>
        <w:t>.</w:t>
      </w:r>
    </w:p>
    <w:p w14:paraId="34D0B0AB" w14:textId="300C41EA" w:rsidR="00D308E3" w:rsidRDefault="004F450A" w:rsidP="00512861">
      <w:pPr>
        <w:spacing w:line="360" w:lineRule="auto"/>
        <w:jc w:val="both"/>
        <w:rPr>
          <w:rFonts w:ascii="Arial" w:hAnsi="Arial" w:cs="Arial"/>
          <w:sz w:val="24"/>
          <w:szCs w:val="24"/>
        </w:rPr>
      </w:pPr>
      <w:r>
        <w:rPr>
          <w:rFonts w:ascii="Arial" w:hAnsi="Arial" w:cs="Arial"/>
          <w:sz w:val="24"/>
          <w:szCs w:val="24"/>
        </w:rPr>
        <w:t xml:space="preserve">La libertad personal y seguridad individual es una garantía constitucional regulada en el art. 19 N°7 CPR y protegida por la acción de amparo del art. 21 CPR. </w:t>
      </w:r>
      <w:r w:rsidR="00E83314">
        <w:rPr>
          <w:rFonts w:ascii="Arial" w:hAnsi="Arial" w:cs="Arial"/>
          <w:sz w:val="24"/>
          <w:szCs w:val="24"/>
        </w:rPr>
        <w:t xml:space="preserve">Se encuentra dividido en </w:t>
      </w:r>
      <w:r w:rsidR="00A67308">
        <w:rPr>
          <w:rFonts w:ascii="Arial" w:hAnsi="Arial" w:cs="Arial"/>
          <w:sz w:val="24"/>
          <w:szCs w:val="24"/>
        </w:rPr>
        <w:t>diversas</w:t>
      </w:r>
      <w:r w:rsidR="001D5043">
        <w:rPr>
          <w:rFonts w:ascii="Arial" w:hAnsi="Arial" w:cs="Arial"/>
          <w:sz w:val="24"/>
          <w:szCs w:val="24"/>
        </w:rPr>
        <w:t xml:space="preserve"> </w:t>
      </w:r>
      <w:r w:rsidR="00E83314">
        <w:rPr>
          <w:rFonts w:ascii="Arial" w:hAnsi="Arial" w:cs="Arial"/>
          <w:sz w:val="24"/>
          <w:szCs w:val="24"/>
        </w:rPr>
        <w:t>garantías, primero</w:t>
      </w:r>
      <w:r w:rsidR="00764D5E">
        <w:rPr>
          <w:rFonts w:ascii="Arial" w:hAnsi="Arial" w:cs="Arial"/>
          <w:sz w:val="24"/>
          <w:szCs w:val="24"/>
        </w:rPr>
        <w:t>,</w:t>
      </w:r>
      <w:r w:rsidR="004B4EF7">
        <w:rPr>
          <w:rFonts w:ascii="Arial" w:hAnsi="Arial" w:cs="Arial"/>
          <w:sz w:val="24"/>
          <w:szCs w:val="24"/>
        </w:rPr>
        <w:t xml:space="preserve"> la </w:t>
      </w:r>
      <w:r w:rsidR="004B4EF7" w:rsidRPr="00A67308">
        <w:rPr>
          <w:rFonts w:ascii="Arial" w:hAnsi="Arial" w:cs="Arial"/>
          <w:i/>
          <w:iCs/>
          <w:sz w:val="24"/>
          <w:szCs w:val="24"/>
        </w:rPr>
        <w:t xml:space="preserve">libertad </w:t>
      </w:r>
      <w:r w:rsidR="00A5746F" w:rsidRPr="00A67308">
        <w:rPr>
          <w:rFonts w:ascii="Arial" w:hAnsi="Arial" w:cs="Arial"/>
          <w:i/>
          <w:iCs/>
          <w:sz w:val="24"/>
          <w:szCs w:val="24"/>
        </w:rPr>
        <w:t>de residencia</w:t>
      </w:r>
      <w:r w:rsidR="00C53569" w:rsidRPr="00A67308">
        <w:rPr>
          <w:rFonts w:ascii="Arial" w:hAnsi="Arial" w:cs="Arial"/>
          <w:i/>
          <w:iCs/>
          <w:sz w:val="24"/>
          <w:szCs w:val="24"/>
        </w:rPr>
        <w:t xml:space="preserve"> y permanencia,</w:t>
      </w:r>
      <w:r w:rsidR="00A5746F" w:rsidRPr="00A67308">
        <w:rPr>
          <w:rFonts w:ascii="Arial" w:hAnsi="Arial" w:cs="Arial"/>
          <w:i/>
          <w:iCs/>
          <w:sz w:val="24"/>
          <w:szCs w:val="24"/>
        </w:rPr>
        <w:t xml:space="preserve"> </w:t>
      </w:r>
      <w:r w:rsidR="00C53569" w:rsidRPr="00A67308">
        <w:rPr>
          <w:rFonts w:ascii="Arial" w:hAnsi="Arial" w:cs="Arial"/>
          <w:i/>
          <w:iCs/>
          <w:sz w:val="24"/>
          <w:szCs w:val="24"/>
        </w:rPr>
        <w:t>y</w:t>
      </w:r>
      <w:r w:rsidR="00A5746F" w:rsidRPr="00A67308">
        <w:rPr>
          <w:rFonts w:ascii="Arial" w:hAnsi="Arial" w:cs="Arial"/>
          <w:i/>
          <w:iCs/>
          <w:sz w:val="24"/>
          <w:szCs w:val="24"/>
        </w:rPr>
        <w:t xml:space="preserve"> libertad </w:t>
      </w:r>
      <w:r w:rsidR="004B4EF7" w:rsidRPr="00A67308">
        <w:rPr>
          <w:rFonts w:ascii="Arial" w:hAnsi="Arial" w:cs="Arial"/>
          <w:i/>
          <w:iCs/>
          <w:sz w:val="24"/>
          <w:szCs w:val="24"/>
        </w:rPr>
        <w:t>ambulatoria</w:t>
      </w:r>
      <w:r w:rsidR="00A748D4" w:rsidRPr="00A67308">
        <w:rPr>
          <w:rFonts w:ascii="Arial" w:hAnsi="Arial" w:cs="Arial"/>
          <w:i/>
          <w:iCs/>
          <w:sz w:val="24"/>
          <w:szCs w:val="24"/>
        </w:rPr>
        <w:t xml:space="preserve"> o de locomoción</w:t>
      </w:r>
      <w:r w:rsidR="00E83314">
        <w:rPr>
          <w:rFonts w:ascii="Arial" w:hAnsi="Arial" w:cs="Arial"/>
          <w:sz w:val="24"/>
          <w:szCs w:val="24"/>
        </w:rPr>
        <w:t>,</w:t>
      </w:r>
      <w:r w:rsidR="00C53569">
        <w:rPr>
          <w:rFonts w:ascii="Arial" w:hAnsi="Arial" w:cs="Arial"/>
          <w:sz w:val="24"/>
          <w:szCs w:val="24"/>
        </w:rPr>
        <w:t xml:space="preserve"> del</w:t>
      </w:r>
      <w:r w:rsidR="00E83314">
        <w:rPr>
          <w:rFonts w:ascii="Arial" w:hAnsi="Arial" w:cs="Arial"/>
          <w:sz w:val="24"/>
          <w:szCs w:val="24"/>
        </w:rPr>
        <w:t xml:space="preserve"> </w:t>
      </w:r>
      <w:r w:rsidR="001D5043">
        <w:rPr>
          <w:rFonts w:ascii="Arial" w:hAnsi="Arial" w:cs="Arial"/>
          <w:sz w:val="24"/>
          <w:szCs w:val="24"/>
        </w:rPr>
        <w:t>N°7 letra a), que consiste en el derecho de las personas a residir y permanecer en cualquier lugar de la república, trasladarse de un</w:t>
      </w:r>
      <w:r w:rsidR="00107975">
        <w:rPr>
          <w:rFonts w:ascii="Arial" w:hAnsi="Arial" w:cs="Arial"/>
          <w:sz w:val="24"/>
          <w:szCs w:val="24"/>
        </w:rPr>
        <w:t xml:space="preserve"> lugar</w:t>
      </w:r>
      <w:r w:rsidR="009B25C1">
        <w:rPr>
          <w:rFonts w:ascii="Arial" w:hAnsi="Arial" w:cs="Arial"/>
          <w:sz w:val="24"/>
          <w:szCs w:val="24"/>
        </w:rPr>
        <w:t xml:space="preserve"> a otro</w:t>
      </w:r>
      <w:r w:rsidR="00107975">
        <w:rPr>
          <w:rFonts w:ascii="Arial" w:hAnsi="Arial" w:cs="Arial"/>
          <w:sz w:val="24"/>
          <w:szCs w:val="24"/>
        </w:rPr>
        <w:t>,</w:t>
      </w:r>
      <w:r w:rsidR="009B25C1">
        <w:rPr>
          <w:rFonts w:ascii="Arial" w:hAnsi="Arial" w:cs="Arial"/>
          <w:sz w:val="24"/>
          <w:szCs w:val="24"/>
        </w:rPr>
        <w:t xml:space="preserve"> y entrar y salir de su territorio, respetando la ley y </w:t>
      </w:r>
      <w:r w:rsidR="00107975">
        <w:rPr>
          <w:rFonts w:ascii="Arial" w:hAnsi="Arial" w:cs="Arial"/>
          <w:sz w:val="24"/>
          <w:szCs w:val="24"/>
        </w:rPr>
        <w:t>el derecho ajeno</w:t>
      </w:r>
      <w:r w:rsidR="0059531E">
        <w:rPr>
          <w:rFonts w:ascii="Arial" w:hAnsi="Arial" w:cs="Arial"/>
          <w:sz w:val="24"/>
          <w:szCs w:val="24"/>
        </w:rPr>
        <w:t xml:space="preserve">; </w:t>
      </w:r>
      <w:r w:rsidR="004B4EF7">
        <w:rPr>
          <w:rFonts w:ascii="Arial" w:hAnsi="Arial" w:cs="Arial"/>
          <w:sz w:val="24"/>
          <w:szCs w:val="24"/>
        </w:rPr>
        <w:t>segundo</w:t>
      </w:r>
      <w:r w:rsidR="00764D5E">
        <w:rPr>
          <w:rFonts w:ascii="Arial" w:hAnsi="Arial" w:cs="Arial"/>
          <w:sz w:val="24"/>
          <w:szCs w:val="24"/>
        </w:rPr>
        <w:t>,</w:t>
      </w:r>
      <w:r w:rsidR="00AB0BD8">
        <w:rPr>
          <w:rFonts w:ascii="Arial" w:hAnsi="Arial" w:cs="Arial"/>
          <w:sz w:val="24"/>
          <w:szCs w:val="24"/>
        </w:rPr>
        <w:t xml:space="preserve"> la seguridad individual</w:t>
      </w:r>
      <w:r w:rsidR="00764D5E">
        <w:rPr>
          <w:rFonts w:ascii="Arial" w:hAnsi="Arial" w:cs="Arial"/>
          <w:sz w:val="24"/>
          <w:szCs w:val="24"/>
        </w:rPr>
        <w:t xml:space="preserve"> que se subdivide en otras garantías filiales</w:t>
      </w:r>
      <w:r w:rsidR="004B4EF7">
        <w:rPr>
          <w:rFonts w:ascii="Arial" w:hAnsi="Arial" w:cs="Arial"/>
          <w:sz w:val="24"/>
          <w:szCs w:val="24"/>
        </w:rPr>
        <w:t>, letra b),</w:t>
      </w:r>
      <w:r w:rsidR="00754626">
        <w:rPr>
          <w:rFonts w:ascii="Arial" w:hAnsi="Arial" w:cs="Arial"/>
          <w:sz w:val="24"/>
          <w:szCs w:val="24"/>
        </w:rPr>
        <w:t xml:space="preserve"> </w:t>
      </w:r>
      <w:r w:rsidR="00A67308" w:rsidRPr="00F03B29">
        <w:rPr>
          <w:rFonts w:ascii="Arial" w:hAnsi="Arial" w:cs="Arial"/>
          <w:i/>
          <w:iCs/>
          <w:sz w:val="24"/>
          <w:szCs w:val="24"/>
        </w:rPr>
        <w:t>legalidad de la privación y restricción de la libertad</w:t>
      </w:r>
      <w:r w:rsidR="00A67308">
        <w:rPr>
          <w:rFonts w:ascii="Arial" w:hAnsi="Arial" w:cs="Arial"/>
          <w:sz w:val="24"/>
          <w:szCs w:val="24"/>
        </w:rPr>
        <w:t xml:space="preserve">, </w:t>
      </w:r>
      <w:r w:rsidR="00754626">
        <w:rPr>
          <w:rFonts w:ascii="Arial" w:hAnsi="Arial" w:cs="Arial"/>
          <w:sz w:val="24"/>
          <w:szCs w:val="24"/>
        </w:rPr>
        <w:t>que consiste en el derecho a no ser privados ni restringidos de su libertad personal</w:t>
      </w:r>
      <w:r w:rsidR="009C7AB5">
        <w:rPr>
          <w:rFonts w:ascii="Arial" w:hAnsi="Arial" w:cs="Arial"/>
          <w:sz w:val="24"/>
          <w:szCs w:val="24"/>
        </w:rPr>
        <w:t xml:space="preserve"> sino en los casos y formas que señalen la constitución y las leyes</w:t>
      </w:r>
      <w:r w:rsidR="00754626">
        <w:rPr>
          <w:rFonts w:ascii="Arial" w:hAnsi="Arial" w:cs="Arial"/>
          <w:sz w:val="24"/>
          <w:szCs w:val="24"/>
        </w:rPr>
        <w:t xml:space="preserve">, </w:t>
      </w:r>
      <w:r w:rsidR="004E4047">
        <w:rPr>
          <w:rFonts w:ascii="Arial" w:hAnsi="Arial" w:cs="Arial"/>
          <w:sz w:val="24"/>
          <w:szCs w:val="24"/>
        </w:rPr>
        <w:t xml:space="preserve">letra </w:t>
      </w:r>
      <w:r w:rsidR="004B4EF7">
        <w:rPr>
          <w:rFonts w:ascii="Arial" w:hAnsi="Arial" w:cs="Arial"/>
          <w:sz w:val="24"/>
          <w:szCs w:val="24"/>
        </w:rPr>
        <w:t xml:space="preserve">c), </w:t>
      </w:r>
      <w:r w:rsidR="00F03B29" w:rsidRPr="00F03B29">
        <w:rPr>
          <w:rFonts w:ascii="Arial" w:hAnsi="Arial" w:cs="Arial"/>
          <w:i/>
          <w:iCs/>
          <w:sz w:val="24"/>
          <w:szCs w:val="24"/>
        </w:rPr>
        <w:t>formalidades del arresto o detención</w:t>
      </w:r>
      <w:r w:rsidR="00F03B29">
        <w:rPr>
          <w:rFonts w:ascii="Arial" w:hAnsi="Arial" w:cs="Arial"/>
          <w:sz w:val="24"/>
          <w:szCs w:val="24"/>
        </w:rPr>
        <w:t xml:space="preserve">, </w:t>
      </w:r>
      <w:r w:rsidR="00247E5A">
        <w:rPr>
          <w:rFonts w:ascii="Arial" w:hAnsi="Arial" w:cs="Arial"/>
          <w:sz w:val="24"/>
          <w:szCs w:val="24"/>
        </w:rPr>
        <w:t>que consiste en que nadie puede ser arrestado ni detenido sino por o</w:t>
      </w:r>
      <w:r w:rsidR="00A9495D">
        <w:rPr>
          <w:rFonts w:ascii="Arial" w:hAnsi="Arial" w:cs="Arial"/>
          <w:sz w:val="24"/>
          <w:szCs w:val="24"/>
        </w:rPr>
        <w:t>r</w:t>
      </w:r>
      <w:r w:rsidR="00247E5A">
        <w:rPr>
          <w:rFonts w:ascii="Arial" w:hAnsi="Arial" w:cs="Arial"/>
          <w:sz w:val="24"/>
          <w:szCs w:val="24"/>
        </w:rPr>
        <w:t xml:space="preserve">den de funcionario público </w:t>
      </w:r>
      <w:r w:rsidR="00F63FB4">
        <w:rPr>
          <w:rFonts w:ascii="Arial" w:hAnsi="Arial" w:cs="Arial"/>
          <w:sz w:val="24"/>
          <w:szCs w:val="24"/>
        </w:rPr>
        <w:t>expresamente facultado</w:t>
      </w:r>
      <w:r w:rsidR="00654B1F">
        <w:rPr>
          <w:rFonts w:ascii="Arial" w:hAnsi="Arial" w:cs="Arial"/>
          <w:sz w:val="24"/>
          <w:szCs w:val="24"/>
        </w:rPr>
        <w:t xml:space="preserve"> y que dicha orden sea intimada en forma legal,</w:t>
      </w:r>
      <w:r w:rsidR="004E4047">
        <w:rPr>
          <w:rFonts w:ascii="Arial" w:hAnsi="Arial" w:cs="Arial"/>
          <w:sz w:val="24"/>
          <w:szCs w:val="24"/>
        </w:rPr>
        <w:t xml:space="preserve"> letra </w:t>
      </w:r>
      <w:r w:rsidR="004B4EF7">
        <w:rPr>
          <w:rFonts w:ascii="Arial" w:hAnsi="Arial" w:cs="Arial"/>
          <w:sz w:val="24"/>
          <w:szCs w:val="24"/>
        </w:rPr>
        <w:t>d)</w:t>
      </w:r>
      <w:r w:rsidR="004E4047">
        <w:rPr>
          <w:rFonts w:ascii="Arial" w:hAnsi="Arial" w:cs="Arial"/>
          <w:sz w:val="24"/>
          <w:szCs w:val="24"/>
        </w:rPr>
        <w:t xml:space="preserve">, </w:t>
      </w:r>
      <w:r w:rsidR="004E4047" w:rsidRPr="00CE5902">
        <w:rPr>
          <w:rFonts w:ascii="Arial" w:hAnsi="Arial" w:cs="Arial"/>
          <w:i/>
          <w:iCs/>
          <w:sz w:val="24"/>
          <w:szCs w:val="24"/>
        </w:rPr>
        <w:t>lugares de detención</w:t>
      </w:r>
      <w:r w:rsidR="004E4047">
        <w:rPr>
          <w:rFonts w:ascii="Arial" w:hAnsi="Arial" w:cs="Arial"/>
          <w:sz w:val="24"/>
          <w:szCs w:val="24"/>
        </w:rPr>
        <w:t xml:space="preserve">, </w:t>
      </w:r>
      <w:r w:rsidR="00CE5902">
        <w:rPr>
          <w:rFonts w:ascii="Arial" w:hAnsi="Arial" w:cs="Arial"/>
          <w:sz w:val="24"/>
          <w:szCs w:val="24"/>
        </w:rPr>
        <w:t xml:space="preserve">que consiste en que nadie podrá ser arrestado o detenido, sujeto a prisión preventiva o preso, sino en su casa o en lugares públicos destinados a este objeto, letra e), </w:t>
      </w:r>
      <w:r w:rsidR="00CE5902" w:rsidRPr="00CE5902">
        <w:rPr>
          <w:rFonts w:ascii="Arial" w:hAnsi="Arial" w:cs="Arial"/>
          <w:i/>
          <w:iCs/>
          <w:sz w:val="24"/>
          <w:szCs w:val="24"/>
        </w:rPr>
        <w:t>libertad provisional</w:t>
      </w:r>
      <w:r w:rsidR="00CE5902">
        <w:rPr>
          <w:rFonts w:ascii="Arial" w:hAnsi="Arial" w:cs="Arial"/>
          <w:sz w:val="24"/>
          <w:szCs w:val="24"/>
        </w:rPr>
        <w:t xml:space="preserve">, </w:t>
      </w:r>
      <w:r w:rsidR="00EE6840">
        <w:rPr>
          <w:rFonts w:ascii="Arial" w:hAnsi="Arial" w:cs="Arial"/>
          <w:sz w:val="24"/>
          <w:szCs w:val="24"/>
        </w:rPr>
        <w:t xml:space="preserve">consiste en que la </w:t>
      </w:r>
      <w:r w:rsidR="00EE6840" w:rsidRPr="00EE6840">
        <w:rPr>
          <w:rFonts w:ascii="Arial" w:hAnsi="Arial" w:cs="Arial"/>
          <w:sz w:val="24"/>
          <w:szCs w:val="24"/>
        </w:rPr>
        <w:t>libertad del imputado procederá a menos que la detención o prisión preventiva sea considerada por el juez como necesaria para las investigaciones o para la seguridad del ofendido o de la sociedad</w:t>
      </w:r>
      <w:r w:rsidR="00805784">
        <w:rPr>
          <w:rFonts w:ascii="Arial" w:hAnsi="Arial" w:cs="Arial"/>
          <w:sz w:val="24"/>
          <w:szCs w:val="24"/>
        </w:rPr>
        <w:t xml:space="preserve">, letra f), </w:t>
      </w:r>
      <w:r w:rsidR="00805784" w:rsidRPr="00397332">
        <w:rPr>
          <w:rFonts w:ascii="Arial" w:hAnsi="Arial" w:cs="Arial"/>
          <w:i/>
          <w:iCs/>
          <w:sz w:val="24"/>
          <w:szCs w:val="24"/>
        </w:rPr>
        <w:t>prohibición de autoincriminación</w:t>
      </w:r>
      <w:r w:rsidR="00805784">
        <w:rPr>
          <w:rFonts w:ascii="Arial" w:hAnsi="Arial" w:cs="Arial"/>
          <w:sz w:val="24"/>
          <w:szCs w:val="24"/>
        </w:rPr>
        <w:t xml:space="preserve">, </w:t>
      </w:r>
      <w:r w:rsidR="00C56E7E">
        <w:rPr>
          <w:rFonts w:ascii="Arial" w:hAnsi="Arial" w:cs="Arial"/>
          <w:sz w:val="24"/>
          <w:szCs w:val="24"/>
        </w:rPr>
        <w:t xml:space="preserve">consiste en que </w:t>
      </w:r>
      <w:r w:rsidR="002813FD">
        <w:rPr>
          <w:rFonts w:ascii="Arial" w:hAnsi="Arial" w:cs="Arial"/>
          <w:sz w:val="24"/>
          <w:szCs w:val="24"/>
        </w:rPr>
        <w:t>ningún imputado podrá ser obligado a declarar bajo juramento sobre hecho propio, ni sus ascendientes, descendientes</w:t>
      </w:r>
      <w:r w:rsidR="00397332">
        <w:rPr>
          <w:rFonts w:ascii="Arial" w:hAnsi="Arial" w:cs="Arial"/>
          <w:sz w:val="24"/>
          <w:szCs w:val="24"/>
        </w:rPr>
        <w:t xml:space="preserve"> ni</w:t>
      </w:r>
      <w:r w:rsidR="002813FD">
        <w:rPr>
          <w:rFonts w:ascii="Arial" w:hAnsi="Arial" w:cs="Arial"/>
          <w:sz w:val="24"/>
          <w:szCs w:val="24"/>
        </w:rPr>
        <w:t xml:space="preserve"> cónyuge</w:t>
      </w:r>
      <w:r w:rsidR="00397332">
        <w:rPr>
          <w:rFonts w:ascii="Arial" w:hAnsi="Arial" w:cs="Arial"/>
          <w:sz w:val="24"/>
          <w:szCs w:val="24"/>
        </w:rPr>
        <w:t xml:space="preserve">, letra </w:t>
      </w:r>
      <w:r w:rsidR="00CF467C">
        <w:rPr>
          <w:rFonts w:ascii="Arial" w:hAnsi="Arial" w:cs="Arial"/>
          <w:sz w:val="24"/>
          <w:szCs w:val="24"/>
        </w:rPr>
        <w:t xml:space="preserve">g y h), </w:t>
      </w:r>
      <w:r w:rsidR="00CF467C" w:rsidRPr="00563480">
        <w:rPr>
          <w:rFonts w:ascii="Arial" w:hAnsi="Arial" w:cs="Arial"/>
          <w:i/>
          <w:iCs/>
          <w:sz w:val="24"/>
          <w:szCs w:val="24"/>
        </w:rPr>
        <w:t>penas prohibidas</w:t>
      </w:r>
      <w:r w:rsidR="00CF467C">
        <w:rPr>
          <w:rFonts w:ascii="Arial" w:hAnsi="Arial" w:cs="Arial"/>
          <w:sz w:val="24"/>
          <w:szCs w:val="24"/>
        </w:rPr>
        <w:t xml:space="preserve">, </w:t>
      </w:r>
      <w:r w:rsidR="00C56E7E">
        <w:rPr>
          <w:rFonts w:ascii="Arial" w:hAnsi="Arial" w:cs="Arial"/>
          <w:sz w:val="24"/>
          <w:szCs w:val="24"/>
        </w:rPr>
        <w:t xml:space="preserve">consiste en que no podrán </w:t>
      </w:r>
      <w:r w:rsidR="00E03A5A">
        <w:rPr>
          <w:rFonts w:ascii="Arial" w:hAnsi="Arial" w:cs="Arial"/>
          <w:sz w:val="24"/>
          <w:szCs w:val="24"/>
        </w:rPr>
        <w:t xml:space="preserve">imponerse </w:t>
      </w:r>
      <w:r w:rsidR="00BD27D5">
        <w:rPr>
          <w:rFonts w:ascii="Arial" w:hAnsi="Arial" w:cs="Arial"/>
          <w:sz w:val="24"/>
          <w:szCs w:val="24"/>
        </w:rPr>
        <w:t>la pena de confiscación de bienes</w:t>
      </w:r>
      <w:r w:rsidR="00534BFE">
        <w:rPr>
          <w:rFonts w:ascii="Arial" w:hAnsi="Arial" w:cs="Arial"/>
          <w:sz w:val="24"/>
          <w:szCs w:val="24"/>
        </w:rPr>
        <w:t xml:space="preserve">, sin perjuicio del comiso </w:t>
      </w:r>
      <w:r w:rsidR="00563480">
        <w:rPr>
          <w:rFonts w:ascii="Arial" w:hAnsi="Arial" w:cs="Arial"/>
          <w:sz w:val="24"/>
          <w:szCs w:val="24"/>
        </w:rPr>
        <w:t xml:space="preserve">que procede respecto de asociaciones ilícitas, y tampoco podrá </w:t>
      </w:r>
      <w:r w:rsidR="000E5A19">
        <w:rPr>
          <w:rFonts w:ascii="Arial" w:hAnsi="Arial" w:cs="Arial"/>
          <w:sz w:val="24"/>
          <w:szCs w:val="24"/>
        </w:rPr>
        <w:t xml:space="preserve">imponerse la pérdida de derechos provisionales, letra i), </w:t>
      </w:r>
      <w:r w:rsidR="000E5A19" w:rsidRPr="00143F35">
        <w:rPr>
          <w:rFonts w:ascii="Arial" w:hAnsi="Arial" w:cs="Arial"/>
          <w:i/>
          <w:iCs/>
          <w:sz w:val="24"/>
          <w:szCs w:val="24"/>
        </w:rPr>
        <w:t>acción de indemnización en contra del estado por error judicial</w:t>
      </w:r>
      <w:r w:rsidR="000E5A19">
        <w:rPr>
          <w:rFonts w:ascii="Arial" w:hAnsi="Arial" w:cs="Arial"/>
          <w:sz w:val="24"/>
          <w:szCs w:val="24"/>
        </w:rPr>
        <w:t xml:space="preserve">, </w:t>
      </w:r>
      <w:r w:rsidR="00D308E3">
        <w:rPr>
          <w:rFonts w:ascii="Arial" w:hAnsi="Arial" w:cs="Arial"/>
          <w:sz w:val="24"/>
          <w:szCs w:val="24"/>
        </w:rPr>
        <w:t>consiste en que u</w:t>
      </w:r>
      <w:r w:rsidR="00D308E3" w:rsidRPr="00D308E3">
        <w:rPr>
          <w:rFonts w:ascii="Arial" w:hAnsi="Arial" w:cs="Arial"/>
          <w:sz w:val="24"/>
          <w:szCs w:val="24"/>
        </w:rPr>
        <w:t xml:space="preserve">na vez dictado sobreseimiento definitivo o sentencia absolutoria, el que hubiere sido sometido a proceso o condenado en cualquier instancia por resolución que la Corte Suprema declare injustificadamente errónea o </w:t>
      </w:r>
      <w:r w:rsidR="00D308E3" w:rsidRPr="00D308E3">
        <w:rPr>
          <w:rFonts w:ascii="Arial" w:hAnsi="Arial" w:cs="Arial"/>
          <w:sz w:val="24"/>
          <w:szCs w:val="24"/>
        </w:rPr>
        <w:lastRenderedPageBreak/>
        <w:t>arbitraria</w:t>
      </w:r>
      <w:r w:rsidR="00D308E3">
        <w:rPr>
          <w:rFonts w:ascii="Arial" w:hAnsi="Arial" w:cs="Arial"/>
          <w:sz w:val="24"/>
          <w:szCs w:val="24"/>
        </w:rPr>
        <w:t>,</w:t>
      </w:r>
      <w:r w:rsidR="00D308E3" w:rsidRPr="00D308E3">
        <w:rPr>
          <w:rFonts w:ascii="Arial" w:hAnsi="Arial" w:cs="Arial"/>
          <w:sz w:val="24"/>
          <w:szCs w:val="24"/>
        </w:rPr>
        <w:t> tendrá derecho a ser indemnizado por el Estado de los perjuicios patrimoniales y morales que haya sufrido.</w:t>
      </w:r>
    </w:p>
    <w:p w14:paraId="63FF0269" w14:textId="0D64B590" w:rsidR="005A622C" w:rsidRPr="00A26E31" w:rsidRDefault="00EE4BF5" w:rsidP="00FC23F0">
      <w:pPr>
        <w:pStyle w:val="Prrafodelista"/>
        <w:numPr>
          <w:ilvl w:val="1"/>
          <w:numId w:val="19"/>
        </w:numPr>
        <w:spacing w:line="360" w:lineRule="auto"/>
        <w:jc w:val="both"/>
        <w:rPr>
          <w:rFonts w:ascii="Arial" w:hAnsi="Arial" w:cs="Arial"/>
          <w:b/>
          <w:bCs/>
          <w:sz w:val="24"/>
          <w:szCs w:val="24"/>
        </w:rPr>
      </w:pPr>
      <w:r w:rsidRPr="00A26E31">
        <w:rPr>
          <w:rFonts w:ascii="Arial" w:hAnsi="Arial" w:cs="Arial"/>
          <w:b/>
          <w:bCs/>
          <w:sz w:val="24"/>
          <w:szCs w:val="24"/>
        </w:rPr>
        <w:t xml:space="preserve">¿Qué se protege en específico en el </w:t>
      </w:r>
      <w:r w:rsidR="00464D1B" w:rsidRPr="00A26E31">
        <w:rPr>
          <w:rFonts w:ascii="Arial" w:hAnsi="Arial" w:cs="Arial"/>
          <w:b/>
          <w:bCs/>
          <w:sz w:val="24"/>
          <w:szCs w:val="24"/>
        </w:rPr>
        <w:t>art.</w:t>
      </w:r>
      <w:r w:rsidRPr="00A26E31">
        <w:rPr>
          <w:rFonts w:ascii="Arial" w:hAnsi="Arial" w:cs="Arial"/>
          <w:b/>
          <w:bCs/>
          <w:sz w:val="24"/>
          <w:szCs w:val="24"/>
        </w:rPr>
        <w:t xml:space="preserve"> 21 en relación con el numeral 7?</w:t>
      </w:r>
    </w:p>
    <w:p w14:paraId="59D40532" w14:textId="16B5EDBC" w:rsidR="002048E1" w:rsidRPr="002048E1" w:rsidRDefault="007F5137" w:rsidP="002048E1">
      <w:pPr>
        <w:spacing w:line="360" w:lineRule="auto"/>
        <w:jc w:val="both"/>
        <w:rPr>
          <w:rFonts w:ascii="Arial" w:hAnsi="Arial" w:cs="Arial"/>
          <w:sz w:val="24"/>
          <w:szCs w:val="24"/>
        </w:rPr>
      </w:pPr>
      <w:r>
        <w:rPr>
          <w:rFonts w:ascii="Arial" w:hAnsi="Arial" w:cs="Arial"/>
          <w:sz w:val="24"/>
          <w:szCs w:val="24"/>
        </w:rPr>
        <w:t>A través de la acción de amparo del art. 21 CPR s</w:t>
      </w:r>
      <w:r w:rsidR="00FB5FCE">
        <w:rPr>
          <w:rFonts w:ascii="Arial" w:hAnsi="Arial" w:cs="Arial"/>
          <w:sz w:val="24"/>
          <w:szCs w:val="24"/>
        </w:rPr>
        <w:t>e protege la libertad personal y la seguridad individual,</w:t>
      </w:r>
      <w:r w:rsidR="00320559">
        <w:rPr>
          <w:rFonts w:ascii="Arial" w:hAnsi="Arial" w:cs="Arial"/>
          <w:sz w:val="24"/>
          <w:szCs w:val="24"/>
        </w:rPr>
        <w:t xml:space="preserve"> primero, a favor del arrestado, detenido o preso con infracción de los dispuesto en la constitución o en las leyes, y segundo, el haber ilegalmente sufrido cualquier otra privación, perturbación o amenaza en su derecho a la libertad personal y seguridad individual</w:t>
      </w:r>
      <w:r w:rsidR="008E54C5">
        <w:rPr>
          <w:rFonts w:ascii="Arial" w:hAnsi="Arial" w:cs="Arial"/>
          <w:sz w:val="24"/>
          <w:szCs w:val="24"/>
        </w:rPr>
        <w:t>.</w:t>
      </w:r>
    </w:p>
    <w:p w14:paraId="4C3B369B" w14:textId="3958CAA2" w:rsidR="006049A5" w:rsidRPr="0013411E" w:rsidRDefault="006049A5" w:rsidP="00FC23F0">
      <w:pPr>
        <w:pStyle w:val="Prrafodelista"/>
        <w:numPr>
          <w:ilvl w:val="1"/>
          <w:numId w:val="19"/>
        </w:numPr>
        <w:spacing w:line="360" w:lineRule="auto"/>
        <w:jc w:val="both"/>
        <w:rPr>
          <w:rFonts w:ascii="Arial" w:hAnsi="Arial" w:cs="Arial"/>
          <w:b/>
          <w:bCs/>
          <w:sz w:val="24"/>
          <w:szCs w:val="24"/>
        </w:rPr>
      </w:pPr>
      <w:r w:rsidRPr="0013411E">
        <w:rPr>
          <w:rFonts w:ascii="Arial" w:hAnsi="Arial" w:cs="Arial"/>
          <w:b/>
          <w:bCs/>
          <w:sz w:val="24"/>
          <w:szCs w:val="24"/>
        </w:rPr>
        <w:t>¿Qué acciones se relacionan con el numeral 7?</w:t>
      </w:r>
    </w:p>
    <w:p w14:paraId="316A0F47" w14:textId="041AE038" w:rsidR="0013411E" w:rsidRPr="0013411E" w:rsidRDefault="0013411E" w:rsidP="0013411E">
      <w:pPr>
        <w:spacing w:line="360" w:lineRule="auto"/>
        <w:jc w:val="both"/>
        <w:rPr>
          <w:rFonts w:ascii="Arial" w:hAnsi="Arial" w:cs="Arial"/>
          <w:sz w:val="24"/>
          <w:szCs w:val="24"/>
        </w:rPr>
      </w:pPr>
      <w:r>
        <w:rPr>
          <w:rFonts w:ascii="Arial" w:hAnsi="Arial" w:cs="Arial"/>
          <w:sz w:val="24"/>
          <w:szCs w:val="24"/>
        </w:rPr>
        <w:t>Se relacionan la acción de amparo constitucional, el amparo legal del art. 95 CPP</w:t>
      </w:r>
      <w:r w:rsidR="00600102">
        <w:rPr>
          <w:rFonts w:ascii="Arial" w:hAnsi="Arial" w:cs="Arial"/>
          <w:sz w:val="24"/>
          <w:szCs w:val="24"/>
        </w:rPr>
        <w:t xml:space="preserve">, </w:t>
      </w:r>
      <w:r w:rsidR="00106F39">
        <w:rPr>
          <w:rFonts w:ascii="Arial" w:hAnsi="Arial" w:cs="Arial"/>
          <w:sz w:val="24"/>
          <w:szCs w:val="24"/>
        </w:rPr>
        <w:t>la cautela de garantías en el proceso penal</w:t>
      </w:r>
      <w:r w:rsidR="00E816BF">
        <w:rPr>
          <w:rFonts w:ascii="Arial" w:hAnsi="Arial" w:cs="Arial"/>
          <w:sz w:val="24"/>
          <w:szCs w:val="24"/>
        </w:rPr>
        <w:t xml:space="preserve"> y la</w:t>
      </w:r>
      <w:r w:rsidR="00FC24F5">
        <w:rPr>
          <w:rFonts w:ascii="Arial" w:hAnsi="Arial" w:cs="Arial"/>
          <w:sz w:val="24"/>
          <w:szCs w:val="24"/>
        </w:rPr>
        <w:t xml:space="preserve"> audiencia de control de detención.</w:t>
      </w:r>
    </w:p>
    <w:p w14:paraId="42F200D8" w14:textId="09942313" w:rsidR="006049A5" w:rsidRPr="00F32402" w:rsidRDefault="006049A5" w:rsidP="00FC23F0">
      <w:pPr>
        <w:pStyle w:val="Prrafodelista"/>
        <w:numPr>
          <w:ilvl w:val="1"/>
          <w:numId w:val="19"/>
        </w:numPr>
        <w:spacing w:line="360" w:lineRule="auto"/>
        <w:jc w:val="both"/>
        <w:rPr>
          <w:rFonts w:ascii="Arial" w:hAnsi="Arial" w:cs="Arial"/>
          <w:b/>
          <w:bCs/>
          <w:sz w:val="24"/>
          <w:szCs w:val="24"/>
        </w:rPr>
      </w:pPr>
      <w:r w:rsidRPr="00F32402">
        <w:rPr>
          <w:rFonts w:ascii="Arial" w:hAnsi="Arial" w:cs="Arial"/>
          <w:b/>
          <w:bCs/>
          <w:sz w:val="24"/>
          <w:szCs w:val="24"/>
        </w:rPr>
        <w:t>¿Dónde está regulado el amparo penal?</w:t>
      </w:r>
    </w:p>
    <w:p w14:paraId="743A0DF1" w14:textId="6BDCC931" w:rsidR="00F32402" w:rsidRPr="00F32402" w:rsidRDefault="00F32402" w:rsidP="00F32402">
      <w:pPr>
        <w:spacing w:line="360" w:lineRule="auto"/>
        <w:jc w:val="both"/>
        <w:rPr>
          <w:rFonts w:ascii="Arial" w:hAnsi="Arial" w:cs="Arial"/>
          <w:sz w:val="24"/>
          <w:szCs w:val="24"/>
        </w:rPr>
      </w:pPr>
      <w:r>
        <w:rPr>
          <w:rFonts w:ascii="Arial" w:hAnsi="Arial" w:cs="Arial"/>
          <w:sz w:val="24"/>
          <w:szCs w:val="24"/>
        </w:rPr>
        <w:t>Se encuentra regulado en el art. 95 CPP.</w:t>
      </w:r>
    </w:p>
    <w:p w14:paraId="0D8692D0" w14:textId="0D774123" w:rsidR="00A63C3F" w:rsidRPr="00F32402" w:rsidRDefault="006049A5" w:rsidP="00FC23F0">
      <w:pPr>
        <w:pStyle w:val="Prrafodelista"/>
        <w:numPr>
          <w:ilvl w:val="1"/>
          <w:numId w:val="19"/>
        </w:numPr>
        <w:spacing w:line="360" w:lineRule="auto"/>
        <w:jc w:val="both"/>
        <w:rPr>
          <w:rFonts w:ascii="Arial" w:hAnsi="Arial" w:cs="Arial"/>
          <w:b/>
          <w:bCs/>
          <w:sz w:val="24"/>
          <w:szCs w:val="24"/>
        </w:rPr>
      </w:pPr>
      <w:r w:rsidRPr="00F32402">
        <w:rPr>
          <w:rFonts w:ascii="Arial" w:hAnsi="Arial" w:cs="Arial"/>
          <w:b/>
          <w:bCs/>
          <w:sz w:val="24"/>
          <w:szCs w:val="24"/>
        </w:rPr>
        <w:t>¿Qué quiere proteger y garantizar?</w:t>
      </w:r>
    </w:p>
    <w:p w14:paraId="1B93AB6E" w14:textId="5E3B8313" w:rsidR="00F32402" w:rsidRPr="00F32402" w:rsidRDefault="00753FD6" w:rsidP="00F32402">
      <w:pPr>
        <w:spacing w:line="360" w:lineRule="auto"/>
        <w:jc w:val="both"/>
        <w:rPr>
          <w:rFonts w:ascii="Arial" w:hAnsi="Arial" w:cs="Arial"/>
          <w:sz w:val="24"/>
          <w:szCs w:val="24"/>
        </w:rPr>
      </w:pPr>
      <w:r>
        <w:rPr>
          <w:rFonts w:ascii="Arial" w:hAnsi="Arial" w:cs="Arial"/>
          <w:sz w:val="24"/>
          <w:szCs w:val="24"/>
        </w:rPr>
        <w:t>Protege la legalidad de la privación de libertad</w:t>
      </w:r>
      <w:r w:rsidR="00AB4056">
        <w:rPr>
          <w:rFonts w:ascii="Arial" w:hAnsi="Arial" w:cs="Arial"/>
          <w:sz w:val="24"/>
          <w:szCs w:val="24"/>
        </w:rPr>
        <w:t xml:space="preserve"> y las condiciones en que se encontrare el imputado, garantizando </w:t>
      </w:r>
      <w:r w:rsidR="00784D87">
        <w:rPr>
          <w:rFonts w:ascii="Arial" w:hAnsi="Arial" w:cs="Arial"/>
          <w:sz w:val="24"/>
          <w:szCs w:val="24"/>
        </w:rPr>
        <w:t>los derechos filiales de la s</w:t>
      </w:r>
      <w:r w:rsidR="00CF4399">
        <w:rPr>
          <w:rFonts w:ascii="Arial" w:hAnsi="Arial" w:cs="Arial"/>
          <w:sz w:val="24"/>
          <w:szCs w:val="24"/>
        </w:rPr>
        <w:t>eguridad individual.</w:t>
      </w:r>
    </w:p>
    <w:p w14:paraId="45EDAC4F" w14:textId="0740E868" w:rsidR="006049A5" w:rsidRPr="00CF4399" w:rsidRDefault="00A63C3F" w:rsidP="00FC23F0">
      <w:pPr>
        <w:pStyle w:val="Prrafodelista"/>
        <w:numPr>
          <w:ilvl w:val="1"/>
          <w:numId w:val="19"/>
        </w:numPr>
        <w:spacing w:line="360" w:lineRule="auto"/>
        <w:jc w:val="both"/>
        <w:rPr>
          <w:rFonts w:ascii="Arial" w:hAnsi="Arial" w:cs="Arial"/>
          <w:b/>
          <w:bCs/>
          <w:sz w:val="24"/>
          <w:szCs w:val="24"/>
        </w:rPr>
      </w:pPr>
      <w:r w:rsidRPr="00CF4399">
        <w:rPr>
          <w:rFonts w:ascii="Arial" w:hAnsi="Arial" w:cs="Arial"/>
          <w:b/>
          <w:bCs/>
          <w:sz w:val="24"/>
          <w:szCs w:val="24"/>
        </w:rPr>
        <w:t>¿Qué se entiende por igualdad</w:t>
      </w:r>
      <w:r w:rsidR="00DE0B43" w:rsidRPr="00CF4399">
        <w:rPr>
          <w:rFonts w:ascii="Arial" w:hAnsi="Arial" w:cs="Arial"/>
          <w:b/>
          <w:bCs/>
          <w:sz w:val="24"/>
          <w:szCs w:val="24"/>
        </w:rPr>
        <w:t xml:space="preserve"> y dónde está regulada?</w:t>
      </w:r>
    </w:p>
    <w:p w14:paraId="7106E9AC" w14:textId="7AD4ACA2" w:rsidR="00CF4399" w:rsidRPr="00CF4399" w:rsidRDefault="00CF4399" w:rsidP="00CF4399">
      <w:pPr>
        <w:spacing w:line="360" w:lineRule="auto"/>
        <w:jc w:val="both"/>
        <w:rPr>
          <w:rFonts w:ascii="Arial" w:hAnsi="Arial" w:cs="Arial"/>
          <w:sz w:val="24"/>
          <w:szCs w:val="24"/>
        </w:rPr>
      </w:pPr>
      <w:r>
        <w:rPr>
          <w:rFonts w:ascii="Arial" w:hAnsi="Arial" w:cs="Arial"/>
          <w:sz w:val="24"/>
          <w:szCs w:val="24"/>
        </w:rPr>
        <w:t xml:space="preserve">La igualdad </w:t>
      </w:r>
      <w:r w:rsidR="003E0943">
        <w:rPr>
          <w:rFonts w:ascii="Arial" w:hAnsi="Arial" w:cs="Arial"/>
          <w:sz w:val="24"/>
          <w:szCs w:val="24"/>
        </w:rPr>
        <w:t xml:space="preserve">es </w:t>
      </w:r>
      <w:r w:rsidR="00BB15F7">
        <w:rPr>
          <w:rFonts w:ascii="Arial" w:hAnsi="Arial" w:cs="Arial"/>
          <w:sz w:val="24"/>
          <w:szCs w:val="24"/>
        </w:rPr>
        <w:t xml:space="preserve">valor, </w:t>
      </w:r>
      <w:r w:rsidR="006F4E0F">
        <w:rPr>
          <w:rFonts w:ascii="Arial" w:hAnsi="Arial" w:cs="Arial"/>
          <w:sz w:val="24"/>
          <w:szCs w:val="24"/>
        </w:rPr>
        <w:t>principio y derecho, así, se entiende por igualdad el trato que se le debe dar a quienes están en una misma situación</w:t>
      </w:r>
      <w:r w:rsidR="00121F2D">
        <w:rPr>
          <w:rFonts w:ascii="Arial" w:hAnsi="Arial" w:cs="Arial"/>
          <w:sz w:val="24"/>
          <w:szCs w:val="24"/>
        </w:rPr>
        <w:t>, aunque no idéntica, y eventualmente un trato diferenciado a quienes se encuentren en situaciones disimiles.</w:t>
      </w:r>
      <w:r w:rsidR="002B75A5">
        <w:rPr>
          <w:rFonts w:ascii="Arial" w:hAnsi="Arial" w:cs="Arial"/>
          <w:sz w:val="24"/>
          <w:szCs w:val="24"/>
        </w:rPr>
        <w:t xml:space="preserve"> Se encuentra regulada en diversos pasajes de la constitución, entre otras normas, en el art. 1 inc. 1°</w:t>
      </w:r>
      <w:r w:rsidR="00BE660F">
        <w:rPr>
          <w:rFonts w:ascii="Arial" w:hAnsi="Arial" w:cs="Arial"/>
          <w:sz w:val="24"/>
          <w:szCs w:val="24"/>
        </w:rPr>
        <w:t xml:space="preserve"> como valor</w:t>
      </w:r>
      <w:r w:rsidR="002B75A5">
        <w:rPr>
          <w:rFonts w:ascii="Arial" w:hAnsi="Arial" w:cs="Arial"/>
          <w:sz w:val="24"/>
          <w:szCs w:val="24"/>
        </w:rPr>
        <w:t xml:space="preserve">, </w:t>
      </w:r>
      <w:r w:rsidR="00A14EB4">
        <w:rPr>
          <w:rFonts w:ascii="Arial" w:hAnsi="Arial" w:cs="Arial"/>
          <w:sz w:val="24"/>
          <w:szCs w:val="24"/>
        </w:rPr>
        <w:t xml:space="preserve">inc. </w:t>
      </w:r>
      <w:r w:rsidR="00DC0EBB">
        <w:rPr>
          <w:rFonts w:ascii="Arial" w:hAnsi="Arial" w:cs="Arial"/>
          <w:sz w:val="24"/>
          <w:szCs w:val="24"/>
        </w:rPr>
        <w:t>final</w:t>
      </w:r>
      <w:r w:rsidR="00BE660F">
        <w:rPr>
          <w:rFonts w:ascii="Arial" w:hAnsi="Arial" w:cs="Arial"/>
          <w:sz w:val="24"/>
          <w:szCs w:val="24"/>
        </w:rPr>
        <w:t xml:space="preserve"> igualdad de oportunidades como deber del estado, </w:t>
      </w:r>
      <w:r w:rsidR="0048655A">
        <w:rPr>
          <w:rFonts w:ascii="Arial" w:hAnsi="Arial" w:cs="Arial"/>
          <w:sz w:val="24"/>
          <w:szCs w:val="24"/>
        </w:rPr>
        <w:t>art. 19 N°2, 3,</w:t>
      </w:r>
      <w:r w:rsidR="003B2EAF">
        <w:rPr>
          <w:rFonts w:ascii="Arial" w:hAnsi="Arial" w:cs="Arial"/>
          <w:sz w:val="24"/>
          <w:szCs w:val="24"/>
        </w:rPr>
        <w:t xml:space="preserve"> </w:t>
      </w:r>
      <w:r w:rsidR="00262E8B">
        <w:rPr>
          <w:rFonts w:ascii="Arial" w:hAnsi="Arial" w:cs="Arial"/>
          <w:sz w:val="24"/>
          <w:szCs w:val="24"/>
        </w:rPr>
        <w:t>9 inc. 2, 16</w:t>
      </w:r>
      <w:r w:rsidR="003B2EAF">
        <w:rPr>
          <w:rFonts w:ascii="Arial" w:hAnsi="Arial" w:cs="Arial"/>
          <w:sz w:val="24"/>
          <w:szCs w:val="24"/>
        </w:rPr>
        <w:t xml:space="preserve"> inc. 3, 17, 20, 22</w:t>
      </w:r>
      <w:r w:rsidR="00337F6C">
        <w:rPr>
          <w:rFonts w:ascii="Arial" w:hAnsi="Arial" w:cs="Arial"/>
          <w:sz w:val="24"/>
          <w:szCs w:val="24"/>
        </w:rPr>
        <w:t>.</w:t>
      </w:r>
    </w:p>
    <w:p w14:paraId="5EE6E653" w14:textId="78A022AC" w:rsidR="00DE0B43" w:rsidRPr="00337F6C" w:rsidRDefault="00DE0B43" w:rsidP="00FC23F0">
      <w:pPr>
        <w:pStyle w:val="Prrafodelista"/>
        <w:numPr>
          <w:ilvl w:val="1"/>
          <w:numId w:val="19"/>
        </w:numPr>
        <w:spacing w:line="360" w:lineRule="auto"/>
        <w:jc w:val="both"/>
        <w:rPr>
          <w:rFonts w:ascii="Arial" w:hAnsi="Arial" w:cs="Arial"/>
          <w:b/>
          <w:bCs/>
          <w:sz w:val="24"/>
          <w:szCs w:val="24"/>
        </w:rPr>
      </w:pPr>
      <w:r w:rsidRPr="00337F6C">
        <w:rPr>
          <w:rFonts w:ascii="Arial" w:hAnsi="Arial" w:cs="Arial"/>
          <w:b/>
          <w:bCs/>
          <w:sz w:val="24"/>
          <w:szCs w:val="24"/>
        </w:rPr>
        <w:t>Relación entre discriminación arbitraria frente a la igualdad.</w:t>
      </w:r>
    </w:p>
    <w:p w14:paraId="430B80D9" w14:textId="78EFEB70" w:rsidR="00337F6C" w:rsidRPr="00337F6C" w:rsidRDefault="00843180" w:rsidP="00337F6C">
      <w:pPr>
        <w:spacing w:line="360" w:lineRule="auto"/>
        <w:jc w:val="both"/>
        <w:rPr>
          <w:rFonts w:ascii="Arial" w:hAnsi="Arial" w:cs="Arial"/>
          <w:sz w:val="24"/>
          <w:szCs w:val="24"/>
        </w:rPr>
      </w:pPr>
      <w:r>
        <w:rPr>
          <w:rFonts w:ascii="Arial" w:hAnsi="Arial" w:cs="Arial"/>
          <w:sz w:val="24"/>
          <w:szCs w:val="24"/>
        </w:rPr>
        <w:t>La discriminación arbitraria es toda distinción, exclusión o restricción que carezca de justificación razonable</w:t>
      </w:r>
      <w:r w:rsidR="001C2283">
        <w:rPr>
          <w:rFonts w:ascii="Arial" w:hAnsi="Arial" w:cs="Arial"/>
          <w:sz w:val="24"/>
          <w:szCs w:val="24"/>
        </w:rPr>
        <w:t>, por consiguiente, es opuesto a un trato en igualdad</w:t>
      </w:r>
      <w:r w:rsidR="00FC2108">
        <w:rPr>
          <w:rFonts w:ascii="Arial" w:hAnsi="Arial" w:cs="Arial"/>
          <w:sz w:val="24"/>
          <w:szCs w:val="24"/>
        </w:rPr>
        <w:t xml:space="preserve">, pero </w:t>
      </w:r>
      <w:r w:rsidR="00FC2108">
        <w:rPr>
          <w:rFonts w:ascii="Arial" w:hAnsi="Arial" w:cs="Arial"/>
          <w:sz w:val="24"/>
          <w:szCs w:val="24"/>
        </w:rPr>
        <w:lastRenderedPageBreak/>
        <w:t xml:space="preserve">debe ser precisamente caprichosa o </w:t>
      </w:r>
      <w:r w:rsidR="00766ED0">
        <w:rPr>
          <w:rFonts w:ascii="Arial" w:hAnsi="Arial" w:cs="Arial"/>
          <w:sz w:val="24"/>
          <w:szCs w:val="24"/>
        </w:rPr>
        <w:t>antojadiza dicha discriminación o trato diferenciado.</w:t>
      </w:r>
    </w:p>
    <w:p w14:paraId="0422CC62" w14:textId="5B396DB9" w:rsidR="00DE0B43" w:rsidRPr="00766ED0" w:rsidRDefault="00DE0B43" w:rsidP="00FC23F0">
      <w:pPr>
        <w:pStyle w:val="Prrafodelista"/>
        <w:numPr>
          <w:ilvl w:val="1"/>
          <w:numId w:val="19"/>
        </w:numPr>
        <w:spacing w:line="360" w:lineRule="auto"/>
        <w:jc w:val="both"/>
        <w:rPr>
          <w:rFonts w:ascii="Arial" w:hAnsi="Arial" w:cs="Arial"/>
          <w:b/>
          <w:bCs/>
          <w:sz w:val="24"/>
          <w:szCs w:val="24"/>
        </w:rPr>
      </w:pPr>
      <w:r w:rsidRPr="00766ED0">
        <w:rPr>
          <w:rFonts w:ascii="Arial" w:hAnsi="Arial" w:cs="Arial"/>
          <w:b/>
          <w:bCs/>
          <w:sz w:val="24"/>
          <w:szCs w:val="24"/>
        </w:rPr>
        <w:t>Caso. No te dejan entrar a ovo por ser feo. ¿Qué se hace</w:t>
      </w:r>
      <w:r w:rsidR="00283480" w:rsidRPr="00766ED0">
        <w:rPr>
          <w:rFonts w:ascii="Arial" w:hAnsi="Arial" w:cs="Arial"/>
          <w:b/>
          <w:bCs/>
          <w:sz w:val="24"/>
          <w:szCs w:val="24"/>
        </w:rPr>
        <w:t>? ¿Qué garantía invoca?</w:t>
      </w:r>
    </w:p>
    <w:p w14:paraId="46CF12C5" w14:textId="7E4BF603" w:rsidR="00766ED0" w:rsidRPr="00766ED0" w:rsidRDefault="00766ED0" w:rsidP="00766ED0">
      <w:pPr>
        <w:spacing w:line="360" w:lineRule="auto"/>
        <w:jc w:val="both"/>
        <w:rPr>
          <w:rFonts w:ascii="Arial" w:hAnsi="Arial" w:cs="Arial"/>
          <w:sz w:val="24"/>
          <w:szCs w:val="24"/>
        </w:rPr>
      </w:pPr>
      <w:r>
        <w:rPr>
          <w:rFonts w:ascii="Arial" w:hAnsi="Arial" w:cs="Arial"/>
          <w:sz w:val="24"/>
          <w:szCs w:val="24"/>
        </w:rPr>
        <w:t>En dich</w:t>
      </w:r>
      <w:r w:rsidR="00555980">
        <w:rPr>
          <w:rFonts w:ascii="Arial" w:hAnsi="Arial" w:cs="Arial"/>
          <w:sz w:val="24"/>
          <w:szCs w:val="24"/>
        </w:rPr>
        <w:t>o</w:t>
      </w:r>
      <w:r>
        <w:rPr>
          <w:rFonts w:ascii="Arial" w:hAnsi="Arial" w:cs="Arial"/>
          <w:sz w:val="24"/>
          <w:szCs w:val="24"/>
        </w:rPr>
        <w:t xml:space="preserve"> caso, podría interponerse tanto la acción de protección, como la acción antidiscriminación de la ley 20.</w:t>
      </w:r>
      <w:r w:rsidR="00555980">
        <w:rPr>
          <w:rFonts w:ascii="Arial" w:hAnsi="Arial" w:cs="Arial"/>
          <w:sz w:val="24"/>
          <w:szCs w:val="24"/>
        </w:rPr>
        <w:t>609, en el caso de la protección, invocaría la garantía del art. 19 N°2</w:t>
      </w:r>
      <w:r w:rsidR="00973189">
        <w:rPr>
          <w:rFonts w:ascii="Arial" w:hAnsi="Arial" w:cs="Arial"/>
          <w:sz w:val="24"/>
          <w:szCs w:val="24"/>
        </w:rPr>
        <w:t xml:space="preserve"> igualdad ante la ley</w:t>
      </w:r>
      <w:r w:rsidR="00EA18A6">
        <w:rPr>
          <w:rFonts w:ascii="Arial" w:hAnsi="Arial" w:cs="Arial"/>
          <w:sz w:val="24"/>
          <w:szCs w:val="24"/>
        </w:rPr>
        <w:t xml:space="preserve"> y</w:t>
      </w:r>
      <w:r w:rsidR="00973189">
        <w:rPr>
          <w:rFonts w:ascii="Arial" w:hAnsi="Arial" w:cs="Arial"/>
          <w:sz w:val="24"/>
          <w:szCs w:val="24"/>
        </w:rPr>
        <w:t xml:space="preserve"> </w:t>
      </w:r>
      <w:r w:rsidR="00273364">
        <w:rPr>
          <w:rFonts w:ascii="Arial" w:hAnsi="Arial" w:cs="Arial"/>
          <w:sz w:val="24"/>
          <w:szCs w:val="24"/>
        </w:rPr>
        <w:t xml:space="preserve">N°1 </w:t>
      </w:r>
      <w:r w:rsidR="0055797F">
        <w:rPr>
          <w:rFonts w:ascii="Arial" w:hAnsi="Arial" w:cs="Arial"/>
          <w:sz w:val="24"/>
          <w:szCs w:val="24"/>
        </w:rPr>
        <w:t xml:space="preserve">en lo referido a la </w:t>
      </w:r>
      <w:r w:rsidR="00273364">
        <w:rPr>
          <w:rFonts w:ascii="Arial" w:hAnsi="Arial" w:cs="Arial"/>
          <w:sz w:val="24"/>
          <w:szCs w:val="24"/>
        </w:rPr>
        <w:t>integridad psíquica</w:t>
      </w:r>
      <w:r w:rsidR="00EA18A6">
        <w:rPr>
          <w:rFonts w:ascii="Arial" w:hAnsi="Arial" w:cs="Arial"/>
          <w:sz w:val="24"/>
          <w:szCs w:val="24"/>
        </w:rPr>
        <w:t>.</w:t>
      </w:r>
    </w:p>
    <w:p w14:paraId="5938C27E" w14:textId="393C8A9D" w:rsidR="00283480" w:rsidRPr="00B16C89" w:rsidRDefault="00283480" w:rsidP="00FC23F0">
      <w:pPr>
        <w:pStyle w:val="Prrafodelista"/>
        <w:numPr>
          <w:ilvl w:val="1"/>
          <w:numId w:val="19"/>
        </w:numPr>
        <w:spacing w:line="360" w:lineRule="auto"/>
        <w:jc w:val="both"/>
        <w:rPr>
          <w:rFonts w:ascii="Arial" w:hAnsi="Arial" w:cs="Arial"/>
          <w:b/>
          <w:bCs/>
          <w:sz w:val="24"/>
          <w:szCs w:val="24"/>
        </w:rPr>
      </w:pPr>
      <w:r w:rsidRPr="00B16C89">
        <w:rPr>
          <w:rFonts w:ascii="Arial" w:hAnsi="Arial" w:cs="Arial"/>
          <w:b/>
          <w:bCs/>
          <w:sz w:val="24"/>
          <w:szCs w:val="24"/>
        </w:rPr>
        <w:t>Refiérase a la acción de discriminación.</w:t>
      </w:r>
    </w:p>
    <w:p w14:paraId="372B48A8" w14:textId="00813F21" w:rsidR="00A732BA" w:rsidRDefault="00F804AA" w:rsidP="00D60A53">
      <w:pPr>
        <w:spacing w:line="360" w:lineRule="auto"/>
        <w:jc w:val="both"/>
        <w:rPr>
          <w:rFonts w:ascii="Arial" w:hAnsi="Arial" w:cs="Arial"/>
          <w:sz w:val="24"/>
          <w:szCs w:val="24"/>
        </w:rPr>
      </w:pPr>
      <w:r>
        <w:rPr>
          <w:rFonts w:ascii="Arial" w:hAnsi="Arial" w:cs="Arial"/>
          <w:sz w:val="24"/>
          <w:szCs w:val="24"/>
        </w:rPr>
        <w:t xml:space="preserve">La acción antidiscriminación es aquella que contempla la ley 20.609, </w:t>
      </w:r>
      <w:r w:rsidR="000F5AE9">
        <w:rPr>
          <w:rFonts w:ascii="Arial" w:hAnsi="Arial" w:cs="Arial"/>
          <w:sz w:val="24"/>
          <w:szCs w:val="24"/>
        </w:rPr>
        <w:t>y que podrá interponer to</w:t>
      </w:r>
      <w:r w:rsidR="00337A1F">
        <w:rPr>
          <w:rFonts w:ascii="Arial" w:hAnsi="Arial" w:cs="Arial"/>
          <w:sz w:val="24"/>
          <w:szCs w:val="24"/>
        </w:rPr>
        <w:t xml:space="preserve">do afectado por una acción u omisión que importe </w:t>
      </w:r>
      <w:r>
        <w:rPr>
          <w:rFonts w:ascii="Arial" w:hAnsi="Arial" w:cs="Arial"/>
          <w:sz w:val="24"/>
          <w:szCs w:val="24"/>
        </w:rPr>
        <w:t>discriminación arbitraria,</w:t>
      </w:r>
      <w:r w:rsidR="00337A1F">
        <w:rPr>
          <w:rFonts w:ascii="Arial" w:hAnsi="Arial" w:cs="Arial"/>
          <w:sz w:val="24"/>
          <w:szCs w:val="24"/>
        </w:rPr>
        <w:t xml:space="preserve"> </w:t>
      </w:r>
      <w:r w:rsidR="00D11B83">
        <w:rPr>
          <w:rFonts w:ascii="Arial" w:hAnsi="Arial" w:cs="Arial"/>
          <w:sz w:val="24"/>
          <w:szCs w:val="24"/>
        </w:rPr>
        <w:t>dentro del plazo de 90 días corridos contados desde la ocurrencia de la acción u omisión</w:t>
      </w:r>
      <w:r w:rsidR="00457C0C">
        <w:rPr>
          <w:rFonts w:ascii="Arial" w:hAnsi="Arial" w:cs="Arial"/>
          <w:sz w:val="24"/>
          <w:szCs w:val="24"/>
        </w:rPr>
        <w:t xml:space="preserve"> discriminatoria o desde que el afectado entró en conocimiento de esta, con </w:t>
      </w:r>
      <w:r w:rsidR="007D1B7A">
        <w:rPr>
          <w:rFonts w:ascii="Arial" w:hAnsi="Arial" w:cs="Arial"/>
          <w:sz w:val="24"/>
          <w:szCs w:val="24"/>
        </w:rPr>
        <w:t>límite</w:t>
      </w:r>
      <w:r w:rsidR="00457C0C">
        <w:rPr>
          <w:rFonts w:ascii="Arial" w:hAnsi="Arial" w:cs="Arial"/>
          <w:sz w:val="24"/>
          <w:szCs w:val="24"/>
        </w:rPr>
        <w:t xml:space="preserve"> de </w:t>
      </w:r>
      <w:r w:rsidR="007D1B7A">
        <w:rPr>
          <w:rFonts w:ascii="Arial" w:hAnsi="Arial" w:cs="Arial"/>
          <w:sz w:val="24"/>
          <w:szCs w:val="24"/>
        </w:rPr>
        <w:t>un</w:t>
      </w:r>
      <w:r w:rsidR="00457C0C">
        <w:rPr>
          <w:rFonts w:ascii="Arial" w:hAnsi="Arial" w:cs="Arial"/>
          <w:sz w:val="24"/>
          <w:szCs w:val="24"/>
        </w:rPr>
        <w:t xml:space="preserve"> año.</w:t>
      </w:r>
      <w:r w:rsidR="00687BF2">
        <w:rPr>
          <w:rFonts w:ascii="Arial" w:hAnsi="Arial" w:cs="Arial"/>
          <w:sz w:val="24"/>
          <w:szCs w:val="24"/>
        </w:rPr>
        <w:t xml:space="preserve"> Se debe interponer ante el juez de letras de su domicilio o ante el del domicilio del responsable.</w:t>
      </w:r>
      <w:r w:rsidR="001812FD">
        <w:rPr>
          <w:rFonts w:ascii="Arial" w:hAnsi="Arial" w:cs="Arial"/>
          <w:sz w:val="24"/>
          <w:szCs w:val="24"/>
        </w:rPr>
        <w:t xml:space="preserve"> Podrá interponerse por cualquier persona lesionada, por su representante legal o por quien tenga de hecho el cuidado personal o la educación del afectado.</w:t>
      </w:r>
    </w:p>
    <w:p w14:paraId="5271B144" w14:textId="4CC05C2C" w:rsidR="001E04B1" w:rsidRDefault="001E04B1" w:rsidP="00D60A53">
      <w:pPr>
        <w:spacing w:line="360" w:lineRule="auto"/>
        <w:jc w:val="both"/>
        <w:rPr>
          <w:rFonts w:ascii="Arial" w:hAnsi="Arial" w:cs="Arial"/>
          <w:sz w:val="24"/>
          <w:szCs w:val="24"/>
        </w:rPr>
      </w:pPr>
      <w:r>
        <w:rPr>
          <w:rFonts w:ascii="Arial" w:hAnsi="Arial" w:cs="Arial"/>
          <w:sz w:val="24"/>
          <w:szCs w:val="24"/>
        </w:rPr>
        <w:t>Deducida la acción el tribunal requerirá informe a la persona denunciada, que deberá informar dentro de 10 días desde la notificación.</w:t>
      </w:r>
      <w:r w:rsidR="000945F6">
        <w:rPr>
          <w:rFonts w:ascii="Arial" w:hAnsi="Arial" w:cs="Arial"/>
          <w:sz w:val="24"/>
          <w:szCs w:val="24"/>
        </w:rPr>
        <w:t xml:space="preserve"> </w:t>
      </w:r>
      <w:r w:rsidR="00997FD4">
        <w:rPr>
          <w:rFonts w:ascii="Arial" w:hAnsi="Arial" w:cs="Arial"/>
          <w:sz w:val="24"/>
          <w:szCs w:val="24"/>
        </w:rPr>
        <w:t>El t</w:t>
      </w:r>
      <w:r w:rsidR="000945F6">
        <w:rPr>
          <w:rFonts w:ascii="Arial" w:hAnsi="Arial" w:cs="Arial"/>
          <w:sz w:val="24"/>
          <w:szCs w:val="24"/>
        </w:rPr>
        <w:t xml:space="preserve">ribunal </w:t>
      </w:r>
      <w:r w:rsidR="00B827EE">
        <w:rPr>
          <w:rFonts w:ascii="Arial" w:hAnsi="Arial" w:cs="Arial"/>
          <w:sz w:val="24"/>
          <w:szCs w:val="24"/>
        </w:rPr>
        <w:t>fijará audiencia para el quinto día hábil.</w:t>
      </w:r>
      <w:r w:rsidR="00E467CA">
        <w:rPr>
          <w:rFonts w:ascii="Arial" w:hAnsi="Arial" w:cs="Arial"/>
          <w:sz w:val="24"/>
          <w:szCs w:val="24"/>
        </w:rPr>
        <w:t xml:space="preserve"> Se llamará a conciliación, se apreciará la prueba conforme a las reglas de la sana crítica.</w:t>
      </w:r>
      <w:r w:rsidR="002B0354">
        <w:rPr>
          <w:rFonts w:ascii="Arial" w:hAnsi="Arial" w:cs="Arial"/>
          <w:sz w:val="24"/>
          <w:szCs w:val="24"/>
        </w:rPr>
        <w:t xml:space="preserve"> Si hubiera existido discriminación arbitraria el tribunal aplicará</w:t>
      </w:r>
      <w:r w:rsidR="007D1B7A">
        <w:rPr>
          <w:rFonts w:ascii="Arial" w:hAnsi="Arial" w:cs="Arial"/>
          <w:sz w:val="24"/>
          <w:szCs w:val="24"/>
        </w:rPr>
        <w:t xml:space="preserve"> una multa de cinco a cincuenta unidades tributarias mensuales a beneficio fiscal.</w:t>
      </w:r>
      <w:r w:rsidR="00DF7A3E">
        <w:rPr>
          <w:rFonts w:ascii="Arial" w:hAnsi="Arial" w:cs="Arial"/>
          <w:sz w:val="24"/>
          <w:szCs w:val="24"/>
        </w:rPr>
        <w:t xml:space="preserve"> Se tramita conforme a las normas del juicio ordinario de mayor cuantía.</w:t>
      </w:r>
    </w:p>
    <w:p w14:paraId="00F17467" w14:textId="77777777" w:rsidR="00B16C89" w:rsidRDefault="00B16C89" w:rsidP="00D60A53">
      <w:pPr>
        <w:spacing w:line="360" w:lineRule="auto"/>
        <w:jc w:val="both"/>
        <w:rPr>
          <w:rFonts w:ascii="Arial" w:hAnsi="Arial" w:cs="Arial"/>
          <w:sz w:val="24"/>
          <w:szCs w:val="24"/>
        </w:rPr>
      </w:pPr>
    </w:p>
    <w:p w14:paraId="0DE3C420" w14:textId="02376D6D" w:rsidR="00892C60" w:rsidRDefault="00892C60" w:rsidP="00892C60">
      <w:pPr>
        <w:pStyle w:val="Ttulo2"/>
      </w:pPr>
      <w:r>
        <w:t>6 Felipe Ascencio.</w:t>
      </w:r>
    </w:p>
    <w:p w14:paraId="096F4CD9" w14:textId="125E655E" w:rsidR="00892C60" w:rsidRPr="00F05B72" w:rsidRDefault="00923DDD" w:rsidP="00FC23F0">
      <w:pPr>
        <w:pStyle w:val="Prrafodelista"/>
        <w:numPr>
          <w:ilvl w:val="1"/>
          <w:numId w:val="21"/>
        </w:numPr>
        <w:spacing w:line="360" w:lineRule="auto"/>
        <w:jc w:val="both"/>
        <w:rPr>
          <w:rFonts w:ascii="Arial" w:hAnsi="Arial" w:cs="Arial"/>
          <w:b/>
          <w:bCs/>
          <w:sz w:val="24"/>
          <w:szCs w:val="24"/>
        </w:rPr>
      </w:pPr>
      <w:r w:rsidRPr="00F05B72">
        <w:rPr>
          <w:rFonts w:ascii="Arial" w:hAnsi="Arial" w:cs="Arial"/>
          <w:b/>
          <w:bCs/>
          <w:sz w:val="24"/>
          <w:szCs w:val="24"/>
        </w:rPr>
        <w:t xml:space="preserve">Caso. Están sumariando a un juez de policía local, lo sobreseen dos veces. Siempre los mismos hechos y personas. A la tercera vez, la Corte de Apelaciones ordena al fiscal que tiene que acusarlo. Usted tiene que </w:t>
      </w:r>
      <w:r w:rsidRPr="00F05B72">
        <w:rPr>
          <w:rFonts w:ascii="Arial" w:hAnsi="Arial" w:cs="Arial"/>
          <w:b/>
          <w:bCs/>
          <w:sz w:val="24"/>
          <w:szCs w:val="24"/>
        </w:rPr>
        <w:lastRenderedPageBreak/>
        <w:t>agotar la vía judicial, llegó a la Corte Suprema y le fue mal, ¿qué otra alternativa le queda?</w:t>
      </w:r>
    </w:p>
    <w:p w14:paraId="7134BC19" w14:textId="756DD4BA" w:rsidR="00F05B72" w:rsidRPr="00F05B72" w:rsidRDefault="00A32DE5" w:rsidP="00F05B72">
      <w:pPr>
        <w:spacing w:line="360" w:lineRule="auto"/>
        <w:jc w:val="both"/>
        <w:rPr>
          <w:rFonts w:ascii="Arial" w:hAnsi="Arial" w:cs="Arial"/>
          <w:sz w:val="24"/>
          <w:szCs w:val="24"/>
        </w:rPr>
      </w:pPr>
      <w:r>
        <w:rPr>
          <w:rFonts w:ascii="Arial" w:hAnsi="Arial" w:cs="Arial"/>
          <w:sz w:val="24"/>
          <w:szCs w:val="24"/>
        </w:rPr>
        <w:t xml:space="preserve">Si se agotaron las vías nacionales, queda la vía internacional, y por consiguiente dirigirse a la </w:t>
      </w:r>
      <w:r w:rsidR="00E53C59">
        <w:rPr>
          <w:rFonts w:ascii="Arial" w:hAnsi="Arial" w:cs="Arial"/>
          <w:sz w:val="24"/>
          <w:szCs w:val="24"/>
        </w:rPr>
        <w:t>corte interamericana de derechos humanos</w:t>
      </w:r>
      <w:r w:rsidR="00C41AC4">
        <w:rPr>
          <w:rFonts w:ascii="Arial" w:hAnsi="Arial" w:cs="Arial"/>
          <w:sz w:val="24"/>
          <w:szCs w:val="24"/>
        </w:rPr>
        <w:t>.</w:t>
      </w:r>
    </w:p>
    <w:p w14:paraId="5CF732A2" w14:textId="4C6B8FE0" w:rsidR="00923DDD" w:rsidRPr="00C41AC4" w:rsidRDefault="00923DDD" w:rsidP="00FC23F0">
      <w:pPr>
        <w:pStyle w:val="Prrafodelista"/>
        <w:numPr>
          <w:ilvl w:val="1"/>
          <w:numId w:val="21"/>
        </w:numPr>
        <w:spacing w:line="360" w:lineRule="auto"/>
        <w:jc w:val="both"/>
        <w:rPr>
          <w:rFonts w:ascii="Arial" w:hAnsi="Arial" w:cs="Arial"/>
          <w:b/>
          <w:bCs/>
          <w:sz w:val="24"/>
          <w:szCs w:val="24"/>
        </w:rPr>
      </w:pPr>
      <w:r w:rsidRPr="00C41AC4">
        <w:rPr>
          <w:rFonts w:ascii="Arial" w:hAnsi="Arial" w:cs="Arial"/>
          <w:b/>
          <w:bCs/>
          <w:sz w:val="24"/>
          <w:szCs w:val="24"/>
        </w:rPr>
        <w:t>¿En qué consiste la comisión interamericana de derechos humanos?</w:t>
      </w:r>
    </w:p>
    <w:p w14:paraId="7B19FFEC" w14:textId="288CA00A" w:rsidR="00C41AC4" w:rsidRPr="00C41AC4" w:rsidRDefault="00C41AC4" w:rsidP="00C41AC4">
      <w:pPr>
        <w:spacing w:line="360" w:lineRule="auto"/>
        <w:jc w:val="both"/>
        <w:rPr>
          <w:rFonts w:ascii="Arial" w:hAnsi="Arial" w:cs="Arial"/>
          <w:sz w:val="24"/>
          <w:szCs w:val="24"/>
        </w:rPr>
      </w:pPr>
      <w:r>
        <w:rPr>
          <w:rFonts w:ascii="Arial" w:hAnsi="Arial" w:cs="Arial"/>
          <w:sz w:val="24"/>
          <w:szCs w:val="24"/>
        </w:rPr>
        <w:t>La CIDH es un órgano encargado de la promoción y protección de los derechos humanos</w:t>
      </w:r>
      <w:r w:rsidR="00895D9A">
        <w:rPr>
          <w:rFonts w:ascii="Arial" w:hAnsi="Arial" w:cs="Arial"/>
          <w:sz w:val="24"/>
          <w:szCs w:val="24"/>
        </w:rPr>
        <w:t xml:space="preserve">, y surge de la </w:t>
      </w:r>
      <w:r w:rsidR="00F44C9F">
        <w:rPr>
          <w:rFonts w:ascii="Arial" w:hAnsi="Arial" w:cs="Arial"/>
          <w:sz w:val="24"/>
          <w:szCs w:val="24"/>
        </w:rPr>
        <w:t>convención</w:t>
      </w:r>
      <w:r w:rsidR="00895D9A">
        <w:rPr>
          <w:rFonts w:ascii="Arial" w:hAnsi="Arial" w:cs="Arial"/>
          <w:sz w:val="24"/>
          <w:szCs w:val="24"/>
        </w:rPr>
        <w:t xml:space="preserve"> americana</w:t>
      </w:r>
      <w:r w:rsidR="00F44C9F">
        <w:rPr>
          <w:rFonts w:ascii="Arial" w:hAnsi="Arial" w:cs="Arial"/>
          <w:sz w:val="24"/>
          <w:szCs w:val="24"/>
        </w:rPr>
        <w:t xml:space="preserve"> de derechos humanos</w:t>
      </w:r>
      <w:r w:rsidR="00895D9A">
        <w:rPr>
          <w:rFonts w:ascii="Arial" w:hAnsi="Arial" w:cs="Arial"/>
          <w:sz w:val="24"/>
          <w:szCs w:val="24"/>
        </w:rPr>
        <w:t xml:space="preserve">, cumpliendo </w:t>
      </w:r>
      <w:r w:rsidR="008F3152">
        <w:rPr>
          <w:rFonts w:ascii="Arial" w:hAnsi="Arial" w:cs="Arial"/>
          <w:sz w:val="24"/>
          <w:szCs w:val="24"/>
        </w:rPr>
        <w:t xml:space="preserve">diversas </w:t>
      </w:r>
      <w:r w:rsidR="00895D9A">
        <w:rPr>
          <w:rFonts w:ascii="Arial" w:hAnsi="Arial" w:cs="Arial"/>
          <w:sz w:val="24"/>
          <w:szCs w:val="24"/>
        </w:rPr>
        <w:t>funciones</w:t>
      </w:r>
      <w:r w:rsidR="008F3152">
        <w:rPr>
          <w:rFonts w:ascii="Arial" w:hAnsi="Arial" w:cs="Arial"/>
          <w:sz w:val="24"/>
          <w:szCs w:val="24"/>
        </w:rPr>
        <w:t>, entre ell</w:t>
      </w:r>
      <w:r w:rsidR="007C09ED">
        <w:rPr>
          <w:rFonts w:ascii="Arial" w:hAnsi="Arial" w:cs="Arial"/>
          <w:sz w:val="24"/>
          <w:szCs w:val="24"/>
        </w:rPr>
        <w:t>as, recibe, analiza e investiga peticiones individuales que alegan violación de los derechos humanos, somete casos a la jurisdicción de la Corte Interamericana</w:t>
      </w:r>
      <w:r w:rsidR="003234AA">
        <w:rPr>
          <w:rFonts w:ascii="Arial" w:hAnsi="Arial" w:cs="Arial"/>
          <w:sz w:val="24"/>
          <w:szCs w:val="24"/>
        </w:rPr>
        <w:t xml:space="preserve"> y actúa frente a la Corte en dichos litigios, requiere a los Estados que tomen medidas cautelares para evitar </w:t>
      </w:r>
      <w:r w:rsidR="008E4A6E">
        <w:rPr>
          <w:rFonts w:ascii="Arial" w:hAnsi="Arial" w:cs="Arial"/>
          <w:sz w:val="24"/>
          <w:szCs w:val="24"/>
        </w:rPr>
        <w:t xml:space="preserve">daños </w:t>
      </w:r>
      <w:r w:rsidR="003234AA">
        <w:rPr>
          <w:rFonts w:ascii="Arial" w:hAnsi="Arial" w:cs="Arial"/>
          <w:sz w:val="24"/>
          <w:szCs w:val="24"/>
        </w:rPr>
        <w:t xml:space="preserve">graves e irreparables a los derechos humanos en casos urgentes, </w:t>
      </w:r>
      <w:r w:rsidR="00296BD6">
        <w:rPr>
          <w:rFonts w:ascii="Arial" w:hAnsi="Arial" w:cs="Arial"/>
          <w:sz w:val="24"/>
          <w:szCs w:val="24"/>
        </w:rPr>
        <w:t xml:space="preserve">solicita opiniones consultivas a la Corte sobre aspectos de interpretación de la convención americana, observa la vigencia general de los derechos humanos, publica informes especiales sobre un Estado en particular, realiza visitas in loco para profundizar </w:t>
      </w:r>
      <w:r w:rsidR="00A6336F">
        <w:rPr>
          <w:rFonts w:ascii="Arial" w:hAnsi="Arial" w:cs="Arial"/>
          <w:sz w:val="24"/>
          <w:szCs w:val="24"/>
        </w:rPr>
        <w:t xml:space="preserve">la </w:t>
      </w:r>
      <w:r w:rsidR="007A72CC">
        <w:rPr>
          <w:rFonts w:ascii="Arial" w:hAnsi="Arial" w:cs="Arial"/>
          <w:sz w:val="24"/>
          <w:szCs w:val="24"/>
        </w:rPr>
        <w:t>observación</w:t>
      </w:r>
      <w:r w:rsidR="00A6336F">
        <w:rPr>
          <w:rFonts w:ascii="Arial" w:hAnsi="Arial" w:cs="Arial"/>
          <w:sz w:val="24"/>
          <w:szCs w:val="24"/>
        </w:rPr>
        <w:t xml:space="preserve"> de una situación particular, y su función principal es la de promover la observancia y la defensa de los derechos humanos.</w:t>
      </w:r>
    </w:p>
    <w:p w14:paraId="795E6FB3" w14:textId="0E03CEC0" w:rsidR="00923DDD" w:rsidRPr="009A0194" w:rsidRDefault="00923DDD" w:rsidP="00FC23F0">
      <w:pPr>
        <w:pStyle w:val="Prrafodelista"/>
        <w:numPr>
          <w:ilvl w:val="1"/>
          <w:numId w:val="21"/>
        </w:numPr>
        <w:spacing w:line="360" w:lineRule="auto"/>
        <w:jc w:val="both"/>
        <w:rPr>
          <w:rFonts w:ascii="Arial" w:hAnsi="Arial" w:cs="Arial"/>
          <w:b/>
          <w:bCs/>
          <w:sz w:val="24"/>
          <w:szCs w:val="24"/>
        </w:rPr>
      </w:pPr>
      <w:r w:rsidRPr="009A0194">
        <w:rPr>
          <w:rFonts w:ascii="Arial" w:hAnsi="Arial" w:cs="Arial"/>
          <w:b/>
          <w:bCs/>
          <w:sz w:val="24"/>
          <w:szCs w:val="24"/>
        </w:rPr>
        <w:t>¿Cuáles son las etapas</w:t>
      </w:r>
      <w:r w:rsidR="00731034" w:rsidRPr="009A0194">
        <w:rPr>
          <w:rFonts w:ascii="Arial" w:hAnsi="Arial" w:cs="Arial"/>
          <w:b/>
          <w:bCs/>
          <w:sz w:val="24"/>
          <w:szCs w:val="24"/>
        </w:rPr>
        <w:t>, a grandes rasgos, dentro de la comisión interamericana?</w:t>
      </w:r>
    </w:p>
    <w:p w14:paraId="6D441C7E" w14:textId="302E5430" w:rsidR="009A0194" w:rsidRDefault="00101B27" w:rsidP="009A0194">
      <w:pPr>
        <w:spacing w:line="360" w:lineRule="auto"/>
        <w:jc w:val="both"/>
        <w:rPr>
          <w:rFonts w:ascii="Arial" w:hAnsi="Arial" w:cs="Arial"/>
          <w:sz w:val="24"/>
          <w:szCs w:val="24"/>
        </w:rPr>
      </w:pPr>
      <w:r>
        <w:rPr>
          <w:rFonts w:ascii="Arial" w:hAnsi="Arial" w:cs="Arial"/>
          <w:sz w:val="24"/>
          <w:szCs w:val="24"/>
        </w:rPr>
        <w:t xml:space="preserve">Dentro de la comisión interamericana </w:t>
      </w:r>
      <w:r w:rsidR="008A64F6">
        <w:rPr>
          <w:rFonts w:ascii="Arial" w:hAnsi="Arial" w:cs="Arial"/>
          <w:sz w:val="24"/>
          <w:szCs w:val="24"/>
        </w:rPr>
        <w:t xml:space="preserve">pueden </w:t>
      </w:r>
      <w:r w:rsidR="003C4583">
        <w:rPr>
          <w:rFonts w:ascii="Arial" w:hAnsi="Arial" w:cs="Arial"/>
          <w:sz w:val="24"/>
          <w:szCs w:val="24"/>
        </w:rPr>
        <w:t>tener lugar dos procedimientos, el</w:t>
      </w:r>
      <w:r>
        <w:rPr>
          <w:rFonts w:ascii="Arial" w:hAnsi="Arial" w:cs="Arial"/>
          <w:sz w:val="24"/>
          <w:szCs w:val="24"/>
        </w:rPr>
        <w:t xml:space="preserve"> </w:t>
      </w:r>
      <w:r w:rsidR="003C4583">
        <w:rPr>
          <w:rFonts w:ascii="Arial" w:hAnsi="Arial" w:cs="Arial"/>
          <w:sz w:val="24"/>
          <w:szCs w:val="24"/>
        </w:rPr>
        <w:t xml:space="preserve">contencioso y el </w:t>
      </w:r>
      <w:r>
        <w:rPr>
          <w:rFonts w:ascii="Arial" w:hAnsi="Arial" w:cs="Arial"/>
          <w:sz w:val="24"/>
          <w:szCs w:val="24"/>
        </w:rPr>
        <w:t>de sol</w:t>
      </w:r>
      <w:r w:rsidR="00433E41">
        <w:rPr>
          <w:rFonts w:ascii="Arial" w:hAnsi="Arial" w:cs="Arial"/>
          <w:sz w:val="24"/>
          <w:szCs w:val="24"/>
        </w:rPr>
        <w:t>uciones amistosas.</w:t>
      </w:r>
    </w:p>
    <w:p w14:paraId="53995FB8" w14:textId="00284600" w:rsidR="00520A73" w:rsidRDefault="00CE128F" w:rsidP="00FC23F0">
      <w:pPr>
        <w:pStyle w:val="Prrafodelista"/>
        <w:numPr>
          <w:ilvl w:val="0"/>
          <w:numId w:val="73"/>
        </w:numPr>
        <w:spacing w:line="360" w:lineRule="auto"/>
        <w:jc w:val="both"/>
        <w:rPr>
          <w:rFonts w:ascii="Arial" w:hAnsi="Arial" w:cs="Arial"/>
          <w:sz w:val="24"/>
          <w:szCs w:val="24"/>
        </w:rPr>
      </w:pPr>
      <w:r w:rsidRPr="00520A73">
        <w:rPr>
          <w:rFonts w:ascii="Arial" w:hAnsi="Arial" w:cs="Arial"/>
          <w:sz w:val="24"/>
          <w:szCs w:val="24"/>
        </w:rPr>
        <w:t>Todas las peticiones sobre presuntas violaciones a los derechos humanos se presentan ante la Comisión Interamericana</w:t>
      </w:r>
      <w:r w:rsidR="007F6005">
        <w:rPr>
          <w:rFonts w:ascii="Arial" w:hAnsi="Arial" w:cs="Arial"/>
          <w:sz w:val="24"/>
          <w:szCs w:val="24"/>
        </w:rPr>
        <w:t>.</w:t>
      </w:r>
    </w:p>
    <w:p w14:paraId="1B54D749" w14:textId="03011458" w:rsidR="003C4583" w:rsidRDefault="00AB7201" w:rsidP="00FC23F0">
      <w:pPr>
        <w:pStyle w:val="Prrafodelista"/>
        <w:numPr>
          <w:ilvl w:val="0"/>
          <w:numId w:val="73"/>
        </w:numPr>
        <w:spacing w:line="360" w:lineRule="auto"/>
        <w:jc w:val="both"/>
        <w:rPr>
          <w:rFonts w:ascii="Arial" w:hAnsi="Arial" w:cs="Arial"/>
          <w:sz w:val="24"/>
          <w:szCs w:val="24"/>
        </w:rPr>
      </w:pPr>
      <w:r w:rsidRPr="00520A73">
        <w:rPr>
          <w:rFonts w:ascii="Arial" w:hAnsi="Arial" w:cs="Arial"/>
          <w:sz w:val="24"/>
          <w:szCs w:val="24"/>
        </w:rPr>
        <w:t xml:space="preserve">La Comisión remite </w:t>
      </w:r>
      <w:r w:rsidR="00520A73" w:rsidRPr="00520A73">
        <w:rPr>
          <w:rFonts w:ascii="Arial" w:hAnsi="Arial" w:cs="Arial"/>
          <w:sz w:val="24"/>
          <w:szCs w:val="24"/>
        </w:rPr>
        <w:t>al Estado la documentación y le solicita información sobre la admisibilidad. De la respuesta del Estado se da traslado al peticionario.</w:t>
      </w:r>
    </w:p>
    <w:p w14:paraId="17643399" w14:textId="08917210" w:rsidR="008C62C6" w:rsidRDefault="008C62C6" w:rsidP="00FC23F0">
      <w:pPr>
        <w:pStyle w:val="Prrafodelista"/>
        <w:numPr>
          <w:ilvl w:val="0"/>
          <w:numId w:val="73"/>
        </w:numPr>
        <w:spacing w:line="360" w:lineRule="auto"/>
        <w:jc w:val="both"/>
        <w:rPr>
          <w:rFonts w:ascii="Arial" w:hAnsi="Arial" w:cs="Arial"/>
          <w:sz w:val="24"/>
          <w:szCs w:val="24"/>
        </w:rPr>
      </w:pPr>
      <w:r>
        <w:rPr>
          <w:rFonts w:ascii="Arial" w:hAnsi="Arial" w:cs="Arial"/>
          <w:sz w:val="24"/>
          <w:szCs w:val="24"/>
        </w:rPr>
        <w:t xml:space="preserve">La comisión verifica si aún subsisten los motivos de la petición, en caso afirmativo, prepara y aprueba el informe sobre </w:t>
      </w:r>
      <w:r w:rsidR="002E77B4">
        <w:rPr>
          <w:rFonts w:ascii="Arial" w:hAnsi="Arial" w:cs="Arial"/>
          <w:sz w:val="24"/>
          <w:szCs w:val="24"/>
        </w:rPr>
        <w:t>admisibilidad y apertura el caso.</w:t>
      </w:r>
    </w:p>
    <w:p w14:paraId="56E5BCB5" w14:textId="51A202E7" w:rsidR="002E77B4" w:rsidRDefault="002E77B4" w:rsidP="00FC23F0">
      <w:pPr>
        <w:pStyle w:val="Prrafodelista"/>
        <w:numPr>
          <w:ilvl w:val="0"/>
          <w:numId w:val="73"/>
        </w:numPr>
        <w:spacing w:line="360" w:lineRule="auto"/>
        <w:jc w:val="both"/>
        <w:rPr>
          <w:rFonts w:ascii="Arial" w:hAnsi="Arial" w:cs="Arial"/>
          <w:sz w:val="24"/>
          <w:szCs w:val="24"/>
        </w:rPr>
      </w:pPr>
      <w:r>
        <w:rPr>
          <w:rFonts w:ascii="Arial" w:hAnsi="Arial" w:cs="Arial"/>
          <w:sz w:val="24"/>
          <w:szCs w:val="24"/>
        </w:rPr>
        <w:lastRenderedPageBreak/>
        <w:t xml:space="preserve">La Comisión notifica a las partes y </w:t>
      </w:r>
      <w:r w:rsidR="00776259">
        <w:rPr>
          <w:rFonts w:ascii="Arial" w:hAnsi="Arial" w:cs="Arial"/>
          <w:sz w:val="24"/>
          <w:szCs w:val="24"/>
        </w:rPr>
        <w:t xml:space="preserve">se pone a disposición para una </w:t>
      </w:r>
      <w:r>
        <w:rPr>
          <w:rFonts w:ascii="Arial" w:hAnsi="Arial" w:cs="Arial"/>
          <w:sz w:val="24"/>
          <w:szCs w:val="24"/>
        </w:rPr>
        <w:t>solución amisto</w:t>
      </w:r>
      <w:r w:rsidR="00C11895">
        <w:rPr>
          <w:rFonts w:ascii="Arial" w:hAnsi="Arial" w:cs="Arial"/>
          <w:sz w:val="24"/>
          <w:szCs w:val="24"/>
        </w:rPr>
        <w:t>sa. En caso afirmativo, se continua con el procedimiento de solución amistosa, en caso contrario se sigue con el proceso contencioso.</w:t>
      </w:r>
    </w:p>
    <w:p w14:paraId="441BC484" w14:textId="7B426C78" w:rsidR="00C11895" w:rsidRDefault="004107A7" w:rsidP="00FC23F0">
      <w:pPr>
        <w:pStyle w:val="Prrafodelista"/>
        <w:numPr>
          <w:ilvl w:val="0"/>
          <w:numId w:val="73"/>
        </w:numPr>
        <w:spacing w:line="360" w:lineRule="auto"/>
        <w:jc w:val="both"/>
        <w:rPr>
          <w:rFonts w:ascii="Arial" w:hAnsi="Arial" w:cs="Arial"/>
          <w:sz w:val="24"/>
          <w:szCs w:val="24"/>
        </w:rPr>
      </w:pPr>
      <w:r>
        <w:rPr>
          <w:rFonts w:ascii="Arial" w:hAnsi="Arial" w:cs="Arial"/>
          <w:sz w:val="24"/>
          <w:szCs w:val="24"/>
        </w:rPr>
        <w:t>Comisión solicita a los peticionarios alegatos sobre e</w:t>
      </w:r>
      <w:r w:rsidR="00E300FD">
        <w:rPr>
          <w:rFonts w:ascii="Arial" w:hAnsi="Arial" w:cs="Arial"/>
          <w:sz w:val="24"/>
          <w:szCs w:val="24"/>
        </w:rPr>
        <w:t>l</w:t>
      </w:r>
      <w:r>
        <w:rPr>
          <w:rFonts w:ascii="Arial" w:hAnsi="Arial" w:cs="Arial"/>
          <w:sz w:val="24"/>
          <w:szCs w:val="24"/>
        </w:rPr>
        <w:t xml:space="preserve"> fondo y luego da traslado al Estado para sus observaciones.</w:t>
      </w:r>
    </w:p>
    <w:p w14:paraId="49ED4A83" w14:textId="7B6843BF" w:rsidR="004E5DED" w:rsidRDefault="008F7318" w:rsidP="00FC23F0">
      <w:pPr>
        <w:pStyle w:val="Prrafodelista"/>
        <w:numPr>
          <w:ilvl w:val="0"/>
          <w:numId w:val="73"/>
        </w:numPr>
        <w:spacing w:line="360" w:lineRule="auto"/>
        <w:jc w:val="both"/>
        <w:rPr>
          <w:rFonts w:ascii="Arial" w:hAnsi="Arial" w:cs="Arial"/>
          <w:sz w:val="24"/>
          <w:szCs w:val="24"/>
        </w:rPr>
      </w:pPr>
      <w:r>
        <w:rPr>
          <w:rFonts w:ascii="Arial" w:hAnsi="Arial" w:cs="Arial"/>
          <w:sz w:val="24"/>
          <w:szCs w:val="24"/>
        </w:rPr>
        <w:t>Comisión emite un informe</w:t>
      </w:r>
      <w:r w:rsidR="000262E7">
        <w:rPr>
          <w:rFonts w:ascii="Arial" w:hAnsi="Arial" w:cs="Arial"/>
          <w:sz w:val="24"/>
          <w:szCs w:val="24"/>
        </w:rPr>
        <w:t>,</w:t>
      </w:r>
      <w:r>
        <w:rPr>
          <w:rFonts w:ascii="Arial" w:hAnsi="Arial" w:cs="Arial"/>
          <w:sz w:val="24"/>
          <w:szCs w:val="24"/>
        </w:rPr>
        <w:t xml:space="preserve"> en el que establece </w:t>
      </w:r>
      <w:r w:rsidR="000262E7">
        <w:rPr>
          <w:rFonts w:ascii="Arial" w:hAnsi="Arial" w:cs="Arial"/>
          <w:sz w:val="24"/>
          <w:szCs w:val="24"/>
        </w:rPr>
        <w:t xml:space="preserve">que no hubo violaciones, y en dicho caso se termina el procedimiento, o en que establece cuáles fueron </w:t>
      </w:r>
      <w:r>
        <w:rPr>
          <w:rFonts w:ascii="Arial" w:hAnsi="Arial" w:cs="Arial"/>
          <w:sz w:val="24"/>
          <w:szCs w:val="24"/>
        </w:rPr>
        <w:t>las violaciones y se formulan recomendaciones,</w:t>
      </w:r>
      <w:r w:rsidR="000262E7">
        <w:rPr>
          <w:rFonts w:ascii="Arial" w:hAnsi="Arial" w:cs="Arial"/>
          <w:sz w:val="24"/>
          <w:szCs w:val="24"/>
        </w:rPr>
        <w:t xml:space="preserve"> </w:t>
      </w:r>
      <w:r w:rsidR="004E5DED">
        <w:rPr>
          <w:rFonts w:ascii="Arial" w:hAnsi="Arial" w:cs="Arial"/>
          <w:sz w:val="24"/>
          <w:szCs w:val="24"/>
        </w:rPr>
        <w:t xml:space="preserve">se da traslado al Estado, </w:t>
      </w:r>
      <w:r w:rsidR="000053F3">
        <w:rPr>
          <w:rFonts w:ascii="Arial" w:hAnsi="Arial" w:cs="Arial"/>
          <w:sz w:val="24"/>
          <w:szCs w:val="24"/>
        </w:rPr>
        <w:t>el que podrá aceptar o no las recomendaciones y la Comisión decide si somete la decisión a la Corte Interamericana de Derechos Humanos.</w:t>
      </w:r>
      <w:r w:rsidR="00252A0F">
        <w:rPr>
          <w:rFonts w:ascii="Arial" w:hAnsi="Arial" w:cs="Arial"/>
          <w:sz w:val="24"/>
          <w:szCs w:val="24"/>
        </w:rPr>
        <w:t xml:space="preserve"> El Estado igualmente podría a través de un escrito motivado someter el caso a la Corte.</w:t>
      </w:r>
    </w:p>
    <w:p w14:paraId="1175F121" w14:textId="609D310A" w:rsidR="000262E7" w:rsidRDefault="000053F3" w:rsidP="00FC23F0">
      <w:pPr>
        <w:pStyle w:val="Prrafodelista"/>
        <w:numPr>
          <w:ilvl w:val="0"/>
          <w:numId w:val="73"/>
        </w:numPr>
        <w:spacing w:line="360" w:lineRule="auto"/>
        <w:jc w:val="both"/>
        <w:rPr>
          <w:rFonts w:ascii="Arial" w:hAnsi="Arial" w:cs="Arial"/>
          <w:sz w:val="24"/>
          <w:szCs w:val="24"/>
        </w:rPr>
      </w:pPr>
      <w:r>
        <w:rPr>
          <w:rFonts w:ascii="Arial" w:hAnsi="Arial" w:cs="Arial"/>
          <w:sz w:val="24"/>
          <w:szCs w:val="24"/>
        </w:rPr>
        <w:t xml:space="preserve">Sometido a la Corte, </w:t>
      </w:r>
      <w:r w:rsidR="007005E3">
        <w:rPr>
          <w:rFonts w:ascii="Arial" w:hAnsi="Arial" w:cs="Arial"/>
          <w:sz w:val="24"/>
          <w:szCs w:val="24"/>
        </w:rPr>
        <w:t xml:space="preserve">se notifica a la Corte, el Estado, </w:t>
      </w:r>
      <w:r w:rsidR="009D1906">
        <w:rPr>
          <w:rFonts w:ascii="Arial" w:hAnsi="Arial" w:cs="Arial"/>
          <w:sz w:val="24"/>
          <w:szCs w:val="24"/>
        </w:rPr>
        <w:t>a la Comisión en caso de que lo haya sometido el Estado, a la presunta víctima y sus representantes.</w:t>
      </w:r>
    </w:p>
    <w:p w14:paraId="11744F96" w14:textId="4FC93CF0" w:rsidR="00520A73" w:rsidRPr="00437FD8" w:rsidRDefault="008A00AE" w:rsidP="00FC23F0">
      <w:pPr>
        <w:pStyle w:val="Prrafodelista"/>
        <w:numPr>
          <w:ilvl w:val="0"/>
          <w:numId w:val="73"/>
        </w:numPr>
        <w:spacing w:line="360" w:lineRule="auto"/>
        <w:jc w:val="both"/>
        <w:rPr>
          <w:rFonts w:ascii="Arial" w:hAnsi="Arial" w:cs="Arial"/>
          <w:sz w:val="24"/>
          <w:szCs w:val="24"/>
        </w:rPr>
      </w:pPr>
      <w:r>
        <w:rPr>
          <w:rFonts w:ascii="Arial" w:hAnsi="Arial" w:cs="Arial"/>
          <w:sz w:val="24"/>
          <w:szCs w:val="24"/>
        </w:rPr>
        <w:t>En caso de haberse sometido a procedimiento de solución amistos</w:t>
      </w:r>
      <w:r w:rsidR="00ED3BF9">
        <w:rPr>
          <w:rFonts w:ascii="Arial" w:hAnsi="Arial" w:cs="Arial"/>
          <w:sz w:val="24"/>
          <w:szCs w:val="24"/>
        </w:rPr>
        <w:t xml:space="preserve">a, </w:t>
      </w:r>
      <w:r w:rsidR="0082522D">
        <w:rPr>
          <w:rFonts w:ascii="Arial" w:hAnsi="Arial" w:cs="Arial"/>
          <w:sz w:val="24"/>
          <w:szCs w:val="24"/>
        </w:rPr>
        <w:t xml:space="preserve">habrá una etapa de negociación </w:t>
      </w:r>
      <w:r w:rsidR="00324A40">
        <w:rPr>
          <w:rFonts w:ascii="Arial" w:hAnsi="Arial" w:cs="Arial"/>
          <w:sz w:val="24"/>
          <w:szCs w:val="24"/>
        </w:rPr>
        <w:t xml:space="preserve">y reuniones de trabajo, </w:t>
      </w:r>
      <w:r w:rsidR="007134DF">
        <w:rPr>
          <w:rFonts w:ascii="Arial" w:hAnsi="Arial" w:cs="Arial"/>
          <w:sz w:val="24"/>
          <w:szCs w:val="24"/>
        </w:rPr>
        <w:t xml:space="preserve">de compromisos de medidas que se expresan en un acuerdo de solución amistosa, que puede tener por medida, la restitución del derecho afectado, la rehabilitación médica, psicológica y social, </w:t>
      </w:r>
      <w:r w:rsidR="00857BEC">
        <w:rPr>
          <w:rFonts w:ascii="Arial" w:hAnsi="Arial" w:cs="Arial"/>
          <w:sz w:val="24"/>
          <w:szCs w:val="24"/>
        </w:rPr>
        <w:t xml:space="preserve">medidas de satisfacción de verdad, memoria y justicia, la compensación económica, medidas de no repetición, reformas legislativas y adopción de políticas públicas. Luego, </w:t>
      </w:r>
      <w:r w:rsidR="00DA7A77">
        <w:rPr>
          <w:rFonts w:ascii="Arial" w:hAnsi="Arial" w:cs="Arial"/>
          <w:sz w:val="24"/>
          <w:szCs w:val="24"/>
        </w:rPr>
        <w:t xml:space="preserve">la Comisión aprueba el acuerdo siempre que las medidas sean consistentes con los </w:t>
      </w:r>
      <w:r w:rsidR="007926CE">
        <w:rPr>
          <w:rFonts w:ascii="Arial" w:hAnsi="Arial" w:cs="Arial"/>
          <w:sz w:val="24"/>
          <w:szCs w:val="24"/>
        </w:rPr>
        <w:t>principios</w:t>
      </w:r>
      <w:r w:rsidR="00DA7A77">
        <w:rPr>
          <w:rFonts w:ascii="Arial" w:hAnsi="Arial" w:cs="Arial"/>
          <w:sz w:val="24"/>
          <w:szCs w:val="24"/>
        </w:rPr>
        <w:t xml:space="preserve"> y directrices básicos sobre </w:t>
      </w:r>
      <w:r w:rsidR="00E44E7D">
        <w:rPr>
          <w:rFonts w:ascii="Arial" w:hAnsi="Arial" w:cs="Arial"/>
          <w:sz w:val="24"/>
          <w:szCs w:val="24"/>
        </w:rPr>
        <w:t>el</w:t>
      </w:r>
      <w:r w:rsidR="00DA7A77">
        <w:rPr>
          <w:rFonts w:ascii="Arial" w:hAnsi="Arial" w:cs="Arial"/>
          <w:sz w:val="24"/>
          <w:szCs w:val="24"/>
        </w:rPr>
        <w:t xml:space="preserve"> derecho de las </w:t>
      </w:r>
      <w:r w:rsidR="007926CE">
        <w:rPr>
          <w:rFonts w:ascii="Arial" w:hAnsi="Arial" w:cs="Arial"/>
          <w:sz w:val="24"/>
          <w:szCs w:val="24"/>
        </w:rPr>
        <w:t>víctimas</w:t>
      </w:r>
      <w:r w:rsidR="00DA7A77">
        <w:rPr>
          <w:rFonts w:ascii="Arial" w:hAnsi="Arial" w:cs="Arial"/>
          <w:sz w:val="24"/>
          <w:szCs w:val="24"/>
        </w:rPr>
        <w:t xml:space="preserve"> de </w:t>
      </w:r>
      <w:r w:rsidR="007926CE">
        <w:rPr>
          <w:rFonts w:ascii="Arial" w:hAnsi="Arial" w:cs="Arial"/>
          <w:sz w:val="24"/>
          <w:szCs w:val="24"/>
        </w:rPr>
        <w:t xml:space="preserve">violaciones de derechos humanos, </w:t>
      </w:r>
      <w:r w:rsidR="00825D9C">
        <w:rPr>
          <w:rFonts w:ascii="Arial" w:hAnsi="Arial" w:cs="Arial"/>
          <w:sz w:val="24"/>
          <w:szCs w:val="24"/>
        </w:rPr>
        <w:t xml:space="preserve">emitirá </w:t>
      </w:r>
      <w:r w:rsidR="007926CE">
        <w:rPr>
          <w:rFonts w:ascii="Arial" w:hAnsi="Arial" w:cs="Arial"/>
          <w:sz w:val="24"/>
          <w:szCs w:val="24"/>
        </w:rPr>
        <w:t>un informe</w:t>
      </w:r>
      <w:r w:rsidR="00825D9C">
        <w:rPr>
          <w:rFonts w:ascii="Arial" w:hAnsi="Arial" w:cs="Arial"/>
          <w:sz w:val="24"/>
          <w:szCs w:val="24"/>
        </w:rPr>
        <w:t xml:space="preserve"> que será notificado al peticionario y al Estado, </w:t>
      </w:r>
      <w:r w:rsidR="00371F1F">
        <w:rPr>
          <w:rFonts w:ascii="Arial" w:hAnsi="Arial" w:cs="Arial"/>
          <w:sz w:val="24"/>
          <w:szCs w:val="24"/>
        </w:rPr>
        <w:t>que contendrá una breve exposición de los hechos, la solución lograda y la transcripción del acuerdo de solución amistosa.</w:t>
      </w:r>
    </w:p>
    <w:p w14:paraId="21F02419" w14:textId="7EB67E33" w:rsidR="00731034" w:rsidRPr="00437FD8" w:rsidRDefault="00731034" w:rsidP="00FC23F0">
      <w:pPr>
        <w:pStyle w:val="Prrafodelista"/>
        <w:numPr>
          <w:ilvl w:val="1"/>
          <w:numId w:val="21"/>
        </w:numPr>
        <w:spacing w:line="360" w:lineRule="auto"/>
        <w:jc w:val="both"/>
        <w:rPr>
          <w:rFonts w:ascii="Arial" w:hAnsi="Arial" w:cs="Arial"/>
          <w:b/>
          <w:bCs/>
          <w:sz w:val="24"/>
          <w:szCs w:val="24"/>
        </w:rPr>
      </w:pPr>
      <w:r w:rsidRPr="00437FD8">
        <w:rPr>
          <w:rFonts w:ascii="Arial" w:hAnsi="Arial" w:cs="Arial"/>
          <w:b/>
          <w:bCs/>
          <w:sz w:val="24"/>
          <w:szCs w:val="24"/>
        </w:rPr>
        <w:t>¿Quién representa judicialmente al país en sede internacional?</w:t>
      </w:r>
    </w:p>
    <w:p w14:paraId="19625B38" w14:textId="6ECA1882" w:rsidR="00437FD8" w:rsidRPr="00437FD8" w:rsidRDefault="00E27412" w:rsidP="00437FD8">
      <w:pPr>
        <w:spacing w:line="360" w:lineRule="auto"/>
        <w:jc w:val="both"/>
        <w:rPr>
          <w:rFonts w:ascii="Arial" w:hAnsi="Arial" w:cs="Arial"/>
          <w:sz w:val="24"/>
          <w:szCs w:val="24"/>
        </w:rPr>
      </w:pPr>
      <w:r>
        <w:rPr>
          <w:rFonts w:ascii="Arial" w:hAnsi="Arial" w:cs="Arial"/>
          <w:sz w:val="24"/>
          <w:szCs w:val="24"/>
        </w:rPr>
        <w:t>El ministro de relaciones exteriores</w:t>
      </w:r>
      <w:r w:rsidR="00075174">
        <w:rPr>
          <w:rFonts w:ascii="Arial" w:hAnsi="Arial" w:cs="Arial"/>
          <w:sz w:val="24"/>
          <w:szCs w:val="24"/>
        </w:rPr>
        <w:t xml:space="preserve"> y el presidente de la república.</w:t>
      </w:r>
    </w:p>
    <w:p w14:paraId="41576EA0" w14:textId="18A9CD03" w:rsidR="00437FD8" w:rsidRPr="00437FD8" w:rsidRDefault="000B7B26" w:rsidP="00FC23F0">
      <w:pPr>
        <w:pStyle w:val="Prrafodelista"/>
        <w:numPr>
          <w:ilvl w:val="1"/>
          <w:numId w:val="21"/>
        </w:numPr>
        <w:spacing w:line="360" w:lineRule="auto"/>
        <w:jc w:val="both"/>
        <w:rPr>
          <w:rFonts w:ascii="Arial" w:hAnsi="Arial" w:cs="Arial"/>
          <w:b/>
          <w:bCs/>
          <w:sz w:val="24"/>
          <w:szCs w:val="24"/>
        </w:rPr>
      </w:pPr>
      <w:r w:rsidRPr="00437FD8">
        <w:rPr>
          <w:rFonts w:ascii="Arial" w:hAnsi="Arial" w:cs="Arial"/>
          <w:b/>
          <w:bCs/>
          <w:sz w:val="24"/>
          <w:szCs w:val="24"/>
        </w:rPr>
        <w:t>¿Qué se puede establecer dentro de una sentencia de la Corte Interamericana?</w:t>
      </w:r>
    </w:p>
    <w:p w14:paraId="36F07223" w14:textId="503DD2E9" w:rsidR="00437FD8" w:rsidRPr="00437FD8" w:rsidRDefault="00D41ABB" w:rsidP="00437FD8">
      <w:pPr>
        <w:spacing w:line="360" w:lineRule="auto"/>
        <w:jc w:val="both"/>
        <w:rPr>
          <w:rFonts w:ascii="Arial" w:hAnsi="Arial" w:cs="Arial"/>
          <w:sz w:val="24"/>
          <w:szCs w:val="24"/>
        </w:rPr>
      </w:pPr>
      <w:r>
        <w:rPr>
          <w:rFonts w:ascii="Arial" w:hAnsi="Arial" w:cs="Arial"/>
          <w:sz w:val="24"/>
          <w:szCs w:val="24"/>
        </w:rPr>
        <w:lastRenderedPageBreak/>
        <w:t xml:space="preserve">Se puede establecer la efectividad o no de la vulneración de un derecho humano específico, </w:t>
      </w:r>
      <w:r w:rsidR="008F7164">
        <w:rPr>
          <w:rFonts w:ascii="Arial" w:hAnsi="Arial" w:cs="Arial"/>
          <w:sz w:val="24"/>
          <w:szCs w:val="24"/>
        </w:rPr>
        <w:t xml:space="preserve">así como la verificación o no de haberse incumplido determinados deberes u obligaciones en el marco de la protección de los derechos humanos. También se pueden establecer </w:t>
      </w:r>
      <w:r w:rsidR="00037B1E">
        <w:rPr>
          <w:rFonts w:ascii="Arial" w:hAnsi="Arial" w:cs="Arial"/>
          <w:sz w:val="24"/>
          <w:szCs w:val="24"/>
        </w:rPr>
        <w:t xml:space="preserve">recomendaciones y mandatar </w:t>
      </w:r>
      <w:r w:rsidR="008F7164">
        <w:rPr>
          <w:rFonts w:ascii="Arial" w:hAnsi="Arial" w:cs="Arial"/>
          <w:sz w:val="24"/>
          <w:szCs w:val="24"/>
        </w:rPr>
        <w:t xml:space="preserve">medidas concretas </w:t>
      </w:r>
      <w:r w:rsidR="00037B1E">
        <w:rPr>
          <w:rFonts w:ascii="Arial" w:hAnsi="Arial" w:cs="Arial"/>
          <w:sz w:val="24"/>
          <w:szCs w:val="24"/>
        </w:rPr>
        <w:t xml:space="preserve">como reformas legislativas, adopción de </w:t>
      </w:r>
      <w:r w:rsidR="00F562F2">
        <w:rPr>
          <w:rFonts w:ascii="Arial" w:hAnsi="Arial" w:cs="Arial"/>
          <w:sz w:val="24"/>
          <w:szCs w:val="24"/>
        </w:rPr>
        <w:t>políticas públicas, la compensación económica, y establecer un plan de cumplimiento.</w:t>
      </w:r>
      <w:r w:rsidR="00E94780">
        <w:rPr>
          <w:rFonts w:ascii="Arial" w:hAnsi="Arial" w:cs="Arial"/>
          <w:sz w:val="24"/>
          <w:szCs w:val="24"/>
        </w:rPr>
        <w:t xml:space="preserve"> Así, pueden coincidir con las </w:t>
      </w:r>
      <w:r w:rsidR="00615DD0">
        <w:rPr>
          <w:rFonts w:ascii="Arial" w:hAnsi="Arial" w:cs="Arial"/>
          <w:sz w:val="24"/>
          <w:szCs w:val="24"/>
        </w:rPr>
        <w:t>medidas en acuerdos de solución amistosa, como la restitución del derecho afectado, la rehabilitación médica, psicológica y social, medidas de satisfacción de verdad, memoria y justicia, la compensación económica, medidas de no repetición, reformas legislativas y adopción de políticas públicas.</w:t>
      </w:r>
    </w:p>
    <w:p w14:paraId="0494A70C" w14:textId="3562441B" w:rsidR="00892C60" w:rsidRPr="00437FD8" w:rsidRDefault="000B7B26" w:rsidP="00FC23F0">
      <w:pPr>
        <w:pStyle w:val="Prrafodelista"/>
        <w:numPr>
          <w:ilvl w:val="1"/>
          <w:numId w:val="21"/>
        </w:numPr>
        <w:spacing w:line="360" w:lineRule="auto"/>
        <w:jc w:val="both"/>
        <w:rPr>
          <w:rFonts w:ascii="Arial" w:hAnsi="Arial" w:cs="Arial"/>
          <w:b/>
          <w:bCs/>
          <w:sz w:val="24"/>
          <w:szCs w:val="24"/>
        </w:rPr>
      </w:pPr>
      <w:r w:rsidRPr="00437FD8">
        <w:rPr>
          <w:rFonts w:ascii="Arial" w:hAnsi="Arial" w:cs="Arial"/>
          <w:b/>
          <w:bCs/>
          <w:sz w:val="24"/>
          <w:szCs w:val="24"/>
        </w:rPr>
        <w:t>¿Qué materias regula el art. 19 N° 24 CPR?</w:t>
      </w:r>
    </w:p>
    <w:p w14:paraId="11631664" w14:textId="6E2618A8" w:rsidR="00437FD8" w:rsidRPr="00437FD8" w:rsidRDefault="00615DD0" w:rsidP="00437FD8">
      <w:pPr>
        <w:spacing w:line="360" w:lineRule="auto"/>
        <w:jc w:val="both"/>
        <w:rPr>
          <w:rFonts w:ascii="Arial" w:hAnsi="Arial" w:cs="Arial"/>
          <w:sz w:val="24"/>
          <w:szCs w:val="24"/>
        </w:rPr>
      </w:pPr>
      <w:r>
        <w:rPr>
          <w:rFonts w:ascii="Arial" w:hAnsi="Arial" w:cs="Arial"/>
          <w:sz w:val="24"/>
          <w:szCs w:val="24"/>
        </w:rPr>
        <w:t xml:space="preserve">El derecho de propiedad </w:t>
      </w:r>
      <w:r w:rsidR="00FA7978">
        <w:rPr>
          <w:rFonts w:ascii="Arial" w:hAnsi="Arial" w:cs="Arial"/>
          <w:sz w:val="24"/>
          <w:szCs w:val="24"/>
        </w:rPr>
        <w:t xml:space="preserve">en sus diversas especies </w:t>
      </w:r>
      <w:r>
        <w:rPr>
          <w:rFonts w:ascii="Arial" w:hAnsi="Arial" w:cs="Arial"/>
          <w:sz w:val="24"/>
          <w:szCs w:val="24"/>
        </w:rPr>
        <w:t xml:space="preserve">sobre </w:t>
      </w:r>
      <w:r w:rsidR="00CE6AC9">
        <w:rPr>
          <w:rFonts w:ascii="Arial" w:hAnsi="Arial" w:cs="Arial"/>
          <w:sz w:val="24"/>
          <w:szCs w:val="24"/>
        </w:rPr>
        <w:t>toda clase de bienes corporales e incorporales,</w:t>
      </w:r>
      <w:r w:rsidR="005F1C78">
        <w:rPr>
          <w:rFonts w:ascii="Arial" w:hAnsi="Arial" w:cs="Arial"/>
          <w:sz w:val="24"/>
          <w:szCs w:val="24"/>
        </w:rPr>
        <w:t xml:space="preserve"> </w:t>
      </w:r>
      <w:r w:rsidR="00973FA2">
        <w:rPr>
          <w:rFonts w:ascii="Arial" w:hAnsi="Arial" w:cs="Arial"/>
          <w:sz w:val="24"/>
          <w:szCs w:val="24"/>
        </w:rPr>
        <w:t>señala</w:t>
      </w:r>
      <w:r w:rsidR="005F1C78">
        <w:rPr>
          <w:rFonts w:ascii="Arial" w:hAnsi="Arial" w:cs="Arial"/>
          <w:sz w:val="24"/>
          <w:szCs w:val="24"/>
        </w:rPr>
        <w:t xml:space="preserve"> que solo la ley puede esta</w:t>
      </w:r>
      <w:r w:rsidR="00973FA2">
        <w:rPr>
          <w:rFonts w:ascii="Arial" w:hAnsi="Arial" w:cs="Arial"/>
          <w:sz w:val="24"/>
          <w:szCs w:val="24"/>
        </w:rPr>
        <w:t xml:space="preserve">blecer el modo de adquirir la propiedad, de usar, gozar y disponer de ella, regula las limitaciones a la propiedad, esto es, la </w:t>
      </w:r>
      <w:r w:rsidR="0061433A">
        <w:rPr>
          <w:rFonts w:ascii="Arial" w:hAnsi="Arial" w:cs="Arial"/>
          <w:sz w:val="24"/>
          <w:szCs w:val="24"/>
        </w:rPr>
        <w:t xml:space="preserve">expropiación por causa de utilidad pública o interés nacional y la función social de la propiedad, regula la </w:t>
      </w:r>
      <w:r w:rsidR="00D140CF">
        <w:rPr>
          <w:rFonts w:ascii="Arial" w:hAnsi="Arial" w:cs="Arial"/>
          <w:sz w:val="24"/>
          <w:szCs w:val="24"/>
        </w:rPr>
        <w:t>concesión minera y el derecho de propiedad sobre las aguas.</w:t>
      </w:r>
    </w:p>
    <w:p w14:paraId="23D2EB80" w14:textId="56442FCE" w:rsidR="00E1709E" w:rsidRPr="00437FD8" w:rsidRDefault="00E1709E" w:rsidP="00FC23F0">
      <w:pPr>
        <w:pStyle w:val="Prrafodelista"/>
        <w:numPr>
          <w:ilvl w:val="1"/>
          <w:numId w:val="21"/>
        </w:numPr>
        <w:spacing w:line="360" w:lineRule="auto"/>
        <w:jc w:val="both"/>
        <w:rPr>
          <w:rFonts w:ascii="Arial" w:hAnsi="Arial" w:cs="Arial"/>
          <w:b/>
          <w:bCs/>
          <w:sz w:val="24"/>
          <w:szCs w:val="24"/>
        </w:rPr>
      </w:pPr>
      <w:r w:rsidRPr="00437FD8">
        <w:rPr>
          <w:rFonts w:ascii="Arial" w:hAnsi="Arial" w:cs="Arial"/>
          <w:b/>
          <w:bCs/>
          <w:sz w:val="24"/>
          <w:szCs w:val="24"/>
        </w:rPr>
        <w:t>En materia de aguas, ¿se es dueño de las aguas o sobre la concesión?</w:t>
      </w:r>
    </w:p>
    <w:p w14:paraId="2BCD4820" w14:textId="08315C5C" w:rsidR="00437FD8" w:rsidRPr="00437FD8" w:rsidRDefault="00C83DB5" w:rsidP="00437FD8">
      <w:pPr>
        <w:spacing w:line="360" w:lineRule="auto"/>
        <w:jc w:val="both"/>
        <w:rPr>
          <w:rFonts w:ascii="Arial" w:hAnsi="Arial" w:cs="Arial"/>
          <w:sz w:val="24"/>
          <w:szCs w:val="24"/>
        </w:rPr>
      </w:pPr>
      <w:r>
        <w:rPr>
          <w:rFonts w:ascii="Arial" w:hAnsi="Arial" w:cs="Arial"/>
          <w:sz w:val="24"/>
          <w:szCs w:val="24"/>
        </w:rPr>
        <w:t xml:space="preserve">Se es dueño de la concesión, del derecho de aprovechamiento de agua, atendido que </w:t>
      </w:r>
      <w:r w:rsidR="00E24F0D">
        <w:rPr>
          <w:rFonts w:ascii="Arial" w:hAnsi="Arial" w:cs="Arial"/>
          <w:sz w:val="24"/>
          <w:szCs w:val="24"/>
        </w:rPr>
        <w:t xml:space="preserve">todas </w:t>
      </w:r>
      <w:r>
        <w:rPr>
          <w:rFonts w:ascii="Arial" w:hAnsi="Arial" w:cs="Arial"/>
          <w:sz w:val="24"/>
          <w:szCs w:val="24"/>
        </w:rPr>
        <w:t xml:space="preserve">las aguas </w:t>
      </w:r>
      <w:r w:rsidR="00E24F0D">
        <w:rPr>
          <w:rFonts w:ascii="Arial" w:hAnsi="Arial" w:cs="Arial"/>
          <w:sz w:val="24"/>
          <w:szCs w:val="24"/>
        </w:rPr>
        <w:t>son bienes nacionales de uso público.</w:t>
      </w:r>
    </w:p>
    <w:p w14:paraId="1C0D0C95" w14:textId="5483B545" w:rsidR="00E1709E" w:rsidRPr="00437FD8" w:rsidRDefault="00144A0F" w:rsidP="00FC23F0">
      <w:pPr>
        <w:pStyle w:val="Prrafodelista"/>
        <w:numPr>
          <w:ilvl w:val="1"/>
          <w:numId w:val="21"/>
        </w:numPr>
        <w:spacing w:line="360" w:lineRule="auto"/>
        <w:jc w:val="both"/>
        <w:rPr>
          <w:rFonts w:ascii="Arial" w:hAnsi="Arial" w:cs="Arial"/>
          <w:b/>
          <w:bCs/>
          <w:sz w:val="24"/>
          <w:szCs w:val="24"/>
        </w:rPr>
      </w:pPr>
      <w:r w:rsidRPr="00437FD8">
        <w:rPr>
          <w:rFonts w:ascii="Arial" w:hAnsi="Arial" w:cs="Arial"/>
          <w:b/>
          <w:bCs/>
          <w:sz w:val="24"/>
          <w:szCs w:val="24"/>
        </w:rPr>
        <w:t>¿Esa concesión tiene límites?</w:t>
      </w:r>
    </w:p>
    <w:p w14:paraId="576A4DF1" w14:textId="11AC104E" w:rsidR="00437FD8" w:rsidRPr="00437FD8" w:rsidRDefault="00AB62CF" w:rsidP="00437FD8">
      <w:pPr>
        <w:spacing w:line="360" w:lineRule="auto"/>
        <w:jc w:val="both"/>
        <w:rPr>
          <w:rFonts w:ascii="Arial" w:hAnsi="Arial" w:cs="Arial"/>
          <w:sz w:val="24"/>
          <w:szCs w:val="24"/>
        </w:rPr>
      </w:pPr>
      <w:r>
        <w:rPr>
          <w:rFonts w:ascii="Arial" w:hAnsi="Arial" w:cs="Arial"/>
          <w:sz w:val="24"/>
          <w:szCs w:val="24"/>
        </w:rPr>
        <w:t>Si, las concesiones</w:t>
      </w:r>
      <w:r w:rsidR="001745D2">
        <w:rPr>
          <w:rFonts w:ascii="Arial" w:hAnsi="Arial" w:cs="Arial"/>
          <w:sz w:val="24"/>
          <w:szCs w:val="24"/>
        </w:rPr>
        <w:t xml:space="preserve"> se</w:t>
      </w:r>
      <w:r>
        <w:rPr>
          <w:rFonts w:ascii="Arial" w:hAnsi="Arial" w:cs="Arial"/>
          <w:sz w:val="24"/>
          <w:szCs w:val="24"/>
        </w:rPr>
        <w:t xml:space="preserve"> </w:t>
      </w:r>
      <w:r w:rsidR="001745D2">
        <w:rPr>
          <w:rFonts w:ascii="Arial" w:hAnsi="Arial" w:cs="Arial"/>
          <w:sz w:val="24"/>
          <w:szCs w:val="24"/>
        </w:rPr>
        <w:t>encuentra limitadas</w:t>
      </w:r>
      <w:r w:rsidR="00177B96">
        <w:rPr>
          <w:rFonts w:ascii="Arial" w:hAnsi="Arial" w:cs="Arial"/>
          <w:sz w:val="24"/>
          <w:szCs w:val="24"/>
        </w:rPr>
        <w:t>…</w:t>
      </w:r>
    </w:p>
    <w:p w14:paraId="06982507" w14:textId="6EFB52BC" w:rsidR="00144A0F" w:rsidRPr="00437FD8" w:rsidRDefault="00144A0F" w:rsidP="00FC23F0">
      <w:pPr>
        <w:pStyle w:val="Prrafodelista"/>
        <w:numPr>
          <w:ilvl w:val="1"/>
          <w:numId w:val="21"/>
        </w:numPr>
        <w:spacing w:line="360" w:lineRule="auto"/>
        <w:jc w:val="both"/>
        <w:rPr>
          <w:rFonts w:ascii="Arial" w:hAnsi="Arial" w:cs="Arial"/>
          <w:b/>
          <w:bCs/>
          <w:sz w:val="24"/>
          <w:szCs w:val="24"/>
        </w:rPr>
      </w:pPr>
      <w:r w:rsidRPr="00437FD8">
        <w:rPr>
          <w:rFonts w:ascii="Arial" w:hAnsi="Arial" w:cs="Arial"/>
          <w:b/>
          <w:bCs/>
          <w:sz w:val="24"/>
          <w:szCs w:val="24"/>
        </w:rPr>
        <w:t>¿Qué acciones constitucionales me permiten amparar mi derecho de propiedad?</w:t>
      </w:r>
    </w:p>
    <w:p w14:paraId="14BBC467" w14:textId="5E2EFDE6" w:rsidR="00437FD8" w:rsidRPr="00437FD8" w:rsidRDefault="00177B96" w:rsidP="00437FD8">
      <w:pPr>
        <w:spacing w:line="360" w:lineRule="auto"/>
        <w:jc w:val="both"/>
        <w:rPr>
          <w:rFonts w:ascii="Arial" w:hAnsi="Arial" w:cs="Arial"/>
          <w:sz w:val="24"/>
          <w:szCs w:val="24"/>
        </w:rPr>
      </w:pPr>
      <w:r>
        <w:rPr>
          <w:rFonts w:ascii="Arial" w:hAnsi="Arial" w:cs="Arial"/>
          <w:sz w:val="24"/>
          <w:szCs w:val="24"/>
        </w:rPr>
        <w:t>La acción de protección</w:t>
      </w:r>
      <w:r w:rsidR="00E778F9">
        <w:rPr>
          <w:rFonts w:ascii="Arial" w:hAnsi="Arial" w:cs="Arial"/>
          <w:sz w:val="24"/>
          <w:szCs w:val="24"/>
        </w:rPr>
        <w:t>.</w:t>
      </w:r>
    </w:p>
    <w:p w14:paraId="50656746" w14:textId="5DF95EF9" w:rsidR="00E1709E" w:rsidRPr="007F070F" w:rsidRDefault="00144A0F" w:rsidP="00FC23F0">
      <w:pPr>
        <w:pStyle w:val="Prrafodelista"/>
        <w:numPr>
          <w:ilvl w:val="1"/>
          <w:numId w:val="21"/>
        </w:numPr>
        <w:spacing w:line="360" w:lineRule="auto"/>
        <w:jc w:val="both"/>
        <w:rPr>
          <w:rFonts w:ascii="Arial" w:hAnsi="Arial" w:cs="Arial"/>
          <w:b/>
          <w:bCs/>
          <w:sz w:val="24"/>
          <w:szCs w:val="24"/>
        </w:rPr>
      </w:pPr>
      <w:r w:rsidRPr="007F070F">
        <w:rPr>
          <w:rFonts w:ascii="Arial" w:hAnsi="Arial" w:cs="Arial"/>
          <w:b/>
          <w:bCs/>
          <w:sz w:val="24"/>
          <w:szCs w:val="24"/>
        </w:rPr>
        <w:t>¿Indemnización por error judicial? ¿Dónde está expresamente regulada?</w:t>
      </w:r>
    </w:p>
    <w:p w14:paraId="185B158B" w14:textId="4B37B7A6" w:rsidR="007F070F" w:rsidRPr="007F070F" w:rsidRDefault="00966786" w:rsidP="003D2F26">
      <w:pPr>
        <w:jc w:val="both"/>
        <w:rPr>
          <w:rFonts w:ascii="Arial" w:hAnsi="Arial" w:cs="Arial"/>
          <w:sz w:val="24"/>
          <w:szCs w:val="24"/>
        </w:rPr>
      </w:pPr>
      <w:r>
        <w:rPr>
          <w:rFonts w:ascii="Arial" w:hAnsi="Arial" w:cs="Arial"/>
          <w:sz w:val="24"/>
          <w:szCs w:val="24"/>
        </w:rPr>
        <w:lastRenderedPageBreak/>
        <w:t xml:space="preserve">La indemnización por error judicial </w:t>
      </w:r>
      <w:r w:rsidR="00013693">
        <w:rPr>
          <w:rFonts w:ascii="Arial" w:hAnsi="Arial" w:cs="Arial"/>
          <w:sz w:val="24"/>
          <w:szCs w:val="24"/>
        </w:rPr>
        <w:t>no</w:t>
      </w:r>
      <w:r>
        <w:rPr>
          <w:rFonts w:ascii="Arial" w:hAnsi="Arial" w:cs="Arial"/>
          <w:sz w:val="24"/>
          <w:szCs w:val="24"/>
        </w:rPr>
        <w:t xml:space="preserve"> protege</w:t>
      </w:r>
      <w:r w:rsidR="00013693">
        <w:rPr>
          <w:rFonts w:ascii="Arial" w:hAnsi="Arial" w:cs="Arial"/>
          <w:sz w:val="24"/>
          <w:szCs w:val="24"/>
        </w:rPr>
        <w:t xml:space="preserve"> el derecho de</w:t>
      </w:r>
      <w:r>
        <w:rPr>
          <w:rFonts w:ascii="Arial" w:hAnsi="Arial" w:cs="Arial"/>
          <w:sz w:val="24"/>
          <w:szCs w:val="24"/>
        </w:rPr>
        <w:t xml:space="preserve"> propiedad, </w:t>
      </w:r>
      <w:r w:rsidR="00013693">
        <w:rPr>
          <w:rFonts w:ascii="Arial" w:hAnsi="Arial" w:cs="Arial"/>
          <w:sz w:val="24"/>
          <w:szCs w:val="24"/>
        </w:rPr>
        <w:t>esta se encuentra regulada a propósito del art. 19 N°7 libertad personal y seguridad individual, en su letra i)</w:t>
      </w:r>
      <w:r w:rsidR="00E63870">
        <w:rPr>
          <w:rFonts w:ascii="Arial" w:hAnsi="Arial" w:cs="Arial"/>
          <w:sz w:val="24"/>
          <w:szCs w:val="24"/>
        </w:rPr>
        <w:t xml:space="preserve"> y </w:t>
      </w:r>
      <w:r w:rsidR="00016EE4">
        <w:rPr>
          <w:rFonts w:ascii="Arial" w:hAnsi="Arial" w:cs="Arial"/>
          <w:sz w:val="24"/>
          <w:szCs w:val="24"/>
        </w:rPr>
        <w:t>procede una vez dictado el sobreseimiento definitivo o sentencia absolutoria, y el que hubiera sido condenado</w:t>
      </w:r>
      <w:r w:rsidR="0003103C">
        <w:rPr>
          <w:rFonts w:ascii="Arial" w:hAnsi="Arial" w:cs="Arial"/>
          <w:sz w:val="24"/>
          <w:szCs w:val="24"/>
        </w:rPr>
        <w:t xml:space="preserve"> podrá solicitar a la CS que declare injustificadamente erróneo o arbitraria la resolución, y tendrá derecho para ser indemnizado</w:t>
      </w:r>
      <w:r w:rsidR="003D2F26">
        <w:rPr>
          <w:rFonts w:ascii="Arial" w:hAnsi="Arial" w:cs="Arial"/>
          <w:sz w:val="24"/>
          <w:szCs w:val="24"/>
        </w:rPr>
        <w:t xml:space="preserve"> por el Estado de los perjuicios patrimoniales y morales que haya sufrido.</w:t>
      </w:r>
    </w:p>
    <w:p w14:paraId="1B5393E1" w14:textId="77777777" w:rsidR="00E1709E" w:rsidRDefault="00E1709E" w:rsidP="00E1709E">
      <w:pPr>
        <w:spacing w:line="360" w:lineRule="auto"/>
        <w:jc w:val="both"/>
        <w:rPr>
          <w:rFonts w:ascii="Arial" w:hAnsi="Arial" w:cs="Arial"/>
          <w:sz w:val="24"/>
          <w:szCs w:val="24"/>
        </w:rPr>
      </w:pPr>
    </w:p>
    <w:p w14:paraId="38F41C67" w14:textId="64BA9883" w:rsidR="0037482E" w:rsidRDefault="0037482E" w:rsidP="00FC23F0">
      <w:pPr>
        <w:pStyle w:val="Ttulo2"/>
        <w:numPr>
          <w:ilvl w:val="0"/>
          <w:numId w:val="74"/>
        </w:numPr>
      </w:pPr>
      <w:r>
        <w:t>Felipe Ascencio.</w:t>
      </w:r>
    </w:p>
    <w:p w14:paraId="5E43A656" w14:textId="6D7CB863" w:rsidR="00885DF6" w:rsidRPr="006F0486" w:rsidRDefault="0037482E" w:rsidP="00FC23F0">
      <w:pPr>
        <w:pStyle w:val="Prrafodelista"/>
        <w:numPr>
          <w:ilvl w:val="1"/>
          <w:numId w:val="23"/>
        </w:numPr>
        <w:spacing w:line="360" w:lineRule="auto"/>
        <w:jc w:val="both"/>
        <w:rPr>
          <w:rFonts w:ascii="Arial" w:hAnsi="Arial" w:cs="Arial"/>
          <w:b/>
          <w:bCs/>
          <w:sz w:val="24"/>
          <w:szCs w:val="24"/>
        </w:rPr>
      </w:pPr>
      <w:r w:rsidRPr="00311280">
        <w:rPr>
          <w:rFonts w:ascii="Arial" w:hAnsi="Arial" w:cs="Arial"/>
          <w:b/>
          <w:bCs/>
          <w:sz w:val="24"/>
          <w:szCs w:val="24"/>
        </w:rPr>
        <w:t>¿Qué me puede contar sobre el control en la CPR?</w:t>
      </w:r>
      <w:r w:rsidR="006F0486">
        <w:rPr>
          <w:rFonts w:ascii="Arial" w:hAnsi="Arial" w:cs="Arial"/>
          <w:b/>
          <w:bCs/>
          <w:sz w:val="24"/>
          <w:szCs w:val="24"/>
        </w:rPr>
        <w:t xml:space="preserve"> </w:t>
      </w:r>
      <w:r w:rsidR="00885DF6" w:rsidRPr="006F0486">
        <w:rPr>
          <w:rFonts w:ascii="Arial" w:hAnsi="Arial" w:cs="Arial"/>
          <w:b/>
          <w:bCs/>
          <w:sz w:val="24"/>
          <w:szCs w:val="24"/>
        </w:rPr>
        <w:t>¿Qué es el control?</w:t>
      </w:r>
    </w:p>
    <w:p w14:paraId="46ADB7E6" w14:textId="0313FECA" w:rsidR="005A094D" w:rsidRPr="005A094D" w:rsidRDefault="006F0486" w:rsidP="005A094D">
      <w:pPr>
        <w:spacing w:line="360" w:lineRule="auto"/>
        <w:jc w:val="both"/>
        <w:rPr>
          <w:rFonts w:ascii="Arial" w:hAnsi="Arial" w:cs="Arial"/>
          <w:sz w:val="24"/>
          <w:szCs w:val="24"/>
        </w:rPr>
      </w:pPr>
      <w:r>
        <w:rPr>
          <w:rFonts w:ascii="Arial" w:hAnsi="Arial" w:cs="Arial"/>
          <w:sz w:val="24"/>
          <w:szCs w:val="24"/>
        </w:rPr>
        <w:t>El control es un proceso</w:t>
      </w:r>
      <w:r w:rsidR="00794A29">
        <w:rPr>
          <w:rFonts w:ascii="Arial" w:hAnsi="Arial" w:cs="Arial"/>
          <w:sz w:val="24"/>
          <w:szCs w:val="24"/>
        </w:rPr>
        <w:t xml:space="preserve"> de evaluación y</w:t>
      </w:r>
      <w:r>
        <w:rPr>
          <w:rFonts w:ascii="Arial" w:hAnsi="Arial" w:cs="Arial"/>
          <w:sz w:val="24"/>
          <w:szCs w:val="24"/>
        </w:rPr>
        <w:t xml:space="preserve"> comparativo </w:t>
      </w:r>
      <w:r w:rsidR="008F4B9F">
        <w:rPr>
          <w:rFonts w:ascii="Arial" w:hAnsi="Arial" w:cs="Arial"/>
          <w:sz w:val="24"/>
          <w:szCs w:val="24"/>
        </w:rPr>
        <w:t xml:space="preserve">de legalidad o constitucionalidad u otro criterio especial, </w:t>
      </w:r>
      <w:r w:rsidR="00184EB2">
        <w:rPr>
          <w:rFonts w:ascii="Arial" w:hAnsi="Arial" w:cs="Arial"/>
          <w:sz w:val="24"/>
          <w:szCs w:val="24"/>
        </w:rPr>
        <w:t>que puede recaer sobre un precepto legal, un auto acordado o un acto administrativo</w:t>
      </w:r>
      <w:r w:rsidR="005A6CB7">
        <w:rPr>
          <w:rFonts w:ascii="Arial" w:hAnsi="Arial" w:cs="Arial"/>
          <w:sz w:val="24"/>
          <w:szCs w:val="24"/>
        </w:rPr>
        <w:t>,</w:t>
      </w:r>
      <w:r w:rsidR="00AF1702">
        <w:rPr>
          <w:rFonts w:ascii="Arial" w:hAnsi="Arial" w:cs="Arial"/>
          <w:sz w:val="24"/>
          <w:szCs w:val="24"/>
        </w:rPr>
        <w:t xml:space="preserve"> y</w:t>
      </w:r>
      <w:r w:rsidR="00B16F75">
        <w:rPr>
          <w:rFonts w:ascii="Arial" w:hAnsi="Arial" w:cs="Arial"/>
          <w:sz w:val="24"/>
          <w:szCs w:val="24"/>
        </w:rPr>
        <w:t xml:space="preserve"> que puede ser en cuanto a la forma o el fondo.</w:t>
      </w:r>
    </w:p>
    <w:p w14:paraId="0A92744D" w14:textId="55E710CB" w:rsidR="00885DF6" w:rsidRPr="005A094D" w:rsidRDefault="00885DF6" w:rsidP="00FC23F0">
      <w:pPr>
        <w:pStyle w:val="Prrafodelista"/>
        <w:numPr>
          <w:ilvl w:val="1"/>
          <w:numId w:val="23"/>
        </w:numPr>
        <w:spacing w:line="360" w:lineRule="auto"/>
        <w:jc w:val="both"/>
        <w:rPr>
          <w:rFonts w:ascii="Arial" w:hAnsi="Arial" w:cs="Arial"/>
          <w:b/>
          <w:bCs/>
          <w:sz w:val="24"/>
          <w:szCs w:val="24"/>
        </w:rPr>
      </w:pPr>
      <w:r w:rsidRPr="005A094D">
        <w:rPr>
          <w:rFonts w:ascii="Arial" w:hAnsi="Arial" w:cs="Arial"/>
          <w:b/>
          <w:bCs/>
          <w:sz w:val="24"/>
          <w:szCs w:val="24"/>
        </w:rPr>
        <w:t>Señale las clasificaciones del control.</w:t>
      </w:r>
    </w:p>
    <w:p w14:paraId="0F297C1B" w14:textId="44452054" w:rsidR="005A094D" w:rsidRDefault="004E6763" w:rsidP="005A094D">
      <w:pPr>
        <w:spacing w:line="360" w:lineRule="auto"/>
        <w:jc w:val="both"/>
        <w:rPr>
          <w:rFonts w:ascii="Arial" w:hAnsi="Arial" w:cs="Arial"/>
          <w:sz w:val="24"/>
          <w:szCs w:val="24"/>
        </w:rPr>
      </w:pPr>
      <w:r>
        <w:rPr>
          <w:rFonts w:ascii="Arial" w:hAnsi="Arial" w:cs="Arial"/>
          <w:sz w:val="24"/>
          <w:szCs w:val="24"/>
        </w:rPr>
        <w:t>El control puede ser jurídico y político, el jurídico</w:t>
      </w:r>
      <w:r w:rsidR="00C54AC2">
        <w:rPr>
          <w:rFonts w:ascii="Arial" w:hAnsi="Arial" w:cs="Arial"/>
          <w:sz w:val="24"/>
          <w:szCs w:val="24"/>
        </w:rPr>
        <w:t xml:space="preserve"> </w:t>
      </w:r>
      <w:r w:rsidR="006760B3">
        <w:rPr>
          <w:rFonts w:ascii="Arial" w:hAnsi="Arial" w:cs="Arial"/>
          <w:sz w:val="24"/>
          <w:szCs w:val="24"/>
        </w:rPr>
        <w:t xml:space="preserve">puede ser jurisdiccional o no y </w:t>
      </w:r>
      <w:r w:rsidR="00C54AC2">
        <w:rPr>
          <w:rFonts w:ascii="Arial" w:hAnsi="Arial" w:cs="Arial"/>
          <w:sz w:val="24"/>
          <w:szCs w:val="24"/>
        </w:rPr>
        <w:t xml:space="preserve">recae principalmente sobre </w:t>
      </w:r>
      <w:r w:rsidR="00255D15">
        <w:rPr>
          <w:rFonts w:ascii="Arial" w:hAnsi="Arial" w:cs="Arial"/>
          <w:sz w:val="24"/>
          <w:szCs w:val="24"/>
        </w:rPr>
        <w:t>Tribuanles de justicia, el</w:t>
      </w:r>
      <w:r w:rsidR="00B25EFA">
        <w:rPr>
          <w:rFonts w:ascii="Arial" w:hAnsi="Arial" w:cs="Arial"/>
          <w:sz w:val="24"/>
          <w:szCs w:val="24"/>
        </w:rPr>
        <w:t xml:space="preserve"> TC</w:t>
      </w:r>
      <w:r w:rsidR="00255D15">
        <w:rPr>
          <w:rFonts w:ascii="Arial" w:hAnsi="Arial" w:cs="Arial"/>
          <w:sz w:val="24"/>
          <w:szCs w:val="24"/>
        </w:rPr>
        <w:t xml:space="preserve"> y la CGR</w:t>
      </w:r>
      <w:r w:rsidR="00C54AC2">
        <w:rPr>
          <w:rFonts w:ascii="Arial" w:hAnsi="Arial" w:cs="Arial"/>
          <w:sz w:val="24"/>
          <w:szCs w:val="24"/>
        </w:rPr>
        <w:t xml:space="preserve">, el que ejerce </w:t>
      </w:r>
      <w:r w:rsidR="00255D15">
        <w:rPr>
          <w:rFonts w:ascii="Arial" w:hAnsi="Arial" w:cs="Arial"/>
          <w:sz w:val="24"/>
          <w:szCs w:val="24"/>
        </w:rPr>
        <w:t xml:space="preserve">el TC </w:t>
      </w:r>
      <w:r w:rsidR="00B25EFA">
        <w:rPr>
          <w:rFonts w:ascii="Arial" w:hAnsi="Arial" w:cs="Arial"/>
          <w:sz w:val="24"/>
          <w:szCs w:val="24"/>
        </w:rPr>
        <w:t xml:space="preserve">puede recaer sobre preceptos legales, autos acordados y actos administrativos. El de preceptos legales se subclasifica en </w:t>
      </w:r>
      <w:r w:rsidR="00956503">
        <w:rPr>
          <w:rFonts w:ascii="Arial" w:hAnsi="Arial" w:cs="Arial"/>
          <w:sz w:val="24"/>
          <w:szCs w:val="24"/>
        </w:rPr>
        <w:t xml:space="preserve">preventivo o a priori y represivo o a posteriori, el preventivo a su vez puede ser </w:t>
      </w:r>
      <w:r w:rsidR="009A3CA7">
        <w:rPr>
          <w:rFonts w:ascii="Arial" w:hAnsi="Arial" w:cs="Arial"/>
          <w:sz w:val="24"/>
          <w:szCs w:val="24"/>
        </w:rPr>
        <w:t>obligatorio o eventual, y el represivo a su vez puede ser concreto</w:t>
      </w:r>
      <w:r w:rsidR="00567AE7">
        <w:rPr>
          <w:rFonts w:ascii="Arial" w:hAnsi="Arial" w:cs="Arial"/>
          <w:sz w:val="24"/>
          <w:szCs w:val="24"/>
        </w:rPr>
        <w:t xml:space="preserve"> o abstracto</w:t>
      </w:r>
      <w:r w:rsidR="009A3CA7">
        <w:rPr>
          <w:rFonts w:ascii="Arial" w:hAnsi="Arial" w:cs="Arial"/>
          <w:sz w:val="24"/>
          <w:szCs w:val="24"/>
        </w:rPr>
        <w:t>.</w:t>
      </w:r>
    </w:p>
    <w:p w14:paraId="3D70C4BA" w14:textId="7EFEAD28" w:rsidR="000016F9" w:rsidRDefault="006B1304" w:rsidP="005A094D">
      <w:pPr>
        <w:spacing w:line="360" w:lineRule="auto"/>
        <w:jc w:val="both"/>
        <w:rPr>
          <w:rFonts w:ascii="Arial" w:hAnsi="Arial" w:cs="Arial"/>
          <w:sz w:val="24"/>
          <w:szCs w:val="24"/>
        </w:rPr>
      </w:pPr>
      <w:r>
        <w:rPr>
          <w:rFonts w:ascii="Arial" w:hAnsi="Arial" w:cs="Arial"/>
          <w:sz w:val="24"/>
          <w:szCs w:val="24"/>
        </w:rPr>
        <w:t xml:space="preserve">La CGR realiza un control </w:t>
      </w:r>
      <w:r w:rsidR="000016F9">
        <w:rPr>
          <w:rFonts w:ascii="Arial" w:hAnsi="Arial" w:cs="Arial"/>
          <w:sz w:val="24"/>
          <w:szCs w:val="24"/>
        </w:rPr>
        <w:t>de legalidad y constitucionalidad de</w:t>
      </w:r>
      <w:r>
        <w:rPr>
          <w:rFonts w:ascii="Arial" w:hAnsi="Arial" w:cs="Arial"/>
          <w:sz w:val="24"/>
          <w:szCs w:val="24"/>
        </w:rPr>
        <w:t xml:space="preserve"> los actos administrativos</w:t>
      </w:r>
      <w:r w:rsidR="000016F9">
        <w:rPr>
          <w:rFonts w:ascii="Arial" w:hAnsi="Arial" w:cs="Arial"/>
          <w:sz w:val="24"/>
          <w:szCs w:val="24"/>
        </w:rPr>
        <w:t>, así como un control financiero o contable.</w:t>
      </w:r>
    </w:p>
    <w:p w14:paraId="737907ED" w14:textId="18E2F6EA" w:rsidR="00C54AC2" w:rsidRDefault="00C54AC2" w:rsidP="005A094D">
      <w:pPr>
        <w:spacing w:line="360" w:lineRule="auto"/>
        <w:jc w:val="both"/>
        <w:rPr>
          <w:rFonts w:ascii="Arial" w:hAnsi="Arial" w:cs="Arial"/>
          <w:sz w:val="24"/>
          <w:szCs w:val="24"/>
        </w:rPr>
      </w:pPr>
      <w:r>
        <w:rPr>
          <w:rFonts w:ascii="Arial" w:hAnsi="Arial" w:cs="Arial"/>
          <w:sz w:val="24"/>
          <w:szCs w:val="24"/>
        </w:rPr>
        <w:t xml:space="preserve">El control político es realizado por </w:t>
      </w:r>
      <w:r w:rsidR="00983EF8">
        <w:rPr>
          <w:rFonts w:ascii="Arial" w:hAnsi="Arial" w:cs="Arial"/>
          <w:sz w:val="24"/>
          <w:szCs w:val="24"/>
        </w:rPr>
        <w:t xml:space="preserve">el congreso nacional, a través de </w:t>
      </w:r>
      <w:r w:rsidR="00D95551">
        <w:rPr>
          <w:rFonts w:ascii="Arial" w:hAnsi="Arial" w:cs="Arial"/>
          <w:sz w:val="24"/>
          <w:szCs w:val="24"/>
        </w:rPr>
        <w:t xml:space="preserve">mecanismos de fiscalización y </w:t>
      </w:r>
      <w:r w:rsidR="00983EF8">
        <w:rPr>
          <w:rFonts w:ascii="Arial" w:hAnsi="Arial" w:cs="Arial"/>
          <w:sz w:val="24"/>
          <w:szCs w:val="24"/>
        </w:rPr>
        <w:t>la acusación constitución.</w:t>
      </w:r>
      <w:r w:rsidR="00D95551">
        <w:rPr>
          <w:rFonts w:ascii="Arial" w:hAnsi="Arial" w:cs="Arial"/>
          <w:sz w:val="24"/>
          <w:szCs w:val="24"/>
        </w:rPr>
        <w:t xml:space="preserve"> La fiscalización puede consistir en </w:t>
      </w:r>
      <w:r w:rsidR="006B3BEC">
        <w:rPr>
          <w:rFonts w:ascii="Arial" w:hAnsi="Arial" w:cs="Arial"/>
          <w:sz w:val="24"/>
          <w:szCs w:val="24"/>
        </w:rPr>
        <w:t xml:space="preserve">la adopción de </w:t>
      </w:r>
      <w:r w:rsidR="00B71ABE">
        <w:rPr>
          <w:rFonts w:ascii="Arial" w:hAnsi="Arial" w:cs="Arial"/>
          <w:sz w:val="24"/>
          <w:szCs w:val="24"/>
        </w:rPr>
        <w:t>acuerdos</w:t>
      </w:r>
      <w:r w:rsidR="006B3BEC">
        <w:rPr>
          <w:rFonts w:ascii="Arial" w:hAnsi="Arial" w:cs="Arial"/>
          <w:sz w:val="24"/>
          <w:szCs w:val="24"/>
        </w:rPr>
        <w:t xml:space="preserve"> </w:t>
      </w:r>
      <w:r w:rsidR="007B38EB">
        <w:rPr>
          <w:rFonts w:ascii="Arial" w:hAnsi="Arial" w:cs="Arial"/>
          <w:sz w:val="24"/>
          <w:szCs w:val="24"/>
        </w:rPr>
        <w:t>y sugerencia de observaciones</w:t>
      </w:r>
      <w:r w:rsidR="00B71ABE">
        <w:rPr>
          <w:rFonts w:ascii="Arial" w:hAnsi="Arial" w:cs="Arial"/>
          <w:sz w:val="24"/>
          <w:szCs w:val="24"/>
        </w:rPr>
        <w:t>, solicitud de antecedentes, citaciones</w:t>
      </w:r>
      <w:r w:rsidR="007B38EB">
        <w:rPr>
          <w:rFonts w:ascii="Arial" w:hAnsi="Arial" w:cs="Arial"/>
          <w:sz w:val="24"/>
          <w:szCs w:val="24"/>
        </w:rPr>
        <w:t xml:space="preserve"> y</w:t>
      </w:r>
      <w:r w:rsidR="00B71ABE">
        <w:rPr>
          <w:rFonts w:ascii="Arial" w:hAnsi="Arial" w:cs="Arial"/>
          <w:sz w:val="24"/>
          <w:szCs w:val="24"/>
        </w:rPr>
        <w:t xml:space="preserve"> creación de comisiones investigativas.</w:t>
      </w:r>
    </w:p>
    <w:p w14:paraId="637F5D2F" w14:textId="57713552" w:rsidR="00885DF6" w:rsidRPr="005A094D" w:rsidRDefault="00885DF6" w:rsidP="00FC23F0">
      <w:pPr>
        <w:pStyle w:val="Prrafodelista"/>
        <w:numPr>
          <w:ilvl w:val="1"/>
          <w:numId w:val="23"/>
        </w:numPr>
        <w:spacing w:line="360" w:lineRule="auto"/>
        <w:jc w:val="both"/>
        <w:rPr>
          <w:rFonts w:ascii="Arial" w:hAnsi="Arial" w:cs="Arial"/>
          <w:b/>
          <w:bCs/>
          <w:sz w:val="24"/>
          <w:szCs w:val="24"/>
        </w:rPr>
      </w:pPr>
      <w:r w:rsidRPr="005A094D">
        <w:rPr>
          <w:rFonts w:ascii="Arial" w:hAnsi="Arial" w:cs="Arial"/>
          <w:b/>
          <w:bCs/>
          <w:sz w:val="24"/>
          <w:szCs w:val="24"/>
        </w:rPr>
        <w:t>Dentro de los controles preventivos, ¿cuáles controles hay?</w:t>
      </w:r>
    </w:p>
    <w:p w14:paraId="5DC52BAF" w14:textId="6FDC7028" w:rsidR="005A094D" w:rsidRPr="005A094D" w:rsidRDefault="004463AA" w:rsidP="005A094D">
      <w:pPr>
        <w:spacing w:line="360" w:lineRule="auto"/>
        <w:jc w:val="both"/>
        <w:rPr>
          <w:rFonts w:ascii="Arial" w:hAnsi="Arial" w:cs="Arial"/>
          <w:sz w:val="24"/>
          <w:szCs w:val="24"/>
        </w:rPr>
      </w:pPr>
      <w:r>
        <w:rPr>
          <w:rFonts w:ascii="Arial" w:hAnsi="Arial" w:cs="Arial"/>
          <w:sz w:val="24"/>
          <w:szCs w:val="24"/>
        </w:rPr>
        <w:t xml:space="preserve">El control preventivo de preceptos legales puede ser obligatorio o eventual, </w:t>
      </w:r>
      <w:r w:rsidR="00072D6E">
        <w:rPr>
          <w:rFonts w:ascii="Arial" w:hAnsi="Arial" w:cs="Arial"/>
          <w:sz w:val="24"/>
          <w:szCs w:val="24"/>
        </w:rPr>
        <w:t>y también puede ser incluido el control de DFL</w:t>
      </w:r>
      <w:r w:rsidR="009108CC">
        <w:rPr>
          <w:rFonts w:ascii="Arial" w:hAnsi="Arial" w:cs="Arial"/>
          <w:sz w:val="24"/>
          <w:szCs w:val="24"/>
        </w:rPr>
        <w:t xml:space="preserve"> </w:t>
      </w:r>
      <w:r w:rsidR="00DC04F0">
        <w:rPr>
          <w:rFonts w:ascii="Arial" w:hAnsi="Arial" w:cs="Arial"/>
          <w:sz w:val="24"/>
          <w:szCs w:val="24"/>
        </w:rPr>
        <w:t xml:space="preserve">representados por contraloría por </w:t>
      </w:r>
      <w:r w:rsidR="00DC04F0">
        <w:rPr>
          <w:rFonts w:ascii="Arial" w:hAnsi="Arial" w:cs="Arial"/>
          <w:sz w:val="24"/>
          <w:szCs w:val="24"/>
        </w:rPr>
        <w:lastRenderedPageBreak/>
        <w:t>incons</w:t>
      </w:r>
      <w:r w:rsidR="00FA2392">
        <w:rPr>
          <w:rFonts w:ascii="Arial" w:hAnsi="Arial" w:cs="Arial"/>
          <w:sz w:val="24"/>
          <w:szCs w:val="24"/>
        </w:rPr>
        <w:t>titucionalidad y el presidente requiere el pronunciamiento del TC dentro de 10 días.</w:t>
      </w:r>
    </w:p>
    <w:p w14:paraId="06C042D0" w14:textId="6D1747A1" w:rsidR="00885DF6" w:rsidRPr="005A094D" w:rsidRDefault="00480F0A" w:rsidP="00FC23F0">
      <w:pPr>
        <w:pStyle w:val="Prrafodelista"/>
        <w:numPr>
          <w:ilvl w:val="1"/>
          <w:numId w:val="23"/>
        </w:numPr>
        <w:spacing w:line="360" w:lineRule="auto"/>
        <w:jc w:val="both"/>
        <w:rPr>
          <w:rFonts w:ascii="Arial" w:hAnsi="Arial" w:cs="Arial"/>
          <w:b/>
          <w:bCs/>
          <w:sz w:val="24"/>
          <w:szCs w:val="24"/>
        </w:rPr>
      </w:pPr>
      <w:r w:rsidRPr="005A094D">
        <w:rPr>
          <w:rFonts w:ascii="Arial" w:hAnsi="Arial" w:cs="Arial"/>
          <w:b/>
          <w:bCs/>
          <w:sz w:val="24"/>
          <w:szCs w:val="24"/>
        </w:rPr>
        <w:t>¿Cómo conoce el TC de esos proyectos de ley? ¿De oficio o mandatados?</w:t>
      </w:r>
    </w:p>
    <w:p w14:paraId="2ED209C2" w14:textId="77777777" w:rsidR="009F0E1D" w:rsidRDefault="00586387" w:rsidP="005A094D">
      <w:pPr>
        <w:spacing w:line="360" w:lineRule="auto"/>
        <w:jc w:val="both"/>
        <w:rPr>
          <w:rFonts w:ascii="Arial" w:hAnsi="Arial" w:cs="Arial"/>
          <w:sz w:val="24"/>
          <w:szCs w:val="24"/>
        </w:rPr>
      </w:pPr>
      <w:r>
        <w:rPr>
          <w:rFonts w:ascii="Arial" w:hAnsi="Arial" w:cs="Arial"/>
          <w:sz w:val="24"/>
          <w:szCs w:val="24"/>
        </w:rPr>
        <w:t>En el control preventivo obligatorio conoce de oficio, estos son los proyectos de LIC, LOC y normas de un tratado que verse sobre materias de una LOC</w:t>
      </w:r>
      <w:r w:rsidR="00822B37">
        <w:rPr>
          <w:rFonts w:ascii="Arial" w:hAnsi="Arial" w:cs="Arial"/>
          <w:sz w:val="24"/>
          <w:szCs w:val="24"/>
        </w:rPr>
        <w:t xml:space="preserve">, en estos casos deberá la cámara de origen enviar </w:t>
      </w:r>
      <w:r w:rsidR="00883705">
        <w:rPr>
          <w:rFonts w:ascii="Arial" w:hAnsi="Arial" w:cs="Arial"/>
          <w:sz w:val="24"/>
          <w:szCs w:val="24"/>
        </w:rPr>
        <w:t xml:space="preserve">al TC el proyecto </w:t>
      </w:r>
      <w:r w:rsidR="00822B37">
        <w:rPr>
          <w:rFonts w:ascii="Arial" w:hAnsi="Arial" w:cs="Arial"/>
          <w:sz w:val="24"/>
          <w:szCs w:val="24"/>
        </w:rPr>
        <w:t>dentro de 5 días siguientes en que quede totalmente tramitado en el congreso.</w:t>
      </w:r>
      <w:r w:rsidR="00883705">
        <w:rPr>
          <w:rFonts w:ascii="Arial" w:hAnsi="Arial" w:cs="Arial"/>
          <w:sz w:val="24"/>
          <w:szCs w:val="24"/>
        </w:rPr>
        <w:t xml:space="preserve"> </w:t>
      </w:r>
    </w:p>
    <w:p w14:paraId="0DA9FF06" w14:textId="32B28A91" w:rsidR="005A094D" w:rsidRPr="005A094D" w:rsidRDefault="00883705" w:rsidP="005A094D">
      <w:pPr>
        <w:spacing w:line="360" w:lineRule="auto"/>
        <w:jc w:val="both"/>
        <w:rPr>
          <w:rFonts w:ascii="Arial" w:hAnsi="Arial" w:cs="Arial"/>
          <w:sz w:val="24"/>
          <w:szCs w:val="24"/>
        </w:rPr>
      </w:pPr>
      <w:r>
        <w:rPr>
          <w:rFonts w:ascii="Arial" w:hAnsi="Arial" w:cs="Arial"/>
          <w:sz w:val="24"/>
          <w:szCs w:val="24"/>
        </w:rPr>
        <w:t xml:space="preserve">En el control preventivo eventual conoce por requerimiento, esto en los proyectos de ley simple, LQC, </w:t>
      </w:r>
      <w:r w:rsidR="00765C2C">
        <w:rPr>
          <w:rFonts w:ascii="Arial" w:hAnsi="Arial" w:cs="Arial"/>
          <w:sz w:val="24"/>
          <w:szCs w:val="24"/>
        </w:rPr>
        <w:t xml:space="preserve">ley de reforma constitucional y normas de un tratado que no versen sobre materias de una LOC, en estos casos </w:t>
      </w:r>
      <w:r w:rsidR="005B66DB">
        <w:rPr>
          <w:rFonts w:ascii="Arial" w:hAnsi="Arial" w:cs="Arial"/>
          <w:sz w:val="24"/>
          <w:szCs w:val="24"/>
        </w:rPr>
        <w:t>podrá requerir el control el presidente, cualquier de las cámaras o una</w:t>
      </w:r>
      <w:r w:rsidR="009F0E1D">
        <w:rPr>
          <w:rFonts w:ascii="Arial" w:hAnsi="Arial" w:cs="Arial"/>
          <w:sz w:val="24"/>
          <w:szCs w:val="24"/>
        </w:rPr>
        <w:t xml:space="preserve"> cuarta</w:t>
      </w:r>
      <w:r w:rsidR="005B66DB">
        <w:rPr>
          <w:rFonts w:ascii="Arial" w:hAnsi="Arial" w:cs="Arial"/>
          <w:sz w:val="24"/>
          <w:szCs w:val="24"/>
        </w:rPr>
        <w:t xml:space="preserve"> parte de sus miembros en ejercicio, y deberá ser enviado antes de su promulgación o ante de la remisión de la comunicación de aprobación del tratado</w:t>
      </w:r>
      <w:r w:rsidR="005217DB">
        <w:rPr>
          <w:rFonts w:ascii="Arial" w:hAnsi="Arial" w:cs="Arial"/>
          <w:sz w:val="24"/>
          <w:szCs w:val="24"/>
        </w:rPr>
        <w:t xml:space="preserve"> y nunca después de 5 días al despacho del proyecto, y el TC deberá resolver </w:t>
      </w:r>
      <w:r w:rsidR="0084645A">
        <w:rPr>
          <w:rFonts w:ascii="Arial" w:hAnsi="Arial" w:cs="Arial"/>
          <w:sz w:val="24"/>
          <w:szCs w:val="24"/>
        </w:rPr>
        <w:t>en 10 días ampliable por otro 10 por motivos graves y calificados.</w:t>
      </w:r>
    </w:p>
    <w:p w14:paraId="462D6F98" w14:textId="78B27182" w:rsidR="00480F0A" w:rsidRPr="005A094D" w:rsidRDefault="00C41B00" w:rsidP="00FC23F0">
      <w:pPr>
        <w:pStyle w:val="Prrafodelista"/>
        <w:numPr>
          <w:ilvl w:val="1"/>
          <w:numId w:val="23"/>
        </w:numPr>
        <w:spacing w:line="360" w:lineRule="auto"/>
        <w:jc w:val="both"/>
        <w:rPr>
          <w:rFonts w:ascii="Arial" w:hAnsi="Arial" w:cs="Arial"/>
          <w:b/>
          <w:bCs/>
          <w:sz w:val="24"/>
          <w:szCs w:val="24"/>
        </w:rPr>
      </w:pPr>
      <w:r w:rsidRPr="005A094D">
        <w:rPr>
          <w:rFonts w:ascii="Arial" w:hAnsi="Arial" w:cs="Arial"/>
          <w:b/>
          <w:bCs/>
          <w:sz w:val="24"/>
          <w:szCs w:val="24"/>
        </w:rPr>
        <w:t>¿Qué persona puede pedirle al TC que revise un proyecto de ley?</w:t>
      </w:r>
    </w:p>
    <w:p w14:paraId="4A40E1FA" w14:textId="50C8E8AE" w:rsidR="005A094D" w:rsidRPr="005A094D" w:rsidRDefault="001933E0" w:rsidP="005A094D">
      <w:pPr>
        <w:spacing w:line="360" w:lineRule="auto"/>
        <w:jc w:val="both"/>
        <w:rPr>
          <w:rFonts w:ascii="Arial" w:hAnsi="Arial" w:cs="Arial"/>
          <w:sz w:val="24"/>
          <w:szCs w:val="24"/>
        </w:rPr>
      </w:pPr>
      <w:r>
        <w:rPr>
          <w:rFonts w:ascii="Arial" w:hAnsi="Arial" w:cs="Arial"/>
          <w:sz w:val="24"/>
          <w:szCs w:val="24"/>
        </w:rPr>
        <w:t>El presidente, cualquier de las cámaras o una cuarta parte de sus miembros en ejercicio.</w:t>
      </w:r>
    </w:p>
    <w:p w14:paraId="15DC7681" w14:textId="74686685" w:rsidR="00C41B00" w:rsidRPr="005A094D" w:rsidRDefault="00C41B00" w:rsidP="00FC23F0">
      <w:pPr>
        <w:pStyle w:val="Prrafodelista"/>
        <w:numPr>
          <w:ilvl w:val="1"/>
          <w:numId w:val="23"/>
        </w:numPr>
        <w:spacing w:line="360" w:lineRule="auto"/>
        <w:jc w:val="both"/>
        <w:rPr>
          <w:rFonts w:ascii="Arial" w:hAnsi="Arial" w:cs="Arial"/>
          <w:b/>
          <w:bCs/>
          <w:sz w:val="24"/>
          <w:szCs w:val="24"/>
        </w:rPr>
      </w:pPr>
      <w:r w:rsidRPr="005A094D">
        <w:rPr>
          <w:rFonts w:ascii="Arial" w:hAnsi="Arial" w:cs="Arial"/>
          <w:b/>
          <w:bCs/>
          <w:sz w:val="24"/>
          <w:szCs w:val="24"/>
        </w:rPr>
        <w:t>¿El TC tiene control preventivo sobre un reglamento?</w:t>
      </w:r>
      <w:r w:rsidR="00A127A9">
        <w:rPr>
          <w:rFonts w:ascii="Arial" w:hAnsi="Arial" w:cs="Arial"/>
          <w:b/>
          <w:bCs/>
          <w:sz w:val="24"/>
          <w:szCs w:val="24"/>
        </w:rPr>
        <w:t xml:space="preserve"> </w:t>
      </w:r>
      <w:r w:rsidR="00CE79B7" w:rsidRPr="005A094D">
        <w:rPr>
          <w:rFonts w:ascii="Arial" w:hAnsi="Arial" w:cs="Arial"/>
          <w:b/>
          <w:bCs/>
          <w:sz w:val="24"/>
          <w:szCs w:val="24"/>
        </w:rPr>
        <w:t>¿controles represivos tiene?</w:t>
      </w:r>
    </w:p>
    <w:p w14:paraId="649BA50F" w14:textId="4C4CFCCF" w:rsidR="00126C24" w:rsidRDefault="00FD3D70" w:rsidP="005A094D">
      <w:pPr>
        <w:spacing w:line="360" w:lineRule="auto"/>
        <w:jc w:val="both"/>
        <w:rPr>
          <w:rFonts w:ascii="Arial" w:hAnsi="Arial" w:cs="Arial"/>
          <w:sz w:val="24"/>
          <w:szCs w:val="24"/>
        </w:rPr>
      </w:pPr>
      <w:r>
        <w:rPr>
          <w:rFonts w:ascii="Arial" w:hAnsi="Arial" w:cs="Arial"/>
          <w:sz w:val="24"/>
          <w:szCs w:val="24"/>
        </w:rPr>
        <w:t xml:space="preserve">El TC realiza un control de </w:t>
      </w:r>
      <w:r w:rsidR="00A2341D">
        <w:rPr>
          <w:rFonts w:ascii="Arial" w:hAnsi="Arial" w:cs="Arial"/>
          <w:sz w:val="24"/>
          <w:szCs w:val="24"/>
        </w:rPr>
        <w:t xml:space="preserve">actos administrativos, entre ellos, </w:t>
      </w:r>
      <w:r w:rsidR="008645B2">
        <w:rPr>
          <w:rFonts w:ascii="Arial" w:hAnsi="Arial" w:cs="Arial"/>
          <w:sz w:val="24"/>
          <w:szCs w:val="24"/>
        </w:rPr>
        <w:t>el</w:t>
      </w:r>
      <w:r w:rsidR="00A2341D">
        <w:rPr>
          <w:rFonts w:ascii="Arial" w:hAnsi="Arial" w:cs="Arial"/>
          <w:sz w:val="24"/>
          <w:szCs w:val="24"/>
        </w:rPr>
        <w:t xml:space="preserve"> de decretos o resoluciones del presidente</w:t>
      </w:r>
      <w:r w:rsidR="00465927">
        <w:rPr>
          <w:rFonts w:ascii="Arial" w:hAnsi="Arial" w:cs="Arial"/>
          <w:sz w:val="24"/>
          <w:szCs w:val="24"/>
        </w:rPr>
        <w:t xml:space="preserve"> que la CGR ha </w:t>
      </w:r>
      <w:r w:rsidR="003C558E">
        <w:rPr>
          <w:rFonts w:ascii="Arial" w:hAnsi="Arial" w:cs="Arial"/>
          <w:sz w:val="24"/>
          <w:szCs w:val="24"/>
        </w:rPr>
        <w:t>representado por</w:t>
      </w:r>
      <w:r w:rsidR="00465927">
        <w:rPr>
          <w:rFonts w:ascii="Arial" w:hAnsi="Arial" w:cs="Arial"/>
          <w:sz w:val="24"/>
          <w:szCs w:val="24"/>
        </w:rPr>
        <w:t xml:space="preserve"> inconstituciona</w:t>
      </w:r>
      <w:r w:rsidR="003C558E">
        <w:rPr>
          <w:rFonts w:ascii="Arial" w:hAnsi="Arial" w:cs="Arial"/>
          <w:sz w:val="24"/>
          <w:szCs w:val="24"/>
        </w:rPr>
        <w:t>lidad</w:t>
      </w:r>
      <w:r w:rsidR="00465927">
        <w:rPr>
          <w:rFonts w:ascii="Arial" w:hAnsi="Arial" w:cs="Arial"/>
          <w:sz w:val="24"/>
          <w:szCs w:val="24"/>
        </w:rPr>
        <w:t>, pudiendo requerir al TC dentro de 10 días</w:t>
      </w:r>
      <w:r w:rsidR="00126C24">
        <w:rPr>
          <w:rFonts w:ascii="Arial" w:hAnsi="Arial" w:cs="Arial"/>
          <w:sz w:val="24"/>
          <w:szCs w:val="24"/>
        </w:rPr>
        <w:t>.</w:t>
      </w:r>
      <w:r w:rsidR="003C558E">
        <w:rPr>
          <w:rFonts w:ascii="Arial" w:hAnsi="Arial" w:cs="Arial"/>
          <w:sz w:val="24"/>
          <w:szCs w:val="24"/>
        </w:rPr>
        <w:t xml:space="preserve"> </w:t>
      </w:r>
      <w:r w:rsidR="00126C24">
        <w:rPr>
          <w:rFonts w:ascii="Arial" w:hAnsi="Arial" w:cs="Arial"/>
          <w:sz w:val="24"/>
          <w:szCs w:val="24"/>
        </w:rPr>
        <w:t>En caso de que se haya representado por ilegalidad podrá el presidente insistir ante la CGR con la firma de todos sus ministros</w:t>
      </w:r>
      <w:r w:rsidR="00F77E69">
        <w:rPr>
          <w:rFonts w:ascii="Arial" w:hAnsi="Arial" w:cs="Arial"/>
          <w:sz w:val="24"/>
          <w:szCs w:val="24"/>
        </w:rPr>
        <w:t xml:space="preserve">. </w:t>
      </w:r>
    </w:p>
    <w:p w14:paraId="4977C330" w14:textId="3079D6E8" w:rsidR="00F77E69" w:rsidRPr="005A094D" w:rsidRDefault="00F77E69" w:rsidP="005A094D">
      <w:pPr>
        <w:spacing w:line="360" w:lineRule="auto"/>
        <w:jc w:val="both"/>
        <w:rPr>
          <w:rFonts w:ascii="Arial" w:hAnsi="Arial" w:cs="Arial"/>
          <w:sz w:val="24"/>
          <w:szCs w:val="24"/>
        </w:rPr>
      </w:pPr>
      <w:r>
        <w:rPr>
          <w:rFonts w:ascii="Arial" w:hAnsi="Arial" w:cs="Arial"/>
          <w:sz w:val="24"/>
          <w:szCs w:val="24"/>
        </w:rPr>
        <w:t>Además</w:t>
      </w:r>
      <w:r w:rsidR="003C558E">
        <w:rPr>
          <w:rFonts w:ascii="Arial" w:hAnsi="Arial" w:cs="Arial"/>
          <w:sz w:val="24"/>
          <w:szCs w:val="24"/>
        </w:rPr>
        <w:t xml:space="preserve"> controla</w:t>
      </w:r>
      <w:r>
        <w:rPr>
          <w:rFonts w:ascii="Arial" w:hAnsi="Arial" w:cs="Arial"/>
          <w:sz w:val="24"/>
          <w:szCs w:val="24"/>
        </w:rPr>
        <w:t xml:space="preserve"> decretos supremos </w:t>
      </w:r>
      <w:r w:rsidR="00475966">
        <w:rPr>
          <w:rFonts w:ascii="Arial" w:hAnsi="Arial" w:cs="Arial"/>
          <w:sz w:val="24"/>
          <w:szCs w:val="24"/>
        </w:rPr>
        <w:t>de los que se tomó razón por contraloría</w:t>
      </w:r>
      <w:r w:rsidR="00EF76F2">
        <w:rPr>
          <w:rFonts w:ascii="Arial" w:hAnsi="Arial" w:cs="Arial"/>
          <w:sz w:val="24"/>
          <w:szCs w:val="24"/>
        </w:rPr>
        <w:t xml:space="preserve">, pudiendo requerir al </w:t>
      </w:r>
      <w:r w:rsidR="00A7567A">
        <w:rPr>
          <w:rFonts w:ascii="Arial" w:hAnsi="Arial" w:cs="Arial"/>
          <w:sz w:val="24"/>
          <w:szCs w:val="24"/>
        </w:rPr>
        <w:t>TC dentro de 30 días siguientes a la publicación</w:t>
      </w:r>
      <w:r w:rsidR="002A0C85">
        <w:rPr>
          <w:rFonts w:ascii="Arial" w:hAnsi="Arial" w:cs="Arial"/>
          <w:sz w:val="24"/>
          <w:szCs w:val="24"/>
        </w:rPr>
        <w:t>, si el vicio es la violación del principio de reserva legal, por cualquier de las cámaras, y si e</w:t>
      </w:r>
      <w:r w:rsidR="003C558E">
        <w:rPr>
          <w:rFonts w:ascii="Arial" w:hAnsi="Arial" w:cs="Arial"/>
          <w:sz w:val="24"/>
          <w:szCs w:val="24"/>
        </w:rPr>
        <w:t xml:space="preserve">s </w:t>
      </w:r>
      <w:r w:rsidR="003C558E">
        <w:rPr>
          <w:rFonts w:ascii="Arial" w:hAnsi="Arial" w:cs="Arial"/>
          <w:sz w:val="24"/>
          <w:szCs w:val="24"/>
        </w:rPr>
        <w:lastRenderedPageBreak/>
        <w:t>cualquier otro vicio, por cualquier de las cámaras o por una cuarta parte de sus miembros en ejercicio.</w:t>
      </w:r>
    </w:p>
    <w:p w14:paraId="2E0DECEB" w14:textId="17026CC8" w:rsidR="00C41B00" w:rsidRDefault="006B016F" w:rsidP="00FC23F0">
      <w:pPr>
        <w:pStyle w:val="Prrafodelista"/>
        <w:numPr>
          <w:ilvl w:val="1"/>
          <w:numId w:val="23"/>
        </w:numPr>
        <w:spacing w:line="360" w:lineRule="auto"/>
        <w:jc w:val="both"/>
        <w:rPr>
          <w:rFonts w:ascii="Arial" w:hAnsi="Arial" w:cs="Arial"/>
          <w:b/>
          <w:bCs/>
          <w:sz w:val="24"/>
          <w:szCs w:val="24"/>
        </w:rPr>
      </w:pPr>
      <w:r w:rsidRPr="005A094D">
        <w:rPr>
          <w:rFonts w:ascii="Arial" w:hAnsi="Arial" w:cs="Arial"/>
          <w:b/>
          <w:bCs/>
          <w:sz w:val="24"/>
          <w:szCs w:val="24"/>
        </w:rPr>
        <w:t>¿Qué puede decir con respecto a la acción antidiscriminación?</w:t>
      </w:r>
      <w:r w:rsidR="00784DAE">
        <w:rPr>
          <w:rFonts w:ascii="Arial" w:hAnsi="Arial" w:cs="Arial"/>
          <w:b/>
          <w:bCs/>
          <w:sz w:val="24"/>
          <w:szCs w:val="24"/>
        </w:rPr>
        <w:t xml:space="preserve"> </w:t>
      </w:r>
      <w:r w:rsidR="00784DAE" w:rsidRPr="005A094D">
        <w:rPr>
          <w:rFonts w:ascii="Arial" w:hAnsi="Arial" w:cs="Arial"/>
          <w:b/>
          <w:bCs/>
          <w:sz w:val="24"/>
          <w:szCs w:val="24"/>
        </w:rPr>
        <w:t>¿Qué entiende por discriminación la ley?</w:t>
      </w:r>
    </w:p>
    <w:p w14:paraId="56E689AB" w14:textId="77777777" w:rsidR="00E058FC" w:rsidRPr="00E058FC" w:rsidRDefault="00E058FC" w:rsidP="00E058FC">
      <w:pPr>
        <w:spacing w:line="360" w:lineRule="auto"/>
        <w:jc w:val="both"/>
        <w:rPr>
          <w:rFonts w:ascii="Arial" w:hAnsi="Arial" w:cs="Arial"/>
          <w:sz w:val="24"/>
          <w:szCs w:val="24"/>
        </w:rPr>
      </w:pPr>
      <w:r w:rsidRPr="00E058FC">
        <w:rPr>
          <w:rFonts w:ascii="Arial" w:hAnsi="Arial" w:cs="Arial"/>
          <w:sz w:val="24"/>
          <w:szCs w:val="24"/>
        </w:rPr>
        <w:t>Es una acción de rango legal establecida en la ley 20.609 que establece medidas contra la discriminación, que se tramita en procedimiento ordinario de lato conocimiento y que tiene por objeto restablecer el imperio del derecho cuando se cometa un acto de discriminación arbitraria.</w:t>
      </w:r>
    </w:p>
    <w:p w14:paraId="478D022E" w14:textId="0F356C10" w:rsidR="00E058FC" w:rsidRPr="00E058FC" w:rsidRDefault="00E058FC" w:rsidP="00E058FC">
      <w:pPr>
        <w:spacing w:line="360" w:lineRule="auto"/>
        <w:jc w:val="both"/>
        <w:rPr>
          <w:rFonts w:ascii="Arial" w:hAnsi="Arial" w:cs="Arial"/>
          <w:sz w:val="24"/>
          <w:szCs w:val="24"/>
        </w:rPr>
      </w:pPr>
      <w:r w:rsidRPr="00E058FC">
        <w:rPr>
          <w:rFonts w:ascii="Arial" w:hAnsi="Arial" w:cs="Arial"/>
          <w:sz w:val="24"/>
          <w:szCs w:val="24"/>
        </w:rPr>
        <w:t>Se puede interponer esta acción por cualquier persona que haya sido discriminada, su representante legal o quien tenga el cuidado personal o educación del afectado u otras personas cuando estas se hallen impedidas, dentro del plazo de 90 días contados desde que ocurrió la acción u omisión discriminatoria o desde que la persona afectada tomó conocimiento de ella, ante el juez de letras en lo civil del domicilio del afectado o ante el del responsable. En caso de comprobarse el acto discriminatorio se podrá imponer una multa a beneficio fiscal que van entre las 5 a 50 UTM.</w:t>
      </w:r>
    </w:p>
    <w:p w14:paraId="3B26D291" w14:textId="5B68D526" w:rsidR="00E058FC" w:rsidRDefault="00E058FC" w:rsidP="00FC23F0">
      <w:pPr>
        <w:pStyle w:val="Prrafodelista"/>
        <w:numPr>
          <w:ilvl w:val="1"/>
          <w:numId w:val="23"/>
        </w:numPr>
        <w:spacing w:line="360" w:lineRule="auto"/>
        <w:jc w:val="both"/>
        <w:rPr>
          <w:rFonts w:ascii="Arial" w:hAnsi="Arial" w:cs="Arial"/>
          <w:b/>
          <w:bCs/>
          <w:sz w:val="24"/>
          <w:szCs w:val="24"/>
        </w:rPr>
      </w:pPr>
      <w:r w:rsidRPr="005A094D">
        <w:rPr>
          <w:rFonts w:ascii="Arial" w:hAnsi="Arial" w:cs="Arial"/>
          <w:b/>
          <w:bCs/>
          <w:sz w:val="24"/>
          <w:szCs w:val="24"/>
        </w:rPr>
        <w:t>¿Qué entiende por discriminación la ley?</w:t>
      </w:r>
    </w:p>
    <w:p w14:paraId="260E45FE" w14:textId="34E1603F" w:rsidR="00E058FC" w:rsidRPr="00E058FC" w:rsidRDefault="00E058FC" w:rsidP="00E058FC">
      <w:pPr>
        <w:spacing w:line="360" w:lineRule="auto"/>
        <w:jc w:val="both"/>
        <w:rPr>
          <w:rFonts w:ascii="Arial" w:hAnsi="Arial" w:cs="Arial"/>
          <w:sz w:val="24"/>
          <w:szCs w:val="24"/>
        </w:rPr>
      </w:pPr>
      <w:r>
        <w:rPr>
          <w:rFonts w:ascii="Arial" w:hAnsi="Arial" w:cs="Arial"/>
          <w:sz w:val="24"/>
          <w:szCs w:val="24"/>
        </w:rPr>
        <w:t>Es toda distinción, exclusión o</w:t>
      </w:r>
      <w:r w:rsidR="00E82307">
        <w:rPr>
          <w:rFonts w:ascii="Arial" w:hAnsi="Arial" w:cs="Arial"/>
          <w:sz w:val="24"/>
          <w:szCs w:val="24"/>
        </w:rPr>
        <w:t xml:space="preserve"> restricción que carezca de justificación razonable, efectuada por agentes del Estado o particulares, y que causen privación, perturbación o amenaza en el ejercicio legítimo de los derechos fundamentales establecidos por </w:t>
      </w:r>
      <w:r w:rsidR="00641470">
        <w:rPr>
          <w:rFonts w:ascii="Arial" w:hAnsi="Arial" w:cs="Arial"/>
          <w:sz w:val="24"/>
          <w:szCs w:val="24"/>
        </w:rPr>
        <w:t>la CPR o en los TT.II. ratificados por Chile y que se encuentren vigentes.</w:t>
      </w:r>
    </w:p>
    <w:p w14:paraId="3A4900DC" w14:textId="25FE1FE9" w:rsidR="006B016F" w:rsidRPr="005A094D" w:rsidRDefault="006B016F" w:rsidP="00FC23F0">
      <w:pPr>
        <w:pStyle w:val="Prrafodelista"/>
        <w:numPr>
          <w:ilvl w:val="1"/>
          <w:numId w:val="23"/>
        </w:numPr>
        <w:spacing w:line="360" w:lineRule="auto"/>
        <w:jc w:val="both"/>
        <w:rPr>
          <w:rFonts w:ascii="Arial" w:hAnsi="Arial" w:cs="Arial"/>
          <w:b/>
          <w:bCs/>
          <w:sz w:val="24"/>
          <w:szCs w:val="24"/>
        </w:rPr>
      </w:pPr>
      <w:r w:rsidRPr="005A094D">
        <w:rPr>
          <w:rFonts w:ascii="Arial" w:hAnsi="Arial" w:cs="Arial"/>
          <w:b/>
          <w:bCs/>
          <w:sz w:val="24"/>
          <w:szCs w:val="24"/>
        </w:rPr>
        <w:t>¿Qué tiene la acción antidiscriminación, que no tiene el recurso de protección?</w:t>
      </w:r>
    </w:p>
    <w:p w14:paraId="324BCE58" w14:textId="07477001" w:rsidR="005A094D" w:rsidRPr="005A094D" w:rsidRDefault="00161A7F" w:rsidP="005A094D">
      <w:pPr>
        <w:spacing w:line="360" w:lineRule="auto"/>
        <w:jc w:val="both"/>
        <w:rPr>
          <w:rFonts w:ascii="Arial" w:hAnsi="Arial" w:cs="Arial"/>
          <w:sz w:val="24"/>
          <w:szCs w:val="24"/>
        </w:rPr>
      </w:pPr>
      <w:r>
        <w:rPr>
          <w:rFonts w:ascii="Arial" w:hAnsi="Arial" w:cs="Arial"/>
          <w:sz w:val="24"/>
          <w:szCs w:val="24"/>
        </w:rPr>
        <w:t>Se tramita en un procedimiento ordinario, en donde cabe la posibilidad de etapa probatoria,</w:t>
      </w:r>
      <w:r w:rsidR="003D46EC">
        <w:rPr>
          <w:rFonts w:ascii="Arial" w:hAnsi="Arial" w:cs="Arial"/>
          <w:sz w:val="24"/>
          <w:szCs w:val="24"/>
        </w:rPr>
        <w:t xml:space="preserve"> llamado a conciliación y una multa a beneficio fiscal.</w:t>
      </w:r>
    </w:p>
    <w:p w14:paraId="20D92150" w14:textId="3A1598C5" w:rsidR="006B016F" w:rsidRPr="005A094D" w:rsidRDefault="0049034D" w:rsidP="00FC23F0">
      <w:pPr>
        <w:pStyle w:val="Prrafodelista"/>
        <w:numPr>
          <w:ilvl w:val="1"/>
          <w:numId w:val="23"/>
        </w:numPr>
        <w:spacing w:line="360" w:lineRule="auto"/>
        <w:jc w:val="both"/>
        <w:rPr>
          <w:rFonts w:ascii="Arial" w:hAnsi="Arial" w:cs="Arial"/>
          <w:b/>
          <w:bCs/>
          <w:sz w:val="24"/>
          <w:szCs w:val="24"/>
        </w:rPr>
      </w:pPr>
      <w:r w:rsidRPr="005A094D">
        <w:rPr>
          <w:rFonts w:ascii="Arial" w:hAnsi="Arial" w:cs="Arial"/>
          <w:b/>
          <w:bCs/>
          <w:sz w:val="24"/>
          <w:szCs w:val="24"/>
        </w:rPr>
        <w:t>¿Cómo es el procedimiento en la acción de protección?</w:t>
      </w:r>
    </w:p>
    <w:p w14:paraId="4BC10291" w14:textId="38C0CF32" w:rsidR="005A094D" w:rsidRDefault="002620E7" w:rsidP="005A094D">
      <w:pPr>
        <w:spacing w:line="360" w:lineRule="auto"/>
        <w:jc w:val="both"/>
        <w:rPr>
          <w:rFonts w:ascii="Arial" w:hAnsi="Arial" w:cs="Arial"/>
          <w:sz w:val="24"/>
          <w:szCs w:val="24"/>
        </w:rPr>
      </w:pPr>
      <w:r>
        <w:rPr>
          <w:rFonts w:ascii="Arial" w:hAnsi="Arial" w:cs="Arial"/>
          <w:sz w:val="24"/>
          <w:szCs w:val="24"/>
        </w:rPr>
        <w:lastRenderedPageBreak/>
        <w:t xml:space="preserve">Se debe interponer por escrito </w:t>
      </w:r>
      <w:r w:rsidR="003F44E6">
        <w:rPr>
          <w:rFonts w:ascii="Arial" w:hAnsi="Arial" w:cs="Arial"/>
          <w:sz w:val="24"/>
          <w:szCs w:val="24"/>
        </w:rPr>
        <w:t>dentro de 30 días contados desde de la acción u omisión arbitrario o ilegal que causa privación, perturbación o amenaza al ejercicio legítimo de determinadas garantías constitucionales</w:t>
      </w:r>
      <w:r w:rsidR="00C610A3">
        <w:rPr>
          <w:rFonts w:ascii="Arial" w:hAnsi="Arial" w:cs="Arial"/>
          <w:sz w:val="24"/>
          <w:szCs w:val="24"/>
        </w:rPr>
        <w:t>, o según la naturaleza de estos, desde que se haya tenido conocimiento de los mismos.</w:t>
      </w:r>
      <w:r w:rsidR="00841FDD">
        <w:rPr>
          <w:rFonts w:ascii="Arial" w:hAnsi="Arial" w:cs="Arial"/>
          <w:sz w:val="24"/>
          <w:szCs w:val="24"/>
        </w:rPr>
        <w:t xml:space="preserve"> Se debe interponer </w:t>
      </w:r>
      <w:r w:rsidR="00CC2117">
        <w:rPr>
          <w:rFonts w:ascii="Arial" w:hAnsi="Arial" w:cs="Arial"/>
          <w:sz w:val="24"/>
          <w:szCs w:val="24"/>
        </w:rPr>
        <w:t xml:space="preserve">por cualquier persona natural, jurídico o moral afectado en alguno de los derechos garantizados </w:t>
      </w:r>
      <w:r w:rsidR="00841FDD">
        <w:rPr>
          <w:rFonts w:ascii="Arial" w:hAnsi="Arial" w:cs="Arial"/>
          <w:sz w:val="24"/>
          <w:szCs w:val="24"/>
        </w:rPr>
        <w:t xml:space="preserve">ante la CA del lugar en que se hubiera incurrido en la acción u omisión, </w:t>
      </w:r>
      <w:r w:rsidR="00896F3D">
        <w:rPr>
          <w:rFonts w:ascii="Arial" w:hAnsi="Arial" w:cs="Arial"/>
          <w:sz w:val="24"/>
          <w:szCs w:val="24"/>
        </w:rPr>
        <w:t>o donde se produzcan sus efectos.</w:t>
      </w:r>
    </w:p>
    <w:p w14:paraId="4EB3C2AD" w14:textId="4307C577" w:rsidR="00ED3A69" w:rsidRDefault="00992672" w:rsidP="005A094D">
      <w:pPr>
        <w:spacing w:line="360" w:lineRule="auto"/>
        <w:jc w:val="both"/>
        <w:rPr>
          <w:rFonts w:ascii="Arial" w:hAnsi="Arial" w:cs="Arial"/>
          <w:sz w:val="24"/>
          <w:szCs w:val="24"/>
        </w:rPr>
      </w:pPr>
      <w:r>
        <w:rPr>
          <w:rFonts w:ascii="Arial" w:hAnsi="Arial" w:cs="Arial"/>
          <w:sz w:val="24"/>
          <w:szCs w:val="24"/>
        </w:rPr>
        <w:t xml:space="preserve">Ingresado el recurso es examinado en cuenta por la sala de la CA respectiva que la podrá declarar inadmisible por </w:t>
      </w:r>
      <w:r w:rsidR="00D80F4A">
        <w:rPr>
          <w:rFonts w:ascii="Arial" w:hAnsi="Arial" w:cs="Arial"/>
          <w:sz w:val="24"/>
          <w:szCs w:val="24"/>
        </w:rPr>
        <w:t>interponerse fuera de plazo</w:t>
      </w:r>
      <w:r w:rsidR="00E73378">
        <w:rPr>
          <w:rFonts w:ascii="Arial" w:hAnsi="Arial" w:cs="Arial"/>
          <w:sz w:val="24"/>
          <w:szCs w:val="24"/>
        </w:rPr>
        <w:t xml:space="preserve"> o porque los hechos </w:t>
      </w:r>
      <w:r w:rsidR="00D80F4A">
        <w:rPr>
          <w:rFonts w:ascii="Arial" w:hAnsi="Arial" w:cs="Arial"/>
          <w:sz w:val="24"/>
          <w:szCs w:val="24"/>
        </w:rPr>
        <w:t xml:space="preserve">mencionados </w:t>
      </w:r>
      <w:r w:rsidR="00E73378">
        <w:rPr>
          <w:rFonts w:ascii="Arial" w:hAnsi="Arial" w:cs="Arial"/>
          <w:sz w:val="24"/>
          <w:szCs w:val="24"/>
        </w:rPr>
        <w:t>no pueden significar una vulneración de garantías</w:t>
      </w:r>
      <w:r w:rsidR="00D80F4A">
        <w:rPr>
          <w:rFonts w:ascii="Arial" w:hAnsi="Arial" w:cs="Arial"/>
          <w:sz w:val="24"/>
          <w:szCs w:val="24"/>
        </w:rPr>
        <w:t>, en dicho caso, se podrá reponer con apelación en subsidio.</w:t>
      </w:r>
    </w:p>
    <w:p w14:paraId="78ADD648" w14:textId="63114573" w:rsidR="00937518" w:rsidRDefault="00937518" w:rsidP="005A094D">
      <w:pPr>
        <w:spacing w:line="360" w:lineRule="auto"/>
        <w:jc w:val="both"/>
        <w:rPr>
          <w:rFonts w:ascii="Arial" w:hAnsi="Arial" w:cs="Arial"/>
          <w:sz w:val="24"/>
          <w:szCs w:val="24"/>
        </w:rPr>
      </w:pPr>
      <w:r>
        <w:rPr>
          <w:rFonts w:ascii="Arial" w:hAnsi="Arial" w:cs="Arial"/>
          <w:sz w:val="24"/>
          <w:szCs w:val="24"/>
        </w:rPr>
        <w:t>Si fue declarado admisible la Corte ordenará por la vía que estime más rápida y efectiva</w:t>
      </w:r>
      <w:r w:rsidR="00F22A00">
        <w:rPr>
          <w:rFonts w:ascii="Arial" w:hAnsi="Arial" w:cs="Arial"/>
          <w:sz w:val="24"/>
          <w:szCs w:val="24"/>
        </w:rPr>
        <w:t xml:space="preserve"> que informe</w:t>
      </w:r>
      <w:r w:rsidR="00373403">
        <w:rPr>
          <w:rFonts w:ascii="Arial" w:hAnsi="Arial" w:cs="Arial"/>
          <w:sz w:val="24"/>
          <w:szCs w:val="24"/>
        </w:rPr>
        <w:t xml:space="preserve"> </w:t>
      </w:r>
      <w:r>
        <w:rPr>
          <w:rFonts w:ascii="Arial" w:hAnsi="Arial" w:cs="Arial"/>
          <w:sz w:val="24"/>
          <w:szCs w:val="24"/>
        </w:rPr>
        <w:t>la persona o autoridad</w:t>
      </w:r>
      <w:r w:rsidR="00B60C00">
        <w:rPr>
          <w:rFonts w:ascii="Arial" w:hAnsi="Arial" w:cs="Arial"/>
          <w:sz w:val="24"/>
          <w:szCs w:val="24"/>
        </w:rPr>
        <w:t xml:space="preserve"> que según el escrito o la Corte fueren autores de</w:t>
      </w:r>
      <w:r w:rsidR="00C25A1C">
        <w:rPr>
          <w:rFonts w:ascii="Arial" w:hAnsi="Arial" w:cs="Arial"/>
          <w:sz w:val="24"/>
          <w:szCs w:val="24"/>
        </w:rPr>
        <w:t xml:space="preserve">l acto </w:t>
      </w:r>
      <w:r w:rsidR="00B60C00">
        <w:rPr>
          <w:rFonts w:ascii="Arial" w:hAnsi="Arial" w:cs="Arial"/>
          <w:sz w:val="24"/>
          <w:szCs w:val="24"/>
        </w:rPr>
        <w:t>u omisión</w:t>
      </w:r>
      <w:r w:rsidR="00373403">
        <w:rPr>
          <w:rFonts w:ascii="Arial" w:hAnsi="Arial" w:cs="Arial"/>
          <w:sz w:val="24"/>
          <w:szCs w:val="24"/>
        </w:rPr>
        <w:t>.</w:t>
      </w:r>
      <w:r w:rsidR="00E908C9">
        <w:rPr>
          <w:rFonts w:ascii="Arial" w:hAnsi="Arial" w:cs="Arial"/>
          <w:sz w:val="24"/>
          <w:szCs w:val="24"/>
        </w:rPr>
        <w:t xml:space="preserve"> El informe deberá ser evacuado en un plazo breve y perentori</w:t>
      </w:r>
      <w:r w:rsidR="00221D47">
        <w:rPr>
          <w:rFonts w:ascii="Arial" w:hAnsi="Arial" w:cs="Arial"/>
          <w:sz w:val="24"/>
          <w:szCs w:val="24"/>
        </w:rPr>
        <w:t>o</w:t>
      </w:r>
      <w:r w:rsidR="00E908C9">
        <w:rPr>
          <w:rFonts w:ascii="Arial" w:hAnsi="Arial" w:cs="Arial"/>
          <w:sz w:val="24"/>
          <w:szCs w:val="24"/>
        </w:rPr>
        <w:t xml:space="preserve"> que fijará el tribunal</w:t>
      </w:r>
      <w:r w:rsidR="00950C05">
        <w:rPr>
          <w:rFonts w:ascii="Arial" w:hAnsi="Arial" w:cs="Arial"/>
          <w:sz w:val="24"/>
          <w:szCs w:val="24"/>
        </w:rPr>
        <w:t xml:space="preserve"> y se podrá ordenar que se acompañen otros antecedentes</w:t>
      </w:r>
      <w:r w:rsidR="00E908C9">
        <w:rPr>
          <w:rFonts w:ascii="Arial" w:hAnsi="Arial" w:cs="Arial"/>
          <w:sz w:val="24"/>
          <w:szCs w:val="24"/>
        </w:rPr>
        <w:t>.</w:t>
      </w:r>
    </w:p>
    <w:p w14:paraId="381EFCAE" w14:textId="01C52A6C" w:rsidR="00E908C9" w:rsidRPr="005A094D" w:rsidRDefault="00950C05" w:rsidP="005A094D">
      <w:pPr>
        <w:spacing w:line="360" w:lineRule="auto"/>
        <w:jc w:val="both"/>
        <w:rPr>
          <w:rFonts w:ascii="Arial" w:hAnsi="Arial" w:cs="Arial"/>
          <w:sz w:val="24"/>
          <w:szCs w:val="24"/>
        </w:rPr>
      </w:pPr>
      <w:r>
        <w:rPr>
          <w:rFonts w:ascii="Arial" w:hAnsi="Arial" w:cs="Arial"/>
          <w:sz w:val="24"/>
          <w:szCs w:val="24"/>
        </w:rPr>
        <w:t xml:space="preserve">Recibido o no el informe y antecedentes se ordenará traer los autos en relación y se </w:t>
      </w:r>
      <w:r w:rsidR="00304087">
        <w:rPr>
          <w:rFonts w:ascii="Arial" w:hAnsi="Arial" w:cs="Arial"/>
          <w:sz w:val="24"/>
          <w:szCs w:val="24"/>
        </w:rPr>
        <w:t>agregará</w:t>
      </w:r>
      <w:r>
        <w:rPr>
          <w:rFonts w:ascii="Arial" w:hAnsi="Arial" w:cs="Arial"/>
          <w:sz w:val="24"/>
          <w:szCs w:val="24"/>
        </w:rPr>
        <w:t xml:space="preserve"> extraordinariamente </w:t>
      </w:r>
      <w:r w:rsidR="00EF0DCF">
        <w:rPr>
          <w:rFonts w:ascii="Arial" w:hAnsi="Arial" w:cs="Arial"/>
          <w:sz w:val="24"/>
          <w:szCs w:val="24"/>
        </w:rPr>
        <w:t xml:space="preserve">la causa </w:t>
      </w:r>
      <w:r>
        <w:rPr>
          <w:rFonts w:ascii="Arial" w:hAnsi="Arial" w:cs="Arial"/>
          <w:sz w:val="24"/>
          <w:szCs w:val="24"/>
        </w:rPr>
        <w:t>a la tabl</w:t>
      </w:r>
      <w:r w:rsidR="00EF0DCF">
        <w:rPr>
          <w:rFonts w:ascii="Arial" w:hAnsi="Arial" w:cs="Arial"/>
          <w:sz w:val="24"/>
          <w:szCs w:val="24"/>
        </w:rPr>
        <w:t xml:space="preserve">a del día subsiguiente, previo sorteo. </w:t>
      </w:r>
      <w:r w:rsidR="00304087">
        <w:rPr>
          <w:rFonts w:ascii="Arial" w:hAnsi="Arial" w:cs="Arial"/>
          <w:sz w:val="24"/>
          <w:szCs w:val="24"/>
        </w:rPr>
        <w:t>Los antecedentes se apreciarán de acuerdo a las reglas de la sana crítica.</w:t>
      </w:r>
    </w:p>
    <w:p w14:paraId="12138CAB" w14:textId="553CF537" w:rsidR="006758A6" w:rsidRDefault="00304087" w:rsidP="00E1709E">
      <w:pPr>
        <w:spacing w:line="360" w:lineRule="auto"/>
        <w:jc w:val="both"/>
        <w:rPr>
          <w:rFonts w:ascii="Arial" w:hAnsi="Arial" w:cs="Arial"/>
          <w:sz w:val="24"/>
          <w:szCs w:val="24"/>
        </w:rPr>
      </w:pPr>
      <w:r>
        <w:rPr>
          <w:rFonts w:ascii="Arial" w:hAnsi="Arial" w:cs="Arial"/>
          <w:sz w:val="24"/>
          <w:szCs w:val="24"/>
        </w:rPr>
        <w:t>La Corte dictará sentencia dentro de 5 días hábiles</w:t>
      </w:r>
      <w:r w:rsidR="00EE7D65">
        <w:rPr>
          <w:rFonts w:ascii="Arial" w:hAnsi="Arial" w:cs="Arial"/>
          <w:sz w:val="24"/>
          <w:szCs w:val="24"/>
        </w:rPr>
        <w:t xml:space="preserve"> siguiente a aquél en que el asunto quedó </w:t>
      </w:r>
      <w:r w:rsidR="00C21179">
        <w:rPr>
          <w:rFonts w:ascii="Arial" w:hAnsi="Arial" w:cs="Arial"/>
          <w:sz w:val="24"/>
          <w:szCs w:val="24"/>
        </w:rPr>
        <w:t>en situación de ser sentenciado</w:t>
      </w:r>
      <w:r w:rsidR="0015102B">
        <w:rPr>
          <w:rFonts w:ascii="Arial" w:hAnsi="Arial" w:cs="Arial"/>
          <w:sz w:val="24"/>
          <w:szCs w:val="24"/>
        </w:rPr>
        <w:t>, salvo que se trate de las garantías del número 1, 3 inciso quinto, 12 y 13 del art. 19, en cuyo caso se reduce a 2 días</w:t>
      </w:r>
      <w:r w:rsidR="006758A6">
        <w:rPr>
          <w:rFonts w:ascii="Arial" w:hAnsi="Arial" w:cs="Arial"/>
          <w:sz w:val="24"/>
          <w:szCs w:val="24"/>
        </w:rPr>
        <w:t xml:space="preserve"> hábiles.</w:t>
      </w:r>
    </w:p>
    <w:p w14:paraId="07CB8E41" w14:textId="77777777" w:rsidR="00304087" w:rsidRDefault="00304087" w:rsidP="00E1709E">
      <w:pPr>
        <w:spacing w:line="360" w:lineRule="auto"/>
        <w:jc w:val="both"/>
        <w:rPr>
          <w:rFonts w:ascii="Arial" w:hAnsi="Arial" w:cs="Arial"/>
          <w:sz w:val="24"/>
          <w:szCs w:val="24"/>
        </w:rPr>
      </w:pPr>
    </w:p>
    <w:p w14:paraId="77195AF8" w14:textId="4BA6B858" w:rsidR="00E84DDB" w:rsidRDefault="00E84DDB" w:rsidP="00E84DDB">
      <w:pPr>
        <w:pStyle w:val="Ttulo2"/>
      </w:pPr>
      <w:r>
        <w:t>8 Felipe Ascencio.</w:t>
      </w:r>
    </w:p>
    <w:p w14:paraId="1EB89BD4" w14:textId="330230BC" w:rsidR="003C6862" w:rsidRPr="00AA19B3" w:rsidRDefault="00E84DDB" w:rsidP="00FC23F0">
      <w:pPr>
        <w:pStyle w:val="Prrafodelista"/>
        <w:numPr>
          <w:ilvl w:val="1"/>
          <w:numId w:val="24"/>
        </w:numPr>
        <w:spacing w:line="360" w:lineRule="auto"/>
        <w:jc w:val="both"/>
        <w:rPr>
          <w:rFonts w:ascii="Arial" w:hAnsi="Arial" w:cs="Arial"/>
          <w:b/>
          <w:bCs/>
          <w:sz w:val="24"/>
          <w:szCs w:val="24"/>
        </w:rPr>
      </w:pPr>
      <w:r w:rsidRPr="00AA19B3">
        <w:rPr>
          <w:rFonts w:ascii="Arial" w:hAnsi="Arial" w:cs="Arial"/>
          <w:b/>
          <w:bCs/>
          <w:sz w:val="24"/>
          <w:szCs w:val="24"/>
        </w:rPr>
        <w:t>Refiérase a la igualdad ante la ley.</w:t>
      </w:r>
    </w:p>
    <w:p w14:paraId="50F434BA" w14:textId="4D4E9B7B" w:rsidR="00AA19B3" w:rsidRDefault="007851D6" w:rsidP="00AA19B3">
      <w:pPr>
        <w:spacing w:line="360" w:lineRule="auto"/>
        <w:jc w:val="both"/>
        <w:rPr>
          <w:rFonts w:ascii="Arial" w:hAnsi="Arial" w:cs="Arial"/>
          <w:sz w:val="24"/>
          <w:szCs w:val="24"/>
        </w:rPr>
      </w:pPr>
      <w:r>
        <w:rPr>
          <w:rFonts w:ascii="Arial" w:hAnsi="Arial" w:cs="Arial"/>
          <w:sz w:val="24"/>
          <w:szCs w:val="24"/>
        </w:rPr>
        <w:t>La igualdad ante la ley</w:t>
      </w:r>
      <w:r w:rsidR="003F787F">
        <w:rPr>
          <w:rFonts w:ascii="Arial" w:hAnsi="Arial" w:cs="Arial"/>
          <w:sz w:val="24"/>
          <w:szCs w:val="24"/>
        </w:rPr>
        <w:t xml:space="preserve"> es un derecho fundamental </w:t>
      </w:r>
      <w:r w:rsidR="004A5766">
        <w:rPr>
          <w:rFonts w:ascii="Arial" w:hAnsi="Arial" w:cs="Arial"/>
          <w:sz w:val="24"/>
          <w:szCs w:val="24"/>
        </w:rPr>
        <w:t xml:space="preserve">que consiste en que todas las personas son sometidas a un mismo estatuto jurídico, es decir, en la letra de la ley </w:t>
      </w:r>
      <w:r w:rsidR="004A5766">
        <w:rPr>
          <w:rFonts w:ascii="Arial" w:hAnsi="Arial" w:cs="Arial"/>
          <w:sz w:val="24"/>
          <w:szCs w:val="24"/>
        </w:rPr>
        <w:lastRenderedPageBreak/>
        <w:t>somos todos iguales</w:t>
      </w:r>
      <w:r w:rsidR="00551944">
        <w:rPr>
          <w:rFonts w:ascii="Arial" w:hAnsi="Arial" w:cs="Arial"/>
          <w:sz w:val="24"/>
          <w:szCs w:val="24"/>
        </w:rPr>
        <w:t xml:space="preserve"> y en definitiva </w:t>
      </w:r>
      <w:r w:rsidR="001C321D">
        <w:rPr>
          <w:rFonts w:ascii="Arial" w:hAnsi="Arial" w:cs="Arial"/>
          <w:sz w:val="24"/>
          <w:szCs w:val="24"/>
        </w:rPr>
        <w:t>tratar igual a quienes se encuentren en situaciones similares aunque no idénticas y tratar dis</w:t>
      </w:r>
      <w:r w:rsidR="0001223D">
        <w:rPr>
          <w:rFonts w:ascii="Arial" w:hAnsi="Arial" w:cs="Arial"/>
          <w:sz w:val="24"/>
          <w:szCs w:val="24"/>
        </w:rPr>
        <w:t>tinto a quienes se hallen en situaciones disímiles</w:t>
      </w:r>
      <w:r w:rsidR="004A5766">
        <w:rPr>
          <w:rFonts w:ascii="Arial" w:hAnsi="Arial" w:cs="Arial"/>
          <w:sz w:val="24"/>
          <w:szCs w:val="24"/>
        </w:rPr>
        <w:t xml:space="preserve">, y se encuentra </w:t>
      </w:r>
      <w:r w:rsidR="003F787F">
        <w:rPr>
          <w:rFonts w:ascii="Arial" w:hAnsi="Arial" w:cs="Arial"/>
          <w:sz w:val="24"/>
          <w:szCs w:val="24"/>
        </w:rPr>
        <w:t xml:space="preserve">consagrado en el art. 19 N° </w:t>
      </w:r>
      <w:r w:rsidR="00C363AE">
        <w:rPr>
          <w:rFonts w:ascii="Arial" w:hAnsi="Arial" w:cs="Arial"/>
          <w:sz w:val="24"/>
          <w:szCs w:val="24"/>
        </w:rPr>
        <w:t xml:space="preserve">2 CPR </w:t>
      </w:r>
      <w:r w:rsidR="00381EF7">
        <w:rPr>
          <w:rFonts w:ascii="Arial" w:hAnsi="Arial" w:cs="Arial"/>
          <w:sz w:val="24"/>
          <w:szCs w:val="24"/>
        </w:rPr>
        <w:t>y prescribe</w:t>
      </w:r>
      <w:r w:rsidR="009E4ACD">
        <w:rPr>
          <w:rFonts w:ascii="Arial" w:hAnsi="Arial" w:cs="Arial"/>
          <w:sz w:val="24"/>
          <w:szCs w:val="24"/>
        </w:rPr>
        <w:t xml:space="preserve">, que la </w:t>
      </w:r>
      <w:r w:rsidR="00E31312">
        <w:rPr>
          <w:rFonts w:ascii="Arial" w:hAnsi="Arial" w:cs="Arial"/>
          <w:sz w:val="24"/>
          <w:szCs w:val="24"/>
        </w:rPr>
        <w:t>constitución asegura a todas las personas: La igualdad ante la ley. E</w:t>
      </w:r>
      <w:r w:rsidR="00381EF7">
        <w:rPr>
          <w:rFonts w:ascii="Arial" w:hAnsi="Arial" w:cs="Arial"/>
          <w:sz w:val="24"/>
          <w:szCs w:val="24"/>
        </w:rPr>
        <w:t>n chile no hay persona ni grupos privilegiados</w:t>
      </w:r>
      <w:r w:rsidR="00E31312">
        <w:rPr>
          <w:rFonts w:ascii="Arial" w:hAnsi="Arial" w:cs="Arial"/>
          <w:sz w:val="24"/>
          <w:szCs w:val="24"/>
        </w:rPr>
        <w:t>. E</w:t>
      </w:r>
      <w:r w:rsidR="00381EF7">
        <w:rPr>
          <w:rFonts w:ascii="Arial" w:hAnsi="Arial" w:cs="Arial"/>
          <w:sz w:val="24"/>
          <w:szCs w:val="24"/>
        </w:rPr>
        <w:t>n chile no hay esclavos y el que pise su territorio queda libre</w:t>
      </w:r>
      <w:r w:rsidR="00E31312">
        <w:rPr>
          <w:rFonts w:ascii="Arial" w:hAnsi="Arial" w:cs="Arial"/>
          <w:sz w:val="24"/>
          <w:szCs w:val="24"/>
        </w:rPr>
        <w:t>.</w:t>
      </w:r>
      <w:r w:rsidR="00794D6D">
        <w:rPr>
          <w:rFonts w:ascii="Arial" w:hAnsi="Arial" w:cs="Arial"/>
          <w:sz w:val="24"/>
          <w:szCs w:val="24"/>
        </w:rPr>
        <w:t xml:space="preserve"> </w:t>
      </w:r>
      <w:r w:rsidR="00E31312">
        <w:rPr>
          <w:rFonts w:ascii="Arial" w:hAnsi="Arial" w:cs="Arial"/>
          <w:sz w:val="24"/>
          <w:szCs w:val="24"/>
        </w:rPr>
        <w:t>H</w:t>
      </w:r>
      <w:r w:rsidR="00381EF7">
        <w:rPr>
          <w:rFonts w:ascii="Arial" w:hAnsi="Arial" w:cs="Arial"/>
          <w:sz w:val="24"/>
          <w:szCs w:val="24"/>
        </w:rPr>
        <w:t>ombres y mujeres son iguales ante la ley</w:t>
      </w:r>
      <w:r w:rsidR="00E31312">
        <w:rPr>
          <w:rFonts w:ascii="Arial" w:hAnsi="Arial" w:cs="Arial"/>
          <w:sz w:val="24"/>
          <w:szCs w:val="24"/>
        </w:rPr>
        <w:t>. N</w:t>
      </w:r>
      <w:r w:rsidR="0019354A">
        <w:rPr>
          <w:rFonts w:ascii="Arial" w:hAnsi="Arial" w:cs="Arial"/>
          <w:sz w:val="24"/>
          <w:szCs w:val="24"/>
        </w:rPr>
        <w:t>i la ley ni autoridad alguna podrá</w:t>
      </w:r>
      <w:r w:rsidR="00E31312">
        <w:rPr>
          <w:rFonts w:ascii="Arial" w:hAnsi="Arial" w:cs="Arial"/>
          <w:sz w:val="24"/>
          <w:szCs w:val="24"/>
        </w:rPr>
        <w:t>n</w:t>
      </w:r>
      <w:r w:rsidR="0019354A">
        <w:rPr>
          <w:rFonts w:ascii="Arial" w:hAnsi="Arial" w:cs="Arial"/>
          <w:sz w:val="24"/>
          <w:szCs w:val="24"/>
        </w:rPr>
        <w:t xml:space="preserve"> establecer diferencias arbitrarias.</w:t>
      </w:r>
    </w:p>
    <w:p w14:paraId="030EA13E" w14:textId="71275DE9" w:rsidR="000D6B55" w:rsidRDefault="000D6B55" w:rsidP="00AA19B3">
      <w:pPr>
        <w:spacing w:line="360" w:lineRule="auto"/>
        <w:jc w:val="both"/>
        <w:rPr>
          <w:rFonts w:ascii="Arial" w:hAnsi="Arial" w:cs="Arial"/>
          <w:sz w:val="24"/>
          <w:szCs w:val="24"/>
        </w:rPr>
      </w:pPr>
      <w:r>
        <w:rPr>
          <w:rFonts w:ascii="Arial" w:hAnsi="Arial" w:cs="Arial"/>
          <w:sz w:val="24"/>
          <w:szCs w:val="24"/>
        </w:rPr>
        <w:t xml:space="preserve">En Chile no hay persona ni grupo privilegiado </w:t>
      </w:r>
      <w:r w:rsidR="00B14686">
        <w:rPr>
          <w:rFonts w:ascii="Arial" w:hAnsi="Arial" w:cs="Arial"/>
          <w:sz w:val="24"/>
          <w:szCs w:val="24"/>
        </w:rPr>
        <w:t>supone que no solo existe igualdad ante las personas, sino que también entre grupos humanos.</w:t>
      </w:r>
      <w:r w:rsidR="00920B1F">
        <w:rPr>
          <w:rFonts w:ascii="Arial" w:hAnsi="Arial" w:cs="Arial"/>
          <w:sz w:val="24"/>
          <w:szCs w:val="24"/>
        </w:rPr>
        <w:t xml:space="preserve"> A propósito de la igualdad entre hombres y mujeres se ha criticado atendido que sería una reforma innecesaria</w:t>
      </w:r>
      <w:r w:rsidR="00194F9A">
        <w:rPr>
          <w:rFonts w:ascii="Arial" w:hAnsi="Arial" w:cs="Arial"/>
          <w:sz w:val="24"/>
          <w:szCs w:val="24"/>
        </w:rPr>
        <w:t>.</w:t>
      </w:r>
    </w:p>
    <w:p w14:paraId="3BB1BA72" w14:textId="4F6D1BCB" w:rsidR="00167E3B" w:rsidRDefault="00194F9A" w:rsidP="00AA19B3">
      <w:pPr>
        <w:spacing w:line="360" w:lineRule="auto"/>
        <w:jc w:val="both"/>
        <w:rPr>
          <w:rFonts w:ascii="Arial" w:hAnsi="Arial" w:cs="Arial"/>
          <w:sz w:val="24"/>
          <w:szCs w:val="24"/>
        </w:rPr>
      </w:pPr>
      <w:r>
        <w:rPr>
          <w:rFonts w:ascii="Arial" w:hAnsi="Arial" w:cs="Arial"/>
          <w:sz w:val="24"/>
          <w:szCs w:val="24"/>
        </w:rPr>
        <w:t>Respecto a la discriminación, l</w:t>
      </w:r>
      <w:r w:rsidR="006A6005">
        <w:rPr>
          <w:rFonts w:ascii="Arial" w:hAnsi="Arial" w:cs="Arial"/>
          <w:sz w:val="24"/>
          <w:szCs w:val="24"/>
        </w:rPr>
        <w:t xml:space="preserve">o que se proscribe no es la desigualdad o la discriminación, sino que aquella que es arbitraria, esto es, toda distinción, exclusión o </w:t>
      </w:r>
      <w:r w:rsidR="00FC5B3F">
        <w:rPr>
          <w:rFonts w:ascii="Arial" w:hAnsi="Arial" w:cs="Arial"/>
          <w:sz w:val="24"/>
          <w:szCs w:val="24"/>
        </w:rPr>
        <w:t xml:space="preserve">restricción </w:t>
      </w:r>
      <w:r w:rsidR="007413E9">
        <w:rPr>
          <w:rFonts w:ascii="Arial" w:hAnsi="Arial" w:cs="Arial"/>
          <w:sz w:val="24"/>
          <w:szCs w:val="24"/>
        </w:rPr>
        <w:t>que carezca de justificación razonable, efectuada por agentes del Estado o particulares, y que cause privación, perturbación o amenaza en el ejercicio legítimo de los derechos fundamentales establecidos en la CPR o en los tratados internacionales sobre derechos humanos ratificados por Chile y que se encuentren vigentes.</w:t>
      </w:r>
      <w:r w:rsidR="00DE3E56">
        <w:rPr>
          <w:rFonts w:ascii="Arial" w:hAnsi="Arial" w:cs="Arial"/>
          <w:sz w:val="24"/>
          <w:szCs w:val="24"/>
        </w:rPr>
        <w:t xml:space="preserve"> Así, se proscriben las distinciones antojadizas </w:t>
      </w:r>
      <w:r w:rsidR="00961BD0">
        <w:rPr>
          <w:rFonts w:ascii="Arial" w:hAnsi="Arial" w:cs="Arial"/>
          <w:sz w:val="24"/>
          <w:szCs w:val="24"/>
        </w:rPr>
        <w:t>o caprichosas.</w:t>
      </w:r>
    </w:p>
    <w:p w14:paraId="768FBAB1" w14:textId="2AC3474E" w:rsidR="002A6F65" w:rsidRPr="00AA19B3" w:rsidRDefault="002A6F65" w:rsidP="00AA19B3">
      <w:pPr>
        <w:spacing w:line="360" w:lineRule="auto"/>
        <w:jc w:val="both"/>
        <w:rPr>
          <w:rFonts w:ascii="Arial" w:hAnsi="Arial" w:cs="Arial"/>
          <w:sz w:val="24"/>
          <w:szCs w:val="24"/>
        </w:rPr>
      </w:pPr>
      <w:r>
        <w:rPr>
          <w:rFonts w:ascii="Arial" w:hAnsi="Arial" w:cs="Arial"/>
          <w:sz w:val="24"/>
          <w:szCs w:val="24"/>
        </w:rPr>
        <w:t>La igualdad ante la ley se encuentra amparada por la acción de protección</w:t>
      </w:r>
      <w:r w:rsidR="008F1619">
        <w:rPr>
          <w:rFonts w:ascii="Arial" w:hAnsi="Arial" w:cs="Arial"/>
          <w:sz w:val="24"/>
          <w:szCs w:val="24"/>
        </w:rPr>
        <w:t xml:space="preserve"> del art. 20 CPR y por la acción antidiscriminación de la ley N°20.609.</w:t>
      </w:r>
    </w:p>
    <w:p w14:paraId="084D2085" w14:textId="16DD4706" w:rsidR="00AA19B3" w:rsidRPr="000D0AF4" w:rsidRDefault="00E84DDB" w:rsidP="00FC23F0">
      <w:pPr>
        <w:pStyle w:val="Prrafodelista"/>
        <w:numPr>
          <w:ilvl w:val="1"/>
          <w:numId w:val="24"/>
        </w:numPr>
        <w:spacing w:line="360" w:lineRule="auto"/>
        <w:jc w:val="both"/>
        <w:rPr>
          <w:rFonts w:ascii="Arial" w:hAnsi="Arial" w:cs="Arial"/>
          <w:b/>
          <w:bCs/>
          <w:sz w:val="24"/>
          <w:szCs w:val="24"/>
        </w:rPr>
      </w:pPr>
      <w:r w:rsidRPr="00AA19B3">
        <w:rPr>
          <w:rFonts w:ascii="Arial" w:hAnsi="Arial" w:cs="Arial"/>
          <w:b/>
          <w:bCs/>
          <w:sz w:val="24"/>
          <w:szCs w:val="24"/>
        </w:rPr>
        <w:t>Caso. Un grupo de trabajadores de una empresa minera reciben cartas de despido por necesidades de la empresa</w:t>
      </w:r>
      <w:r w:rsidR="00DC11A8" w:rsidRPr="00AA19B3">
        <w:rPr>
          <w:rFonts w:ascii="Arial" w:hAnsi="Arial" w:cs="Arial"/>
          <w:b/>
          <w:bCs/>
          <w:sz w:val="24"/>
          <w:szCs w:val="24"/>
        </w:rPr>
        <w:t>, siendo la causal que necesitan contratar más mujeres. ¿Puede reclamar ese despido?</w:t>
      </w:r>
    </w:p>
    <w:p w14:paraId="1941B1C2" w14:textId="691C2418" w:rsidR="00AA19B3" w:rsidRDefault="000D0AF4" w:rsidP="00AA19B3">
      <w:pPr>
        <w:spacing w:line="360" w:lineRule="auto"/>
        <w:jc w:val="both"/>
        <w:rPr>
          <w:rFonts w:ascii="Arial" w:hAnsi="Arial" w:cs="Arial"/>
          <w:sz w:val="24"/>
          <w:szCs w:val="24"/>
        </w:rPr>
      </w:pPr>
      <w:r>
        <w:rPr>
          <w:rFonts w:ascii="Arial" w:hAnsi="Arial" w:cs="Arial"/>
          <w:sz w:val="24"/>
          <w:szCs w:val="24"/>
        </w:rPr>
        <w:t>Esto podría constituir una discriminación por raz</w:t>
      </w:r>
      <w:r w:rsidR="00B21033">
        <w:rPr>
          <w:rFonts w:ascii="Arial" w:hAnsi="Arial" w:cs="Arial"/>
          <w:sz w:val="24"/>
          <w:szCs w:val="24"/>
        </w:rPr>
        <w:t>ón</w:t>
      </w:r>
      <w:r>
        <w:rPr>
          <w:rFonts w:ascii="Arial" w:hAnsi="Arial" w:cs="Arial"/>
          <w:sz w:val="24"/>
          <w:szCs w:val="24"/>
        </w:rPr>
        <w:t xml:space="preserve"> de sexo, y por consiguiente ser inconstitucional,</w:t>
      </w:r>
      <w:r w:rsidR="007C7518">
        <w:rPr>
          <w:rFonts w:ascii="Arial" w:hAnsi="Arial" w:cs="Arial"/>
          <w:sz w:val="24"/>
          <w:szCs w:val="24"/>
        </w:rPr>
        <w:t xml:space="preserve"> además de utilizar una vía no idónea para el despido, ya que no sería la razón una necesidad económica de la empresa</w:t>
      </w:r>
      <w:r w:rsidR="00B21033">
        <w:rPr>
          <w:rFonts w:ascii="Arial" w:hAnsi="Arial" w:cs="Arial"/>
          <w:sz w:val="24"/>
          <w:szCs w:val="24"/>
        </w:rPr>
        <w:t xml:space="preserve">, contratando </w:t>
      </w:r>
      <w:r w:rsidR="006D312A">
        <w:rPr>
          <w:rFonts w:ascii="Arial" w:hAnsi="Arial" w:cs="Arial"/>
          <w:sz w:val="24"/>
          <w:szCs w:val="24"/>
        </w:rPr>
        <w:t xml:space="preserve">a mujeres en su lugar, </w:t>
      </w:r>
      <w:r w:rsidR="00B21033">
        <w:rPr>
          <w:rFonts w:ascii="Arial" w:hAnsi="Arial" w:cs="Arial"/>
          <w:sz w:val="24"/>
          <w:szCs w:val="24"/>
        </w:rPr>
        <w:t>lo que constituye despido injustificado</w:t>
      </w:r>
      <w:r w:rsidR="006D312A">
        <w:rPr>
          <w:rFonts w:ascii="Arial" w:hAnsi="Arial" w:cs="Arial"/>
          <w:sz w:val="24"/>
          <w:szCs w:val="24"/>
        </w:rPr>
        <w:t>.</w:t>
      </w:r>
    </w:p>
    <w:p w14:paraId="247B5F35" w14:textId="301BF4F5" w:rsidR="006D312A" w:rsidRDefault="008414BD" w:rsidP="00AA19B3">
      <w:pPr>
        <w:spacing w:line="360" w:lineRule="auto"/>
        <w:jc w:val="both"/>
        <w:rPr>
          <w:rFonts w:ascii="Arial" w:hAnsi="Arial" w:cs="Arial"/>
          <w:sz w:val="24"/>
          <w:szCs w:val="24"/>
        </w:rPr>
      </w:pPr>
      <w:r>
        <w:rPr>
          <w:rFonts w:ascii="Arial" w:hAnsi="Arial" w:cs="Arial"/>
          <w:sz w:val="24"/>
          <w:szCs w:val="24"/>
        </w:rPr>
        <w:lastRenderedPageBreak/>
        <w:t xml:space="preserve">Se puede reclamar de este despido a través de una acción de protección, </w:t>
      </w:r>
      <w:r w:rsidR="0030593B">
        <w:rPr>
          <w:rFonts w:ascii="Arial" w:hAnsi="Arial" w:cs="Arial"/>
          <w:sz w:val="24"/>
          <w:szCs w:val="24"/>
        </w:rPr>
        <w:t>en la que se invoque la garantía de igualdad ante la ley</w:t>
      </w:r>
      <w:r w:rsidR="006C3037">
        <w:rPr>
          <w:rFonts w:ascii="Arial" w:hAnsi="Arial" w:cs="Arial"/>
          <w:sz w:val="24"/>
          <w:szCs w:val="24"/>
        </w:rPr>
        <w:t xml:space="preserve"> y libertad de trabajo,</w:t>
      </w:r>
      <w:r w:rsidR="00F81299">
        <w:rPr>
          <w:rFonts w:ascii="Arial" w:hAnsi="Arial" w:cs="Arial"/>
          <w:sz w:val="24"/>
          <w:szCs w:val="24"/>
        </w:rPr>
        <w:t xml:space="preserve"> atendido que se trata de una discriminación arbitraria</w:t>
      </w:r>
      <w:r w:rsidR="00840069">
        <w:rPr>
          <w:rFonts w:ascii="Arial" w:hAnsi="Arial" w:cs="Arial"/>
          <w:sz w:val="24"/>
          <w:szCs w:val="24"/>
        </w:rPr>
        <w:t>, y por la acción antidiscriminación.</w:t>
      </w:r>
    </w:p>
    <w:p w14:paraId="7674D4D1" w14:textId="29B94A98" w:rsidR="000D0AF4" w:rsidRPr="00AA19B3" w:rsidRDefault="00F81299" w:rsidP="00AA19B3">
      <w:pPr>
        <w:spacing w:line="360" w:lineRule="auto"/>
        <w:jc w:val="both"/>
        <w:rPr>
          <w:rFonts w:ascii="Arial" w:hAnsi="Arial" w:cs="Arial"/>
          <w:sz w:val="24"/>
          <w:szCs w:val="24"/>
        </w:rPr>
      </w:pPr>
      <w:r>
        <w:rPr>
          <w:rFonts w:ascii="Arial" w:hAnsi="Arial" w:cs="Arial"/>
          <w:sz w:val="24"/>
          <w:szCs w:val="24"/>
        </w:rPr>
        <w:t xml:space="preserve">En caso de que se trate de una medida de discriminación positiva, </w:t>
      </w:r>
      <w:r w:rsidR="007546F2">
        <w:rPr>
          <w:rFonts w:ascii="Arial" w:hAnsi="Arial" w:cs="Arial"/>
          <w:sz w:val="24"/>
          <w:szCs w:val="24"/>
        </w:rPr>
        <w:t>algunos autores han señalado que es inconstitucional, entre otras razones por no respetar el marco constitucional</w:t>
      </w:r>
      <w:r w:rsidR="006C3037">
        <w:rPr>
          <w:rFonts w:ascii="Arial" w:hAnsi="Arial" w:cs="Arial"/>
          <w:sz w:val="24"/>
          <w:szCs w:val="24"/>
        </w:rPr>
        <w:t>, ya que</w:t>
      </w:r>
      <w:r w:rsidR="00D15569">
        <w:rPr>
          <w:rFonts w:ascii="Arial" w:hAnsi="Arial" w:cs="Arial"/>
          <w:sz w:val="24"/>
          <w:szCs w:val="24"/>
        </w:rPr>
        <w:t xml:space="preserve"> se prohíbe cualquier discriminación que no se base en la capacidad o idoneidad personal</w:t>
      </w:r>
      <w:r w:rsidR="000B74A0">
        <w:rPr>
          <w:rFonts w:ascii="Arial" w:hAnsi="Arial" w:cs="Arial"/>
          <w:sz w:val="24"/>
          <w:szCs w:val="24"/>
        </w:rPr>
        <w:t>, y porque es incompatible con el bien común</w:t>
      </w:r>
      <w:r w:rsidR="00081526">
        <w:rPr>
          <w:rFonts w:ascii="Arial" w:hAnsi="Arial" w:cs="Arial"/>
          <w:sz w:val="24"/>
          <w:szCs w:val="24"/>
        </w:rPr>
        <w:t>, además, se trata más bien de una discriminación compensatoria</w:t>
      </w:r>
      <w:r w:rsidR="00840069">
        <w:rPr>
          <w:rFonts w:ascii="Arial" w:hAnsi="Arial" w:cs="Arial"/>
          <w:sz w:val="24"/>
          <w:szCs w:val="24"/>
        </w:rPr>
        <w:t>.</w:t>
      </w:r>
    </w:p>
    <w:p w14:paraId="11489A8A" w14:textId="08EB8AA5" w:rsidR="00AA19B3" w:rsidRPr="00AA19B3" w:rsidRDefault="00DC11A8" w:rsidP="00FC23F0">
      <w:pPr>
        <w:pStyle w:val="Prrafodelista"/>
        <w:numPr>
          <w:ilvl w:val="1"/>
          <w:numId w:val="24"/>
        </w:numPr>
        <w:spacing w:line="360" w:lineRule="auto"/>
        <w:jc w:val="both"/>
        <w:rPr>
          <w:rFonts w:ascii="Arial" w:hAnsi="Arial" w:cs="Arial"/>
          <w:b/>
          <w:bCs/>
          <w:sz w:val="24"/>
          <w:szCs w:val="24"/>
        </w:rPr>
      </w:pPr>
      <w:r w:rsidRPr="00AA19B3">
        <w:rPr>
          <w:rFonts w:ascii="Arial" w:hAnsi="Arial" w:cs="Arial"/>
          <w:b/>
          <w:bCs/>
          <w:sz w:val="24"/>
          <w:szCs w:val="24"/>
        </w:rPr>
        <w:t>Refiérase a la acción antidiscriminación.</w:t>
      </w:r>
    </w:p>
    <w:p w14:paraId="198DD841" w14:textId="3F7FD983" w:rsidR="000F00DC" w:rsidRPr="00AA19B3" w:rsidRDefault="007C6CA9" w:rsidP="00AA19B3">
      <w:pPr>
        <w:spacing w:line="360" w:lineRule="auto"/>
        <w:jc w:val="both"/>
        <w:rPr>
          <w:rFonts w:ascii="Arial" w:hAnsi="Arial" w:cs="Arial"/>
          <w:sz w:val="24"/>
          <w:szCs w:val="24"/>
        </w:rPr>
      </w:pPr>
      <w:r>
        <w:rPr>
          <w:rFonts w:ascii="Arial" w:hAnsi="Arial" w:cs="Arial"/>
          <w:sz w:val="24"/>
          <w:szCs w:val="24"/>
        </w:rPr>
        <w:t xml:space="preserve">Se encuentra consagrada en la ley 20.609 conocida como ley Zamudio, y que establece medidas contra la discriminación. Dicha acción </w:t>
      </w:r>
      <w:r w:rsidR="00376A4C">
        <w:rPr>
          <w:rFonts w:ascii="Arial" w:hAnsi="Arial" w:cs="Arial"/>
          <w:sz w:val="24"/>
          <w:szCs w:val="24"/>
        </w:rPr>
        <w:t>puede ser interpuesta dentro de los 90 días siguientes al acto discriminatorio</w:t>
      </w:r>
      <w:r w:rsidR="00D56B63">
        <w:rPr>
          <w:rFonts w:ascii="Arial" w:hAnsi="Arial" w:cs="Arial"/>
          <w:sz w:val="24"/>
          <w:szCs w:val="24"/>
        </w:rPr>
        <w:t xml:space="preserve"> o desde que haya tomado conocimiento </w:t>
      </w:r>
      <w:r w:rsidR="00B160DB">
        <w:rPr>
          <w:rFonts w:ascii="Arial" w:hAnsi="Arial" w:cs="Arial"/>
          <w:sz w:val="24"/>
          <w:szCs w:val="24"/>
        </w:rPr>
        <w:t>de ella la persona afectada</w:t>
      </w:r>
      <w:r w:rsidR="00376A4C">
        <w:rPr>
          <w:rFonts w:ascii="Arial" w:hAnsi="Arial" w:cs="Arial"/>
          <w:sz w:val="24"/>
          <w:szCs w:val="24"/>
        </w:rPr>
        <w:t>, y se puede interponer por el afectado u otra persona en su nombre</w:t>
      </w:r>
      <w:r w:rsidR="004C0CF5">
        <w:rPr>
          <w:rFonts w:ascii="Arial" w:hAnsi="Arial" w:cs="Arial"/>
          <w:sz w:val="24"/>
          <w:szCs w:val="24"/>
        </w:rPr>
        <w:t>, ante el juez de letras en lo civil del domicilio del afectado o aquel en que hayan ocurrido los hechos que la justifican.</w:t>
      </w:r>
      <w:r w:rsidR="00B160DB">
        <w:rPr>
          <w:rFonts w:ascii="Arial" w:hAnsi="Arial" w:cs="Arial"/>
          <w:sz w:val="24"/>
          <w:szCs w:val="24"/>
        </w:rPr>
        <w:t xml:space="preserve"> Ante la solicitud se solicitará informe</w:t>
      </w:r>
      <w:r w:rsidR="002C26D4">
        <w:rPr>
          <w:rFonts w:ascii="Arial" w:hAnsi="Arial" w:cs="Arial"/>
          <w:sz w:val="24"/>
          <w:szCs w:val="24"/>
        </w:rPr>
        <w:t xml:space="preserve">, llamará a conciliación, eventualmente recibirá la causa a prueba y dictará sentencia, </w:t>
      </w:r>
      <w:r w:rsidR="0056512A">
        <w:rPr>
          <w:rFonts w:ascii="Arial" w:hAnsi="Arial" w:cs="Arial"/>
          <w:sz w:val="24"/>
          <w:szCs w:val="24"/>
        </w:rPr>
        <w:t>pudiendo</w:t>
      </w:r>
      <w:r w:rsidR="002C26D4">
        <w:rPr>
          <w:rFonts w:ascii="Arial" w:hAnsi="Arial" w:cs="Arial"/>
          <w:sz w:val="24"/>
          <w:szCs w:val="24"/>
        </w:rPr>
        <w:t xml:space="preserve"> en caso de </w:t>
      </w:r>
      <w:r w:rsidR="0056512A">
        <w:rPr>
          <w:rFonts w:ascii="Arial" w:hAnsi="Arial" w:cs="Arial"/>
          <w:sz w:val="24"/>
          <w:szCs w:val="24"/>
        </w:rPr>
        <w:t>determinar que ha ocurrido un acto discriminatorio establecer una multa a beneficio fiscal entre 5 a 50 UTM.</w:t>
      </w:r>
      <w:r w:rsidR="00420FE4">
        <w:rPr>
          <w:rFonts w:ascii="Arial" w:hAnsi="Arial" w:cs="Arial"/>
          <w:sz w:val="24"/>
          <w:szCs w:val="24"/>
        </w:rPr>
        <w:t xml:space="preserve"> </w:t>
      </w:r>
      <w:r w:rsidR="000F00DC">
        <w:rPr>
          <w:rFonts w:ascii="Arial" w:hAnsi="Arial" w:cs="Arial"/>
          <w:sz w:val="24"/>
          <w:szCs w:val="24"/>
        </w:rPr>
        <w:t>Se tramita en procedimiento ordinario</w:t>
      </w:r>
      <w:r w:rsidR="00420FE4">
        <w:rPr>
          <w:rFonts w:ascii="Arial" w:hAnsi="Arial" w:cs="Arial"/>
          <w:sz w:val="24"/>
          <w:szCs w:val="24"/>
        </w:rPr>
        <w:t xml:space="preserve"> de lato conocimiento.</w:t>
      </w:r>
    </w:p>
    <w:p w14:paraId="4892F4FF" w14:textId="30197876" w:rsidR="00AA19B3" w:rsidRPr="00420FE4" w:rsidRDefault="00DC11A8" w:rsidP="00FC23F0">
      <w:pPr>
        <w:pStyle w:val="Prrafodelista"/>
        <w:numPr>
          <w:ilvl w:val="1"/>
          <w:numId w:val="24"/>
        </w:numPr>
        <w:spacing w:line="360" w:lineRule="auto"/>
        <w:jc w:val="both"/>
        <w:rPr>
          <w:rFonts w:ascii="Arial" w:hAnsi="Arial" w:cs="Arial"/>
          <w:b/>
          <w:bCs/>
          <w:sz w:val="24"/>
          <w:szCs w:val="24"/>
        </w:rPr>
      </w:pPr>
      <w:r w:rsidRPr="00AA19B3">
        <w:rPr>
          <w:rFonts w:ascii="Arial" w:hAnsi="Arial" w:cs="Arial"/>
          <w:b/>
          <w:bCs/>
          <w:sz w:val="24"/>
          <w:szCs w:val="24"/>
        </w:rPr>
        <w:t xml:space="preserve">En materia </w:t>
      </w:r>
      <w:r w:rsidR="00DE4C58" w:rsidRPr="00AA19B3">
        <w:rPr>
          <w:rFonts w:ascii="Arial" w:hAnsi="Arial" w:cs="Arial"/>
          <w:b/>
          <w:bCs/>
          <w:sz w:val="24"/>
          <w:szCs w:val="24"/>
        </w:rPr>
        <w:t>de antidiscriminación, ¿habiendo sentencia favorable, puedo usarlo como título ejecutivo?</w:t>
      </w:r>
    </w:p>
    <w:p w14:paraId="75FB665D" w14:textId="3AD68907" w:rsidR="00AA19B3" w:rsidRPr="00AA19B3" w:rsidRDefault="002A008D" w:rsidP="00AA19B3">
      <w:pPr>
        <w:spacing w:line="360" w:lineRule="auto"/>
        <w:jc w:val="both"/>
        <w:rPr>
          <w:rFonts w:ascii="Arial" w:hAnsi="Arial" w:cs="Arial"/>
          <w:sz w:val="24"/>
          <w:szCs w:val="24"/>
        </w:rPr>
      </w:pPr>
      <w:r>
        <w:rPr>
          <w:rFonts w:ascii="Arial" w:hAnsi="Arial" w:cs="Arial"/>
          <w:sz w:val="24"/>
          <w:szCs w:val="24"/>
        </w:rPr>
        <w:t xml:space="preserve">Si, la sentencia </w:t>
      </w:r>
      <w:r w:rsidR="005752F9">
        <w:rPr>
          <w:rFonts w:ascii="Arial" w:hAnsi="Arial" w:cs="Arial"/>
          <w:sz w:val="24"/>
          <w:szCs w:val="24"/>
        </w:rPr>
        <w:t xml:space="preserve">definitiva o interlocutoria </w:t>
      </w:r>
      <w:r>
        <w:rPr>
          <w:rFonts w:ascii="Arial" w:hAnsi="Arial" w:cs="Arial"/>
          <w:sz w:val="24"/>
          <w:szCs w:val="24"/>
        </w:rPr>
        <w:t xml:space="preserve">firme </w:t>
      </w:r>
      <w:r w:rsidR="005752F9">
        <w:rPr>
          <w:rFonts w:ascii="Arial" w:hAnsi="Arial" w:cs="Arial"/>
          <w:sz w:val="24"/>
          <w:szCs w:val="24"/>
        </w:rPr>
        <w:t>o</w:t>
      </w:r>
      <w:r>
        <w:rPr>
          <w:rFonts w:ascii="Arial" w:hAnsi="Arial" w:cs="Arial"/>
          <w:sz w:val="24"/>
          <w:szCs w:val="24"/>
        </w:rPr>
        <w:t xml:space="preserve"> ejecutoria es un título ejecutivo perfecto a que se refiere el art. 434 N°1 CPC.</w:t>
      </w:r>
    </w:p>
    <w:p w14:paraId="60BAE704" w14:textId="30AA9F4E" w:rsidR="00DE4C58" w:rsidRPr="00AA19B3" w:rsidRDefault="00DE4C58" w:rsidP="00FC23F0">
      <w:pPr>
        <w:pStyle w:val="Prrafodelista"/>
        <w:numPr>
          <w:ilvl w:val="1"/>
          <w:numId w:val="24"/>
        </w:numPr>
        <w:spacing w:line="360" w:lineRule="auto"/>
        <w:jc w:val="both"/>
        <w:rPr>
          <w:rFonts w:ascii="Arial" w:hAnsi="Arial" w:cs="Arial"/>
          <w:b/>
          <w:bCs/>
          <w:sz w:val="24"/>
          <w:szCs w:val="24"/>
        </w:rPr>
      </w:pPr>
      <w:r w:rsidRPr="00AA19B3">
        <w:rPr>
          <w:rFonts w:ascii="Arial" w:hAnsi="Arial" w:cs="Arial"/>
          <w:b/>
          <w:bCs/>
          <w:sz w:val="24"/>
          <w:szCs w:val="24"/>
        </w:rPr>
        <w:t>¿Por qué se critica la acción antidiscriminación?</w:t>
      </w:r>
    </w:p>
    <w:p w14:paraId="77FCC95C" w14:textId="1CB62769" w:rsidR="00AA19B3" w:rsidRPr="00AA19B3" w:rsidRDefault="00737E27" w:rsidP="00AA19B3">
      <w:pPr>
        <w:spacing w:line="360" w:lineRule="auto"/>
        <w:jc w:val="both"/>
        <w:rPr>
          <w:rFonts w:ascii="Arial" w:hAnsi="Arial" w:cs="Arial"/>
          <w:sz w:val="24"/>
          <w:szCs w:val="24"/>
        </w:rPr>
      </w:pPr>
      <w:r>
        <w:rPr>
          <w:rFonts w:ascii="Arial" w:hAnsi="Arial" w:cs="Arial"/>
          <w:sz w:val="24"/>
          <w:szCs w:val="24"/>
        </w:rPr>
        <w:t>Se critica por su procedimiento de lato conocimiento,</w:t>
      </w:r>
      <w:r w:rsidR="00DB5FCE">
        <w:rPr>
          <w:rFonts w:ascii="Arial" w:hAnsi="Arial" w:cs="Arial"/>
          <w:sz w:val="24"/>
          <w:szCs w:val="24"/>
        </w:rPr>
        <w:t xml:space="preserve"> frente a la brevedad de la acción de protección, por ser conocido por un tribunal inferior, en cambio, la protección es conocida directamente por la CA respectiva, </w:t>
      </w:r>
      <w:r w:rsidR="004449DC">
        <w:rPr>
          <w:rFonts w:ascii="Arial" w:hAnsi="Arial" w:cs="Arial"/>
          <w:sz w:val="24"/>
          <w:szCs w:val="24"/>
        </w:rPr>
        <w:t>por la multa a beneficio fiscal en que puede terminar pudiendo</w:t>
      </w:r>
      <w:r w:rsidR="004D59BE">
        <w:rPr>
          <w:rFonts w:ascii="Arial" w:hAnsi="Arial" w:cs="Arial"/>
          <w:sz w:val="24"/>
          <w:szCs w:val="24"/>
        </w:rPr>
        <w:t xml:space="preserve"> </w:t>
      </w:r>
      <w:r w:rsidR="00225F2B">
        <w:rPr>
          <w:rFonts w:ascii="Arial" w:hAnsi="Arial" w:cs="Arial"/>
          <w:sz w:val="24"/>
          <w:szCs w:val="24"/>
        </w:rPr>
        <w:t>ser sentenciado en varias ocasiones</w:t>
      </w:r>
      <w:r w:rsidR="004449DC">
        <w:rPr>
          <w:rFonts w:ascii="Arial" w:hAnsi="Arial" w:cs="Arial"/>
          <w:sz w:val="24"/>
          <w:szCs w:val="24"/>
        </w:rPr>
        <w:t xml:space="preserve">, frente a la posibilidad de </w:t>
      </w:r>
      <w:r w:rsidR="00225F2B">
        <w:rPr>
          <w:rFonts w:ascii="Arial" w:hAnsi="Arial" w:cs="Arial"/>
          <w:sz w:val="24"/>
          <w:szCs w:val="24"/>
        </w:rPr>
        <w:t xml:space="preserve">que </w:t>
      </w:r>
      <w:r w:rsidR="00D70A51">
        <w:rPr>
          <w:rFonts w:ascii="Arial" w:hAnsi="Arial" w:cs="Arial"/>
          <w:sz w:val="24"/>
          <w:szCs w:val="24"/>
        </w:rPr>
        <w:t>con un segundo acto discriminatorio se trate de un desacato.</w:t>
      </w:r>
    </w:p>
    <w:p w14:paraId="66BC5E8B" w14:textId="4697AABC" w:rsidR="00DE4C58" w:rsidRPr="00AA19B3" w:rsidRDefault="005163B9" w:rsidP="00FC23F0">
      <w:pPr>
        <w:pStyle w:val="Prrafodelista"/>
        <w:numPr>
          <w:ilvl w:val="1"/>
          <w:numId w:val="24"/>
        </w:numPr>
        <w:spacing w:line="360" w:lineRule="auto"/>
        <w:jc w:val="both"/>
        <w:rPr>
          <w:rFonts w:ascii="Arial" w:hAnsi="Arial" w:cs="Arial"/>
          <w:b/>
          <w:bCs/>
          <w:sz w:val="24"/>
          <w:szCs w:val="24"/>
        </w:rPr>
      </w:pPr>
      <w:r w:rsidRPr="00AA19B3">
        <w:rPr>
          <w:rFonts w:ascii="Arial" w:hAnsi="Arial" w:cs="Arial"/>
          <w:b/>
          <w:bCs/>
          <w:sz w:val="24"/>
          <w:szCs w:val="24"/>
        </w:rPr>
        <w:lastRenderedPageBreak/>
        <w:t>¿Qué tipos de controles reconoce la CPR?</w:t>
      </w:r>
    </w:p>
    <w:p w14:paraId="42EABC76" w14:textId="23CA78DA" w:rsidR="00AA19B3" w:rsidRPr="00AA19B3" w:rsidRDefault="00D70828" w:rsidP="00AA19B3">
      <w:pPr>
        <w:spacing w:line="360" w:lineRule="auto"/>
        <w:jc w:val="both"/>
        <w:rPr>
          <w:rFonts w:ascii="Arial" w:hAnsi="Arial" w:cs="Arial"/>
          <w:sz w:val="24"/>
          <w:szCs w:val="24"/>
        </w:rPr>
      </w:pPr>
      <w:r>
        <w:rPr>
          <w:rFonts w:ascii="Arial" w:hAnsi="Arial" w:cs="Arial"/>
          <w:sz w:val="24"/>
          <w:szCs w:val="24"/>
        </w:rPr>
        <w:t>La constitución reconoce controles jurídicos y políticos</w:t>
      </w:r>
      <w:r w:rsidR="00167C2B">
        <w:rPr>
          <w:rFonts w:ascii="Arial" w:hAnsi="Arial" w:cs="Arial"/>
          <w:sz w:val="24"/>
          <w:szCs w:val="24"/>
        </w:rPr>
        <w:t>, los jurídicos puede ser a su vez, jurídicos jurisdiccionales, a través de los tribunales</w:t>
      </w:r>
      <w:r w:rsidR="003E17C8">
        <w:rPr>
          <w:rFonts w:ascii="Arial" w:hAnsi="Arial" w:cs="Arial"/>
          <w:sz w:val="24"/>
          <w:szCs w:val="24"/>
        </w:rPr>
        <w:t xml:space="preserve"> ordinarios y el tribunal constitucional, y el jurídico no jurisdiccional, efectuado por contraloría general de la re</w:t>
      </w:r>
      <w:r w:rsidR="00726607">
        <w:rPr>
          <w:rFonts w:ascii="Arial" w:hAnsi="Arial" w:cs="Arial"/>
          <w:sz w:val="24"/>
          <w:szCs w:val="24"/>
        </w:rPr>
        <w:t>pública</w:t>
      </w:r>
      <w:r w:rsidR="00F430D3">
        <w:rPr>
          <w:rFonts w:ascii="Arial" w:hAnsi="Arial" w:cs="Arial"/>
          <w:sz w:val="24"/>
          <w:szCs w:val="24"/>
        </w:rPr>
        <w:t>.</w:t>
      </w:r>
      <w:r w:rsidR="00FA6B81">
        <w:rPr>
          <w:rFonts w:ascii="Arial" w:hAnsi="Arial" w:cs="Arial"/>
          <w:sz w:val="24"/>
          <w:szCs w:val="24"/>
        </w:rPr>
        <w:t xml:space="preserve"> Se agrega por la doctrina el control social.</w:t>
      </w:r>
    </w:p>
    <w:p w14:paraId="4DF1DBAD" w14:textId="49EC540F" w:rsidR="005163B9" w:rsidRPr="00AA19B3" w:rsidRDefault="005163B9" w:rsidP="00FC23F0">
      <w:pPr>
        <w:pStyle w:val="Prrafodelista"/>
        <w:numPr>
          <w:ilvl w:val="1"/>
          <w:numId w:val="24"/>
        </w:numPr>
        <w:spacing w:line="360" w:lineRule="auto"/>
        <w:jc w:val="both"/>
        <w:rPr>
          <w:rFonts w:ascii="Arial" w:hAnsi="Arial" w:cs="Arial"/>
          <w:b/>
          <w:bCs/>
          <w:sz w:val="24"/>
          <w:szCs w:val="24"/>
        </w:rPr>
      </w:pPr>
      <w:r w:rsidRPr="00AA19B3">
        <w:rPr>
          <w:rFonts w:ascii="Arial" w:hAnsi="Arial" w:cs="Arial"/>
          <w:b/>
          <w:bCs/>
          <w:sz w:val="24"/>
          <w:szCs w:val="24"/>
        </w:rPr>
        <w:t>¿Quién ejerce el control político?</w:t>
      </w:r>
    </w:p>
    <w:p w14:paraId="7C29581B" w14:textId="11BFBF95" w:rsidR="00AA19B3" w:rsidRPr="00AA19B3" w:rsidRDefault="00F430D3" w:rsidP="00AA19B3">
      <w:pPr>
        <w:spacing w:line="360" w:lineRule="auto"/>
        <w:jc w:val="both"/>
        <w:rPr>
          <w:rFonts w:ascii="Arial" w:hAnsi="Arial" w:cs="Arial"/>
          <w:sz w:val="24"/>
          <w:szCs w:val="24"/>
        </w:rPr>
      </w:pPr>
      <w:r>
        <w:rPr>
          <w:rFonts w:ascii="Arial" w:hAnsi="Arial" w:cs="Arial"/>
          <w:sz w:val="24"/>
          <w:szCs w:val="24"/>
        </w:rPr>
        <w:t xml:space="preserve">El control político es ejercido por el </w:t>
      </w:r>
      <w:r w:rsidR="00320D1E">
        <w:rPr>
          <w:rFonts w:ascii="Arial" w:hAnsi="Arial" w:cs="Arial"/>
          <w:sz w:val="24"/>
          <w:szCs w:val="24"/>
        </w:rPr>
        <w:t>congreso nacional.</w:t>
      </w:r>
    </w:p>
    <w:p w14:paraId="5D5C9A50" w14:textId="16DDB534" w:rsidR="005163B9" w:rsidRPr="00AA19B3" w:rsidRDefault="005163B9" w:rsidP="00FC23F0">
      <w:pPr>
        <w:pStyle w:val="Prrafodelista"/>
        <w:numPr>
          <w:ilvl w:val="1"/>
          <w:numId w:val="24"/>
        </w:numPr>
        <w:spacing w:line="360" w:lineRule="auto"/>
        <w:jc w:val="both"/>
        <w:rPr>
          <w:rFonts w:ascii="Arial" w:hAnsi="Arial" w:cs="Arial"/>
          <w:b/>
          <w:bCs/>
          <w:sz w:val="24"/>
          <w:szCs w:val="24"/>
        </w:rPr>
      </w:pPr>
      <w:r w:rsidRPr="00AA19B3">
        <w:rPr>
          <w:rFonts w:ascii="Arial" w:hAnsi="Arial" w:cs="Arial"/>
          <w:b/>
          <w:bCs/>
          <w:sz w:val="24"/>
          <w:szCs w:val="24"/>
        </w:rPr>
        <w:t>¿A través de qué instrumentos ejerce el control las cámaras legislativas?</w:t>
      </w:r>
    </w:p>
    <w:p w14:paraId="5CAD5786" w14:textId="78971FD2" w:rsidR="00AA19B3" w:rsidRPr="00AA19B3" w:rsidRDefault="00320D1E" w:rsidP="00AA19B3">
      <w:pPr>
        <w:spacing w:line="360" w:lineRule="auto"/>
        <w:jc w:val="both"/>
        <w:rPr>
          <w:rFonts w:ascii="Arial" w:hAnsi="Arial" w:cs="Arial"/>
          <w:sz w:val="24"/>
          <w:szCs w:val="24"/>
        </w:rPr>
      </w:pPr>
      <w:r>
        <w:rPr>
          <w:rFonts w:ascii="Arial" w:hAnsi="Arial" w:cs="Arial"/>
          <w:sz w:val="24"/>
          <w:szCs w:val="24"/>
        </w:rPr>
        <w:t>A través de instrumentos de fiscalización</w:t>
      </w:r>
      <w:r w:rsidR="00536A56">
        <w:rPr>
          <w:rFonts w:ascii="Arial" w:hAnsi="Arial" w:cs="Arial"/>
          <w:sz w:val="24"/>
          <w:szCs w:val="24"/>
        </w:rPr>
        <w:t>, estos son</w:t>
      </w:r>
      <w:r w:rsidR="00767309">
        <w:rPr>
          <w:rFonts w:ascii="Arial" w:hAnsi="Arial" w:cs="Arial"/>
          <w:sz w:val="24"/>
          <w:szCs w:val="24"/>
        </w:rPr>
        <w:t xml:space="preserve"> la adopción de acuerdos, sugerencia de observaciones</w:t>
      </w:r>
      <w:r w:rsidR="0060436E">
        <w:rPr>
          <w:rFonts w:ascii="Arial" w:hAnsi="Arial" w:cs="Arial"/>
          <w:sz w:val="24"/>
          <w:szCs w:val="24"/>
        </w:rPr>
        <w:t>, solicitud de antecedentes, citaci</w:t>
      </w:r>
      <w:r w:rsidR="00767309">
        <w:rPr>
          <w:rFonts w:ascii="Arial" w:hAnsi="Arial" w:cs="Arial"/>
          <w:sz w:val="24"/>
          <w:szCs w:val="24"/>
        </w:rPr>
        <w:t>ones</w:t>
      </w:r>
      <w:r w:rsidR="00536A56">
        <w:rPr>
          <w:rFonts w:ascii="Arial" w:hAnsi="Arial" w:cs="Arial"/>
          <w:sz w:val="24"/>
          <w:szCs w:val="24"/>
        </w:rPr>
        <w:t>,</w:t>
      </w:r>
      <w:r w:rsidR="00C00222">
        <w:rPr>
          <w:rFonts w:ascii="Arial" w:hAnsi="Arial" w:cs="Arial"/>
          <w:sz w:val="24"/>
          <w:szCs w:val="24"/>
        </w:rPr>
        <w:t xml:space="preserve"> la</w:t>
      </w:r>
      <w:r w:rsidR="00767309">
        <w:rPr>
          <w:rFonts w:ascii="Arial" w:hAnsi="Arial" w:cs="Arial"/>
          <w:sz w:val="24"/>
          <w:szCs w:val="24"/>
        </w:rPr>
        <w:t xml:space="preserve"> creación de comisiones investigativas</w:t>
      </w:r>
      <w:r w:rsidR="00536A56">
        <w:rPr>
          <w:rFonts w:ascii="Arial" w:hAnsi="Arial" w:cs="Arial"/>
          <w:sz w:val="24"/>
          <w:szCs w:val="24"/>
        </w:rPr>
        <w:t xml:space="preserve"> y determinar la procedencia de la acusación constitucional.</w:t>
      </w:r>
    </w:p>
    <w:p w14:paraId="2CA0EC0B" w14:textId="37345EB8" w:rsidR="005163B9" w:rsidRPr="00AA19B3" w:rsidRDefault="005163B9" w:rsidP="00FC23F0">
      <w:pPr>
        <w:pStyle w:val="Prrafodelista"/>
        <w:numPr>
          <w:ilvl w:val="1"/>
          <w:numId w:val="24"/>
        </w:numPr>
        <w:spacing w:line="360" w:lineRule="auto"/>
        <w:jc w:val="both"/>
        <w:rPr>
          <w:rFonts w:ascii="Arial" w:hAnsi="Arial" w:cs="Arial"/>
          <w:b/>
          <w:bCs/>
          <w:sz w:val="24"/>
          <w:szCs w:val="24"/>
        </w:rPr>
      </w:pPr>
      <w:r w:rsidRPr="00AA19B3">
        <w:rPr>
          <w:rFonts w:ascii="Arial" w:hAnsi="Arial" w:cs="Arial"/>
          <w:b/>
          <w:bCs/>
          <w:sz w:val="24"/>
          <w:szCs w:val="24"/>
        </w:rPr>
        <w:t>Refiérase a los controles jurídicos dentro de la constitución.</w:t>
      </w:r>
    </w:p>
    <w:p w14:paraId="28EAAC73" w14:textId="09BC2CB7" w:rsidR="00AA19B3" w:rsidRPr="00AA19B3" w:rsidRDefault="00F32A63" w:rsidP="00AA19B3">
      <w:pPr>
        <w:spacing w:line="360" w:lineRule="auto"/>
        <w:jc w:val="both"/>
        <w:rPr>
          <w:rFonts w:ascii="Arial" w:hAnsi="Arial" w:cs="Arial"/>
          <w:sz w:val="24"/>
          <w:szCs w:val="24"/>
        </w:rPr>
      </w:pPr>
      <w:r>
        <w:rPr>
          <w:rFonts w:ascii="Arial" w:hAnsi="Arial" w:cs="Arial"/>
          <w:sz w:val="24"/>
          <w:szCs w:val="24"/>
        </w:rPr>
        <w:t xml:space="preserve">Los controles jurídicos pueden ser o no jurisdiccionales, el control jurisdiccional es </w:t>
      </w:r>
      <w:r w:rsidR="00502A27">
        <w:rPr>
          <w:rFonts w:ascii="Arial" w:hAnsi="Arial" w:cs="Arial"/>
          <w:sz w:val="24"/>
          <w:szCs w:val="24"/>
        </w:rPr>
        <w:t xml:space="preserve">llevado a cabo por los tribunales de justicia </w:t>
      </w:r>
      <w:r w:rsidR="00C23DA0">
        <w:rPr>
          <w:rFonts w:ascii="Arial" w:hAnsi="Arial" w:cs="Arial"/>
          <w:sz w:val="24"/>
          <w:szCs w:val="24"/>
        </w:rPr>
        <w:t>a través del control difuso de constitucionalidad</w:t>
      </w:r>
      <w:r w:rsidR="00FF643A">
        <w:rPr>
          <w:rFonts w:ascii="Arial" w:hAnsi="Arial" w:cs="Arial"/>
          <w:sz w:val="24"/>
          <w:szCs w:val="24"/>
        </w:rPr>
        <w:t xml:space="preserve">, </w:t>
      </w:r>
      <w:r w:rsidR="00C23DA0">
        <w:rPr>
          <w:rFonts w:ascii="Arial" w:hAnsi="Arial" w:cs="Arial"/>
          <w:sz w:val="24"/>
          <w:szCs w:val="24"/>
        </w:rPr>
        <w:t xml:space="preserve">el conocimiento </w:t>
      </w:r>
      <w:r w:rsidR="00FF643A">
        <w:rPr>
          <w:rFonts w:ascii="Arial" w:hAnsi="Arial" w:cs="Arial"/>
          <w:sz w:val="24"/>
          <w:szCs w:val="24"/>
        </w:rPr>
        <w:t>acciones de tutela de derechos fundamentales</w:t>
      </w:r>
      <w:r w:rsidR="00380A67">
        <w:rPr>
          <w:rFonts w:ascii="Arial" w:hAnsi="Arial" w:cs="Arial"/>
          <w:sz w:val="24"/>
          <w:szCs w:val="24"/>
        </w:rPr>
        <w:t>, como la acción de protección, amparo legal y constitucional, reclamación de nacionalidad, antidiscriminación, tutela de derechos fundamentales en sede laboral, acción de garantías y derechos del contribuyente en sede tributaria, la nulidad y  unificación de jurisprudencia laboral. Además, el jurídico jurisdiccional es a través del tribunal constitucional, que conoce de la acción de inaplicabilidad por inconstitucionalidad y la acción de inconstitucionalidad.</w:t>
      </w:r>
      <w:r w:rsidR="00B24733">
        <w:rPr>
          <w:rFonts w:ascii="Arial" w:hAnsi="Arial" w:cs="Arial"/>
          <w:sz w:val="24"/>
          <w:szCs w:val="24"/>
        </w:rPr>
        <w:t xml:space="preserve"> El control jurídico no jurisdiccional en cambio es llevado a cabo por la CGR</w:t>
      </w:r>
      <w:r w:rsidR="002E7718">
        <w:rPr>
          <w:rFonts w:ascii="Arial" w:hAnsi="Arial" w:cs="Arial"/>
          <w:sz w:val="24"/>
          <w:szCs w:val="24"/>
        </w:rPr>
        <w:t xml:space="preserve"> a través del trámite de toma de razón y la emisión de dictámenes.</w:t>
      </w:r>
    </w:p>
    <w:p w14:paraId="19B8D3E6" w14:textId="6D124719" w:rsidR="005163B9" w:rsidRPr="00AA19B3" w:rsidRDefault="005163B9" w:rsidP="00FC23F0">
      <w:pPr>
        <w:pStyle w:val="Prrafodelista"/>
        <w:numPr>
          <w:ilvl w:val="1"/>
          <w:numId w:val="24"/>
        </w:numPr>
        <w:spacing w:line="360" w:lineRule="auto"/>
        <w:jc w:val="both"/>
        <w:rPr>
          <w:rFonts w:ascii="Arial" w:hAnsi="Arial" w:cs="Arial"/>
          <w:b/>
          <w:bCs/>
          <w:sz w:val="24"/>
          <w:szCs w:val="24"/>
        </w:rPr>
      </w:pPr>
      <w:r w:rsidRPr="00AA19B3">
        <w:rPr>
          <w:rFonts w:ascii="Arial" w:hAnsi="Arial" w:cs="Arial"/>
          <w:b/>
          <w:bCs/>
          <w:sz w:val="24"/>
          <w:szCs w:val="24"/>
        </w:rPr>
        <w:t>¿Cuáles son las dos acciones de control represivas que conoce el TC?</w:t>
      </w:r>
      <w:r w:rsidR="00834099" w:rsidRPr="00AA19B3">
        <w:rPr>
          <w:rFonts w:ascii="Arial" w:hAnsi="Arial" w:cs="Arial"/>
          <w:b/>
          <w:bCs/>
          <w:sz w:val="24"/>
          <w:szCs w:val="24"/>
        </w:rPr>
        <w:t xml:space="preserve"> Explique brevemente.</w:t>
      </w:r>
    </w:p>
    <w:p w14:paraId="204ABE9A" w14:textId="4AAF0E8D" w:rsidR="00300F76" w:rsidRDefault="002E7718" w:rsidP="00AA19B3">
      <w:pPr>
        <w:spacing w:line="360" w:lineRule="auto"/>
        <w:jc w:val="both"/>
        <w:rPr>
          <w:rFonts w:ascii="Arial" w:hAnsi="Arial" w:cs="Arial"/>
          <w:sz w:val="24"/>
          <w:szCs w:val="24"/>
        </w:rPr>
      </w:pPr>
      <w:r>
        <w:rPr>
          <w:rFonts w:ascii="Arial" w:hAnsi="Arial" w:cs="Arial"/>
          <w:sz w:val="24"/>
          <w:szCs w:val="24"/>
        </w:rPr>
        <w:t xml:space="preserve">La acción </w:t>
      </w:r>
      <w:r w:rsidR="00D07491">
        <w:rPr>
          <w:rFonts w:ascii="Arial" w:hAnsi="Arial" w:cs="Arial"/>
          <w:sz w:val="24"/>
          <w:szCs w:val="24"/>
        </w:rPr>
        <w:t>de inaplicabilidad por inconstitucionalidad de preceptos legales</w:t>
      </w:r>
      <w:r w:rsidR="00F65633">
        <w:rPr>
          <w:rFonts w:ascii="Arial" w:hAnsi="Arial" w:cs="Arial"/>
          <w:sz w:val="24"/>
          <w:szCs w:val="24"/>
        </w:rPr>
        <w:t xml:space="preserve"> corresponde a un control represivo concreto y </w:t>
      </w:r>
      <w:r w:rsidR="00400AF4">
        <w:rPr>
          <w:rFonts w:ascii="Arial" w:hAnsi="Arial" w:cs="Arial"/>
          <w:sz w:val="24"/>
          <w:szCs w:val="24"/>
        </w:rPr>
        <w:t xml:space="preserve">la acción de inconstitucionalidad de </w:t>
      </w:r>
      <w:r w:rsidR="00400AF4">
        <w:rPr>
          <w:rFonts w:ascii="Arial" w:hAnsi="Arial" w:cs="Arial"/>
          <w:sz w:val="24"/>
          <w:szCs w:val="24"/>
        </w:rPr>
        <w:lastRenderedPageBreak/>
        <w:t>preceptos legales previamente declarados inaplicables corresponde a un control represivo abstracto.</w:t>
      </w:r>
    </w:p>
    <w:p w14:paraId="0486BE3B" w14:textId="252D1705" w:rsidR="00AA19B3" w:rsidRPr="00AA19B3" w:rsidRDefault="005A7A79" w:rsidP="00AA19B3">
      <w:pPr>
        <w:spacing w:line="360" w:lineRule="auto"/>
        <w:jc w:val="both"/>
        <w:rPr>
          <w:rFonts w:ascii="Arial" w:hAnsi="Arial" w:cs="Arial"/>
          <w:sz w:val="24"/>
          <w:szCs w:val="24"/>
        </w:rPr>
      </w:pPr>
      <w:r>
        <w:rPr>
          <w:rFonts w:ascii="Arial" w:hAnsi="Arial" w:cs="Arial"/>
          <w:sz w:val="24"/>
          <w:szCs w:val="24"/>
        </w:rPr>
        <w:t>Además, como control represivo abstracto</w:t>
      </w:r>
      <w:r w:rsidR="00323F1F">
        <w:rPr>
          <w:rFonts w:ascii="Arial" w:hAnsi="Arial" w:cs="Arial"/>
          <w:sz w:val="24"/>
          <w:szCs w:val="24"/>
        </w:rPr>
        <w:t xml:space="preserve"> de preceptos legales conoce de los requerimientos de constitucionalidad de DFL</w:t>
      </w:r>
      <w:r w:rsidR="00300F76">
        <w:rPr>
          <w:rFonts w:ascii="Arial" w:hAnsi="Arial" w:cs="Arial"/>
          <w:sz w:val="24"/>
          <w:szCs w:val="24"/>
        </w:rPr>
        <w:t xml:space="preserve"> cuando la CGR </w:t>
      </w:r>
      <w:r w:rsidR="00E52B46">
        <w:rPr>
          <w:rFonts w:ascii="Arial" w:hAnsi="Arial" w:cs="Arial"/>
          <w:sz w:val="24"/>
          <w:szCs w:val="24"/>
        </w:rPr>
        <w:t>h</w:t>
      </w:r>
      <w:r w:rsidR="00300F76">
        <w:rPr>
          <w:rFonts w:ascii="Arial" w:hAnsi="Arial" w:cs="Arial"/>
          <w:sz w:val="24"/>
          <w:szCs w:val="24"/>
        </w:rPr>
        <w:t>a tomado razón de ellos</w:t>
      </w:r>
      <w:r w:rsidR="004A66E4">
        <w:rPr>
          <w:rFonts w:ascii="Arial" w:hAnsi="Arial" w:cs="Arial"/>
          <w:sz w:val="24"/>
          <w:szCs w:val="24"/>
        </w:rPr>
        <w:t>, y p</w:t>
      </w:r>
      <w:r w:rsidR="00D26685">
        <w:rPr>
          <w:rFonts w:ascii="Arial" w:hAnsi="Arial" w:cs="Arial"/>
          <w:sz w:val="24"/>
          <w:szCs w:val="24"/>
        </w:rPr>
        <w:t xml:space="preserve">uede </w:t>
      </w:r>
      <w:r w:rsidR="00E52B46">
        <w:rPr>
          <w:rFonts w:ascii="Arial" w:hAnsi="Arial" w:cs="Arial"/>
          <w:sz w:val="24"/>
          <w:szCs w:val="24"/>
        </w:rPr>
        <w:t xml:space="preserve">requerir </w:t>
      </w:r>
      <w:r w:rsidR="00300F76">
        <w:rPr>
          <w:rFonts w:ascii="Arial" w:hAnsi="Arial" w:cs="Arial"/>
          <w:sz w:val="24"/>
          <w:szCs w:val="24"/>
        </w:rPr>
        <w:t>cualquiera de las cámaras o la cuarta parte de sus miembros en ejercicio dentro de 30 días desde su publicación</w:t>
      </w:r>
      <w:r w:rsidR="00E52B46">
        <w:rPr>
          <w:rFonts w:ascii="Arial" w:hAnsi="Arial" w:cs="Arial"/>
          <w:sz w:val="24"/>
          <w:szCs w:val="24"/>
        </w:rPr>
        <w:t>.</w:t>
      </w:r>
    </w:p>
    <w:p w14:paraId="75EAA76E" w14:textId="37531B7C" w:rsidR="00834099" w:rsidRPr="00AA19B3" w:rsidRDefault="00834099" w:rsidP="00FC23F0">
      <w:pPr>
        <w:pStyle w:val="Prrafodelista"/>
        <w:numPr>
          <w:ilvl w:val="1"/>
          <w:numId w:val="24"/>
        </w:numPr>
        <w:spacing w:line="360" w:lineRule="auto"/>
        <w:jc w:val="both"/>
        <w:rPr>
          <w:rFonts w:ascii="Arial" w:hAnsi="Arial" w:cs="Arial"/>
          <w:b/>
          <w:bCs/>
          <w:sz w:val="24"/>
          <w:szCs w:val="24"/>
        </w:rPr>
      </w:pPr>
      <w:r w:rsidRPr="00AA19B3">
        <w:rPr>
          <w:rFonts w:ascii="Arial" w:hAnsi="Arial" w:cs="Arial"/>
          <w:b/>
          <w:bCs/>
          <w:sz w:val="24"/>
          <w:szCs w:val="24"/>
        </w:rPr>
        <w:t>¿Cuál es la gran diferencia entre la acción de inaplicabilidad y la de inconstitucionalidad?</w:t>
      </w:r>
    </w:p>
    <w:p w14:paraId="6A9F35C4" w14:textId="434134B2" w:rsidR="00F65633" w:rsidRPr="00F65633" w:rsidRDefault="00F65633" w:rsidP="00F65633">
      <w:pPr>
        <w:spacing w:line="360" w:lineRule="auto"/>
        <w:jc w:val="both"/>
        <w:rPr>
          <w:rFonts w:ascii="Arial" w:hAnsi="Arial" w:cs="Arial"/>
          <w:sz w:val="24"/>
          <w:szCs w:val="24"/>
        </w:rPr>
      </w:pPr>
      <w:r w:rsidRPr="00F65633">
        <w:rPr>
          <w:rFonts w:ascii="Arial" w:hAnsi="Arial" w:cs="Arial"/>
          <w:sz w:val="24"/>
          <w:szCs w:val="24"/>
        </w:rPr>
        <w:t>Primero, la de inaplicabilidad requiere de una gestión pendiente y solo puede ser interpuesta por alguna de las partes o el juez que conoce del litigio, en cambio, la de inconstitucionalidad no requiere gestión pendiente y puede ser interpuesto por cualquier persona sin tener que comprobar interés alguno, y podrá ser ejercida de oficio por el propio TC.</w:t>
      </w:r>
    </w:p>
    <w:p w14:paraId="78DE9324" w14:textId="77777777" w:rsidR="00F65633" w:rsidRPr="00F65633" w:rsidRDefault="00F65633" w:rsidP="00F65633">
      <w:pPr>
        <w:spacing w:line="360" w:lineRule="auto"/>
        <w:jc w:val="both"/>
        <w:rPr>
          <w:rFonts w:ascii="Arial" w:hAnsi="Arial" w:cs="Arial"/>
          <w:sz w:val="24"/>
          <w:szCs w:val="24"/>
        </w:rPr>
      </w:pPr>
      <w:r w:rsidRPr="00F65633">
        <w:rPr>
          <w:rFonts w:ascii="Arial" w:hAnsi="Arial" w:cs="Arial"/>
          <w:sz w:val="24"/>
          <w:szCs w:val="24"/>
        </w:rPr>
        <w:t>Segundo, la de inaplicabilidad tiene por objeto que dicho precepto legal sea declarado inaplicable para la gestión pendiente, en cambio, la de inconstitucionalidad tiene por objeto que sea declarada la inconstitucionalidad y sea expulsada o eliminada del ordenamiento jurídico, entendiéndose derogado.</w:t>
      </w:r>
    </w:p>
    <w:p w14:paraId="0DBFBE59" w14:textId="3577DF8D" w:rsidR="00F65633" w:rsidRPr="00F65633" w:rsidRDefault="00F65633" w:rsidP="00F65633">
      <w:pPr>
        <w:spacing w:line="360" w:lineRule="auto"/>
        <w:jc w:val="both"/>
        <w:rPr>
          <w:rFonts w:ascii="Arial" w:hAnsi="Arial" w:cs="Arial"/>
          <w:sz w:val="24"/>
          <w:szCs w:val="24"/>
        </w:rPr>
      </w:pPr>
      <w:r w:rsidRPr="00F65633">
        <w:rPr>
          <w:rFonts w:ascii="Arial" w:hAnsi="Arial" w:cs="Arial"/>
          <w:sz w:val="24"/>
          <w:szCs w:val="24"/>
        </w:rPr>
        <w:t>Tercero, hay diferencia en cuanto a los requisitos de procedencia, la de inaplicabilidad requiere una gestión pendiente, que la aplicación del precepto legal pueda resultar decisivo en la resolución del asunto, que la impugnación est</w:t>
      </w:r>
      <w:r w:rsidR="00D37433">
        <w:rPr>
          <w:rFonts w:ascii="Arial" w:hAnsi="Arial" w:cs="Arial"/>
          <w:sz w:val="24"/>
          <w:szCs w:val="24"/>
        </w:rPr>
        <w:t>é</w:t>
      </w:r>
      <w:r w:rsidRPr="00F65633">
        <w:rPr>
          <w:rFonts w:ascii="Arial" w:hAnsi="Arial" w:cs="Arial"/>
          <w:sz w:val="24"/>
          <w:szCs w:val="24"/>
        </w:rPr>
        <w:t xml:space="preserve"> fundada razonablemente, y los demás requisitos que establece la ley, entre ellos, haberlo formulado una persona u órgano legitimado, que no se trate de un precepto legal declarado conforme en control preventivo o concreto invocando el mismo vicio y que el precepto tenga rango legal, en cambio, la de inconstitucionalidad requiere que los actores funden razonablemente la petición indicando la sentencia de inaplicabilidad previa en la que se sustenta y los argumentos constitucionales que sirvan de apoyo y que coincidan con los que motivaron la declaración de inaplicabilidad.</w:t>
      </w:r>
    </w:p>
    <w:p w14:paraId="0FF60FF6" w14:textId="77777777" w:rsidR="00F65633" w:rsidRPr="00F65633" w:rsidRDefault="00F65633" w:rsidP="00F65633">
      <w:pPr>
        <w:spacing w:line="360" w:lineRule="auto"/>
        <w:jc w:val="both"/>
        <w:rPr>
          <w:rFonts w:ascii="Arial" w:hAnsi="Arial" w:cs="Arial"/>
          <w:sz w:val="24"/>
          <w:szCs w:val="24"/>
        </w:rPr>
      </w:pPr>
      <w:r w:rsidRPr="00F65633">
        <w:rPr>
          <w:rFonts w:ascii="Arial" w:hAnsi="Arial" w:cs="Arial"/>
          <w:sz w:val="24"/>
          <w:szCs w:val="24"/>
        </w:rPr>
        <w:lastRenderedPageBreak/>
        <w:t>Cuarto, la de inaplicabilidad requiere para ser declarada la mayoría de los miembros en ejercicio del TC, esto es, 6 miembros, mientras que la de inconstitucionalidad requiere para ser declarada el voto favorable de los cuatro quintos de los miembros en ejercicio, esto es, 8 miembros.</w:t>
      </w:r>
    </w:p>
    <w:p w14:paraId="53081570" w14:textId="119F6E82" w:rsidR="00AA19B3" w:rsidRPr="00F65633" w:rsidRDefault="00F65633" w:rsidP="00F65633">
      <w:pPr>
        <w:spacing w:line="360" w:lineRule="auto"/>
        <w:jc w:val="both"/>
        <w:rPr>
          <w:rFonts w:ascii="Arial" w:hAnsi="Arial" w:cs="Arial"/>
          <w:sz w:val="24"/>
          <w:szCs w:val="24"/>
        </w:rPr>
      </w:pPr>
      <w:r w:rsidRPr="00F65633">
        <w:rPr>
          <w:rFonts w:ascii="Arial" w:hAnsi="Arial" w:cs="Arial"/>
          <w:sz w:val="24"/>
          <w:szCs w:val="24"/>
        </w:rPr>
        <w:t>Quinto, ambos corresponden a controles represivos de constitucionalidad, pero el de inaplicabilidad es de carácter concreto y el de inconstitucionalidad abstracto.</w:t>
      </w:r>
    </w:p>
    <w:p w14:paraId="78754C65" w14:textId="77777777" w:rsidR="00E84DDB" w:rsidRDefault="00E84DDB" w:rsidP="00E1709E">
      <w:pPr>
        <w:spacing w:line="360" w:lineRule="auto"/>
        <w:jc w:val="both"/>
        <w:rPr>
          <w:rFonts w:ascii="Arial" w:hAnsi="Arial" w:cs="Arial"/>
          <w:sz w:val="24"/>
          <w:szCs w:val="24"/>
        </w:rPr>
      </w:pPr>
    </w:p>
    <w:p w14:paraId="59788DC5" w14:textId="10BC8ED8" w:rsidR="009B660B" w:rsidRDefault="009B660B" w:rsidP="009B660B">
      <w:pPr>
        <w:pStyle w:val="Ttulo2"/>
      </w:pPr>
      <w:r>
        <w:t>9 Felipe Ascencio.</w:t>
      </w:r>
    </w:p>
    <w:p w14:paraId="0DFDB795" w14:textId="48074330" w:rsidR="009B660B" w:rsidRPr="00D04A4A" w:rsidRDefault="009C2FDD" w:rsidP="00FC23F0">
      <w:pPr>
        <w:pStyle w:val="Prrafodelista"/>
        <w:numPr>
          <w:ilvl w:val="1"/>
          <w:numId w:val="27"/>
        </w:numPr>
        <w:spacing w:line="360" w:lineRule="auto"/>
        <w:jc w:val="both"/>
        <w:rPr>
          <w:rFonts w:ascii="Arial" w:hAnsi="Arial" w:cs="Arial"/>
          <w:b/>
          <w:bCs/>
          <w:sz w:val="24"/>
          <w:szCs w:val="24"/>
        </w:rPr>
      </w:pPr>
      <w:r w:rsidRPr="00D04A4A">
        <w:rPr>
          <w:rFonts w:ascii="Arial" w:hAnsi="Arial" w:cs="Arial"/>
          <w:b/>
          <w:bCs/>
          <w:sz w:val="24"/>
          <w:szCs w:val="24"/>
        </w:rPr>
        <w:t>Refiérase detalladamente al art. 19 N°3</w:t>
      </w:r>
    </w:p>
    <w:p w14:paraId="1011D8FC" w14:textId="14926744" w:rsidR="00365DA6" w:rsidRDefault="00385A86" w:rsidP="00D04A4A">
      <w:pPr>
        <w:spacing w:line="360" w:lineRule="auto"/>
        <w:jc w:val="both"/>
        <w:rPr>
          <w:rFonts w:ascii="Arial" w:hAnsi="Arial" w:cs="Arial"/>
          <w:sz w:val="24"/>
          <w:szCs w:val="24"/>
        </w:rPr>
      </w:pPr>
      <w:r>
        <w:rPr>
          <w:rFonts w:ascii="Arial" w:hAnsi="Arial" w:cs="Arial"/>
          <w:sz w:val="24"/>
          <w:szCs w:val="24"/>
        </w:rPr>
        <w:t xml:space="preserve">El art. 19 N°3 consagra la igual protección de la ley en el ejercicio de los derechos, </w:t>
      </w:r>
      <w:r w:rsidR="00946AB9">
        <w:rPr>
          <w:rFonts w:ascii="Arial" w:hAnsi="Arial" w:cs="Arial"/>
          <w:sz w:val="24"/>
          <w:szCs w:val="24"/>
        </w:rPr>
        <w:t>denominada por la doctrina</w:t>
      </w:r>
      <w:r>
        <w:rPr>
          <w:rFonts w:ascii="Arial" w:hAnsi="Arial" w:cs="Arial"/>
          <w:sz w:val="24"/>
          <w:szCs w:val="24"/>
        </w:rPr>
        <w:t xml:space="preserve"> como igualdad ante la justicia,</w:t>
      </w:r>
      <w:r w:rsidR="00F05BBE">
        <w:rPr>
          <w:rFonts w:ascii="Arial" w:hAnsi="Arial" w:cs="Arial"/>
          <w:sz w:val="24"/>
          <w:szCs w:val="24"/>
        </w:rPr>
        <w:t xml:space="preserve"> y comprende la tutela judicial efectiva, </w:t>
      </w:r>
      <w:r w:rsidR="00D907DC">
        <w:rPr>
          <w:rFonts w:ascii="Arial" w:hAnsi="Arial" w:cs="Arial"/>
          <w:sz w:val="24"/>
          <w:szCs w:val="24"/>
        </w:rPr>
        <w:t>el debido proceso</w:t>
      </w:r>
      <w:r w:rsidR="00CD2F63">
        <w:rPr>
          <w:rFonts w:ascii="Arial" w:hAnsi="Arial" w:cs="Arial"/>
          <w:sz w:val="24"/>
          <w:szCs w:val="24"/>
        </w:rPr>
        <w:t>, el derecho de defensa jurídica y garantías penales</w:t>
      </w:r>
      <w:r w:rsidR="00D907DC">
        <w:rPr>
          <w:rFonts w:ascii="Arial" w:hAnsi="Arial" w:cs="Arial"/>
          <w:sz w:val="24"/>
          <w:szCs w:val="24"/>
        </w:rPr>
        <w:t>.</w:t>
      </w:r>
    </w:p>
    <w:p w14:paraId="11B77BC4" w14:textId="77777777" w:rsidR="00365DA6" w:rsidRDefault="00BD26C0" w:rsidP="00D04A4A">
      <w:pPr>
        <w:spacing w:line="360" w:lineRule="auto"/>
        <w:jc w:val="both"/>
        <w:rPr>
          <w:rFonts w:ascii="Arial" w:hAnsi="Arial" w:cs="Arial"/>
          <w:sz w:val="24"/>
          <w:szCs w:val="24"/>
        </w:rPr>
      </w:pPr>
      <w:r>
        <w:rPr>
          <w:rFonts w:ascii="Arial" w:hAnsi="Arial" w:cs="Arial"/>
          <w:sz w:val="24"/>
          <w:szCs w:val="24"/>
        </w:rPr>
        <w:t xml:space="preserve">El inciso primero trata la </w:t>
      </w:r>
      <w:r w:rsidRPr="009B6629">
        <w:rPr>
          <w:rFonts w:ascii="Arial" w:hAnsi="Arial" w:cs="Arial"/>
          <w:sz w:val="24"/>
          <w:szCs w:val="24"/>
          <w:u w:val="single"/>
        </w:rPr>
        <w:t>igual protección de la ley en el ejercicio de los derechos</w:t>
      </w:r>
      <w:r w:rsidR="0077274D">
        <w:rPr>
          <w:rFonts w:ascii="Arial" w:hAnsi="Arial" w:cs="Arial"/>
          <w:sz w:val="24"/>
          <w:szCs w:val="24"/>
        </w:rPr>
        <w:t>, y refiere a la igual aplicación e interpretación de la ley</w:t>
      </w:r>
      <w:r w:rsidR="00365DA6">
        <w:rPr>
          <w:rFonts w:ascii="Arial" w:hAnsi="Arial" w:cs="Arial"/>
          <w:sz w:val="24"/>
          <w:szCs w:val="24"/>
        </w:rPr>
        <w:t>.</w:t>
      </w:r>
    </w:p>
    <w:p w14:paraId="2DE8718B" w14:textId="5FA8D0EC" w:rsidR="00D04A4A" w:rsidRDefault="00365DA6" w:rsidP="00D04A4A">
      <w:pPr>
        <w:spacing w:line="360" w:lineRule="auto"/>
        <w:jc w:val="both"/>
        <w:rPr>
          <w:rFonts w:ascii="Arial" w:hAnsi="Arial" w:cs="Arial"/>
          <w:sz w:val="24"/>
          <w:szCs w:val="24"/>
        </w:rPr>
      </w:pPr>
      <w:r>
        <w:rPr>
          <w:rFonts w:ascii="Arial" w:hAnsi="Arial" w:cs="Arial"/>
          <w:sz w:val="24"/>
          <w:szCs w:val="24"/>
        </w:rPr>
        <w:t>E</w:t>
      </w:r>
      <w:r w:rsidR="0077274D">
        <w:rPr>
          <w:rFonts w:ascii="Arial" w:hAnsi="Arial" w:cs="Arial"/>
          <w:sz w:val="24"/>
          <w:szCs w:val="24"/>
        </w:rPr>
        <w:t>l inciso segundo</w:t>
      </w:r>
      <w:r w:rsidR="005307B3">
        <w:rPr>
          <w:rFonts w:ascii="Arial" w:hAnsi="Arial" w:cs="Arial"/>
          <w:sz w:val="24"/>
          <w:szCs w:val="24"/>
        </w:rPr>
        <w:t xml:space="preserve"> trata el </w:t>
      </w:r>
      <w:r w:rsidR="005307B3" w:rsidRPr="005307B3">
        <w:rPr>
          <w:rFonts w:ascii="Arial" w:hAnsi="Arial" w:cs="Arial"/>
          <w:sz w:val="24"/>
          <w:szCs w:val="24"/>
          <w:u w:val="single"/>
        </w:rPr>
        <w:t>derecho a la defensa jurídica</w:t>
      </w:r>
      <w:r w:rsidR="005307B3">
        <w:rPr>
          <w:rFonts w:ascii="Arial" w:hAnsi="Arial" w:cs="Arial"/>
          <w:sz w:val="24"/>
          <w:szCs w:val="24"/>
        </w:rPr>
        <w:t>, y</w:t>
      </w:r>
      <w:r w:rsidR="0077274D">
        <w:rPr>
          <w:rFonts w:ascii="Arial" w:hAnsi="Arial" w:cs="Arial"/>
          <w:sz w:val="24"/>
          <w:szCs w:val="24"/>
        </w:rPr>
        <w:t xml:space="preserve"> establece </w:t>
      </w:r>
      <w:r w:rsidR="00530B9E">
        <w:rPr>
          <w:rFonts w:ascii="Arial" w:hAnsi="Arial" w:cs="Arial"/>
          <w:sz w:val="24"/>
          <w:szCs w:val="24"/>
        </w:rPr>
        <w:t xml:space="preserve">que “toda persona tiene </w:t>
      </w:r>
      <w:r w:rsidR="0077274D" w:rsidRPr="005307B3">
        <w:rPr>
          <w:rFonts w:ascii="Arial" w:hAnsi="Arial" w:cs="Arial"/>
          <w:sz w:val="24"/>
          <w:szCs w:val="24"/>
        </w:rPr>
        <w:t>derecho a defensa jurídica</w:t>
      </w:r>
      <w:r w:rsidR="00C04A89">
        <w:rPr>
          <w:rFonts w:ascii="Arial" w:hAnsi="Arial" w:cs="Arial"/>
          <w:sz w:val="24"/>
          <w:szCs w:val="24"/>
        </w:rPr>
        <w:t xml:space="preserve"> en la forma que la ley señale y ninguna autoridad o individuo podrá impedir, restringir o perturbar la debida intervención del letrado si hubiere sido requerida</w:t>
      </w:r>
      <w:r w:rsidR="00530B9E">
        <w:rPr>
          <w:rFonts w:ascii="Arial" w:hAnsi="Arial" w:cs="Arial"/>
          <w:sz w:val="24"/>
          <w:szCs w:val="24"/>
        </w:rPr>
        <w:t>”</w:t>
      </w:r>
      <w:r w:rsidR="00C04A89">
        <w:rPr>
          <w:rFonts w:ascii="Arial" w:hAnsi="Arial" w:cs="Arial"/>
          <w:sz w:val="24"/>
          <w:szCs w:val="24"/>
        </w:rPr>
        <w:t>.</w:t>
      </w:r>
    </w:p>
    <w:p w14:paraId="5C645D19" w14:textId="3307277B" w:rsidR="00365DA6" w:rsidRDefault="00365DA6" w:rsidP="00D04A4A">
      <w:pPr>
        <w:spacing w:line="360" w:lineRule="auto"/>
        <w:jc w:val="both"/>
        <w:rPr>
          <w:rFonts w:ascii="Arial" w:hAnsi="Arial" w:cs="Arial"/>
          <w:sz w:val="24"/>
          <w:szCs w:val="24"/>
        </w:rPr>
      </w:pPr>
      <w:r>
        <w:rPr>
          <w:rFonts w:ascii="Arial" w:hAnsi="Arial" w:cs="Arial"/>
          <w:sz w:val="24"/>
          <w:szCs w:val="24"/>
        </w:rPr>
        <w:t>El inciso tercero</w:t>
      </w:r>
      <w:r w:rsidR="005307B3">
        <w:rPr>
          <w:rFonts w:ascii="Arial" w:hAnsi="Arial" w:cs="Arial"/>
          <w:sz w:val="24"/>
          <w:szCs w:val="24"/>
        </w:rPr>
        <w:t xml:space="preserve"> trata </w:t>
      </w:r>
      <w:r w:rsidR="00DC58B1">
        <w:rPr>
          <w:rFonts w:ascii="Arial" w:hAnsi="Arial" w:cs="Arial"/>
          <w:sz w:val="24"/>
          <w:szCs w:val="24"/>
        </w:rPr>
        <w:t xml:space="preserve">sobre la </w:t>
      </w:r>
      <w:r w:rsidR="00DC58B1" w:rsidRPr="00DC58B1">
        <w:rPr>
          <w:rFonts w:ascii="Arial" w:hAnsi="Arial" w:cs="Arial"/>
          <w:sz w:val="24"/>
          <w:szCs w:val="24"/>
          <w:u w:val="single"/>
        </w:rPr>
        <w:t>asistencia jurídica gratuita y derechos de las víctimas</w:t>
      </w:r>
      <w:r>
        <w:rPr>
          <w:rFonts w:ascii="Arial" w:hAnsi="Arial" w:cs="Arial"/>
          <w:sz w:val="24"/>
          <w:szCs w:val="24"/>
        </w:rPr>
        <w:t xml:space="preserve">, </w:t>
      </w:r>
      <w:r w:rsidR="008B2D08">
        <w:rPr>
          <w:rFonts w:ascii="Arial" w:hAnsi="Arial" w:cs="Arial"/>
          <w:sz w:val="24"/>
          <w:szCs w:val="24"/>
        </w:rPr>
        <w:t xml:space="preserve">señala que </w:t>
      </w:r>
      <w:r w:rsidR="00B917C5">
        <w:rPr>
          <w:rFonts w:ascii="Arial" w:hAnsi="Arial" w:cs="Arial"/>
          <w:sz w:val="24"/>
          <w:szCs w:val="24"/>
        </w:rPr>
        <w:t>“</w:t>
      </w:r>
      <w:r w:rsidR="008B2D08">
        <w:rPr>
          <w:rFonts w:ascii="Arial" w:hAnsi="Arial" w:cs="Arial"/>
          <w:sz w:val="24"/>
          <w:szCs w:val="24"/>
        </w:rPr>
        <w:t xml:space="preserve">la ley arbitrará los medios para otorgar el </w:t>
      </w:r>
      <w:r w:rsidR="008B2D08" w:rsidRPr="009B6629">
        <w:rPr>
          <w:rFonts w:ascii="Arial" w:hAnsi="Arial" w:cs="Arial"/>
          <w:sz w:val="24"/>
          <w:szCs w:val="24"/>
          <w:u w:val="single"/>
        </w:rPr>
        <w:t>asesoramiento y defensa jurídica a quienes no puedan procurárselos por sí mismos</w:t>
      </w:r>
      <w:r w:rsidR="00B917C5">
        <w:rPr>
          <w:rFonts w:ascii="Arial" w:hAnsi="Arial" w:cs="Arial"/>
          <w:sz w:val="24"/>
          <w:szCs w:val="24"/>
        </w:rPr>
        <w:t xml:space="preserve">”, y este derecho se manifiesta </w:t>
      </w:r>
      <w:r w:rsidR="00530B9E">
        <w:rPr>
          <w:rFonts w:ascii="Arial" w:hAnsi="Arial" w:cs="Arial"/>
          <w:sz w:val="24"/>
          <w:szCs w:val="24"/>
        </w:rPr>
        <w:t>en la privilegio de pobreza, la corporación de asistencia judicial y la defensoría penal pública.</w:t>
      </w:r>
      <w:r w:rsidR="00D26742">
        <w:rPr>
          <w:rFonts w:ascii="Arial" w:hAnsi="Arial" w:cs="Arial"/>
          <w:sz w:val="24"/>
          <w:szCs w:val="24"/>
        </w:rPr>
        <w:t xml:space="preserve"> Además, establece que “</w:t>
      </w:r>
      <w:r w:rsidR="009A4EDF">
        <w:rPr>
          <w:rFonts w:ascii="Arial" w:hAnsi="Arial" w:cs="Arial"/>
          <w:sz w:val="24"/>
          <w:szCs w:val="24"/>
        </w:rPr>
        <w:t xml:space="preserve">las </w:t>
      </w:r>
      <w:r w:rsidR="009A4EDF" w:rsidRPr="009B6629">
        <w:rPr>
          <w:rFonts w:ascii="Arial" w:hAnsi="Arial" w:cs="Arial"/>
          <w:sz w:val="24"/>
          <w:szCs w:val="24"/>
          <w:u w:val="single"/>
        </w:rPr>
        <w:t>personas naturales víctimas de delitos dispondrán de asesoría y defensa jurídica gratuitas</w:t>
      </w:r>
      <w:r w:rsidR="009A4EDF">
        <w:rPr>
          <w:rFonts w:ascii="Arial" w:hAnsi="Arial" w:cs="Arial"/>
          <w:sz w:val="24"/>
          <w:szCs w:val="24"/>
        </w:rPr>
        <w:t>, a efectos de ejercer la acción penal”.</w:t>
      </w:r>
    </w:p>
    <w:p w14:paraId="2332AEBF" w14:textId="06278C7D" w:rsidR="007A5788" w:rsidRDefault="007A5788" w:rsidP="00D04A4A">
      <w:pPr>
        <w:spacing w:line="360" w:lineRule="auto"/>
        <w:jc w:val="both"/>
        <w:rPr>
          <w:rFonts w:ascii="Arial" w:hAnsi="Arial" w:cs="Arial"/>
          <w:sz w:val="24"/>
          <w:szCs w:val="24"/>
        </w:rPr>
      </w:pPr>
      <w:r>
        <w:rPr>
          <w:rFonts w:ascii="Arial" w:hAnsi="Arial" w:cs="Arial"/>
          <w:sz w:val="24"/>
          <w:szCs w:val="24"/>
        </w:rPr>
        <w:t>El inciso cuarto</w:t>
      </w:r>
      <w:r w:rsidR="00D5744F">
        <w:rPr>
          <w:rFonts w:ascii="Arial" w:hAnsi="Arial" w:cs="Arial"/>
          <w:sz w:val="24"/>
          <w:szCs w:val="24"/>
        </w:rPr>
        <w:t xml:space="preserve"> regula que la </w:t>
      </w:r>
      <w:r w:rsidR="00D5744F" w:rsidRPr="00D5744F">
        <w:rPr>
          <w:rFonts w:ascii="Arial" w:hAnsi="Arial" w:cs="Arial"/>
          <w:sz w:val="24"/>
          <w:szCs w:val="24"/>
          <w:u w:val="single"/>
        </w:rPr>
        <w:t>defensa a imputados es irrenunciable</w:t>
      </w:r>
      <w:r>
        <w:rPr>
          <w:rFonts w:ascii="Arial" w:hAnsi="Arial" w:cs="Arial"/>
          <w:sz w:val="24"/>
          <w:szCs w:val="24"/>
        </w:rPr>
        <w:t>,</w:t>
      </w:r>
      <w:r w:rsidR="00D5744F">
        <w:rPr>
          <w:rFonts w:ascii="Arial" w:hAnsi="Arial" w:cs="Arial"/>
          <w:sz w:val="24"/>
          <w:szCs w:val="24"/>
        </w:rPr>
        <w:t xml:space="preserve"> y</w:t>
      </w:r>
      <w:r>
        <w:rPr>
          <w:rFonts w:ascii="Arial" w:hAnsi="Arial" w:cs="Arial"/>
          <w:sz w:val="24"/>
          <w:szCs w:val="24"/>
        </w:rPr>
        <w:t xml:space="preserve"> establece que “toda persona imputada de delito tiene </w:t>
      </w:r>
      <w:r w:rsidRPr="006B1231">
        <w:rPr>
          <w:rFonts w:ascii="Arial" w:hAnsi="Arial" w:cs="Arial"/>
          <w:sz w:val="24"/>
          <w:szCs w:val="24"/>
          <w:u w:val="single"/>
        </w:rPr>
        <w:t xml:space="preserve">derecho irrenunciable a ser asistida por un </w:t>
      </w:r>
      <w:r w:rsidRPr="006B1231">
        <w:rPr>
          <w:rFonts w:ascii="Arial" w:hAnsi="Arial" w:cs="Arial"/>
          <w:sz w:val="24"/>
          <w:szCs w:val="24"/>
          <w:u w:val="single"/>
        </w:rPr>
        <w:lastRenderedPageBreak/>
        <w:t>abogado defensor proporcionado por el Estado</w:t>
      </w:r>
      <w:r>
        <w:rPr>
          <w:rFonts w:ascii="Arial" w:hAnsi="Arial" w:cs="Arial"/>
          <w:sz w:val="24"/>
          <w:szCs w:val="24"/>
        </w:rPr>
        <w:t xml:space="preserve"> si no nombrare uno en la oportunidad establecida por la ley”.</w:t>
      </w:r>
    </w:p>
    <w:p w14:paraId="642A6F82" w14:textId="618741EA" w:rsidR="006B1231" w:rsidRDefault="006B1231" w:rsidP="00D04A4A">
      <w:pPr>
        <w:spacing w:line="360" w:lineRule="auto"/>
        <w:jc w:val="both"/>
        <w:rPr>
          <w:rFonts w:ascii="Arial" w:hAnsi="Arial" w:cs="Arial"/>
          <w:sz w:val="24"/>
          <w:szCs w:val="24"/>
        </w:rPr>
      </w:pPr>
      <w:r>
        <w:rPr>
          <w:rFonts w:ascii="Arial" w:hAnsi="Arial" w:cs="Arial"/>
          <w:sz w:val="24"/>
          <w:szCs w:val="24"/>
        </w:rPr>
        <w:t xml:space="preserve">El inciso quinto trata el </w:t>
      </w:r>
      <w:r w:rsidRPr="006B1231">
        <w:rPr>
          <w:rFonts w:ascii="Arial" w:hAnsi="Arial" w:cs="Arial"/>
          <w:sz w:val="24"/>
          <w:szCs w:val="24"/>
          <w:u w:val="single"/>
        </w:rPr>
        <w:t>derecho al juez natural</w:t>
      </w:r>
      <w:r>
        <w:rPr>
          <w:rFonts w:ascii="Arial" w:hAnsi="Arial" w:cs="Arial"/>
          <w:sz w:val="24"/>
          <w:szCs w:val="24"/>
        </w:rPr>
        <w:t>, expresando que “nadie podrá ser juzgado por comisiones especiales, sino por el tribunal que señalare la ley y que se hallare establecido por ésta con anterioridad a la perpetración del hecho”.</w:t>
      </w:r>
    </w:p>
    <w:p w14:paraId="07DC0659" w14:textId="2E671C38" w:rsidR="006B1231" w:rsidRDefault="00AC18EF" w:rsidP="00D04A4A">
      <w:pPr>
        <w:spacing w:line="360" w:lineRule="auto"/>
        <w:jc w:val="both"/>
        <w:rPr>
          <w:rFonts w:ascii="Arial" w:hAnsi="Arial" w:cs="Arial"/>
          <w:sz w:val="24"/>
          <w:szCs w:val="24"/>
        </w:rPr>
      </w:pPr>
      <w:r>
        <w:rPr>
          <w:rFonts w:ascii="Arial" w:hAnsi="Arial" w:cs="Arial"/>
          <w:sz w:val="24"/>
          <w:szCs w:val="24"/>
        </w:rPr>
        <w:t xml:space="preserve">El inciso sexto trata </w:t>
      </w:r>
      <w:r w:rsidR="00F32E28">
        <w:rPr>
          <w:rFonts w:ascii="Arial" w:hAnsi="Arial" w:cs="Arial"/>
          <w:sz w:val="24"/>
          <w:szCs w:val="24"/>
        </w:rPr>
        <w:t xml:space="preserve">sobre las </w:t>
      </w:r>
      <w:r w:rsidR="00F32E28" w:rsidRPr="00F32E28">
        <w:rPr>
          <w:rFonts w:ascii="Arial" w:hAnsi="Arial" w:cs="Arial"/>
          <w:sz w:val="24"/>
          <w:szCs w:val="24"/>
          <w:u w:val="single"/>
        </w:rPr>
        <w:t>condiciones de las sentencias y procedimientos</w:t>
      </w:r>
      <w:r w:rsidR="00F32E28">
        <w:rPr>
          <w:rFonts w:ascii="Arial" w:hAnsi="Arial" w:cs="Arial"/>
          <w:sz w:val="24"/>
          <w:szCs w:val="24"/>
        </w:rPr>
        <w:t>, y establece que “</w:t>
      </w:r>
      <w:r w:rsidR="00476A75">
        <w:rPr>
          <w:rFonts w:ascii="Arial" w:hAnsi="Arial" w:cs="Arial"/>
          <w:sz w:val="24"/>
          <w:szCs w:val="24"/>
        </w:rPr>
        <w:t xml:space="preserve">toda sentencia de un órgano que ejerza jurisdicción </w:t>
      </w:r>
      <w:r w:rsidR="00147584">
        <w:rPr>
          <w:rFonts w:ascii="Arial" w:hAnsi="Arial" w:cs="Arial"/>
          <w:sz w:val="24"/>
          <w:szCs w:val="24"/>
        </w:rPr>
        <w:t xml:space="preserve">debe fundarse en un </w:t>
      </w:r>
      <w:r w:rsidR="00147584" w:rsidRPr="00F171C4">
        <w:rPr>
          <w:rFonts w:ascii="Arial" w:hAnsi="Arial" w:cs="Arial"/>
          <w:sz w:val="24"/>
          <w:szCs w:val="24"/>
          <w:u w:val="single"/>
        </w:rPr>
        <w:t>proceso previo legalmente tramitado</w:t>
      </w:r>
      <w:r w:rsidR="00147584">
        <w:rPr>
          <w:rFonts w:ascii="Arial" w:hAnsi="Arial" w:cs="Arial"/>
          <w:sz w:val="24"/>
          <w:szCs w:val="24"/>
        </w:rPr>
        <w:t xml:space="preserve">. Corresponderá al legislador </w:t>
      </w:r>
      <w:r w:rsidR="00F171C4">
        <w:rPr>
          <w:rFonts w:ascii="Arial" w:hAnsi="Arial" w:cs="Arial"/>
          <w:sz w:val="24"/>
          <w:szCs w:val="24"/>
        </w:rPr>
        <w:t xml:space="preserve">establecer siempre las garantías de un </w:t>
      </w:r>
      <w:r w:rsidR="00F171C4" w:rsidRPr="00F171C4">
        <w:rPr>
          <w:rFonts w:ascii="Arial" w:hAnsi="Arial" w:cs="Arial"/>
          <w:sz w:val="24"/>
          <w:szCs w:val="24"/>
          <w:u w:val="single"/>
        </w:rPr>
        <w:t>procedimiento y una investigación racionales y justos</w:t>
      </w:r>
      <w:r w:rsidR="00F171C4">
        <w:rPr>
          <w:rFonts w:ascii="Arial" w:hAnsi="Arial" w:cs="Arial"/>
          <w:sz w:val="24"/>
          <w:szCs w:val="24"/>
        </w:rPr>
        <w:t>”.</w:t>
      </w:r>
    </w:p>
    <w:p w14:paraId="09BD747A" w14:textId="51A89DF4" w:rsidR="00F171C4" w:rsidRPr="00D04A4A" w:rsidRDefault="000E5E79" w:rsidP="00D04A4A">
      <w:pPr>
        <w:spacing w:line="360" w:lineRule="auto"/>
        <w:jc w:val="both"/>
        <w:rPr>
          <w:rFonts w:ascii="Arial" w:hAnsi="Arial" w:cs="Arial"/>
          <w:sz w:val="24"/>
          <w:szCs w:val="24"/>
        </w:rPr>
      </w:pPr>
      <w:r>
        <w:rPr>
          <w:rFonts w:ascii="Arial" w:hAnsi="Arial" w:cs="Arial"/>
          <w:sz w:val="24"/>
          <w:szCs w:val="24"/>
        </w:rPr>
        <w:t xml:space="preserve">El inciso séptimo, octavo y noveno tratan </w:t>
      </w:r>
      <w:r w:rsidRPr="006A34CE">
        <w:rPr>
          <w:rFonts w:ascii="Arial" w:hAnsi="Arial" w:cs="Arial"/>
          <w:sz w:val="24"/>
          <w:szCs w:val="24"/>
          <w:u w:val="single"/>
        </w:rPr>
        <w:t>garantías penales</w:t>
      </w:r>
      <w:r w:rsidR="006A34CE">
        <w:rPr>
          <w:rFonts w:ascii="Arial" w:hAnsi="Arial" w:cs="Arial"/>
          <w:sz w:val="24"/>
          <w:szCs w:val="24"/>
        </w:rPr>
        <w:t xml:space="preserve">, señalan que </w:t>
      </w:r>
      <w:r w:rsidR="006A3DF4">
        <w:rPr>
          <w:rFonts w:ascii="Arial" w:hAnsi="Arial" w:cs="Arial"/>
          <w:sz w:val="24"/>
          <w:szCs w:val="24"/>
        </w:rPr>
        <w:t>“</w:t>
      </w:r>
      <w:r w:rsidR="006A34CE">
        <w:rPr>
          <w:rFonts w:ascii="Arial" w:hAnsi="Arial" w:cs="Arial"/>
          <w:sz w:val="24"/>
          <w:szCs w:val="24"/>
        </w:rPr>
        <w:t>la ley no podrá presumir de derecho la responsabilidad penal</w:t>
      </w:r>
      <w:r w:rsidR="00801BC3">
        <w:rPr>
          <w:rFonts w:ascii="Arial" w:hAnsi="Arial" w:cs="Arial"/>
          <w:sz w:val="24"/>
          <w:szCs w:val="24"/>
        </w:rPr>
        <w:t xml:space="preserve"> (</w:t>
      </w:r>
      <w:r w:rsidR="00801BC3" w:rsidRPr="00360716">
        <w:rPr>
          <w:rFonts w:ascii="Arial" w:hAnsi="Arial" w:cs="Arial"/>
          <w:sz w:val="24"/>
          <w:szCs w:val="24"/>
          <w:u w:val="single"/>
        </w:rPr>
        <w:t>principio de inocencia</w:t>
      </w:r>
      <w:r w:rsidR="00801BC3">
        <w:rPr>
          <w:rFonts w:ascii="Arial" w:hAnsi="Arial" w:cs="Arial"/>
          <w:sz w:val="24"/>
          <w:szCs w:val="24"/>
        </w:rPr>
        <w:t>)</w:t>
      </w:r>
      <w:r w:rsidR="006A34CE">
        <w:rPr>
          <w:rFonts w:ascii="Arial" w:hAnsi="Arial" w:cs="Arial"/>
          <w:sz w:val="24"/>
          <w:szCs w:val="24"/>
        </w:rPr>
        <w:t xml:space="preserve">, que ningún delito se castigará con otra pena que la que señale </w:t>
      </w:r>
      <w:r w:rsidR="004440A0">
        <w:rPr>
          <w:rFonts w:ascii="Arial" w:hAnsi="Arial" w:cs="Arial"/>
          <w:sz w:val="24"/>
          <w:szCs w:val="24"/>
        </w:rPr>
        <w:t>una ley pro</w:t>
      </w:r>
      <w:r w:rsidR="006A3DF4">
        <w:rPr>
          <w:rFonts w:ascii="Arial" w:hAnsi="Arial" w:cs="Arial"/>
          <w:sz w:val="24"/>
          <w:szCs w:val="24"/>
        </w:rPr>
        <w:t>m</w:t>
      </w:r>
      <w:r w:rsidR="004440A0">
        <w:rPr>
          <w:rFonts w:ascii="Arial" w:hAnsi="Arial" w:cs="Arial"/>
          <w:sz w:val="24"/>
          <w:szCs w:val="24"/>
        </w:rPr>
        <w:t xml:space="preserve">ulgada con anterioridad a su </w:t>
      </w:r>
      <w:r w:rsidR="00801BC3">
        <w:rPr>
          <w:rFonts w:ascii="Arial" w:hAnsi="Arial" w:cs="Arial"/>
          <w:sz w:val="24"/>
          <w:szCs w:val="24"/>
        </w:rPr>
        <w:t>perpetración</w:t>
      </w:r>
      <w:r w:rsidR="004440A0">
        <w:rPr>
          <w:rFonts w:ascii="Arial" w:hAnsi="Arial" w:cs="Arial"/>
          <w:sz w:val="24"/>
          <w:szCs w:val="24"/>
        </w:rPr>
        <w:t>, a menos que una nueva ley favorezca al afectado</w:t>
      </w:r>
      <w:r w:rsidR="0020526A">
        <w:rPr>
          <w:rFonts w:ascii="Arial" w:hAnsi="Arial" w:cs="Arial"/>
          <w:sz w:val="24"/>
          <w:szCs w:val="24"/>
        </w:rPr>
        <w:t xml:space="preserve"> (</w:t>
      </w:r>
      <w:r w:rsidR="0020526A" w:rsidRPr="00360716">
        <w:rPr>
          <w:rFonts w:ascii="Arial" w:hAnsi="Arial" w:cs="Arial"/>
          <w:sz w:val="24"/>
          <w:szCs w:val="24"/>
          <w:u w:val="single"/>
        </w:rPr>
        <w:t>legalidad</w:t>
      </w:r>
      <w:r w:rsidR="002C3B84" w:rsidRPr="00360716">
        <w:rPr>
          <w:rFonts w:ascii="Arial" w:hAnsi="Arial" w:cs="Arial"/>
          <w:sz w:val="24"/>
          <w:szCs w:val="24"/>
          <w:u w:val="single"/>
        </w:rPr>
        <w:t xml:space="preserve"> de la pena, irretroactividad de la ley penal e indubio pro reo</w:t>
      </w:r>
      <w:r w:rsidR="002C3B84">
        <w:rPr>
          <w:rFonts w:ascii="Arial" w:hAnsi="Arial" w:cs="Arial"/>
          <w:sz w:val="24"/>
          <w:szCs w:val="24"/>
        </w:rPr>
        <w:t>)</w:t>
      </w:r>
      <w:r w:rsidR="004440A0">
        <w:rPr>
          <w:rFonts w:ascii="Arial" w:hAnsi="Arial" w:cs="Arial"/>
          <w:sz w:val="24"/>
          <w:szCs w:val="24"/>
        </w:rPr>
        <w:t xml:space="preserve">, y ninguna ley podrá establecer </w:t>
      </w:r>
      <w:r w:rsidR="006A3DF4">
        <w:rPr>
          <w:rFonts w:ascii="Arial" w:hAnsi="Arial" w:cs="Arial"/>
          <w:sz w:val="24"/>
          <w:szCs w:val="24"/>
        </w:rPr>
        <w:t>penas sin que la conducta que se sanciona está expresamente descrita en ella</w:t>
      </w:r>
      <w:r w:rsidR="0020526A">
        <w:rPr>
          <w:rFonts w:ascii="Arial" w:hAnsi="Arial" w:cs="Arial"/>
          <w:sz w:val="24"/>
          <w:szCs w:val="24"/>
        </w:rPr>
        <w:t xml:space="preserve"> (</w:t>
      </w:r>
      <w:r w:rsidR="0020526A" w:rsidRPr="00360716">
        <w:rPr>
          <w:rFonts w:ascii="Arial" w:hAnsi="Arial" w:cs="Arial"/>
          <w:sz w:val="24"/>
          <w:szCs w:val="24"/>
          <w:u w:val="single"/>
        </w:rPr>
        <w:t>legalidad del tipo penal</w:t>
      </w:r>
      <w:r w:rsidR="006455B2" w:rsidRPr="00360716">
        <w:rPr>
          <w:rFonts w:ascii="Arial" w:hAnsi="Arial" w:cs="Arial"/>
          <w:sz w:val="24"/>
          <w:szCs w:val="24"/>
          <w:u w:val="single"/>
        </w:rPr>
        <w:t xml:space="preserve"> o principio de tipicidad</w:t>
      </w:r>
      <w:r w:rsidR="0020526A">
        <w:rPr>
          <w:rFonts w:ascii="Arial" w:hAnsi="Arial" w:cs="Arial"/>
          <w:sz w:val="24"/>
          <w:szCs w:val="24"/>
        </w:rPr>
        <w:t>)</w:t>
      </w:r>
      <w:r w:rsidR="006A3DF4">
        <w:rPr>
          <w:rFonts w:ascii="Arial" w:hAnsi="Arial" w:cs="Arial"/>
          <w:sz w:val="24"/>
          <w:szCs w:val="24"/>
        </w:rPr>
        <w:t>”.</w:t>
      </w:r>
    </w:p>
    <w:p w14:paraId="2E75EA38" w14:textId="51923CA0" w:rsidR="009C2FDD" w:rsidRPr="00D04A4A" w:rsidRDefault="00AA232F" w:rsidP="00FC23F0">
      <w:pPr>
        <w:pStyle w:val="Prrafodelista"/>
        <w:numPr>
          <w:ilvl w:val="1"/>
          <w:numId w:val="27"/>
        </w:numPr>
        <w:spacing w:line="360" w:lineRule="auto"/>
        <w:jc w:val="both"/>
        <w:rPr>
          <w:rFonts w:ascii="Arial" w:hAnsi="Arial" w:cs="Arial"/>
          <w:b/>
          <w:bCs/>
          <w:sz w:val="24"/>
          <w:szCs w:val="24"/>
        </w:rPr>
      </w:pPr>
      <w:r w:rsidRPr="00D04A4A">
        <w:rPr>
          <w:rFonts w:ascii="Arial" w:hAnsi="Arial" w:cs="Arial"/>
          <w:b/>
          <w:bCs/>
          <w:sz w:val="24"/>
          <w:szCs w:val="24"/>
        </w:rPr>
        <w:t>¿</w:t>
      </w:r>
      <w:r w:rsidR="009C2FDD" w:rsidRPr="00D04A4A">
        <w:rPr>
          <w:rFonts w:ascii="Arial" w:hAnsi="Arial" w:cs="Arial"/>
          <w:b/>
          <w:bCs/>
          <w:sz w:val="24"/>
          <w:szCs w:val="24"/>
        </w:rPr>
        <w:t>Cuáles son las garantías filiales o subsidiarias que derivan del debido proceso</w:t>
      </w:r>
      <w:r w:rsidRPr="00D04A4A">
        <w:rPr>
          <w:rFonts w:ascii="Arial" w:hAnsi="Arial" w:cs="Arial"/>
          <w:b/>
          <w:bCs/>
          <w:sz w:val="24"/>
          <w:szCs w:val="24"/>
        </w:rPr>
        <w:t>? Menciónales.</w:t>
      </w:r>
    </w:p>
    <w:p w14:paraId="444F1085" w14:textId="35B42CF7" w:rsidR="00D04A4A" w:rsidRPr="00D04A4A" w:rsidRDefault="00B81ECF" w:rsidP="00D04A4A">
      <w:pPr>
        <w:spacing w:line="360" w:lineRule="auto"/>
        <w:jc w:val="both"/>
        <w:rPr>
          <w:rFonts w:ascii="Arial" w:hAnsi="Arial" w:cs="Arial"/>
          <w:sz w:val="24"/>
          <w:szCs w:val="24"/>
        </w:rPr>
      </w:pPr>
      <w:r>
        <w:rPr>
          <w:rFonts w:ascii="Arial" w:hAnsi="Arial" w:cs="Arial"/>
          <w:sz w:val="24"/>
          <w:szCs w:val="24"/>
        </w:rPr>
        <w:t xml:space="preserve">Derecho al </w:t>
      </w:r>
      <w:r w:rsidRPr="003B3828">
        <w:rPr>
          <w:rFonts w:ascii="Arial" w:hAnsi="Arial" w:cs="Arial"/>
          <w:sz w:val="24"/>
          <w:szCs w:val="24"/>
          <w:u w:val="single"/>
        </w:rPr>
        <w:t>juez natural</w:t>
      </w:r>
      <w:r>
        <w:rPr>
          <w:rFonts w:ascii="Arial" w:hAnsi="Arial" w:cs="Arial"/>
          <w:sz w:val="24"/>
          <w:szCs w:val="24"/>
        </w:rPr>
        <w:t xml:space="preserve">, </w:t>
      </w:r>
      <w:r w:rsidR="004949A9">
        <w:rPr>
          <w:rFonts w:ascii="Arial" w:hAnsi="Arial" w:cs="Arial"/>
          <w:sz w:val="24"/>
          <w:szCs w:val="24"/>
        </w:rPr>
        <w:t xml:space="preserve">derecho al </w:t>
      </w:r>
      <w:r w:rsidR="004949A9" w:rsidRPr="003B3828">
        <w:rPr>
          <w:rFonts w:ascii="Arial" w:hAnsi="Arial" w:cs="Arial"/>
          <w:sz w:val="24"/>
          <w:szCs w:val="24"/>
          <w:u w:val="single"/>
        </w:rPr>
        <w:t>juez imparcial e independiente</w:t>
      </w:r>
      <w:r w:rsidR="004949A9">
        <w:rPr>
          <w:rFonts w:ascii="Arial" w:hAnsi="Arial" w:cs="Arial"/>
          <w:sz w:val="24"/>
          <w:szCs w:val="24"/>
        </w:rPr>
        <w:t xml:space="preserve">, derecho a la </w:t>
      </w:r>
      <w:r w:rsidR="004949A9" w:rsidRPr="003B3828">
        <w:rPr>
          <w:rFonts w:ascii="Arial" w:hAnsi="Arial" w:cs="Arial"/>
          <w:sz w:val="24"/>
          <w:szCs w:val="24"/>
          <w:u w:val="single"/>
        </w:rPr>
        <w:t>defensa jurídica y asistencia letrada</w:t>
      </w:r>
      <w:r w:rsidR="004949A9">
        <w:rPr>
          <w:rFonts w:ascii="Arial" w:hAnsi="Arial" w:cs="Arial"/>
          <w:sz w:val="24"/>
          <w:szCs w:val="24"/>
        </w:rPr>
        <w:t xml:space="preserve">, derecho a </w:t>
      </w:r>
      <w:r w:rsidR="004949A9" w:rsidRPr="003B3828">
        <w:rPr>
          <w:rFonts w:ascii="Arial" w:hAnsi="Arial" w:cs="Arial"/>
          <w:sz w:val="24"/>
          <w:szCs w:val="24"/>
          <w:u w:val="single"/>
        </w:rPr>
        <w:t xml:space="preserve">asesoría </w:t>
      </w:r>
      <w:r w:rsidR="00DE4FC5" w:rsidRPr="003B3828">
        <w:rPr>
          <w:rFonts w:ascii="Arial" w:hAnsi="Arial" w:cs="Arial"/>
          <w:sz w:val="24"/>
          <w:szCs w:val="24"/>
          <w:u w:val="single"/>
        </w:rPr>
        <w:t>y defensa jurídica gratuita para las víctimas</w:t>
      </w:r>
      <w:r w:rsidR="00DE4FC5">
        <w:rPr>
          <w:rFonts w:ascii="Arial" w:hAnsi="Arial" w:cs="Arial"/>
          <w:sz w:val="24"/>
          <w:szCs w:val="24"/>
        </w:rPr>
        <w:t xml:space="preserve">, derecho del imputado a ser </w:t>
      </w:r>
      <w:r w:rsidR="00DE4FC5" w:rsidRPr="003B3828">
        <w:rPr>
          <w:rFonts w:ascii="Arial" w:hAnsi="Arial" w:cs="Arial"/>
          <w:sz w:val="24"/>
          <w:szCs w:val="24"/>
          <w:u w:val="single"/>
        </w:rPr>
        <w:t>asistido por un defensor público</w:t>
      </w:r>
      <w:r w:rsidR="00DE4FC5">
        <w:rPr>
          <w:rFonts w:ascii="Arial" w:hAnsi="Arial" w:cs="Arial"/>
          <w:sz w:val="24"/>
          <w:szCs w:val="24"/>
        </w:rPr>
        <w:t>, derecho del imputado</w:t>
      </w:r>
      <w:r w:rsidR="00C730F4">
        <w:rPr>
          <w:rFonts w:ascii="Arial" w:hAnsi="Arial" w:cs="Arial"/>
          <w:sz w:val="24"/>
          <w:szCs w:val="24"/>
        </w:rPr>
        <w:t xml:space="preserve"> a ser </w:t>
      </w:r>
      <w:r w:rsidR="00C730F4" w:rsidRPr="003B3828">
        <w:rPr>
          <w:rFonts w:ascii="Arial" w:hAnsi="Arial" w:cs="Arial"/>
          <w:sz w:val="24"/>
          <w:szCs w:val="24"/>
          <w:u w:val="single"/>
        </w:rPr>
        <w:t>gratuitamente asesorado por un traductor o intérprete</w:t>
      </w:r>
      <w:r w:rsidR="00C730F4">
        <w:rPr>
          <w:rFonts w:ascii="Arial" w:hAnsi="Arial" w:cs="Arial"/>
          <w:sz w:val="24"/>
          <w:szCs w:val="24"/>
        </w:rPr>
        <w:t xml:space="preserve">, derecho a la </w:t>
      </w:r>
      <w:r w:rsidR="00C730F4" w:rsidRPr="003B3828">
        <w:rPr>
          <w:rFonts w:ascii="Arial" w:hAnsi="Arial" w:cs="Arial"/>
          <w:sz w:val="24"/>
          <w:szCs w:val="24"/>
          <w:u w:val="single"/>
        </w:rPr>
        <w:t>bilateralidad de la audiencia</w:t>
      </w:r>
      <w:r w:rsidR="00C730F4">
        <w:rPr>
          <w:rFonts w:ascii="Arial" w:hAnsi="Arial" w:cs="Arial"/>
          <w:sz w:val="24"/>
          <w:szCs w:val="24"/>
        </w:rPr>
        <w:t xml:space="preserve">, derecho al </w:t>
      </w:r>
      <w:r w:rsidR="00C730F4" w:rsidRPr="003B3828">
        <w:rPr>
          <w:rFonts w:ascii="Arial" w:hAnsi="Arial" w:cs="Arial"/>
          <w:sz w:val="24"/>
          <w:szCs w:val="24"/>
          <w:u w:val="single"/>
        </w:rPr>
        <w:t>debido emplazamiento</w:t>
      </w:r>
      <w:r w:rsidR="00C730F4">
        <w:rPr>
          <w:rFonts w:ascii="Arial" w:hAnsi="Arial" w:cs="Arial"/>
          <w:sz w:val="24"/>
          <w:szCs w:val="24"/>
        </w:rPr>
        <w:t xml:space="preserve">, </w:t>
      </w:r>
      <w:r w:rsidR="00CC3D11">
        <w:rPr>
          <w:rFonts w:ascii="Arial" w:hAnsi="Arial" w:cs="Arial"/>
          <w:sz w:val="24"/>
          <w:szCs w:val="24"/>
        </w:rPr>
        <w:t xml:space="preserve">derecho de </w:t>
      </w:r>
      <w:r w:rsidR="00CC3D11" w:rsidRPr="003B3828">
        <w:rPr>
          <w:rFonts w:ascii="Arial" w:hAnsi="Arial" w:cs="Arial"/>
          <w:sz w:val="24"/>
          <w:szCs w:val="24"/>
          <w:u w:val="single"/>
        </w:rPr>
        <w:t>formular alegaciones</w:t>
      </w:r>
      <w:r w:rsidR="00CC3D11">
        <w:rPr>
          <w:rFonts w:ascii="Arial" w:hAnsi="Arial" w:cs="Arial"/>
          <w:sz w:val="24"/>
          <w:szCs w:val="24"/>
        </w:rPr>
        <w:t xml:space="preserve">, derecho de </w:t>
      </w:r>
      <w:r w:rsidR="00CC3D11" w:rsidRPr="003B3828">
        <w:rPr>
          <w:rFonts w:ascii="Arial" w:hAnsi="Arial" w:cs="Arial"/>
          <w:sz w:val="24"/>
          <w:szCs w:val="24"/>
          <w:u w:val="single"/>
        </w:rPr>
        <w:t>contradecir alegaciones</w:t>
      </w:r>
      <w:r w:rsidR="00CC3D11">
        <w:rPr>
          <w:rFonts w:ascii="Arial" w:hAnsi="Arial" w:cs="Arial"/>
          <w:sz w:val="24"/>
          <w:szCs w:val="24"/>
        </w:rPr>
        <w:t xml:space="preserve">, </w:t>
      </w:r>
      <w:r w:rsidR="00C730F4">
        <w:rPr>
          <w:rFonts w:ascii="Arial" w:hAnsi="Arial" w:cs="Arial"/>
          <w:sz w:val="24"/>
          <w:szCs w:val="24"/>
        </w:rPr>
        <w:t xml:space="preserve">derecho a </w:t>
      </w:r>
      <w:r w:rsidR="00CC3D11" w:rsidRPr="00EA29F8">
        <w:rPr>
          <w:rFonts w:ascii="Arial" w:hAnsi="Arial" w:cs="Arial"/>
          <w:sz w:val="24"/>
          <w:szCs w:val="24"/>
          <w:u w:val="single"/>
        </w:rPr>
        <w:t xml:space="preserve">ofrecer, </w:t>
      </w:r>
      <w:r w:rsidR="00C730F4" w:rsidRPr="003B3828">
        <w:rPr>
          <w:rFonts w:ascii="Arial" w:hAnsi="Arial" w:cs="Arial"/>
          <w:sz w:val="24"/>
          <w:szCs w:val="24"/>
          <w:u w:val="single"/>
        </w:rPr>
        <w:t>presentar</w:t>
      </w:r>
      <w:r w:rsidR="00862451">
        <w:rPr>
          <w:rFonts w:ascii="Arial" w:hAnsi="Arial" w:cs="Arial"/>
          <w:sz w:val="24"/>
          <w:szCs w:val="24"/>
          <w:u w:val="single"/>
        </w:rPr>
        <w:t xml:space="preserve">, rendir </w:t>
      </w:r>
      <w:r w:rsidR="00C730F4" w:rsidRPr="003B3828">
        <w:rPr>
          <w:rFonts w:ascii="Arial" w:hAnsi="Arial" w:cs="Arial"/>
          <w:sz w:val="24"/>
          <w:szCs w:val="24"/>
          <w:u w:val="single"/>
        </w:rPr>
        <w:t>e impugnar prueba</w:t>
      </w:r>
      <w:r w:rsidR="008A0EBF">
        <w:rPr>
          <w:rFonts w:ascii="Arial" w:hAnsi="Arial" w:cs="Arial"/>
          <w:sz w:val="24"/>
          <w:szCs w:val="24"/>
        </w:rPr>
        <w:t xml:space="preserve">, derecho a </w:t>
      </w:r>
      <w:r w:rsidR="008A0EBF" w:rsidRPr="003B3828">
        <w:rPr>
          <w:rFonts w:ascii="Arial" w:hAnsi="Arial" w:cs="Arial"/>
          <w:sz w:val="24"/>
          <w:szCs w:val="24"/>
          <w:u w:val="single"/>
        </w:rPr>
        <w:t>resolución motivada</w:t>
      </w:r>
      <w:r w:rsidR="008A0EBF" w:rsidRPr="003B3828">
        <w:rPr>
          <w:rFonts w:ascii="Arial" w:hAnsi="Arial" w:cs="Arial"/>
          <w:sz w:val="24"/>
          <w:szCs w:val="24"/>
        </w:rPr>
        <w:t xml:space="preserve"> </w:t>
      </w:r>
      <w:r w:rsidR="008A0EBF">
        <w:rPr>
          <w:rFonts w:ascii="Arial" w:hAnsi="Arial" w:cs="Arial"/>
          <w:sz w:val="24"/>
          <w:szCs w:val="24"/>
        </w:rPr>
        <w:t>sobre el fondo</w:t>
      </w:r>
      <w:r w:rsidR="00BD2158">
        <w:rPr>
          <w:rFonts w:ascii="Arial" w:hAnsi="Arial" w:cs="Arial"/>
          <w:sz w:val="24"/>
          <w:szCs w:val="24"/>
        </w:rPr>
        <w:t xml:space="preserve">, derecho de </w:t>
      </w:r>
      <w:r w:rsidR="00BD2158" w:rsidRPr="003B3828">
        <w:rPr>
          <w:rFonts w:ascii="Arial" w:hAnsi="Arial" w:cs="Arial"/>
          <w:sz w:val="24"/>
          <w:szCs w:val="24"/>
          <w:u w:val="single"/>
        </w:rPr>
        <w:t>revisión judicial por superior jerárquico</w:t>
      </w:r>
      <w:r w:rsidR="00BD2158">
        <w:rPr>
          <w:rFonts w:ascii="Arial" w:hAnsi="Arial" w:cs="Arial"/>
          <w:sz w:val="24"/>
          <w:szCs w:val="24"/>
        </w:rPr>
        <w:t>.</w:t>
      </w:r>
    </w:p>
    <w:p w14:paraId="0E2770BD" w14:textId="4D00F7ED" w:rsidR="006F6866" w:rsidRPr="00D04A4A" w:rsidRDefault="006F6866" w:rsidP="00FC23F0">
      <w:pPr>
        <w:pStyle w:val="Prrafodelista"/>
        <w:numPr>
          <w:ilvl w:val="1"/>
          <w:numId w:val="27"/>
        </w:numPr>
        <w:spacing w:line="360" w:lineRule="auto"/>
        <w:jc w:val="both"/>
        <w:rPr>
          <w:rFonts w:ascii="Arial" w:hAnsi="Arial" w:cs="Arial"/>
          <w:b/>
          <w:bCs/>
          <w:sz w:val="24"/>
          <w:szCs w:val="24"/>
        </w:rPr>
      </w:pPr>
      <w:r w:rsidRPr="00D04A4A">
        <w:rPr>
          <w:rFonts w:ascii="Arial" w:hAnsi="Arial" w:cs="Arial"/>
          <w:b/>
          <w:bCs/>
          <w:sz w:val="24"/>
          <w:szCs w:val="24"/>
        </w:rPr>
        <w:t>Refiérase al principio de inocencia.</w:t>
      </w:r>
    </w:p>
    <w:p w14:paraId="45CE21DE" w14:textId="7D5DC0E9" w:rsidR="00D04A4A" w:rsidRDefault="00E36796" w:rsidP="00D04A4A">
      <w:pPr>
        <w:spacing w:line="360" w:lineRule="auto"/>
        <w:jc w:val="both"/>
        <w:rPr>
          <w:rFonts w:ascii="Arial" w:hAnsi="Arial" w:cs="Arial"/>
          <w:sz w:val="24"/>
          <w:szCs w:val="24"/>
        </w:rPr>
      </w:pPr>
      <w:r>
        <w:rPr>
          <w:rFonts w:ascii="Arial" w:hAnsi="Arial" w:cs="Arial"/>
          <w:sz w:val="24"/>
          <w:szCs w:val="24"/>
        </w:rPr>
        <w:lastRenderedPageBreak/>
        <w:t>Este principio se encuentra consagrado en el art. 19 N°3 inciso séptimo CPR, al señalar que la ley no podrá presumir de derecho la responsabilidad penal</w:t>
      </w:r>
      <w:r w:rsidR="00D70E27">
        <w:rPr>
          <w:rFonts w:ascii="Arial" w:hAnsi="Arial" w:cs="Arial"/>
          <w:sz w:val="24"/>
          <w:szCs w:val="24"/>
        </w:rPr>
        <w:t>. Corresponde a una sub-garantía o garantía filial al debido proceso.</w:t>
      </w:r>
    </w:p>
    <w:p w14:paraId="52D1EC4C" w14:textId="08A54F08" w:rsidR="00B22986" w:rsidRPr="00D04A4A" w:rsidRDefault="00B22986" w:rsidP="00D04A4A">
      <w:pPr>
        <w:spacing w:line="360" w:lineRule="auto"/>
        <w:jc w:val="both"/>
        <w:rPr>
          <w:rFonts w:ascii="Arial" w:hAnsi="Arial" w:cs="Arial"/>
          <w:sz w:val="24"/>
          <w:szCs w:val="24"/>
        </w:rPr>
      </w:pPr>
      <w:r>
        <w:rPr>
          <w:rFonts w:ascii="Arial" w:hAnsi="Arial" w:cs="Arial"/>
          <w:sz w:val="24"/>
          <w:szCs w:val="24"/>
        </w:rPr>
        <w:t xml:space="preserve">También se encuentra recogido en el art. 8 de la Convención Americana </w:t>
      </w:r>
      <w:r w:rsidR="00E5788D">
        <w:rPr>
          <w:rFonts w:ascii="Arial" w:hAnsi="Arial" w:cs="Arial"/>
          <w:sz w:val="24"/>
          <w:szCs w:val="24"/>
        </w:rPr>
        <w:t>sobre</w:t>
      </w:r>
      <w:r>
        <w:rPr>
          <w:rFonts w:ascii="Arial" w:hAnsi="Arial" w:cs="Arial"/>
          <w:sz w:val="24"/>
          <w:szCs w:val="24"/>
        </w:rPr>
        <w:t xml:space="preserve"> Derecho Humanos, </w:t>
      </w:r>
      <w:r w:rsidR="00E5788D">
        <w:rPr>
          <w:rFonts w:ascii="Arial" w:hAnsi="Arial" w:cs="Arial"/>
          <w:sz w:val="24"/>
          <w:szCs w:val="24"/>
        </w:rPr>
        <w:t>que establece en su punto 2, que toda persona inculpada de delito tiene derecho a que se presuma su inocencia mientras no se establezca legalmente su culpabilidad</w:t>
      </w:r>
      <w:r w:rsidR="000D15F2">
        <w:rPr>
          <w:rFonts w:ascii="Arial" w:hAnsi="Arial" w:cs="Arial"/>
          <w:sz w:val="24"/>
          <w:szCs w:val="24"/>
        </w:rPr>
        <w:t>.</w:t>
      </w:r>
    </w:p>
    <w:p w14:paraId="1EB6377A" w14:textId="28588C8A" w:rsidR="006F6866" w:rsidRPr="00D04A4A" w:rsidRDefault="009642E6" w:rsidP="00FC23F0">
      <w:pPr>
        <w:pStyle w:val="Prrafodelista"/>
        <w:numPr>
          <w:ilvl w:val="1"/>
          <w:numId w:val="27"/>
        </w:numPr>
        <w:spacing w:line="360" w:lineRule="auto"/>
        <w:jc w:val="both"/>
        <w:rPr>
          <w:rFonts w:ascii="Arial" w:hAnsi="Arial" w:cs="Arial"/>
          <w:b/>
          <w:bCs/>
          <w:sz w:val="24"/>
          <w:szCs w:val="24"/>
        </w:rPr>
      </w:pPr>
      <w:r w:rsidRPr="00D04A4A">
        <w:rPr>
          <w:rFonts w:ascii="Arial" w:hAnsi="Arial" w:cs="Arial"/>
          <w:b/>
          <w:bCs/>
          <w:sz w:val="24"/>
          <w:szCs w:val="24"/>
        </w:rPr>
        <w:t>¿La concepción de familia es restringida o amplia en nuestra constitución?</w:t>
      </w:r>
    </w:p>
    <w:p w14:paraId="45957D2E" w14:textId="5C12E72F" w:rsidR="00D04A4A" w:rsidRPr="00D04A4A" w:rsidRDefault="00390FA6" w:rsidP="00D04A4A">
      <w:pPr>
        <w:spacing w:line="360" w:lineRule="auto"/>
        <w:jc w:val="both"/>
        <w:rPr>
          <w:rFonts w:ascii="Arial" w:hAnsi="Arial" w:cs="Arial"/>
          <w:sz w:val="24"/>
          <w:szCs w:val="24"/>
        </w:rPr>
      </w:pPr>
      <w:r>
        <w:rPr>
          <w:rFonts w:ascii="Arial" w:hAnsi="Arial" w:cs="Arial"/>
          <w:sz w:val="24"/>
          <w:szCs w:val="24"/>
        </w:rPr>
        <w:t xml:space="preserve">Se trata de una concepción amplia, ya que no la define, simplemente se limita a </w:t>
      </w:r>
      <w:r w:rsidR="003F2DD4">
        <w:rPr>
          <w:rFonts w:ascii="Arial" w:hAnsi="Arial" w:cs="Arial"/>
          <w:sz w:val="24"/>
          <w:szCs w:val="24"/>
        </w:rPr>
        <w:t>señalar que la familia es el núcleo fundamental de la sociedad, y por consiguiente caben dentro de ella todo tipo de familias.</w:t>
      </w:r>
    </w:p>
    <w:p w14:paraId="71323A4A" w14:textId="678CD7CC" w:rsidR="009642E6" w:rsidRPr="00D04A4A" w:rsidRDefault="00C85DA1" w:rsidP="00FC23F0">
      <w:pPr>
        <w:pStyle w:val="Prrafodelista"/>
        <w:numPr>
          <w:ilvl w:val="1"/>
          <w:numId w:val="27"/>
        </w:numPr>
        <w:spacing w:line="360" w:lineRule="auto"/>
        <w:jc w:val="both"/>
        <w:rPr>
          <w:rFonts w:ascii="Arial" w:hAnsi="Arial" w:cs="Arial"/>
          <w:b/>
          <w:bCs/>
          <w:sz w:val="24"/>
          <w:szCs w:val="24"/>
        </w:rPr>
      </w:pPr>
      <w:r w:rsidRPr="00D04A4A">
        <w:rPr>
          <w:rFonts w:ascii="Arial" w:hAnsi="Arial" w:cs="Arial"/>
          <w:b/>
          <w:bCs/>
          <w:sz w:val="24"/>
          <w:szCs w:val="24"/>
        </w:rPr>
        <w:t>¿Qué son los grupos intermedios?</w:t>
      </w:r>
    </w:p>
    <w:p w14:paraId="29100C70" w14:textId="673B75D5" w:rsidR="00D04A4A" w:rsidRPr="00D04A4A" w:rsidRDefault="003F2DD4" w:rsidP="00D04A4A">
      <w:pPr>
        <w:spacing w:line="360" w:lineRule="auto"/>
        <w:jc w:val="both"/>
        <w:rPr>
          <w:rFonts w:ascii="Arial" w:hAnsi="Arial" w:cs="Arial"/>
          <w:sz w:val="24"/>
          <w:szCs w:val="24"/>
        </w:rPr>
      </w:pPr>
      <w:r>
        <w:rPr>
          <w:rFonts w:ascii="Arial" w:hAnsi="Arial" w:cs="Arial"/>
          <w:sz w:val="24"/>
          <w:szCs w:val="24"/>
        </w:rPr>
        <w:t>Los grupos intermedios son aquellos grupos de personas que se encuentran entre el individuo y el estado, que tienen</w:t>
      </w:r>
      <w:r w:rsidR="00CE2241">
        <w:rPr>
          <w:rFonts w:ascii="Arial" w:hAnsi="Arial" w:cs="Arial"/>
          <w:sz w:val="24"/>
          <w:szCs w:val="24"/>
        </w:rPr>
        <w:t xml:space="preserve"> unidad</w:t>
      </w:r>
      <w:r w:rsidR="00DE5E56">
        <w:rPr>
          <w:rFonts w:ascii="Arial" w:hAnsi="Arial" w:cs="Arial"/>
          <w:sz w:val="24"/>
          <w:szCs w:val="24"/>
        </w:rPr>
        <w:t xml:space="preserve"> permanente y fines comunes. Se encuentran </w:t>
      </w:r>
      <w:r w:rsidR="006A0DF5">
        <w:rPr>
          <w:rFonts w:ascii="Arial" w:hAnsi="Arial" w:cs="Arial"/>
          <w:sz w:val="24"/>
          <w:szCs w:val="24"/>
        </w:rPr>
        <w:t>reconocidos y amparados por el estado, ya que son aquellos a través de los cuales se organiza y estructura la sociedad, y les garantiza la adecuada autonomía para cumplir sus propios fines específicos</w:t>
      </w:r>
      <w:r w:rsidR="000713B7">
        <w:rPr>
          <w:rFonts w:ascii="Arial" w:hAnsi="Arial" w:cs="Arial"/>
          <w:sz w:val="24"/>
          <w:szCs w:val="24"/>
        </w:rPr>
        <w:t xml:space="preserve"> en el art. 1 inc. 3 CPR.</w:t>
      </w:r>
    </w:p>
    <w:p w14:paraId="1F0EB418" w14:textId="55F37419" w:rsidR="00C85DA1" w:rsidRPr="00D04A4A" w:rsidRDefault="00C85DA1" w:rsidP="00FC23F0">
      <w:pPr>
        <w:pStyle w:val="Prrafodelista"/>
        <w:numPr>
          <w:ilvl w:val="1"/>
          <w:numId w:val="27"/>
        </w:numPr>
        <w:spacing w:line="360" w:lineRule="auto"/>
        <w:jc w:val="both"/>
        <w:rPr>
          <w:rFonts w:ascii="Arial" w:hAnsi="Arial" w:cs="Arial"/>
          <w:b/>
          <w:bCs/>
          <w:sz w:val="24"/>
          <w:szCs w:val="24"/>
        </w:rPr>
      </w:pPr>
      <w:r w:rsidRPr="00D04A4A">
        <w:rPr>
          <w:rFonts w:ascii="Arial" w:hAnsi="Arial" w:cs="Arial"/>
          <w:b/>
          <w:bCs/>
          <w:sz w:val="24"/>
          <w:szCs w:val="24"/>
        </w:rPr>
        <w:t>¿Es necesario que se encuentren personificados jurídicamente para ser considerados grupo intermedio?</w:t>
      </w:r>
    </w:p>
    <w:p w14:paraId="6BAA9BA5" w14:textId="3FE9FD1C" w:rsidR="00D04A4A" w:rsidRPr="00D04A4A" w:rsidRDefault="000713B7" w:rsidP="00D04A4A">
      <w:pPr>
        <w:spacing w:line="360" w:lineRule="auto"/>
        <w:jc w:val="both"/>
        <w:rPr>
          <w:rFonts w:ascii="Arial" w:hAnsi="Arial" w:cs="Arial"/>
          <w:sz w:val="24"/>
          <w:szCs w:val="24"/>
        </w:rPr>
      </w:pPr>
      <w:r>
        <w:rPr>
          <w:rFonts w:ascii="Arial" w:hAnsi="Arial" w:cs="Arial"/>
          <w:sz w:val="24"/>
          <w:szCs w:val="24"/>
        </w:rPr>
        <w:t>No, pueden consistir e</w:t>
      </w:r>
      <w:r w:rsidR="005C56FB">
        <w:rPr>
          <w:rFonts w:ascii="Arial" w:hAnsi="Arial" w:cs="Arial"/>
          <w:sz w:val="24"/>
          <w:szCs w:val="24"/>
        </w:rPr>
        <w:t>n grupos sin p</w:t>
      </w:r>
      <w:r w:rsidR="00017E4A">
        <w:rPr>
          <w:rFonts w:ascii="Arial" w:hAnsi="Arial" w:cs="Arial"/>
          <w:sz w:val="24"/>
          <w:szCs w:val="24"/>
        </w:rPr>
        <w:t>ersonalidad jurídica, pero siempre que tengan unidad permanente y pretensiones comunes, así, un grupo de personas que va en la micro no constituye un grupo intermedio. Además, los fines deben ser lícitos</w:t>
      </w:r>
      <w:r w:rsidR="006378CD">
        <w:rPr>
          <w:rFonts w:ascii="Arial" w:hAnsi="Arial" w:cs="Arial"/>
          <w:sz w:val="24"/>
          <w:szCs w:val="24"/>
        </w:rPr>
        <w:t>. Son ejemplos de grupos intermedios las juntas de vecinos, las asociaciones deportivas, las corporaciones y fundaciones, los partidos políticos, las organizaciones sindicales, etc.</w:t>
      </w:r>
    </w:p>
    <w:p w14:paraId="2DDEC0E5" w14:textId="024B1378" w:rsidR="00C85DA1" w:rsidRPr="00D04A4A" w:rsidRDefault="00334ADF" w:rsidP="00FC23F0">
      <w:pPr>
        <w:pStyle w:val="Prrafodelista"/>
        <w:numPr>
          <w:ilvl w:val="1"/>
          <w:numId w:val="27"/>
        </w:numPr>
        <w:spacing w:line="360" w:lineRule="auto"/>
        <w:jc w:val="both"/>
        <w:rPr>
          <w:rFonts w:ascii="Arial" w:hAnsi="Arial" w:cs="Arial"/>
          <w:b/>
          <w:bCs/>
          <w:sz w:val="24"/>
          <w:szCs w:val="24"/>
        </w:rPr>
      </w:pPr>
      <w:r w:rsidRPr="00D04A4A">
        <w:rPr>
          <w:rFonts w:ascii="Arial" w:hAnsi="Arial" w:cs="Arial"/>
          <w:b/>
          <w:bCs/>
          <w:sz w:val="24"/>
          <w:szCs w:val="24"/>
        </w:rPr>
        <w:t>¿Un centro de estudiantes sin persona jurídica, podría irse de protección por el medioambiente?</w:t>
      </w:r>
    </w:p>
    <w:p w14:paraId="4D402C62" w14:textId="5828DD62" w:rsidR="00D04A4A" w:rsidRPr="00D04A4A" w:rsidRDefault="00E72593" w:rsidP="00D04A4A">
      <w:pPr>
        <w:spacing w:line="360" w:lineRule="auto"/>
        <w:jc w:val="both"/>
        <w:rPr>
          <w:rFonts w:ascii="Arial" w:hAnsi="Arial" w:cs="Arial"/>
          <w:sz w:val="24"/>
          <w:szCs w:val="24"/>
        </w:rPr>
      </w:pPr>
      <w:r>
        <w:rPr>
          <w:rFonts w:ascii="Arial" w:hAnsi="Arial" w:cs="Arial"/>
          <w:sz w:val="24"/>
          <w:szCs w:val="24"/>
        </w:rPr>
        <w:lastRenderedPageBreak/>
        <w:t xml:space="preserve">Si </w:t>
      </w:r>
      <w:r w:rsidR="00E71ACB">
        <w:rPr>
          <w:rFonts w:ascii="Arial" w:hAnsi="Arial" w:cs="Arial"/>
          <w:sz w:val="24"/>
          <w:szCs w:val="24"/>
        </w:rPr>
        <w:t xml:space="preserve">pudieran interponer la acción de </w:t>
      </w:r>
      <w:r>
        <w:rPr>
          <w:rFonts w:ascii="Arial" w:hAnsi="Arial" w:cs="Arial"/>
          <w:sz w:val="24"/>
          <w:szCs w:val="24"/>
        </w:rPr>
        <w:t>protección</w:t>
      </w:r>
      <w:r w:rsidR="00E71ACB">
        <w:rPr>
          <w:rFonts w:ascii="Arial" w:hAnsi="Arial" w:cs="Arial"/>
          <w:sz w:val="24"/>
          <w:szCs w:val="24"/>
        </w:rPr>
        <w:t xml:space="preserve"> ambiental</w:t>
      </w:r>
      <w:r>
        <w:rPr>
          <w:rFonts w:ascii="Arial" w:hAnsi="Arial" w:cs="Arial"/>
          <w:sz w:val="24"/>
          <w:szCs w:val="24"/>
        </w:rPr>
        <w:t xml:space="preserve">, ya que </w:t>
      </w:r>
      <w:r w:rsidR="00E71ACB">
        <w:rPr>
          <w:rFonts w:ascii="Arial" w:hAnsi="Arial" w:cs="Arial"/>
          <w:sz w:val="24"/>
          <w:szCs w:val="24"/>
        </w:rPr>
        <w:t xml:space="preserve">el art. 20 CPR no exige para su titularidad </w:t>
      </w:r>
      <w:r w:rsidR="005F38C3">
        <w:rPr>
          <w:rFonts w:ascii="Arial" w:hAnsi="Arial" w:cs="Arial"/>
          <w:sz w:val="24"/>
          <w:szCs w:val="24"/>
        </w:rPr>
        <w:t xml:space="preserve">personalidad jurídica, </w:t>
      </w:r>
      <w:r w:rsidR="00064DA2">
        <w:rPr>
          <w:rFonts w:ascii="Arial" w:hAnsi="Arial" w:cs="Arial"/>
          <w:sz w:val="24"/>
          <w:szCs w:val="24"/>
        </w:rPr>
        <w:t>siempre que exista un acto u omisión</w:t>
      </w:r>
      <w:r w:rsidR="00AC439C">
        <w:rPr>
          <w:rFonts w:ascii="Arial" w:hAnsi="Arial" w:cs="Arial"/>
          <w:sz w:val="24"/>
          <w:szCs w:val="24"/>
        </w:rPr>
        <w:t xml:space="preserve"> </w:t>
      </w:r>
      <w:r w:rsidR="00064DA2">
        <w:rPr>
          <w:rFonts w:ascii="Arial" w:hAnsi="Arial" w:cs="Arial"/>
          <w:sz w:val="24"/>
          <w:szCs w:val="24"/>
        </w:rPr>
        <w:t>ilegal que provoque la privación, perturbación o amenaza</w:t>
      </w:r>
      <w:r w:rsidR="0028326F">
        <w:rPr>
          <w:rFonts w:ascii="Arial" w:hAnsi="Arial" w:cs="Arial"/>
          <w:sz w:val="24"/>
          <w:szCs w:val="24"/>
        </w:rPr>
        <w:t xml:space="preserve"> </w:t>
      </w:r>
      <w:r w:rsidR="00DD378E">
        <w:rPr>
          <w:rFonts w:ascii="Arial" w:hAnsi="Arial" w:cs="Arial"/>
          <w:sz w:val="24"/>
          <w:szCs w:val="24"/>
        </w:rPr>
        <w:t>al derecho a vivir en un medioambiente libre de contaminación</w:t>
      </w:r>
      <w:r w:rsidR="00FA72AC">
        <w:rPr>
          <w:rFonts w:ascii="Arial" w:hAnsi="Arial" w:cs="Arial"/>
          <w:sz w:val="24"/>
          <w:szCs w:val="24"/>
        </w:rPr>
        <w:t xml:space="preserve"> imputable a una autoridad o persona determinada.</w:t>
      </w:r>
    </w:p>
    <w:p w14:paraId="6708E62A" w14:textId="1DF84EC0" w:rsidR="00334ADF" w:rsidRPr="00D04A4A" w:rsidRDefault="00334ADF" w:rsidP="00FC23F0">
      <w:pPr>
        <w:pStyle w:val="Prrafodelista"/>
        <w:numPr>
          <w:ilvl w:val="1"/>
          <w:numId w:val="27"/>
        </w:numPr>
        <w:spacing w:line="360" w:lineRule="auto"/>
        <w:jc w:val="both"/>
        <w:rPr>
          <w:rFonts w:ascii="Arial" w:hAnsi="Arial" w:cs="Arial"/>
          <w:b/>
          <w:bCs/>
          <w:sz w:val="24"/>
          <w:szCs w:val="24"/>
        </w:rPr>
      </w:pPr>
      <w:r w:rsidRPr="00D04A4A">
        <w:rPr>
          <w:rFonts w:ascii="Arial" w:hAnsi="Arial" w:cs="Arial"/>
          <w:b/>
          <w:bCs/>
          <w:sz w:val="24"/>
          <w:szCs w:val="24"/>
        </w:rPr>
        <w:t xml:space="preserve">Si les fue bien en la protección, </w:t>
      </w:r>
      <w:r w:rsidR="00944671">
        <w:rPr>
          <w:rFonts w:ascii="Arial" w:hAnsi="Arial" w:cs="Arial"/>
          <w:b/>
          <w:bCs/>
          <w:sz w:val="24"/>
          <w:szCs w:val="24"/>
        </w:rPr>
        <w:t>¿</w:t>
      </w:r>
      <w:r w:rsidRPr="00D04A4A">
        <w:rPr>
          <w:rFonts w:ascii="Arial" w:hAnsi="Arial" w:cs="Arial"/>
          <w:b/>
          <w:bCs/>
          <w:sz w:val="24"/>
          <w:szCs w:val="24"/>
        </w:rPr>
        <w:t>podrían con esa sentencia favorable ir al tribunal ambiental? (no)</w:t>
      </w:r>
      <w:r w:rsidR="0065571A" w:rsidRPr="00D04A4A">
        <w:rPr>
          <w:rFonts w:ascii="Arial" w:hAnsi="Arial" w:cs="Arial"/>
          <w:b/>
          <w:bCs/>
          <w:sz w:val="24"/>
          <w:szCs w:val="24"/>
        </w:rPr>
        <w:t>.</w:t>
      </w:r>
    </w:p>
    <w:p w14:paraId="4611416A" w14:textId="334412A8" w:rsidR="00D04A4A" w:rsidRDefault="00944671" w:rsidP="00D04A4A">
      <w:pPr>
        <w:spacing w:line="360" w:lineRule="auto"/>
        <w:jc w:val="both"/>
        <w:rPr>
          <w:rFonts w:ascii="Arial" w:hAnsi="Arial" w:cs="Arial"/>
          <w:sz w:val="24"/>
          <w:szCs w:val="24"/>
        </w:rPr>
      </w:pPr>
      <w:r>
        <w:rPr>
          <w:rFonts w:ascii="Arial" w:hAnsi="Arial" w:cs="Arial"/>
          <w:sz w:val="24"/>
          <w:szCs w:val="24"/>
        </w:rPr>
        <w:t>No</w:t>
      </w:r>
      <w:r w:rsidR="003A2E30">
        <w:rPr>
          <w:rFonts w:ascii="Arial" w:hAnsi="Arial" w:cs="Arial"/>
          <w:sz w:val="24"/>
          <w:szCs w:val="24"/>
        </w:rPr>
        <w:t>, pero no sé por qué</w:t>
      </w:r>
      <w:r w:rsidR="00EE66DE">
        <w:rPr>
          <w:rFonts w:ascii="Arial" w:hAnsi="Arial" w:cs="Arial"/>
          <w:sz w:val="24"/>
          <w:szCs w:val="24"/>
        </w:rPr>
        <w:t>…</w:t>
      </w:r>
    </w:p>
    <w:p w14:paraId="6DC3AC6F" w14:textId="756C80AF" w:rsidR="003A2E30" w:rsidRPr="00D04A4A" w:rsidRDefault="003A2E30" w:rsidP="00D04A4A">
      <w:pPr>
        <w:spacing w:line="360" w:lineRule="auto"/>
        <w:jc w:val="both"/>
        <w:rPr>
          <w:rFonts w:ascii="Arial" w:hAnsi="Arial" w:cs="Arial"/>
          <w:sz w:val="24"/>
          <w:szCs w:val="24"/>
        </w:rPr>
      </w:pPr>
      <w:r>
        <w:rPr>
          <w:rFonts w:ascii="Arial" w:hAnsi="Arial" w:cs="Arial"/>
          <w:sz w:val="24"/>
          <w:szCs w:val="24"/>
        </w:rPr>
        <w:t>En esencia si se puede ya que tienen por objeto cuestiones distintas.</w:t>
      </w:r>
      <w:r w:rsidR="000112F7" w:rsidRPr="000112F7">
        <w:t xml:space="preserve"> </w:t>
      </w:r>
      <w:r w:rsidR="000112F7" w:rsidRPr="000112F7">
        <w:rPr>
          <w:rFonts w:ascii="Arial" w:hAnsi="Arial" w:cs="Arial"/>
          <w:sz w:val="24"/>
          <w:szCs w:val="24"/>
        </w:rPr>
        <w:t>La acción de protección ambiental, generalmente, busca una solución rápida y provisional para prevenir o detener daños graves e inminentes al medio ambiente. Por otro lado, una demanda</w:t>
      </w:r>
      <w:r w:rsidR="00EE66DE">
        <w:rPr>
          <w:rFonts w:ascii="Arial" w:hAnsi="Arial" w:cs="Arial"/>
          <w:sz w:val="24"/>
          <w:szCs w:val="24"/>
        </w:rPr>
        <w:t xml:space="preserve"> de reparación del daño ambiental</w:t>
      </w:r>
      <w:r w:rsidR="000112F7" w:rsidRPr="000112F7">
        <w:rPr>
          <w:rFonts w:ascii="Arial" w:hAnsi="Arial" w:cs="Arial"/>
          <w:sz w:val="24"/>
          <w:szCs w:val="24"/>
        </w:rPr>
        <w:t xml:space="preserve"> ante el tribunal ambiental puede ser una vía para buscar soluciones más exhaustivas y duraderas, así como responsabilidades y sanciones más específicas</w:t>
      </w:r>
      <w:r w:rsidR="00EE66DE">
        <w:rPr>
          <w:rFonts w:ascii="Arial" w:hAnsi="Arial" w:cs="Arial"/>
          <w:sz w:val="24"/>
          <w:szCs w:val="24"/>
        </w:rPr>
        <w:t>.</w:t>
      </w:r>
    </w:p>
    <w:p w14:paraId="69A8FAAB" w14:textId="77777777" w:rsidR="0065571A" w:rsidRDefault="0065571A" w:rsidP="0065571A">
      <w:pPr>
        <w:spacing w:line="360" w:lineRule="auto"/>
        <w:jc w:val="both"/>
        <w:rPr>
          <w:rFonts w:ascii="Arial" w:hAnsi="Arial" w:cs="Arial"/>
          <w:sz w:val="24"/>
          <w:szCs w:val="24"/>
        </w:rPr>
      </w:pPr>
    </w:p>
    <w:p w14:paraId="3EAC4EE4" w14:textId="1344C3D5" w:rsidR="0065571A" w:rsidRDefault="0065571A" w:rsidP="0065571A">
      <w:pPr>
        <w:pStyle w:val="Ttulo2"/>
      </w:pPr>
      <w:r>
        <w:t>10 Felipe Ascencio.</w:t>
      </w:r>
    </w:p>
    <w:p w14:paraId="7C9D064A" w14:textId="4B8AEA2E" w:rsidR="0065571A" w:rsidRPr="007A78FB" w:rsidRDefault="00236739" w:rsidP="00FC23F0">
      <w:pPr>
        <w:pStyle w:val="Prrafodelista"/>
        <w:numPr>
          <w:ilvl w:val="1"/>
          <w:numId w:val="28"/>
        </w:numPr>
        <w:spacing w:line="360" w:lineRule="auto"/>
        <w:jc w:val="both"/>
        <w:rPr>
          <w:rFonts w:ascii="Arial" w:hAnsi="Arial" w:cs="Arial"/>
          <w:b/>
          <w:bCs/>
          <w:sz w:val="24"/>
          <w:szCs w:val="24"/>
        </w:rPr>
      </w:pPr>
      <w:r w:rsidRPr="007A78FB">
        <w:rPr>
          <w:rFonts w:ascii="Arial" w:hAnsi="Arial" w:cs="Arial"/>
          <w:b/>
          <w:bCs/>
          <w:sz w:val="24"/>
          <w:szCs w:val="24"/>
        </w:rPr>
        <w:t>¿Qué se regula en el art. 19 N°24?</w:t>
      </w:r>
    </w:p>
    <w:p w14:paraId="09881040" w14:textId="7C1ABB1F" w:rsidR="00EE66DE" w:rsidRPr="00EE66DE" w:rsidRDefault="00F668F8" w:rsidP="00EE66DE">
      <w:pPr>
        <w:spacing w:line="360" w:lineRule="auto"/>
        <w:jc w:val="both"/>
        <w:rPr>
          <w:rFonts w:ascii="Arial" w:hAnsi="Arial" w:cs="Arial"/>
          <w:sz w:val="24"/>
          <w:szCs w:val="24"/>
        </w:rPr>
      </w:pPr>
      <w:r>
        <w:rPr>
          <w:rFonts w:ascii="Arial" w:hAnsi="Arial" w:cs="Arial"/>
          <w:sz w:val="24"/>
          <w:szCs w:val="24"/>
        </w:rPr>
        <w:t xml:space="preserve">Se regula el derecho de propiedad </w:t>
      </w:r>
      <w:r w:rsidR="002748CD">
        <w:rPr>
          <w:rFonts w:ascii="Arial" w:hAnsi="Arial" w:cs="Arial"/>
          <w:sz w:val="24"/>
          <w:szCs w:val="24"/>
        </w:rPr>
        <w:t>en sus diversas especies y sobre toda clase de bienes corporales e incorporales, se establece que solo la ley puede establecer los modos de adquirir, usar, gozar y</w:t>
      </w:r>
      <w:r w:rsidR="008B1BF2">
        <w:rPr>
          <w:rFonts w:ascii="Arial" w:hAnsi="Arial" w:cs="Arial"/>
          <w:sz w:val="24"/>
          <w:szCs w:val="24"/>
        </w:rPr>
        <w:t xml:space="preserve"> disponer de la propiedad, señala los límites, estos son, la expropiación por causa de utilidad pública o interés </w:t>
      </w:r>
      <w:r w:rsidR="00450564">
        <w:rPr>
          <w:rFonts w:ascii="Arial" w:hAnsi="Arial" w:cs="Arial"/>
          <w:sz w:val="24"/>
          <w:szCs w:val="24"/>
        </w:rPr>
        <w:t>general</w:t>
      </w:r>
      <w:r w:rsidR="008B1BF2">
        <w:rPr>
          <w:rFonts w:ascii="Arial" w:hAnsi="Arial" w:cs="Arial"/>
          <w:sz w:val="24"/>
          <w:szCs w:val="24"/>
        </w:rPr>
        <w:t xml:space="preserve">, y </w:t>
      </w:r>
      <w:r w:rsidR="00450564">
        <w:rPr>
          <w:rFonts w:ascii="Arial" w:hAnsi="Arial" w:cs="Arial"/>
          <w:sz w:val="24"/>
          <w:szCs w:val="24"/>
        </w:rPr>
        <w:t xml:space="preserve">la función social de la propiedad, además regula a propósito de la concesión minera y el derecho de </w:t>
      </w:r>
      <w:r w:rsidR="00DD585C">
        <w:rPr>
          <w:rFonts w:ascii="Arial" w:hAnsi="Arial" w:cs="Arial"/>
          <w:sz w:val="24"/>
          <w:szCs w:val="24"/>
        </w:rPr>
        <w:t xml:space="preserve">los particulares sobre las </w:t>
      </w:r>
      <w:r w:rsidR="00450564">
        <w:rPr>
          <w:rFonts w:ascii="Arial" w:hAnsi="Arial" w:cs="Arial"/>
          <w:sz w:val="24"/>
          <w:szCs w:val="24"/>
        </w:rPr>
        <w:t>aguas.</w:t>
      </w:r>
    </w:p>
    <w:p w14:paraId="067181BD" w14:textId="11E4D96E" w:rsidR="00236739" w:rsidRPr="007A78FB" w:rsidRDefault="00236739" w:rsidP="00FC23F0">
      <w:pPr>
        <w:pStyle w:val="Prrafodelista"/>
        <w:numPr>
          <w:ilvl w:val="1"/>
          <w:numId w:val="28"/>
        </w:numPr>
        <w:spacing w:line="360" w:lineRule="auto"/>
        <w:jc w:val="both"/>
        <w:rPr>
          <w:rFonts w:ascii="Arial" w:hAnsi="Arial" w:cs="Arial"/>
          <w:b/>
          <w:bCs/>
          <w:sz w:val="24"/>
          <w:szCs w:val="24"/>
        </w:rPr>
      </w:pPr>
      <w:r w:rsidRPr="007A78FB">
        <w:rPr>
          <w:rFonts w:ascii="Arial" w:hAnsi="Arial" w:cs="Arial"/>
          <w:b/>
          <w:bCs/>
          <w:sz w:val="24"/>
          <w:szCs w:val="24"/>
        </w:rPr>
        <w:t>¿Qué es la función social de la propiedad?</w:t>
      </w:r>
    </w:p>
    <w:p w14:paraId="6C80B2B1" w14:textId="199BC501" w:rsidR="00EE66DE" w:rsidRDefault="007A78FB" w:rsidP="00EE66DE">
      <w:pPr>
        <w:spacing w:line="360" w:lineRule="auto"/>
        <w:jc w:val="both"/>
        <w:rPr>
          <w:rFonts w:ascii="Arial" w:hAnsi="Arial" w:cs="Arial"/>
          <w:sz w:val="24"/>
          <w:szCs w:val="24"/>
        </w:rPr>
      </w:pPr>
      <w:r>
        <w:rPr>
          <w:rFonts w:ascii="Arial" w:hAnsi="Arial" w:cs="Arial"/>
          <w:sz w:val="24"/>
          <w:szCs w:val="24"/>
        </w:rPr>
        <w:t>Es un límite al derecho de propiedad</w:t>
      </w:r>
      <w:r w:rsidR="004107F9">
        <w:rPr>
          <w:rFonts w:ascii="Arial" w:hAnsi="Arial" w:cs="Arial"/>
          <w:sz w:val="24"/>
          <w:szCs w:val="24"/>
        </w:rPr>
        <w:t xml:space="preserve"> que lo armoniza con el interés colectivo y el bien común, </w:t>
      </w:r>
      <w:r>
        <w:rPr>
          <w:rFonts w:ascii="Arial" w:hAnsi="Arial" w:cs="Arial"/>
          <w:sz w:val="24"/>
          <w:szCs w:val="24"/>
        </w:rPr>
        <w:t xml:space="preserve">y esta comprende cuanto exijan los intereses generales de la nación, la </w:t>
      </w:r>
      <w:r w:rsidR="00DA792C">
        <w:rPr>
          <w:rFonts w:ascii="Arial" w:hAnsi="Arial" w:cs="Arial"/>
          <w:sz w:val="24"/>
          <w:szCs w:val="24"/>
        </w:rPr>
        <w:t>seguridad nacional, la utilidad y salubridad públicas y la conservación del patrimonio medio ambiental.</w:t>
      </w:r>
    </w:p>
    <w:p w14:paraId="054C5ED5" w14:textId="5DDEB9EA" w:rsidR="009A7659" w:rsidRPr="00EE66DE" w:rsidRDefault="009A7659" w:rsidP="00EE66DE">
      <w:pPr>
        <w:spacing w:line="360" w:lineRule="auto"/>
        <w:jc w:val="both"/>
        <w:rPr>
          <w:rFonts w:ascii="Arial" w:hAnsi="Arial" w:cs="Arial"/>
          <w:sz w:val="24"/>
          <w:szCs w:val="24"/>
        </w:rPr>
      </w:pPr>
      <w:r>
        <w:rPr>
          <w:rFonts w:ascii="Arial" w:hAnsi="Arial" w:cs="Arial"/>
          <w:sz w:val="24"/>
          <w:szCs w:val="24"/>
        </w:rPr>
        <w:lastRenderedPageBreak/>
        <w:t>La función social puede ser conceptualizada como el resultado de la correcta aplicación de una forma o ecuación jurídico-social, que permite conciliar el interés particular o ejercicio del derecho de propiedad y el interés general o las necesidades de mantenimiento y desarrollo de la comunidad. Por consiguiente, corresponde a una expresión del principio de solidaridad en la satisfacción del interés general de la sociedad y la realización del bien común. Concilia intereses particulares y generales o colectivos.</w:t>
      </w:r>
    </w:p>
    <w:p w14:paraId="34EAC7F3" w14:textId="64F243DE" w:rsidR="00236739" w:rsidRPr="00E142A8" w:rsidRDefault="00236739" w:rsidP="00FC23F0">
      <w:pPr>
        <w:pStyle w:val="Prrafodelista"/>
        <w:numPr>
          <w:ilvl w:val="1"/>
          <w:numId w:val="28"/>
        </w:numPr>
        <w:spacing w:line="360" w:lineRule="auto"/>
        <w:jc w:val="both"/>
        <w:rPr>
          <w:rFonts w:ascii="Arial" w:hAnsi="Arial" w:cs="Arial"/>
          <w:b/>
          <w:bCs/>
          <w:sz w:val="24"/>
          <w:szCs w:val="24"/>
        </w:rPr>
      </w:pPr>
      <w:r w:rsidRPr="00E142A8">
        <w:rPr>
          <w:rFonts w:ascii="Arial" w:hAnsi="Arial" w:cs="Arial"/>
          <w:b/>
          <w:bCs/>
          <w:sz w:val="24"/>
          <w:szCs w:val="24"/>
        </w:rPr>
        <w:t>¿Cómo se justifica la expropiación?</w:t>
      </w:r>
    </w:p>
    <w:p w14:paraId="3521B9EE" w14:textId="04550663" w:rsidR="00EE66DE" w:rsidRPr="00EE66DE" w:rsidRDefault="00E142A8" w:rsidP="00EE66DE">
      <w:pPr>
        <w:spacing w:line="360" w:lineRule="auto"/>
        <w:jc w:val="both"/>
        <w:rPr>
          <w:rFonts w:ascii="Arial" w:hAnsi="Arial" w:cs="Arial"/>
          <w:sz w:val="24"/>
          <w:szCs w:val="24"/>
        </w:rPr>
      </w:pPr>
      <w:r>
        <w:rPr>
          <w:rFonts w:ascii="Arial" w:hAnsi="Arial" w:cs="Arial"/>
          <w:sz w:val="24"/>
          <w:szCs w:val="24"/>
        </w:rPr>
        <w:t>Atendido que el derecho de propiedad no es absoluto</w:t>
      </w:r>
      <w:r w:rsidR="000D739C">
        <w:rPr>
          <w:rFonts w:ascii="Arial" w:hAnsi="Arial" w:cs="Arial"/>
          <w:sz w:val="24"/>
          <w:szCs w:val="24"/>
        </w:rPr>
        <w:t xml:space="preserve">, la expropiación corresponde a </w:t>
      </w:r>
      <w:r w:rsidR="00C25AA4">
        <w:rPr>
          <w:rFonts w:ascii="Arial" w:hAnsi="Arial" w:cs="Arial"/>
          <w:sz w:val="24"/>
          <w:szCs w:val="24"/>
        </w:rPr>
        <w:t>una limitación a la propiedad, y se justifica por causa de utilidad pública o interés general</w:t>
      </w:r>
      <w:r w:rsidR="00816E0A">
        <w:rPr>
          <w:rFonts w:ascii="Arial" w:hAnsi="Arial" w:cs="Arial"/>
          <w:sz w:val="24"/>
          <w:szCs w:val="24"/>
        </w:rPr>
        <w:t xml:space="preserve"> calificada por el legislador</w:t>
      </w:r>
      <w:r w:rsidR="00C25AA4">
        <w:rPr>
          <w:rFonts w:ascii="Arial" w:hAnsi="Arial" w:cs="Arial"/>
          <w:sz w:val="24"/>
          <w:szCs w:val="24"/>
        </w:rPr>
        <w:t>, armonizando el interés individual del titular con el interés colectivo.</w:t>
      </w:r>
    </w:p>
    <w:p w14:paraId="69D3130B" w14:textId="186876B3" w:rsidR="00E142A8" w:rsidRPr="00FD7D2E" w:rsidRDefault="00440B9D" w:rsidP="00FC23F0">
      <w:pPr>
        <w:pStyle w:val="Prrafodelista"/>
        <w:numPr>
          <w:ilvl w:val="1"/>
          <w:numId w:val="28"/>
        </w:numPr>
        <w:spacing w:line="360" w:lineRule="auto"/>
        <w:jc w:val="both"/>
        <w:rPr>
          <w:rFonts w:ascii="Arial" w:hAnsi="Arial" w:cs="Arial"/>
          <w:b/>
          <w:bCs/>
          <w:sz w:val="24"/>
          <w:szCs w:val="24"/>
        </w:rPr>
      </w:pPr>
      <w:r w:rsidRPr="00FD7D2E">
        <w:rPr>
          <w:rFonts w:ascii="Arial" w:hAnsi="Arial" w:cs="Arial"/>
          <w:b/>
          <w:bCs/>
          <w:sz w:val="24"/>
          <w:szCs w:val="24"/>
        </w:rPr>
        <w:t>Refiérase a la vida privada y honra de la persona y su familia.</w:t>
      </w:r>
    </w:p>
    <w:p w14:paraId="2B0C48D2" w14:textId="4338DCEE" w:rsidR="00E142A8" w:rsidRDefault="00E023E0" w:rsidP="00E142A8">
      <w:pPr>
        <w:spacing w:line="360" w:lineRule="auto"/>
        <w:jc w:val="both"/>
        <w:rPr>
          <w:rFonts w:ascii="Arial" w:hAnsi="Arial" w:cs="Arial"/>
          <w:sz w:val="24"/>
          <w:szCs w:val="24"/>
        </w:rPr>
      </w:pPr>
      <w:r>
        <w:rPr>
          <w:rFonts w:ascii="Arial" w:hAnsi="Arial" w:cs="Arial"/>
          <w:sz w:val="24"/>
          <w:szCs w:val="24"/>
        </w:rPr>
        <w:t xml:space="preserve">El derecho a la vida privada y a la honra de la persona y su familia, se encuentra regulado en el art. 19 N°4 CPR, </w:t>
      </w:r>
      <w:r w:rsidR="00643CD1">
        <w:rPr>
          <w:rFonts w:ascii="Arial" w:hAnsi="Arial" w:cs="Arial"/>
          <w:sz w:val="24"/>
          <w:szCs w:val="24"/>
        </w:rPr>
        <w:t>estableciendo el respeto y protección de la vida privada y a la honra de la persona y su familia</w:t>
      </w:r>
      <w:r w:rsidR="00AA7BE1">
        <w:rPr>
          <w:rFonts w:ascii="Arial" w:hAnsi="Arial" w:cs="Arial"/>
          <w:sz w:val="24"/>
          <w:szCs w:val="24"/>
        </w:rPr>
        <w:t>, y asimismo, la protección de sus datos personales.</w:t>
      </w:r>
    </w:p>
    <w:p w14:paraId="173E362E" w14:textId="1E737055" w:rsidR="00AA7BE1" w:rsidRDefault="002240E3" w:rsidP="00E142A8">
      <w:pPr>
        <w:spacing w:line="360" w:lineRule="auto"/>
        <w:jc w:val="both"/>
        <w:rPr>
          <w:rFonts w:ascii="Arial" w:hAnsi="Arial" w:cs="Arial"/>
          <w:sz w:val="24"/>
          <w:szCs w:val="24"/>
        </w:rPr>
      </w:pPr>
      <w:r>
        <w:rPr>
          <w:rFonts w:ascii="Arial" w:hAnsi="Arial" w:cs="Arial"/>
          <w:sz w:val="24"/>
          <w:szCs w:val="24"/>
        </w:rPr>
        <w:t xml:space="preserve">El derecho a la vida privada puede entenderse como </w:t>
      </w:r>
      <w:r w:rsidR="00BD4A49">
        <w:rPr>
          <w:rFonts w:ascii="Arial" w:hAnsi="Arial" w:cs="Arial"/>
          <w:sz w:val="24"/>
          <w:szCs w:val="24"/>
        </w:rPr>
        <w:t>el derecho a estar solo o dejado en paz, a la intimidad, a la restricción de información</w:t>
      </w:r>
      <w:r w:rsidR="0016718A">
        <w:rPr>
          <w:rFonts w:ascii="Arial" w:hAnsi="Arial" w:cs="Arial"/>
          <w:sz w:val="24"/>
          <w:szCs w:val="24"/>
        </w:rPr>
        <w:t>,</w:t>
      </w:r>
      <w:r w:rsidR="0030625F">
        <w:rPr>
          <w:rFonts w:ascii="Arial" w:hAnsi="Arial" w:cs="Arial"/>
          <w:sz w:val="24"/>
          <w:szCs w:val="24"/>
        </w:rPr>
        <w:t xml:space="preserve"> como secreto</w:t>
      </w:r>
      <w:r w:rsidR="0016718A">
        <w:rPr>
          <w:rFonts w:ascii="Arial" w:hAnsi="Arial" w:cs="Arial"/>
          <w:sz w:val="24"/>
          <w:szCs w:val="24"/>
        </w:rPr>
        <w:t xml:space="preserve"> o autodeterminación informativa</w:t>
      </w:r>
      <w:r w:rsidR="00A548B4">
        <w:rPr>
          <w:rFonts w:ascii="Arial" w:hAnsi="Arial" w:cs="Arial"/>
          <w:sz w:val="24"/>
          <w:szCs w:val="24"/>
        </w:rPr>
        <w:t>.</w:t>
      </w:r>
      <w:r w:rsidR="00361BCD">
        <w:rPr>
          <w:rFonts w:ascii="Arial" w:hAnsi="Arial" w:cs="Arial"/>
          <w:sz w:val="24"/>
          <w:szCs w:val="24"/>
        </w:rPr>
        <w:t xml:space="preserve"> El derecho a la intimidad constituye </w:t>
      </w:r>
      <w:r w:rsidR="00FA0295">
        <w:rPr>
          <w:rFonts w:ascii="Arial" w:hAnsi="Arial" w:cs="Arial"/>
          <w:sz w:val="24"/>
          <w:szCs w:val="24"/>
        </w:rPr>
        <w:t>la facultad de la persona para evitar injerencias de terceros en el ámbito que lo integra.</w:t>
      </w:r>
      <w:r w:rsidR="008429F0">
        <w:rPr>
          <w:rFonts w:ascii="Arial" w:hAnsi="Arial" w:cs="Arial"/>
          <w:sz w:val="24"/>
          <w:szCs w:val="24"/>
        </w:rPr>
        <w:t xml:space="preserve"> El derecho a la privacidad es el derecho a la exclusión</w:t>
      </w:r>
      <w:r w:rsidR="009C2701">
        <w:rPr>
          <w:rFonts w:ascii="Arial" w:hAnsi="Arial" w:cs="Arial"/>
          <w:sz w:val="24"/>
          <w:szCs w:val="24"/>
        </w:rPr>
        <w:t xml:space="preserve"> del conocimiento por parte de terceros, de la información que hace parte del fuero interno de la persona.</w:t>
      </w:r>
    </w:p>
    <w:p w14:paraId="3CF1A405" w14:textId="04A0BFD0" w:rsidR="00EA19AC" w:rsidRPr="00E142A8" w:rsidRDefault="00571D5F" w:rsidP="00E142A8">
      <w:pPr>
        <w:spacing w:line="360" w:lineRule="auto"/>
        <w:jc w:val="both"/>
        <w:rPr>
          <w:rFonts w:ascii="Arial" w:hAnsi="Arial" w:cs="Arial"/>
          <w:sz w:val="24"/>
          <w:szCs w:val="24"/>
        </w:rPr>
      </w:pPr>
      <w:r>
        <w:rPr>
          <w:rFonts w:ascii="Arial" w:hAnsi="Arial" w:cs="Arial"/>
          <w:sz w:val="24"/>
          <w:szCs w:val="24"/>
        </w:rPr>
        <w:t xml:space="preserve">Las personas jurídicas no tienen la misma protección que la personas naturales, atendido que no puede hablarse propiamente de intimidad respecto de ellas, pero si pueden tener intereses </w:t>
      </w:r>
      <w:r w:rsidR="002B3546">
        <w:rPr>
          <w:rFonts w:ascii="Arial" w:hAnsi="Arial" w:cs="Arial"/>
          <w:sz w:val="24"/>
          <w:szCs w:val="24"/>
        </w:rPr>
        <w:t>que si son objeto de confidencialidad o secreto y derecho a la imagen.</w:t>
      </w:r>
    </w:p>
    <w:p w14:paraId="79CDC24D" w14:textId="1E5F0B1D" w:rsidR="00440B9D" w:rsidRPr="002A65C3" w:rsidRDefault="00440B9D" w:rsidP="00FC23F0">
      <w:pPr>
        <w:pStyle w:val="Prrafodelista"/>
        <w:numPr>
          <w:ilvl w:val="1"/>
          <w:numId w:val="28"/>
        </w:numPr>
        <w:spacing w:line="360" w:lineRule="auto"/>
        <w:jc w:val="both"/>
        <w:rPr>
          <w:rFonts w:ascii="Arial" w:hAnsi="Arial" w:cs="Arial"/>
          <w:b/>
          <w:bCs/>
          <w:sz w:val="24"/>
          <w:szCs w:val="24"/>
        </w:rPr>
      </w:pPr>
      <w:r w:rsidRPr="002A65C3">
        <w:rPr>
          <w:rFonts w:ascii="Arial" w:hAnsi="Arial" w:cs="Arial"/>
          <w:b/>
          <w:bCs/>
          <w:sz w:val="24"/>
          <w:szCs w:val="24"/>
        </w:rPr>
        <w:t>¿Qué es la intimidad?</w:t>
      </w:r>
    </w:p>
    <w:p w14:paraId="001D19B9" w14:textId="1E94BAD6" w:rsidR="00E142A8" w:rsidRDefault="0046200C" w:rsidP="00E142A8">
      <w:pPr>
        <w:spacing w:line="360" w:lineRule="auto"/>
        <w:jc w:val="both"/>
        <w:rPr>
          <w:rFonts w:ascii="Arial" w:hAnsi="Arial" w:cs="Arial"/>
          <w:sz w:val="24"/>
          <w:szCs w:val="24"/>
        </w:rPr>
      </w:pPr>
      <w:r>
        <w:rPr>
          <w:rFonts w:ascii="Arial" w:hAnsi="Arial" w:cs="Arial"/>
          <w:sz w:val="24"/>
          <w:szCs w:val="24"/>
        </w:rPr>
        <w:lastRenderedPageBreak/>
        <w:t xml:space="preserve">La intimidad es la parte más privada, de la vida privada de una persona, así, </w:t>
      </w:r>
      <w:r w:rsidR="008C2847">
        <w:rPr>
          <w:rFonts w:ascii="Arial" w:hAnsi="Arial" w:cs="Arial"/>
          <w:sz w:val="24"/>
          <w:szCs w:val="24"/>
        </w:rPr>
        <w:t>ha sido conceptualizado como e</w:t>
      </w:r>
      <w:r w:rsidR="00C33C58">
        <w:rPr>
          <w:rFonts w:ascii="Arial" w:hAnsi="Arial" w:cs="Arial"/>
          <w:sz w:val="24"/>
          <w:szCs w:val="24"/>
        </w:rPr>
        <w:t>l derecho a ser dejado solo. Entre privacidad e intimidad hay una relación de género a especie, siendo la privacidad el género y la intimidad una especie de privacidad, la más protegida.</w:t>
      </w:r>
    </w:p>
    <w:p w14:paraId="5D5F0810" w14:textId="373534F1" w:rsidR="00916E0D" w:rsidRDefault="00916E0D" w:rsidP="00E142A8">
      <w:pPr>
        <w:spacing w:line="360" w:lineRule="auto"/>
        <w:jc w:val="both"/>
        <w:rPr>
          <w:rFonts w:ascii="Arial" w:hAnsi="Arial" w:cs="Arial"/>
          <w:sz w:val="24"/>
          <w:szCs w:val="24"/>
        </w:rPr>
      </w:pPr>
      <w:r>
        <w:rPr>
          <w:rFonts w:ascii="Arial" w:hAnsi="Arial" w:cs="Arial"/>
          <w:sz w:val="24"/>
          <w:szCs w:val="24"/>
        </w:rPr>
        <w:t>Para determinar la intimidad es utilizado por la doctrina la teoría de los círculos concéntricos y la teoría de los mosaicos.</w:t>
      </w:r>
    </w:p>
    <w:p w14:paraId="1A541C0C" w14:textId="424D2CB0" w:rsidR="00AB0381" w:rsidRPr="00E142A8" w:rsidRDefault="00AB0381" w:rsidP="00E142A8">
      <w:pPr>
        <w:spacing w:line="360" w:lineRule="auto"/>
        <w:jc w:val="both"/>
        <w:rPr>
          <w:rFonts w:ascii="Arial" w:hAnsi="Arial" w:cs="Arial"/>
          <w:sz w:val="24"/>
          <w:szCs w:val="24"/>
        </w:rPr>
      </w:pPr>
      <w:r>
        <w:rPr>
          <w:rFonts w:ascii="Arial" w:hAnsi="Arial" w:cs="Arial"/>
          <w:sz w:val="24"/>
          <w:szCs w:val="24"/>
        </w:rPr>
        <w:t>La intimidad se encuentra protegida por el art. 19 N°4, el respeto de la vida privada y a la honra de la persona y su familia, y asimismo, la protección de sus datos personales, y el N°5, la inviolabilidad del hogar y de las comunicaciones privadas.</w:t>
      </w:r>
    </w:p>
    <w:p w14:paraId="34883870" w14:textId="0B33841D" w:rsidR="00440B9D" w:rsidRPr="002A65C3" w:rsidRDefault="00440B9D" w:rsidP="00FC23F0">
      <w:pPr>
        <w:pStyle w:val="Prrafodelista"/>
        <w:numPr>
          <w:ilvl w:val="1"/>
          <w:numId w:val="28"/>
        </w:numPr>
        <w:spacing w:line="360" w:lineRule="auto"/>
        <w:jc w:val="both"/>
        <w:rPr>
          <w:rFonts w:ascii="Arial" w:hAnsi="Arial" w:cs="Arial"/>
          <w:b/>
          <w:bCs/>
          <w:sz w:val="24"/>
          <w:szCs w:val="24"/>
        </w:rPr>
      </w:pPr>
      <w:r w:rsidRPr="002A65C3">
        <w:rPr>
          <w:rFonts w:ascii="Arial" w:hAnsi="Arial" w:cs="Arial"/>
          <w:b/>
          <w:bCs/>
          <w:sz w:val="24"/>
          <w:szCs w:val="24"/>
        </w:rPr>
        <w:t>¿Qué es la funa?</w:t>
      </w:r>
    </w:p>
    <w:p w14:paraId="074B25BB" w14:textId="11BB4F8B" w:rsidR="00E142A8" w:rsidRPr="00E142A8" w:rsidRDefault="006B2368" w:rsidP="00E142A8">
      <w:pPr>
        <w:spacing w:line="360" w:lineRule="auto"/>
        <w:jc w:val="both"/>
        <w:rPr>
          <w:rFonts w:ascii="Arial" w:hAnsi="Arial" w:cs="Arial"/>
          <w:sz w:val="24"/>
          <w:szCs w:val="24"/>
        </w:rPr>
      </w:pPr>
      <w:r>
        <w:rPr>
          <w:rFonts w:ascii="Arial" w:hAnsi="Arial" w:cs="Arial"/>
          <w:sz w:val="24"/>
          <w:szCs w:val="24"/>
        </w:rPr>
        <w:t xml:space="preserve">Es </w:t>
      </w:r>
      <w:r w:rsidRPr="006B2368">
        <w:rPr>
          <w:rFonts w:ascii="Arial" w:hAnsi="Arial" w:cs="Arial"/>
          <w:sz w:val="24"/>
          <w:szCs w:val="24"/>
        </w:rPr>
        <w:t>un acto de denuncia pública en el cual individuos o grupos exponen conductas o hechos que consideran reprochables, a menudo a través de redes sociales o manifestaciones públicas.</w:t>
      </w:r>
    </w:p>
    <w:p w14:paraId="36AB0543" w14:textId="1159DE02" w:rsidR="00AA232F" w:rsidRPr="002A65C3" w:rsidRDefault="005750E1" w:rsidP="00FC23F0">
      <w:pPr>
        <w:pStyle w:val="Prrafodelista"/>
        <w:numPr>
          <w:ilvl w:val="1"/>
          <w:numId w:val="28"/>
        </w:numPr>
        <w:spacing w:line="360" w:lineRule="auto"/>
        <w:jc w:val="both"/>
        <w:rPr>
          <w:rFonts w:ascii="Arial" w:hAnsi="Arial" w:cs="Arial"/>
          <w:b/>
          <w:bCs/>
          <w:sz w:val="24"/>
          <w:szCs w:val="24"/>
        </w:rPr>
      </w:pPr>
      <w:r w:rsidRPr="002A65C3">
        <w:rPr>
          <w:rFonts w:ascii="Arial" w:hAnsi="Arial" w:cs="Arial"/>
          <w:b/>
          <w:bCs/>
          <w:sz w:val="24"/>
          <w:szCs w:val="24"/>
        </w:rPr>
        <w:t>¿Cuál es el límite entre lo íntimo y lo que no?</w:t>
      </w:r>
    </w:p>
    <w:p w14:paraId="0E885E5D" w14:textId="03BE120D" w:rsidR="00E142A8" w:rsidRDefault="0010721B" w:rsidP="00E142A8">
      <w:pPr>
        <w:spacing w:line="360" w:lineRule="auto"/>
        <w:jc w:val="both"/>
        <w:rPr>
          <w:rFonts w:ascii="Arial" w:hAnsi="Arial" w:cs="Arial"/>
          <w:sz w:val="24"/>
          <w:szCs w:val="24"/>
        </w:rPr>
      </w:pPr>
      <w:r>
        <w:rPr>
          <w:rFonts w:ascii="Arial" w:hAnsi="Arial" w:cs="Arial"/>
          <w:sz w:val="24"/>
          <w:szCs w:val="24"/>
        </w:rPr>
        <w:t xml:space="preserve">El límite lo determina el titular del derecho, </w:t>
      </w:r>
      <w:r w:rsidR="005C3298">
        <w:rPr>
          <w:rFonts w:ascii="Arial" w:hAnsi="Arial" w:cs="Arial"/>
          <w:sz w:val="24"/>
          <w:szCs w:val="24"/>
        </w:rPr>
        <w:t xml:space="preserve">y establece qué se encuentra en la esfero de lo público o privado. </w:t>
      </w:r>
      <w:r w:rsidR="00C97256">
        <w:rPr>
          <w:rFonts w:ascii="Arial" w:hAnsi="Arial" w:cs="Arial"/>
          <w:sz w:val="24"/>
          <w:szCs w:val="24"/>
        </w:rPr>
        <w:t>Además, se utiliza por la doctrina la teoría de los círculos concéntricos y la teoría de los mosaicos.</w:t>
      </w:r>
    </w:p>
    <w:p w14:paraId="4C04380C" w14:textId="187F7A82" w:rsidR="003848F4" w:rsidRDefault="003848F4" w:rsidP="00E142A8">
      <w:pPr>
        <w:spacing w:line="360" w:lineRule="auto"/>
        <w:jc w:val="both"/>
        <w:rPr>
          <w:rFonts w:ascii="Arial" w:hAnsi="Arial" w:cs="Arial"/>
          <w:sz w:val="24"/>
          <w:szCs w:val="24"/>
        </w:rPr>
      </w:pPr>
      <w:r>
        <w:rPr>
          <w:rFonts w:ascii="Arial" w:hAnsi="Arial" w:cs="Arial"/>
          <w:sz w:val="24"/>
          <w:szCs w:val="24"/>
        </w:rPr>
        <w:t xml:space="preserve">La teoría de los círculos concéntricos establece que la privacidad se encuentra estructurada en base a círculos </w:t>
      </w:r>
      <w:r w:rsidR="00EE1879">
        <w:rPr>
          <w:rFonts w:ascii="Arial" w:hAnsi="Arial" w:cs="Arial"/>
          <w:sz w:val="24"/>
          <w:szCs w:val="24"/>
        </w:rPr>
        <w:t>que tienen un mismo centro y se superponen unos a otros, en el primero y más grande se encuentran aquellas relaciones e información</w:t>
      </w:r>
      <w:r w:rsidR="00E90F6F">
        <w:rPr>
          <w:rFonts w:ascii="Arial" w:hAnsi="Arial" w:cs="Arial"/>
          <w:sz w:val="24"/>
          <w:szCs w:val="24"/>
        </w:rPr>
        <w:t xml:space="preserve"> privada que se desenvuelven en espacios públicos,</w:t>
      </w:r>
      <w:r w:rsidR="00F5424F">
        <w:rPr>
          <w:rFonts w:ascii="Arial" w:hAnsi="Arial" w:cs="Arial"/>
          <w:sz w:val="24"/>
          <w:szCs w:val="24"/>
        </w:rPr>
        <w:t xml:space="preserve"> en</w:t>
      </w:r>
      <w:r w:rsidR="00E90F6F">
        <w:rPr>
          <w:rFonts w:ascii="Arial" w:hAnsi="Arial" w:cs="Arial"/>
          <w:sz w:val="24"/>
          <w:szCs w:val="24"/>
        </w:rPr>
        <w:t xml:space="preserve"> el segundo</w:t>
      </w:r>
      <w:r w:rsidR="00F5424F">
        <w:rPr>
          <w:rFonts w:ascii="Arial" w:hAnsi="Arial" w:cs="Arial"/>
          <w:sz w:val="24"/>
          <w:szCs w:val="24"/>
        </w:rPr>
        <w:t xml:space="preserve"> y un poco más cerrado se encuentra la información y opiniones que se dan en espacios privados</w:t>
      </w:r>
      <w:r w:rsidR="00BC09DF">
        <w:rPr>
          <w:rFonts w:ascii="Arial" w:hAnsi="Arial" w:cs="Arial"/>
          <w:sz w:val="24"/>
          <w:szCs w:val="24"/>
        </w:rPr>
        <w:t xml:space="preserve">, como transacciones bancarias o gustos musicales, y en el tercer y más pequeño círculo </w:t>
      </w:r>
      <w:r w:rsidR="00DF58A3">
        <w:rPr>
          <w:rFonts w:ascii="Arial" w:hAnsi="Arial" w:cs="Arial"/>
          <w:sz w:val="24"/>
          <w:szCs w:val="24"/>
        </w:rPr>
        <w:t>se encuentra la información más privada de una persona, como las preferencias sexuales, las convicciones religiosas</w:t>
      </w:r>
      <w:r w:rsidR="00AE0DB3">
        <w:rPr>
          <w:rFonts w:ascii="Arial" w:hAnsi="Arial" w:cs="Arial"/>
          <w:sz w:val="24"/>
          <w:szCs w:val="24"/>
        </w:rPr>
        <w:t>, etc.</w:t>
      </w:r>
    </w:p>
    <w:p w14:paraId="1FB4FE73" w14:textId="1DB1438A" w:rsidR="00AE0DB3" w:rsidRPr="00E142A8" w:rsidRDefault="00AE0DB3" w:rsidP="00E142A8">
      <w:pPr>
        <w:spacing w:line="360" w:lineRule="auto"/>
        <w:jc w:val="both"/>
        <w:rPr>
          <w:rFonts w:ascii="Arial" w:hAnsi="Arial" w:cs="Arial"/>
          <w:sz w:val="24"/>
          <w:szCs w:val="24"/>
        </w:rPr>
      </w:pPr>
      <w:r>
        <w:rPr>
          <w:rFonts w:ascii="Arial" w:hAnsi="Arial" w:cs="Arial"/>
          <w:sz w:val="24"/>
          <w:szCs w:val="24"/>
        </w:rPr>
        <w:t xml:space="preserve">La teoría de los mosaicos utiliza la parábola del mosaico para representar que la información en particular no debe ser trata como pública o privada en forma aislada, sino que debe ser analizada en un contexto, así, </w:t>
      </w:r>
      <w:r w:rsidR="00E9071E">
        <w:rPr>
          <w:rFonts w:ascii="Arial" w:hAnsi="Arial" w:cs="Arial"/>
          <w:sz w:val="24"/>
          <w:szCs w:val="24"/>
        </w:rPr>
        <w:t xml:space="preserve">las transacciones bancarias son </w:t>
      </w:r>
      <w:r w:rsidR="00E9071E">
        <w:rPr>
          <w:rFonts w:ascii="Arial" w:hAnsi="Arial" w:cs="Arial"/>
          <w:sz w:val="24"/>
          <w:szCs w:val="24"/>
        </w:rPr>
        <w:lastRenderedPageBreak/>
        <w:t xml:space="preserve">información privada, salvo que sea una figura pública transfiriendo a un </w:t>
      </w:r>
      <w:r w:rsidR="00AB0381">
        <w:rPr>
          <w:rFonts w:ascii="Arial" w:hAnsi="Arial" w:cs="Arial"/>
          <w:sz w:val="24"/>
          <w:szCs w:val="24"/>
        </w:rPr>
        <w:t>narcotraficante.</w:t>
      </w:r>
    </w:p>
    <w:p w14:paraId="429893E1" w14:textId="77777777" w:rsidR="00AA232F" w:rsidRDefault="00AA232F" w:rsidP="00AA232F">
      <w:pPr>
        <w:spacing w:line="360" w:lineRule="auto"/>
        <w:jc w:val="both"/>
        <w:rPr>
          <w:rFonts w:ascii="Arial" w:hAnsi="Arial" w:cs="Arial"/>
          <w:sz w:val="24"/>
          <w:szCs w:val="24"/>
        </w:rPr>
      </w:pPr>
    </w:p>
    <w:p w14:paraId="340EE620" w14:textId="750DF78E" w:rsidR="00E146AE" w:rsidRDefault="00E146AE" w:rsidP="00E146AE">
      <w:pPr>
        <w:pStyle w:val="Ttulo2"/>
      </w:pPr>
      <w:r>
        <w:t>11 Felipe Ascencio.</w:t>
      </w:r>
    </w:p>
    <w:p w14:paraId="375A6EAC" w14:textId="13E6B192" w:rsidR="00202C08" w:rsidRPr="00202C08" w:rsidRDefault="001579BD" w:rsidP="00FC23F0">
      <w:pPr>
        <w:pStyle w:val="Prrafodelista"/>
        <w:numPr>
          <w:ilvl w:val="1"/>
          <w:numId w:val="29"/>
        </w:numPr>
        <w:spacing w:line="360" w:lineRule="auto"/>
        <w:jc w:val="both"/>
        <w:rPr>
          <w:rFonts w:ascii="Arial" w:hAnsi="Arial" w:cs="Arial"/>
          <w:b/>
          <w:bCs/>
          <w:sz w:val="24"/>
          <w:szCs w:val="24"/>
        </w:rPr>
      </w:pPr>
      <w:r w:rsidRPr="00202C08">
        <w:rPr>
          <w:rFonts w:ascii="Arial" w:hAnsi="Arial" w:cs="Arial"/>
          <w:b/>
          <w:bCs/>
          <w:sz w:val="24"/>
          <w:szCs w:val="24"/>
        </w:rPr>
        <w:t xml:space="preserve">¿Qué tribunales orgánicamente </w:t>
      </w:r>
      <w:r w:rsidR="007149CD" w:rsidRPr="00202C08">
        <w:rPr>
          <w:rFonts w:ascii="Arial" w:hAnsi="Arial" w:cs="Arial"/>
          <w:b/>
          <w:bCs/>
          <w:sz w:val="24"/>
          <w:szCs w:val="24"/>
        </w:rPr>
        <w:t>tienen competencia para conocer acciones constitucionales o de garantías?</w:t>
      </w:r>
    </w:p>
    <w:p w14:paraId="1A0E8443" w14:textId="2BD45C42" w:rsidR="00202C08" w:rsidRPr="00202C08" w:rsidRDefault="00894ADF" w:rsidP="00202C08">
      <w:pPr>
        <w:spacing w:line="360" w:lineRule="auto"/>
        <w:jc w:val="both"/>
        <w:rPr>
          <w:rFonts w:ascii="Arial" w:hAnsi="Arial" w:cs="Arial"/>
          <w:sz w:val="24"/>
          <w:szCs w:val="24"/>
        </w:rPr>
      </w:pPr>
      <w:r>
        <w:rPr>
          <w:rFonts w:ascii="Arial" w:hAnsi="Arial" w:cs="Arial"/>
          <w:sz w:val="24"/>
          <w:szCs w:val="24"/>
        </w:rPr>
        <w:t xml:space="preserve">Las cortes de apelaciones, </w:t>
      </w:r>
      <w:r w:rsidR="005D1E77">
        <w:rPr>
          <w:rFonts w:ascii="Arial" w:hAnsi="Arial" w:cs="Arial"/>
          <w:sz w:val="24"/>
          <w:szCs w:val="24"/>
        </w:rPr>
        <w:t>la corte suprema, el tribunal constitucional, los tribunales</w:t>
      </w:r>
      <w:r w:rsidR="00891E54">
        <w:rPr>
          <w:rFonts w:ascii="Arial" w:hAnsi="Arial" w:cs="Arial"/>
          <w:sz w:val="24"/>
          <w:szCs w:val="24"/>
        </w:rPr>
        <w:t xml:space="preserve"> </w:t>
      </w:r>
      <w:r w:rsidR="005D1E77">
        <w:rPr>
          <w:rFonts w:ascii="Arial" w:hAnsi="Arial" w:cs="Arial"/>
          <w:sz w:val="24"/>
          <w:szCs w:val="24"/>
        </w:rPr>
        <w:t xml:space="preserve">del trabajo, </w:t>
      </w:r>
      <w:r w:rsidR="00891E54">
        <w:rPr>
          <w:rFonts w:ascii="Arial" w:hAnsi="Arial" w:cs="Arial"/>
          <w:sz w:val="24"/>
          <w:szCs w:val="24"/>
        </w:rPr>
        <w:t xml:space="preserve">el tribunal tributario y aduanero, </w:t>
      </w:r>
      <w:r w:rsidR="007F4CB4">
        <w:rPr>
          <w:rFonts w:ascii="Arial" w:hAnsi="Arial" w:cs="Arial"/>
          <w:sz w:val="24"/>
          <w:szCs w:val="24"/>
        </w:rPr>
        <w:t>los tribunales civiles</w:t>
      </w:r>
      <w:r w:rsidR="00570E68">
        <w:rPr>
          <w:rFonts w:ascii="Arial" w:hAnsi="Arial" w:cs="Arial"/>
          <w:sz w:val="24"/>
          <w:szCs w:val="24"/>
        </w:rPr>
        <w:t xml:space="preserve"> y los juzgados de garantía.</w:t>
      </w:r>
    </w:p>
    <w:p w14:paraId="196F9CB9" w14:textId="3258859C" w:rsidR="007149CD" w:rsidRPr="00202C08" w:rsidRDefault="00B94617" w:rsidP="00FC23F0">
      <w:pPr>
        <w:pStyle w:val="Prrafodelista"/>
        <w:numPr>
          <w:ilvl w:val="1"/>
          <w:numId w:val="29"/>
        </w:numPr>
        <w:spacing w:line="360" w:lineRule="auto"/>
        <w:jc w:val="both"/>
        <w:rPr>
          <w:rFonts w:ascii="Arial" w:hAnsi="Arial" w:cs="Arial"/>
          <w:b/>
          <w:bCs/>
          <w:sz w:val="24"/>
          <w:szCs w:val="24"/>
        </w:rPr>
      </w:pPr>
      <w:r w:rsidRPr="00202C08">
        <w:rPr>
          <w:rFonts w:ascii="Arial" w:hAnsi="Arial" w:cs="Arial"/>
          <w:b/>
          <w:bCs/>
          <w:sz w:val="24"/>
          <w:szCs w:val="24"/>
        </w:rPr>
        <w:t>Refiérase a la acción de inaplicabilidad por inconstitucionalidad y cuál es su oportunidad procesal.</w:t>
      </w:r>
    </w:p>
    <w:p w14:paraId="24455538" w14:textId="2368D739" w:rsidR="00570E68" w:rsidRDefault="00570E68" w:rsidP="00B94617">
      <w:pPr>
        <w:spacing w:line="360" w:lineRule="auto"/>
        <w:jc w:val="both"/>
        <w:rPr>
          <w:rFonts w:ascii="Arial" w:hAnsi="Arial" w:cs="Arial"/>
          <w:sz w:val="24"/>
          <w:szCs w:val="24"/>
        </w:rPr>
      </w:pPr>
      <w:r>
        <w:rPr>
          <w:rFonts w:ascii="Arial" w:hAnsi="Arial" w:cs="Arial"/>
          <w:sz w:val="24"/>
          <w:szCs w:val="24"/>
        </w:rPr>
        <w:t>La acción de inaplicabilidad por inc</w:t>
      </w:r>
      <w:r w:rsidR="00202E19">
        <w:rPr>
          <w:rFonts w:ascii="Arial" w:hAnsi="Arial" w:cs="Arial"/>
          <w:sz w:val="24"/>
          <w:szCs w:val="24"/>
        </w:rPr>
        <w:t xml:space="preserve">onstitucionalidad es una acción de rango constitucional que se puede interponer </w:t>
      </w:r>
      <w:r w:rsidR="00527FAA">
        <w:rPr>
          <w:rFonts w:ascii="Arial" w:hAnsi="Arial" w:cs="Arial"/>
          <w:sz w:val="24"/>
          <w:szCs w:val="24"/>
        </w:rPr>
        <w:t xml:space="preserve">en caso de que </w:t>
      </w:r>
      <w:r w:rsidR="008443ED">
        <w:rPr>
          <w:rFonts w:ascii="Arial" w:hAnsi="Arial" w:cs="Arial"/>
          <w:sz w:val="24"/>
          <w:szCs w:val="24"/>
        </w:rPr>
        <w:t>algún precepto legal produzca en una determina gestión pendiente un efecto inconstitucional, y tiene por objeto que se declare inaplicable para dicha gestión pendiente.</w:t>
      </w:r>
      <w:r w:rsidR="00601115">
        <w:rPr>
          <w:rFonts w:ascii="Arial" w:hAnsi="Arial" w:cs="Arial"/>
          <w:sz w:val="24"/>
          <w:szCs w:val="24"/>
        </w:rPr>
        <w:t xml:space="preserve"> Corresponde a un control represivo concreto de preceptos legales (art. 93 N°</w:t>
      </w:r>
      <w:r w:rsidR="00DE56E2">
        <w:rPr>
          <w:rFonts w:ascii="Arial" w:hAnsi="Arial" w:cs="Arial"/>
          <w:sz w:val="24"/>
          <w:szCs w:val="24"/>
        </w:rPr>
        <w:t>6 CPR).</w:t>
      </w:r>
    </w:p>
    <w:p w14:paraId="3EFC1D81" w14:textId="1D70C594" w:rsidR="003D758B" w:rsidRDefault="003D758B" w:rsidP="00B94617">
      <w:pPr>
        <w:spacing w:line="360" w:lineRule="auto"/>
        <w:jc w:val="both"/>
        <w:rPr>
          <w:rFonts w:ascii="Arial" w:hAnsi="Arial" w:cs="Arial"/>
          <w:sz w:val="24"/>
          <w:szCs w:val="24"/>
        </w:rPr>
      </w:pPr>
      <w:r>
        <w:rPr>
          <w:rFonts w:ascii="Arial" w:hAnsi="Arial" w:cs="Arial"/>
          <w:sz w:val="24"/>
          <w:szCs w:val="24"/>
        </w:rPr>
        <w:t>Esta acción podrá ser interpuesta en cualquier gestión pendiente que s</w:t>
      </w:r>
      <w:r w:rsidR="00AA0BC0">
        <w:rPr>
          <w:rFonts w:ascii="Arial" w:hAnsi="Arial" w:cs="Arial"/>
          <w:sz w:val="24"/>
          <w:szCs w:val="24"/>
        </w:rPr>
        <w:t xml:space="preserve">e siga ante tribunal ordinario o especial por cualquier de las partes o el tribunal de oficio, siempre que concurran los siguientes requisitos, </w:t>
      </w:r>
      <w:r w:rsidR="002629B0">
        <w:rPr>
          <w:rFonts w:ascii="Arial" w:hAnsi="Arial" w:cs="Arial"/>
          <w:sz w:val="24"/>
          <w:szCs w:val="24"/>
        </w:rPr>
        <w:t>que serán examinados en admisibilidad cuando ingrese la acción</w:t>
      </w:r>
      <w:r w:rsidR="003B41CB">
        <w:rPr>
          <w:rFonts w:ascii="Arial" w:hAnsi="Arial" w:cs="Arial"/>
          <w:sz w:val="24"/>
          <w:szCs w:val="24"/>
        </w:rPr>
        <w:t xml:space="preserve"> al tribunal constitucional</w:t>
      </w:r>
      <w:r w:rsidR="002629B0">
        <w:rPr>
          <w:rFonts w:ascii="Arial" w:hAnsi="Arial" w:cs="Arial"/>
          <w:sz w:val="24"/>
          <w:szCs w:val="24"/>
        </w:rPr>
        <w:t xml:space="preserve">, comprobando que exista gestión pendiente, que la aplicación del precepto legal resulte relevante para la resolución del asunto, </w:t>
      </w:r>
      <w:r w:rsidR="00853124">
        <w:rPr>
          <w:rFonts w:ascii="Arial" w:hAnsi="Arial" w:cs="Arial"/>
          <w:sz w:val="24"/>
          <w:szCs w:val="24"/>
        </w:rPr>
        <w:t xml:space="preserve">que la impugnación esté </w:t>
      </w:r>
      <w:r w:rsidR="00934191">
        <w:rPr>
          <w:rFonts w:ascii="Arial" w:hAnsi="Arial" w:cs="Arial"/>
          <w:sz w:val="24"/>
          <w:szCs w:val="24"/>
        </w:rPr>
        <w:t>fundamentada razonablemente, que se haya interpuesto por persona legitimada, que se trate de un precepto de rango legal</w:t>
      </w:r>
      <w:r w:rsidR="00325052">
        <w:rPr>
          <w:rFonts w:ascii="Arial" w:hAnsi="Arial" w:cs="Arial"/>
          <w:sz w:val="24"/>
          <w:szCs w:val="24"/>
        </w:rPr>
        <w:t xml:space="preserve"> y</w:t>
      </w:r>
      <w:r w:rsidR="00934191">
        <w:rPr>
          <w:rFonts w:ascii="Arial" w:hAnsi="Arial" w:cs="Arial"/>
          <w:sz w:val="24"/>
          <w:szCs w:val="24"/>
        </w:rPr>
        <w:t xml:space="preserve"> que el precepto legal no haya sido declarado conforme a la constitución en </w:t>
      </w:r>
      <w:r w:rsidR="00624506">
        <w:rPr>
          <w:rFonts w:ascii="Arial" w:hAnsi="Arial" w:cs="Arial"/>
          <w:sz w:val="24"/>
          <w:szCs w:val="24"/>
        </w:rPr>
        <w:t>control preventivo o represivo alegando el mismo vicio</w:t>
      </w:r>
      <w:r w:rsidR="00325052">
        <w:rPr>
          <w:rFonts w:ascii="Arial" w:hAnsi="Arial" w:cs="Arial"/>
          <w:sz w:val="24"/>
          <w:szCs w:val="24"/>
        </w:rPr>
        <w:t>.</w:t>
      </w:r>
    </w:p>
    <w:p w14:paraId="49DB317C" w14:textId="011F2547" w:rsidR="00B94617" w:rsidRPr="00B94617" w:rsidRDefault="00FE0FEA" w:rsidP="00B94617">
      <w:pPr>
        <w:spacing w:line="360" w:lineRule="auto"/>
        <w:jc w:val="both"/>
        <w:rPr>
          <w:rFonts w:ascii="Arial" w:hAnsi="Arial" w:cs="Arial"/>
          <w:sz w:val="24"/>
          <w:szCs w:val="24"/>
        </w:rPr>
      </w:pPr>
      <w:r>
        <w:rPr>
          <w:rFonts w:ascii="Arial" w:hAnsi="Arial" w:cs="Arial"/>
          <w:sz w:val="24"/>
          <w:szCs w:val="24"/>
        </w:rPr>
        <w:t>La oportunidad procesal es m</w:t>
      </w:r>
      <w:r w:rsidR="009139A1">
        <w:rPr>
          <w:rFonts w:ascii="Arial" w:hAnsi="Arial" w:cs="Arial"/>
          <w:sz w:val="24"/>
          <w:szCs w:val="24"/>
        </w:rPr>
        <w:t>ientras haya una gestión pendiente, y que por tanto, no haya sentencia firme y ejecutoriada</w:t>
      </w:r>
      <w:r>
        <w:rPr>
          <w:rFonts w:ascii="Arial" w:hAnsi="Arial" w:cs="Arial"/>
          <w:sz w:val="24"/>
          <w:szCs w:val="24"/>
        </w:rPr>
        <w:t>.</w:t>
      </w:r>
    </w:p>
    <w:p w14:paraId="45091502" w14:textId="4C61EEB1" w:rsidR="00202C08" w:rsidRPr="00202C08" w:rsidRDefault="00A66002" w:rsidP="00FC23F0">
      <w:pPr>
        <w:pStyle w:val="Prrafodelista"/>
        <w:numPr>
          <w:ilvl w:val="1"/>
          <w:numId w:val="29"/>
        </w:numPr>
        <w:spacing w:line="360" w:lineRule="auto"/>
        <w:jc w:val="both"/>
        <w:rPr>
          <w:rFonts w:ascii="Arial" w:hAnsi="Arial" w:cs="Arial"/>
          <w:b/>
          <w:bCs/>
          <w:sz w:val="24"/>
          <w:szCs w:val="24"/>
        </w:rPr>
      </w:pPr>
      <w:r w:rsidRPr="00202C08">
        <w:rPr>
          <w:rFonts w:ascii="Arial" w:hAnsi="Arial" w:cs="Arial"/>
          <w:b/>
          <w:bCs/>
          <w:sz w:val="24"/>
          <w:szCs w:val="24"/>
        </w:rPr>
        <w:t>¿Qué tiene por objeto la inaplicabilidad?</w:t>
      </w:r>
    </w:p>
    <w:p w14:paraId="2B507130" w14:textId="7218378B" w:rsidR="00202C08" w:rsidRPr="00202C08" w:rsidRDefault="00FE0FEA" w:rsidP="00202C08">
      <w:pPr>
        <w:spacing w:line="360" w:lineRule="auto"/>
        <w:jc w:val="both"/>
        <w:rPr>
          <w:rFonts w:ascii="Arial" w:hAnsi="Arial" w:cs="Arial"/>
          <w:sz w:val="24"/>
          <w:szCs w:val="24"/>
        </w:rPr>
      </w:pPr>
      <w:r>
        <w:rPr>
          <w:rFonts w:ascii="Arial" w:hAnsi="Arial" w:cs="Arial"/>
          <w:sz w:val="24"/>
          <w:szCs w:val="24"/>
        </w:rPr>
        <w:lastRenderedPageBreak/>
        <w:t xml:space="preserve">Tiene por objeto que se declare inaplicable un determinado precepto legal </w:t>
      </w:r>
      <w:r w:rsidR="00513B0C">
        <w:rPr>
          <w:rFonts w:ascii="Arial" w:hAnsi="Arial" w:cs="Arial"/>
          <w:sz w:val="24"/>
          <w:szCs w:val="24"/>
        </w:rPr>
        <w:t>a una gestión pendiente por producir este un efecto inconstitucional.</w:t>
      </w:r>
    </w:p>
    <w:p w14:paraId="66C065F4" w14:textId="6D009338" w:rsidR="00A66002" w:rsidRPr="00202C08" w:rsidRDefault="00A66002" w:rsidP="00FC23F0">
      <w:pPr>
        <w:pStyle w:val="Prrafodelista"/>
        <w:numPr>
          <w:ilvl w:val="1"/>
          <w:numId w:val="29"/>
        </w:numPr>
        <w:spacing w:line="360" w:lineRule="auto"/>
        <w:jc w:val="both"/>
        <w:rPr>
          <w:rFonts w:ascii="Arial" w:hAnsi="Arial" w:cs="Arial"/>
          <w:b/>
          <w:bCs/>
          <w:sz w:val="24"/>
          <w:szCs w:val="24"/>
        </w:rPr>
      </w:pPr>
      <w:r w:rsidRPr="00202C08">
        <w:rPr>
          <w:rFonts w:ascii="Arial" w:hAnsi="Arial" w:cs="Arial"/>
          <w:b/>
          <w:bCs/>
          <w:sz w:val="24"/>
          <w:szCs w:val="24"/>
        </w:rPr>
        <w:t>¿Qué es la acción de inconstitucionalidad?</w:t>
      </w:r>
    </w:p>
    <w:p w14:paraId="302AEAFE" w14:textId="0772FB93" w:rsidR="00202C08" w:rsidRPr="00202C08" w:rsidRDefault="008E5212" w:rsidP="00202C08">
      <w:pPr>
        <w:spacing w:line="360" w:lineRule="auto"/>
        <w:jc w:val="both"/>
        <w:rPr>
          <w:rFonts w:ascii="Arial" w:hAnsi="Arial" w:cs="Arial"/>
          <w:sz w:val="24"/>
          <w:szCs w:val="24"/>
        </w:rPr>
      </w:pPr>
      <w:r>
        <w:rPr>
          <w:rFonts w:ascii="Arial" w:hAnsi="Arial" w:cs="Arial"/>
          <w:sz w:val="24"/>
          <w:szCs w:val="24"/>
        </w:rPr>
        <w:t>Es una acción de rango constitucional que tiene por objeto que se declare inconstitucional un determinado precepto legal</w:t>
      </w:r>
      <w:r w:rsidR="009865BB">
        <w:rPr>
          <w:rFonts w:ascii="Arial" w:hAnsi="Arial" w:cs="Arial"/>
          <w:sz w:val="24"/>
          <w:szCs w:val="24"/>
        </w:rPr>
        <w:t xml:space="preserve"> que previamente </w:t>
      </w:r>
      <w:r w:rsidR="00CF4403">
        <w:rPr>
          <w:rFonts w:ascii="Arial" w:hAnsi="Arial" w:cs="Arial"/>
          <w:sz w:val="24"/>
          <w:szCs w:val="24"/>
        </w:rPr>
        <w:t>ha</w:t>
      </w:r>
      <w:r w:rsidR="009865BB">
        <w:rPr>
          <w:rFonts w:ascii="Arial" w:hAnsi="Arial" w:cs="Arial"/>
          <w:sz w:val="24"/>
          <w:szCs w:val="24"/>
        </w:rPr>
        <w:t xml:space="preserve"> sido declarado inaplicable para una gestión pendiente,</w:t>
      </w:r>
      <w:r>
        <w:rPr>
          <w:rFonts w:ascii="Arial" w:hAnsi="Arial" w:cs="Arial"/>
          <w:sz w:val="24"/>
          <w:szCs w:val="24"/>
        </w:rPr>
        <w:t xml:space="preserve"> para efectos de que este sea </w:t>
      </w:r>
      <w:r w:rsidR="00900934">
        <w:rPr>
          <w:rFonts w:ascii="Arial" w:hAnsi="Arial" w:cs="Arial"/>
          <w:sz w:val="24"/>
          <w:szCs w:val="24"/>
        </w:rPr>
        <w:t>eliminado o expulsado del ordenamiento jurídico, entendiéndose este derogado. Corresponde a un control represivo abstracto de preceptos legales</w:t>
      </w:r>
      <w:r w:rsidR="00601115">
        <w:rPr>
          <w:rFonts w:ascii="Arial" w:hAnsi="Arial" w:cs="Arial"/>
          <w:sz w:val="24"/>
          <w:szCs w:val="24"/>
        </w:rPr>
        <w:t xml:space="preserve"> (art. 93</w:t>
      </w:r>
      <w:r w:rsidR="005E1B0D">
        <w:rPr>
          <w:rFonts w:ascii="Arial" w:hAnsi="Arial" w:cs="Arial"/>
          <w:sz w:val="24"/>
          <w:szCs w:val="24"/>
        </w:rPr>
        <w:t xml:space="preserve"> </w:t>
      </w:r>
      <w:r w:rsidR="00601115">
        <w:rPr>
          <w:rFonts w:ascii="Arial" w:hAnsi="Arial" w:cs="Arial"/>
          <w:sz w:val="24"/>
          <w:szCs w:val="24"/>
        </w:rPr>
        <w:t>N°7 CPR)</w:t>
      </w:r>
      <w:r w:rsidR="00DE56E2">
        <w:rPr>
          <w:rFonts w:ascii="Arial" w:hAnsi="Arial" w:cs="Arial"/>
          <w:sz w:val="24"/>
          <w:szCs w:val="24"/>
        </w:rPr>
        <w:t>.</w:t>
      </w:r>
    </w:p>
    <w:p w14:paraId="49C5B921" w14:textId="6751B07A" w:rsidR="00A66002" w:rsidRPr="00202C08" w:rsidRDefault="00A66002" w:rsidP="00FC23F0">
      <w:pPr>
        <w:pStyle w:val="Prrafodelista"/>
        <w:numPr>
          <w:ilvl w:val="1"/>
          <w:numId w:val="29"/>
        </w:numPr>
        <w:spacing w:line="360" w:lineRule="auto"/>
        <w:jc w:val="both"/>
        <w:rPr>
          <w:rFonts w:ascii="Arial" w:hAnsi="Arial" w:cs="Arial"/>
          <w:b/>
          <w:bCs/>
          <w:sz w:val="24"/>
          <w:szCs w:val="24"/>
        </w:rPr>
      </w:pPr>
      <w:r w:rsidRPr="00202C08">
        <w:rPr>
          <w:rFonts w:ascii="Arial" w:hAnsi="Arial" w:cs="Arial"/>
          <w:b/>
          <w:bCs/>
          <w:sz w:val="24"/>
          <w:szCs w:val="24"/>
        </w:rPr>
        <w:t>¿Cuáles son los requisitos para que opere la acción de inconstitucionalidad?</w:t>
      </w:r>
    </w:p>
    <w:p w14:paraId="08764C9E" w14:textId="773505A2" w:rsidR="00202C08" w:rsidRDefault="00237BE2" w:rsidP="00202C08">
      <w:pPr>
        <w:spacing w:line="360" w:lineRule="auto"/>
        <w:jc w:val="both"/>
        <w:rPr>
          <w:rFonts w:ascii="Arial" w:hAnsi="Arial" w:cs="Arial"/>
          <w:sz w:val="24"/>
          <w:szCs w:val="24"/>
        </w:rPr>
      </w:pPr>
      <w:r>
        <w:rPr>
          <w:rFonts w:ascii="Arial" w:hAnsi="Arial" w:cs="Arial"/>
          <w:sz w:val="24"/>
          <w:szCs w:val="24"/>
        </w:rPr>
        <w:t>Puede ser interpuesto por cualquier persona, aun sin comprobar interés alguno</w:t>
      </w:r>
      <w:r w:rsidR="009865BB">
        <w:rPr>
          <w:rFonts w:ascii="Arial" w:hAnsi="Arial" w:cs="Arial"/>
          <w:sz w:val="24"/>
          <w:szCs w:val="24"/>
        </w:rPr>
        <w:t xml:space="preserve"> y podrá ser interpuesto de oficio por el tribunal constitucional. Requiere ser fundado razonablemente, indicar la sentencia de inaplicabilidad que </w:t>
      </w:r>
      <w:r w:rsidR="00EB301A">
        <w:rPr>
          <w:rFonts w:ascii="Arial" w:hAnsi="Arial" w:cs="Arial"/>
          <w:sz w:val="24"/>
          <w:szCs w:val="24"/>
        </w:rPr>
        <w:t xml:space="preserve">la sustenta y los argumentos constitucionales que </w:t>
      </w:r>
      <w:r w:rsidR="009865BB">
        <w:rPr>
          <w:rFonts w:ascii="Arial" w:hAnsi="Arial" w:cs="Arial"/>
          <w:sz w:val="24"/>
          <w:szCs w:val="24"/>
        </w:rPr>
        <w:t>sirva</w:t>
      </w:r>
      <w:r w:rsidR="00EB301A">
        <w:rPr>
          <w:rFonts w:ascii="Arial" w:hAnsi="Arial" w:cs="Arial"/>
          <w:sz w:val="24"/>
          <w:szCs w:val="24"/>
        </w:rPr>
        <w:t>n</w:t>
      </w:r>
      <w:r w:rsidR="009865BB">
        <w:rPr>
          <w:rFonts w:ascii="Arial" w:hAnsi="Arial" w:cs="Arial"/>
          <w:sz w:val="24"/>
          <w:szCs w:val="24"/>
        </w:rPr>
        <w:t xml:space="preserve"> de apoyo</w:t>
      </w:r>
      <w:r w:rsidR="00EB301A">
        <w:rPr>
          <w:rFonts w:ascii="Arial" w:hAnsi="Arial" w:cs="Arial"/>
          <w:sz w:val="24"/>
          <w:szCs w:val="24"/>
        </w:rPr>
        <w:t>.</w:t>
      </w:r>
    </w:p>
    <w:p w14:paraId="7CA2DDB3" w14:textId="189A993C" w:rsidR="00A36D22" w:rsidRPr="00202C08" w:rsidRDefault="006C2F3A" w:rsidP="00202C08">
      <w:pPr>
        <w:spacing w:line="360" w:lineRule="auto"/>
        <w:jc w:val="both"/>
        <w:rPr>
          <w:rFonts w:ascii="Arial" w:hAnsi="Arial" w:cs="Arial"/>
          <w:sz w:val="24"/>
          <w:szCs w:val="24"/>
        </w:rPr>
      </w:pPr>
      <w:r>
        <w:rPr>
          <w:rFonts w:ascii="Arial" w:hAnsi="Arial" w:cs="Arial"/>
          <w:sz w:val="24"/>
          <w:szCs w:val="24"/>
        </w:rPr>
        <w:t xml:space="preserve">Solo podrá ser declarado inadmisible si no existe sentencia de inaplicabilidad previa o cuando </w:t>
      </w:r>
      <w:r w:rsidR="0011094A">
        <w:rPr>
          <w:rFonts w:ascii="Arial" w:hAnsi="Arial" w:cs="Arial"/>
          <w:sz w:val="24"/>
          <w:szCs w:val="24"/>
        </w:rPr>
        <w:t>se funde en un vicio distinto de</w:t>
      </w:r>
      <w:r w:rsidR="00A36D22">
        <w:rPr>
          <w:rFonts w:ascii="Arial" w:hAnsi="Arial" w:cs="Arial"/>
          <w:sz w:val="24"/>
          <w:szCs w:val="24"/>
        </w:rPr>
        <w:t>l</w:t>
      </w:r>
      <w:r w:rsidR="0011094A">
        <w:rPr>
          <w:rFonts w:ascii="Arial" w:hAnsi="Arial" w:cs="Arial"/>
          <w:sz w:val="24"/>
          <w:szCs w:val="24"/>
        </w:rPr>
        <w:t xml:space="preserve"> que motivó la declaración de inaplicabilidad.</w:t>
      </w:r>
      <w:r w:rsidR="00A36D22">
        <w:rPr>
          <w:rFonts w:ascii="Arial" w:hAnsi="Arial" w:cs="Arial"/>
          <w:sz w:val="24"/>
          <w:szCs w:val="24"/>
        </w:rPr>
        <w:t xml:space="preserve"> No puede interponerse en contra de la norma de un tratado </w:t>
      </w:r>
      <w:r w:rsidR="00B8573E">
        <w:rPr>
          <w:rFonts w:ascii="Arial" w:hAnsi="Arial" w:cs="Arial"/>
          <w:sz w:val="24"/>
          <w:szCs w:val="24"/>
        </w:rPr>
        <w:t xml:space="preserve">internacional. Requiere para la declaración de inconstitucionalidad </w:t>
      </w:r>
      <w:r w:rsidR="009B7871">
        <w:rPr>
          <w:rFonts w:ascii="Arial" w:hAnsi="Arial" w:cs="Arial"/>
          <w:sz w:val="24"/>
          <w:szCs w:val="24"/>
        </w:rPr>
        <w:t>el voto favorable de cuatro quintos de los integrantes en ejercicio del TC.</w:t>
      </w:r>
    </w:p>
    <w:p w14:paraId="5747299A" w14:textId="18DE688C" w:rsidR="00A66002" w:rsidRPr="00202C08" w:rsidRDefault="00550A61" w:rsidP="00FC23F0">
      <w:pPr>
        <w:pStyle w:val="Prrafodelista"/>
        <w:numPr>
          <w:ilvl w:val="1"/>
          <w:numId w:val="29"/>
        </w:numPr>
        <w:spacing w:line="360" w:lineRule="auto"/>
        <w:jc w:val="both"/>
        <w:rPr>
          <w:rFonts w:ascii="Arial" w:hAnsi="Arial" w:cs="Arial"/>
          <w:b/>
          <w:bCs/>
          <w:sz w:val="24"/>
          <w:szCs w:val="24"/>
        </w:rPr>
      </w:pPr>
      <w:r w:rsidRPr="00202C08">
        <w:rPr>
          <w:rFonts w:ascii="Arial" w:hAnsi="Arial" w:cs="Arial"/>
          <w:b/>
          <w:bCs/>
          <w:sz w:val="24"/>
          <w:szCs w:val="24"/>
        </w:rPr>
        <w:t>¿Conoce acciones de rango legal que digan relación con garantías constitucionales?</w:t>
      </w:r>
    </w:p>
    <w:p w14:paraId="7B86C34C" w14:textId="6DEDFEEA" w:rsidR="00202C08" w:rsidRPr="00202C08" w:rsidRDefault="00CC282F" w:rsidP="00202C08">
      <w:pPr>
        <w:spacing w:line="360" w:lineRule="auto"/>
        <w:jc w:val="both"/>
        <w:rPr>
          <w:rFonts w:ascii="Arial" w:hAnsi="Arial" w:cs="Arial"/>
          <w:sz w:val="24"/>
          <w:szCs w:val="24"/>
        </w:rPr>
      </w:pPr>
      <w:r>
        <w:rPr>
          <w:rFonts w:ascii="Arial" w:hAnsi="Arial" w:cs="Arial"/>
          <w:sz w:val="24"/>
          <w:szCs w:val="24"/>
        </w:rPr>
        <w:t>La acción antidiscriminación</w:t>
      </w:r>
      <w:r w:rsidR="000A0815">
        <w:rPr>
          <w:rFonts w:ascii="Arial" w:hAnsi="Arial" w:cs="Arial"/>
          <w:sz w:val="24"/>
          <w:szCs w:val="24"/>
        </w:rPr>
        <w:t xml:space="preserve"> de la ley 20.609, el amparo legal del art. 95 CPP, </w:t>
      </w:r>
      <w:r w:rsidR="00BF74B7">
        <w:rPr>
          <w:rFonts w:ascii="Arial" w:hAnsi="Arial" w:cs="Arial"/>
          <w:sz w:val="24"/>
          <w:szCs w:val="24"/>
        </w:rPr>
        <w:t xml:space="preserve">la unificación de jurisprudencia laboral, el recurso de nulidad, </w:t>
      </w:r>
      <w:r w:rsidR="0044251C">
        <w:rPr>
          <w:rFonts w:ascii="Arial" w:hAnsi="Arial" w:cs="Arial"/>
          <w:sz w:val="24"/>
          <w:szCs w:val="24"/>
        </w:rPr>
        <w:t xml:space="preserve">la tutela de derechos fundamentales en laboral, la acción de derechos y garantías del </w:t>
      </w:r>
      <w:r w:rsidR="00F07FFA">
        <w:rPr>
          <w:rFonts w:ascii="Arial" w:hAnsi="Arial" w:cs="Arial"/>
          <w:sz w:val="24"/>
          <w:szCs w:val="24"/>
        </w:rPr>
        <w:t>contribuyente,</w:t>
      </w:r>
      <w:r w:rsidR="00B11BC1">
        <w:rPr>
          <w:rFonts w:ascii="Arial" w:hAnsi="Arial" w:cs="Arial"/>
          <w:sz w:val="24"/>
          <w:szCs w:val="24"/>
        </w:rPr>
        <w:t xml:space="preserve"> amparo económico,</w:t>
      </w:r>
      <w:r w:rsidR="00F07FFA">
        <w:rPr>
          <w:rFonts w:ascii="Arial" w:hAnsi="Arial" w:cs="Arial"/>
          <w:sz w:val="24"/>
          <w:szCs w:val="24"/>
        </w:rPr>
        <w:t xml:space="preserve"> etc.</w:t>
      </w:r>
    </w:p>
    <w:p w14:paraId="47F62E63" w14:textId="05114ACC" w:rsidR="00550A61" w:rsidRPr="00202C08" w:rsidRDefault="00550A61" w:rsidP="00FC23F0">
      <w:pPr>
        <w:pStyle w:val="Prrafodelista"/>
        <w:numPr>
          <w:ilvl w:val="1"/>
          <w:numId w:val="29"/>
        </w:numPr>
        <w:spacing w:line="360" w:lineRule="auto"/>
        <w:jc w:val="both"/>
        <w:rPr>
          <w:rFonts w:ascii="Arial" w:hAnsi="Arial" w:cs="Arial"/>
          <w:b/>
          <w:bCs/>
          <w:sz w:val="24"/>
          <w:szCs w:val="24"/>
        </w:rPr>
      </w:pPr>
      <w:r w:rsidRPr="00202C08">
        <w:rPr>
          <w:rFonts w:ascii="Arial" w:hAnsi="Arial" w:cs="Arial"/>
          <w:b/>
          <w:bCs/>
          <w:sz w:val="24"/>
          <w:szCs w:val="24"/>
        </w:rPr>
        <w:t>¿Qué garantías en específico resguardo con la acción antidiscriminación?</w:t>
      </w:r>
    </w:p>
    <w:p w14:paraId="6986F798" w14:textId="23F1E2F1" w:rsidR="00202C08" w:rsidRPr="00202C08" w:rsidRDefault="00F07FFA" w:rsidP="00202C08">
      <w:pPr>
        <w:spacing w:line="360" w:lineRule="auto"/>
        <w:jc w:val="both"/>
        <w:rPr>
          <w:rFonts w:ascii="Arial" w:hAnsi="Arial" w:cs="Arial"/>
          <w:sz w:val="24"/>
          <w:szCs w:val="24"/>
        </w:rPr>
      </w:pPr>
      <w:r>
        <w:rPr>
          <w:rFonts w:ascii="Arial" w:hAnsi="Arial" w:cs="Arial"/>
          <w:sz w:val="24"/>
          <w:szCs w:val="24"/>
        </w:rPr>
        <w:t>Se resguarda la igualdad ante la ley del art. 19 N°2, en lo relativo a su inciso segundo, ni la ley ni autoridad alguna podrán establecer diferencias arbitrarias.</w:t>
      </w:r>
    </w:p>
    <w:p w14:paraId="1F6F069F" w14:textId="340CE822" w:rsidR="00AE4394" w:rsidRPr="00202C08" w:rsidRDefault="00AE4394" w:rsidP="00FC23F0">
      <w:pPr>
        <w:pStyle w:val="Prrafodelista"/>
        <w:numPr>
          <w:ilvl w:val="1"/>
          <w:numId w:val="29"/>
        </w:numPr>
        <w:spacing w:line="360" w:lineRule="auto"/>
        <w:jc w:val="both"/>
        <w:rPr>
          <w:rFonts w:ascii="Arial" w:hAnsi="Arial" w:cs="Arial"/>
          <w:b/>
          <w:bCs/>
          <w:sz w:val="24"/>
          <w:szCs w:val="24"/>
        </w:rPr>
      </w:pPr>
      <w:r w:rsidRPr="00202C08">
        <w:rPr>
          <w:rFonts w:ascii="Arial" w:hAnsi="Arial" w:cs="Arial"/>
          <w:b/>
          <w:bCs/>
          <w:sz w:val="24"/>
          <w:szCs w:val="24"/>
        </w:rPr>
        <w:lastRenderedPageBreak/>
        <w:t>¿Qué garantiza el amparo económico?</w:t>
      </w:r>
    </w:p>
    <w:p w14:paraId="4D2F2822" w14:textId="22BA1CFD" w:rsidR="00376EC0" w:rsidRPr="00376EC0" w:rsidRDefault="00AC6BE7" w:rsidP="00376EC0">
      <w:pPr>
        <w:spacing w:line="360" w:lineRule="auto"/>
        <w:jc w:val="both"/>
        <w:rPr>
          <w:rFonts w:ascii="Arial" w:hAnsi="Arial" w:cs="Arial"/>
          <w:sz w:val="24"/>
          <w:szCs w:val="24"/>
        </w:rPr>
      </w:pPr>
      <w:r>
        <w:rPr>
          <w:rFonts w:ascii="Arial" w:hAnsi="Arial" w:cs="Arial"/>
          <w:sz w:val="24"/>
          <w:szCs w:val="24"/>
        </w:rPr>
        <w:t>Resguarda el estado empresario y la libertad de desarrollar cualquier actividad económica que no sea contraria a la moral, al orden público y las buenas costumbres</w:t>
      </w:r>
      <w:r w:rsidR="00841B33">
        <w:rPr>
          <w:rFonts w:ascii="Arial" w:hAnsi="Arial" w:cs="Arial"/>
          <w:sz w:val="24"/>
          <w:szCs w:val="24"/>
        </w:rPr>
        <w:t xml:space="preserve"> del art. </w:t>
      </w:r>
      <w:r w:rsidR="00D432BF">
        <w:rPr>
          <w:rFonts w:ascii="Arial" w:hAnsi="Arial" w:cs="Arial"/>
          <w:sz w:val="24"/>
          <w:szCs w:val="24"/>
        </w:rPr>
        <w:t>19 N°</w:t>
      </w:r>
      <w:r w:rsidR="00841B33">
        <w:rPr>
          <w:rFonts w:ascii="Arial" w:hAnsi="Arial" w:cs="Arial"/>
          <w:sz w:val="24"/>
          <w:szCs w:val="24"/>
        </w:rPr>
        <w:t>21 CPR</w:t>
      </w:r>
      <w:r>
        <w:rPr>
          <w:rFonts w:ascii="Arial" w:hAnsi="Arial" w:cs="Arial"/>
          <w:sz w:val="24"/>
          <w:szCs w:val="24"/>
        </w:rPr>
        <w:t>.</w:t>
      </w:r>
      <w:r w:rsidR="00841B33">
        <w:rPr>
          <w:rFonts w:ascii="Arial" w:hAnsi="Arial" w:cs="Arial"/>
          <w:sz w:val="24"/>
          <w:szCs w:val="24"/>
        </w:rPr>
        <w:t xml:space="preserve"> El amparo económico tiene rango legal.</w:t>
      </w:r>
    </w:p>
    <w:p w14:paraId="7B5CC824" w14:textId="1F125200" w:rsidR="00202C08" w:rsidRPr="00202C08" w:rsidRDefault="00376EC0" w:rsidP="00FC23F0">
      <w:pPr>
        <w:pStyle w:val="Prrafodelista"/>
        <w:numPr>
          <w:ilvl w:val="1"/>
          <w:numId w:val="29"/>
        </w:numPr>
        <w:spacing w:line="360" w:lineRule="auto"/>
        <w:jc w:val="both"/>
        <w:rPr>
          <w:rFonts w:ascii="Arial" w:hAnsi="Arial" w:cs="Arial"/>
          <w:b/>
          <w:bCs/>
          <w:sz w:val="24"/>
          <w:szCs w:val="24"/>
        </w:rPr>
      </w:pPr>
      <w:r w:rsidRPr="00202C08">
        <w:rPr>
          <w:rFonts w:ascii="Arial" w:hAnsi="Arial" w:cs="Arial"/>
          <w:b/>
          <w:bCs/>
          <w:sz w:val="24"/>
          <w:szCs w:val="24"/>
        </w:rPr>
        <w:t>¿Por qué se critica la acción antidiscriminación versus la acción de protección?</w:t>
      </w:r>
    </w:p>
    <w:p w14:paraId="6A71B077" w14:textId="5CC62CFD" w:rsidR="00E576C2" w:rsidRPr="00202C08" w:rsidRDefault="0049360A" w:rsidP="00202C08">
      <w:pPr>
        <w:spacing w:line="360" w:lineRule="auto"/>
        <w:jc w:val="both"/>
        <w:rPr>
          <w:rFonts w:ascii="Arial" w:hAnsi="Arial" w:cs="Arial"/>
          <w:sz w:val="24"/>
          <w:szCs w:val="24"/>
        </w:rPr>
      </w:pPr>
      <w:r>
        <w:rPr>
          <w:rFonts w:ascii="Arial" w:hAnsi="Arial" w:cs="Arial"/>
          <w:sz w:val="24"/>
          <w:szCs w:val="24"/>
        </w:rPr>
        <w:t xml:space="preserve">Se critica frente a la acción de protección, y se prefiere esta última por diversas razones, entre ellas, </w:t>
      </w:r>
      <w:r w:rsidR="004635C9">
        <w:rPr>
          <w:rFonts w:ascii="Arial" w:hAnsi="Arial" w:cs="Arial"/>
          <w:sz w:val="24"/>
          <w:szCs w:val="24"/>
        </w:rPr>
        <w:t xml:space="preserve">primero, </w:t>
      </w:r>
      <w:r>
        <w:rPr>
          <w:rFonts w:ascii="Arial" w:hAnsi="Arial" w:cs="Arial"/>
          <w:sz w:val="24"/>
          <w:szCs w:val="24"/>
        </w:rPr>
        <w:t xml:space="preserve">que </w:t>
      </w:r>
      <w:r w:rsidR="004635C9">
        <w:rPr>
          <w:rFonts w:ascii="Arial" w:hAnsi="Arial" w:cs="Arial"/>
          <w:sz w:val="24"/>
          <w:szCs w:val="24"/>
        </w:rPr>
        <w:t xml:space="preserve">el procedimiento es de lato conocimiento, a diferencia de la protección que es expedito y acotado, segundo, </w:t>
      </w:r>
      <w:r w:rsidR="00E576C2">
        <w:rPr>
          <w:rFonts w:ascii="Arial" w:hAnsi="Arial" w:cs="Arial"/>
          <w:sz w:val="24"/>
          <w:szCs w:val="24"/>
        </w:rPr>
        <w:t>en la antidiscriminación la sanción es una multa a beneficio fiscal</w:t>
      </w:r>
      <w:r w:rsidR="006E2A9A">
        <w:rPr>
          <w:rFonts w:ascii="Arial" w:hAnsi="Arial" w:cs="Arial"/>
          <w:sz w:val="24"/>
          <w:szCs w:val="24"/>
        </w:rPr>
        <w:t xml:space="preserve">, en cambio, en la protección la Corte puede tomar todas las providencias que juzgue necesarias para restablecer el imperio del derecho, </w:t>
      </w:r>
      <w:r w:rsidR="008F1770">
        <w:rPr>
          <w:rFonts w:ascii="Arial" w:hAnsi="Arial" w:cs="Arial"/>
          <w:sz w:val="24"/>
          <w:szCs w:val="24"/>
        </w:rPr>
        <w:t>y</w:t>
      </w:r>
      <w:r w:rsidR="00396365">
        <w:rPr>
          <w:rFonts w:ascii="Arial" w:hAnsi="Arial" w:cs="Arial"/>
          <w:sz w:val="24"/>
          <w:szCs w:val="24"/>
        </w:rPr>
        <w:t xml:space="preserve"> tercero,</w:t>
      </w:r>
      <w:r w:rsidR="008F1770">
        <w:rPr>
          <w:rFonts w:ascii="Arial" w:hAnsi="Arial" w:cs="Arial"/>
          <w:sz w:val="24"/>
          <w:szCs w:val="24"/>
        </w:rPr>
        <w:t xml:space="preserve"> frente a la desobediencia del ofensor </w:t>
      </w:r>
      <w:r w:rsidR="00396365">
        <w:rPr>
          <w:rFonts w:ascii="Arial" w:hAnsi="Arial" w:cs="Arial"/>
          <w:sz w:val="24"/>
          <w:szCs w:val="24"/>
        </w:rPr>
        <w:t>en la protección se estará frente a un desacato.</w:t>
      </w:r>
    </w:p>
    <w:p w14:paraId="6D3E5A3E" w14:textId="1CDFAD81" w:rsidR="00AC6BE7" w:rsidRPr="00202C08" w:rsidRDefault="009F47A0" w:rsidP="00FC23F0">
      <w:pPr>
        <w:pStyle w:val="Prrafodelista"/>
        <w:numPr>
          <w:ilvl w:val="1"/>
          <w:numId w:val="29"/>
        </w:numPr>
        <w:spacing w:line="360" w:lineRule="auto"/>
        <w:jc w:val="both"/>
        <w:rPr>
          <w:rFonts w:ascii="Arial" w:hAnsi="Arial" w:cs="Arial"/>
          <w:b/>
          <w:bCs/>
          <w:sz w:val="24"/>
          <w:szCs w:val="24"/>
        </w:rPr>
      </w:pPr>
      <w:r w:rsidRPr="00202C08">
        <w:rPr>
          <w:rFonts w:ascii="Arial" w:hAnsi="Arial" w:cs="Arial"/>
          <w:b/>
          <w:bCs/>
          <w:sz w:val="24"/>
          <w:szCs w:val="24"/>
        </w:rPr>
        <w:t>Señale la clasificación de los derechos fundamentales.</w:t>
      </w:r>
    </w:p>
    <w:p w14:paraId="3DD07D15" w14:textId="30034E0A" w:rsidR="00202C08" w:rsidRPr="00532CBC" w:rsidRDefault="00532CBC" w:rsidP="00532CBC">
      <w:pPr>
        <w:spacing w:line="360" w:lineRule="auto"/>
        <w:jc w:val="both"/>
        <w:rPr>
          <w:rFonts w:ascii="Arial" w:hAnsi="Arial" w:cs="Arial"/>
          <w:sz w:val="24"/>
          <w:szCs w:val="24"/>
        </w:rPr>
      </w:pPr>
      <w:r w:rsidRPr="00532CBC">
        <w:rPr>
          <w:rFonts w:ascii="Arial" w:hAnsi="Arial" w:cs="Arial"/>
          <w:sz w:val="24"/>
          <w:szCs w:val="24"/>
        </w:rPr>
        <w:t>Los derechos fundamentales se clasifican según su contenido en inviolabilidades o derechos en sentido estricto, en libertades y en igualdades. Según su consagración en explícitos e implícitos (derechos fundamentales formales y materiales). Según su origen histórico en derechos civiles y políticos o de primera generación, derechos económicos, sociales y culturales o de segunda generación, derechos de tercera generación y la doctrina moderna agrega los derechos de cuarta generación.</w:t>
      </w:r>
    </w:p>
    <w:p w14:paraId="1883D56F" w14:textId="23807D48" w:rsidR="009F47A0" w:rsidRPr="00202C08" w:rsidRDefault="00BA1C87" w:rsidP="00FC23F0">
      <w:pPr>
        <w:pStyle w:val="Prrafodelista"/>
        <w:numPr>
          <w:ilvl w:val="1"/>
          <w:numId w:val="29"/>
        </w:numPr>
        <w:spacing w:line="360" w:lineRule="auto"/>
        <w:jc w:val="both"/>
        <w:rPr>
          <w:rFonts w:ascii="Arial" w:hAnsi="Arial" w:cs="Arial"/>
          <w:b/>
          <w:bCs/>
          <w:sz w:val="24"/>
          <w:szCs w:val="24"/>
        </w:rPr>
      </w:pPr>
      <w:r w:rsidRPr="00202C08">
        <w:rPr>
          <w:rFonts w:ascii="Arial" w:hAnsi="Arial" w:cs="Arial"/>
          <w:b/>
          <w:bCs/>
          <w:sz w:val="24"/>
          <w:szCs w:val="24"/>
        </w:rPr>
        <w:t>La dogmática hoy entiende que existen los derechos de cuarta generación, ¿c</w:t>
      </w:r>
      <w:r w:rsidR="009F47A0" w:rsidRPr="00202C08">
        <w:rPr>
          <w:rFonts w:ascii="Arial" w:hAnsi="Arial" w:cs="Arial"/>
          <w:b/>
          <w:bCs/>
          <w:sz w:val="24"/>
          <w:szCs w:val="24"/>
        </w:rPr>
        <w:t>onoce alg</w:t>
      </w:r>
      <w:r w:rsidRPr="00202C08">
        <w:rPr>
          <w:rFonts w:ascii="Arial" w:hAnsi="Arial" w:cs="Arial"/>
          <w:b/>
          <w:bCs/>
          <w:sz w:val="24"/>
          <w:szCs w:val="24"/>
        </w:rPr>
        <w:t>uno</w:t>
      </w:r>
      <w:r w:rsidR="009F47A0" w:rsidRPr="00202C08">
        <w:rPr>
          <w:rFonts w:ascii="Arial" w:hAnsi="Arial" w:cs="Arial"/>
          <w:b/>
          <w:bCs/>
          <w:sz w:val="24"/>
          <w:szCs w:val="24"/>
        </w:rPr>
        <w:t>?</w:t>
      </w:r>
    </w:p>
    <w:p w14:paraId="394E55CC" w14:textId="382CD92E" w:rsidR="00202C08" w:rsidRPr="00202C08" w:rsidRDefault="004974DE" w:rsidP="00202C08">
      <w:pPr>
        <w:spacing w:line="360" w:lineRule="auto"/>
        <w:jc w:val="both"/>
        <w:rPr>
          <w:rFonts w:ascii="Arial" w:hAnsi="Arial" w:cs="Arial"/>
          <w:sz w:val="24"/>
          <w:szCs w:val="24"/>
        </w:rPr>
      </w:pPr>
      <w:r>
        <w:rPr>
          <w:rFonts w:ascii="Arial" w:hAnsi="Arial" w:cs="Arial"/>
          <w:sz w:val="24"/>
          <w:szCs w:val="24"/>
        </w:rPr>
        <w:t>Alguno de esos derechos son el de conectividad o conexión</w:t>
      </w:r>
      <w:r w:rsidR="0059740B">
        <w:rPr>
          <w:rFonts w:ascii="Arial" w:hAnsi="Arial" w:cs="Arial"/>
          <w:sz w:val="24"/>
          <w:szCs w:val="24"/>
        </w:rPr>
        <w:t xml:space="preserve"> y</w:t>
      </w:r>
      <w:r>
        <w:rPr>
          <w:rFonts w:ascii="Arial" w:hAnsi="Arial" w:cs="Arial"/>
          <w:sz w:val="24"/>
          <w:szCs w:val="24"/>
        </w:rPr>
        <w:t xml:space="preserve"> el derecho al desarrollo</w:t>
      </w:r>
      <w:r w:rsidR="0059740B">
        <w:rPr>
          <w:rFonts w:ascii="Arial" w:hAnsi="Arial" w:cs="Arial"/>
          <w:sz w:val="24"/>
          <w:szCs w:val="24"/>
        </w:rPr>
        <w:t>.</w:t>
      </w:r>
    </w:p>
    <w:p w14:paraId="1062617D" w14:textId="6CB1B434" w:rsidR="009F47A0" w:rsidRPr="00202C08" w:rsidRDefault="00A66A50" w:rsidP="00FC23F0">
      <w:pPr>
        <w:pStyle w:val="Prrafodelista"/>
        <w:numPr>
          <w:ilvl w:val="1"/>
          <w:numId w:val="29"/>
        </w:numPr>
        <w:spacing w:line="360" w:lineRule="auto"/>
        <w:jc w:val="both"/>
        <w:rPr>
          <w:rFonts w:ascii="Arial" w:hAnsi="Arial" w:cs="Arial"/>
          <w:b/>
          <w:bCs/>
          <w:sz w:val="24"/>
          <w:szCs w:val="24"/>
        </w:rPr>
      </w:pPr>
      <w:r w:rsidRPr="00202C08">
        <w:rPr>
          <w:rFonts w:ascii="Arial" w:hAnsi="Arial" w:cs="Arial"/>
          <w:b/>
          <w:bCs/>
          <w:sz w:val="24"/>
          <w:szCs w:val="24"/>
        </w:rPr>
        <w:t>De un ejemplo de derecho implícito.</w:t>
      </w:r>
    </w:p>
    <w:p w14:paraId="720927FB" w14:textId="44986447" w:rsidR="00202C08" w:rsidRPr="00202C08" w:rsidRDefault="0059740B" w:rsidP="00202C08">
      <w:pPr>
        <w:spacing w:line="360" w:lineRule="auto"/>
        <w:jc w:val="both"/>
        <w:rPr>
          <w:rFonts w:ascii="Arial" w:hAnsi="Arial" w:cs="Arial"/>
          <w:sz w:val="24"/>
          <w:szCs w:val="24"/>
        </w:rPr>
      </w:pPr>
      <w:r>
        <w:rPr>
          <w:rFonts w:ascii="Arial" w:hAnsi="Arial" w:cs="Arial"/>
          <w:sz w:val="24"/>
          <w:szCs w:val="24"/>
        </w:rPr>
        <w:t>Son ejemplos de derechos implícitos el derecho al agua potable</w:t>
      </w:r>
      <w:r w:rsidR="00C856B5">
        <w:rPr>
          <w:rFonts w:ascii="Arial" w:hAnsi="Arial" w:cs="Arial"/>
          <w:sz w:val="24"/>
          <w:szCs w:val="24"/>
        </w:rPr>
        <w:t xml:space="preserve"> y el derecho a la paz.</w:t>
      </w:r>
    </w:p>
    <w:p w14:paraId="37858584" w14:textId="77777777" w:rsidR="00E146AE" w:rsidRDefault="00E146AE" w:rsidP="00AA232F">
      <w:pPr>
        <w:spacing w:line="360" w:lineRule="auto"/>
        <w:jc w:val="both"/>
        <w:rPr>
          <w:rFonts w:ascii="Arial" w:hAnsi="Arial" w:cs="Arial"/>
          <w:sz w:val="24"/>
          <w:szCs w:val="24"/>
        </w:rPr>
      </w:pPr>
    </w:p>
    <w:p w14:paraId="749FD58B" w14:textId="18A6AD10" w:rsidR="00153590" w:rsidRDefault="00153590" w:rsidP="00153590">
      <w:pPr>
        <w:pStyle w:val="Ttulo2"/>
      </w:pPr>
      <w:r>
        <w:t>12 Felipe Ascencio.</w:t>
      </w:r>
    </w:p>
    <w:p w14:paraId="41542F35" w14:textId="3F6F1B4E" w:rsidR="00994DB7" w:rsidRPr="00994DB7" w:rsidRDefault="00244163" w:rsidP="00FC23F0">
      <w:pPr>
        <w:pStyle w:val="Prrafodelista"/>
        <w:numPr>
          <w:ilvl w:val="1"/>
          <w:numId w:val="35"/>
        </w:numPr>
        <w:spacing w:line="360" w:lineRule="auto"/>
        <w:jc w:val="both"/>
        <w:rPr>
          <w:rFonts w:ascii="Arial" w:hAnsi="Arial" w:cs="Arial"/>
          <w:b/>
          <w:bCs/>
          <w:sz w:val="24"/>
          <w:szCs w:val="24"/>
        </w:rPr>
      </w:pPr>
      <w:r w:rsidRPr="00994DB7">
        <w:rPr>
          <w:rFonts w:ascii="Arial" w:hAnsi="Arial" w:cs="Arial"/>
          <w:b/>
          <w:bCs/>
          <w:sz w:val="24"/>
          <w:szCs w:val="24"/>
        </w:rPr>
        <w:t>¿Cuál es el contenido esencial del derecho a la vida?</w:t>
      </w:r>
    </w:p>
    <w:p w14:paraId="11AD84A2" w14:textId="73B34270" w:rsidR="00994DB7" w:rsidRDefault="009E04A1" w:rsidP="00994DB7">
      <w:pPr>
        <w:spacing w:line="360" w:lineRule="auto"/>
        <w:jc w:val="both"/>
        <w:rPr>
          <w:rFonts w:ascii="Arial" w:hAnsi="Arial" w:cs="Arial"/>
          <w:sz w:val="24"/>
          <w:szCs w:val="24"/>
        </w:rPr>
      </w:pPr>
      <w:r>
        <w:rPr>
          <w:rFonts w:ascii="Arial" w:hAnsi="Arial" w:cs="Arial"/>
          <w:sz w:val="24"/>
          <w:szCs w:val="24"/>
        </w:rPr>
        <w:t xml:space="preserve">El art. 19 N°1 CPR establece </w:t>
      </w:r>
      <w:r w:rsidR="001830C1">
        <w:rPr>
          <w:rFonts w:ascii="Arial" w:hAnsi="Arial" w:cs="Arial"/>
          <w:sz w:val="24"/>
          <w:szCs w:val="24"/>
        </w:rPr>
        <w:t xml:space="preserve">el derecho a la vida </w:t>
      </w:r>
      <w:r w:rsidR="00705B70">
        <w:rPr>
          <w:rFonts w:ascii="Arial" w:hAnsi="Arial" w:cs="Arial"/>
          <w:sz w:val="24"/>
          <w:szCs w:val="24"/>
        </w:rPr>
        <w:t>y a la</w:t>
      </w:r>
      <w:r w:rsidR="001830C1">
        <w:rPr>
          <w:rFonts w:ascii="Arial" w:hAnsi="Arial" w:cs="Arial"/>
          <w:sz w:val="24"/>
          <w:szCs w:val="24"/>
        </w:rPr>
        <w:t xml:space="preserve"> integridad física y psíquica de la persona</w:t>
      </w:r>
      <w:r w:rsidR="004637EF">
        <w:rPr>
          <w:rFonts w:ascii="Arial" w:hAnsi="Arial" w:cs="Arial"/>
          <w:sz w:val="24"/>
          <w:szCs w:val="24"/>
        </w:rPr>
        <w:t>. La ley protege la vida del que está por nacer. La pena de muerte s</w:t>
      </w:r>
      <w:r w:rsidR="002C3E7E">
        <w:rPr>
          <w:rFonts w:ascii="Arial" w:hAnsi="Arial" w:cs="Arial"/>
          <w:sz w:val="24"/>
          <w:szCs w:val="24"/>
        </w:rPr>
        <w:t>ó</w:t>
      </w:r>
      <w:r w:rsidR="004637EF">
        <w:rPr>
          <w:rFonts w:ascii="Arial" w:hAnsi="Arial" w:cs="Arial"/>
          <w:sz w:val="24"/>
          <w:szCs w:val="24"/>
        </w:rPr>
        <w:t xml:space="preserve">lo podrá ser </w:t>
      </w:r>
      <w:r w:rsidR="002C3E7E">
        <w:rPr>
          <w:rFonts w:ascii="Arial" w:hAnsi="Arial" w:cs="Arial"/>
          <w:sz w:val="24"/>
          <w:szCs w:val="24"/>
        </w:rPr>
        <w:t>establecerse por delito contemplado</w:t>
      </w:r>
      <w:r w:rsidR="00DA47AD">
        <w:rPr>
          <w:rFonts w:ascii="Arial" w:hAnsi="Arial" w:cs="Arial"/>
          <w:sz w:val="24"/>
          <w:szCs w:val="24"/>
        </w:rPr>
        <w:t xml:space="preserve"> en</w:t>
      </w:r>
      <w:r w:rsidR="004637EF">
        <w:rPr>
          <w:rFonts w:ascii="Arial" w:hAnsi="Arial" w:cs="Arial"/>
          <w:sz w:val="24"/>
          <w:szCs w:val="24"/>
        </w:rPr>
        <w:t xml:space="preserve"> ley </w:t>
      </w:r>
      <w:r w:rsidR="00DA47AD">
        <w:rPr>
          <w:rFonts w:ascii="Arial" w:hAnsi="Arial" w:cs="Arial"/>
          <w:sz w:val="24"/>
          <w:szCs w:val="24"/>
        </w:rPr>
        <w:t xml:space="preserve">aprobada con </w:t>
      </w:r>
      <w:r w:rsidR="004637EF">
        <w:rPr>
          <w:rFonts w:ascii="Arial" w:hAnsi="Arial" w:cs="Arial"/>
          <w:sz w:val="24"/>
          <w:szCs w:val="24"/>
        </w:rPr>
        <w:t>qu</w:t>
      </w:r>
      <w:r w:rsidR="00DA47AD">
        <w:rPr>
          <w:rFonts w:ascii="Arial" w:hAnsi="Arial" w:cs="Arial"/>
          <w:sz w:val="24"/>
          <w:szCs w:val="24"/>
        </w:rPr>
        <w:t>ó</w:t>
      </w:r>
      <w:r w:rsidR="004637EF">
        <w:rPr>
          <w:rFonts w:ascii="Arial" w:hAnsi="Arial" w:cs="Arial"/>
          <w:sz w:val="24"/>
          <w:szCs w:val="24"/>
        </w:rPr>
        <w:t xml:space="preserve">rum calificado. Y </w:t>
      </w:r>
      <w:r w:rsidR="00705B70">
        <w:rPr>
          <w:rFonts w:ascii="Arial" w:hAnsi="Arial" w:cs="Arial"/>
          <w:sz w:val="24"/>
          <w:szCs w:val="24"/>
        </w:rPr>
        <w:t>se</w:t>
      </w:r>
      <w:r w:rsidR="004637EF">
        <w:rPr>
          <w:rFonts w:ascii="Arial" w:hAnsi="Arial" w:cs="Arial"/>
          <w:sz w:val="24"/>
          <w:szCs w:val="24"/>
        </w:rPr>
        <w:t xml:space="preserve"> </w:t>
      </w:r>
      <w:r w:rsidR="00705B70">
        <w:rPr>
          <w:rFonts w:ascii="Arial" w:hAnsi="Arial" w:cs="Arial"/>
          <w:sz w:val="24"/>
          <w:szCs w:val="24"/>
        </w:rPr>
        <w:t>prohíbe</w:t>
      </w:r>
      <w:r w:rsidR="004637EF">
        <w:rPr>
          <w:rFonts w:ascii="Arial" w:hAnsi="Arial" w:cs="Arial"/>
          <w:sz w:val="24"/>
          <w:szCs w:val="24"/>
        </w:rPr>
        <w:t xml:space="preserve"> </w:t>
      </w:r>
      <w:r w:rsidR="00705B70">
        <w:rPr>
          <w:rFonts w:ascii="Arial" w:hAnsi="Arial" w:cs="Arial"/>
          <w:sz w:val="24"/>
          <w:szCs w:val="24"/>
        </w:rPr>
        <w:t>la aplicación de todo</w:t>
      </w:r>
      <w:r w:rsidR="004637EF">
        <w:rPr>
          <w:rFonts w:ascii="Arial" w:hAnsi="Arial" w:cs="Arial"/>
          <w:sz w:val="24"/>
          <w:szCs w:val="24"/>
        </w:rPr>
        <w:t xml:space="preserve"> apremio ilegítimo.</w:t>
      </w:r>
    </w:p>
    <w:p w14:paraId="49FC26AF" w14:textId="331C943C" w:rsidR="00DA47AD" w:rsidRPr="00994DB7" w:rsidRDefault="00641A53" w:rsidP="00994DB7">
      <w:pPr>
        <w:spacing w:line="360" w:lineRule="auto"/>
        <w:jc w:val="both"/>
        <w:rPr>
          <w:rFonts w:ascii="Arial" w:hAnsi="Arial" w:cs="Arial"/>
          <w:sz w:val="24"/>
          <w:szCs w:val="24"/>
        </w:rPr>
      </w:pPr>
      <w:r>
        <w:rPr>
          <w:rFonts w:ascii="Arial" w:hAnsi="Arial" w:cs="Arial"/>
          <w:sz w:val="24"/>
          <w:szCs w:val="24"/>
        </w:rPr>
        <w:t>El núcleo esencial del derecho a la vida, es el derecho a no ser privado de la vida en forma arbitraria</w:t>
      </w:r>
      <w:r w:rsidR="00F8644B">
        <w:rPr>
          <w:rFonts w:ascii="Arial" w:hAnsi="Arial" w:cs="Arial"/>
          <w:sz w:val="24"/>
          <w:szCs w:val="24"/>
        </w:rPr>
        <w:t>, o dicho de otra manera, el derecho a que se respete la vida.</w:t>
      </w:r>
    </w:p>
    <w:p w14:paraId="45FBFD7E" w14:textId="2E8834AB" w:rsidR="00994DB7" w:rsidRPr="002D62CA" w:rsidRDefault="00244163" w:rsidP="00FC23F0">
      <w:pPr>
        <w:pStyle w:val="Prrafodelista"/>
        <w:numPr>
          <w:ilvl w:val="1"/>
          <w:numId w:val="35"/>
        </w:numPr>
        <w:spacing w:line="360" w:lineRule="auto"/>
        <w:jc w:val="both"/>
        <w:rPr>
          <w:rFonts w:ascii="Arial" w:hAnsi="Arial" w:cs="Arial"/>
          <w:b/>
          <w:bCs/>
          <w:sz w:val="24"/>
          <w:szCs w:val="24"/>
        </w:rPr>
      </w:pPr>
      <w:r w:rsidRPr="00994DB7">
        <w:rPr>
          <w:rFonts w:ascii="Arial" w:hAnsi="Arial" w:cs="Arial"/>
          <w:b/>
          <w:bCs/>
          <w:sz w:val="24"/>
          <w:szCs w:val="24"/>
        </w:rPr>
        <w:t>¿Qué significa el derecho a la vida?</w:t>
      </w:r>
    </w:p>
    <w:p w14:paraId="1127FC05" w14:textId="5C473BCF" w:rsidR="00994DB7" w:rsidRPr="00994DB7" w:rsidRDefault="002D62CA" w:rsidP="00994DB7">
      <w:pPr>
        <w:spacing w:line="360" w:lineRule="auto"/>
        <w:jc w:val="both"/>
        <w:rPr>
          <w:rFonts w:ascii="Arial" w:hAnsi="Arial" w:cs="Arial"/>
          <w:sz w:val="24"/>
          <w:szCs w:val="24"/>
        </w:rPr>
      </w:pPr>
      <w:r>
        <w:rPr>
          <w:rFonts w:ascii="Arial" w:hAnsi="Arial" w:cs="Arial"/>
          <w:sz w:val="24"/>
          <w:szCs w:val="24"/>
        </w:rPr>
        <w:t xml:space="preserve">Significa que nadie puede ser privado de su vida arbitrariamente, </w:t>
      </w:r>
      <w:r w:rsidR="007C5961">
        <w:rPr>
          <w:rFonts w:ascii="Arial" w:hAnsi="Arial" w:cs="Arial"/>
          <w:sz w:val="24"/>
          <w:szCs w:val="24"/>
        </w:rPr>
        <w:t xml:space="preserve">pero no supone el derecho a permanecer con vida, pues no es garantizable, </w:t>
      </w:r>
      <w:r w:rsidR="00FD34E4">
        <w:rPr>
          <w:rFonts w:ascii="Arial" w:hAnsi="Arial" w:cs="Arial"/>
          <w:sz w:val="24"/>
          <w:szCs w:val="24"/>
        </w:rPr>
        <w:t xml:space="preserve">el estado no puede asegurar el derecho a mantenerse con vida, </w:t>
      </w:r>
      <w:r w:rsidR="003F2038">
        <w:rPr>
          <w:rFonts w:ascii="Arial" w:hAnsi="Arial" w:cs="Arial"/>
          <w:sz w:val="24"/>
          <w:szCs w:val="24"/>
        </w:rPr>
        <w:t>pero si a que no se le mate arbitrariamente.</w:t>
      </w:r>
    </w:p>
    <w:p w14:paraId="6A127618" w14:textId="2AD5F4FC" w:rsidR="007A2199" w:rsidRPr="00994DB7" w:rsidRDefault="007A2199" w:rsidP="00FC23F0">
      <w:pPr>
        <w:pStyle w:val="Prrafodelista"/>
        <w:numPr>
          <w:ilvl w:val="1"/>
          <w:numId w:val="35"/>
        </w:numPr>
        <w:spacing w:line="360" w:lineRule="auto"/>
        <w:jc w:val="both"/>
        <w:rPr>
          <w:rFonts w:ascii="Arial" w:hAnsi="Arial" w:cs="Arial"/>
          <w:b/>
          <w:bCs/>
          <w:sz w:val="24"/>
          <w:szCs w:val="24"/>
        </w:rPr>
      </w:pPr>
      <w:r w:rsidRPr="00994DB7">
        <w:rPr>
          <w:rFonts w:ascii="Arial" w:hAnsi="Arial" w:cs="Arial"/>
          <w:b/>
          <w:bCs/>
          <w:sz w:val="24"/>
          <w:szCs w:val="24"/>
        </w:rPr>
        <w:t>¿Desde cuándo comienza el derecho a la vida?</w:t>
      </w:r>
    </w:p>
    <w:p w14:paraId="4E97BAB1" w14:textId="610B9E0F" w:rsidR="00994DB7" w:rsidRPr="00994DB7" w:rsidRDefault="003F2038" w:rsidP="00994DB7">
      <w:pPr>
        <w:spacing w:line="360" w:lineRule="auto"/>
        <w:jc w:val="both"/>
        <w:rPr>
          <w:rFonts w:ascii="Arial" w:hAnsi="Arial" w:cs="Arial"/>
          <w:sz w:val="24"/>
          <w:szCs w:val="24"/>
        </w:rPr>
      </w:pPr>
      <w:r>
        <w:rPr>
          <w:rFonts w:ascii="Arial" w:hAnsi="Arial" w:cs="Arial"/>
          <w:sz w:val="24"/>
          <w:szCs w:val="24"/>
        </w:rPr>
        <w:t xml:space="preserve">Hay discusión doctrinal a este respecto, por un lado, </w:t>
      </w:r>
      <w:r w:rsidR="009C60E1">
        <w:rPr>
          <w:rFonts w:ascii="Arial" w:hAnsi="Arial" w:cs="Arial"/>
          <w:sz w:val="24"/>
          <w:szCs w:val="24"/>
        </w:rPr>
        <w:t xml:space="preserve">la constitución señala que asegura a todas las personas, y el nasciturus no es persona, y por consiguiente, no tiene derecho a la vida, ahora bien, los que apoyan esta postura igualmente </w:t>
      </w:r>
      <w:r w:rsidR="00CF15E1">
        <w:rPr>
          <w:rFonts w:ascii="Arial" w:hAnsi="Arial" w:cs="Arial"/>
          <w:sz w:val="24"/>
          <w:szCs w:val="24"/>
        </w:rPr>
        <w:t xml:space="preserve">señalan que el no nacido si tiene algún grado de protección, según lo señala el mismo art. 19 N°1, </w:t>
      </w:r>
      <w:r w:rsidR="00086570">
        <w:rPr>
          <w:rFonts w:ascii="Arial" w:hAnsi="Arial" w:cs="Arial"/>
          <w:sz w:val="24"/>
          <w:szCs w:val="24"/>
        </w:rPr>
        <w:t xml:space="preserve">pues la ley protege la vida del que está por nacer, por otro lado, otros </w:t>
      </w:r>
      <w:r w:rsidR="00E93B3E">
        <w:rPr>
          <w:rFonts w:ascii="Arial" w:hAnsi="Arial" w:cs="Arial"/>
          <w:sz w:val="24"/>
          <w:szCs w:val="24"/>
        </w:rPr>
        <w:t xml:space="preserve">autores y la jurisprudencia nacional </w:t>
      </w:r>
      <w:r w:rsidR="00086570">
        <w:rPr>
          <w:rFonts w:ascii="Arial" w:hAnsi="Arial" w:cs="Arial"/>
          <w:sz w:val="24"/>
          <w:szCs w:val="24"/>
        </w:rPr>
        <w:t>explican que vida principia con la</w:t>
      </w:r>
      <w:r w:rsidR="00FD1487">
        <w:rPr>
          <w:rFonts w:ascii="Arial" w:hAnsi="Arial" w:cs="Arial"/>
          <w:sz w:val="24"/>
          <w:szCs w:val="24"/>
        </w:rPr>
        <w:t xml:space="preserve"> fecundación, </w:t>
      </w:r>
      <w:r w:rsidR="00155753">
        <w:rPr>
          <w:rFonts w:ascii="Arial" w:hAnsi="Arial" w:cs="Arial"/>
          <w:sz w:val="24"/>
          <w:szCs w:val="24"/>
        </w:rPr>
        <w:t xml:space="preserve">esto es, al tiempo de la unión de las células sexuales masculinas y femeninas, pero la jurisprudencia internacional </w:t>
      </w:r>
      <w:r w:rsidR="00C675D2">
        <w:rPr>
          <w:rFonts w:ascii="Arial" w:hAnsi="Arial" w:cs="Arial"/>
          <w:sz w:val="24"/>
          <w:szCs w:val="24"/>
        </w:rPr>
        <w:t>hace una precisión, distinguiendo la fecundación de la concepción, señalando que la vida principia en la concepción, no bastando l</w:t>
      </w:r>
      <w:r w:rsidR="001C45D9">
        <w:rPr>
          <w:rFonts w:ascii="Arial" w:hAnsi="Arial" w:cs="Arial"/>
          <w:sz w:val="24"/>
          <w:szCs w:val="24"/>
        </w:rPr>
        <w:t>a</w:t>
      </w:r>
      <w:r w:rsidR="00C675D2">
        <w:rPr>
          <w:rFonts w:ascii="Arial" w:hAnsi="Arial" w:cs="Arial"/>
          <w:sz w:val="24"/>
          <w:szCs w:val="24"/>
        </w:rPr>
        <w:t xml:space="preserve"> sola unión de gametos, sino que a lo menos la </w:t>
      </w:r>
      <w:r w:rsidR="00C23CA9">
        <w:rPr>
          <w:rFonts w:ascii="Arial" w:hAnsi="Arial" w:cs="Arial"/>
          <w:sz w:val="24"/>
          <w:szCs w:val="24"/>
        </w:rPr>
        <w:t>implantación del óvulo</w:t>
      </w:r>
      <w:r w:rsidR="00B26916">
        <w:rPr>
          <w:rFonts w:ascii="Arial" w:hAnsi="Arial" w:cs="Arial"/>
          <w:sz w:val="24"/>
          <w:szCs w:val="24"/>
        </w:rPr>
        <w:t xml:space="preserve"> fecundado</w:t>
      </w:r>
      <w:r w:rsidR="00C23CA9">
        <w:rPr>
          <w:rFonts w:ascii="Arial" w:hAnsi="Arial" w:cs="Arial"/>
          <w:sz w:val="24"/>
          <w:szCs w:val="24"/>
        </w:rPr>
        <w:t xml:space="preserve"> en el útero</w:t>
      </w:r>
      <w:r w:rsidR="00664775">
        <w:rPr>
          <w:rFonts w:ascii="Arial" w:hAnsi="Arial" w:cs="Arial"/>
          <w:sz w:val="24"/>
          <w:szCs w:val="24"/>
        </w:rPr>
        <w:t>, para efectos de que constituya el posible desarrollo de un ser humano</w:t>
      </w:r>
      <w:r w:rsidR="004F4A8C">
        <w:rPr>
          <w:rFonts w:ascii="Arial" w:hAnsi="Arial" w:cs="Arial"/>
          <w:sz w:val="24"/>
          <w:szCs w:val="24"/>
        </w:rPr>
        <w:t xml:space="preserve">, </w:t>
      </w:r>
      <w:r w:rsidR="001C45D9">
        <w:rPr>
          <w:rFonts w:ascii="Arial" w:hAnsi="Arial" w:cs="Arial"/>
          <w:sz w:val="24"/>
          <w:szCs w:val="24"/>
        </w:rPr>
        <w:t>sería</w:t>
      </w:r>
      <w:r w:rsidR="004F4A8C">
        <w:rPr>
          <w:rFonts w:ascii="Arial" w:hAnsi="Arial" w:cs="Arial"/>
          <w:sz w:val="24"/>
          <w:szCs w:val="24"/>
        </w:rPr>
        <w:t xml:space="preserve"> el derecho a vivir.</w:t>
      </w:r>
    </w:p>
    <w:p w14:paraId="2FBF273F" w14:textId="12398DC0" w:rsidR="00994DB7" w:rsidRPr="00994DB7" w:rsidRDefault="007A2199" w:rsidP="00FC23F0">
      <w:pPr>
        <w:pStyle w:val="Prrafodelista"/>
        <w:numPr>
          <w:ilvl w:val="1"/>
          <w:numId w:val="35"/>
        </w:numPr>
        <w:spacing w:line="360" w:lineRule="auto"/>
        <w:jc w:val="both"/>
        <w:rPr>
          <w:rFonts w:ascii="Arial" w:hAnsi="Arial" w:cs="Arial"/>
          <w:b/>
          <w:bCs/>
          <w:sz w:val="24"/>
          <w:szCs w:val="24"/>
        </w:rPr>
      </w:pPr>
      <w:r w:rsidRPr="00994DB7">
        <w:rPr>
          <w:rFonts w:ascii="Arial" w:hAnsi="Arial" w:cs="Arial"/>
          <w:b/>
          <w:bCs/>
          <w:sz w:val="24"/>
          <w:szCs w:val="24"/>
        </w:rPr>
        <w:t>¿Qué es la integridad física y psíquica?</w:t>
      </w:r>
    </w:p>
    <w:p w14:paraId="08B5565F" w14:textId="2047C0AD" w:rsidR="00994DB7" w:rsidRPr="00994DB7" w:rsidRDefault="007B70CB" w:rsidP="00994DB7">
      <w:pPr>
        <w:spacing w:line="360" w:lineRule="auto"/>
        <w:jc w:val="both"/>
        <w:rPr>
          <w:rFonts w:ascii="Arial" w:hAnsi="Arial" w:cs="Arial"/>
          <w:sz w:val="24"/>
          <w:szCs w:val="24"/>
        </w:rPr>
      </w:pPr>
      <w:r>
        <w:rPr>
          <w:rFonts w:ascii="Arial" w:hAnsi="Arial" w:cs="Arial"/>
          <w:sz w:val="24"/>
          <w:szCs w:val="24"/>
        </w:rPr>
        <w:lastRenderedPageBreak/>
        <w:t xml:space="preserve">La integridad </w:t>
      </w:r>
      <w:r w:rsidR="00ED79A5">
        <w:rPr>
          <w:rFonts w:ascii="Arial" w:hAnsi="Arial" w:cs="Arial"/>
          <w:sz w:val="24"/>
          <w:szCs w:val="24"/>
        </w:rPr>
        <w:t xml:space="preserve">física y psíquica </w:t>
      </w:r>
      <w:r>
        <w:rPr>
          <w:rFonts w:ascii="Arial" w:hAnsi="Arial" w:cs="Arial"/>
          <w:sz w:val="24"/>
          <w:szCs w:val="24"/>
        </w:rPr>
        <w:t>debe ser entendida como plenitud</w:t>
      </w:r>
      <w:r w:rsidR="00ED79A5">
        <w:rPr>
          <w:rFonts w:ascii="Arial" w:hAnsi="Arial" w:cs="Arial"/>
          <w:sz w:val="24"/>
          <w:szCs w:val="24"/>
        </w:rPr>
        <w:t xml:space="preserve">, se protege la plenitud </w:t>
      </w:r>
      <w:r w:rsidR="00D24FC9">
        <w:rPr>
          <w:rFonts w:ascii="Arial" w:hAnsi="Arial" w:cs="Arial"/>
          <w:sz w:val="24"/>
          <w:szCs w:val="24"/>
        </w:rPr>
        <w:t xml:space="preserve">física y psíquica, y consiste en el derecho a no ser dañada o afectada dicha plenitud, por ejemplo, </w:t>
      </w:r>
      <w:r w:rsidR="005077CC">
        <w:rPr>
          <w:rFonts w:ascii="Arial" w:hAnsi="Arial" w:cs="Arial"/>
          <w:sz w:val="24"/>
          <w:szCs w:val="24"/>
        </w:rPr>
        <w:t xml:space="preserve">corporalmente mediante golpes, torturas o afecciones físicas, </w:t>
      </w:r>
      <w:r w:rsidR="006531F2">
        <w:rPr>
          <w:rFonts w:ascii="Arial" w:hAnsi="Arial" w:cs="Arial"/>
          <w:sz w:val="24"/>
          <w:szCs w:val="24"/>
        </w:rPr>
        <w:t xml:space="preserve">o psíquicamente, esto es, el no ser dañado </w:t>
      </w:r>
      <w:r w:rsidR="00747EC4">
        <w:rPr>
          <w:rFonts w:ascii="Arial" w:hAnsi="Arial" w:cs="Arial"/>
          <w:sz w:val="24"/>
          <w:szCs w:val="24"/>
        </w:rPr>
        <w:t xml:space="preserve">emocionalmente o </w:t>
      </w:r>
      <w:r w:rsidR="006531F2">
        <w:rPr>
          <w:rFonts w:ascii="Arial" w:hAnsi="Arial" w:cs="Arial"/>
          <w:sz w:val="24"/>
          <w:szCs w:val="24"/>
        </w:rPr>
        <w:t>en la moral</w:t>
      </w:r>
      <w:r w:rsidR="00EA393A">
        <w:rPr>
          <w:rFonts w:ascii="Arial" w:hAnsi="Arial" w:cs="Arial"/>
          <w:sz w:val="24"/>
          <w:szCs w:val="24"/>
        </w:rPr>
        <w:t>, pero debe ser de una magnitud importante</w:t>
      </w:r>
      <w:r w:rsidR="000629D1">
        <w:rPr>
          <w:rFonts w:ascii="Arial" w:hAnsi="Arial" w:cs="Arial"/>
          <w:sz w:val="24"/>
          <w:szCs w:val="24"/>
        </w:rPr>
        <w:t xml:space="preserve"> o fuera de razonabilidad.</w:t>
      </w:r>
    </w:p>
    <w:p w14:paraId="55A4241C" w14:textId="3A935761" w:rsidR="007A2199" w:rsidRPr="00994DB7" w:rsidRDefault="007A2199" w:rsidP="00FC23F0">
      <w:pPr>
        <w:pStyle w:val="Prrafodelista"/>
        <w:numPr>
          <w:ilvl w:val="1"/>
          <w:numId w:val="35"/>
        </w:numPr>
        <w:spacing w:line="360" w:lineRule="auto"/>
        <w:jc w:val="both"/>
        <w:rPr>
          <w:rFonts w:ascii="Arial" w:hAnsi="Arial" w:cs="Arial"/>
          <w:b/>
          <w:bCs/>
          <w:sz w:val="24"/>
          <w:szCs w:val="24"/>
        </w:rPr>
      </w:pPr>
      <w:r w:rsidRPr="00994DB7">
        <w:rPr>
          <w:rFonts w:ascii="Arial" w:hAnsi="Arial" w:cs="Arial"/>
          <w:b/>
          <w:bCs/>
          <w:sz w:val="24"/>
          <w:szCs w:val="24"/>
        </w:rPr>
        <w:t xml:space="preserve">¿Qué se garantiza en el art. 19 </w:t>
      </w:r>
      <w:r w:rsidR="007A15A7" w:rsidRPr="00994DB7">
        <w:rPr>
          <w:rFonts w:ascii="Arial" w:hAnsi="Arial" w:cs="Arial"/>
          <w:b/>
          <w:bCs/>
          <w:sz w:val="24"/>
          <w:szCs w:val="24"/>
        </w:rPr>
        <w:t>N°</w:t>
      </w:r>
      <w:r w:rsidRPr="00994DB7">
        <w:rPr>
          <w:rFonts w:ascii="Arial" w:hAnsi="Arial" w:cs="Arial"/>
          <w:b/>
          <w:bCs/>
          <w:sz w:val="24"/>
          <w:szCs w:val="24"/>
        </w:rPr>
        <w:t>24</w:t>
      </w:r>
      <w:r w:rsidR="007A15A7" w:rsidRPr="00994DB7">
        <w:rPr>
          <w:rFonts w:ascii="Arial" w:hAnsi="Arial" w:cs="Arial"/>
          <w:b/>
          <w:bCs/>
          <w:sz w:val="24"/>
          <w:szCs w:val="24"/>
        </w:rPr>
        <w:t>?</w:t>
      </w:r>
    </w:p>
    <w:p w14:paraId="1F8AB693" w14:textId="72BA6D4D" w:rsidR="00994DB7" w:rsidRDefault="000629D1" w:rsidP="00994DB7">
      <w:pPr>
        <w:spacing w:line="360" w:lineRule="auto"/>
        <w:jc w:val="both"/>
        <w:rPr>
          <w:rFonts w:ascii="Arial" w:hAnsi="Arial" w:cs="Arial"/>
          <w:sz w:val="24"/>
          <w:szCs w:val="24"/>
        </w:rPr>
      </w:pPr>
      <w:r>
        <w:rPr>
          <w:rFonts w:ascii="Arial" w:hAnsi="Arial" w:cs="Arial"/>
          <w:sz w:val="24"/>
          <w:szCs w:val="24"/>
        </w:rPr>
        <w:t>El art. 19 N°24 CPR garantiza el derecho de propiedad en sus diversas especies y sobre toda clase de bienes corporales e incorporales, además, señala que solo la ley podrá establecer los modos de adquirir, usar, gozar y disponer de la propiedad, establece las limitaciones a la propiedad, esto es, la expropiación por causa de utilidad pública o interés nacional calificada por el legislador, y la función social de la propiedad, y esta comprende cuanto exijan los intereses generales de la nación, la seguridad nacional, la utilidad y salubridad públicas, la conservación del patrimonio medioambiental. A su vez, regula la concesión minera y el derecho de los particulares sobre las aguas.</w:t>
      </w:r>
    </w:p>
    <w:p w14:paraId="1C2CA87B" w14:textId="7848297B" w:rsidR="00466580" w:rsidRPr="00994DB7" w:rsidRDefault="00466580" w:rsidP="00994DB7">
      <w:pPr>
        <w:spacing w:line="360" w:lineRule="auto"/>
        <w:jc w:val="both"/>
        <w:rPr>
          <w:rFonts w:ascii="Arial" w:hAnsi="Arial" w:cs="Arial"/>
          <w:sz w:val="24"/>
          <w:szCs w:val="24"/>
        </w:rPr>
      </w:pPr>
      <w:r>
        <w:rPr>
          <w:rFonts w:ascii="Arial" w:hAnsi="Arial" w:cs="Arial"/>
          <w:sz w:val="24"/>
          <w:szCs w:val="24"/>
        </w:rPr>
        <w:t>La función social puede ser conceptualizada como el resultado de la correcta aplicación de una forma o ecuación jurídico-social, que permite conciliar el interés particular o ejercicio del derecho de propiedad y el interés general o las necesidades de mantenimiento y desarrollo de la comunidad. Por consiguiente, corresponde a una expresión del principio de solidaridad en la satisfacción del interés general de la sociedad y la realización del bien común. Concilia intereses particulares y generales o colectivos.</w:t>
      </w:r>
    </w:p>
    <w:p w14:paraId="150A306C" w14:textId="1897E9AE" w:rsidR="007A2199" w:rsidRPr="00994DB7" w:rsidRDefault="007A2199" w:rsidP="00FC23F0">
      <w:pPr>
        <w:pStyle w:val="Prrafodelista"/>
        <w:numPr>
          <w:ilvl w:val="1"/>
          <w:numId w:val="35"/>
        </w:numPr>
        <w:spacing w:line="360" w:lineRule="auto"/>
        <w:jc w:val="both"/>
        <w:rPr>
          <w:rFonts w:ascii="Arial" w:hAnsi="Arial" w:cs="Arial"/>
          <w:b/>
          <w:bCs/>
          <w:sz w:val="24"/>
          <w:szCs w:val="24"/>
        </w:rPr>
      </w:pPr>
      <w:r w:rsidRPr="00994DB7">
        <w:rPr>
          <w:rFonts w:ascii="Arial" w:hAnsi="Arial" w:cs="Arial"/>
          <w:b/>
          <w:bCs/>
          <w:sz w:val="24"/>
          <w:szCs w:val="24"/>
        </w:rPr>
        <w:t xml:space="preserve">¿Qué se regula en el art. 19 </w:t>
      </w:r>
      <w:r w:rsidR="007A15A7" w:rsidRPr="00994DB7">
        <w:rPr>
          <w:rFonts w:ascii="Arial" w:hAnsi="Arial" w:cs="Arial"/>
          <w:b/>
          <w:bCs/>
          <w:sz w:val="24"/>
          <w:szCs w:val="24"/>
        </w:rPr>
        <w:t>N°</w:t>
      </w:r>
      <w:r w:rsidRPr="00994DB7">
        <w:rPr>
          <w:rFonts w:ascii="Arial" w:hAnsi="Arial" w:cs="Arial"/>
          <w:b/>
          <w:bCs/>
          <w:sz w:val="24"/>
          <w:szCs w:val="24"/>
        </w:rPr>
        <w:t>23</w:t>
      </w:r>
      <w:r w:rsidR="007A15A7" w:rsidRPr="00994DB7">
        <w:rPr>
          <w:rFonts w:ascii="Arial" w:hAnsi="Arial" w:cs="Arial"/>
          <w:b/>
          <w:bCs/>
          <w:sz w:val="24"/>
          <w:szCs w:val="24"/>
        </w:rPr>
        <w:t>?</w:t>
      </w:r>
    </w:p>
    <w:p w14:paraId="45A0C18F" w14:textId="22DCFA4B" w:rsidR="00994DB7" w:rsidRPr="00994DB7" w:rsidRDefault="000629D1" w:rsidP="00994DB7">
      <w:pPr>
        <w:spacing w:line="360" w:lineRule="auto"/>
        <w:jc w:val="both"/>
        <w:rPr>
          <w:rFonts w:ascii="Arial" w:hAnsi="Arial" w:cs="Arial"/>
          <w:sz w:val="24"/>
          <w:szCs w:val="24"/>
        </w:rPr>
      </w:pPr>
      <w:r>
        <w:rPr>
          <w:rFonts w:ascii="Arial" w:hAnsi="Arial" w:cs="Arial"/>
          <w:sz w:val="24"/>
          <w:szCs w:val="24"/>
        </w:rPr>
        <w:t xml:space="preserve">El art. 19 N°23 CPR establece el derecho a la propiedad </w:t>
      </w:r>
      <w:r w:rsidR="009873FC">
        <w:rPr>
          <w:rFonts w:ascii="Arial" w:hAnsi="Arial" w:cs="Arial"/>
          <w:sz w:val="24"/>
          <w:szCs w:val="24"/>
        </w:rPr>
        <w:t>sobre toda clase de bienes, except</w:t>
      </w:r>
      <w:r w:rsidR="00AA0A84">
        <w:rPr>
          <w:rFonts w:ascii="Arial" w:hAnsi="Arial" w:cs="Arial"/>
          <w:sz w:val="24"/>
          <w:szCs w:val="24"/>
        </w:rPr>
        <w:t>o</w:t>
      </w:r>
      <w:r w:rsidR="009873FC">
        <w:rPr>
          <w:rFonts w:ascii="Arial" w:hAnsi="Arial" w:cs="Arial"/>
          <w:sz w:val="24"/>
          <w:szCs w:val="24"/>
        </w:rPr>
        <w:t xml:space="preserve"> aquellos que </w:t>
      </w:r>
      <w:r w:rsidR="00AA0A84">
        <w:rPr>
          <w:rFonts w:ascii="Arial" w:hAnsi="Arial" w:cs="Arial"/>
          <w:sz w:val="24"/>
          <w:szCs w:val="24"/>
        </w:rPr>
        <w:t>la naturaleza ha hecho comunes a todos los hombres</w:t>
      </w:r>
      <w:r w:rsidR="007773B3">
        <w:rPr>
          <w:rFonts w:ascii="Arial" w:hAnsi="Arial" w:cs="Arial"/>
          <w:sz w:val="24"/>
          <w:szCs w:val="24"/>
        </w:rPr>
        <w:t xml:space="preserve"> o que deban </w:t>
      </w:r>
      <w:r w:rsidR="009873FC">
        <w:rPr>
          <w:rFonts w:ascii="Arial" w:hAnsi="Arial" w:cs="Arial"/>
          <w:sz w:val="24"/>
          <w:szCs w:val="24"/>
        </w:rPr>
        <w:t xml:space="preserve">pertenecen a la </w:t>
      </w:r>
      <w:r w:rsidR="007773B3">
        <w:rPr>
          <w:rFonts w:ascii="Arial" w:hAnsi="Arial" w:cs="Arial"/>
          <w:sz w:val="24"/>
          <w:szCs w:val="24"/>
        </w:rPr>
        <w:t>nación toda y la ley lo declare así.</w:t>
      </w:r>
      <w:r w:rsidR="009873FC">
        <w:rPr>
          <w:rFonts w:ascii="Arial" w:hAnsi="Arial" w:cs="Arial"/>
          <w:sz w:val="24"/>
          <w:szCs w:val="24"/>
        </w:rPr>
        <w:t xml:space="preserve"> </w:t>
      </w:r>
    </w:p>
    <w:p w14:paraId="113D2825" w14:textId="0B52DDEB" w:rsidR="00244163" w:rsidRPr="00994DB7" w:rsidRDefault="007A2199" w:rsidP="00FC23F0">
      <w:pPr>
        <w:pStyle w:val="Prrafodelista"/>
        <w:numPr>
          <w:ilvl w:val="1"/>
          <w:numId w:val="35"/>
        </w:numPr>
        <w:spacing w:line="360" w:lineRule="auto"/>
        <w:jc w:val="both"/>
        <w:rPr>
          <w:rFonts w:ascii="Arial" w:hAnsi="Arial" w:cs="Arial"/>
          <w:b/>
          <w:bCs/>
          <w:sz w:val="24"/>
          <w:szCs w:val="24"/>
        </w:rPr>
      </w:pPr>
      <w:r w:rsidRPr="00994DB7">
        <w:rPr>
          <w:rFonts w:ascii="Arial" w:hAnsi="Arial" w:cs="Arial"/>
          <w:b/>
          <w:bCs/>
          <w:sz w:val="24"/>
          <w:szCs w:val="24"/>
        </w:rPr>
        <w:t>¿Cuál es el núcleo del derecho de propiedad</w:t>
      </w:r>
      <w:r w:rsidR="007A15A7" w:rsidRPr="00994DB7">
        <w:rPr>
          <w:rFonts w:ascii="Arial" w:hAnsi="Arial" w:cs="Arial"/>
          <w:b/>
          <w:bCs/>
          <w:sz w:val="24"/>
          <w:szCs w:val="24"/>
        </w:rPr>
        <w:t>?</w:t>
      </w:r>
    </w:p>
    <w:p w14:paraId="0189DF1B" w14:textId="0B474A95" w:rsidR="00994DB7" w:rsidRPr="00994DB7" w:rsidRDefault="007773B3" w:rsidP="00994DB7">
      <w:pPr>
        <w:spacing w:line="360" w:lineRule="auto"/>
        <w:jc w:val="both"/>
        <w:rPr>
          <w:rFonts w:ascii="Arial" w:hAnsi="Arial" w:cs="Arial"/>
          <w:sz w:val="24"/>
          <w:szCs w:val="24"/>
        </w:rPr>
      </w:pPr>
      <w:r>
        <w:rPr>
          <w:rFonts w:ascii="Arial" w:hAnsi="Arial" w:cs="Arial"/>
          <w:sz w:val="24"/>
          <w:szCs w:val="24"/>
        </w:rPr>
        <w:t xml:space="preserve">El núcleo del </w:t>
      </w:r>
      <w:r w:rsidR="00EA31A2">
        <w:rPr>
          <w:rFonts w:ascii="Arial" w:hAnsi="Arial" w:cs="Arial"/>
          <w:sz w:val="24"/>
          <w:szCs w:val="24"/>
        </w:rPr>
        <w:t xml:space="preserve">derecho de propiedad </w:t>
      </w:r>
      <w:r w:rsidR="00CC6C1A">
        <w:rPr>
          <w:rFonts w:ascii="Arial" w:hAnsi="Arial" w:cs="Arial"/>
          <w:sz w:val="24"/>
          <w:szCs w:val="24"/>
        </w:rPr>
        <w:t xml:space="preserve">comprende </w:t>
      </w:r>
      <w:r w:rsidR="00F14A4B">
        <w:rPr>
          <w:rFonts w:ascii="Arial" w:hAnsi="Arial" w:cs="Arial"/>
          <w:sz w:val="24"/>
          <w:szCs w:val="24"/>
        </w:rPr>
        <w:t>sus diversas especies, por lo que se protege la</w:t>
      </w:r>
      <w:r w:rsidR="00124117">
        <w:rPr>
          <w:rFonts w:ascii="Arial" w:hAnsi="Arial" w:cs="Arial"/>
          <w:sz w:val="24"/>
          <w:szCs w:val="24"/>
        </w:rPr>
        <w:t xml:space="preserve"> propiedad</w:t>
      </w:r>
      <w:r w:rsidR="00F14A4B">
        <w:rPr>
          <w:rFonts w:ascii="Arial" w:hAnsi="Arial" w:cs="Arial"/>
          <w:sz w:val="24"/>
          <w:szCs w:val="24"/>
        </w:rPr>
        <w:t xml:space="preserve"> plena, nuda, absoluta</w:t>
      </w:r>
      <w:r w:rsidR="00124117">
        <w:rPr>
          <w:rFonts w:ascii="Arial" w:hAnsi="Arial" w:cs="Arial"/>
          <w:sz w:val="24"/>
          <w:szCs w:val="24"/>
        </w:rPr>
        <w:t>,</w:t>
      </w:r>
      <w:r w:rsidR="00F14A4B">
        <w:rPr>
          <w:rFonts w:ascii="Arial" w:hAnsi="Arial" w:cs="Arial"/>
          <w:sz w:val="24"/>
          <w:szCs w:val="24"/>
        </w:rPr>
        <w:t xml:space="preserve"> fiduciaria</w:t>
      </w:r>
      <w:r w:rsidR="00124117">
        <w:rPr>
          <w:rFonts w:ascii="Arial" w:hAnsi="Arial" w:cs="Arial"/>
          <w:sz w:val="24"/>
          <w:szCs w:val="24"/>
        </w:rPr>
        <w:t>, minera, indígena, etc.</w:t>
      </w:r>
      <w:r w:rsidR="0071706E">
        <w:rPr>
          <w:rFonts w:ascii="Arial" w:hAnsi="Arial" w:cs="Arial"/>
          <w:sz w:val="24"/>
          <w:szCs w:val="24"/>
        </w:rPr>
        <w:t xml:space="preserve"> </w:t>
      </w:r>
      <w:r w:rsidR="0071706E">
        <w:rPr>
          <w:rFonts w:ascii="Arial" w:hAnsi="Arial" w:cs="Arial"/>
          <w:sz w:val="24"/>
          <w:szCs w:val="24"/>
        </w:rPr>
        <w:lastRenderedPageBreak/>
        <w:t>Además, recae sobre toda clase de bienes, sean corporales o incorporales</w:t>
      </w:r>
      <w:r w:rsidR="00D80FB5">
        <w:rPr>
          <w:rFonts w:ascii="Arial" w:hAnsi="Arial" w:cs="Arial"/>
          <w:sz w:val="24"/>
          <w:szCs w:val="24"/>
        </w:rPr>
        <w:t xml:space="preserve">, muebles o inmuebles, y comprende </w:t>
      </w:r>
      <w:r w:rsidR="00F47C8D">
        <w:rPr>
          <w:rFonts w:ascii="Arial" w:hAnsi="Arial" w:cs="Arial"/>
          <w:sz w:val="24"/>
          <w:szCs w:val="24"/>
        </w:rPr>
        <w:t xml:space="preserve">el respeto al ejercicio de </w:t>
      </w:r>
      <w:r w:rsidR="00D80FB5">
        <w:rPr>
          <w:rFonts w:ascii="Arial" w:hAnsi="Arial" w:cs="Arial"/>
          <w:sz w:val="24"/>
          <w:szCs w:val="24"/>
        </w:rPr>
        <w:t>las atribuciones del dominio</w:t>
      </w:r>
      <w:r w:rsidR="00F47C8D">
        <w:rPr>
          <w:rFonts w:ascii="Arial" w:hAnsi="Arial" w:cs="Arial"/>
          <w:sz w:val="24"/>
          <w:szCs w:val="24"/>
        </w:rPr>
        <w:t>.</w:t>
      </w:r>
    </w:p>
    <w:p w14:paraId="003EBF2A" w14:textId="77777777" w:rsidR="00196BBD" w:rsidRDefault="00196BBD" w:rsidP="00196BBD">
      <w:pPr>
        <w:spacing w:line="360" w:lineRule="auto"/>
        <w:jc w:val="both"/>
        <w:rPr>
          <w:rFonts w:ascii="Arial" w:hAnsi="Arial" w:cs="Arial"/>
          <w:sz w:val="24"/>
          <w:szCs w:val="24"/>
        </w:rPr>
      </w:pPr>
    </w:p>
    <w:p w14:paraId="161144B7" w14:textId="4438202B" w:rsidR="00196BBD" w:rsidRDefault="00196BBD" w:rsidP="00196BBD">
      <w:pPr>
        <w:pStyle w:val="Ttulo2"/>
      </w:pPr>
      <w:r>
        <w:t>13 Felipe Ascencio.</w:t>
      </w:r>
    </w:p>
    <w:p w14:paraId="3AC83DF8" w14:textId="782058BC" w:rsidR="00D67590" w:rsidRPr="008D3BB8" w:rsidRDefault="00CF04F3" w:rsidP="00FC23F0">
      <w:pPr>
        <w:pStyle w:val="Prrafodelista"/>
        <w:numPr>
          <w:ilvl w:val="1"/>
          <w:numId w:val="36"/>
        </w:numPr>
        <w:spacing w:line="360" w:lineRule="auto"/>
        <w:jc w:val="both"/>
        <w:rPr>
          <w:rFonts w:ascii="Arial" w:hAnsi="Arial" w:cs="Arial"/>
          <w:b/>
          <w:bCs/>
          <w:sz w:val="24"/>
          <w:szCs w:val="24"/>
        </w:rPr>
      </w:pPr>
      <w:r w:rsidRPr="00D67590">
        <w:rPr>
          <w:rFonts w:ascii="Arial" w:hAnsi="Arial" w:cs="Arial"/>
          <w:b/>
          <w:bCs/>
          <w:sz w:val="24"/>
          <w:szCs w:val="24"/>
        </w:rPr>
        <w:t>Refiérase al control jurídico.</w:t>
      </w:r>
    </w:p>
    <w:p w14:paraId="6310B616" w14:textId="77777777" w:rsidR="008D3BB8" w:rsidRPr="008D3BB8" w:rsidRDefault="008D3BB8" w:rsidP="008D3BB8">
      <w:pPr>
        <w:jc w:val="both"/>
        <w:rPr>
          <w:rFonts w:ascii="Arial" w:hAnsi="Arial" w:cs="Arial"/>
          <w:sz w:val="24"/>
          <w:szCs w:val="24"/>
        </w:rPr>
      </w:pPr>
      <w:r w:rsidRPr="008D3BB8">
        <w:rPr>
          <w:rFonts w:ascii="Arial" w:hAnsi="Arial" w:cs="Arial"/>
          <w:sz w:val="24"/>
          <w:szCs w:val="24"/>
        </w:rPr>
        <w:t>El control es un procedimiento evaluativo y comparativo del cumplimiento o no de legalidad, constitucionalidad u otros determinados criterios, que puede recaer sobre preceptos legales, autos acordados, actos administrativos u actos de gobierno.</w:t>
      </w:r>
    </w:p>
    <w:p w14:paraId="132658BD" w14:textId="7A45DC43" w:rsidR="008D3BB8" w:rsidRPr="008D3BB8" w:rsidRDefault="008D3BB8" w:rsidP="008D3BB8">
      <w:pPr>
        <w:jc w:val="both"/>
        <w:rPr>
          <w:rFonts w:ascii="Arial" w:hAnsi="Arial" w:cs="Arial"/>
          <w:sz w:val="24"/>
          <w:szCs w:val="24"/>
        </w:rPr>
      </w:pPr>
      <w:r w:rsidRPr="008D3BB8">
        <w:rPr>
          <w:rFonts w:ascii="Arial" w:hAnsi="Arial" w:cs="Arial"/>
          <w:sz w:val="24"/>
          <w:szCs w:val="24"/>
        </w:rPr>
        <w:t>Los sujetos involucrados son el controlador y el controlado. El objeto del control es una</w:t>
      </w:r>
      <w:r w:rsidR="00FA2A7D">
        <w:rPr>
          <w:rFonts w:ascii="Arial" w:hAnsi="Arial" w:cs="Arial"/>
          <w:sz w:val="24"/>
          <w:szCs w:val="24"/>
        </w:rPr>
        <w:t xml:space="preserve"> obligación de</w:t>
      </w:r>
      <w:r w:rsidRPr="008D3BB8">
        <w:rPr>
          <w:rFonts w:ascii="Arial" w:hAnsi="Arial" w:cs="Arial"/>
          <w:sz w:val="24"/>
          <w:szCs w:val="24"/>
        </w:rPr>
        <w:t xml:space="preserve"> hacer, controlar, ya sea la legalidad, la constitucionalidad u otro. Debe existir un hecho condicionante, esto es, lo que en la práctica es controlado.</w:t>
      </w:r>
    </w:p>
    <w:p w14:paraId="5ED2024C" w14:textId="2D627C71" w:rsidR="008D3BB8" w:rsidRDefault="008D3BB8" w:rsidP="008D3BB8">
      <w:pPr>
        <w:jc w:val="both"/>
        <w:rPr>
          <w:rFonts w:ascii="Arial" w:hAnsi="Arial" w:cs="Arial"/>
          <w:sz w:val="24"/>
          <w:szCs w:val="24"/>
        </w:rPr>
      </w:pPr>
      <w:r w:rsidRPr="008D3BB8">
        <w:rPr>
          <w:rFonts w:ascii="Arial" w:hAnsi="Arial" w:cs="Arial"/>
          <w:sz w:val="24"/>
          <w:szCs w:val="24"/>
        </w:rPr>
        <w:t>La consecuencia jurídica no necesariamente es una sanción, podría ser otra dependiendo del tipo de control que corresponda.</w:t>
      </w:r>
    </w:p>
    <w:p w14:paraId="275EC744" w14:textId="66222ABA" w:rsidR="008D3BB8" w:rsidRPr="00D67590" w:rsidRDefault="008D3BB8" w:rsidP="008D3BB8">
      <w:pPr>
        <w:jc w:val="both"/>
        <w:rPr>
          <w:rFonts w:ascii="Arial" w:hAnsi="Arial" w:cs="Arial"/>
          <w:sz w:val="24"/>
          <w:szCs w:val="24"/>
        </w:rPr>
      </w:pPr>
      <w:r>
        <w:rPr>
          <w:rFonts w:ascii="Arial" w:hAnsi="Arial" w:cs="Arial"/>
          <w:sz w:val="24"/>
          <w:szCs w:val="24"/>
        </w:rPr>
        <w:t>El control puede ser jurídico jurisdiccional o no jurisdiccional, y político.</w:t>
      </w:r>
    </w:p>
    <w:p w14:paraId="2F25F0E4" w14:textId="0FAC2E24" w:rsidR="00CF04F3" w:rsidRPr="00D67590" w:rsidRDefault="00CF04F3" w:rsidP="00FC23F0">
      <w:pPr>
        <w:pStyle w:val="Prrafodelista"/>
        <w:numPr>
          <w:ilvl w:val="1"/>
          <w:numId w:val="36"/>
        </w:numPr>
        <w:spacing w:line="360" w:lineRule="auto"/>
        <w:jc w:val="both"/>
        <w:rPr>
          <w:rFonts w:ascii="Arial" w:hAnsi="Arial" w:cs="Arial"/>
          <w:b/>
          <w:bCs/>
          <w:sz w:val="24"/>
          <w:szCs w:val="24"/>
        </w:rPr>
      </w:pPr>
      <w:r w:rsidRPr="00D67590">
        <w:rPr>
          <w:rFonts w:ascii="Arial" w:hAnsi="Arial" w:cs="Arial"/>
          <w:b/>
          <w:bCs/>
          <w:sz w:val="24"/>
          <w:szCs w:val="24"/>
        </w:rPr>
        <w:t>¿Qué órganos ejercen ese control?</w:t>
      </w:r>
    </w:p>
    <w:p w14:paraId="1740E195" w14:textId="27354471" w:rsidR="00D67590" w:rsidRPr="00D67590" w:rsidRDefault="008D3BB8" w:rsidP="00D67590">
      <w:pPr>
        <w:spacing w:line="360" w:lineRule="auto"/>
        <w:jc w:val="both"/>
        <w:rPr>
          <w:rFonts w:ascii="Arial" w:hAnsi="Arial" w:cs="Arial"/>
          <w:sz w:val="24"/>
          <w:szCs w:val="24"/>
        </w:rPr>
      </w:pPr>
      <w:r>
        <w:rPr>
          <w:rFonts w:ascii="Arial" w:hAnsi="Arial" w:cs="Arial"/>
          <w:sz w:val="24"/>
          <w:szCs w:val="24"/>
        </w:rPr>
        <w:t xml:space="preserve">El control jurídico </w:t>
      </w:r>
      <w:r w:rsidR="00821265">
        <w:rPr>
          <w:rFonts w:ascii="Arial" w:hAnsi="Arial" w:cs="Arial"/>
          <w:sz w:val="24"/>
          <w:szCs w:val="24"/>
        </w:rPr>
        <w:t>jurisdiccional es ejercido por tribunales ordinarios de justicia y por el TC, el jurídico no jurisdiccional es ejercido por la CGR, y el político es llevado a cabo por el congreso nacional.</w:t>
      </w:r>
    </w:p>
    <w:p w14:paraId="0CD2158A" w14:textId="6DF9009D" w:rsidR="00CF04F3" w:rsidRPr="00D67590" w:rsidRDefault="0013203F" w:rsidP="00FC23F0">
      <w:pPr>
        <w:pStyle w:val="Prrafodelista"/>
        <w:numPr>
          <w:ilvl w:val="1"/>
          <w:numId w:val="36"/>
        </w:numPr>
        <w:spacing w:line="360" w:lineRule="auto"/>
        <w:jc w:val="both"/>
        <w:rPr>
          <w:rFonts w:ascii="Arial" w:hAnsi="Arial" w:cs="Arial"/>
          <w:b/>
          <w:bCs/>
          <w:sz w:val="24"/>
          <w:szCs w:val="24"/>
        </w:rPr>
      </w:pPr>
      <w:r w:rsidRPr="00D67590">
        <w:rPr>
          <w:rFonts w:ascii="Arial" w:hAnsi="Arial" w:cs="Arial"/>
          <w:b/>
          <w:bCs/>
          <w:sz w:val="24"/>
          <w:szCs w:val="24"/>
        </w:rPr>
        <w:t>¿</w:t>
      </w:r>
      <w:r w:rsidR="00CF04F3" w:rsidRPr="00D67590">
        <w:rPr>
          <w:rFonts w:ascii="Arial" w:hAnsi="Arial" w:cs="Arial"/>
          <w:b/>
          <w:bCs/>
          <w:sz w:val="24"/>
          <w:szCs w:val="24"/>
        </w:rPr>
        <w:t>A través de qué acciones puede el TC realizar ese control</w:t>
      </w:r>
      <w:r w:rsidRPr="00D67590">
        <w:rPr>
          <w:rFonts w:ascii="Arial" w:hAnsi="Arial" w:cs="Arial"/>
          <w:b/>
          <w:bCs/>
          <w:sz w:val="24"/>
          <w:szCs w:val="24"/>
        </w:rPr>
        <w:t>?</w:t>
      </w:r>
    </w:p>
    <w:p w14:paraId="2FBC002E" w14:textId="77777777" w:rsidR="00CC0E0A" w:rsidRDefault="00156C5F" w:rsidP="00D67590">
      <w:pPr>
        <w:spacing w:line="360" w:lineRule="auto"/>
        <w:jc w:val="both"/>
        <w:rPr>
          <w:rFonts w:ascii="Arial" w:hAnsi="Arial" w:cs="Arial"/>
          <w:sz w:val="24"/>
          <w:szCs w:val="24"/>
        </w:rPr>
      </w:pPr>
      <w:r>
        <w:rPr>
          <w:rFonts w:ascii="Arial" w:hAnsi="Arial" w:cs="Arial"/>
          <w:sz w:val="24"/>
          <w:szCs w:val="24"/>
        </w:rPr>
        <w:t xml:space="preserve">A través del conocimiento de la acción de inaplicabilidad </w:t>
      </w:r>
      <w:r w:rsidR="0003625B">
        <w:rPr>
          <w:rFonts w:ascii="Arial" w:hAnsi="Arial" w:cs="Arial"/>
          <w:sz w:val="24"/>
          <w:szCs w:val="24"/>
        </w:rPr>
        <w:t xml:space="preserve">por inconstitucionalidad de preceptos legales del art. 93 N°6 CPR y de la acción de inconstitucionalidad de preceptos legales previamente declarados inaplicables del art. 93 N°7 CPR. </w:t>
      </w:r>
    </w:p>
    <w:p w14:paraId="0E2156C1" w14:textId="769D2197" w:rsidR="00E30595" w:rsidRPr="00D67590" w:rsidRDefault="0003625B" w:rsidP="00D67590">
      <w:pPr>
        <w:spacing w:line="360" w:lineRule="auto"/>
        <w:jc w:val="both"/>
        <w:rPr>
          <w:rFonts w:ascii="Arial" w:hAnsi="Arial" w:cs="Arial"/>
          <w:sz w:val="24"/>
          <w:szCs w:val="24"/>
        </w:rPr>
      </w:pPr>
      <w:r>
        <w:rPr>
          <w:rFonts w:ascii="Arial" w:hAnsi="Arial" w:cs="Arial"/>
          <w:sz w:val="24"/>
          <w:szCs w:val="24"/>
        </w:rPr>
        <w:t xml:space="preserve">Además, puede </w:t>
      </w:r>
      <w:r w:rsidR="00CC0E0A">
        <w:rPr>
          <w:rFonts w:ascii="Arial" w:hAnsi="Arial" w:cs="Arial"/>
          <w:sz w:val="24"/>
          <w:szCs w:val="24"/>
        </w:rPr>
        <w:t xml:space="preserve">conocer a través de requerimientos en control preventivo </w:t>
      </w:r>
      <w:r w:rsidR="00547A51">
        <w:rPr>
          <w:rFonts w:ascii="Arial" w:hAnsi="Arial" w:cs="Arial"/>
          <w:sz w:val="24"/>
          <w:szCs w:val="24"/>
        </w:rPr>
        <w:t xml:space="preserve">obligatorio o eventual y por DFL representados por CGR </w:t>
      </w:r>
      <w:r w:rsidR="009171A4">
        <w:rPr>
          <w:rFonts w:ascii="Arial" w:hAnsi="Arial" w:cs="Arial"/>
          <w:sz w:val="24"/>
          <w:szCs w:val="24"/>
        </w:rPr>
        <w:t>por inconstitucionalidad</w:t>
      </w:r>
      <w:r w:rsidR="00DF711B">
        <w:rPr>
          <w:rFonts w:ascii="Arial" w:hAnsi="Arial" w:cs="Arial"/>
          <w:sz w:val="24"/>
          <w:szCs w:val="24"/>
        </w:rPr>
        <w:t xml:space="preserve"> y requiriendo el presidente de la república dentro de 10 días contados desde la representación.</w:t>
      </w:r>
      <w:r w:rsidR="00E41952">
        <w:rPr>
          <w:rFonts w:ascii="Arial" w:hAnsi="Arial" w:cs="Arial"/>
          <w:sz w:val="24"/>
          <w:szCs w:val="24"/>
        </w:rPr>
        <w:t xml:space="preserve"> </w:t>
      </w:r>
      <w:r w:rsidR="00DF711B">
        <w:rPr>
          <w:rFonts w:ascii="Arial" w:hAnsi="Arial" w:cs="Arial"/>
          <w:sz w:val="24"/>
          <w:szCs w:val="24"/>
        </w:rPr>
        <w:t xml:space="preserve">También, </w:t>
      </w:r>
      <w:r>
        <w:rPr>
          <w:rFonts w:ascii="Arial" w:hAnsi="Arial" w:cs="Arial"/>
          <w:sz w:val="24"/>
          <w:szCs w:val="24"/>
        </w:rPr>
        <w:t xml:space="preserve">a través del conocimiento de cuestiones de constitucionalidad de un DFL como </w:t>
      </w:r>
      <w:r w:rsidR="006F572A">
        <w:rPr>
          <w:rFonts w:ascii="Arial" w:hAnsi="Arial" w:cs="Arial"/>
          <w:sz w:val="24"/>
          <w:szCs w:val="24"/>
        </w:rPr>
        <w:t xml:space="preserve">control represivo abstracto, cuando la CGR ha </w:t>
      </w:r>
      <w:r w:rsidR="003F3B59">
        <w:rPr>
          <w:rFonts w:ascii="Arial" w:hAnsi="Arial" w:cs="Arial"/>
          <w:sz w:val="24"/>
          <w:szCs w:val="24"/>
        </w:rPr>
        <w:t>tomado razón</w:t>
      </w:r>
      <w:r w:rsidR="006F572A">
        <w:rPr>
          <w:rFonts w:ascii="Arial" w:hAnsi="Arial" w:cs="Arial"/>
          <w:sz w:val="24"/>
          <w:szCs w:val="24"/>
        </w:rPr>
        <w:t xml:space="preserve"> </w:t>
      </w:r>
      <w:r w:rsidR="009171A4">
        <w:rPr>
          <w:rFonts w:ascii="Arial" w:hAnsi="Arial" w:cs="Arial"/>
          <w:sz w:val="24"/>
          <w:szCs w:val="24"/>
        </w:rPr>
        <w:t>y</w:t>
      </w:r>
      <w:r w:rsidR="006F572A">
        <w:rPr>
          <w:rFonts w:ascii="Arial" w:hAnsi="Arial" w:cs="Arial"/>
          <w:sz w:val="24"/>
          <w:szCs w:val="24"/>
        </w:rPr>
        <w:t xml:space="preserve"> se requiere al TC dentro de 30 días contados desde la publicación</w:t>
      </w:r>
      <w:r w:rsidR="009171A4">
        <w:rPr>
          <w:rFonts w:ascii="Arial" w:hAnsi="Arial" w:cs="Arial"/>
          <w:sz w:val="24"/>
          <w:szCs w:val="24"/>
        </w:rPr>
        <w:t xml:space="preserve"> en el DO</w:t>
      </w:r>
      <w:r w:rsidR="006F572A">
        <w:rPr>
          <w:rFonts w:ascii="Arial" w:hAnsi="Arial" w:cs="Arial"/>
          <w:sz w:val="24"/>
          <w:szCs w:val="24"/>
        </w:rPr>
        <w:t xml:space="preserve">, </w:t>
      </w:r>
      <w:r w:rsidR="00296952">
        <w:rPr>
          <w:rFonts w:ascii="Arial" w:hAnsi="Arial" w:cs="Arial"/>
          <w:sz w:val="24"/>
          <w:szCs w:val="24"/>
        </w:rPr>
        <w:t>por cualquiera de las cámaras o un cuarto de sus miembros en ejercicio.</w:t>
      </w:r>
      <w:r w:rsidR="00A6299B">
        <w:rPr>
          <w:rFonts w:ascii="Arial" w:hAnsi="Arial" w:cs="Arial"/>
          <w:sz w:val="24"/>
          <w:szCs w:val="24"/>
        </w:rPr>
        <w:t xml:space="preserve"> Asimismo, conocerá de </w:t>
      </w:r>
      <w:r w:rsidR="00A6299B">
        <w:rPr>
          <w:rFonts w:ascii="Arial" w:hAnsi="Arial" w:cs="Arial"/>
          <w:sz w:val="24"/>
          <w:szCs w:val="24"/>
        </w:rPr>
        <w:lastRenderedPageBreak/>
        <w:t xml:space="preserve">requerimientos </w:t>
      </w:r>
      <w:r w:rsidR="00372501">
        <w:rPr>
          <w:rFonts w:ascii="Arial" w:hAnsi="Arial" w:cs="Arial"/>
          <w:sz w:val="24"/>
          <w:szCs w:val="24"/>
        </w:rPr>
        <w:t>por cuestiones de constitucionalidad de autos acordados dictados por la CS, C</w:t>
      </w:r>
      <w:r w:rsidR="001328E8">
        <w:rPr>
          <w:rFonts w:ascii="Arial" w:hAnsi="Arial" w:cs="Arial"/>
          <w:sz w:val="24"/>
          <w:szCs w:val="24"/>
        </w:rPr>
        <w:t>A</w:t>
      </w:r>
      <w:r w:rsidR="00372501">
        <w:rPr>
          <w:rFonts w:ascii="Arial" w:hAnsi="Arial" w:cs="Arial"/>
          <w:sz w:val="24"/>
          <w:szCs w:val="24"/>
        </w:rPr>
        <w:t>s y el tribunal calificador de elecciones</w:t>
      </w:r>
      <w:r w:rsidR="003233B3">
        <w:rPr>
          <w:rFonts w:ascii="Arial" w:hAnsi="Arial" w:cs="Arial"/>
          <w:sz w:val="24"/>
          <w:szCs w:val="24"/>
        </w:rPr>
        <w:t>, que puede ser presentado por el presidente de la república, cualquiera de las cámaras o 10 de sus miembros</w:t>
      </w:r>
      <w:r w:rsidR="00C51BB3">
        <w:rPr>
          <w:rFonts w:ascii="Arial" w:hAnsi="Arial" w:cs="Arial"/>
          <w:sz w:val="24"/>
          <w:szCs w:val="24"/>
        </w:rPr>
        <w:t xml:space="preserve"> o cualquier persona que sea parte en juicio o gestión pendiente o desde la primera actuación del procedimiento penal, cuando sea afectado en el ejercicio de sus derechos fundamentales.</w:t>
      </w:r>
    </w:p>
    <w:p w14:paraId="7290F9EA" w14:textId="77777777" w:rsidR="00CF04F3" w:rsidRPr="00D67590" w:rsidRDefault="00CF04F3" w:rsidP="00FC23F0">
      <w:pPr>
        <w:pStyle w:val="Prrafodelista"/>
        <w:numPr>
          <w:ilvl w:val="1"/>
          <w:numId w:val="36"/>
        </w:numPr>
        <w:spacing w:line="360" w:lineRule="auto"/>
        <w:jc w:val="both"/>
        <w:rPr>
          <w:rFonts w:ascii="Arial" w:hAnsi="Arial" w:cs="Arial"/>
          <w:b/>
          <w:bCs/>
          <w:sz w:val="24"/>
          <w:szCs w:val="24"/>
        </w:rPr>
      </w:pPr>
      <w:r w:rsidRPr="00D67590">
        <w:rPr>
          <w:rFonts w:ascii="Arial" w:hAnsi="Arial" w:cs="Arial"/>
          <w:b/>
          <w:bCs/>
          <w:sz w:val="24"/>
          <w:szCs w:val="24"/>
        </w:rPr>
        <w:t>Explique la acción de inaplicabilidad por inconstitucionalidad y la acción de inconstitucionalidad.</w:t>
      </w:r>
    </w:p>
    <w:p w14:paraId="3ED1B487" w14:textId="71269983" w:rsidR="00D67590" w:rsidRDefault="00881484" w:rsidP="00D67590">
      <w:pPr>
        <w:spacing w:line="360" w:lineRule="auto"/>
        <w:jc w:val="both"/>
        <w:rPr>
          <w:rFonts w:ascii="Arial" w:hAnsi="Arial" w:cs="Arial"/>
          <w:sz w:val="24"/>
          <w:szCs w:val="24"/>
        </w:rPr>
      </w:pPr>
      <w:r>
        <w:rPr>
          <w:rFonts w:ascii="Arial" w:hAnsi="Arial" w:cs="Arial"/>
          <w:sz w:val="24"/>
          <w:szCs w:val="24"/>
        </w:rPr>
        <w:t xml:space="preserve">La acción de inaplicabilidad es una acción de rango constitucional que tiene por objeto que se declare inaplicable un determinado precepto legal por producir efectos inconstitucionales </w:t>
      </w:r>
      <w:r w:rsidR="008F1DFC">
        <w:rPr>
          <w:rFonts w:ascii="Arial" w:hAnsi="Arial" w:cs="Arial"/>
          <w:sz w:val="24"/>
          <w:szCs w:val="24"/>
        </w:rPr>
        <w:t xml:space="preserve">en una gestión pendiente. Puede ser interpuesto por cualquier de las partes o el juez de oficio, </w:t>
      </w:r>
      <w:r w:rsidR="00321BF0">
        <w:rPr>
          <w:rFonts w:ascii="Arial" w:hAnsi="Arial" w:cs="Arial"/>
          <w:sz w:val="24"/>
          <w:szCs w:val="24"/>
        </w:rPr>
        <w:t xml:space="preserve">y requiere que exista gestión pendiente, que la </w:t>
      </w:r>
      <w:r w:rsidR="00E74D17">
        <w:rPr>
          <w:rFonts w:ascii="Arial" w:hAnsi="Arial" w:cs="Arial"/>
          <w:sz w:val="24"/>
          <w:szCs w:val="24"/>
        </w:rPr>
        <w:t xml:space="preserve">acción sea fundamentada razonablemente, que el precepto legal sea relevante para la resolución del asunto, que se trata de un precepto con rango legal, que haya sido interpuesto por persona legitimada y que no haya sido declarado conforme a la constitución en control preventivo </w:t>
      </w:r>
      <w:r w:rsidR="0018302B">
        <w:rPr>
          <w:rFonts w:ascii="Arial" w:hAnsi="Arial" w:cs="Arial"/>
          <w:sz w:val="24"/>
          <w:szCs w:val="24"/>
        </w:rPr>
        <w:t>o concreto alegando</w:t>
      </w:r>
      <w:r w:rsidR="009A64D1">
        <w:rPr>
          <w:rFonts w:ascii="Arial" w:hAnsi="Arial" w:cs="Arial"/>
          <w:sz w:val="24"/>
          <w:szCs w:val="24"/>
        </w:rPr>
        <w:t xml:space="preserve"> el mismo vicio. </w:t>
      </w:r>
      <w:r w:rsidR="00802C15">
        <w:rPr>
          <w:rFonts w:ascii="Arial" w:hAnsi="Arial" w:cs="Arial"/>
          <w:sz w:val="24"/>
          <w:szCs w:val="24"/>
        </w:rPr>
        <w:t xml:space="preserve">Requiere para su declaración </w:t>
      </w:r>
      <w:r w:rsidR="000612C6">
        <w:rPr>
          <w:rFonts w:ascii="Arial" w:hAnsi="Arial" w:cs="Arial"/>
          <w:sz w:val="24"/>
          <w:szCs w:val="24"/>
        </w:rPr>
        <w:t xml:space="preserve">dos terceras partes de sus miembros en ejercicio. </w:t>
      </w:r>
      <w:r w:rsidR="009A64D1">
        <w:rPr>
          <w:rFonts w:ascii="Arial" w:hAnsi="Arial" w:cs="Arial"/>
          <w:sz w:val="24"/>
          <w:szCs w:val="24"/>
        </w:rPr>
        <w:t xml:space="preserve">Corresponde a un control </w:t>
      </w:r>
      <w:r w:rsidR="0018302B">
        <w:rPr>
          <w:rFonts w:ascii="Arial" w:hAnsi="Arial" w:cs="Arial"/>
          <w:sz w:val="24"/>
          <w:szCs w:val="24"/>
        </w:rPr>
        <w:t>represivo concreto de preceptos legales.</w:t>
      </w:r>
      <w:r w:rsidR="00802C15">
        <w:rPr>
          <w:rFonts w:ascii="Arial" w:hAnsi="Arial" w:cs="Arial"/>
          <w:sz w:val="24"/>
          <w:szCs w:val="24"/>
        </w:rPr>
        <w:t xml:space="preserve"> </w:t>
      </w:r>
    </w:p>
    <w:p w14:paraId="6548E58E" w14:textId="7ACCACCA" w:rsidR="005719B0" w:rsidRPr="00D67590" w:rsidRDefault="005719B0" w:rsidP="00D67590">
      <w:pPr>
        <w:spacing w:line="360" w:lineRule="auto"/>
        <w:jc w:val="both"/>
        <w:rPr>
          <w:rFonts w:ascii="Arial" w:hAnsi="Arial" w:cs="Arial"/>
          <w:sz w:val="24"/>
          <w:szCs w:val="24"/>
        </w:rPr>
      </w:pPr>
      <w:r>
        <w:rPr>
          <w:rFonts w:ascii="Arial" w:hAnsi="Arial" w:cs="Arial"/>
          <w:sz w:val="24"/>
          <w:szCs w:val="24"/>
        </w:rPr>
        <w:t xml:space="preserve">La acción de inconstitucionalidad de preceptos legales previamente declarados inaplicables </w:t>
      </w:r>
      <w:r w:rsidR="00603F76">
        <w:rPr>
          <w:rFonts w:ascii="Arial" w:hAnsi="Arial" w:cs="Arial"/>
          <w:sz w:val="24"/>
          <w:szCs w:val="24"/>
        </w:rPr>
        <w:t xml:space="preserve">es una acción de rango constitucional que </w:t>
      </w:r>
      <w:r>
        <w:rPr>
          <w:rFonts w:ascii="Arial" w:hAnsi="Arial" w:cs="Arial"/>
          <w:sz w:val="24"/>
          <w:szCs w:val="24"/>
        </w:rPr>
        <w:t xml:space="preserve">tiene por objeto </w:t>
      </w:r>
      <w:r w:rsidR="00603F76">
        <w:rPr>
          <w:rFonts w:ascii="Arial" w:hAnsi="Arial" w:cs="Arial"/>
          <w:sz w:val="24"/>
          <w:szCs w:val="24"/>
        </w:rPr>
        <w:t xml:space="preserve">que se declare la inconstitucionalidad </w:t>
      </w:r>
      <w:r w:rsidR="00DF5568">
        <w:rPr>
          <w:rFonts w:ascii="Arial" w:hAnsi="Arial" w:cs="Arial"/>
          <w:sz w:val="24"/>
          <w:szCs w:val="24"/>
        </w:rPr>
        <w:t xml:space="preserve">y se expulse del ordenamiento jurídico </w:t>
      </w:r>
      <w:r w:rsidR="00603F76">
        <w:rPr>
          <w:rFonts w:ascii="Arial" w:hAnsi="Arial" w:cs="Arial"/>
          <w:sz w:val="24"/>
          <w:szCs w:val="24"/>
        </w:rPr>
        <w:t>un determinado precepto legal</w:t>
      </w:r>
      <w:r w:rsidR="00F1035F">
        <w:rPr>
          <w:rFonts w:ascii="Arial" w:hAnsi="Arial" w:cs="Arial"/>
          <w:sz w:val="24"/>
          <w:szCs w:val="24"/>
        </w:rPr>
        <w:t xml:space="preserve">, habiendo </w:t>
      </w:r>
      <w:r w:rsidR="0003505A">
        <w:rPr>
          <w:rFonts w:ascii="Arial" w:hAnsi="Arial" w:cs="Arial"/>
          <w:sz w:val="24"/>
          <w:szCs w:val="24"/>
        </w:rPr>
        <w:t>una declaración de inaplicabilidad previa.</w:t>
      </w:r>
      <w:r w:rsidR="009569C0">
        <w:rPr>
          <w:rFonts w:ascii="Arial" w:hAnsi="Arial" w:cs="Arial"/>
          <w:sz w:val="24"/>
          <w:szCs w:val="24"/>
        </w:rPr>
        <w:t xml:space="preserve"> Esta puede ser interpuesta por cualquier persona sin necesidad de acreditar interés y aún por el </w:t>
      </w:r>
      <w:r w:rsidR="00802C15">
        <w:rPr>
          <w:rFonts w:ascii="Arial" w:hAnsi="Arial" w:cs="Arial"/>
          <w:sz w:val="24"/>
          <w:szCs w:val="24"/>
        </w:rPr>
        <w:t>TC</w:t>
      </w:r>
      <w:r w:rsidR="009569C0">
        <w:rPr>
          <w:rFonts w:ascii="Arial" w:hAnsi="Arial" w:cs="Arial"/>
          <w:sz w:val="24"/>
          <w:szCs w:val="24"/>
        </w:rPr>
        <w:t xml:space="preserve"> de oficio,</w:t>
      </w:r>
      <w:r w:rsidR="007932E1">
        <w:rPr>
          <w:rFonts w:ascii="Arial" w:hAnsi="Arial" w:cs="Arial"/>
          <w:sz w:val="24"/>
          <w:szCs w:val="24"/>
        </w:rPr>
        <w:t xml:space="preserve"> requiere ser fundada razonablemente, indicarse la sentencia de inaplicabilidad previa, que se </w:t>
      </w:r>
      <w:r w:rsidR="00484F99">
        <w:rPr>
          <w:rFonts w:ascii="Arial" w:hAnsi="Arial" w:cs="Arial"/>
          <w:sz w:val="24"/>
          <w:szCs w:val="24"/>
        </w:rPr>
        <w:t>invoque el mismo vicio y que agreguen los argumentos constitucionales que le sirvan de apoyo.</w:t>
      </w:r>
      <w:r w:rsidR="00DF5568">
        <w:rPr>
          <w:rFonts w:ascii="Arial" w:hAnsi="Arial" w:cs="Arial"/>
          <w:sz w:val="24"/>
          <w:szCs w:val="24"/>
        </w:rPr>
        <w:t xml:space="preserve"> Requiere para su declaración cuarto quintas partes de sus miembros en ejercicio.</w:t>
      </w:r>
      <w:r w:rsidR="00DF5568" w:rsidRPr="00DF5568">
        <w:rPr>
          <w:rFonts w:ascii="Arial" w:hAnsi="Arial" w:cs="Arial"/>
          <w:sz w:val="24"/>
          <w:szCs w:val="24"/>
        </w:rPr>
        <w:t xml:space="preserve"> </w:t>
      </w:r>
      <w:r w:rsidR="00DF5568">
        <w:rPr>
          <w:rFonts w:ascii="Arial" w:hAnsi="Arial" w:cs="Arial"/>
          <w:sz w:val="24"/>
          <w:szCs w:val="24"/>
        </w:rPr>
        <w:t>Corresponde a un control represivo abstracto de preceptos legales.</w:t>
      </w:r>
    </w:p>
    <w:p w14:paraId="3ED07B59" w14:textId="5E07A962" w:rsidR="00CF04F3" w:rsidRPr="00D67590" w:rsidRDefault="00D0546D" w:rsidP="00FC23F0">
      <w:pPr>
        <w:pStyle w:val="Prrafodelista"/>
        <w:numPr>
          <w:ilvl w:val="1"/>
          <w:numId w:val="36"/>
        </w:numPr>
        <w:spacing w:line="360" w:lineRule="auto"/>
        <w:jc w:val="both"/>
        <w:rPr>
          <w:rFonts w:ascii="Arial" w:hAnsi="Arial" w:cs="Arial"/>
          <w:b/>
          <w:bCs/>
          <w:sz w:val="24"/>
          <w:szCs w:val="24"/>
        </w:rPr>
      </w:pPr>
      <w:r w:rsidRPr="00D67590">
        <w:rPr>
          <w:rFonts w:ascii="Arial" w:hAnsi="Arial" w:cs="Arial"/>
          <w:b/>
          <w:bCs/>
          <w:sz w:val="24"/>
          <w:szCs w:val="24"/>
        </w:rPr>
        <w:t>¿Cuál es la o</w:t>
      </w:r>
      <w:r w:rsidR="00CF04F3" w:rsidRPr="00D67590">
        <w:rPr>
          <w:rFonts w:ascii="Arial" w:hAnsi="Arial" w:cs="Arial"/>
          <w:b/>
          <w:bCs/>
          <w:sz w:val="24"/>
          <w:szCs w:val="24"/>
        </w:rPr>
        <w:t>portunidad para acción de inaplicabilidad</w:t>
      </w:r>
      <w:r w:rsidRPr="00D67590">
        <w:rPr>
          <w:rFonts w:ascii="Arial" w:hAnsi="Arial" w:cs="Arial"/>
          <w:b/>
          <w:bCs/>
          <w:sz w:val="24"/>
          <w:szCs w:val="24"/>
        </w:rPr>
        <w:t>?</w:t>
      </w:r>
    </w:p>
    <w:p w14:paraId="4A2E2E68" w14:textId="04E58FEF" w:rsidR="00D67590" w:rsidRPr="00D67590" w:rsidRDefault="00AE79EC" w:rsidP="00D67590">
      <w:pPr>
        <w:spacing w:line="360" w:lineRule="auto"/>
        <w:jc w:val="both"/>
        <w:rPr>
          <w:rFonts w:ascii="Arial" w:hAnsi="Arial" w:cs="Arial"/>
          <w:sz w:val="24"/>
          <w:szCs w:val="24"/>
        </w:rPr>
      </w:pPr>
      <w:r>
        <w:rPr>
          <w:rFonts w:ascii="Arial" w:hAnsi="Arial" w:cs="Arial"/>
          <w:sz w:val="24"/>
          <w:szCs w:val="24"/>
        </w:rPr>
        <w:lastRenderedPageBreak/>
        <w:t xml:space="preserve">Mientras exista una gestión pendiente, esto es, mientras la resolución no se encuentre firme o </w:t>
      </w:r>
      <w:r w:rsidR="00421AAD">
        <w:rPr>
          <w:rFonts w:ascii="Arial" w:hAnsi="Arial" w:cs="Arial"/>
          <w:sz w:val="24"/>
          <w:szCs w:val="24"/>
        </w:rPr>
        <w:t>ejecutoriada.</w:t>
      </w:r>
    </w:p>
    <w:p w14:paraId="5F18CA31" w14:textId="6D7A1230" w:rsidR="00CF04F3" w:rsidRPr="00D67590" w:rsidRDefault="00D0546D" w:rsidP="00FC23F0">
      <w:pPr>
        <w:pStyle w:val="Prrafodelista"/>
        <w:numPr>
          <w:ilvl w:val="1"/>
          <w:numId w:val="36"/>
        </w:numPr>
        <w:spacing w:line="360" w:lineRule="auto"/>
        <w:jc w:val="both"/>
        <w:rPr>
          <w:rFonts w:ascii="Arial" w:hAnsi="Arial" w:cs="Arial"/>
          <w:b/>
          <w:bCs/>
          <w:sz w:val="24"/>
          <w:szCs w:val="24"/>
        </w:rPr>
      </w:pPr>
      <w:r w:rsidRPr="00D67590">
        <w:rPr>
          <w:rFonts w:ascii="Arial" w:hAnsi="Arial" w:cs="Arial"/>
          <w:b/>
          <w:bCs/>
          <w:sz w:val="24"/>
          <w:szCs w:val="24"/>
        </w:rPr>
        <w:t>¿Cuál es la d</w:t>
      </w:r>
      <w:r w:rsidR="00CF04F3" w:rsidRPr="00D67590">
        <w:rPr>
          <w:rFonts w:ascii="Arial" w:hAnsi="Arial" w:cs="Arial"/>
          <w:b/>
          <w:bCs/>
          <w:sz w:val="24"/>
          <w:szCs w:val="24"/>
        </w:rPr>
        <w:t>iferencia entre acción de inaplicabilidad y la de inconstitucionalidad</w:t>
      </w:r>
      <w:r w:rsidRPr="00D67590">
        <w:rPr>
          <w:rFonts w:ascii="Arial" w:hAnsi="Arial" w:cs="Arial"/>
          <w:b/>
          <w:bCs/>
          <w:sz w:val="24"/>
          <w:szCs w:val="24"/>
        </w:rPr>
        <w:t>?</w:t>
      </w:r>
      <w:r w:rsidR="00CF04F3" w:rsidRPr="00D67590">
        <w:rPr>
          <w:rFonts w:ascii="Arial" w:hAnsi="Arial" w:cs="Arial"/>
          <w:b/>
          <w:bCs/>
          <w:sz w:val="24"/>
          <w:szCs w:val="24"/>
        </w:rPr>
        <w:t xml:space="preserve"> El matiz más importante.</w:t>
      </w:r>
    </w:p>
    <w:p w14:paraId="6EA83D3A" w14:textId="4C4BCF13" w:rsidR="00D67590" w:rsidRPr="00D67590" w:rsidRDefault="00421AAD" w:rsidP="00D67590">
      <w:pPr>
        <w:spacing w:line="360" w:lineRule="auto"/>
        <w:jc w:val="both"/>
        <w:rPr>
          <w:rFonts w:ascii="Arial" w:hAnsi="Arial" w:cs="Arial"/>
          <w:sz w:val="24"/>
          <w:szCs w:val="24"/>
        </w:rPr>
      </w:pPr>
      <w:r>
        <w:rPr>
          <w:rFonts w:ascii="Arial" w:hAnsi="Arial" w:cs="Arial"/>
          <w:sz w:val="24"/>
          <w:szCs w:val="24"/>
        </w:rPr>
        <w:t xml:space="preserve">El matiz más importante esta dado por su objeto, la primera no deroga el precepto, solo lo declara inaplicable a la gestión pendiente, abriendo la posibilidad de que posteriormente se declare su inconstitucionalidad, en cambio, la </w:t>
      </w:r>
      <w:r w:rsidR="00F30C91">
        <w:rPr>
          <w:rFonts w:ascii="Arial" w:hAnsi="Arial" w:cs="Arial"/>
          <w:sz w:val="24"/>
          <w:szCs w:val="24"/>
        </w:rPr>
        <w:t>acción de inconstitucionalidad tiene justamente por objeto que se expulse, elimine y se entienda derogado un precepto legal.</w:t>
      </w:r>
    </w:p>
    <w:p w14:paraId="551190DE" w14:textId="06A1E3C3" w:rsidR="00CF04F3" w:rsidRPr="00AE79EC" w:rsidRDefault="00D0546D" w:rsidP="00FC23F0">
      <w:pPr>
        <w:pStyle w:val="Prrafodelista"/>
        <w:numPr>
          <w:ilvl w:val="1"/>
          <w:numId w:val="36"/>
        </w:numPr>
        <w:spacing w:line="360" w:lineRule="auto"/>
        <w:jc w:val="both"/>
        <w:rPr>
          <w:rFonts w:ascii="Arial" w:hAnsi="Arial" w:cs="Arial"/>
          <w:b/>
          <w:bCs/>
          <w:sz w:val="24"/>
          <w:szCs w:val="24"/>
        </w:rPr>
      </w:pPr>
      <w:r w:rsidRPr="00AE79EC">
        <w:rPr>
          <w:rFonts w:ascii="Arial" w:hAnsi="Arial" w:cs="Arial"/>
          <w:b/>
          <w:bCs/>
          <w:sz w:val="24"/>
          <w:szCs w:val="24"/>
        </w:rPr>
        <w:t>¿</w:t>
      </w:r>
      <w:r w:rsidR="00CF04F3" w:rsidRPr="00AE79EC">
        <w:rPr>
          <w:rFonts w:ascii="Arial" w:hAnsi="Arial" w:cs="Arial"/>
          <w:b/>
          <w:bCs/>
          <w:sz w:val="24"/>
          <w:szCs w:val="24"/>
        </w:rPr>
        <w:t>Es necesario que la s</w:t>
      </w:r>
      <w:r w:rsidRPr="00AE79EC">
        <w:rPr>
          <w:rFonts w:ascii="Arial" w:hAnsi="Arial" w:cs="Arial"/>
          <w:b/>
          <w:bCs/>
          <w:sz w:val="24"/>
          <w:szCs w:val="24"/>
        </w:rPr>
        <w:t>entencia</w:t>
      </w:r>
      <w:r w:rsidR="00CF04F3" w:rsidRPr="00AE79EC">
        <w:rPr>
          <w:rFonts w:ascii="Arial" w:hAnsi="Arial" w:cs="Arial"/>
          <w:b/>
          <w:bCs/>
          <w:sz w:val="24"/>
          <w:szCs w:val="24"/>
        </w:rPr>
        <w:t xml:space="preserve"> de inaplicabilidad qué sirve de fundamento, sean más de una o solo una</w:t>
      </w:r>
      <w:r w:rsidRPr="00AE79EC">
        <w:rPr>
          <w:rFonts w:ascii="Arial" w:hAnsi="Arial" w:cs="Arial"/>
          <w:b/>
          <w:bCs/>
          <w:sz w:val="24"/>
          <w:szCs w:val="24"/>
        </w:rPr>
        <w:t>?</w:t>
      </w:r>
    </w:p>
    <w:p w14:paraId="32636462" w14:textId="260445EB" w:rsidR="00D67590" w:rsidRPr="00D67590" w:rsidRDefault="0019380E" w:rsidP="00D67590">
      <w:pPr>
        <w:spacing w:line="360" w:lineRule="auto"/>
        <w:jc w:val="both"/>
        <w:rPr>
          <w:rFonts w:ascii="Arial" w:hAnsi="Arial" w:cs="Arial"/>
          <w:sz w:val="24"/>
          <w:szCs w:val="24"/>
        </w:rPr>
      </w:pPr>
      <w:r>
        <w:rPr>
          <w:rFonts w:ascii="Arial" w:hAnsi="Arial" w:cs="Arial"/>
          <w:sz w:val="24"/>
          <w:szCs w:val="24"/>
        </w:rPr>
        <w:t>Con una sola bastaría para servir de fundamento para la acción de inconstitucionalidad.</w:t>
      </w:r>
    </w:p>
    <w:p w14:paraId="1DEF710A" w14:textId="6BD5BA2C" w:rsidR="00CF04F3" w:rsidRPr="0019380E" w:rsidRDefault="00D0546D" w:rsidP="00FC23F0">
      <w:pPr>
        <w:pStyle w:val="Prrafodelista"/>
        <w:numPr>
          <w:ilvl w:val="1"/>
          <w:numId w:val="36"/>
        </w:numPr>
        <w:spacing w:line="360" w:lineRule="auto"/>
        <w:jc w:val="both"/>
        <w:rPr>
          <w:rFonts w:ascii="Arial" w:hAnsi="Arial" w:cs="Arial"/>
          <w:b/>
          <w:bCs/>
          <w:sz w:val="24"/>
          <w:szCs w:val="24"/>
        </w:rPr>
      </w:pPr>
      <w:r w:rsidRPr="0019380E">
        <w:rPr>
          <w:rFonts w:ascii="Arial" w:hAnsi="Arial" w:cs="Arial"/>
          <w:b/>
          <w:bCs/>
          <w:sz w:val="24"/>
          <w:szCs w:val="24"/>
        </w:rPr>
        <w:t>¿</w:t>
      </w:r>
      <w:r w:rsidR="00D80EB2" w:rsidRPr="0019380E">
        <w:rPr>
          <w:rFonts w:ascii="Arial" w:hAnsi="Arial" w:cs="Arial"/>
          <w:b/>
          <w:bCs/>
          <w:sz w:val="24"/>
          <w:szCs w:val="24"/>
        </w:rPr>
        <w:t>L</w:t>
      </w:r>
      <w:r w:rsidR="00CF04F3" w:rsidRPr="0019380E">
        <w:rPr>
          <w:rFonts w:ascii="Arial" w:hAnsi="Arial" w:cs="Arial"/>
          <w:b/>
          <w:bCs/>
          <w:sz w:val="24"/>
          <w:szCs w:val="24"/>
        </w:rPr>
        <w:t>os tribunales superiores de justifica también pueden ejercer control</w:t>
      </w:r>
      <w:r w:rsidR="00D80EB2" w:rsidRPr="0019380E">
        <w:rPr>
          <w:rFonts w:ascii="Arial" w:hAnsi="Arial" w:cs="Arial"/>
          <w:b/>
          <w:bCs/>
          <w:sz w:val="24"/>
          <w:szCs w:val="24"/>
        </w:rPr>
        <w:t xml:space="preserve"> y </w:t>
      </w:r>
      <w:r w:rsidR="00CF04F3" w:rsidRPr="0019380E">
        <w:rPr>
          <w:rFonts w:ascii="Arial" w:hAnsi="Arial" w:cs="Arial"/>
          <w:b/>
          <w:bCs/>
          <w:sz w:val="24"/>
          <w:szCs w:val="24"/>
        </w:rPr>
        <w:t>con qué acciones</w:t>
      </w:r>
      <w:r w:rsidR="00D80EB2" w:rsidRPr="0019380E">
        <w:rPr>
          <w:rFonts w:ascii="Arial" w:hAnsi="Arial" w:cs="Arial"/>
          <w:b/>
          <w:bCs/>
          <w:sz w:val="24"/>
          <w:szCs w:val="24"/>
        </w:rPr>
        <w:t>?</w:t>
      </w:r>
    </w:p>
    <w:p w14:paraId="017C3EA0" w14:textId="41906887" w:rsidR="00D67590" w:rsidRPr="00D67590" w:rsidRDefault="00BB1955" w:rsidP="00D67590">
      <w:pPr>
        <w:spacing w:line="360" w:lineRule="auto"/>
        <w:jc w:val="both"/>
        <w:rPr>
          <w:rFonts w:ascii="Arial" w:hAnsi="Arial" w:cs="Arial"/>
          <w:sz w:val="24"/>
          <w:szCs w:val="24"/>
        </w:rPr>
      </w:pPr>
      <w:r>
        <w:rPr>
          <w:rFonts w:ascii="Arial" w:hAnsi="Arial" w:cs="Arial"/>
          <w:sz w:val="24"/>
          <w:szCs w:val="24"/>
        </w:rPr>
        <w:t>Los tribunales superiores ejercen control difuso de constitucionalidad, con el conocimiento de acciones referidas a garantías constitucionales, y a través de acciones de nulidad</w:t>
      </w:r>
      <w:r w:rsidR="007305F3">
        <w:rPr>
          <w:rFonts w:ascii="Arial" w:hAnsi="Arial" w:cs="Arial"/>
          <w:sz w:val="24"/>
          <w:szCs w:val="24"/>
        </w:rPr>
        <w:t xml:space="preserve">. Así, conocen de acción de protección, amparo, </w:t>
      </w:r>
      <w:r w:rsidR="007054E5">
        <w:rPr>
          <w:rFonts w:ascii="Arial" w:hAnsi="Arial" w:cs="Arial"/>
          <w:sz w:val="24"/>
          <w:szCs w:val="24"/>
        </w:rPr>
        <w:t xml:space="preserve">unificación de jurisprudencia, </w:t>
      </w:r>
      <w:r w:rsidR="00BA7CB0">
        <w:rPr>
          <w:rFonts w:ascii="Arial" w:hAnsi="Arial" w:cs="Arial"/>
          <w:sz w:val="24"/>
          <w:szCs w:val="24"/>
        </w:rPr>
        <w:t>reclamación de nacionalidad y nulidad.</w:t>
      </w:r>
    </w:p>
    <w:p w14:paraId="05D03EB0" w14:textId="05FDD282" w:rsidR="00CF04F3" w:rsidRPr="0019380E" w:rsidRDefault="00D80EB2" w:rsidP="00FC23F0">
      <w:pPr>
        <w:pStyle w:val="Prrafodelista"/>
        <w:numPr>
          <w:ilvl w:val="1"/>
          <w:numId w:val="36"/>
        </w:numPr>
        <w:spacing w:line="360" w:lineRule="auto"/>
        <w:jc w:val="both"/>
        <w:rPr>
          <w:rFonts w:ascii="Arial" w:hAnsi="Arial" w:cs="Arial"/>
          <w:b/>
          <w:bCs/>
          <w:sz w:val="24"/>
          <w:szCs w:val="24"/>
        </w:rPr>
      </w:pPr>
      <w:r w:rsidRPr="0019380E">
        <w:rPr>
          <w:rFonts w:ascii="Arial" w:hAnsi="Arial" w:cs="Arial"/>
          <w:b/>
          <w:bCs/>
          <w:sz w:val="24"/>
          <w:szCs w:val="24"/>
        </w:rPr>
        <w:t>¿</w:t>
      </w:r>
      <w:r w:rsidR="00CF04F3" w:rsidRPr="0019380E">
        <w:rPr>
          <w:rFonts w:ascii="Arial" w:hAnsi="Arial" w:cs="Arial"/>
          <w:b/>
          <w:bCs/>
          <w:sz w:val="24"/>
          <w:szCs w:val="24"/>
        </w:rPr>
        <w:t>Qué otros órganos conocen y de qué acciones conocen para la protección de garantías</w:t>
      </w:r>
      <w:r w:rsidRPr="0019380E">
        <w:rPr>
          <w:rFonts w:ascii="Arial" w:hAnsi="Arial" w:cs="Arial"/>
          <w:b/>
          <w:bCs/>
          <w:sz w:val="24"/>
          <w:szCs w:val="24"/>
        </w:rPr>
        <w:t>?</w:t>
      </w:r>
    </w:p>
    <w:p w14:paraId="4D8D0235" w14:textId="4BFFDC2F" w:rsidR="00D67590" w:rsidRPr="00D67590" w:rsidRDefault="00BA7CB0" w:rsidP="00D67590">
      <w:pPr>
        <w:spacing w:line="360" w:lineRule="auto"/>
        <w:jc w:val="both"/>
        <w:rPr>
          <w:rFonts w:ascii="Arial" w:hAnsi="Arial" w:cs="Arial"/>
          <w:sz w:val="24"/>
          <w:szCs w:val="24"/>
        </w:rPr>
      </w:pPr>
      <w:r>
        <w:rPr>
          <w:rFonts w:ascii="Arial" w:hAnsi="Arial" w:cs="Arial"/>
          <w:sz w:val="24"/>
          <w:szCs w:val="24"/>
        </w:rPr>
        <w:t>De la acción de tutela de derechos fundamentales e</w:t>
      </w:r>
      <w:r w:rsidR="00166C99">
        <w:rPr>
          <w:rFonts w:ascii="Arial" w:hAnsi="Arial" w:cs="Arial"/>
          <w:sz w:val="24"/>
          <w:szCs w:val="24"/>
        </w:rPr>
        <w:t xml:space="preserve">n sede </w:t>
      </w:r>
      <w:r>
        <w:rPr>
          <w:rFonts w:ascii="Arial" w:hAnsi="Arial" w:cs="Arial"/>
          <w:sz w:val="24"/>
          <w:szCs w:val="24"/>
        </w:rPr>
        <w:t xml:space="preserve">laboral, </w:t>
      </w:r>
      <w:r w:rsidR="00166C99">
        <w:rPr>
          <w:rFonts w:ascii="Arial" w:hAnsi="Arial" w:cs="Arial"/>
          <w:sz w:val="24"/>
          <w:szCs w:val="24"/>
        </w:rPr>
        <w:t xml:space="preserve">de la acción de garantías y derechos del contribuyente en sede tributaria, de la acción </w:t>
      </w:r>
      <w:r w:rsidR="007F4804">
        <w:rPr>
          <w:rFonts w:ascii="Arial" w:hAnsi="Arial" w:cs="Arial"/>
          <w:sz w:val="24"/>
          <w:szCs w:val="24"/>
        </w:rPr>
        <w:t>de amparo legal ante el juez de garantía, la acción antidiscriminación ante en sede civil.</w:t>
      </w:r>
    </w:p>
    <w:p w14:paraId="2101A64E" w14:textId="72E95926" w:rsidR="00CF04F3" w:rsidRPr="0019380E" w:rsidRDefault="00734A5A" w:rsidP="00FC23F0">
      <w:pPr>
        <w:pStyle w:val="Prrafodelista"/>
        <w:numPr>
          <w:ilvl w:val="1"/>
          <w:numId w:val="36"/>
        </w:numPr>
        <w:spacing w:line="360" w:lineRule="auto"/>
        <w:jc w:val="both"/>
        <w:rPr>
          <w:rFonts w:ascii="Arial" w:hAnsi="Arial" w:cs="Arial"/>
          <w:b/>
          <w:bCs/>
          <w:sz w:val="24"/>
          <w:szCs w:val="24"/>
        </w:rPr>
      </w:pPr>
      <w:r w:rsidRPr="0019380E">
        <w:rPr>
          <w:rFonts w:ascii="Arial" w:hAnsi="Arial" w:cs="Arial"/>
          <w:b/>
          <w:bCs/>
          <w:sz w:val="24"/>
          <w:szCs w:val="24"/>
        </w:rPr>
        <w:t>Refiérase</w:t>
      </w:r>
      <w:r w:rsidR="00CF04F3" w:rsidRPr="0019380E">
        <w:rPr>
          <w:rFonts w:ascii="Arial" w:hAnsi="Arial" w:cs="Arial"/>
          <w:b/>
          <w:bCs/>
          <w:sz w:val="24"/>
          <w:szCs w:val="24"/>
        </w:rPr>
        <w:t xml:space="preserve"> a la igualdad ante la ley.</w:t>
      </w:r>
    </w:p>
    <w:p w14:paraId="4B586AEE" w14:textId="2E1FCA86" w:rsidR="00D67590" w:rsidRDefault="007F4804" w:rsidP="00D67590">
      <w:pPr>
        <w:spacing w:line="360" w:lineRule="auto"/>
        <w:jc w:val="both"/>
        <w:rPr>
          <w:rFonts w:ascii="Arial" w:hAnsi="Arial" w:cs="Arial"/>
          <w:sz w:val="24"/>
          <w:szCs w:val="24"/>
        </w:rPr>
      </w:pPr>
      <w:r>
        <w:rPr>
          <w:rFonts w:ascii="Arial" w:hAnsi="Arial" w:cs="Arial"/>
          <w:sz w:val="24"/>
          <w:szCs w:val="24"/>
        </w:rPr>
        <w:t xml:space="preserve">La igualdad ante la ley </w:t>
      </w:r>
      <w:r w:rsidR="007C34F2">
        <w:rPr>
          <w:rFonts w:ascii="Arial" w:hAnsi="Arial" w:cs="Arial"/>
          <w:sz w:val="24"/>
          <w:szCs w:val="24"/>
        </w:rPr>
        <w:t xml:space="preserve">se encuentra establecida en el art. 19 N°2 CPR, y establece </w:t>
      </w:r>
      <w:r w:rsidR="00FF4864">
        <w:rPr>
          <w:rFonts w:ascii="Arial" w:hAnsi="Arial" w:cs="Arial"/>
          <w:sz w:val="24"/>
          <w:szCs w:val="24"/>
        </w:rPr>
        <w:t xml:space="preserve">que en Chile no hay persona ni grupo privilegiado, que en chile no hay esclavos y </w:t>
      </w:r>
      <w:r w:rsidR="00FF4864">
        <w:rPr>
          <w:rFonts w:ascii="Arial" w:hAnsi="Arial" w:cs="Arial"/>
          <w:sz w:val="24"/>
          <w:szCs w:val="24"/>
        </w:rPr>
        <w:lastRenderedPageBreak/>
        <w:t xml:space="preserve">el que pise su territorio queda libre, que hombres y mujeres son iguales ante la ley, y que </w:t>
      </w:r>
      <w:r w:rsidR="00062D0F">
        <w:rPr>
          <w:rFonts w:ascii="Arial" w:hAnsi="Arial" w:cs="Arial"/>
          <w:sz w:val="24"/>
          <w:szCs w:val="24"/>
        </w:rPr>
        <w:t>se prohíbe la aplicación de todo apremio ilegítimo.</w:t>
      </w:r>
    </w:p>
    <w:p w14:paraId="6B008FEF" w14:textId="77777777" w:rsidR="00C1130E" w:rsidRDefault="0022449E" w:rsidP="00D67590">
      <w:pPr>
        <w:spacing w:line="360" w:lineRule="auto"/>
        <w:jc w:val="both"/>
        <w:rPr>
          <w:rFonts w:ascii="Arial" w:hAnsi="Arial" w:cs="Arial"/>
          <w:sz w:val="24"/>
          <w:szCs w:val="24"/>
        </w:rPr>
      </w:pPr>
      <w:r>
        <w:rPr>
          <w:rFonts w:ascii="Arial" w:hAnsi="Arial" w:cs="Arial"/>
          <w:sz w:val="24"/>
          <w:szCs w:val="24"/>
        </w:rPr>
        <w:t xml:space="preserve">La igualdad ante la ley supone que en la letra </w:t>
      </w:r>
      <w:r w:rsidR="0027472C">
        <w:rPr>
          <w:rFonts w:ascii="Arial" w:hAnsi="Arial" w:cs="Arial"/>
          <w:sz w:val="24"/>
          <w:szCs w:val="24"/>
        </w:rPr>
        <w:t xml:space="preserve">de la ley </w:t>
      </w:r>
      <w:r w:rsidR="00DB6D98">
        <w:rPr>
          <w:rFonts w:ascii="Arial" w:hAnsi="Arial" w:cs="Arial"/>
          <w:sz w:val="24"/>
          <w:szCs w:val="24"/>
        </w:rPr>
        <w:t xml:space="preserve">no serán establecidas diferencias arbitrarias, es tratada en la doctrina como igualdad en la ley y </w:t>
      </w:r>
      <w:r w:rsidR="00C1130E">
        <w:rPr>
          <w:rFonts w:ascii="Arial" w:hAnsi="Arial" w:cs="Arial"/>
          <w:sz w:val="24"/>
          <w:szCs w:val="24"/>
        </w:rPr>
        <w:t>corresponde al sometimiento a un mismo estatuto jurídico.</w:t>
      </w:r>
    </w:p>
    <w:p w14:paraId="3EB68DA9" w14:textId="662E2A72" w:rsidR="00062D0F" w:rsidRPr="00D67590" w:rsidRDefault="00C1130E" w:rsidP="00D67590">
      <w:pPr>
        <w:spacing w:line="360" w:lineRule="auto"/>
        <w:jc w:val="both"/>
        <w:rPr>
          <w:rFonts w:ascii="Arial" w:hAnsi="Arial" w:cs="Arial"/>
          <w:sz w:val="24"/>
          <w:szCs w:val="24"/>
        </w:rPr>
      </w:pPr>
      <w:r>
        <w:rPr>
          <w:rFonts w:ascii="Arial" w:hAnsi="Arial" w:cs="Arial"/>
          <w:sz w:val="24"/>
          <w:szCs w:val="24"/>
        </w:rPr>
        <w:t>Esta igualdad tiene</w:t>
      </w:r>
      <w:r w:rsidR="009609D4">
        <w:rPr>
          <w:rFonts w:ascii="Arial" w:hAnsi="Arial" w:cs="Arial"/>
          <w:sz w:val="24"/>
          <w:szCs w:val="24"/>
        </w:rPr>
        <w:t xml:space="preserve"> aplicación entre las personas y grupos de personas, además se proscribió la esclavitud, entre los hombres y mujeres no hay diferencias </w:t>
      </w:r>
      <w:r w:rsidR="007F24C3">
        <w:rPr>
          <w:rFonts w:ascii="Arial" w:hAnsi="Arial" w:cs="Arial"/>
          <w:sz w:val="24"/>
          <w:szCs w:val="24"/>
        </w:rPr>
        <w:t xml:space="preserve">por sexo, salvo las diferencias por discriminación positiva y cuotas de género que se establezcan, </w:t>
      </w:r>
      <w:r w:rsidR="00381D05">
        <w:rPr>
          <w:rFonts w:ascii="Arial" w:hAnsi="Arial" w:cs="Arial"/>
          <w:sz w:val="24"/>
          <w:szCs w:val="24"/>
        </w:rPr>
        <w:t xml:space="preserve">y se proscribió la aplicación de todo apremio ilegítimo, </w:t>
      </w:r>
      <w:r w:rsidR="0027472C">
        <w:rPr>
          <w:rFonts w:ascii="Arial" w:hAnsi="Arial" w:cs="Arial"/>
          <w:sz w:val="24"/>
          <w:szCs w:val="24"/>
        </w:rPr>
        <w:t xml:space="preserve"> </w:t>
      </w:r>
    </w:p>
    <w:p w14:paraId="5755B2EF" w14:textId="29752C7F" w:rsidR="00CF04F3" w:rsidRPr="0019380E" w:rsidRDefault="00734A5A" w:rsidP="00FC23F0">
      <w:pPr>
        <w:pStyle w:val="Prrafodelista"/>
        <w:numPr>
          <w:ilvl w:val="1"/>
          <w:numId w:val="36"/>
        </w:numPr>
        <w:spacing w:line="360" w:lineRule="auto"/>
        <w:jc w:val="both"/>
        <w:rPr>
          <w:rFonts w:ascii="Arial" w:hAnsi="Arial" w:cs="Arial"/>
          <w:b/>
          <w:bCs/>
          <w:sz w:val="24"/>
          <w:szCs w:val="24"/>
        </w:rPr>
      </w:pPr>
      <w:r w:rsidRPr="0019380E">
        <w:rPr>
          <w:rFonts w:ascii="Arial" w:hAnsi="Arial" w:cs="Arial"/>
          <w:b/>
          <w:bCs/>
          <w:sz w:val="24"/>
          <w:szCs w:val="24"/>
        </w:rPr>
        <w:t>¿</w:t>
      </w:r>
      <w:r w:rsidR="00CF04F3" w:rsidRPr="0019380E">
        <w:rPr>
          <w:rFonts w:ascii="Arial" w:hAnsi="Arial" w:cs="Arial"/>
          <w:b/>
          <w:bCs/>
          <w:sz w:val="24"/>
          <w:szCs w:val="24"/>
        </w:rPr>
        <w:t>Qué es la discriminación positiva</w:t>
      </w:r>
      <w:r w:rsidRPr="0019380E">
        <w:rPr>
          <w:rFonts w:ascii="Arial" w:hAnsi="Arial" w:cs="Arial"/>
          <w:b/>
          <w:bCs/>
          <w:sz w:val="24"/>
          <w:szCs w:val="24"/>
        </w:rPr>
        <w:t>?</w:t>
      </w:r>
    </w:p>
    <w:p w14:paraId="053DE734" w14:textId="4EF56C56" w:rsidR="00D67590" w:rsidRPr="00D67590" w:rsidRDefault="00BB583A" w:rsidP="00D67590">
      <w:pPr>
        <w:spacing w:line="360" w:lineRule="auto"/>
        <w:jc w:val="both"/>
        <w:rPr>
          <w:rFonts w:ascii="Arial" w:hAnsi="Arial" w:cs="Arial"/>
          <w:sz w:val="24"/>
          <w:szCs w:val="24"/>
        </w:rPr>
      </w:pPr>
      <w:r>
        <w:rPr>
          <w:rFonts w:ascii="Arial" w:hAnsi="Arial" w:cs="Arial"/>
          <w:sz w:val="24"/>
          <w:szCs w:val="24"/>
        </w:rPr>
        <w:t xml:space="preserve">La discriminación positiva es aquella establecida a favor de determinado grupo de personas </w:t>
      </w:r>
      <w:r w:rsidR="00614BFB">
        <w:rPr>
          <w:rFonts w:ascii="Arial" w:hAnsi="Arial" w:cs="Arial"/>
          <w:sz w:val="24"/>
          <w:szCs w:val="24"/>
        </w:rPr>
        <w:t xml:space="preserve">respecto de las cuales han existido desigualdades históricas o que requieren por sus circunstancias particulares un </w:t>
      </w:r>
      <w:r w:rsidR="001B0FAE">
        <w:rPr>
          <w:rFonts w:ascii="Arial" w:hAnsi="Arial" w:cs="Arial"/>
          <w:sz w:val="24"/>
          <w:szCs w:val="24"/>
        </w:rPr>
        <w:t xml:space="preserve">trato diferenciado o un </w:t>
      </w:r>
      <w:r w:rsidR="00614BFB">
        <w:rPr>
          <w:rFonts w:ascii="Arial" w:hAnsi="Arial" w:cs="Arial"/>
          <w:sz w:val="24"/>
          <w:szCs w:val="24"/>
        </w:rPr>
        <w:t>beneficio del Estado</w:t>
      </w:r>
      <w:r w:rsidR="001B0FAE">
        <w:rPr>
          <w:rFonts w:ascii="Arial" w:hAnsi="Arial" w:cs="Arial"/>
          <w:sz w:val="24"/>
          <w:szCs w:val="24"/>
        </w:rPr>
        <w:t xml:space="preserve"> establecido por ley</w:t>
      </w:r>
      <w:r w:rsidR="0093546A">
        <w:rPr>
          <w:rFonts w:ascii="Arial" w:hAnsi="Arial" w:cs="Arial"/>
          <w:sz w:val="24"/>
          <w:szCs w:val="24"/>
        </w:rPr>
        <w:t>. Constituye una tipología de discriminación que se contrapone o es opuesta a la discriminación por indiferenciación.</w:t>
      </w:r>
    </w:p>
    <w:p w14:paraId="42F33481" w14:textId="77777777" w:rsidR="0009521C" w:rsidRPr="0009521C" w:rsidRDefault="00734A5A" w:rsidP="00FC23F0">
      <w:pPr>
        <w:pStyle w:val="Prrafodelista"/>
        <w:numPr>
          <w:ilvl w:val="1"/>
          <w:numId w:val="36"/>
        </w:numPr>
        <w:spacing w:line="360" w:lineRule="auto"/>
        <w:jc w:val="both"/>
        <w:rPr>
          <w:rFonts w:ascii="Arial" w:hAnsi="Arial" w:cs="Arial"/>
          <w:sz w:val="24"/>
          <w:szCs w:val="24"/>
        </w:rPr>
      </w:pPr>
      <w:r w:rsidRPr="0009521C">
        <w:rPr>
          <w:rFonts w:ascii="Arial" w:hAnsi="Arial" w:cs="Arial"/>
          <w:b/>
          <w:bCs/>
          <w:sz w:val="24"/>
          <w:szCs w:val="24"/>
        </w:rPr>
        <w:t>¿</w:t>
      </w:r>
      <w:r w:rsidR="00CF04F3" w:rsidRPr="0009521C">
        <w:rPr>
          <w:rFonts w:ascii="Arial" w:hAnsi="Arial" w:cs="Arial"/>
          <w:b/>
          <w:bCs/>
          <w:sz w:val="24"/>
          <w:szCs w:val="24"/>
        </w:rPr>
        <w:t>Cuáles son los argumentos de la dogmática para rechazar la discriminación</w:t>
      </w:r>
      <w:r w:rsidRPr="0009521C">
        <w:rPr>
          <w:rFonts w:ascii="Arial" w:hAnsi="Arial" w:cs="Arial"/>
          <w:b/>
          <w:bCs/>
          <w:sz w:val="24"/>
          <w:szCs w:val="24"/>
        </w:rPr>
        <w:t xml:space="preserve"> </w:t>
      </w:r>
      <w:r w:rsidR="00CF04F3" w:rsidRPr="0009521C">
        <w:rPr>
          <w:rFonts w:ascii="Arial" w:hAnsi="Arial" w:cs="Arial"/>
          <w:b/>
          <w:bCs/>
          <w:sz w:val="24"/>
          <w:szCs w:val="24"/>
        </w:rPr>
        <w:t xml:space="preserve">positiva </w:t>
      </w:r>
      <w:r w:rsidR="00D81248" w:rsidRPr="0009521C">
        <w:rPr>
          <w:rFonts w:ascii="Arial" w:hAnsi="Arial" w:cs="Arial"/>
          <w:b/>
          <w:bCs/>
          <w:sz w:val="24"/>
          <w:szCs w:val="24"/>
        </w:rPr>
        <w:t>señalando</w:t>
      </w:r>
      <w:r w:rsidR="00CF04F3" w:rsidRPr="0009521C">
        <w:rPr>
          <w:rFonts w:ascii="Arial" w:hAnsi="Arial" w:cs="Arial"/>
          <w:b/>
          <w:bCs/>
          <w:sz w:val="24"/>
          <w:szCs w:val="24"/>
        </w:rPr>
        <w:t xml:space="preserve"> que sería inconstitucional, siendo esa la postura minoritaria</w:t>
      </w:r>
      <w:r w:rsidR="00D81248" w:rsidRPr="0009521C">
        <w:rPr>
          <w:rFonts w:ascii="Arial" w:hAnsi="Arial" w:cs="Arial"/>
          <w:b/>
          <w:bCs/>
          <w:sz w:val="24"/>
          <w:szCs w:val="24"/>
        </w:rPr>
        <w:t>?</w:t>
      </w:r>
      <w:r w:rsidR="00CF04F3" w:rsidRPr="0009521C">
        <w:rPr>
          <w:rFonts w:ascii="Arial" w:hAnsi="Arial" w:cs="Arial"/>
          <w:b/>
          <w:bCs/>
          <w:sz w:val="24"/>
          <w:szCs w:val="24"/>
        </w:rPr>
        <w:t xml:space="preserve"> </w:t>
      </w:r>
      <w:r w:rsidR="00B434BC" w:rsidRPr="0009521C">
        <w:rPr>
          <w:rFonts w:ascii="Arial" w:hAnsi="Arial" w:cs="Arial"/>
          <w:b/>
          <w:bCs/>
          <w:sz w:val="24"/>
          <w:szCs w:val="24"/>
        </w:rPr>
        <w:t>O de otra forma, s</w:t>
      </w:r>
      <w:r w:rsidR="00CF04F3" w:rsidRPr="0009521C">
        <w:rPr>
          <w:rFonts w:ascii="Arial" w:hAnsi="Arial" w:cs="Arial"/>
          <w:b/>
          <w:bCs/>
          <w:sz w:val="24"/>
          <w:szCs w:val="24"/>
        </w:rPr>
        <w:t>eñale los argumentos de por qué es inconstitucional la discriminación positiva.</w:t>
      </w:r>
      <w:r w:rsidR="00D85A6C" w:rsidRPr="0009521C">
        <w:rPr>
          <w:rFonts w:ascii="Arial" w:hAnsi="Arial" w:cs="Arial"/>
          <w:b/>
          <w:bCs/>
          <w:sz w:val="24"/>
          <w:szCs w:val="24"/>
        </w:rPr>
        <w:t xml:space="preserve"> </w:t>
      </w:r>
      <w:r w:rsidR="00B434BC" w:rsidRPr="0009521C">
        <w:rPr>
          <w:rFonts w:ascii="Arial" w:hAnsi="Arial" w:cs="Arial"/>
          <w:b/>
          <w:bCs/>
          <w:sz w:val="24"/>
          <w:szCs w:val="24"/>
        </w:rPr>
        <w:t>¿</w:t>
      </w:r>
      <w:r w:rsidR="00CF04F3" w:rsidRPr="0009521C">
        <w:rPr>
          <w:rFonts w:ascii="Arial" w:hAnsi="Arial" w:cs="Arial"/>
          <w:b/>
          <w:bCs/>
          <w:sz w:val="24"/>
          <w:szCs w:val="24"/>
        </w:rPr>
        <w:t>Cuáles valores constitucionales se infringen en ese supuesto</w:t>
      </w:r>
      <w:r w:rsidR="00B434BC" w:rsidRPr="0009521C">
        <w:rPr>
          <w:rFonts w:ascii="Arial" w:hAnsi="Arial" w:cs="Arial"/>
          <w:b/>
          <w:bCs/>
          <w:sz w:val="24"/>
          <w:szCs w:val="24"/>
        </w:rPr>
        <w:t>?</w:t>
      </w:r>
      <w:r w:rsidR="00CF04F3" w:rsidRPr="0009521C">
        <w:rPr>
          <w:rFonts w:ascii="Arial" w:hAnsi="Arial" w:cs="Arial"/>
          <w:b/>
          <w:bCs/>
          <w:sz w:val="24"/>
          <w:szCs w:val="24"/>
        </w:rPr>
        <w:t xml:space="preserve"> </w:t>
      </w:r>
    </w:p>
    <w:p w14:paraId="0ABBA543" w14:textId="65CB4A6D" w:rsidR="00D67590" w:rsidRPr="0009521C" w:rsidRDefault="00CC505D" w:rsidP="0009521C">
      <w:pPr>
        <w:spacing w:line="360" w:lineRule="auto"/>
        <w:jc w:val="both"/>
        <w:rPr>
          <w:rFonts w:ascii="Arial" w:hAnsi="Arial" w:cs="Arial"/>
          <w:sz w:val="24"/>
          <w:szCs w:val="24"/>
        </w:rPr>
      </w:pPr>
      <w:r w:rsidRPr="0009521C">
        <w:rPr>
          <w:rFonts w:ascii="Arial" w:hAnsi="Arial" w:cs="Arial"/>
          <w:sz w:val="24"/>
          <w:szCs w:val="24"/>
        </w:rPr>
        <w:t>Los argumentos indicados por la doctrina para señalar que la discriminación positiva es inconstitucional son</w:t>
      </w:r>
      <w:r w:rsidR="00D7068A" w:rsidRPr="0009521C">
        <w:rPr>
          <w:rFonts w:ascii="Arial" w:hAnsi="Arial" w:cs="Arial"/>
          <w:sz w:val="24"/>
          <w:szCs w:val="24"/>
        </w:rPr>
        <w:t>, y particularmente en lo referido a las cuotas de género,</w:t>
      </w:r>
      <w:r w:rsidRPr="0009521C">
        <w:rPr>
          <w:rFonts w:ascii="Arial" w:hAnsi="Arial" w:cs="Arial"/>
          <w:sz w:val="24"/>
          <w:szCs w:val="24"/>
        </w:rPr>
        <w:t xml:space="preserve"> que primero, es contraria al bien común, pues necesariamente para otorgarle un beneficio a un sujeto, no se le otorga a otro, o es ese otro quien sufre un menoscabo</w:t>
      </w:r>
      <w:r w:rsidR="00A24744" w:rsidRPr="0009521C">
        <w:rPr>
          <w:rFonts w:ascii="Arial" w:hAnsi="Arial" w:cs="Arial"/>
          <w:sz w:val="24"/>
          <w:szCs w:val="24"/>
        </w:rPr>
        <w:t xml:space="preserve"> para que sea beneficiado un otro</w:t>
      </w:r>
      <w:r w:rsidR="0066312E" w:rsidRPr="0009521C">
        <w:rPr>
          <w:rFonts w:ascii="Arial" w:hAnsi="Arial" w:cs="Arial"/>
          <w:sz w:val="24"/>
          <w:szCs w:val="24"/>
        </w:rPr>
        <w:t xml:space="preserve">, favoreciendo intereses de ese grupo privilegiado y no el bien común. Segundo, </w:t>
      </w:r>
      <w:r w:rsidR="00BD2D0E" w:rsidRPr="0009521C">
        <w:rPr>
          <w:rFonts w:ascii="Arial" w:hAnsi="Arial" w:cs="Arial"/>
          <w:sz w:val="24"/>
          <w:szCs w:val="24"/>
        </w:rPr>
        <w:t xml:space="preserve">la discriminación positiva sirve de compensación histórica que debe ser pagada por aquellos que no la </w:t>
      </w:r>
      <w:r w:rsidR="00EF4741" w:rsidRPr="0009521C">
        <w:rPr>
          <w:rFonts w:ascii="Arial" w:hAnsi="Arial" w:cs="Arial"/>
          <w:sz w:val="24"/>
          <w:szCs w:val="24"/>
        </w:rPr>
        <w:t xml:space="preserve">infringieron, constituyendo una suerte de sanción. Tercero, </w:t>
      </w:r>
      <w:r w:rsidR="00DE0F6A" w:rsidRPr="0009521C">
        <w:rPr>
          <w:rFonts w:ascii="Arial" w:hAnsi="Arial" w:cs="Arial"/>
          <w:sz w:val="24"/>
          <w:szCs w:val="24"/>
        </w:rPr>
        <w:t xml:space="preserve">no restablece la igualdad vulnerada, </w:t>
      </w:r>
      <w:r w:rsidR="00D7068A" w:rsidRPr="0009521C">
        <w:rPr>
          <w:rFonts w:ascii="Arial" w:hAnsi="Arial" w:cs="Arial"/>
          <w:sz w:val="24"/>
          <w:szCs w:val="24"/>
        </w:rPr>
        <w:t xml:space="preserve">ya que sin las ventajas establecidas por ley dichos grupos privilegiados no podrían optar a los </w:t>
      </w:r>
      <w:r w:rsidR="00D7068A" w:rsidRPr="0009521C">
        <w:rPr>
          <w:rFonts w:ascii="Arial" w:hAnsi="Arial" w:cs="Arial"/>
          <w:sz w:val="24"/>
          <w:szCs w:val="24"/>
        </w:rPr>
        <w:lastRenderedPageBreak/>
        <w:t>objetivos</w:t>
      </w:r>
      <w:r w:rsidR="00A24744" w:rsidRPr="0009521C">
        <w:rPr>
          <w:rFonts w:ascii="Arial" w:hAnsi="Arial" w:cs="Arial"/>
          <w:sz w:val="24"/>
          <w:szCs w:val="24"/>
        </w:rPr>
        <w:t xml:space="preserve"> que se pretenden a través de la discriminación positiva</w:t>
      </w:r>
      <w:r w:rsidR="00D7068A" w:rsidRPr="0009521C">
        <w:rPr>
          <w:rFonts w:ascii="Arial" w:hAnsi="Arial" w:cs="Arial"/>
          <w:sz w:val="24"/>
          <w:szCs w:val="24"/>
        </w:rPr>
        <w:t>, por consiguiente, la desigualdad persiste y solo constituye un maquillaje del problema.</w:t>
      </w:r>
    </w:p>
    <w:p w14:paraId="4C4722B7" w14:textId="1B23BD0E" w:rsidR="0009521C" w:rsidRPr="00D67590" w:rsidRDefault="0009521C" w:rsidP="00D67590">
      <w:pPr>
        <w:spacing w:line="360" w:lineRule="auto"/>
        <w:jc w:val="both"/>
        <w:rPr>
          <w:rFonts w:ascii="Arial" w:hAnsi="Arial" w:cs="Arial"/>
          <w:sz w:val="24"/>
          <w:szCs w:val="24"/>
        </w:rPr>
      </w:pPr>
      <w:r>
        <w:rPr>
          <w:rFonts w:ascii="Arial" w:hAnsi="Arial" w:cs="Arial"/>
          <w:sz w:val="24"/>
          <w:szCs w:val="24"/>
        </w:rPr>
        <w:t xml:space="preserve">Los valores constitucionales infringidos es precisamente la igualdad </w:t>
      </w:r>
      <w:r w:rsidR="002624EF">
        <w:rPr>
          <w:rFonts w:ascii="Arial" w:hAnsi="Arial" w:cs="Arial"/>
          <w:sz w:val="24"/>
          <w:szCs w:val="24"/>
        </w:rPr>
        <w:t>ante la ley y el bien común.</w:t>
      </w:r>
    </w:p>
    <w:p w14:paraId="0FA43E51" w14:textId="4892CE5B" w:rsidR="00CF04F3" w:rsidRPr="00621513" w:rsidRDefault="00D85A6C" w:rsidP="00FC23F0">
      <w:pPr>
        <w:pStyle w:val="Prrafodelista"/>
        <w:numPr>
          <w:ilvl w:val="1"/>
          <w:numId w:val="36"/>
        </w:numPr>
        <w:spacing w:line="360" w:lineRule="auto"/>
        <w:jc w:val="both"/>
        <w:rPr>
          <w:rFonts w:ascii="Arial" w:hAnsi="Arial" w:cs="Arial"/>
          <w:b/>
          <w:bCs/>
          <w:sz w:val="24"/>
          <w:szCs w:val="24"/>
        </w:rPr>
      </w:pPr>
      <w:r w:rsidRPr="00621513">
        <w:rPr>
          <w:rFonts w:ascii="Arial" w:hAnsi="Arial" w:cs="Arial"/>
          <w:b/>
          <w:bCs/>
          <w:sz w:val="24"/>
          <w:szCs w:val="24"/>
        </w:rPr>
        <w:t>De una n</w:t>
      </w:r>
      <w:r w:rsidR="00CF04F3" w:rsidRPr="00621513">
        <w:rPr>
          <w:rFonts w:ascii="Arial" w:hAnsi="Arial" w:cs="Arial"/>
          <w:b/>
          <w:bCs/>
          <w:sz w:val="24"/>
          <w:szCs w:val="24"/>
        </w:rPr>
        <w:t>oción de bien común.</w:t>
      </w:r>
    </w:p>
    <w:p w14:paraId="4524F903" w14:textId="302122ED" w:rsidR="00D67590" w:rsidRPr="00D67590" w:rsidRDefault="002624EF" w:rsidP="00D67590">
      <w:pPr>
        <w:spacing w:line="360" w:lineRule="auto"/>
        <w:jc w:val="both"/>
        <w:rPr>
          <w:rFonts w:ascii="Arial" w:hAnsi="Arial" w:cs="Arial"/>
          <w:sz w:val="24"/>
          <w:szCs w:val="24"/>
        </w:rPr>
      </w:pPr>
      <w:r>
        <w:rPr>
          <w:rFonts w:ascii="Arial" w:hAnsi="Arial" w:cs="Arial"/>
          <w:sz w:val="24"/>
          <w:szCs w:val="24"/>
        </w:rPr>
        <w:t xml:space="preserve">El bien común es un </w:t>
      </w:r>
      <w:r w:rsidR="008C49D1">
        <w:rPr>
          <w:rFonts w:ascii="Arial" w:hAnsi="Arial" w:cs="Arial"/>
          <w:sz w:val="24"/>
          <w:szCs w:val="24"/>
        </w:rPr>
        <w:t>fin</w:t>
      </w:r>
      <w:r>
        <w:rPr>
          <w:rFonts w:ascii="Arial" w:hAnsi="Arial" w:cs="Arial"/>
          <w:sz w:val="24"/>
          <w:szCs w:val="24"/>
        </w:rPr>
        <w:t xml:space="preserve"> y deber del estado</w:t>
      </w:r>
      <w:r w:rsidR="00FC5279">
        <w:rPr>
          <w:rFonts w:ascii="Arial" w:hAnsi="Arial" w:cs="Arial"/>
          <w:sz w:val="24"/>
          <w:szCs w:val="24"/>
        </w:rPr>
        <w:t xml:space="preserve"> que se encuentra recogido en el art. 1 inc. 4 CPR</w:t>
      </w:r>
      <w:r>
        <w:rPr>
          <w:rFonts w:ascii="Arial" w:hAnsi="Arial" w:cs="Arial"/>
          <w:sz w:val="24"/>
          <w:szCs w:val="24"/>
        </w:rPr>
        <w:t xml:space="preserve">, y consiste en que el estado debe </w:t>
      </w:r>
      <w:r w:rsidR="00E00EF9">
        <w:rPr>
          <w:rFonts w:ascii="Arial" w:hAnsi="Arial" w:cs="Arial"/>
          <w:sz w:val="24"/>
          <w:szCs w:val="24"/>
        </w:rPr>
        <w:t xml:space="preserve">contribuir a crear las condiciones </w:t>
      </w:r>
      <w:r w:rsidR="008C49D1">
        <w:rPr>
          <w:rFonts w:ascii="Arial" w:hAnsi="Arial" w:cs="Arial"/>
          <w:sz w:val="24"/>
          <w:szCs w:val="24"/>
        </w:rPr>
        <w:t xml:space="preserve">sociales que permitan a todos y cada uno de los integrantes </w:t>
      </w:r>
      <w:r w:rsidR="00210310">
        <w:rPr>
          <w:rFonts w:ascii="Arial" w:hAnsi="Arial" w:cs="Arial"/>
          <w:sz w:val="24"/>
          <w:szCs w:val="24"/>
        </w:rPr>
        <w:t>de la comunidad nacional su mayor realización espiritual y material posible, con pleno respeto</w:t>
      </w:r>
      <w:r w:rsidR="00FE6997">
        <w:rPr>
          <w:rFonts w:ascii="Arial" w:hAnsi="Arial" w:cs="Arial"/>
          <w:sz w:val="24"/>
          <w:szCs w:val="24"/>
        </w:rPr>
        <w:t xml:space="preserve"> a los derechos y garantías que la constitución establece.</w:t>
      </w:r>
    </w:p>
    <w:p w14:paraId="2AF767B1" w14:textId="43034A48" w:rsidR="00CF04F3" w:rsidRPr="00621513" w:rsidRDefault="00D85A6C" w:rsidP="00FC23F0">
      <w:pPr>
        <w:pStyle w:val="Prrafodelista"/>
        <w:numPr>
          <w:ilvl w:val="1"/>
          <w:numId w:val="36"/>
        </w:numPr>
        <w:spacing w:line="360" w:lineRule="auto"/>
        <w:jc w:val="both"/>
        <w:rPr>
          <w:rFonts w:ascii="Arial" w:hAnsi="Arial" w:cs="Arial"/>
          <w:b/>
          <w:bCs/>
          <w:sz w:val="24"/>
          <w:szCs w:val="24"/>
        </w:rPr>
      </w:pPr>
      <w:r w:rsidRPr="00621513">
        <w:rPr>
          <w:rFonts w:ascii="Arial" w:hAnsi="Arial" w:cs="Arial"/>
          <w:b/>
          <w:bCs/>
          <w:sz w:val="24"/>
          <w:szCs w:val="24"/>
        </w:rPr>
        <w:t>¿</w:t>
      </w:r>
      <w:r w:rsidR="00CF04F3" w:rsidRPr="00621513">
        <w:rPr>
          <w:rFonts w:ascii="Arial" w:hAnsi="Arial" w:cs="Arial"/>
          <w:b/>
          <w:bCs/>
          <w:sz w:val="24"/>
          <w:szCs w:val="24"/>
        </w:rPr>
        <w:t xml:space="preserve">Atenta contra el bien común la discriminación positiva? </w:t>
      </w:r>
    </w:p>
    <w:p w14:paraId="11A86E99" w14:textId="67F62B4B" w:rsidR="00D67590" w:rsidRPr="00D67590" w:rsidRDefault="00AA70E3" w:rsidP="00D67590">
      <w:pPr>
        <w:spacing w:line="360" w:lineRule="auto"/>
        <w:jc w:val="both"/>
        <w:rPr>
          <w:rFonts w:ascii="Arial" w:hAnsi="Arial" w:cs="Arial"/>
          <w:sz w:val="24"/>
          <w:szCs w:val="24"/>
        </w:rPr>
      </w:pPr>
      <w:r>
        <w:rPr>
          <w:rFonts w:ascii="Arial" w:hAnsi="Arial" w:cs="Arial"/>
          <w:sz w:val="24"/>
          <w:szCs w:val="24"/>
        </w:rPr>
        <w:t xml:space="preserve">Si, </w:t>
      </w:r>
      <w:r w:rsidR="00743E5E">
        <w:rPr>
          <w:rFonts w:ascii="Arial" w:hAnsi="Arial" w:cs="Arial"/>
          <w:sz w:val="24"/>
          <w:szCs w:val="24"/>
        </w:rPr>
        <w:t xml:space="preserve">pues perjudica desproporcionadamente a </w:t>
      </w:r>
      <w:r w:rsidR="00B301E8">
        <w:rPr>
          <w:rFonts w:ascii="Arial" w:hAnsi="Arial" w:cs="Arial"/>
          <w:sz w:val="24"/>
          <w:szCs w:val="24"/>
        </w:rPr>
        <w:t>ciertos</w:t>
      </w:r>
      <w:r w:rsidR="00743E5E">
        <w:rPr>
          <w:rFonts w:ascii="Arial" w:hAnsi="Arial" w:cs="Arial"/>
          <w:sz w:val="24"/>
          <w:szCs w:val="24"/>
        </w:rPr>
        <w:t xml:space="preserve"> individuos</w:t>
      </w:r>
      <w:r w:rsidR="00E20535">
        <w:rPr>
          <w:rFonts w:ascii="Arial" w:hAnsi="Arial" w:cs="Arial"/>
          <w:sz w:val="24"/>
          <w:szCs w:val="24"/>
        </w:rPr>
        <w:t xml:space="preserve"> para beneficiar a otros,</w:t>
      </w:r>
      <w:r w:rsidR="001D719B">
        <w:rPr>
          <w:rFonts w:ascii="Arial" w:hAnsi="Arial" w:cs="Arial"/>
          <w:sz w:val="24"/>
          <w:szCs w:val="24"/>
        </w:rPr>
        <w:t xml:space="preserve"> se </w:t>
      </w:r>
      <w:r w:rsidR="001E6D72">
        <w:rPr>
          <w:rFonts w:ascii="Arial" w:hAnsi="Arial" w:cs="Arial"/>
          <w:sz w:val="24"/>
          <w:szCs w:val="24"/>
        </w:rPr>
        <w:t>les</w:t>
      </w:r>
      <w:r w:rsidR="001D719B">
        <w:rPr>
          <w:rFonts w:ascii="Arial" w:hAnsi="Arial" w:cs="Arial"/>
          <w:sz w:val="24"/>
          <w:szCs w:val="24"/>
        </w:rPr>
        <w:t xml:space="preserve"> impone una carga gravosa </w:t>
      </w:r>
      <w:r w:rsidR="00B301E8">
        <w:rPr>
          <w:rFonts w:ascii="Arial" w:hAnsi="Arial" w:cs="Arial"/>
          <w:sz w:val="24"/>
          <w:szCs w:val="24"/>
        </w:rPr>
        <w:t xml:space="preserve">a algunos pero </w:t>
      </w:r>
      <w:r w:rsidR="001D719B">
        <w:rPr>
          <w:rFonts w:ascii="Arial" w:hAnsi="Arial" w:cs="Arial"/>
          <w:sz w:val="24"/>
          <w:szCs w:val="24"/>
        </w:rPr>
        <w:t>que debería soportar toda la sociedad</w:t>
      </w:r>
      <w:r w:rsidR="00B301E8">
        <w:rPr>
          <w:rFonts w:ascii="Arial" w:hAnsi="Arial" w:cs="Arial"/>
          <w:sz w:val="24"/>
          <w:szCs w:val="24"/>
        </w:rPr>
        <w:t>.</w:t>
      </w:r>
    </w:p>
    <w:p w14:paraId="7051C8F7" w14:textId="5E4B82EC" w:rsidR="00CF04F3" w:rsidRPr="00621513" w:rsidRDefault="00D85A6C" w:rsidP="00FC23F0">
      <w:pPr>
        <w:pStyle w:val="Prrafodelista"/>
        <w:numPr>
          <w:ilvl w:val="1"/>
          <w:numId w:val="36"/>
        </w:numPr>
        <w:spacing w:line="360" w:lineRule="auto"/>
        <w:jc w:val="both"/>
        <w:rPr>
          <w:rFonts w:ascii="Arial" w:hAnsi="Arial" w:cs="Arial"/>
          <w:b/>
          <w:bCs/>
          <w:sz w:val="24"/>
          <w:szCs w:val="24"/>
        </w:rPr>
      </w:pPr>
      <w:r w:rsidRPr="00621513">
        <w:rPr>
          <w:rFonts w:ascii="Arial" w:hAnsi="Arial" w:cs="Arial"/>
          <w:b/>
          <w:bCs/>
          <w:sz w:val="24"/>
          <w:szCs w:val="24"/>
        </w:rPr>
        <w:t>¿</w:t>
      </w:r>
      <w:r w:rsidR="00CF04F3" w:rsidRPr="00621513">
        <w:rPr>
          <w:rFonts w:ascii="Arial" w:hAnsi="Arial" w:cs="Arial"/>
          <w:b/>
          <w:bCs/>
          <w:sz w:val="24"/>
          <w:szCs w:val="24"/>
        </w:rPr>
        <w:t>Por qué se critica la acción antidiscriminación</w:t>
      </w:r>
      <w:r w:rsidRPr="00621513">
        <w:rPr>
          <w:rFonts w:ascii="Arial" w:hAnsi="Arial" w:cs="Arial"/>
          <w:b/>
          <w:bCs/>
          <w:sz w:val="24"/>
          <w:szCs w:val="24"/>
        </w:rPr>
        <w:t>?</w:t>
      </w:r>
    </w:p>
    <w:p w14:paraId="44429374" w14:textId="6FD8033B" w:rsidR="00D67590" w:rsidRPr="00D67590" w:rsidRDefault="00510302" w:rsidP="00D67590">
      <w:pPr>
        <w:spacing w:line="360" w:lineRule="auto"/>
        <w:jc w:val="both"/>
        <w:rPr>
          <w:rFonts w:ascii="Arial" w:hAnsi="Arial" w:cs="Arial"/>
          <w:sz w:val="24"/>
          <w:szCs w:val="24"/>
        </w:rPr>
      </w:pPr>
      <w:r>
        <w:rPr>
          <w:rFonts w:ascii="Arial" w:hAnsi="Arial" w:cs="Arial"/>
          <w:sz w:val="24"/>
          <w:szCs w:val="24"/>
        </w:rPr>
        <w:t xml:space="preserve">Se critica por ser de lato conocimiento, por obtener una multa a beneficio fiscal frente a </w:t>
      </w:r>
      <w:r w:rsidR="004336B3">
        <w:rPr>
          <w:rFonts w:ascii="Arial" w:hAnsi="Arial" w:cs="Arial"/>
          <w:sz w:val="24"/>
          <w:szCs w:val="24"/>
        </w:rPr>
        <w:t>la protección en que la CA puede</w:t>
      </w:r>
      <w:r>
        <w:rPr>
          <w:rFonts w:ascii="Arial" w:hAnsi="Arial" w:cs="Arial"/>
          <w:sz w:val="24"/>
          <w:szCs w:val="24"/>
        </w:rPr>
        <w:t xml:space="preserve"> </w:t>
      </w:r>
      <w:r w:rsidR="006048AE">
        <w:rPr>
          <w:rFonts w:ascii="Arial" w:hAnsi="Arial" w:cs="Arial"/>
          <w:sz w:val="24"/>
          <w:szCs w:val="24"/>
        </w:rPr>
        <w:t>decretar las providencias que juzgue necesarias para restablecer el imperio del derecho y asegurar la debida protección del afectado.</w:t>
      </w:r>
      <w:r w:rsidR="004336B3">
        <w:rPr>
          <w:rFonts w:ascii="Arial" w:hAnsi="Arial" w:cs="Arial"/>
          <w:sz w:val="24"/>
          <w:szCs w:val="24"/>
        </w:rPr>
        <w:t xml:space="preserve"> </w:t>
      </w:r>
      <w:r w:rsidR="00F606EC">
        <w:rPr>
          <w:rFonts w:ascii="Arial" w:hAnsi="Arial" w:cs="Arial"/>
          <w:sz w:val="24"/>
          <w:szCs w:val="24"/>
        </w:rPr>
        <w:t>Además, p</w:t>
      </w:r>
      <w:r w:rsidR="00F606EC" w:rsidRPr="00F606EC">
        <w:rPr>
          <w:rFonts w:ascii="Arial" w:hAnsi="Arial" w:cs="Arial"/>
          <w:sz w:val="24"/>
          <w:szCs w:val="24"/>
        </w:rPr>
        <w:t>or vía de protección la sanciones por falta de obediencia del fallo podrían ser más severas</w:t>
      </w:r>
      <w:r w:rsidR="00F606EC">
        <w:rPr>
          <w:rFonts w:ascii="Arial" w:hAnsi="Arial" w:cs="Arial"/>
          <w:sz w:val="24"/>
          <w:szCs w:val="24"/>
        </w:rPr>
        <w:t xml:space="preserve">, esto es, </w:t>
      </w:r>
      <w:r w:rsidR="00681FC6">
        <w:rPr>
          <w:rFonts w:ascii="Arial" w:hAnsi="Arial" w:cs="Arial"/>
          <w:sz w:val="24"/>
          <w:szCs w:val="24"/>
        </w:rPr>
        <w:t>desacato</w:t>
      </w:r>
      <w:r w:rsidR="00F606EC" w:rsidRPr="00F606EC">
        <w:rPr>
          <w:rFonts w:ascii="Arial" w:hAnsi="Arial" w:cs="Arial"/>
          <w:sz w:val="24"/>
          <w:szCs w:val="24"/>
        </w:rPr>
        <w:t>.</w:t>
      </w:r>
    </w:p>
    <w:p w14:paraId="71555C99" w14:textId="77777777" w:rsidR="007F0C7D" w:rsidRPr="00621513" w:rsidRDefault="00D85A6C" w:rsidP="00FC23F0">
      <w:pPr>
        <w:pStyle w:val="Prrafodelista"/>
        <w:numPr>
          <w:ilvl w:val="1"/>
          <w:numId w:val="36"/>
        </w:numPr>
        <w:spacing w:line="360" w:lineRule="auto"/>
        <w:jc w:val="both"/>
        <w:rPr>
          <w:rFonts w:ascii="Arial" w:hAnsi="Arial" w:cs="Arial"/>
          <w:b/>
          <w:bCs/>
          <w:sz w:val="24"/>
          <w:szCs w:val="24"/>
        </w:rPr>
      </w:pPr>
      <w:r w:rsidRPr="00621513">
        <w:rPr>
          <w:rFonts w:ascii="Arial" w:hAnsi="Arial" w:cs="Arial"/>
          <w:b/>
          <w:bCs/>
          <w:sz w:val="24"/>
          <w:szCs w:val="24"/>
        </w:rPr>
        <w:t>¿E</w:t>
      </w:r>
      <w:r w:rsidR="00CF04F3" w:rsidRPr="00621513">
        <w:rPr>
          <w:rFonts w:ascii="Arial" w:hAnsi="Arial" w:cs="Arial"/>
          <w:b/>
          <w:bCs/>
          <w:sz w:val="24"/>
          <w:szCs w:val="24"/>
        </w:rPr>
        <w:t>n el procedimiento de acción de protección hay etapa probatoria?</w:t>
      </w:r>
    </w:p>
    <w:p w14:paraId="0C979981" w14:textId="4D00DB27" w:rsidR="00CF04F3" w:rsidRPr="007F0C7D" w:rsidRDefault="00CF04F3" w:rsidP="007F0C7D">
      <w:pPr>
        <w:spacing w:line="360" w:lineRule="auto"/>
        <w:jc w:val="both"/>
        <w:rPr>
          <w:rFonts w:ascii="Arial" w:hAnsi="Arial" w:cs="Arial"/>
          <w:sz w:val="24"/>
          <w:szCs w:val="24"/>
        </w:rPr>
      </w:pPr>
      <w:r w:rsidRPr="007F0C7D">
        <w:rPr>
          <w:rFonts w:ascii="Arial" w:hAnsi="Arial" w:cs="Arial"/>
          <w:sz w:val="24"/>
          <w:szCs w:val="24"/>
        </w:rPr>
        <w:t>No</w:t>
      </w:r>
      <w:r w:rsidR="00681FC6">
        <w:rPr>
          <w:rFonts w:ascii="Arial" w:hAnsi="Arial" w:cs="Arial"/>
          <w:sz w:val="24"/>
          <w:szCs w:val="24"/>
        </w:rPr>
        <w:t>.</w:t>
      </w:r>
    </w:p>
    <w:p w14:paraId="4EC63DF1" w14:textId="2BAC1D0A" w:rsidR="00D67590" w:rsidRPr="00621513" w:rsidRDefault="007F0C7D" w:rsidP="00FC23F0">
      <w:pPr>
        <w:pStyle w:val="Prrafodelista"/>
        <w:numPr>
          <w:ilvl w:val="1"/>
          <w:numId w:val="36"/>
        </w:numPr>
        <w:spacing w:line="360" w:lineRule="auto"/>
        <w:jc w:val="both"/>
        <w:rPr>
          <w:rFonts w:ascii="Arial" w:hAnsi="Arial" w:cs="Arial"/>
          <w:b/>
          <w:bCs/>
          <w:sz w:val="24"/>
          <w:szCs w:val="24"/>
        </w:rPr>
      </w:pPr>
      <w:r w:rsidRPr="00621513">
        <w:rPr>
          <w:rFonts w:ascii="Arial" w:hAnsi="Arial" w:cs="Arial"/>
          <w:b/>
          <w:bCs/>
          <w:sz w:val="24"/>
          <w:szCs w:val="24"/>
        </w:rPr>
        <w:t>¿</w:t>
      </w:r>
      <w:r w:rsidR="00CF04F3" w:rsidRPr="00621513">
        <w:rPr>
          <w:rFonts w:ascii="Arial" w:hAnsi="Arial" w:cs="Arial"/>
          <w:b/>
          <w:bCs/>
          <w:sz w:val="24"/>
          <w:szCs w:val="24"/>
        </w:rPr>
        <w:t>Cuál es más potente, la acción de protección o acción antidiscriminación</w:t>
      </w:r>
      <w:r w:rsidRPr="00621513">
        <w:rPr>
          <w:rFonts w:ascii="Arial" w:hAnsi="Arial" w:cs="Arial"/>
          <w:b/>
          <w:bCs/>
          <w:sz w:val="24"/>
          <w:szCs w:val="24"/>
        </w:rPr>
        <w:t>?</w:t>
      </w:r>
    </w:p>
    <w:p w14:paraId="0A43053E" w14:textId="414A8B12" w:rsidR="00D67590" w:rsidRPr="00D67590" w:rsidRDefault="00681FC6" w:rsidP="00D67590">
      <w:pPr>
        <w:spacing w:line="360" w:lineRule="auto"/>
        <w:jc w:val="both"/>
        <w:rPr>
          <w:rFonts w:ascii="Arial" w:hAnsi="Arial" w:cs="Arial"/>
          <w:sz w:val="24"/>
          <w:szCs w:val="24"/>
        </w:rPr>
      </w:pPr>
      <w:r>
        <w:rPr>
          <w:rFonts w:ascii="Arial" w:hAnsi="Arial" w:cs="Arial"/>
          <w:sz w:val="24"/>
          <w:szCs w:val="24"/>
        </w:rPr>
        <w:t>La acción de protección.</w:t>
      </w:r>
    </w:p>
    <w:p w14:paraId="181FC363" w14:textId="77777777" w:rsidR="007F0C7D" w:rsidRPr="00621513" w:rsidRDefault="007F0C7D" w:rsidP="00FC23F0">
      <w:pPr>
        <w:pStyle w:val="Prrafodelista"/>
        <w:numPr>
          <w:ilvl w:val="1"/>
          <w:numId w:val="36"/>
        </w:numPr>
        <w:spacing w:line="360" w:lineRule="auto"/>
        <w:jc w:val="both"/>
        <w:rPr>
          <w:rFonts w:ascii="Arial" w:hAnsi="Arial" w:cs="Arial"/>
          <w:b/>
          <w:bCs/>
          <w:sz w:val="24"/>
          <w:szCs w:val="24"/>
        </w:rPr>
      </w:pPr>
      <w:r w:rsidRPr="00621513">
        <w:rPr>
          <w:rFonts w:ascii="Arial" w:hAnsi="Arial" w:cs="Arial"/>
          <w:b/>
          <w:bCs/>
          <w:sz w:val="24"/>
          <w:szCs w:val="24"/>
        </w:rPr>
        <w:t>¿</w:t>
      </w:r>
      <w:r w:rsidR="00CF04F3" w:rsidRPr="00621513">
        <w:rPr>
          <w:rFonts w:ascii="Arial" w:hAnsi="Arial" w:cs="Arial"/>
          <w:b/>
          <w:bCs/>
          <w:sz w:val="24"/>
          <w:szCs w:val="24"/>
        </w:rPr>
        <w:t>Por protección hay multa?</w:t>
      </w:r>
    </w:p>
    <w:p w14:paraId="47B4A014" w14:textId="63C60981" w:rsidR="00CF04F3" w:rsidRDefault="00CF04F3" w:rsidP="007F0C7D">
      <w:pPr>
        <w:spacing w:line="360" w:lineRule="auto"/>
        <w:jc w:val="both"/>
        <w:rPr>
          <w:rFonts w:ascii="Arial" w:hAnsi="Arial" w:cs="Arial"/>
          <w:sz w:val="24"/>
          <w:szCs w:val="24"/>
        </w:rPr>
      </w:pPr>
      <w:r w:rsidRPr="007F0C7D">
        <w:rPr>
          <w:rFonts w:ascii="Arial" w:hAnsi="Arial" w:cs="Arial"/>
          <w:sz w:val="24"/>
          <w:szCs w:val="24"/>
        </w:rPr>
        <w:lastRenderedPageBreak/>
        <w:t>No</w:t>
      </w:r>
      <w:r w:rsidR="00681FC6">
        <w:rPr>
          <w:rFonts w:ascii="Arial" w:hAnsi="Arial" w:cs="Arial"/>
          <w:sz w:val="24"/>
          <w:szCs w:val="24"/>
        </w:rPr>
        <w:t>.</w:t>
      </w:r>
    </w:p>
    <w:p w14:paraId="072B3C74" w14:textId="77777777" w:rsidR="007F0C7D" w:rsidRDefault="007F0C7D" w:rsidP="007F0C7D">
      <w:pPr>
        <w:spacing w:line="360" w:lineRule="auto"/>
        <w:jc w:val="both"/>
        <w:rPr>
          <w:rFonts w:ascii="Arial" w:hAnsi="Arial" w:cs="Arial"/>
          <w:sz w:val="24"/>
          <w:szCs w:val="24"/>
        </w:rPr>
      </w:pPr>
    </w:p>
    <w:p w14:paraId="39C4FAB9" w14:textId="75ED69F6" w:rsidR="007F0C7D" w:rsidRDefault="00881BE5" w:rsidP="00881BE5">
      <w:pPr>
        <w:pStyle w:val="Ttulo2"/>
      </w:pPr>
      <w:r>
        <w:t>14 Felipe Ascencio.</w:t>
      </w:r>
    </w:p>
    <w:p w14:paraId="18DAA2B3" w14:textId="4F3A1EF6" w:rsidR="00881BE5" w:rsidRPr="00681FC6" w:rsidRDefault="00025D72" w:rsidP="00FC23F0">
      <w:pPr>
        <w:pStyle w:val="Prrafodelista"/>
        <w:numPr>
          <w:ilvl w:val="1"/>
          <w:numId w:val="37"/>
        </w:numPr>
        <w:spacing w:line="360" w:lineRule="auto"/>
        <w:jc w:val="both"/>
        <w:rPr>
          <w:rFonts w:ascii="Arial" w:hAnsi="Arial" w:cs="Arial"/>
          <w:b/>
          <w:bCs/>
          <w:sz w:val="24"/>
          <w:szCs w:val="24"/>
        </w:rPr>
      </w:pPr>
      <w:r w:rsidRPr="00681FC6">
        <w:rPr>
          <w:rFonts w:ascii="Arial" w:hAnsi="Arial" w:cs="Arial"/>
          <w:b/>
          <w:bCs/>
          <w:sz w:val="24"/>
          <w:szCs w:val="24"/>
        </w:rPr>
        <w:t>Señale principios constitucionales del art. 6 y 7 de la constitución.</w:t>
      </w:r>
    </w:p>
    <w:p w14:paraId="0038C1C6" w14:textId="4134AE54" w:rsidR="00681FC6" w:rsidRDefault="00D1413B" w:rsidP="00681FC6">
      <w:pPr>
        <w:spacing w:line="360" w:lineRule="auto"/>
        <w:jc w:val="both"/>
        <w:rPr>
          <w:rFonts w:ascii="Arial" w:hAnsi="Arial" w:cs="Arial"/>
          <w:sz w:val="24"/>
          <w:szCs w:val="24"/>
        </w:rPr>
      </w:pPr>
      <w:r>
        <w:rPr>
          <w:rFonts w:ascii="Arial" w:hAnsi="Arial" w:cs="Arial"/>
          <w:sz w:val="24"/>
          <w:szCs w:val="24"/>
        </w:rPr>
        <w:t>En el art. 6 CPR s</w:t>
      </w:r>
      <w:r w:rsidR="008E4DAF">
        <w:rPr>
          <w:rFonts w:ascii="Arial" w:hAnsi="Arial" w:cs="Arial"/>
          <w:sz w:val="24"/>
          <w:szCs w:val="24"/>
        </w:rPr>
        <w:t xml:space="preserve">e encuentran consagrados los principios de supremacía constitucional, </w:t>
      </w:r>
      <w:r w:rsidR="007F1F60">
        <w:rPr>
          <w:rFonts w:ascii="Arial" w:hAnsi="Arial" w:cs="Arial"/>
          <w:sz w:val="24"/>
          <w:szCs w:val="24"/>
        </w:rPr>
        <w:t xml:space="preserve">el de garantes del orden institucional, el de vinculación directa de la constitución </w:t>
      </w:r>
      <w:r>
        <w:rPr>
          <w:rFonts w:ascii="Arial" w:hAnsi="Arial" w:cs="Arial"/>
          <w:sz w:val="24"/>
          <w:szCs w:val="24"/>
        </w:rPr>
        <w:t>y d</w:t>
      </w:r>
      <w:r w:rsidR="005B76E9">
        <w:rPr>
          <w:rFonts w:ascii="Arial" w:hAnsi="Arial" w:cs="Arial"/>
          <w:sz w:val="24"/>
          <w:szCs w:val="24"/>
        </w:rPr>
        <w:t>e responsabilidad</w:t>
      </w:r>
      <w:r>
        <w:rPr>
          <w:rFonts w:ascii="Arial" w:hAnsi="Arial" w:cs="Arial"/>
          <w:sz w:val="24"/>
          <w:szCs w:val="24"/>
        </w:rPr>
        <w:t>.</w:t>
      </w:r>
    </w:p>
    <w:p w14:paraId="685C4400" w14:textId="6B55F7DE" w:rsidR="00D1413B" w:rsidRPr="00681FC6" w:rsidRDefault="00D1413B" w:rsidP="00681FC6">
      <w:pPr>
        <w:spacing w:line="360" w:lineRule="auto"/>
        <w:jc w:val="both"/>
        <w:rPr>
          <w:rFonts w:ascii="Arial" w:hAnsi="Arial" w:cs="Arial"/>
          <w:sz w:val="24"/>
          <w:szCs w:val="24"/>
        </w:rPr>
      </w:pPr>
      <w:r>
        <w:rPr>
          <w:rFonts w:ascii="Arial" w:hAnsi="Arial" w:cs="Arial"/>
          <w:sz w:val="24"/>
          <w:szCs w:val="24"/>
        </w:rPr>
        <w:t xml:space="preserve">En el art. 7 CPR se encuentran consagrados los principios de legalidad, </w:t>
      </w:r>
      <w:r w:rsidR="00D93AC7">
        <w:rPr>
          <w:rFonts w:ascii="Arial" w:hAnsi="Arial" w:cs="Arial"/>
          <w:sz w:val="24"/>
          <w:szCs w:val="24"/>
        </w:rPr>
        <w:t>el de responsabilidad y la nulidad de derecho público.</w:t>
      </w:r>
    </w:p>
    <w:p w14:paraId="1A5F25CE" w14:textId="68F7D766" w:rsidR="00025D72" w:rsidRPr="00681FC6" w:rsidRDefault="00025D72" w:rsidP="00FC23F0">
      <w:pPr>
        <w:pStyle w:val="Prrafodelista"/>
        <w:numPr>
          <w:ilvl w:val="1"/>
          <w:numId w:val="37"/>
        </w:numPr>
        <w:spacing w:line="360" w:lineRule="auto"/>
        <w:jc w:val="both"/>
        <w:rPr>
          <w:rFonts w:ascii="Arial" w:hAnsi="Arial" w:cs="Arial"/>
          <w:b/>
          <w:bCs/>
          <w:sz w:val="24"/>
          <w:szCs w:val="24"/>
        </w:rPr>
      </w:pPr>
      <w:r w:rsidRPr="00681FC6">
        <w:rPr>
          <w:rFonts w:ascii="Arial" w:hAnsi="Arial" w:cs="Arial"/>
          <w:b/>
          <w:bCs/>
          <w:sz w:val="24"/>
          <w:szCs w:val="24"/>
        </w:rPr>
        <w:t>Refiérase a la supremacía constitucional.</w:t>
      </w:r>
    </w:p>
    <w:p w14:paraId="140BB6CA" w14:textId="4CA38283" w:rsidR="000F2C6C" w:rsidRPr="00681FC6" w:rsidRDefault="002E6A47" w:rsidP="00681FC6">
      <w:pPr>
        <w:spacing w:line="360" w:lineRule="auto"/>
        <w:jc w:val="both"/>
        <w:rPr>
          <w:rFonts w:ascii="Arial" w:hAnsi="Arial" w:cs="Arial"/>
          <w:sz w:val="24"/>
          <w:szCs w:val="24"/>
        </w:rPr>
      </w:pPr>
      <w:r>
        <w:rPr>
          <w:rFonts w:ascii="Arial" w:hAnsi="Arial" w:cs="Arial"/>
          <w:sz w:val="24"/>
          <w:szCs w:val="24"/>
        </w:rPr>
        <w:t xml:space="preserve">Es un principio de rango constitucional </w:t>
      </w:r>
      <w:r w:rsidR="00FE3AB7">
        <w:rPr>
          <w:rFonts w:ascii="Arial" w:hAnsi="Arial" w:cs="Arial"/>
          <w:sz w:val="24"/>
          <w:szCs w:val="24"/>
        </w:rPr>
        <w:t>vinculado al estado de derecho</w:t>
      </w:r>
      <w:r w:rsidR="00F037F0">
        <w:rPr>
          <w:rFonts w:ascii="Arial" w:hAnsi="Arial" w:cs="Arial"/>
          <w:sz w:val="24"/>
          <w:szCs w:val="24"/>
        </w:rPr>
        <w:t xml:space="preserve">, </w:t>
      </w:r>
      <w:r w:rsidR="00CF53ED">
        <w:rPr>
          <w:rFonts w:ascii="Arial" w:hAnsi="Arial" w:cs="Arial"/>
          <w:sz w:val="24"/>
          <w:szCs w:val="24"/>
        </w:rPr>
        <w:t xml:space="preserve">en virtud del cual toda la normativa del ordenamiento jurídico debe ser conforme a la constitución </w:t>
      </w:r>
      <w:r w:rsidR="002C4F62">
        <w:rPr>
          <w:rFonts w:ascii="Arial" w:hAnsi="Arial" w:cs="Arial"/>
          <w:sz w:val="24"/>
          <w:szCs w:val="24"/>
        </w:rPr>
        <w:t>tanto en forma como en fondo. Es decir, ninguna norma podrá ser contraria a la constitución</w:t>
      </w:r>
      <w:r w:rsidR="00B22F30">
        <w:rPr>
          <w:rFonts w:ascii="Arial" w:hAnsi="Arial" w:cs="Arial"/>
          <w:sz w:val="24"/>
          <w:szCs w:val="24"/>
        </w:rPr>
        <w:t xml:space="preserve"> y es dicho principio el que permite que el ordenamiento sea un sistema jurídico.</w:t>
      </w:r>
    </w:p>
    <w:p w14:paraId="7332D8E8" w14:textId="7B689BEE" w:rsidR="00025D72" w:rsidRPr="00681FC6" w:rsidRDefault="00025D72" w:rsidP="00FC23F0">
      <w:pPr>
        <w:pStyle w:val="Prrafodelista"/>
        <w:numPr>
          <w:ilvl w:val="1"/>
          <w:numId w:val="37"/>
        </w:numPr>
        <w:spacing w:line="360" w:lineRule="auto"/>
        <w:jc w:val="both"/>
        <w:rPr>
          <w:rFonts w:ascii="Arial" w:hAnsi="Arial" w:cs="Arial"/>
          <w:b/>
          <w:bCs/>
          <w:sz w:val="24"/>
          <w:szCs w:val="24"/>
        </w:rPr>
      </w:pPr>
      <w:r w:rsidRPr="00681FC6">
        <w:rPr>
          <w:rFonts w:ascii="Arial" w:hAnsi="Arial" w:cs="Arial"/>
          <w:b/>
          <w:bCs/>
          <w:sz w:val="24"/>
          <w:szCs w:val="24"/>
        </w:rPr>
        <w:t>Refiérase a la legalidad o juridicidad.</w:t>
      </w:r>
    </w:p>
    <w:p w14:paraId="1A0EA2C1" w14:textId="3BBD636C" w:rsidR="00681FC6" w:rsidRPr="00681FC6" w:rsidRDefault="000303A1" w:rsidP="00681FC6">
      <w:pPr>
        <w:spacing w:line="360" w:lineRule="auto"/>
        <w:jc w:val="both"/>
        <w:rPr>
          <w:rFonts w:ascii="Arial" w:hAnsi="Arial" w:cs="Arial"/>
          <w:sz w:val="24"/>
          <w:szCs w:val="24"/>
        </w:rPr>
      </w:pPr>
      <w:r>
        <w:rPr>
          <w:rFonts w:ascii="Arial" w:hAnsi="Arial" w:cs="Arial"/>
          <w:sz w:val="24"/>
          <w:szCs w:val="24"/>
        </w:rPr>
        <w:t xml:space="preserve">La juridicidad es un principio de rango constitucional vinculado al estado de derecho y consiste en que los </w:t>
      </w:r>
      <w:r w:rsidR="00F55E43">
        <w:rPr>
          <w:rFonts w:ascii="Arial" w:hAnsi="Arial" w:cs="Arial"/>
          <w:sz w:val="24"/>
          <w:szCs w:val="24"/>
        </w:rPr>
        <w:t>órganos del estado actúan válidamente previa investidura regular de sus integrantes, dentro de su competencia y en la forma que prescribe la constitución y las leyes.</w:t>
      </w:r>
      <w:r w:rsidR="002865F4">
        <w:rPr>
          <w:rFonts w:ascii="Arial" w:hAnsi="Arial" w:cs="Arial"/>
          <w:sz w:val="24"/>
          <w:szCs w:val="24"/>
        </w:rPr>
        <w:t xml:space="preserve"> Supone que los órganos del estado deben sujetarse al derecho en su actuar.</w:t>
      </w:r>
    </w:p>
    <w:p w14:paraId="7AE2B204" w14:textId="3CB8902B" w:rsidR="00025D72" w:rsidRPr="00681FC6" w:rsidRDefault="00395158" w:rsidP="00FC23F0">
      <w:pPr>
        <w:pStyle w:val="Prrafodelista"/>
        <w:numPr>
          <w:ilvl w:val="1"/>
          <w:numId w:val="37"/>
        </w:numPr>
        <w:spacing w:line="360" w:lineRule="auto"/>
        <w:jc w:val="both"/>
        <w:rPr>
          <w:rFonts w:ascii="Arial" w:hAnsi="Arial" w:cs="Arial"/>
          <w:b/>
          <w:bCs/>
          <w:sz w:val="24"/>
          <w:szCs w:val="24"/>
        </w:rPr>
      </w:pPr>
      <w:r w:rsidRPr="00681FC6">
        <w:rPr>
          <w:rFonts w:ascii="Arial" w:hAnsi="Arial" w:cs="Arial"/>
          <w:b/>
          <w:bCs/>
          <w:sz w:val="24"/>
          <w:szCs w:val="24"/>
        </w:rPr>
        <w:t>¿Cuál es la relación que existe entre legalidad y juridicidad?</w:t>
      </w:r>
    </w:p>
    <w:p w14:paraId="7F35DFA9" w14:textId="76FADA14" w:rsidR="00681FC6" w:rsidRPr="00681FC6" w:rsidRDefault="00046862" w:rsidP="00681FC6">
      <w:pPr>
        <w:spacing w:line="360" w:lineRule="auto"/>
        <w:jc w:val="both"/>
        <w:rPr>
          <w:rFonts w:ascii="Arial" w:hAnsi="Arial" w:cs="Arial"/>
          <w:sz w:val="24"/>
          <w:szCs w:val="24"/>
        </w:rPr>
      </w:pPr>
      <w:r>
        <w:rPr>
          <w:rFonts w:ascii="Arial" w:hAnsi="Arial" w:cs="Arial"/>
          <w:sz w:val="24"/>
          <w:szCs w:val="24"/>
        </w:rPr>
        <w:t>Existe una relación de género a especie, en que la juridicidad es el género y la legalidad la especie</w:t>
      </w:r>
      <w:r w:rsidR="00367891">
        <w:rPr>
          <w:rFonts w:ascii="Arial" w:hAnsi="Arial" w:cs="Arial"/>
          <w:sz w:val="24"/>
          <w:szCs w:val="24"/>
        </w:rPr>
        <w:t>. La juridicidad supone sujetarse al ordenamiento jurídico, la legalidad supone sujetarse a lo expresado en la ley.</w:t>
      </w:r>
    </w:p>
    <w:p w14:paraId="2D22B38D" w14:textId="3DD53E71" w:rsidR="00395158" w:rsidRPr="00681FC6" w:rsidRDefault="00395158" w:rsidP="00FC23F0">
      <w:pPr>
        <w:pStyle w:val="Prrafodelista"/>
        <w:numPr>
          <w:ilvl w:val="1"/>
          <w:numId w:val="37"/>
        </w:numPr>
        <w:spacing w:line="360" w:lineRule="auto"/>
        <w:jc w:val="both"/>
        <w:rPr>
          <w:rFonts w:ascii="Arial" w:hAnsi="Arial" w:cs="Arial"/>
          <w:b/>
          <w:bCs/>
          <w:sz w:val="24"/>
          <w:szCs w:val="24"/>
        </w:rPr>
      </w:pPr>
      <w:r w:rsidRPr="00681FC6">
        <w:rPr>
          <w:rFonts w:ascii="Arial" w:hAnsi="Arial" w:cs="Arial"/>
          <w:b/>
          <w:bCs/>
          <w:sz w:val="24"/>
          <w:szCs w:val="24"/>
        </w:rPr>
        <w:t>Tanto la supremacía como la juridicidad son una especie dentro de otro principios más amplio, ¿cuál es?</w:t>
      </w:r>
    </w:p>
    <w:p w14:paraId="54976DCB" w14:textId="4F67FD9D" w:rsidR="00D719A2" w:rsidRPr="00D719A2" w:rsidRDefault="00E8539B" w:rsidP="00D719A2">
      <w:pPr>
        <w:spacing w:line="360" w:lineRule="auto"/>
        <w:jc w:val="both"/>
        <w:rPr>
          <w:rFonts w:ascii="Arial" w:hAnsi="Arial" w:cs="Arial"/>
          <w:sz w:val="24"/>
          <w:szCs w:val="24"/>
        </w:rPr>
      </w:pPr>
      <w:r>
        <w:rPr>
          <w:rFonts w:ascii="Arial" w:hAnsi="Arial" w:cs="Arial"/>
          <w:sz w:val="24"/>
          <w:szCs w:val="24"/>
        </w:rPr>
        <w:lastRenderedPageBreak/>
        <w:t>Tanto la supremacía como la juridicidad son principios vinculados al e</w:t>
      </w:r>
      <w:r w:rsidR="00D719A2">
        <w:rPr>
          <w:rFonts w:ascii="Arial" w:hAnsi="Arial" w:cs="Arial"/>
          <w:sz w:val="24"/>
          <w:szCs w:val="24"/>
        </w:rPr>
        <w:t>l estado de derecho</w:t>
      </w:r>
      <w:r>
        <w:rPr>
          <w:rFonts w:ascii="Arial" w:hAnsi="Arial" w:cs="Arial"/>
          <w:sz w:val="24"/>
          <w:szCs w:val="24"/>
        </w:rPr>
        <w:t>, y por consiguiente, son una especie dentro del principio de estado de derecho.</w:t>
      </w:r>
    </w:p>
    <w:p w14:paraId="0671A96A" w14:textId="45F6FC60" w:rsidR="00681FC6" w:rsidRPr="00681FC6" w:rsidRDefault="00D719A2" w:rsidP="00FC23F0">
      <w:pPr>
        <w:pStyle w:val="Prrafodelista"/>
        <w:numPr>
          <w:ilvl w:val="1"/>
          <w:numId w:val="37"/>
        </w:numPr>
        <w:spacing w:line="360" w:lineRule="auto"/>
        <w:jc w:val="both"/>
        <w:rPr>
          <w:rFonts w:ascii="Arial" w:hAnsi="Arial" w:cs="Arial"/>
          <w:b/>
          <w:bCs/>
          <w:sz w:val="24"/>
          <w:szCs w:val="24"/>
        </w:rPr>
      </w:pPr>
      <w:r w:rsidRPr="00681FC6">
        <w:rPr>
          <w:rFonts w:ascii="Arial" w:hAnsi="Arial" w:cs="Arial"/>
          <w:b/>
          <w:bCs/>
          <w:sz w:val="24"/>
          <w:szCs w:val="24"/>
        </w:rPr>
        <w:t>¿Qué es el estado de derecho?</w:t>
      </w:r>
    </w:p>
    <w:p w14:paraId="4794212E" w14:textId="472D8ECE" w:rsidR="00681FC6" w:rsidRPr="00681FC6" w:rsidRDefault="00BD5F57" w:rsidP="00681FC6">
      <w:pPr>
        <w:spacing w:line="360" w:lineRule="auto"/>
        <w:jc w:val="both"/>
        <w:rPr>
          <w:rFonts w:ascii="Arial" w:hAnsi="Arial" w:cs="Arial"/>
          <w:sz w:val="24"/>
          <w:szCs w:val="24"/>
        </w:rPr>
      </w:pPr>
      <w:r>
        <w:rPr>
          <w:rFonts w:ascii="Arial" w:hAnsi="Arial" w:cs="Arial"/>
          <w:sz w:val="24"/>
          <w:szCs w:val="24"/>
        </w:rPr>
        <w:t>El estado de derecho es un principio</w:t>
      </w:r>
      <w:r w:rsidR="00DB7653">
        <w:rPr>
          <w:rFonts w:ascii="Arial" w:hAnsi="Arial" w:cs="Arial"/>
          <w:sz w:val="24"/>
          <w:szCs w:val="24"/>
        </w:rPr>
        <w:t xml:space="preserve"> y sistema de gobierno por el cual tanto gobernantes como gobernados </w:t>
      </w:r>
      <w:r w:rsidR="002E2462">
        <w:rPr>
          <w:rFonts w:ascii="Arial" w:hAnsi="Arial" w:cs="Arial"/>
          <w:sz w:val="24"/>
          <w:szCs w:val="24"/>
        </w:rPr>
        <w:t>están</w:t>
      </w:r>
      <w:r w:rsidR="00DB7653">
        <w:rPr>
          <w:rFonts w:ascii="Arial" w:hAnsi="Arial" w:cs="Arial"/>
          <w:sz w:val="24"/>
          <w:szCs w:val="24"/>
        </w:rPr>
        <w:t xml:space="preserve"> sujetos a las mismas leyes</w:t>
      </w:r>
      <w:r w:rsidR="00F6241B">
        <w:rPr>
          <w:rFonts w:ascii="Arial" w:hAnsi="Arial" w:cs="Arial"/>
          <w:sz w:val="24"/>
          <w:szCs w:val="24"/>
        </w:rPr>
        <w:t>, así, e</w:t>
      </w:r>
      <w:r w:rsidR="00CC206F">
        <w:rPr>
          <w:rFonts w:ascii="Arial" w:hAnsi="Arial" w:cs="Arial"/>
          <w:sz w:val="24"/>
          <w:szCs w:val="24"/>
        </w:rPr>
        <w:t xml:space="preserve">l estado de derecho </w:t>
      </w:r>
      <w:r w:rsidR="008301E7">
        <w:rPr>
          <w:rFonts w:ascii="Arial" w:hAnsi="Arial" w:cs="Arial"/>
          <w:sz w:val="24"/>
          <w:szCs w:val="24"/>
        </w:rPr>
        <w:t>requiere un ordenamiento jurídico, que los gobernantes y gobernados se encuentren sujetos a dicho ordenamiento, que exista separación de funciones y que se respeten los derechos humanos.</w:t>
      </w:r>
    </w:p>
    <w:p w14:paraId="00268A69" w14:textId="72DC6AF6" w:rsidR="00D719A2" w:rsidRPr="00681FC6" w:rsidRDefault="00D719A2" w:rsidP="00FC23F0">
      <w:pPr>
        <w:pStyle w:val="Prrafodelista"/>
        <w:numPr>
          <w:ilvl w:val="1"/>
          <w:numId w:val="37"/>
        </w:numPr>
        <w:spacing w:line="360" w:lineRule="auto"/>
        <w:jc w:val="both"/>
        <w:rPr>
          <w:rFonts w:ascii="Arial" w:hAnsi="Arial" w:cs="Arial"/>
          <w:b/>
          <w:bCs/>
          <w:sz w:val="24"/>
          <w:szCs w:val="24"/>
        </w:rPr>
      </w:pPr>
      <w:r w:rsidRPr="00681FC6">
        <w:rPr>
          <w:rFonts w:ascii="Arial" w:hAnsi="Arial" w:cs="Arial"/>
          <w:b/>
          <w:bCs/>
          <w:sz w:val="24"/>
          <w:szCs w:val="24"/>
        </w:rPr>
        <w:t>¿Por qué el constitucionalismo parte de la idea de estado de derecho?¿Qué buscaba?</w:t>
      </w:r>
    </w:p>
    <w:p w14:paraId="41B0E3D7" w14:textId="6143F8D2" w:rsidR="00D719A2" w:rsidRPr="00D719A2" w:rsidRDefault="0024784D" w:rsidP="00D719A2">
      <w:pPr>
        <w:spacing w:line="360" w:lineRule="auto"/>
        <w:jc w:val="both"/>
        <w:rPr>
          <w:rFonts w:ascii="Arial" w:hAnsi="Arial" w:cs="Arial"/>
          <w:sz w:val="24"/>
          <w:szCs w:val="24"/>
        </w:rPr>
      </w:pPr>
      <w:r>
        <w:rPr>
          <w:rFonts w:ascii="Arial" w:hAnsi="Arial" w:cs="Arial"/>
          <w:sz w:val="24"/>
          <w:szCs w:val="24"/>
        </w:rPr>
        <w:t xml:space="preserve">El constitucionalismo es una corriente jurídico-política que tiene por objeto constituir el poder, limitarlo y garantizar los derechos humanos, por consiguiente, lo que </w:t>
      </w:r>
      <w:r w:rsidR="0016030F">
        <w:rPr>
          <w:rFonts w:ascii="Arial" w:hAnsi="Arial" w:cs="Arial"/>
          <w:sz w:val="24"/>
          <w:szCs w:val="24"/>
        </w:rPr>
        <w:t>buscaba es la l</w:t>
      </w:r>
      <w:r w:rsidR="00D719A2">
        <w:rPr>
          <w:rFonts w:ascii="Arial" w:hAnsi="Arial" w:cs="Arial"/>
          <w:sz w:val="24"/>
          <w:szCs w:val="24"/>
        </w:rPr>
        <w:t>imitación.</w:t>
      </w:r>
    </w:p>
    <w:p w14:paraId="5F3D39CB" w14:textId="404A7E6C" w:rsidR="00D719A2" w:rsidRPr="00681FC6" w:rsidRDefault="00D719A2" w:rsidP="00FC23F0">
      <w:pPr>
        <w:pStyle w:val="Prrafodelista"/>
        <w:numPr>
          <w:ilvl w:val="1"/>
          <w:numId w:val="37"/>
        </w:numPr>
        <w:spacing w:line="360" w:lineRule="auto"/>
        <w:jc w:val="both"/>
        <w:rPr>
          <w:rFonts w:ascii="Arial" w:hAnsi="Arial" w:cs="Arial"/>
          <w:b/>
          <w:bCs/>
          <w:sz w:val="24"/>
          <w:szCs w:val="24"/>
        </w:rPr>
      </w:pPr>
      <w:r w:rsidRPr="00681FC6">
        <w:rPr>
          <w:rFonts w:ascii="Arial" w:hAnsi="Arial" w:cs="Arial"/>
          <w:b/>
          <w:bCs/>
          <w:sz w:val="24"/>
          <w:szCs w:val="24"/>
        </w:rPr>
        <w:t>Refiérase a la responsabilidad.</w:t>
      </w:r>
    </w:p>
    <w:p w14:paraId="77A40EAB" w14:textId="4996402E" w:rsidR="00681FC6" w:rsidRPr="00681FC6" w:rsidRDefault="00217B5E" w:rsidP="00681FC6">
      <w:pPr>
        <w:spacing w:line="360" w:lineRule="auto"/>
        <w:jc w:val="both"/>
        <w:rPr>
          <w:rFonts w:ascii="Arial" w:hAnsi="Arial" w:cs="Arial"/>
          <w:sz w:val="24"/>
          <w:szCs w:val="24"/>
        </w:rPr>
      </w:pPr>
      <w:r>
        <w:rPr>
          <w:rFonts w:ascii="Arial" w:hAnsi="Arial" w:cs="Arial"/>
          <w:sz w:val="24"/>
          <w:szCs w:val="24"/>
        </w:rPr>
        <w:t xml:space="preserve">Es un principio vinculado </w:t>
      </w:r>
      <w:r w:rsidR="00B3686A">
        <w:rPr>
          <w:rFonts w:ascii="Arial" w:hAnsi="Arial" w:cs="Arial"/>
          <w:sz w:val="24"/>
          <w:szCs w:val="24"/>
        </w:rPr>
        <w:t xml:space="preserve">al estado de derecho </w:t>
      </w:r>
      <w:r w:rsidR="00EF3720">
        <w:rPr>
          <w:rFonts w:ascii="Arial" w:hAnsi="Arial" w:cs="Arial"/>
          <w:sz w:val="24"/>
          <w:szCs w:val="24"/>
        </w:rPr>
        <w:t xml:space="preserve">y consagrado en el art. 6 y 7 CPR, </w:t>
      </w:r>
      <w:r w:rsidR="008C32F5">
        <w:rPr>
          <w:rFonts w:ascii="Arial" w:hAnsi="Arial" w:cs="Arial"/>
          <w:sz w:val="24"/>
          <w:szCs w:val="24"/>
        </w:rPr>
        <w:t xml:space="preserve">y consiste en que la infracción a la constitución o las leyes trae aparejado </w:t>
      </w:r>
      <w:r w:rsidR="005A2150">
        <w:rPr>
          <w:rFonts w:ascii="Arial" w:hAnsi="Arial" w:cs="Arial"/>
          <w:sz w:val="24"/>
          <w:szCs w:val="24"/>
        </w:rPr>
        <w:t>las responsabilidades que correspondan, sea civil, administrativa, penal</w:t>
      </w:r>
      <w:r w:rsidR="00006D4A">
        <w:rPr>
          <w:rFonts w:ascii="Arial" w:hAnsi="Arial" w:cs="Arial"/>
          <w:sz w:val="24"/>
          <w:szCs w:val="24"/>
        </w:rPr>
        <w:t xml:space="preserve"> o políticas.</w:t>
      </w:r>
      <w:r w:rsidR="00515264">
        <w:rPr>
          <w:rFonts w:ascii="Arial" w:hAnsi="Arial" w:cs="Arial"/>
          <w:sz w:val="24"/>
          <w:szCs w:val="24"/>
        </w:rPr>
        <w:t xml:space="preserve"> Básicamente supone asumir las consecuencias jurídicas de un acto.</w:t>
      </w:r>
    </w:p>
    <w:p w14:paraId="5F5B2BAD" w14:textId="10646C77" w:rsidR="00D719A2" w:rsidRPr="00681FC6" w:rsidRDefault="00D719A2" w:rsidP="00FC23F0">
      <w:pPr>
        <w:pStyle w:val="Prrafodelista"/>
        <w:numPr>
          <w:ilvl w:val="1"/>
          <w:numId w:val="37"/>
        </w:numPr>
        <w:spacing w:line="360" w:lineRule="auto"/>
        <w:jc w:val="both"/>
        <w:rPr>
          <w:rFonts w:ascii="Arial" w:hAnsi="Arial" w:cs="Arial"/>
          <w:b/>
          <w:bCs/>
          <w:sz w:val="24"/>
          <w:szCs w:val="24"/>
        </w:rPr>
      </w:pPr>
      <w:r w:rsidRPr="00681FC6">
        <w:rPr>
          <w:rFonts w:ascii="Arial" w:hAnsi="Arial" w:cs="Arial"/>
          <w:b/>
          <w:bCs/>
          <w:sz w:val="24"/>
          <w:szCs w:val="24"/>
        </w:rPr>
        <w:t>¿Es responsabilidad funcionarial o institucional?</w:t>
      </w:r>
    </w:p>
    <w:p w14:paraId="6267D245" w14:textId="4608B994" w:rsidR="00681FC6" w:rsidRPr="00681FC6" w:rsidRDefault="00515264" w:rsidP="00681FC6">
      <w:pPr>
        <w:spacing w:line="360" w:lineRule="auto"/>
        <w:jc w:val="both"/>
        <w:rPr>
          <w:rFonts w:ascii="Arial" w:hAnsi="Arial" w:cs="Arial"/>
          <w:sz w:val="24"/>
          <w:szCs w:val="24"/>
        </w:rPr>
      </w:pPr>
      <w:r>
        <w:rPr>
          <w:rFonts w:ascii="Arial" w:hAnsi="Arial" w:cs="Arial"/>
          <w:sz w:val="24"/>
          <w:szCs w:val="24"/>
        </w:rPr>
        <w:t>Responsabilidad funcionarial, pues las responsabilidades son personales y deben recaer en algún individuo que responda de ella.</w:t>
      </w:r>
    </w:p>
    <w:p w14:paraId="1490FF17" w14:textId="6EA46906" w:rsidR="00D719A2" w:rsidRPr="00681FC6" w:rsidRDefault="00C7658D" w:rsidP="00FC23F0">
      <w:pPr>
        <w:pStyle w:val="Prrafodelista"/>
        <w:numPr>
          <w:ilvl w:val="1"/>
          <w:numId w:val="37"/>
        </w:numPr>
        <w:spacing w:line="360" w:lineRule="auto"/>
        <w:jc w:val="both"/>
        <w:rPr>
          <w:rFonts w:ascii="Arial" w:hAnsi="Arial" w:cs="Arial"/>
          <w:b/>
          <w:bCs/>
          <w:sz w:val="24"/>
          <w:szCs w:val="24"/>
        </w:rPr>
      </w:pPr>
      <w:r w:rsidRPr="00681FC6">
        <w:rPr>
          <w:rFonts w:ascii="Arial" w:hAnsi="Arial" w:cs="Arial"/>
          <w:b/>
          <w:bCs/>
          <w:sz w:val="24"/>
          <w:szCs w:val="24"/>
        </w:rPr>
        <w:t>¿Qué entiende la constitución por bien común? ¿Dónde se encuentra geográficamente y cómo?</w:t>
      </w:r>
    </w:p>
    <w:p w14:paraId="7CE0DD67" w14:textId="0A448167" w:rsidR="00681FC6" w:rsidRPr="00681FC6" w:rsidRDefault="00515264" w:rsidP="00681FC6">
      <w:pPr>
        <w:spacing w:line="360" w:lineRule="auto"/>
        <w:jc w:val="both"/>
        <w:rPr>
          <w:rFonts w:ascii="Arial" w:hAnsi="Arial" w:cs="Arial"/>
          <w:sz w:val="24"/>
          <w:szCs w:val="24"/>
        </w:rPr>
      </w:pPr>
      <w:r>
        <w:rPr>
          <w:rFonts w:ascii="Arial" w:hAnsi="Arial" w:cs="Arial"/>
          <w:sz w:val="24"/>
          <w:szCs w:val="24"/>
        </w:rPr>
        <w:t xml:space="preserve">El bien común es </w:t>
      </w:r>
      <w:r w:rsidR="000422AC">
        <w:rPr>
          <w:rFonts w:ascii="Arial" w:hAnsi="Arial" w:cs="Arial"/>
          <w:sz w:val="24"/>
          <w:szCs w:val="24"/>
        </w:rPr>
        <w:t xml:space="preserve">una finalidad </w:t>
      </w:r>
      <w:r>
        <w:rPr>
          <w:rFonts w:ascii="Arial" w:hAnsi="Arial" w:cs="Arial"/>
          <w:sz w:val="24"/>
          <w:szCs w:val="24"/>
        </w:rPr>
        <w:t>del estado</w:t>
      </w:r>
      <w:r w:rsidR="002A1A4A">
        <w:rPr>
          <w:rFonts w:ascii="Arial" w:hAnsi="Arial" w:cs="Arial"/>
          <w:sz w:val="24"/>
          <w:szCs w:val="24"/>
        </w:rPr>
        <w:t xml:space="preserve"> que se encuentra regulado en el art. 1 inc. 3 CPR, el cual prescribe que es estado está al servicio de la persona humana y su finalidad es promover el bien común, </w:t>
      </w:r>
      <w:r w:rsidR="000422AC">
        <w:rPr>
          <w:rFonts w:ascii="Arial" w:hAnsi="Arial" w:cs="Arial"/>
          <w:sz w:val="24"/>
          <w:szCs w:val="24"/>
        </w:rPr>
        <w:t xml:space="preserve">para lo cual deberá contribuir a crear las </w:t>
      </w:r>
      <w:r w:rsidR="000422AC">
        <w:rPr>
          <w:rFonts w:ascii="Arial" w:hAnsi="Arial" w:cs="Arial"/>
          <w:sz w:val="24"/>
          <w:szCs w:val="24"/>
        </w:rPr>
        <w:lastRenderedPageBreak/>
        <w:t xml:space="preserve">condiciones </w:t>
      </w:r>
      <w:r w:rsidR="00CA1DEA">
        <w:rPr>
          <w:rFonts w:ascii="Arial" w:hAnsi="Arial" w:cs="Arial"/>
          <w:sz w:val="24"/>
          <w:szCs w:val="24"/>
        </w:rPr>
        <w:t>sociales que permitan a todos y cada uno de los integrantes de la comunidad nacional su mayor realización espiritual y material posible.</w:t>
      </w:r>
    </w:p>
    <w:p w14:paraId="15C24D8B" w14:textId="35135DAA" w:rsidR="00C7658D" w:rsidRPr="00681FC6" w:rsidRDefault="00C7658D" w:rsidP="00FC23F0">
      <w:pPr>
        <w:pStyle w:val="Prrafodelista"/>
        <w:numPr>
          <w:ilvl w:val="1"/>
          <w:numId w:val="37"/>
        </w:numPr>
        <w:spacing w:line="360" w:lineRule="auto"/>
        <w:jc w:val="both"/>
        <w:rPr>
          <w:rFonts w:ascii="Arial" w:hAnsi="Arial" w:cs="Arial"/>
          <w:b/>
          <w:bCs/>
          <w:sz w:val="24"/>
          <w:szCs w:val="24"/>
        </w:rPr>
      </w:pPr>
      <w:r w:rsidRPr="00681FC6">
        <w:rPr>
          <w:rFonts w:ascii="Arial" w:hAnsi="Arial" w:cs="Arial"/>
          <w:b/>
          <w:bCs/>
          <w:sz w:val="24"/>
          <w:szCs w:val="24"/>
        </w:rPr>
        <w:t>¿A qué se refiere con condiciones espirituales en el bien común?</w:t>
      </w:r>
    </w:p>
    <w:p w14:paraId="6BAE12F4" w14:textId="22E1321A" w:rsidR="00681FC6" w:rsidRPr="00681FC6" w:rsidRDefault="00450652" w:rsidP="00681FC6">
      <w:pPr>
        <w:spacing w:line="360" w:lineRule="auto"/>
        <w:jc w:val="both"/>
        <w:rPr>
          <w:rFonts w:ascii="Arial" w:hAnsi="Arial" w:cs="Arial"/>
          <w:sz w:val="24"/>
          <w:szCs w:val="24"/>
        </w:rPr>
      </w:pPr>
      <w:r>
        <w:rPr>
          <w:rFonts w:ascii="Arial" w:hAnsi="Arial" w:cs="Arial"/>
          <w:sz w:val="24"/>
          <w:szCs w:val="24"/>
        </w:rPr>
        <w:t xml:space="preserve">Con condiciones espirituales refiere a </w:t>
      </w:r>
      <w:r w:rsidR="008C20B0">
        <w:rPr>
          <w:rFonts w:ascii="Arial" w:hAnsi="Arial" w:cs="Arial"/>
          <w:sz w:val="24"/>
          <w:szCs w:val="24"/>
        </w:rPr>
        <w:t xml:space="preserve">que el bien común no solo se encuentra </w:t>
      </w:r>
      <w:r w:rsidR="0078631D">
        <w:rPr>
          <w:rFonts w:ascii="Arial" w:hAnsi="Arial" w:cs="Arial"/>
          <w:sz w:val="24"/>
          <w:szCs w:val="24"/>
        </w:rPr>
        <w:t xml:space="preserve">compuesto por condiciones materiales, sino que también por elementos morales, de desarrollo pleno de la persona, de </w:t>
      </w:r>
      <w:r w:rsidR="00B012CC">
        <w:rPr>
          <w:rFonts w:ascii="Arial" w:hAnsi="Arial" w:cs="Arial"/>
          <w:sz w:val="24"/>
          <w:szCs w:val="24"/>
        </w:rPr>
        <w:t>creencias y cultura.</w:t>
      </w:r>
    </w:p>
    <w:p w14:paraId="01398289" w14:textId="5E635574" w:rsidR="00C7658D" w:rsidRPr="00681FC6" w:rsidRDefault="00C7658D" w:rsidP="00FC23F0">
      <w:pPr>
        <w:pStyle w:val="Prrafodelista"/>
        <w:numPr>
          <w:ilvl w:val="1"/>
          <w:numId w:val="37"/>
        </w:numPr>
        <w:spacing w:line="360" w:lineRule="auto"/>
        <w:jc w:val="both"/>
        <w:rPr>
          <w:rFonts w:ascii="Arial" w:hAnsi="Arial" w:cs="Arial"/>
          <w:b/>
          <w:bCs/>
          <w:sz w:val="24"/>
          <w:szCs w:val="24"/>
        </w:rPr>
      </w:pPr>
      <w:r w:rsidRPr="00681FC6">
        <w:rPr>
          <w:rFonts w:ascii="Arial" w:hAnsi="Arial" w:cs="Arial"/>
          <w:b/>
          <w:bCs/>
          <w:sz w:val="24"/>
          <w:szCs w:val="24"/>
        </w:rPr>
        <w:t>¿A qué se refiere, a propósito de la supremacía, con vinculación directa de la constitución?</w:t>
      </w:r>
    </w:p>
    <w:p w14:paraId="23DAE63F" w14:textId="655D7FF8" w:rsidR="00681FC6" w:rsidRPr="00681FC6" w:rsidRDefault="00B012CC" w:rsidP="00681FC6">
      <w:pPr>
        <w:spacing w:line="360" w:lineRule="auto"/>
        <w:jc w:val="both"/>
        <w:rPr>
          <w:rFonts w:ascii="Arial" w:hAnsi="Arial" w:cs="Arial"/>
          <w:sz w:val="24"/>
          <w:szCs w:val="24"/>
        </w:rPr>
      </w:pPr>
      <w:r>
        <w:rPr>
          <w:rFonts w:ascii="Arial" w:hAnsi="Arial" w:cs="Arial"/>
          <w:sz w:val="24"/>
          <w:szCs w:val="24"/>
        </w:rPr>
        <w:t xml:space="preserve">El principio de vinculación directa de la </w:t>
      </w:r>
      <w:r w:rsidR="007706BE">
        <w:rPr>
          <w:rFonts w:ascii="Arial" w:hAnsi="Arial" w:cs="Arial"/>
          <w:sz w:val="24"/>
          <w:szCs w:val="24"/>
        </w:rPr>
        <w:t>constitución</w:t>
      </w:r>
      <w:r>
        <w:rPr>
          <w:rFonts w:ascii="Arial" w:hAnsi="Arial" w:cs="Arial"/>
          <w:sz w:val="24"/>
          <w:szCs w:val="24"/>
        </w:rPr>
        <w:t xml:space="preserve"> supone que </w:t>
      </w:r>
      <w:r w:rsidR="007706BE">
        <w:rPr>
          <w:rFonts w:ascii="Arial" w:hAnsi="Arial" w:cs="Arial"/>
          <w:sz w:val="24"/>
          <w:szCs w:val="24"/>
        </w:rPr>
        <w:t xml:space="preserve">este es plenamente vinculante y tiene fuerza normativa directa en su aplicación al caso concreto, por lo que no opera como una simple </w:t>
      </w:r>
      <w:r w:rsidR="00DD2411">
        <w:rPr>
          <w:rFonts w:ascii="Arial" w:hAnsi="Arial" w:cs="Arial"/>
          <w:sz w:val="24"/>
          <w:szCs w:val="24"/>
        </w:rPr>
        <w:t>directiva de valores, sino que es directamente aplicable. Todo órgano y persona debe someter su actuar a la constitución y a las normas dictadas con forme a ella.</w:t>
      </w:r>
    </w:p>
    <w:p w14:paraId="38C1F389" w14:textId="77777777" w:rsidR="00153590" w:rsidRDefault="00153590" w:rsidP="00AA232F">
      <w:pPr>
        <w:spacing w:line="360" w:lineRule="auto"/>
        <w:jc w:val="both"/>
        <w:rPr>
          <w:rFonts w:ascii="Arial" w:hAnsi="Arial" w:cs="Arial"/>
          <w:sz w:val="24"/>
          <w:szCs w:val="24"/>
        </w:rPr>
      </w:pPr>
    </w:p>
    <w:p w14:paraId="445E8995" w14:textId="289C1BC5" w:rsidR="00D7227B" w:rsidRDefault="00D7227B" w:rsidP="00D7227B">
      <w:pPr>
        <w:pStyle w:val="Ttulo2"/>
      </w:pPr>
      <w:r>
        <w:t>15 Felipe Ascencio.</w:t>
      </w:r>
    </w:p>
    <w:p w14:paraId="4BA2ECAD" w14:textId="7C5F9FCE" w:rsidR="00D7227B" w:rsidRPr="00AE0F7A" w:rsidRDefault="009A4092" w:rsidP="00FC23F0">
      <w:pPr>
        <w:pStyle w:val="Prrafodelista"/>
        <w:numPr>
          <w:ilvl w:val="1"/>
          <w:numId w:val="41"/>
        </w:numPr>
        <w:spacing w:line="360" w:lineRule="auto"/>
        <w:jc w:val="both"/>
        <w:rPr>
          <w:rFonts w:ascii="Arial" w:hAnsi="Arial" w:cs="Arial"/>
          <w:b/>
          <w:bCs/>
          <w:sz w:val="24"/>
          <w:szCs w:val="24"/>
        </w:rPr>
      </w:pPr>
      <w:r w:rsidRPr="00AE0F7A">
        <w:rPr>
          <w:rFonts w:ascii="Arial" w:hAnsi="Arial" w:cs="Arial"/>
          <w:b/>
          <w:bCs/>
          <w:sz w:val="24"/>
          <w:szCs w:val="24"/>
        </w:rPr>
        <w:t>Hable de la igualdad ante la ley.</w:t>
      </w:r>
    </w:p>
    <w:p w14:paraId="578F8803" w14:textId="01879025" w:rsidR="00425A24" w:rsidRDefault="00AE0F7A" w:rsidP="00AE0F7A">
      <w:pPr>
        <w:spacing w:line="360" w:lineRule="auto"/>
        <w:jc w:val="both"/>
        <w:rPr>
          <w:rFonts w:ascii="Arial" w:hAnsi="Arial" w:cs="Arial"/>
          <w:sz w:val="24"/>
          <w:szCs w:val="24"/>
        </w:rPr>
      </w:pPr>
      <w:r>
        <w:rPr>
          <w:rFonts w:ascii="Arial" w:hAnsi="Arial" w:cs="Arial"/>
          <w:sz w:val="24"/>
          <w:szCs w:val="24"/>
        </w:rPr>
        <w:t>La igualdad ante la ley es un derecho fundamental consagrado en el art. 19 N°2 CPR</w:t>
      </w:r>
      <w:r w:rsidR="00AC0E3E">
        <w:rPr>
          <w:rFonts w:ascii="Arial" w:hAnsi="Arial" w:cs="Arial"/>
          <w:sz w:val="24"/>
          <w:szCs w:val="24"/>
        </w:rPr>
        <w:t xml:space="preserve">, que supone igualdad en la letra de la ley y en el trato que deben dar las autoridades </w:t>
      </w:r>
      <w:r w:rsidR="00425A24">
        <w:rPr>
          <w:rFonts w:ascii="Arial" w:hAnsi="Arial" w:cs="Arial"/>
          <w:sz w:val="24"/>
          <w:szCs w:val="24"/>
        </w:rPr>
        <w:t>a las personas. Señala dicho numeral que en chile no hay personas ni grupos privilegiados, que en chile no hay esclavos y el que pise su territorio queda libre, que hombres y mujeres son iguales ante la ley y que ni la ley ni autoridad alguna podrá establecer diferencias arbitrarias.</w:t>
      </w:r>
    </w:p>
    <w:p w14:paraId="5C7479AF" w14:textId="6E0E704A" w:rsidR="00E97130" w:rsidRPr="00AE0F7A" w:rsidRDefault="00E97130" w:rsidP="00AE0F7A">
      <w:pPr>
        <w:spacing w:line="360" w:lineRule="auto"/>
        <w:jc w:val="both"/>
        <w:rPr>
          <w:rFonts w:ascii="Arial" w:hAnsi="Arial" w:cs="Arial"/>
          <w:sz w:val="24"/>
          <w:szCs w:val="24"/>
        </w:rPr>
      </w:pPr>
      <w:r>
        <w:rPr>
          <w:rFonts w:ascii="Arial" w:hAnsi="Arial" w:cs="Arial"/>
          <w:sz w:val="24"/>
          <w:szCs w:val="24"/>
        </w:rPr>
        <w:t>Se encuentra garantizado por la acción de protección del art. 20 CPR</w:t>
      </w:r>
    </w:p>
    <w:p w14:paraId="32B59D48" w14:textId="7663ACC1" w:rsidR="009A4092" w:rsidRPr="00AE0F7A" w:rsidRDefault="009A4092" w:rsidP="00FC23F0">
      <w:pPr>
        <w:pStyle w:val="Prrafodelista"/>
        <w:numPr>
          <w:ilvl w:val="1"/>
          <w:numId w:val="41"/>
        </w:numPr>
        <w:spacing w:line="360" w:lineRule="auto"/>
        <w:jc w:val="both"/>
        <w:rPr>
          <w:rFonts w:ascii="Arial" w:hAnsi="Arial" w:cs="Arial"/>
          <w:b/>
          <w:bCs/>
          <w:sz w:val="24"/>
          <w:szCs w:val="24"/>
        </w:rPr>
      </w:pPr>
      <w:r w:rsidRPr="00AE0F7A">
        <w:rPr>
          <w:rFonts w:ascii="Arial" w:hAnsi="Arial" w:cs="Arial"/>
          <w:b/>
          <w:bCs/>
          <w:sz w:val="24"/>
          <w:szCs w:val="24"/>
        </w:rPr>
        <w:t>Señale argumentos a favor de la inconstitucionalidad de la discriminación positiva.</w:t>
      </w:r>
    </w:p>
    <w:p w14:paraId="7C2DADE3" w14:textId="41D38C5B" w:rsidR="00AE0F7A" w:rsidRPr="00AE0F7A" w:rsidRDefault="005D7945" w:rsidP="00AE0F7A">
      <w:pPr>
        <w:spacing w:line="360" w:lineRule="auto"/>
        <w:jc w:val="both"/>
        <w:rPr>
          <w:rFonts w:ascii="Arial" w:hAnsi="Arial" w:cs="Arial"/>
          <w:sz w:val="24"/>
          <w:szCs w:val="24"/>
        </w:rPr>
      </w:pPr>
      <w:r>
        <w:rPr>
          <w:rFonts w:ascii="Arial" w:hAnsi="Arial" w:cs="Arial"/>
          <w:sz w:val="24"/>
          <w:szCs w:val="24"/>
        </w:rPr>
        <w:t xml:space="preserve">La discriminación positiva es inconstitucional atendido que opera contra el bien común, ya que para efectos de otorgar un privilegio o beneficio a determino grupo </w:t>
      </w:r>
      <w:r>
        <w:rPr>
          <w:rFonts w:ascii="Arial" w:hAnsi="Arial" w:cs="Arial"/>
          <w:sz w:val="24"/>
          <w:szCs w:val="24"/>
        </w:rPr>
        <w:lastRenderedPageBreak/>
        <w:t xml:space="preserve">de personas, en algunos casos se le deben </w:t>
      </w:r>
      <w:r w:rsidR="00CF1912">
        <w:rPr>
          <w:rFonts w:ascii="Arial" w:hAnsi="Arial" w:cs="Arial"/>
          <w:sz w:val="24"/>
          <w:szCs w:val="24"/>
        </w:rPr>
        <w:t xml:space="preserve">quitar a otros, como ocurre en las cuotas de género, que es el ámbito </w:t>
      </w:r>
      <w:r w:rsidR="007A098A">
        <w:rPr>
          <w:rFonts w:ascii="Arial" w:hAnsi="Arial" w:cs="Arial"/>
          <w:sz w:val="24"/>
          <w:szCs w:val="24"/>
        </w:rPr>
        <w:t>donde</w:t>
      </w:r>
      <w:r w:rsidR="00CF1912">
        <w:rPr>
          <w:rFonts w:ascii="Arial" w:hAnsi="Arial" w:cs="Arial"/>
          <w:sz w:val="24"/>
          <w:szCs w:val="24"/>
        </w:rPr>
        <w:t xml:space="preserve"> más se ha desarrollado la crítica constitución a la discriminación positiva. Además, no </w:t>
      </w:r>
      <w:r w:rsidR="00864DD8">
        <w:rPr>
          <w:rFonts w:ascii="Arial" w:hAnsi="Arial" w:cs="Arial"/>
          <w:sz w:val="24"/>
          <w:szCs w:val="24"/>
        </w:rPr>
        <w:t>reestablece la igualdad vulnerada,</w:t>
      </w:r>
      <w:r w:rsidR="000E7EE5">
        <w:rPr>
          <w:rFonts w:ascii="Arial" w:hAnsi="Arial" w:cs="Arial"/>
          <w:sz w:val="24"/>
          <w:szCs w:val="24"/>
        </w:rPr>
        <w:t xml:space="preserve"> no versa sobre la materia en que la igualdad sea afectada, no respeta el marco constitucional</w:t>
      </w:r>
      <w:r w:rsidR="0095784E">
        <w:rPr>
          <w:rFonts w:ascii="Arial" w:hAnsi="Arial" w:cs="Arial"/>
          <w:sz w:val="24"/>
          <w:szCs w:val="24"/>
        </w:rPr>
        <w:t xml:space="preserve"> y </w:t>
      </w:r>
      <w:r w:rsidR="000E7EE5">
        <w:rPr>
          <w:rFonts w:ascii="Arial" w:hAnsi="Arial" w:cs="Arial"/>
          <w:sz w:val="24"/>
          <w:szCs w:val="24"/>
        </w:rPr>
        <w:t>se observa que se trata más bien de una discriminación compensatoria</w:t>
      </w:r>
      <w:r w:rsidR="0095784E">
        <w:rPr>
          <w:rFonts w:ascii="Arial" w:hAnsi="Arial" w:cs="Arial"/>
          <w:sz w:val="24"/>
          <w:szCs w:val="24"/>
        </w:rPr>
        <w:t>.</w:t>
      </w:r>
    </w:p>
    <w:p w14:paraId="783723C1" w14:textId="56B6E16A" w:rsidR="009A4092" w:rsidRPr="00AE0F7A" w:rsidRDefault="00376A6C" w:rsidP="00FC23F0">
      <w:pPr>
        <w:pStyle w:val="Prrafodelista"/>
        <w:numPr>
          <w:ilvl w:val="1"/>
          <w:numId w:val="41"/>
        </w:numPr>
        <w:spacing w:line="360" w:lineRule="auto"/>
        <w:jc w:val="both"/>
        <w:rPr>
          <w:rFonts w:ascii="Arial" w:hAnsi="Arial" w:cs="Arial"/>
          <w:b/>
          <w:bCs/>
          <w:sz w:val="24"/>
          <w:szCs w:val="24"/>
        </w:rPr>
      </w:pPr>
      <w:r w:rsidRPr="00AE0F7A">
        <w:rPr>
          <w:rFonts w:ascii="Arial" w:hAnsi="Arial" w:cs="Arial"/>
          <w:b/>
          <w:bCs/>
          <w:sz w:val="24"/>
          <w:szCs w:val="24"/>
        </w:rPr>
        <w:t>¿Cuál es el enfoque del bien común que se encuentra en el art. 1 CPR?</w:t>
      </w:r>
    </w:p>
    <w:p w14:paraId="54BD21AB" w14:textId="6F1EC42F" w:rsidR="00C649D2" w:rsidRPr="00C649D2" w:rsidRDefault="00794EA1" w:rsidP="00C649D2">
      <w:pPr>
        <w:spacing w:line="360" w:lineRule="auto"/>
        <w:jc w:val="both"/>
        <w:rPr>
          <w:rFonts w:ascii="Arial" w:hAnsi="Arial" w:cs="Arial"/>
          <w:sz w:val="24"/>
          <w:szCs w:val="24"/>
        </w:rPr>
      </w:pPr>
      <w:r>
        <w:rPr>
          <w:rFonts w:ascii="Arial" w:hAnsi="Arial" w:cs="Arial"/>
          <w:sz w:val="24"/>
          <w:szCs w:val="24"/>
        </w:rPr>
        <w:t>El bien común es consagrado com</w:t>
      </w:r>
      <w:r w:rsidR="00C649D2">
        <w:rPr>
          <w:rFonts w:ascii="Arial" w:hAnsi="Arial" w:cs="Arial"/>
          <w:sz w:val="24"/>
          <w:szCs w:val="24"/>
        </w:rPr>
        <w:t xml:space="preserve">o </w:t>
      </w:r>
      <w:r w:rsidR="00B32F12">
        <w:rPr>
          <w:rFonts w:ascii="Arial" w:hAnsi="Arial" w:cs="Arial"/>
          <w:sz w:val="24"/>
          <w:szCs w:val="24"/>
        </w:rPr>
        <w:t xml:space="preserve">una finalidad y como </w:t>
      </w:r>
      <w:r w:rsidR="00C649D2">
        <w:rPr>
          <w:rFonts w:ascii="Arial" w:hAnsi="Arial" w:cs="Arial"/>
          <w:sz w:val="24"/>
          <w:szCs w:val="24"/>
        </w:rPr>
        <w:t>un deber del estado</w:t>
      </w:r>
      <w:r>
        <w:rPr>
          <w:rFonts w:ascii="Arial" w:hAnsi="Arial" w:cs="Arial"/>
          <w:sz w:val="24"/>
          <w:szCs w:val="24"/>
        </w:rPr>
        <w:t xml:space="preserve">, señala el art. 1 inc. 3 que el estado está al servicio de la persona humana y su finalidad es </w:t>
      </w:r>
      <w:r w:rsidR="001279C3">
        <w:rPr>
          <w:rFonts w:ascii="Arial" w:hAnsi="Arial" w:cs="Arial"/>
          <w:sz w:val="24"/>
          <w:szCs w:val="24"/>
        </w:rPr>
        <w:t xml:space="preserve">promover </w:t>
      </w:r>
      <w:r>
        <w:rPr>
          <w:rFonts w:ascii="Arial" w:hAnsi="Arial" w:cs="Arial"/>
          <w:sz w:val="24"/>
          <w:szCs w:val="24"/>
        </w:rPr>
        <w:t>el bien común,</w:t>
      </w:r>
      <w:r w:rsidR="001279C3">
        <w:rPr>
          <w:rFonts w:ascii="Arial" w:hAnsi="Arial" w:cs="Arial"/>
          <w:sz w:val="24"/>
          <w:szCs w:val="24"/>
        </w:rPr>
        <w:t xml:space="preserve"> para lo cual debe contribuir a crear las condiciones </w:t>
      </w:r>
      <w:r w:rsidR="00784EB9">
        <w:rPr>
          <w:rFonts w:ascii="Arial" w:hAnsi="Arial" w:cs="Arial"/>
          <w:sz w:val="24"/>
          <w:szCs w:val="24"/>
        </w:rPr>
        <w:t xml:space="preserve">sociales </w:t>
      </w:r>
      <w:r w:rsidR="001279C3">
        <w:rPr>
          <w:rFonts w:ascii="Arial" w:hAnsi="Arial" w:cs="Arial"/>
          <w:sz w:val="24"/>
          <w:szCs w:val="24"/>
        </w:rPr>
        <w:t xml:space="preserve">que </w:t>
      </w:r>
      <w:r w:rsidR="00784EB9">
        <w:rPr>
          <w:rFonts w:ascii="Arial" w:hAnsi="Arial" w:cs="Arial"/>
          <w:sz w:val="24"/>
          <w:szCs w:val="24"/>
        </w:rPr>
        <w:t>permitan a todos y cada uno de los integrantes de la comunidad nacional su mayor realización</w:t>
      </w:r>
      <w:r w:rsidR="00212A37">
        <w:rPr>
          <w:rFonts w:ascii="Arial" w:hAnsi="Arial" w:cs="Arial"/>
          <w:sz w:val="24"/>
          <w:szCs w:val="24"/>
        </w:rPr>
        <w:t xml:space="preserve"> </w:t>
      </w:r>
      <w:r w:rsidR="00784EB9">
        <w:rPr>
          <w:rFonts w:ascii="Arial" w:hAnsi="Arial" w:cs="Arial"/>
          <w:sz w:val="24"/>
          <w:szCs w:val="24"/>
        </w:rPr>
        <w:t xml:space="preserve">espiritual </w:t>
      </w:r>
      <w:r w:rsidR="00212A37">
        <w:rPr>
          <w:rFonts w:ascii="Arial" w:hAnsi="Arial" w:cs="Arial"/>
          <w:sz w:val="24"/>
          <w:szCs w:val="24"/>
        </w:rPr>
        <w:t xml:space="preserve">y material </w:t>
      </w:r>
      <w:r w:rsidR="00784EB9">
        <w:rPr>
          <w:rFonts w:ascii="Arial" w:hAnsi="Arial" w:cs="Arial"/>
          <w:sz w:val="24"/>
          <w:szCs w:val="24"/>
        </w:rPr>
        <w:t>posible,</w:t>
      </w:r>
      <w:r w:rsidR="00212A37">
        <w:rPr>
          <w:rFonts w:ascii="Arial" w:hAnsi="Arial" w:cs="Arial"/>
          <w:sz w:val="24"/>
          <w:szCs w:val="24"/>
        </w:rPr>
        <w:t xml:space="preserve"> con pleno respeto a los derechos </w:t>
      </w:r>
      <w:r w:rsidR="00FE4AA1">
        <w:rPr>
          <w:rFonts w:ascii="Arial" w:hAnsi="Arial" w:cs="Arial"/>
          <w:sz w:val="24"/>
          <w:szCs w:val="24"/>
        </w:rPr>
        <w:t>y garantías que esta constitución establece.</w:t>
      </w:r>
    </w:p>
    <w:p w14:paraId="381A6337" w14:textId="5342602C" w:rsidR="00AE0F7A" w:rsidRPr="00AE0F7A" w:rsidRDefault="00376A6C" w:rsidP="00FC23F0">
      <w:pPr>
        <w:pStyle w:val="Prrafodelista"/>
        <w:numPr>
          <w:ilvl w:val="1"/>
          <w:numId w:val="41"/>
        </w:numPr>
        <w:spacing w:line="360" w:lineRule="auto"/>
        <w:jc w:val="both"/>
        <w:rPr>
          <w:rFonts w:ascii="Arial" w:hAnsi="Arial" w:cs="Arial"/>
          <w:b/>
          <w:bCs/>
          <w:sz w:val="24"/>
          <w:szCs w:val="24"/>
        </w:rPr>
      </w:pPr>
      <w:r w:rsidRPr="00AE0F7A">
        <w:rPr>
          <w:rFonts w:ascii="Arial" w:hAnsi="Arial" w:cs="Arial"/>
          <w:b/>
          <w:bCs/>
          <w:sz w:val="24"/>
          <w:szCs w:val="24"/>
        </w:rPr>
        <w:t xml:space="preserve">Señale argumentos </w:t>
      </w:r>
      <w:r w:rsidR="00217985" w:rsidRPr="00AE0F7A">
        <w:rPr>
          <w:rFonts w:ascii="Arial" w:hAnsi="Arial" w:cs="Arial"/>
          <w:b/>
          <w:bCs/>
          <w:sz w:val="24"/>
          <w:szCs w:val="24"/>
        </w:rPr>
        <w:t>en contra de la inconstitucionalidad de la discriminación positiva.</w:t>
      </w:r>
    </w:p>
    <w:p w14:paraId="5364A44F" w14:textId="49B5F9A8" w:rsidR="00AE0F7A" w:rsidRPr="00AE0F7A" w:rsidRDefault="006C6CB9" w:rsidP="00AE0F7A">
      <w:pPr>
        <w:spacing w:line="360" w:lineRule="auto"/>
        <w:jc w:val="both"/>
        <w:rPr>
          <w:rFonts w:ascii="Arial" w:hAnsi="Arial" w:cs="Arial"/>
          <w:sz w:val="24"/>
          <w:szCs w:val="24"/>
        </w:rPr>
      </w:pPr>
      <w:r>
        <w:rPr>
          <w:rFonts w:ascii="Arial" w:hAnsi="Arial" w:cs="Arial"/>
          <w:sz w:val="24"/>
          <w:szCs w:val="24"/>
        </w:rPr>
        <w:t xml:space="preserve">Algunos autores señalan que la discriminación positiva no sufre de inconstitucionalidad, primero, atendido que la igualdad que establece la constitución </w:t>
      </w:r>
      <w:r w:rsidR="00F5018E">
        <w:rPr>
          <w:rFonts w:ascii="Arial" w:hAnsi="Arial" w:cs="Arial"/>
          <w:sz w:val="24"/>
          <w:szCs w:val="24"/>
        </w:rPr>
        <w:t xml:space="preserve">no es absoluta, la igualdad supone un </w:t>
      </w:r>
      <w:r w:rsidR="00245CE1">
        <w:rPr>
          <w:rFonts w:ascii="Arial" w:hAnsi="Arial" w:cs="Arial"/>
          <w:sz w:val="24"/>
          <w:szCs w:val="24"/>
        </w:rPr>
        <w:t xml:space="preserve">mismo trato a quienes se encuentran en situaciones similares aunque no idénticas y un trato diferente a quienes se hallen en situaciones disímiles, </w:t>
      </w:r>
      <w:r w:rsidR="00B67C22">
        <w:rPr>
          <w:rFonts w:ascii="Arial" w:hAnsi="Arial" w:cs="Arial"/>
          <w:sz w:val="24"/>
          <w:szCs w:val="24"/>
        </w:rPr>
        <w:t xml:space="preserve">por consiguiente, se deben hacer diferencias siempre que respondan a un fundamento suficiente. </w:t>
      </w:r>
      <w:r w:rsidR="00994515">
        <w:rPr>
          <w:rFonts w:ascii="Arial" w:hAnsi="Arial" w:cs="Arial"/>
          <w:sz w:val="24"/>
          <w:szCs w:val="24"/>
        </w:rPr>
        <w:t>Segundo, la discriminación positiva es una tipología de discriminación reconocida por nuestro ordenamiento jurídico</w:t>
      </w:r>
      <w:r w:rsidR="000B3055">
        <w:rPr>
          <w:rFonts w:ascii="Arial" w:hAnsi="Arial" w:cs="Arial"/>
          <w:sz w:val="24"/>
          <w:szCs w:val="24"/>
        </w:rPr>
        <w:t xml:space="preserve"> y que se encuentra respaldada por el bien común, </w:t>
      </w:r>
      <w:r w:rsidR="004C59F5">
        <w:rPr>
          <w:rFonts w:ascii="Arial" w:hAnsi="Arial" w:cs="Arial"/>
          <w:sz w:val="24"/>
          <w:szCs w:val="24"/>
        </w:rPr>
        <w:t xml:space="preserve">ya que el estado debe contribuir a crear las condiciones sociales </w:t>
      </w:r>
      <w:r w:rsidR="00B21304">
        <w:rPr>
          <w:rFonts w:ascii="Arial" w:hAnsi="Arial" w:cs="Arial"/>
          <w:sz w:val="24"/>
          <w:szCs w:val="24"/>
        </w:rPr>
        <w:t>que permitan a todos y cada uno de los integrantes de la comunidad nacional la mayor realización espiritual y material posible, por lo que</w:t>
      </w:r>
      <w:r w:rsidR="004640EB">
        <w:rPr>
          <w:rFonts w:ascii="Arial" w:hAnsi="Arial" w:cs="Arial"/>
          <w:sz w:val="24"/>
          <w:szCs w:val="24"/>
        </w:rPr>
        <w:t xml:space="preserve"> se deberán </w:t>
      </w:r>
      <w:r w:rsidR="000C4AD4">
        <w:rPr>
          <w:rFonts w:ascii="Arial" w:hAnsi="Arial" w:cs="Arial"/>
          <w:sz w:val="24"/>
          <w:szCs w:val="24"/>
        </w:rPr>
        <w:t>hacer diferencias, en caso contrario se produciría un discriminación por indiferenciación.</w:t>
      </w:r>
    </w:p>
    <w:p w14:paraId="5926E5B6" w14:textId="0B027D61" w:rsidR="00217985" w:rsidRPr="00AE0F7A" w:rsidRDefault="00217985" w:rsidP="00FC23F0">
      <w:pPr>
        <w:pStyle w:val="Prrafodelista"/>
        <w:numPr>
          <w:ilvl w:val="1"/>
          <w:numId w:val="41"/>
        </w:numPr>
        <w:spacing w:line="360" w:lineRule="auto"/>
        <w:jc w:val="both"/>
        <w:rPr>
          <w:rFonts w:ascii="Arial" w:hAnsi="Arial" w:cs="Arial"/>
          <w:b/>
          <w:bCs/>
          <w:sz w:val="24"/>
          <w:szCs w:val="24"/>
        </w:rPr>
      </w:pPr>
      <w:r w:rsidRPr="00AE0F7A">
        <w:rPr>
          <w:rFonts w:ascii="Arial" w:hAnsi="Arial" w:cs="Arial"/>
          <w:b/>
          <w:bCs/>
          <w:sz w:val="24"/>
          <w:szCs w:val="24"/>
        </w:rPr>
        <w:t>¿Por qué el bien común</w:t>
      </w:r>
      <w:r w:rsidR="00106A99" w:rsidRPr="00AE0F7A">
        <w:rPr>
          <w:rFonts w:ascii="Arial" w:hAnsi="Arial" w:cs="Arial"/>
          <w:b/>
          <w:bCs/>
          <w:sz w:val="24"/>
          <w:szCs w:val="24"/>
        </w:rPr>
        <w:t xml:space="preserve"> sirve tanto a favor como en contra de la inconstitucionalidad de la discriminación positiva?</w:t>
      </w:r>
    </w:p>
    <w:p w14:paraId="467F6F08" w14:textId="0D612783" w:rsidR="00AE0F7A" w:rsidRDefault="00410E29" w:rsidP="00AE0F7A">
      <w:pPr>
        <w:spacing w:line="360" w:lineRule="auto"/>
        <w:jc w:val="both"/>
        <w:rPr>
          <w:rFonts w:ascii="Arial" w:hAnsi="Arial" w:cs="Arial"/>
          <w:sz w:val="24"/>
          <w:szCs w:val="24"/>
        </w:rPr>
      </w:pPr>
      <w:r>
        <w:rPr>
          <w:rFonts w:ascii="Arial" w:hAnsi="Arial" w:cs="Arial"/>
          <w:sz w:val="24"/>
          <w:szCs w:val="24"/>
        </w:rPr>
        <w:lastRenderedPageBreak/>
        <w:t xml:space="preserve">Constituye un argumento </w:t>
      </w:r>
      <w:r w:rsidR="00004F8F">
        <w:rPr>
          <w:rFonts w:ascii="Arial" w:hAnsi="Arial" w:cs="Arial"/>
          <w:sz w:val="24"/>
          <w:szCs w:val="24"/>
        </w:rPr>
        <w:t xml:space="preserve">tanto a favor como en contra ya que al </w:t>
      </w:r>
      <w:r w:rsidR="00971C7B">
        <w:rPr>
          <w:rFonts w:ascii="Arial" w:hAnsi="Arial" w:cs="Arial"/>
          <w:sz w:val="24"/>
          <w:szCs w:val="24"/>
        </w:rPr>
        <w:t>ser consagrada como finalidad y deber del estado, esta puede servir de fundamento para crear las condiciones sociales al grupo beneficiado, como también sirve de fundamento p</w:t>
      </w:r>
      <w:r w:rsidR="000628D9">
        <w:rPr>
          <w:rFonts w:ascii="Arial" w:hAnsi="Arial" w:cs="Arial"/>
          <w:sz w:val="24"/>
          <w:szCs w:val="24"/>
        </w:rPr>
        <w:t xml:space="preserve">or disminuir o quitar </w:t>
      </w:r>
      <w:r w:rsidR="00B6249B">
        <w:rPr>
          <w:rFonts w:ascii="Arial" w:hAnsi="Arial" w:cs="Arial"/>
          <w:sz w:val="24"/>
          <w:szCs w:val="24"/>
        </w:rPr>
        <w:t>oportunidad a otro, como ocurre con las cuotas de género en el ingreso a universidades o en materia laboral, cuestión que no es discutida a propósito de bonos y otros beneficios estatales.</w:t>
      </w:r>
    </w:p>
    <w:p w14:paraId="42227654" w14:textId="6681C5DE" w:rsidR="00EC45F4" w:rsidRPr="00AE0F7A" w:rsidRDefault="00EC45F4" w:rsidP="00AE0F7A">
      <w:pPr>
        <w:spacing w:line="360" w:lineRule="auto"/>
        <w:jc w:val="both"/>
        <w:rPr>
          <w:rFonts w:ascii="Arial" w:hAnsi="Arial" w:cs="Arial"/>
          <w:sz w:val="24"/>
          <w:szCs w:val="24"/>
        </w:rPr>
      </w:pPr>
      <w:r>
        <w:rPr>
          <w:rFonts w:ascii="Arial" w:hAnsi="Arial" w:cs="Arial"/>
          <w:sz w:val="24"/>
          <w:szCs w:val="24"/>
        </w:rPr>
        <w:t xml:space="preserve">Así, </w:t>
      </w:r>
      <w:r w:rsidRPr="00EC45F4">
        <w:rPr>
          <w:rFonts w:ascii="Arial" w:hAnsi="Arial" w:cs="Arial"/>
          <w:sz w:val="24"/>
          <w:szCs w:val="24"/>
        </w:rPr>
        <w:t>perjudica desproporcionadamente a ciertos individuos para beneficiar a otros, se les impone una carga gravosa a algunos pero que debería soportar toda la sociedad.</w:t>
      </w:r>
    </w:p>
    <w:p w14:paraId="3F15196D" w14:textId="53111704" w:rsidR="00106A99" w:rsidRPr="00AE0F7A" w:rsidRDefault="00515F86" w:rsidP="00FC23F0">
      <w:pPr>
        <w:pStyle w:val="Prrafodelista"/>
        <w:numPr>
          <w:ilvl w:val="1"/>
          <w:numId w:val="41"/>
        </w:numPr>
        <w:spacing w:line="360" w:lineRule="auto"/>
        <w:jc w:val="both"/>
        <w:rPr>
          <w:rFonts w:ascii="Arial" w:hAnsi="Arial" w:cs="Arial"/>
          <w:b/>
          <w:bCs/>
          <w:sz w:val="24"/>
          <w:szCs w:val="24"/>
        </w:rPr>
      </w:pPr>
      <w:r w:rsidRPr="00AE0F7A">
        <w:rPr>
          <w:rFonts w:ascii="Arial" w:hAnsi="Arial" w:cs="Arial"/>
          <w:b/>
          <w:bCs/>
          <w:sz w:val="24"/>
          <w:szCs w:val="24"/>
        </w:rPr>
        <w:t>¿Qué es control político y jurídico?</w:t>
      </w:r>
    </w:p>
    <w:p w14:paraId="4B0B35DD" w14:textId="18B1ABD0" w:rsidR="00AE0F7A" w:rsidRDefault="0044207E" w:rsidP="00AE0F7A">
      <w:pPr>
        <w:spacing w:line="360" w:lineRule="auto"/>
        <w:jc w:val="both"/>
        <w:rPr>
          <w:rFonts w:ascii="Arial" w:hAnsi="Arial" w:cs="Arial"/>
          <w:sz w:val="24"/>
          <w:szCs w:val="24"/>
        </w:rPr>
      </w:pPr>
      <w:r>
        <w:rPr>
          <w:rFonts w:ascii="Arial" w:hAnsi="Arial" w:cs="Arial"/>
          <w:sz w:val="24"/>
          <w:szCs w:val="24"/>
        </w:rPr>
        <w:t xml:space="preserve">El control político es un procedimiento evaluativo y comparativo que tiene por objeto determinar la </w:t>
      </w:r>
      <w:r w:rsidR="00B81A41">
        <w:rPr>
          <w:rFonts w:ascii="Arial" w:hAnsi="Arial" w:cs="Arial"/>
          <w:sz w:val="24"/>
          <w:szCs w:val="24"/>
        </w:rPr>
        <w:t xml:space="preserve">conformidad de un determinado acto administrativo o comportamiento de una autoridad política </w:t>
      </w:r>
      <w:r w:rsidR="000E7895">
        <w:rPr>
          <w:rFonts w:ascii="Arial" w:hAnsi="Arial" w:cs="Arial"/>
          <w:sz w:val="24"/>
          <w:szCs w:val="24"/>
        </w:rPr>
        <w:t xml:space="preserve">a la constitución y las leyes, este control es llevado a cabo por el congreso nacional, principalmente a través de las facultades </w:t>
      </w:r>
      <w:r w:rsidR="000F2F98">
        <w:rPr>
          <w:rFonts w:ascii="Arial" w:hAnsi="Arial" w:cs="Arial"/>
          <w:sz w:val="24"/>
          <w:szCs w:val="24"/>
        </w:rPr>
        <w:t>fiscalizadoras de la cámara de diputados y a través de la acusación constitucional que resuelve el senado como jurado.</w:t>
      </w:r>
    </w:p>
    <w:p w14:paraId="36A68E50" w14:textId="44E65095" w:rsidR="0044701F" w:rsidRDefault="0044701F" w:rsidP="00AE0F7A">
      <w:pPr>
        <w:spacing w:line="360" w:lineRule="auto"/>
        <w:jc w:val="both"/>
        <w:rPr>
          <w:rFonts w:ascii="Arial" w:hAnsi="Arial" w:cs="Arial"/>
          <w:sz w:val="24"/>
          <w:szCs w:val="24"/>
        </w:rPr>
      </w:pPr>
      <w:r>
        <w:rPr>
          <w:rFonts w:ascii="Arial" w:hAnsi="Arial" w:cs="Arial"/>
          <w:sz w:val="24"/>
          <w:szCs w:val="24"/>
        </w:rPr>
        <w:t>Las facultades fiscalizadoras de la cámara de diputados son adoptar acuerdos y sugerir observaciones,</w:t>
      </w:r>
      <w:r w:rsidR="00DE38CA">
        <w:rPr>
          <w:rFonts w:ascii="Arial" w:hAnsi="Arial" w:cs="Arial"/>
          <w:sz w:val="24"/>
          <w:szCs w:val="24"/>
        </w:rPr>
        <w:t xml:space="preserve"> solicitar antecedentes, interpelaciones y crear comisiones investigativas</w:t>
      </w:r>
      <w:r w:rsidR="00D07708">
        <w:rPr>
          <w:rFonts w:ascii="Arial" w:hAnsi="Arial" w:cs="Arial"/>
          <w:sz w:val="24"/>
          <w:szCs w:val="24"/>
        </w:rPr>
        <w:t>. Además, debe declarar si han o no lugar las acusaciones que no menos de diez ni más de veinte de sus miembros formulen en contra de determinadas personas.</w:t>
      </w:r>
    </w:p>
    <w:p w14:paraId="202A1F11" w14:textId="20EB31B2" w:rsidR="000F2F98" w:rsidRPr="00AE0F7A" w:rsidRDefault="000F2F98" w:rsidP="00AE0F7A">
      <w:pPr>
        <w:spacing w:line="360" w:lineRule="auto"/>
        <w:jc w:val="both"/>
        <w:rPr>
          <w:rFonts w:ascii="Arial" w:hAnsi="Arial" w:cs="Arial"/>
          <w:sz w:val="24"/>
          <w:szCs w:val="24"/>
        </w:rPr>
      </w:pPr>
      <w:r>
        <w:rPr>
          <w:rFonts w:ascii="Arial" w:hAnsi="Arial" w:cs="Arial"/>
          <w:sz w:val="24"/>
          <w:szCs w:val="24"/>
        </w:rPr>
        <w:t xml:space="preserve">El control jurídico es un procedimiento evaluativo y comparativo que tiene por objeto determinar la conformidad de un precepto legal, auto acordado o acto administrativo a la constitución y las leyes, </w:t>
      </w:r>
      <w:r w:rsidR="00CE009C">
        <w:rPr>
          <w:rFonts w:ascii="Arial" w:hAnsi="Arial" w:cs="Arial"/>
          <w:sz w:val="24"/>
          <w:szCs w:val="24"/>
        </w:rPr>
        <w:t>es llevado a cabo por los tribunales de justicia y el tribunal constitucional si se trata de un control jurídico jurisdiccional y a través de la contraloría general de la república si se trata de un control jurídico no jurisdiccional.</w:t>
      </w:r>
    </w:p>
    <w:p w14:paraId="70ABDFCC" w14:textId="6FD29D8D" w:rsidR="00515F86" w:rsidRPr="00AE0F7A" w:rsidRDefault="00515F86" w:rsidP="00FC23F0">
      <w:pPr>
        <w:pStyle w:val="Prrafodelista"/>
        <w:numPr>
          <w:ilvl w:val="1"/>
          <w:numId w:val="41"/>
        </w:numPr>
        <w:spacing w:line="360" w:lineRule="auto"/>
        <w:jc w:val="both"/>
        <w:rPr>
          <w:rFonts w:ascii="Arial" w:hAnsi="Arial" w:cs="Arial"/>
          <w:b/>
          <w:bCs/>
          <w:sz w:val="24"/>
          <w:szCs w:val="24"/>
        </w:rPr>
      </w:pPr>
      <w:r w:rsidRPr="00AE0F7A">
        <w:rPr>
          <w:rFonts w:ascii="Arial" w:hAnsi="Arial" w:cs="Arial"/>
          <w:b/>
          <w:bCs/>
          <w:sz w:val="24"/>
          <w:szCs w:val="24"/>
        </w:rPr>
        <w:t>¿La acusación constitucional es meramente política?</w:t>
      </w:r>
    </w:p>
    <w:p w14:paraId="66B58BB9" w14:textId="1ACF8BC3" w:rsidR="00AE0F7A" w:rsidRDefault="00CE009C" w:rsidP="00AE0F7A">
      <w:pPr>
        <w:spacing w:line="360" w:lineRule="auto"/>
        <w:jc w:val="both"/>
        <w:rPr>
          <w:rFonts w:ascii="Arial" w:hAnsi="Arial" w:cs="Arial"/>
          <w:sz w:val="24"/>
          <w:szCs w:val="24"/>
        </w:rPr>
      </w:pPr>
      <w:r>
        <w:rPr>
          <w:rFonts w:ascii="Arial" w:hAnsi="Arial" w:cs="Arial"/>
          <w:sz w:val="24"/>
          <w:szCs w:val="24"/>
        </w:rPr>
        <w:t xml:space="preserve">La acusación constitucional no es meramente política, igualmente se trata de un control </w:t>
      </w:r>
      <w:r w:rsidR="00401C14">
        <w:rPr>
          <w:rFonts w:ascii="Arial" w:hAnsi="Arial" w:cs="Arial"/>
          <w:sz w:val="24"/>
          <w:szCs w:val="24"/>
        </w:rPr>
        <w:t>legal, pero que encuentra principal fundamento en lo político.</w:t>
      </w:r>
    </w:p>
    <w:p w14:paraId="7D69342D" w14:textId="77777777" w:rsidR="004A29D5" w:rsidRDefault="00AA06EE" w:rsidP="00AA06EE">
      <w:pPr>
        <w:spacing w:line="360" w:lineRule="auto"/>
        <w:jc w:val="both"/>
        <w:rPr>
          <w:rFonts w:ascii="Arial" w:hAnsi="Arial" w:cs="Arial"/>
          <w:sz w:val="24"/>
          <w:szCs w:val="24"/>
        </w:rPr>
      </w:pPr>
      <w:r>
        <w:rPr>
          <w:rFonts w:ascii="Arial" w:hAnsi="Arial" w:cs="Arial"/>
          <w:sz w:val="24"/>
          <w:szCs w:val="24"/>
        </w:rPr>
        <w:lastRenderedPageBreak/>
        <w:t>La cámara de diputados deberá declarar si han o no lugar las acusaciones que no menos de diez ni más de veinte de sus miembros formulen en contra de determinadas personas.</w:t>
      </w:r>
    </w:p>
    <w:p w14:paraId="2A7E663D" w14:textId="77777777" w:rsidR="00050E80" w:rsidRDefault="00AA06EE" w:rsidP="00AA06EE">
      <w:pPr>
        <w:spacing w:line="360" w:lineRule="auto"/>
        <w:jc w:val="both"/>
        <w:rPr>
          <w:rFonts w:ascii="Arial" w:hAnsi="Arial" w:cs="Arial"/>
          <w:sz w:val="24"/>
          <w:szCs w:val="24"/>
        </w:rPr>
      </w:pPr>
      <w:r>
        <w:rPr>
          <w:rFonts w:ascii="Arial" w:hAnsi="Arial" w:cs="Arial"/>
          <w:sz w:val="24"/>
          <w:szCs w:val="24"/>
        </w:rPr>
        <w:t>La acusación constitucional puede ser interpuesta en contra del presidente de la república,</w:t>
      </w:r>
      <w:r w:rsidR="001733BB">
        <w:rPr>
          <w:rFonts w:ascii="Arial" w:hAnsi="Arial" w:cs="Arial"/>
          <w:sz w:val="24"/>
          <w:szCs w:val="24"/>
        </w:rPr>
        <w:t xml:space="preserve"> por haber comprometido gravemente el honor o la seguridad de la nación o infringido abiertamente la constitución o las leyes</w:t>
      </w:r>
      <w:r w:rsidR="004A29D5">
        <w:rPr>
          <w:rFonts w:ascii="Arial" w:hAnsi="Arial" w:cs="Arial"/>
          <w:sz w:val="24"/>
          <w:szCs w:val="24"/>
        </w:rPr>
        <w:t>, mientras dure su mandato y hasta 6 meses después de expirado en el cargo y requiere quórum de mayoría de diputados en ejercicio.</w:t>
      </w:r>
      <w:r w:rsidR="007C7F78">
        <w:rPr>
          <w:rFonts w:ascii="Arial" w:hAnsi="Arial" w:cs="Arial"/>
          <w:sz w:val="24"/>
          <w:szCs w:val="24"/>
        </w:rPr>
        <w:t xml:space="preserve"> </w:t>
      </w:r>
    </w:p>
    <w:p w14:paraId="730E220E" w14:textId="5BF03DC4" w:rsidR="004A29D5" w:rsidRDefault="007C7F78" w:rsidP="00AA06EE">
      <w:pPr>
        <w:spacing w:line="360" w:lineRule="auto"/>
        <w:jc w:val="both"/>
        <w:rPr>
          <w:rFonts w:ascii="Arial" w:hAnsi="Arial" w:cs="Arial"/>
          <w:sz w:val="24"/>
          <w:szCs w:val="24"/>
        </w:rPr>
      </w:pPr>
      <w:r>
        <w:rPr>
          <w:rFonts w:ascii="Arial" w:hAnsi="Arial" w:cs="Arial"/>
          <w:sz w:val="24"/>
          <w:szCs w:val="24"/>
        </w:rPr>
        <w:t xml:space="preserve">En contra de un ministro de estado por haber comprometido gravemente el honor o seguridad de la nacional o haber infringido abiertamente la constitución o las leyes, </w:t>
      </w:r>
      <w:r w:rsidR="009C3B3A">
        <w:rPr>
          <w:rFonts w:ascii="Arial" w:hAnsi="Arial" w:cs="Arial"/>
          <w:sz w:val="24"/>
          <w:szCs w:val="24"/>
        </w:rPr>
        <w:t xml:space="preserve">o haberlas dejado sin ejecución y por los delitos de traición, concusión, </w:t>
      </w:r>
      <w:r w:rsidR="00B72780">
        <w:rPr>
          <w:rFonts w:ascii="Arial" w:hAnsi="Arial" w:cs="Arial"/>
          <w:sz w:val="24"/>
          <w:szCs w:val="24"/>
        </w:rPr>
        <w:t xml:space="preserve">malversación de fondos públicos y soborno, mientras esté en funciones </w:t>
      </w:r>
      <w:r w:rsidR="00050E80">
        <w:rPr>
          <w:rFonts w:ascii="Arial" w:hAnsi="Arial" w:cs="Arial"/>
          <w:sz w:val="24"/>
          <w:szCs w:val="24"/>
        </w:rPr>
        <w:t>y hasta 3 meses de expirado en el cargo y requiere mayoría de los diputados presentes en sala.</w:t>
      </w:r>
    </w:p>
    <w:p w14:paraId="7E0DD062" w14:textId="61407F4E" w:rsidR="00050E80" w:rsidRDefault="008F4DCE" w:rsidP="00AA06EE">
      <w:pPr>
        <w:spacing w:line="360" w:lineRule="auto"/>
        <w:jc w:val="both"/>
        <w:rPr>
          <w:rFonts w:ascii="Arial" w:hAnsi="Arial" w:cs="Arial"/>
          <w:sz w:val="24"/>
          <w:szCs w:val="24"/>
        </w:rPr>
      </w:pPr>
      <w:r>
        <w:rPr>
          <w:rFonts w:ascii="Arial" w:hAnsi="Arial" w:cs="Arial"/>
          <w:sz w:val="24"/>
          <w:szCs w:val="24"/>
        </w:rPr>
        <w:t>En contra de magistrados de los tribunales superiores de justicia y el contralor general de la república, por notable abandono de deberes</w:t>
      </w:r>
      <w:r w:rsidR="00BC6379">
        <w:rPr>
          <w:rFonts w:ascii="Arial" w:hAnsi="Arial" w:cs="Arial"/>
          <w:sz w:val="24"/>
          <w:szCs w:val="24"/>
        </w:rPr>
        <w:t>, mientras dure en sus funciones y hasta 3 meses de expirado en su cargo y requiere mayoría de los diputados presentes en sala.</w:t>
      </w:r>
    </w:p>
    <w:p w14:paraId="56F0CEB1" w14:textId="305058EE" w:rsidR="00BC6379" w:rsidRDefault="00BC6379" w:rsidP="00AA06EE">
      <w:pPr>
        <w:spacing w:line="360" w:lineRule="auto"/>
        <w:jc w:val="both"/>
        <w:rPr>
          <w:rFonts w:ascii="Arial" w:hAnsi="Arial" w:cs="Arial"/>
          <w:sz w:val="24"/>
          <w:szCs w:val="24"/>
        </w:rPr>
      </w:pPr>
      <w:r>
        <w:rPr>
          <w:rFonts w:ascii="Arial" w:hAnsi="Arial" w:cs="Arial"/>
          <w:sz w:val="24"/>
          <w:szCs w:val="24"/>
        </w:rPr>
        <w:t xml:space="preserve">En contra de </w:t>
      </w:r>
      <w:r w:rsidR="00EA31D5">
        <w:rPr>
          <w:rFonts w:ascii="Arial" w:hAnsi="Arial" w:cs="Arial"/>
          <w:sz w:val="24"/>
          <w:szCs w:val="24"/>
        </w:rPr>
        <w:t>generales o almirantes de las instituciones pertenecientes a las fuerzas de la defensa nacional, por haber comprometi</w:t>
      </w:r>
      <w:r w:rsidR="00BC6E9C">
        <w:rPr>
          <w:rFonts w:ascii="Arial" w:hAnsi="Arial" w:cs="Arial"/>
          <w:sz w:val="24"/>
          <w:szCs w:val="24"/>
        </w:rPr>
        <w:t>d</w:t>
      </w:r>
      <w:r w:rsidR="00EA31D5">
        <w:rPr>
          <w:rFonts w:ascii="Arial" w:hAnsi="Arial" w:cs="Arial"/>
          <w:sz w:val="24"/>
          <w:szCs w:val="24"/>
        </w:rPr>
        <w:t xml:space="preserve">o gravemente el honor o seguridad de la nación, mientras dure </w:t>
      </w:r>
      <w:r w:rsidR="00BC6E9C">
        <w:rPr>
          <w:rFonts w:ascii="Arial" w:hAnsi="Arial" w:cs="Arial"/>
          <w:sz w:val="24"/>
          <w:szCs w:val="24"/>
        </w:rPr>
        <w:t>en sus funciones y hasta 3 meses de expirado en su cargo y requiere mayoría de los diputados presentes en sala.</w:t>
      </w:r>
    </w:p>
    <w:p w14:paraId="2D7EB925" w14:textId="63511FC9" w:rsidR="00AA06EE" w:rsidRDefault="00000F49" w:rsidP="00AE0F7A">
      <w:pPr>
        <w:spacing w:line="360" w:lineRule="auto"/>
        <w:jc w:val="both"/>
        <w:rPr>
          <w:rFonts w:ascii="Arial" w:hAnsi="Arial" w:cs="Arial"/>
          <w:sz w:val="24"/>
          <w:szCs w:val="24"/>
        </w:rPr>
      </w:pPr>
      <w:r>
        <w:rPr>
          <w:rFonts w:ascii="Arial" w:hAnsi="Arial" w:cs="Arial"/>
          <w:sz w:val="24"/>
          <w:szCs w:val="24"/>
        </w:rPr>
        <w:t xml:space="preserve">En contra de los delegados presidenciales regionales y provinciales, por infracción de la constitución y por los delitos de traición, </w:t>
      </w:r>
      <w:r w:rsidR="00DC6F05">
        <w:rPr>
          <w:rFonts w:ascii="Arial" w:hAnsi="Arial" w:cs="Arial"/>
          <w:sz w:val="24"/>
          <w:szCs w:val="24"/>
        </w:rPr>
        <w:t>concusión, malversación de fondos públicos y sedición, mientras dure en sus funciones y hasta 3 meses de expirado en su cargo y requiere mayoría de los diputados presentes en sala.</w:t>
      </w:r>
    </w:p>
    <w:p w14:paraId="3554D3EB" w14:textId="77777777" w:rsidR="00353894" w:rsidRDefault="00353894" w:rsidP="00353894">
      <w:pPr>
        <w:spacing w:line="360" w:lineRule="auto"/>
        <w:jc w:val="both"/>
        <w:rPr>
          <w:rFonts w:ascii="Arial" w:hAnsi="Arial" w:cs="Arial"/>
          <w:sz w:val="24"/>
          <w:szCs w:val="24"/>
        </w:rPr>
      </w:pPr>
      <w:r>
        <w:rPr>
          <w:rFonts w:ascii="Arial" w:hAnsi="Arial" w:cs="Arial"/>
          <w:sz w:val="24"/>
          <w:szCs w:val="24"/>
        </w:rPr>
        <w:t>Desde el momento en que la cámara declara su acusación el acusado quedará suspendido de sus funciones salvo el presidente de la república, y solo cesará si el senado desestima la acusación o si no pronuncia dentro de 30 días.</w:t>
      </w:r>
    </w:p>
    <w:p w14:paraId="1252C0FB" w14:textId="77777777" w:rsidR="00353894" w:rsidRDefault="00353894" w:rsidP="00353894">
      <w:pPr>
        <w:spacing w:line="360" w:lineRule="auto"/>
        <w:jc w:val="both"/>
        <w:rPr>
          <w:rFonts w:ascii="Arial" w:hAnsi="Arial" w:cs="Arial"/>
          <w:sz w:val="24"/>
          <w:szCs w:val="24"/>
        </w:rPr>
      </w:pPr>
      <w:r>
        <w:rPr>
          <w:rFonts w:ascii="Arial" w:hAnsi="Arial" w:cs="Arial"/>
          <w:sz w:val="24"/>
          <w:szCs w:val="24"/>
        </w:rPr>
        <w:lastRenderedPageBreak/>
        <w:t>El senado conocerá como jurado, ponderando las pruebas en conciencia y aplicando en la sentencia la jurisdicción de equidad.</w:t>
      </w:r>
    </w:p>
    <w:p w14:paraId="0BC21229" w14:textId="77777777" w:rsidR="00353894" w:rsidRDefault="00353894" w:rsidP="00353894">
      <w:pPr>
        <w:spacing w:line="360" w:lineRule="auto"/>
        <w:jc w:val="both"/>
        <w:rPr>
          <w:rFonts w:ascii="Arial" w:hAnsi="Arial" w:cs="Arial"/>
          <w:sz w:val="24"/>
          <w:szCs w:val="24"/>
        </w:rPr>
      </w:pPr>
      <w:r>
        <w:rPr>
          <w:rFonts w:ascii="Arial" w:hAnsi="Arial" w:cs="Arial"/>
          <w:sz w:val="24"/>
          <w:szCs w:val="24"/>
        </w:rPr>
        <w:t>El senado se limitará a declarar si el acusado es o no culpable de delito, infracción o abuso de poder que se le imputa.</w:t>
      </w:r>
    </w:p>
    <w:p w14:paraId="2F3F727B" w14:textId="77777777" w:rsidR="00353894" w:rsidRDefault="00353894" w:rsidP="00353894">
      <w:pPr>
        <w:spacing w:line="360" w:lineRule="auto"/>
        <w:jc w:val="both"/>
        <w:rPr>
          <w:rFonts w:ascii="Arial" w:hAnsi="Arial" w:cs="Arial"/>
          <w:sz w:val="24"/>
          <w:szCs w:val="24"/>
        </w:rPr>
      </w:pPr>
      <w:r>
        <w:rPr>
          <w:rFonts w:ascii="Arial" w:hAnsi="Arial" w:cs="Arial"/>
          <w:sz w:val="24"/>
          <w:szCs w:val="24"/>
        </w:rPr>
        <w:t>El plazo para pronunciarse es de 30 días, pero no es fatal, pues puede haber pronunciamiento desde del vencimiento, pero cesará la suspensión de sus funciones.</w:t>
      </w:r>
    </w:p>
    <w:p w14:paraId="1C604C1E" w14:textId="7728C71C" w:rsidR="00353894" w:rsidRPr="00AE0F7A" w:rsidRDefault="00353894" w:rsidP="00AE0F7A">
      <w:pPr>
        <w:spacing w:line="360" w:lineRule="auto"/>
        <w:jc w:val="both"/>
        <w:rPr>
          <w:rFonts w:ascii="Arial" w:hAnsi="Arial" w:cs="Arial"/>
          <w:sz w:val="24"/>
          <w:szCs w:val="24"/>
        </w:rPr>
      </w:pPr>
      <w:r>
        <w:rPr>
          <w:rFonts w:ascii="Arial" w:hAnsi="Arial" w:cs="Arial"/>
          <w:sz w:val="24"/>
          <w:szCs w:val="24"/>
        </w:rPr>
        <w:t>Los efectos que genera la sentencia que acoge la acusación por parte del senado son que el acusado queda destituido de su cargo, que no podrá desempeñar ninguna función pública por un plazo de 5 años y será juzgado por el tribunal competente para la aplicación de la pena o para hacer efectivas las responsabilidades civiles que correspondan.</w:t>
      </w:r>
    </w:p>
    <w:p w14:paraId="740E7095" w14:textId="33F2CDBF" w:rsidR="00515F86" w:rsidRPr="00AE0F7A" w:rsidRDefault="00D01B10" w:rsidP="00FC23F0">
      <w:pPr>
        <w:pStyle w:val="Prrafodelista"/>
        <w:numPr>
          <w:ilvl w:val="1"/>
          <w:numId w:val="41"/>
        </w:numPr>
        <w:spacing w:line="360" w:lineRule="auto"/>
        <w:jc w:val="both"/>
        <w:rPr>
          <w:rFonts w:ascii="Arial" w:hAnsi="Arial" w:cs="Arial"/>
          <w:b/>
          <w:bCs/>
          <w:sz w:val="24"/>
          <w:szCs w:val="24"/>
        </w:rPr>
      </w:pPr>
      <w:r w:rsidRPr="00AE0F7A">
        <w:rPr>
          <w:rFonts w:ascii="Arial" w:hAnsi="Arial" w:cs="Arial"/>
          <w:b/>
          <w:bCs/>
          <w:sz w:val="24"/>
          <w:szCs w:val="24"/>
        </w:rPr>
        <w:t>Hable respecto del control jurídico y particularmente del preventivo</w:t>
      </w:r>
      <w:r w:rsidR="00934F04" w:rsidRPr="00AE0F7A">
        <w:rPr>
          <w:rFonts w:ascii="Arial" w:hAnsi="Arial" w:cs="Arial"/>
          <w:b/>
          <w:bCs/>
          <w:sz w:val="24"/>
          <w:szCs w:val="24"/>
        </w:rPr>
        <w:t>.</w:t>
      </w:r>
    </w:p>
    <w:p w14:paraId="51F01A70" w14:textId="77777777" w:rsidR="00646B9E" w:rsidRDefault="00CB2099" w:rsidP="00AE0F7A">
      <w:pPr>
        <w:spacing w:line="360" w:lineRule="auto"/>
        <w:jc w:val="both"/>
        <w:rPr>
          <w:rFonts w:ascii="Arial" w:hAnsi="Arial" w:cs="Arial"/>
          <w:sz w:val="24"/>
          <w:szCs w:val="24"/>
        </w:rPr>
      </w:pPr>
      <w:r>
        <w:rPr>
          <w:rFonts w:ascii="Arial" w:hAnsi="Arial" w:cs="Arial"/>
          <w:sz w:val="24"/>
          <w:szCs w:val="24"/>
        </w:rPr>
        <w:t>El control jurídico jurisdiccional</w:t>
      </w:r>
      <w:r w:rsidR="00D341F4">
        <w:rPr>
          <w:rFonts w:ascii="Arial" w:hAnsi="Arial" w:cs="Arial"/>
          <w:sz w:val="24"/>
          <w:szCs w:val="24"/>
        </w:rPr>
        <w:t xml:space="preserve"> de preceptos legales</w:t>
      </w:r>
      <w:r>
        <w:rPr>
          <w:rFonts w:ascii="Arial" w:hAnsi="Arial" w:cs="Arial"/>
          <w:sz w:val="24"/>
          <w:szCs w:val="24"/>
        </w:rPr>
        <w:t xml:space="preserve"> llevado a cabo por el tribunal constitucional </w:t>
      </w:r>
      <w:r w:rsidR="0058648E">
        <w:rPr>
          <w:rFonts w:ascii="Arial" w:hAnsi="Arial" w:cs="Arial"/>
          <w:sz w:val="24"/>
          <w:szCs w:val="24"/>
        </w:rPr>
        <w:t>cuando es preventivo puede ser a su vez, obligatorio o eventual</w:t>
      </w:r>
      <w:r w:rsidR="00646B9E">
        <w:rPr>
          <w:rFonts w:ascii="Arial" w:hAnsi="Arial" w:cs="Arial"/>
          <w:sz w:val="24"/>
          <w:szCs w:val="24"/>
        </w:rPr>
        <w:t>.</w:t>
      </w:r>
    </w:p>
    <w:p w14:paraId="06806989" w14:textId="5CC38CE4" w:rsidR="00646B9E" w:rsidRDefault="00646B9E" w:rsidP="00AE0F7A">
      <w:pPr>
        <w:spacing w:line="360" w:lineRule="auto"/>
        <w:jc w:val="both"/>
        <w:rPr>
          <w:rFonts w:ascii="Arial" w:hAnsi="Arial" w:cs="Arial"/>
          <w:sz w:val="24"/>
          <w:szCs w:val="24"/>
        </w:rPr>
      </w:pPr>
      <w:r>
        <w:rPr>
          <w:rFonts w:ascii="Arial" w:hAnsi="Arial" w:cs="Arial"/>
          <w:sz w:val="24"/>
          <w:szCs w:val="24"/>
        </w:rPr>
        <w:t>E</w:t>
      </w:r>
      <w:r w:rsidR="0058648E">
        <w:rPr>
          <w:rFonts w:ascii="Arial" w:hAnsi="Arial" w:cs="Arial"/>
          <w:sz w:val="24"/>
          <w:szCs w:val="24"/>
        </w:rPr>
        <w:t xml:space="preserve">l control </w:t>
      </w:r>
      <w:r w:rsidR="00D341F4">
        <w:rPr>
          <w:rFonts w:ascii="Arial" w:hAnsi="Arial" w:cs="Arial"/>
          <w:sz w:val="24"/>
          <w:szCs w:val="24"/>
        </w:rPr>
        <w:t xml:space="preserve">preventivo obligatorio de preceptos legales </w:t>
      </w:r>
      <w:r w:rsidR="00B8250E">
        <w:rPr>
          <w:rFonts w:ascii="Arial" w:hAnsi="Arial" w:cs="Arial"/>
          <w:sz w:val="24"/>
          <w:szCs w:val="24"/>
        </w:rPr>
        <w:t>procede</w:t>
      </w:r>
      <w:r w:rsidR="00545CB9">
        <w:rPr>
          <w:rFonts w:ascii="Arial" w:hAnsi="Arial" w:cs="Arial"/>
          <w:sz w:val="24"/>
          <w:szCs w:val="24"/>
        </w:rPr>
        <w:t xml:space="preserve"> respecto de leyes interpretativas de la constitución, </w:t>
      </w:r>
      <w:r w:rsidR="00B8250E">
        <w:rPr>
          <w:rFonts w:ascii="Arial" w:hAnsi="Arial" w:cs="Arial"/>
          <w:sz w:val="24"/>
          <w:szCs w:val="24"/>
        </w:rPr>
        <w:t>ley</w:t>
      </w:r>
      <w:r w:rsidR="00870C76">
        <w:rPr>
          <w:rFonts w:ascii="Arial" w:hAnsi="Arial" w:cs="Arial"/>
          <w:sz w:val="24"/>
          <w:szCs w:val="24"/>
        </w:rPr>
        <w:t>es</w:t>
      </w:r>
      <w:r w:rsidR="00B8250E">
        <w:rPr>
          <w:rFonts w:ascii="Arial" w:hAnsi="Arial" w:cs="Arial"/>
          <w:sz w:val="24"/>
          <w:szCs w:val="24"/>
        </w:rPr>
        <w:t xml:space="preserve"> orgánica</w:t>
      </w:r>
      <w:r w:rsidR="00870C76">
        <w:rPr>
          <w:rFonts w:ascii="Arial" w:hAnsi="Arial" w:cs="Arial"/>
          <w:sz w:val="24"/>
          <w:szCs w:val="24"/>
        </w:rPr>
        <w:t>s</w:t>
      </w:r>
      <w:r w:rsidR="00B8250E">
        <w:rPr>
          <w:rFonts w:ascii="Arial" w:hAnsi="Arial" w:cs="Arial"/>
          <w:sz w:val="24"/>
          <w:szCs w:val="24"/>
        </w:rPr>
        <w:t xml:space="preserve"> constitucional</w:t>
      </w:r>
      <w:r w:rsidR="00870C76">
        <w:rPr>
          <w:rFonts w:ascii="Arial" w:hAnsi="Arial" w:cs="Arial"/>
          <w:sz w:val="24"/>
          <w:szCs w:val="24"/>
        </w:rPr>
        <w:t>es</w:t>
      </w:r>
      <w:r w:rsidR="00B8250E">
        <w:rPr>
          <w:rFonts w:ascii="Arial" w:hAnsi="Arial" w:cs="Arial"/>
          <w:sz w:val="24"/>
          <w:szCs w:val="24"/>
        </w:rPr>
        <w:t xml:space="preserve"> y normas de un tratado que versen sobre materias </w:t>
      </w:r>
      <w:r w:rsidR="00870C76">
        <w:rPr>
          <w:rFonts w:ascii="Arial" w:hAnsi="Arial" w:cs="Arial"/>
          <w:sz w:val="24"/>
          <w:szCs w:val="24"/>
        </w:rPr>
        <w:t xml:space="preserve">propias </w:t>
      </w:r>
      <w:r w:rsidR="00B8250E">
        <w:rPr>
          <w:rFonts w:ascii="Arial" w:hAnsi="Arial" w:cs="Arial"/>
          <w:sz w:val="24"/>
          <w:szCs w:val="24"/>
        </w:rPr>
        <w:t>de una ley orgánica constitucional</w:t>
      </w:r>
      <w:r w:rsidR="00B300A7">
        <w:rPr>
          <w:rFonts w:ascii="Arial" w:hAnsi="Arial" w:cs="Arial"/>
          <w:sz w:val="24"/>
          <w:szCs w:val="24"/>
        </w:rPr>
        <w:t>, en este caso, la cámara de origen deberá enviar al TC el proyecto dentro de los 5 días siguientes a aquel en que quede totalmente tramitado en el congreso.</w:t>
      </w:r>
    </w:p>
    <w:p w14:paraId="38643254" w14:textId="61AD6F4E" w:rsidR="003753B6" w:rsidRPr="00AE0F7A" w:rsidRDefault="00D03E7F" w:rsidP="00AE0F7A">
      <w:pPr>
        <w:spacing w:line="360" w:lineRule="auto"/>
        <w:jc w:val="both"/>
        <w:rPr>
          <w:rFonts w:ascii="Arial" w:hAnsi="Arial" w:cs="Arial"/>
          <w:sz w:val="24"/>
          <w:szCs w:val="24"/>
        </w:rPr>
      </w:pPr>
      <w:r>
        <w:rPr>
          <w:rFonts w:ascii="Arial" w:hAnsi="Arial" w:cs="Arial"/>
          <w:sz w:val="24"/>
          <w:szCs w:val="24"/>
        </w:rPr>
        <w:t>El control preventivo eventual de preceptos legales procede respecto de leyes simples y de quórum calificado</w:t>
      </w:r>
      <w:r w:rsidR="00A75BF6">
        <w:rPr>
          <w:rFonts w:ascii="Arial" w:hAnsi="Arial" w:cs="Arial"/>
          <w:sz w:val="24"/>
          <w:szCs w:val="24"/>
        </w:rPr>
        <w:t xml:space="preserve">, leyes de reforma constitucional y normas de un tratado que no versen sobre materias propias de una ley orgánica constitucional, en este caso, </w:t>
      </w:r>
      <w:r w:rsidR="00CC28BA">
        <w:rPr>
          <w:rFonts w:ascii="Arial" w:hAnsi="Arial" w:cs="Arial"/>
          <w:sz w:val="24"/>
          <w:szCs w:val="24"/>
        </w:rPr>
        <w:t>podrá requerir al TC el presidente de la república, cualquiera de las cámaras o una cuarta parte de sus miembros en ejercicio</w:t>
      </w:r>
      <w:r w:rsidR="00205D7C">
        <w:rPr>
          <w:rFonts w:ascii="Arial" w:hAnsi="Arial" w:cs="Arial"/>
          <w:sz w:val="24"/>
          <w:szCs w:val="24"/>
        </w:rPr>
        <w:t xml:space="preserve">, antes de ser promulgado o antes de la remisión de la comunicación de la aprobación del tratado por parte del congreso nacional pero nunca después del 5 día </w:t>
      </w:r>
      <w:r w:rsidR="003753B6">
        <w:rPr>
          <w:rFonts w:ascii="Arial" w:hAnsi="Arial" w:cs="Arial"/>
          <w:sz w:val="24"/>
          <w:szCs w:val="24"/>
        </w:rPr>
        <w:t>siguiente</w:t>
      </w:r>
      <w:r w:rsidR="00646B9E">
        <w:rPr>
          <w:rFonts w:ascii="Arial" w:hAnsi="Arial" w:cs="Arial"/>
          <w:sz w:val="24"/>
          <w:szCs w:val="24"/>
        </w:rPr>
        <w:t xml:space="preserve"> al despacho del proyecto</w:t>
      </w:r>
      <w:r w:rsidR="003753B6">
        <w:rPr>
          <w:rFonts w:ascii="Arial" w:hAnsi="Arial" w:cs="Arial"/>
          <w:sz w:val="24"/>
          <w:szCs w:val="24"/>
        </w:rPr>
        <w:t xml:space="preserve">. El TC deberá resolver en </w:t>
      </w:r>
      <w:r w:rsidR="00567C42">
        <w:rPr>
          <w:rFonts w:ascii="Arial" w:hAnsi="Arial" w:cs="Arial"/>
          <w:sz w:val="24"/>
          <w:szCs w:val="24"/>
        </w:rPr>
        <w:t>10 días, salvo prórroga por otros 10 por motivos graves y calificados.</w:t>
      </w:r>
    </w:p>
    <w:p w14:paraId="40F2DDB5" w14:textId="7C2A407C" w:rsidR="00D01B10" w:rsidRDefault="00934F04" w:rsidP="00FC23F0">
      <w:pPr>
        <w:pStyle w:val="Prrafodelista"/>
        <w:numPr>
          <w:ilvl w:val="1"/>
          <w:numId w:val="41"/>
        </w:numPr>
        <w:spacing w:line="360" w:lineRule="auto"/>
        <w:jc w:val="both"/>
        <w:rPr>
          <w:rFonts w:ascii="Arial" w:hAnsi="Arial" w:cs="Arial"/>
          <w:b/>
          <w:bCs/>
          <w:sz w:val="24"/>
          <w:szCs w:val="24"/>
        </w:rPr>
      </w:pPr>
      <w:r w:rsidRPr="00AE0F7A">
        <w:rPr>
          <w:rFonts w:ascii="Arial" w:hAnsi="Arial" w:cs="Arial"/>
          <w:b/>
          <w:bCs/>
          <w:sz w:val="24"/>
          <w:szCs w:val="24"/>
        </w:rPr>
        <w:lastRenderedPageBreak/>
        <w:t>Señale todos los casos de control preventivo que hay.</w:t>
      </w:r>
    </w:p>
    <w:p w14:paraId="0BC4EFC9" w14:textId="65229299" w:rsidR="00AE0F7A" w:rsidRPr="00AE0F7A" w:rsidRDefault="00163D0C" w:rsidP="00AE0F7A">
      <w:pPr>
        <w:spacing w:line="360" w:lineRule="auto"/>
        <w:jc w:val="both"/>
        <w:rPr>
          <w:rFonts w:ascii="Arial" w:hAnsi="Arial" w:cs="Arial"/>
          <w:sz w:val="24"/>
          <w:szCs w:val="24"/>
        </w:rPr>
      </w:pPr>
      <w:r>
        <w:rPr>
          <w:rFonts w:ascii="Arial" w:hAnsi="Arial" w:cs="Arial"/>
          <w:sz w:val="24"/>
          <w:szCs w:val="24"/>
        </w:rPr>
        <w:t xml:space="preserve">El control preventivo de preceptos legales puede ser obligatoria o eventual, asimismo, hay control preventivo de DFL, </w:t>
      </w:r>
      <w:r w:rsidR="00A96A19">
        <w:rPr>
          <w:rFonts w:ascii="Arial" w:hAnsi="Arial" w:cs="Arial"/>
          <w:sz w:val="24"/>
          <w:szCs w:val="24"/>
        </w:rPr>
        <w:t xml:space="preserve">en el caso de que CGR haya representado </w:t>
      </w:r>
      <w:r w:rsidR="00743E2E">
        <w:rPr>
          <w:rFonts w:ascii="Arial" w:hAnsi="Arial" w:cs="Arial"/>
          <w:sz w:val="24"/>
          <w:szCs w:val="24"/>
        </w:rPr>
        <w:t>por inconstitucionalidad, el presidente de la república podrá requerir al TC dentro de 10 días y como no ha entrado en vigencia el DFL</w:t>
      </w:r>
      <w:r w:rsidR="00810039">
        <w:rPr>
          <w:rFonts w:ascii="Arial" w:hAnsi="Arial" w:cs="Arial"/>
          <w:sz w:val="24"/>
          <w:szCs w:val="24"/>
        </w:rPr>
        <w:t xml:space="preserve"> es preventivo.</w:t>
      </w:r>
    </w:p>
    <w:p w14:paraId="7CB800B5" w14:textId="65270E71" w:rsidR="00934F04" w:rsidRPr="00AE0F7A" w:rsidRDefault="00934F04" w:rsidP="00FC23F0">
      <w:pPr>
        <w:pStyle w:val="Prrafodelista"/>
        <w:numPr>
          <w:ilvl w:val="1"/>
          <w:numId w:val="41"/>
        </w:numPr>
        <w:spacing w:line="360" w:lineRule="auto"/>
        <w:jc w:val="both"/>
        <w:rPr>
          <w:rFonts w:ascii="Arial" w:hAnsi="Arial" w:cs="Arial"/>
          <w:b/>
          <w:bCs/>
          <w:sz w:val="24"/>
          <w:szCs w:val="24"/>
        </w:rPr>
      </w:pPr>
      <w:r w:rsidRPr="00AE0F7A">
        <w:rPr>
          <w:rFonts w:ascii="Arial" w:hAnsi="Arial" w:cs="Arial"/>
          <w:b/>
          <w:bCs/>
          <w:sz w:val="24"/>
          <w:szCs w:val="24"/>
        </w:rPr>
        <w:t>La contraloría puede representar por dos casos ¿cuáles son esos?</w:t>
      </w:r>
    </w:p>
    <w:p w14:paraId="010C45BC" w14:textId="2101AE9B" w:rsidR="00AE0F7A" w:rsidRDefault="007B7E39" w:rsidP="00AE0F7A">
      <w:pPr>
        <w:spacing w:line="360" w:lineRule="auto"/>
        <w:jc w:val="both"/>
        <w:rPr>
          <w:rFonts w:ascii="Arial" w:hAnsi="Arial" w:cs="Arial"/>
          <w:sz w:val="24"/>
          <w:szCs w:val="24"/>
        </w:rPr>
      </w:pPr>
      <w:r>
        <w:rPr>
          <w:rFonts w:ascii="Arial" w:hAnsi="Arial" w:cs="Arial"/>
          <w:sz w:val="24"/>
          <w:szCs w:val="24"/>
        </w:rPr>
        <w:t>La contraloría puede representar por inconstitucionalidad o ilegalidad.</w:t>
      </w:r>
    </w:p>
    <w:p w14:paraId="4A359943" w14:textId="10B955A4" w:rsidR="007B7E39" w:rsidRPr="00AE0F7A" w:rsidRDefault="007B7E39" w:rsidP="00AE0F7A">
      <w:pPr>
        <w:spacing w:line="360" w:lineRule="auto"/>
        <w:jc w:val="both"/>
        <w:rPr>
          <w:rFonts w:ascii="Arial" w:hAnsi="Arial" w:cs="Arial"/>
          <w:sz w:val="24"/>
          <w:szCs w:val="24"/>
        </w:rPr>
      </w:pPr>
      <w:r>
        <w:rPr>
          <w:rFonts w:ascii="Arial" w:hAnsi="Arial" w:cs="Arial"/>
          <w:sz w:val="24"/>
          <w:szCs w:val="24"/>
        </w:rPr>
        <w:t>En caso de</w:t>
      </w:r>
      <w:r w:rsidR="00032C83">
        <w:rPr>
          <w:rFonts w:ascii="Arial" w:hAnsi="Arial" w:cs="Arial"/>
          <w:sz w:val="24"/>
          <w:szCs w:val="24"/>
        </w:rPr>
        <w:t>l</w:t>
      </w:r>
      <w:r>
        <w:rPr>
          <w:rFonts w:ascii="Arial" w:hAnsi="Arial" w:cs="Arial"/>
          <w:sz w:val="24"/>
          <w:szCs w:val="24"/>
        </w:rPr>
        <w:t xml:space="preserve"> </w:t>
      </w:r>
      <w:r w:rsidR="00032C83">
        <w:rPr>
          <w:rFonts w:ascii="Arial" w:hAnsi="Arial" w:cs="Arial"/>
          <w:sz w:val="24"/>
          <w:szCs w:val="24"/>
        </w:rPr>
        <w:t>DFL</w:t>
      </w:r>
      <w:r w:rsidR="00E815F4">
        <w:rPr>
          <w:rFonts w:ascii="Arial" w:hAnsi="Arial" w:cs="Arial"/>
          <w:sz w:val="24"/>
          <w:szCs w:val="24"/>
        </w:rPr>
        <w:t>, decreto o resolución del presidente de la república</w:t>
      </w:r>
      <w:r w:rsidR="00032C83">
        <w:rPr>
          <w:rFonts w:ascii="Arial" w:hAnsi="Arial" w:cs="Arial"/>
          <w:sz w:val="24"/>
          <w:szCs w:val="24"/>
        </w:rPr>
        <w:t>, si se</w:t>
      </w:r>
      <w:r>
        <w:rPr>
          <w:rFonts w:ascii="Arial" w:hAnsi="Arial" w:cs="Arial"/>
          <w:sz w:val="24"/>
          <w:szCs w:val="24"/>
        </w:rPr>
        <w:t xml:space="preserve"> represent</w:t>
      </w:r>
      <w:r w:rsidR="00032C83">
        <w:rPr>
          <w:rFonts w:ascii="Arial" w:hAnsi="Arial" w:cs="Arial"/>
          <w:sz w:val="24"/>
          <w:szCs w:val="24"/>
        </w:rPr>
        <w:t>a</w:t>
      </w:r>
      <w:r>
        <w:rPr>
          <w:rFonts w:ascii="Arial" w:hAnsi="Arial" w:cs="Arial"/>
          <w:sz w:val="24"/>
          <w:szCs w:val="24"/>
        </w:rPr>
        <w:t xml:space="preserve"> por inconstitucionalidad </w:t>
      </w:r>
      <w:r w:rsidR="00C11464">
        <w:rPr>
          <w:rFonts w:ascii="Arial" w:hAnsi="Arial" w:cs="Arial"/>
          <w:sz w:val="24"/>
          <w:szCs w:val="24"/>
        </w:rPr>
        <w:t xml:space="preserve">por la CGR </w:t>
      </w:r>
      <w:r>
        <w:rPr>
          <w:rFonts w:ascii="Arial" w:hAnsi="Arial" w:cs="Arial"/>
          <w:sz w:val="24"/>
          <w:szCs w:val="24"/>
        </w:rPr>
        <w:t xml:space="preserve">podrá el presidente de la república </w:t>
      </w:r>
      <w:r w:rsidR="00032C83">
        <w:rPr>
          <w:rFonts w:ascii="Arial" w:hAnsi="Arial" w:cs="Arial"/>
          <w:sz w:val="24"/>
          <w:szCs w:val="24"/>
        </w:rPr>
        <w:t>requerir al TC</w:t>
      </w:r>
      <w:r w:rsidR="00C11464">
        <w:rPr>
          <w:rFonts w:ascii="Arial" w:hAnsi="Arial" w:cs="Arial"/>
          <w:sz w:val="24"/>
          <w:szCs w:val="24"/>
        </w:rPr>
        <w:t xml:space="preserve"> dentro de 10 días</w:t>
      </w:r>
      <w:r w:rsidR="00032C83">
        <w:rPr>
          <w:rFonts w:ascii="Arial" w:hAnsi="Arial" w:cs="Arial"/>
          <w:sz w:val="24"/>
          <w:szCs w:val="24"/>
        </w:rPr>
        <w:t xml:space="preserve"> para que se pronuncie sobre la constitucionalidad</w:t>
      </w:r>
      <w:r w:rsidR="00832AC1">
        <w:rPr>
          <w:rFonts w:ascii="Arial" w:hAnsi="Arial" w:cs="Arial"/>
          <w:sz w:val="24"/>
          <w:szCs w:val="24"/>
        </w:rPr>
        <w:t>. Si se trata de una ilegalidad el presidente de la república podrá insistir ante la propia CGR con la firma de todos sus ministros</w:t>
      </w:r>
      <w:r w:rsidR="00207880">
        <w:rPr>
          <w:rFonts w:ascii="Arial" w:hAnsi="Arial" w:cs="Arial"/>
          <w:sz w:val="24"/>
          <w:szCs w:val="24"/>
        </w:rPr>
        <w:t>.</w:t>
      </w:r>
    </w:p>
    <w:p w14:paraId="0CBBC0FA" w14:textId="77777777" w:rsidR="00D7227B" w:rsidRDefault="00D7227B" w:rsidP="00AA232F">
      <w:pPr>
        <w:spacing w:line="360" w:lineRule="auto"/>
        <w:jc w:val="both"/>
        <w:rPr>
          <w:rFonts w:ascii="Arial" w:hAnsi="Arial" w:cs="Arial"/>
          <w:sz w:val="24"/>
          <w:szCs w:val="24"/>
        </w:rPr>
      </w:pPr>
    </w:p>
    <w:p w14:paraId="29D1E3CA" w14:textId="14569BB6" w:rsidR="00BE1ADA" w:rsidRDefault="00BE1ADA" w:rsidP="00BE1ADA">
      <w:pPr>
        <w:pStyle w:val="Ttulo2"/>
      </w:pPr>
      <w:r>
        <w:t>16 Felipe Ascencio.</w:t>
      </w:r>
    </w:p>
    <w:p w14:paraId="1E0B1283" w14:textId="3EB965F3" w:rsidR="00BE1ADA" w:rsidRPr="00AA136B" w:rsidRDefault="00A547E3"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Hable respecto de los valores constitucionales.</w:t>
      </w:r>
    </w:p>
    <w:p w14:paraId="4294046F" w14:textId="77777777" w:rsidR="00CC6717" w:rsidRDefault="007209F4" w:rsidP="00AA136B">
      <w:pPr>
        <w:spacing w:line="360" w:lineRule="auto"/>
        <w:jc w:val="both"/>
        <w:rPr>
          <w:rFonts w:ascii="Arial" w:hAnsi="Arial" w:cs="Arial"/>
          <w:sz w:val="24"/>
          <w:szCs w:val="24"/>
        </w:rPr>
      </w:pPr>
      <w:r w:rsidRPr="007209F4">
        <w:rPr>
          <w:rFonts w:ascii="Arial" w:hAnsi="Arial" w:cs="Arial"/>
          <w:sz w:val="24"/>
          <w:szCs w:val="24"/>
        </w:rPr>
        <w:t>Valor es la cualidad existente en el plano ideal, pero que pese a su abstracción tiene tendencia a materializarse.</w:t>
      </w:r>
      <w:r w:rsidR="004725C0">
        <w:rPr>
          <w:rFonts w:ascii="Arial" w:hAnsi="Arial" w:cs="Arial"/>
          <w:sz w:val="24"/>
          <w:szCs w:val="24"/>
        </w:rPr>
        <w:t xml:space="preserve"> </w:t>
      </w:r>
      <w:r w:rsidR="00B90F46">
        <w:rPr>
          <w:rFonts w:ascii="Arial" w:hAnsi="Arial" w:cs="Arial"/>
          <w:sz w:val="24"/>
          <w:szCs w:val="24"/>
        </w:rPr>
        <w:t xml:space="preserve">Los derechos son instrumentos para concretizar a los valores. </w:t>
      </w:r>
      <w:r w:rsidR="00F54481">
        <w:rPr>
          <w:rFonts w:ascii="Arial" w:hAnsi="Arial" w:cs="Arial"/>
          <w:sz w:val="24"/>
          <w:szCs w:val="24"/>
        </w:rPr>
        <w:t>Los valores se intuyen</w:t>
      </w:r>
      <w:r w:rsidR="00E67B57">
        <w:rPr>
          <w:rFonts w:ascii="Arial" w:hAnsi="Arial" w:cs="Arial"/>
          <w:sz w:val="24"/>
          <w:szCs w:val="24"/>
        </w:rPr>
        <w:t xml:space="preserve">. Se caracterizan por su alteridad pues tienen sentido en aplicación respecto de otros, </w:t>
      </w:r>
      <w:r w:rsidR="008763E6">
        <w:rPr>
          <w:rFonts w:ascii="Arial" w:hAnsi="Arial" w:cs="Arial"/>
          <w:sz w:val="24"/>
          <w:szCs w:val="24"/>
        </w:rPr>
        <w:t>son jerarquizados, pues hay valores superiores e inferiores, son por esencial ideológicos-axiológicos</w:t>
      </w:r>
      <w:r w:rsidR="00CC6717">
        <w:rPr>
          <w:rFonts w:ascii="Arial" w:hAnsi="Arial" w:cs="Arial"/>
          <w:sz w:val="24"/>
          <w:szCs w:val="24"/>
        </w:rPr>
        <w:t xml:space="preserve"> y son interpretativos.</w:t>
      </w:r>
    </w:p>
    <w:p w14:paraId="63817034" w14:textId="377D88FB" w:rsidR="00AA136B" w:rsidRPr="00AA136B" w:rsidRDefault="00982F33" w:rsidP="00AA136B">
      <w:pPr>
        <w:spacing w:line="360" w:lineRule="auto"/>
        <w:jc w:val="both"/>
        <w:rPr>
          <w:rFonts w:ascii="Arial" w:hAnsi="Arial" w:cs="Arial"/>
          <w:sz w:val="24"/>
          <w:szCs w:val="24"/>
        </w:rPr>
      </w:pPr>
      <w:r>
        <w:rPr>
          <w:rFonts w:ascii="Arial" w:hAnsi="Arial" w:cs="Arial"/>
          <w:sz w:val="24"/>
          <w:szCs w:val="24"/>
        </w:rPr>
        <w:t>Los valores son ideales de derecho organizativos de la sociedad, y por ser ideales la gente puede intuirlos.</w:t>
      </w:r>
      <w:r w:rsidR="00285933">
        <w:rPr>
          <w:rFonts w:ascii="Arial" w:hAnsi="Arial" w:cs="Arial"/>
          <w:sz w:val="24"/>
          <w:szCs w:val="24"/>
        </w:rPr>
        <w:t xml:space="preserve"> Hay valores generales, como la familia, es un valor cultural, hay valores particulares, que son subordinados a los generales, como el bien común y los valores pragmáticos, </w:t>
      </w:r>
      <w:r w:rsidR="00531911">
        <w:rPr>
          <w:rFonts w:ascii="Arial" w:hAnsi="Arial" w:cs="Arial"/>
          <w:sz w:val="24"/>
          <w:szCs w:val="24"/>
        </w:rPr>
        <w:t xml:space="preserve">que son los que ordenan algo, como el valor de pleno respeto de los derechos y garantías que la constitución establece, que sin </w:t>
      </w:r>
      <w:r w:rsidR="005B4437">
        <w:rPr>
          <w:rFonts w:ascii="Arial" w:hAnsi="Arial" w:cs="Arial"/>
          <w:sz w:val="24"/>
          <w:szCs w:val="24"/>
        </w:rPr>
        <w:t>perjuicio</w:t>
      </w:r>
      <w:r w:rsidR="00531911">
        <w:rPr>
          <w:rFonts w:ascii="Arial" w:hAnsi="Arial" w:cs="Arial"/>
          <w:sz w:val="24"/>
          <w:szCs w:val="24"/>
        </w:rPr>
        <w:t xml:space="preserve"> igualmente </w:t>
      </w:r>
      <w:r w:rsidR="005B4437">
        <w:rPr>
          <w:rFonts w:ascii="Arial" w:hAnsi="Arial" w:cs="Arial"/>
          <w:sz w:val="24"/>
          <w:szCs w:val="24"/>
        </w:rPr>
        <w:t>algunos autores lo tratan como principios.</w:t>
      </w:r>
    </w:p>
    <w:p w14:paraId="47C07E48" w14:textId="01611F42" w:rsidR="00A547E3" w:rsidRPr="00AA136B" w:rsidRDefault="00A547E3"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¿La constitución ampara sólo a la persona humana?</w:t>
      </w:r>
    </w:p>
    <w:p w14:paraId="22AB32E9" w14:textId="7FB6B198" w:rsidR="00AA136B" w:rsidRPr="00AA136B" w:rsidRDefault="0066100A" w:rsidP="00AA136B">
      <w:pPr>
        <w:spacing w:line="360" w:lineRule="auto"/>
        <w:jc w:val="both"/>
        <w:rPr>
          <w:rFonts w:ascii="Arial" w:hAnsi="Arial" w:cs="Arial"/>
          <w:sz w:val="24"/>
          <w:szCs w:val="24"/>
        </w:rPr>
      </w:pPr>
      <w:r>
        <w:rPr>
          <w:rFonts w:ascii="Arial" w:hAnsi="Arial" w:cs="Arial"/>
          <w:sz w:val="24"/>
          <w:szCs w:val="24"/>
        </w:rPr>
        <w:lastRenderedPageBreak/>
        <w:t>No, la constitución igualmente ampara a la familia y a los grupos intermedios.</w:t>
      </w:r>
    </w:p>
    <w:p w14:paraId="220E001F" w14:textId="190D6ED3" w:rsidR="0015315F" w:rsidRPr="002B477C" w:rsidRDefault="0015315F"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¿Qué entiende el constituyente por familia?</w:t>
      </w:r>
      <w:r w:rsidR="002B477C">
        <w:rPr>
          <w:rFonts w:ascii="Arial" w:hAnsi="Arial" w:cs="Arial"/>
          <w:b/>
          <w:bCs/>
          <w:sz w:val="24"/>
          <w:szCs w:val="24"/>
        </w:rPr>
        <w:t xml:space="preserve"> </w:t>
      </w:r>
      <w:r w:rsidRPr="002B477C">
        <w:rPr>
          <w:rFonts w:ascii="Arial" w:hAnsi="Arial" w:cs="Arial"/>
          <w:b/>
          <w:bCs/>
          <w:sz w:val="24"/>
          <w:szCs w:val="24"/>
        </w:rPr>
        <w:t>¿El constituyente entiende a familia desde un sentido jurídico o sociológico?</w:t>
      </w:r>
    </w:p>
    <w:p w14:paraId="0804714E" w14:textId="759A849C" w:rsidR="00AA136B" w:rsidRDefault="002B477C" w:rsidP="00AA136B">
      <w:pPr>
        <w:spacing w:line="360" w:lineRule="auto"/>
        <w:jc w:val="both"/>
        <w:rPr>
          <w:rFonts w:ascii="Arial" w:hAnsi="Arial" w:cs="Arial"/>
          <w:sz w:val="24"/>
          <w:szCs w:val="24"/>
        </w:rPr>
      </w:pPr>
      <w:r>
        <w:rPr>
          <w:rFonts w:ascii="Arial" w:hAnsi="Arial" w:cs="Arial"/>
          <w:sz w:val="24"/>
          <w:szCs w:val="24"/>
        </w:rPr>
        <w:t xml:space="preserve">El constituyente solo señaló en el art. 1 inc. 2 que la familia es el núcleo fundamental de la sociedad, por lo que </w:t>
      </w:r>
      <w:r w:rsidR="001C1785">
        <w:rPr>
          <w:rFonts w:ascii="Arial" w:hAnsi="Arial" w:cs="Arial"/>
          <w:sz w:val="24"/>
          <w:szCs w:val="24"/>
        </w:rPr>
        <w:t>no determinó o limitó el concepto de familia, lo dejó sin definir, por lo que debe entenderse en términos amplios.</w:t>
      </w:r>
    </w:p>
    <w:p w14:paraId="41909C89" w14:textId="12E8D543" w:rsidR="001C1785" w:rsidRDefault="001C1785" w:rsidP="00AA136B">
      <w:pPr>
        <w:spacing w:line="360" w:lineRule="auto"/>
        <w:jc w:val="both"/>
        <w:rPr>
          <w:rFonts w:ascii="Arial" w:hAnsi="Arial" w:cs="Arial"/>
          <w:sz w:val="24"/>
          <w:szCs w:val="24"/>
        </w:rPr>
      </w:pPr>
      <w:r>
        <w:rPr>
          <w:rFonts w:ascii="Arial" w:hAnsi="Arial" w:cs="Arial"/>
          <w:sz w:val="24"/>
          <w:szCs w:val="24"/>
        </w:rPr>
        <w:t>Lo entiende en un sentido sociológico, como estructura social.</w:t>
      </w:r>
    </w:p>
    <w:p w14:paraId="7CEE99B0" w14:textId="71A4B1F7" w:rsidR="001C1785" w:rsidRPr="00AA136B" w:rsidRDefault="001C1785" w:rsidP="00AA136B">
      <w:pPr>
        <w:spacing w:line="360" w:lineRule="auto"/>
        <w:jc w:val="both"/>
        <w:rPr>
          <w:rFonts w:ascii="Arial" w:hAnsi="Arial" w:cs="Arial"/>
          <w:sz w:val="24"/>
          <w:szCs w:val="24"/>
        </w:rPr>
      </w:pPr>
      <w:r>
        <w:rPr>
          <w:rFonts w:ascii="Arial" w:hAnsi="Arial" w:cs="Arial"/>
          <w:sz w:val="24"/>
          <w:szCs w:val="24"/>
        </w:rPr>
        <w:t xml:space="preserve">Sin perjuicio de ello, </w:t>
      </w:r>
      <w:r w:rsidR="00797DB7">
        <w:rPr>
          <w:rFonts w:ascii="Arial" w:hAnsi="Arial" w:cs="Arial"/>
          <w:sz w:val="24"/>
          <w:szCs w:val="24"/>
        </w:rPr>
        <w:t>la definición legal de familia se encuentra en el art. 2 de la ley 20.530 que crea el Ministerio de Desarrollo Social y Familia, señalando que la familia es el núcleo fundamental de la sociedad, compuesto por personas unidas por vínculos afectivos, de parentesco o de pareja, en que existen relaciones de apoyo mutuo, que generalmente comparte un mismo hogar, y tienen lazos de protección, cuidado y sustento entre ellos.</w:t>
      </w:r>
    </w:p>
    <w:p w14:paraId="7E357BCC" w14:textId="193932A7" w:rsidR="0015315F" w:rsidRPr="00AA136B" w:rsidRDefault="003E71E2"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¿A qué se refiere el constituyente con grupos intermedios?</w:t>
      </w:r>
    </w:p>
    <w:p w14:paraId="2A532B36" w14:textId="14C1F5DA" w:rsidR="0038324E" w:rsidRDefault="0032741F" w:rsidP="0038324E">
      <w:pPr>
        <w:spacing w:line="360" w:lineRule="auto"/>
        <w:jc w:val="both"/>
        <w:rPr>
          <w:rFonts w:ascii="Arial" w:hAnsi="Arial" w:cs="Arial"/>
          <w:sz w:val="24"/>
          <w:szCs w:val="24"/>
        </w:rPr>
      </w:pPr>
      <w:r>
        <w:rPr>
          <w:rFonts w:ascii="Arial" w:hAnsi="Arial" w:cs="Arial"/>
          <w:sz w:val="24"/>
          <w:szCs w:val="24"/>
        </w:rPr>
        <w:t xml:space="preserve">Los grupos intermedios no son definidos por el constituyente, pero </w:t>
      </w:r>
      <w:r w:rsidR="004E2D4C">
        <w:rPr>
          <w:rFonts w:ascii="Arial" w:hAnsi="Arial" w:cs="Arial"/>
          <w:sz w:val="24"/>
          <w:szCs w:val="24"/>
        </w:rPr>
        <w:t>señala que es a través de ellos, que se organiza y estructura la sociedad</w:t>
      </w:r>
      <w:r w:rsidR="0038324E">
        <w:rPr>
          <w:rFonts w:ascii="Arial" w:hAnsi="Arial" w:cs="Arial"/>
          <w:sz w:val="24"/>
          <w:szCs w:val="24"/>
        </w:rPr>
        <w:t>. Los grupos intermedios son aquellos grupos de personas que se encuentran entre el individuo y el estado, que tienen unidad permanente y fines comunes.</w:t>
      </w:r>
    </w:p>
    <w:p w14:paraId="64B1A8F1" w14:textId="6902C52C" w:rsidR="0038324E" w:rsidRPr="00D04A4A" w:rsidRDefault="0038324E" w:rsidP="0038324E">
      <w:pPr>
        <w:spacing w:line="360" w:lineRule="auto"/>
        <w:jc w:val="both"/>
        <w:rPr>
          <w:rFonts w:ascii="Arial" w:hAnsi="Arial" w:cs="Arial"/>
          <w:sz w:val="24"/>
          <w:szCs w:val="24"/>
        </w:rPr>
      </w:pPr>
      <w:r>
        <w:rPr>
          <w:rFonts w:ascii="Arial" w:hAnsi="Arial" w:cs="Arial"/>
          <w:sz w:val="24"/>
          <w:szCs w:val="24"/>
        </w:rPr>
        <w:t>Se encuentran reconocidos y amparados por el estado, ya que son aquellos a través de los cuales se organiza y estructura la sociedad, y les garantiza la adecuada autonomía para cumplir sus propios fines específicos en el art. 1 inc. 3 CPR.</w:t>
      </w:r>
    </w:p>
    <w:p w14:paraId="7CAD8416" w14:textId="55A32ABD" w:rsidR="00AA136B" w:rsidRPr="00AA136B" w:rsidRDefault="00E60912"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¿De qué carácter pueden tener los fines esos grupos?</w:t>
      </w:r>
    </w:p>
    <w:p w14:paraId="73FDC089" w14:textId="7FF8BA47" w:rsidR="00233E6A" w:rsidRPr="00233E6A" w:rsidRDefault="00233E6A" w:rsidP="00233E6A">
      <w:pPr>
        <w:spacing w:line="360" w:lineRule="auto"/>
        <w:jc w:val="both"/>
        <w:rPr>
          <w:rFonts w:ascii="Arial" w:hAnsi="Arial" w:cs="Arial"/>
          <w:sz w:val="24"/>
          <w:szCs w:val="24"/>
        </w:rPr>
      </w:pPr>
      <w:r>
        <w:rPr>
          <w:rFonts w:ascii="Arial" w:hAnsi="Arial" w:cs="Arial"/>
          <w:sz w:val="24"/>
          <w:szCs w:val="24"/>
        </w:rPr>
        <w:t xml:space="preserve">Son dos, </w:t>
      </w:r>
      <w:r w:rsidR="0092404B">
        <w:rPr>
          <w:rFonts w:ascii="Arial" w:hAnsi="Arial" w:cs="Arial"/>
          <w:sz w:val="24"/>
          <w:szCs w:val="24"/>
        </w:rPr>
        <w:t xml:space="preserve">fines de carácter </w:t>
      </w:r>
      <w:r w:rsidR="009E60F1">
        <w:rPr>
          <w:rFonts w:ascii="Arial" w:hAnsi="Arial" w:cs="Arial"/>
          <w:sz w:val="24"/>
          <w:szCs w:val="24"/>
        </w:rPr>
        <w:t>espiritual y material</w:t>
      </w:r>
      <w:r>
        <w:rPr>
          <w:rFonts w:ascii="Arial" w:hAnsi="Arial" w:cs="Arial"/>
          <w:sz w:val="24"/>
          <w:szCs w:val="24"/>
        </w:rPr>
        <w:t>.</w:t>
      </w:r>
    </w:p>
    <w:p w14:paraId="1D67C56F" w14:textId="4ECCABC8" w:rsidR="00AA136B" w:rsidRPr="00AA136B" w:rsidRDefault="005E2DC0"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¿Quiénes son los legitimados activos en una acción de protección?</w:t>
      </w:r>
    </w:p>
    <w:p w14:paraId="638EDE03" w14:textId="4C592ED1" w:rsidR="00AA136B" w:rsidRDefault="009E60F1" w:rsidP="00AA136B">
      <w:pPr>
        <w:spacing w:line="360" w:lineRule="auto"/>
        <w:jc w:val="both"/>
        <w:rPr>
          <w:rFonts w:ascii="Arial" w:hAnsi="Arial" w:cs="Arial"/>
          <w:sz w:val="24"/>
          <w:szCs w:val="24"/>
        </w:rPr>
      </w:pPr>
      <w:r>
        <w:rPr>
          <w:rFonts w:ascii="Arial" w:hAnsi="Arial" w:cs="Arial"/>
          <w:sz w:val="24"/>
          <w:szCs w:val="24"/>
        </w:rPr>
        <w:t xml:space="preserve">Son legitimados activos de una acción de protección </w:t>
      </w:r>
      <w:r w:rsidR="006462EE">
        <w:rPr>
          <w:rFonts w:ascii="Arial" w:hAnsi="Arial" w:cs="Arial"/>
          <w:sz w:val="24"/>
          <w:szCs w:val="24"/>
        </w:rPr>
        <w:t>las personas naturales, personas jurídicas, y un grupo de personas aun sin personalidad jurídica</w:t>
      </w:r>
      <w:r w:rsidR="002B2656">
        <w:rPr>
          <w:rFonts w:ascii="Arial" w:hAnsi="Arial" w:cs="Arial"/>
          <w:sz w:val="24"/>
          <w:szCs w:val="24"/>
        </w:rPr>
        <w:t>, siempre q</w:t>
      </w:r>
      <w:r w:rsidR="00CA64FC">
        <w:rPr>
          <w:rFonts w:ascii="Arial" w:hAnsi="Arial" w:cs="Arial"/>
          <w:sz w:val="24"/>
          <w:szCs w:val="24"/>
        </w:rPr>
        <w:t xml:space="preserve">ue exista un acto u omisión arbitrario o ilegal que provoque la privación, </w:t>
      </w:r>
      <w:r w:rsidR="00CA64FC">
        <w:rPr>
          <w:rFonts w:ascii="Arial" w:hAnsi="Arial" w:cs="Arial"/>
          <w:sz w:val="24"/>
          <w:szCs w:val="24"/>
        </w:rPr>
        <w:lastRenderedPageBreak/>
        <w:t>perturbación o amenaza en el legítimo ejercicio de</w:t>
      </w:r>
      <w:r w:rsidR="00E0322C">
        <w:rPr>
          <w:rFonts w:ascii="Arial" w:hAnsi="Arial" w:cs="Arial"/>
          <w:sz w:val="24"/>
          <w:szCs w:val="24"/>
        </w:rPr>
        <w:t xml:space="preserve"> determinados</w:t>
      </w:r>
      <w:r w:rsidR="006623A1">
        <w:rPr>
          <w:rFonts w:ascii="Arial" w:hAnsi="Arial" w:cs="Arial"/>
          <w:sz w:val="24"/>
          <w:szCs w:val="24"/>
        </w:rPr>
        <w:t xml:space="preserve"> derechos que señala el art. 20 CPR en relación con el art. 19 CPR.</w:t>
      </w:r>
    </w:p>
    <w:p w14:paraId="06203066" w14:textId="0196CEDF" w:rsidR="007D769C" w:rsidRPr="00AA136B" w:rsidRDefault="007D769C" w:rsidP="00AA136B">
      <w:pPr>
        <w:spacing w:line="360" w:lineRule="auto"/>
        <w:jc w:val="both"/>
        <w:rPr>
          <w:rFonts w:ascii="Arial" w:hAnsi="Arial" w:cs="Arial"/>
          <w:sz w:val="24"/>
          <w:szCs w:val="24"/>
        </w:rPr>
      </w:pPr>
      <w:r>
        <w:rPr>
          <w:rFonts w:ascii="Arial" w:hAnsi="Arial" w:cs="Arial"/>
          <w:sz w:val="24"/>
          <w:szCs w:val="24"/>
        </w:rPr>
        <w:t>El art. 20 CPR principia señalando “el que” por causa de actos u omisiones…, por consiguiente, es amplísima la titularidad.</w:t>
      </w:r>
    </w:p>
    <w:p w14:paraId="158F592F" w14:textId="4F7F66B6" w:rsidR="005E2DC0" w:rsidRPr="00AA136B" w:rsidRDefault="00F00C05"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¿Las personas morales por cuál garantías</w:t>
      </w:r>
      <w:r w:rsidR="00233E6A" w:rsidRPr="00AA136B">
        <w:rPr>
          <w:rFonts w:ascii="Arial" w:hAnsi="Arial" w:cs="Arial"/>
          <w:b/>
          <w:bCs/>
          <w:sz w:val="24"/>
          <w:szCs w:val="24"/>
        </w:rPr>
        <w:t xml:space="preserve"> pueden irse de protección?</w:t>
      </w:r>
    </w:p>
    <w:p w14:paraId="375CF804" w14:textId="12252064" w:rsidR="00AA136B" w:rsidRPr="00AA136B" w:rsidRDefault="007B4266" w:rsidP="00AA136B">
      <w:pPr>
        <w:spacing w:line="360" w:lineRule="auto"/>
        <w:jc w:val="both"/>
        <w:rPr>
          <w:rFonts w:ascii="Arial" w:hAnsi="Arial" w:cs="Arial"/>
          <w:sz w:val="24"/>
          <w:szCs w:val="24"/>
        </w:rPr>
      </w:pPr>
      <w:r>
        <w:rPr>
          <w:rFonts w:ascii="Arial" w:hAnsi="Arial" w:cs="Arial"/>
          <w:sz w:val="24"/>
          <w:szCs w:val="24"/>
        </w:rPr>
        <w:t xml:space="preserve">Las personas morales son </w:t>
      </w:r>
      <w:r w:rsidR="00A313BE">
        <w:rPr>
          <w:rFonts w:ascii="Arial" w:hAnsi="Arial" w:cs="Arial"/>
          <w:sz w:val="24"/>
          <w:szCs w:val="24"/>
        </w:rPr>
        <w:t>las asociaciones de personas naturales carentes de personalidad jurídica, como los centros de alumnos o los cursos</w:t>
      </w:r>
      <w:r w:rsidR="003C249F">
        <w:rPr>
          <w:rFonts w:ascii="Arial" w:hAnsi="Arial" w:cs="Arial"/>
          <w:sz w:val="24"/>
          <w:szCs w:val="24"/>
        </w:rPr>
        <w:t xml:space="preserve">. En principio las personas morales pueden invocar </w:t>
      </w:r>
      <w:r w:rsidR="00B81BD2">
        <w:rPr>
          <w:rFonts w:ascii="Arial" w:hAnsi="Arial" w:cs="Arial"/>
          <w:sz w:val="24"/>
          <w:szCs w:val="24"/>
        </w:rPr>
        <w:t xml:space="preserve">la vulneración de las mismas garantías que las personas naturales, atendido que no existe una limitación expresa, sin perjuicio de ello, </w:t>
      </w:r>
      <w:r w:rsidR="00FC6D78">
        <w:rPr>
          <w:rFonts w:ascii="Arial" w:hAnsi="Arial" w:cs="Arial"/>
          <w:sz w:val="24"/>
          <w:szCs w:val="24"/>
        </w:rPr>
        <w:t xml:space="preserve">algunas no tendrían sentido lógico, </w:t>
      </w:r>
      <w:r w:rsidR="00B81BD2">
        <w:rPr>
          <w:rFonts w:ascii="Arial" w:hAnsi="Arial" w:cs="Arial"/>
          <w:sz w:val="24"/>
          <w:szCs w:val="24"/>
        </w:rPr>
        <w:t xml:space="preserve">entre las más claras de </w:t>
      </w:r>
      <w:r w:rsidR="00FC6D78">
        <w:rPr>
          <w:rFonts w:ascii="Arial" w:hAnsi="Arial" w:cs="Arial"/>
          <w:sz w:val="24"/>
          <w:szCs w:val="24"/>
        </w:rPr>
        <w:t>poder invocarse están, la igualdad ante la ley</w:t>
      </w:r>
      <w:r w:rsidR="005833C7">
        <w:rPr>
          <w:rFonts w:ascii="Arial" w:hAnsi="Arial" w:cs="Arial"/>
          <w:sz w:val="24"/>
          <w:szCs w:val="24"/>
        </w:rPr>
        <w:t>, el derecho a la propiedad, el derecho de propiedad</w:t>
      </w:r>
      <w:r w:rsidR="0083579A">
        <w:rPr>
          <w:rFonts w:ascii="Arial" w:hAnsi="Arial" w:cs="Arial"/>
          <w:sz w:val="24"/>
          <w:szCs w:val="24"/>
        </w:rPr>
        <w:t xml:space="preserve">, el derecho de vivir en un medio ambiente libre de contaminación, </w:t>
      </w:r>
      <w:r w:rsidR="00F1398F">
        <w:rPr>
          <w:rFonts w:ascii="Arial" w:hAnsi="Arial" w:cs="Arial"/>
          <w:sz w:val="24"/>
          <w:szCs w:val="24"/>
        </w:rPr>
        <w:t>etc.</w:t>
      </w:r>
    </w:p>
    <w:p w14:paraId="03C1BE81" w14:textId="23D4C5F2" w:rsidR="00233E6A" w:rsidRPr="00AA136B" w:rsidRDefault="00B4036B"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¿Qué pasa con esos derechos difusos como el medioambiente</w:t>
      </w:r>
      <w:r w:rsidR="006C2633" w:rsidRPr="00AA136B">
        <w:rPr>
          <w:rFonts w:ascii="Arial" w:hAnsi="Arial" w:cs="Arial"/>
          <w:b/>
          <w:bCs/>
          <w:sz w:val="24"/>
          <w:szCs w:val="24"/>
        </w:rPr>
        <w:t>, podrían un grupo de personas sin personalidad jurídica recurrir de protección?</w:t>
      </w:r>
    </w:p>
    <w:p w14:paraId="32229F99" w14:textId="1C3BD295" w:rsidR="00AA136B" w:rsidRPr="00AA136B" w:rsidRDefault="00F1398F" w:rsidP="00AA136B">
      <w:pPr>
        <w:spacing w:line="360" w:lineRule="auto"/>
        <w:jc w:val="both"/>
        <w:rPr>
          <w:rFonts w:ascii="Arial" w:hAnsi="Arial" w:cs="Arial"/>
          <w:sz w:val="24"/>
          <w:szCs w:val="24"/>
        </w:rPr>
      </w:pPr>
      <w:r>
        <w:rPr>
          <w:rFonts w:ascii="Arial" w:hAnsi="Arial" w:cs="Arial"/>
          <w:sz w:val="24"/>
          <w:szCs w:val="24"/>
        </w:rPr>
        <w:t>Si</w:t>
      </w:r>
      <w:r w:rsidR="00437A83">
        <w:rPr>
          <w:rFonts w:ascii="Arial" w:hAnsi="Arial" w:cs="Arial"/>
          <w:sz w:val="24"/>
          <w:szCs w:val="24"/>
        </w:rPr>
        <w:t>,</w:t>
      </w:r>
      <w:r>
        <w:rPr>
          <w:rFonts w:ascii="Arial" w:hAnsi="Arial" w:cs="Arial"/>
          <w:sz w:val="24"/>
          <w:szCs w:val="24"/>
        </w:rPr>
        <w:t xml:space="preserve"> siempre que </w:t>
      </w:r>
      <w:r w:rsidR="00437A83">
        <w:rPr>
          <w:rFonts w:ascii="Arial" w:hAnsi="Arial" w:cs="Arial"/>
          <w:sz w:val="24"/>
          <w:szCs w:val="24"/>
        </w:rPr>
        <w:t>se trate de un acto u omisión ilegal imputada a persona o autoridad determinada.</w:t>
      </w:r>
    </w:p>
    <w:p w14:paraId="76EEE961" w14:textId="6A034D9B" w:rsidR="006C2633" w:rsidRPr="00AA136B" w:rsidRDefault="00CB3634"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¿Quiénes pueden ser sujetos pasivos del recurso de protección?</w:t>
      </w:r>
    </w:p>
    <w:p w14:paraId="17041F07" w14:textId="5B72168B" w:rsidR="00AA136B" w:rsidRPr="00AA136B" w:rsidRDefault="00C47E6F" w:rsidP="00AA136B">
      <w:pPr>
        <w:spacing w:line="360" w:lineRule="auto"/>
        <w:jc w:val="both"/>
        <w:rPr>
          <w:rFonts w:ascii="Arial" w:hAnsi="Arial" w:cs="Arial"/>
          <w:sz w:val="24"/>
          <w:szCs w:val="24"/>
        </w:rPr>
      </w:pPr>
      <w:r>
        <w:rPr>
          <w:rFonts w:ascii="Arial" w:hAnsi="Arial" w:cs="Arial"/>
          <w:sz w:val="24"/>
          <w:szCs w:val="24"/>
        </w:rPr>
        <w:t>Se puede interponer en contra de cualquier persona</w:t>
      </w:r>
      <w:r w:rsidR="005C37F2">
        <w:rPr>
          <w:rFonts w:ascii="Arial" w:hAnsi="Arial" w:cs="Arial"/>
          <w:sz w:val="24"/>
          <w:szCs w:val="24"/>
        </w:rPr>
        <w:t xml:space="preserve">, </w:t>
      </w:r>
      <w:r w:rsidR="007D3215">
        <w:rPr>
          <w:rFonts w:ascii="Arial" w:hAnsi="Arial" w:cs="Arial"/>
          <w:sz w:val="24"/>
          <w:szCs w:val="24"/>
        </w:rPr>
        <w:t xml:space="preserve">particular, </w:t>
      </w:r>
      <w:r w:rsidR="005C37F2">
        <w:rPr>
          <w:rFonts w:ascii="Arial" w:hAnsi="Arial" w:cs="Arial"/>
          <w:sz w:val="24"/>
          <w:szCs w:val="24"/>
        </w:rPr>
        <w:t>autoridad</w:t>
      </w:r>
      <w:r w:rsidR="007D3215">
        <w:rPr>
          <w:rFonts w:ascii="Arial" w:hAnsi="Arial" w:cs="Arial"/>
          <w:sz w:val="24"/>
          <w:szCs w:val="24"/>
        </w:rPr>
        <w:t xml:space="preserve"> u</w:t>
      </w:r>
      <w:r w:rsidR="005C37F2">
        <w:rPr>
          <w:rFonts w:ascii="Arial" w:hAnsi="Arial" w:cs="Arial"/>
          <w:sz w:val="24"/>
          <w:szCs w:val="24"/>
        </w:rPr>
        <w:t xml:space="preserve"> órgano del estado, </w:t>
      </w:r>
      <w:r w:rsidR="00756013">
        <w:rPr>
          <w:rFonts w:ascii="Arial" w:hAnsi="Arial" w:cs="Arial"/>
          <w:sz w:val="24"/>
          <w:szCs w:val="24"/>
        </w:rPr>
        <w:t xml:space="preserve">siempre que sean los responsables del acto u omisión arbitrario o ilegal </w:t>
      </w:r>
      <w:r w:rsidR="000016DB">
        <w:rPr>
          <w:rFonts w:ascii="Arial" w:hAnsi="Arial" w:cs="Arial"/>
          <w:sz w:val="24"/>
          <w:szCs w:val="24"/>
        </w:rPr>
        <w:t xml:space="preserve">y puede ser en contra de una persona determinada o indeterminada, salvo en el caso de la acción de protección ambiental, que debe ser </w:t>
      </w:r>
      <w:r w:rsidR="007F7D96">
        <w:rPr>
          <w:rFonts w:ascii="Arial" w:hAnsi="Arial" w:cs="Arial"/>
          <w:sz w:val="24"/>
          <w:szCs w:val="24"/>
        </w:rPr>
        <w:t xml:space="preserve">en contra de una persona o autoridad </w:t>
      </w:r>
      <w:r w:rsidR="000016DB">
        <w:rPr>
          <w:rFonts w:ascii="Arial" w:hAnsi="Arial" w:cs="Arial"/>
          <w:sz w:val="24"/>
          <w:szCs w:val="24"/>
        </w:rPr>
        <w:t>determinada.</w:t>
      </w:r>
    </w:p>
    <w:p w14:paraId="737646E0" w14:textId="13DDDA2C" w:rsidR="00CB3634" w:rsidRPr="00AA136B" w:rsidRDefault="00CB3634"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 xml:space="preserve">Haga un paralelo entre la acción de protección y </w:t>
      </w:r>
      <w:r w:rsidR="005B7598" w:rsidRPr="00AA136B">
        <w:rPr>
          <w:rFonts w:ascii="Arial" w:hAnsi="Arial" w:cs="Arial"/>
          <w:b/>
          <w:bCs/>
          <w:sz w:val="24"/>
          <w:szCs w:val="24"/>
        </w:rPr>
        <w:t xml:space="preserve">la acción </w:t>
      </w:r>
      <w:r w:rsidRPr="00AA136B">
        <w:rPr>
          <w:rFonts w:ascii="Arial" w:hAnsi="Arial" w:cs="Arial"/>
          <w:b/>
          <w:bCs/>
          <w:sz w:val="24"/>
          <w:szCs w:val="24"/>
        </w:rPr>
        <w:t>antidiscriminación</w:t>
      </w:r>
      <w:r w:rsidR="005B7598" w:rsidRPr="00AA136B">
        <w:rPr>
          <w:rFonts w:ascii="Arial" w:hAnsi="Arial" w:cs="Arial"/>
          <w:b/>
          <w:bCs/>
          <w:sz w:val="24"/>
          <w:szCs w:val="24"/>
        </w:rPr>
        <w:t>.</w:t>
      </w:r>
    </w:p>
    <w:p w14:paraId="7EE24CC8" w14:textId="31CC5CFE" w:rsidR="00AA136B" w:rsidRDefault="009067E9" w:rsidP="00AA136B">
      <w:pPr>
        <w:spacing w:line="360" w:lineRule="auto"/>
        <w:jc w:val="both"/>
        <w:rPr>
          <w:rFonts w:ascii="Arial" w:hAnsi="Arial" w:cs="Arial"/>
          <w:sz w:val="24"/>
          <w:szCs w:val="24"/>
        </w:rPr>
      </w:pPr>
      <w:r>
        <w:rPr>
          <w:rFonts w:ascii="Arial" w:hAnsi="Arial" w:cs="Arial"/>
          <w:sz w:val="24"/>
          <w:szCs w:val="24"/>
        </w:rPr>
        <w:t>La acción de protección es conocida por la CA</w:t>
      </w:r>
      <w:r w:rsidR="00EB0DA1">
        <w:rPr>
          <w:rFonts w:ascii="Arial" w:hAnsi="Arial" w:cs="Arial"/>
          <w:sz w:val="24"/>
          <w:szCs w:val="24"/>
        </w:rPr>
        <w:t xml:space="preserve"> </w:t>
      </w:r>
      <w:r w:rsidR="00E64972">
        <w:rPr>
          <w:rFonts w:ascii="Arial" w:hAnsi="Arial" w:cs="Arial"/>
          <w:sz w:val="24"/>
          <w:szCs w:val="24"/>
        </w:rPr>
        <w:t>respectiva, esto es,</w:t>
      </w:r>
      <w:r w:rsidR="006D0F2B">
        <w:rPr>
          <w:rFonts w:ascii="Arial" w:hAnsi="Arial" w:cs="Arial"/>
          <w:sz w:val="24"/>
          <w:szCs w:val="24"/>
        </w:rPr>
        <w:t xml:space="preserve"> ante la CA en cuya jurisdicción se hubiere</w:t>
      </w:r>
      <w:r w:rsidR="00E31439">
        <w:rPr>
          <w:rFonts w:ascii="Arial" w:hAnsi="Arial" w:cs="Arial"/>
          <w:sz w:val="24"/>
          <w:szCs w:val="24"/>
        </w:rPr>
        <w:t xml:space="preserve"> cometió el acto o incurrido en la omisión arbitraria o ilegal </w:t>
      </w:r>
      <w:r w:rsidR="001720E7">
        <w:rPr>
          <w:rFonts w:ascii="Arial" w:hAnsi="Arial" w:cs="Arial"/>
          <w:sz w:val="24"/>
          <w:szCs w:val="24"/>
        </w:rPr>
        <w:t xml:space="preserve">que ocasione privación, perturbación o amenaza, o donde estos hubieren producido sus efectos a elección del recurrente, </w:t>
      </w:r>
      <w:r w:rsidR="00EB0DA1">
        <w:rPr>
          <w:rFonts w:ascii="Arial" w:hAnsi="Arial" w:cs="Arial"/>
          <w:sz w:val="24"/>
          <w:szCs w:val="24"/>
        </w:rPr>
        <w:t xml:space="preserve">en procedimiento breve, </w:t>
      </w:r>
      <w:r w:rsidR="00EB0DA1">
        <w:rPr>
          <w:rFonts w:ascii="Arial" w:hAnsi="Arial" w:cs="Arial"/>
          <w:sz w:val="24"/>
          <w:szCs w:val="24"/>
        </w:rPr>
        <w:lastRenderedPageBreak/>
        <w:t>concentrado, en cambio la acción antidiscriminación es conocido por juez de letras en lo civil en procedimiento ordinario.</w:t>
      </w:r>
    </w:p>
    <w:p w14:paraId="6FB0732B" w14:textId="509EE570" w:rsidR="00EB0DA1" w:rsidRDefault="00EB0DA1" w:rsidP="00AA136B">
      <w:pPr>
        <w:spacing w:line="360" w:lineRule="auto"/>
        <w:jc w:val="both"/>
        <w:rPr>
          <w:rFonts w:ascii="Arial" w:hAnsi="Arial" w:cs="Arial"/>
          <w:sz w:val="24"/>
          <w:szCs w:val="24"/>
        </w:rPr>
      </w:pPr>
      <w:r>
        <w:rPr>
          <w:rFonts w:ascii="Arial" w:hAnsi="Arial" w:cs="Arial"/>
          <w:sz w:val="24"/>
          <w:szCs w:val="24"/>
        </w:rPr>
        <w:t xml:space="preserve">La acción de protección </w:t>
      </w:r>
      <w:r w:rsidR="001E7E5A">
        <w:rPr>
          <w:rFonts w:ascii="Arial" w:hAnsi="Arial" w:cs="Arial"/>
          <w:sz w:val="24"/>
          <w:szCs w:val="24"/>
        </w:rPr>
        <w:t>siempre para garantizar diversos derechos fundamentales, mientras que la acción antidiscriminación solo la igualdad ante la ley en lo que refiere a diferencias arbitrarias.</w:t>
      </w:r>
    </w:p>
    <w:p w14:paraId="544A769E" w14:textId="33360D3E" w:rsidR="001E7E5A" w:rsidRDefault="001E7E5A" w:rsidP="00AA136B">
      <w:pPr>
        <w:spacing w:line="360" w:lineRule="auto"/>
        <w:jc w:val="both"/>
        <w:rPr>
          <w:rFonts w:ascii="Arial" w:hAnsi="Arial" w:cs="Arial"/>
          <w:sz w:val="24"/>
          <w:szCs w:val="24"/>
        </w:rPr>
      </w:pPr>
      <w:r>
        <w:rPr>
          <w:rFonts w:ascii="Arial" w:hAnsi="Arial" w:cs="Arial"/>
          <w:sz w:val="24"/>
          <w:szCs w:val="24"/>
        </w:rPr>
        <w:t xml:space="preserve">La acción de protección </w:t>
      </w:r>
      <w:r w:rsidR="00E87E4F">
        <w:rPr>
          <w:rFonts w:ascii="Arial" w:hAnsi="Arial" w:cs="Arial"/>
          <w:sz w:val="24"/>
          <w:szCs w:val="24"/>
        </w:rPr>
        <w:t>es una acción de rango constitucional</w:t>
      </w:r>
      <w:r w:rsidR="00CD38C6">
        <w:rPr>
          <w:rFonts w:ascii="Arial" w:hAnsi="Arial" w:cs="Arial"/>
          <w:sz w:val="24"/>
          <w:szCs w:val="24"/>
        </w:rPr>
        <w:t xml:space="preserve"> y contiene reglamentación en el auto acordado sobre </w:t>
      </w:r>
      <w:r w:rsidR="002742B6">
        <w:rPr>
          <w:rFonts w:ascii="Arial" w:hAnsi="Arial" w:cs="Arial"/>
          <w:sz w:val="24"/>
          <w:szCs w:val="24"/>
        </w:rPr>
        <w:t>tramitación y fallo del recurso de protección</w:t>
      </w:r>
      <w:r w:rsidR="00E87E4F">
        <w:rPr>
          <w:rFonts w:ascii="Arial" w:hAnsi="Arial" w:cs="Arial"/>
          <w:sz w:val="24"/>
          <w:szCs w:val="24"/>
        </w:rPr>
        <w:t>, mientras que la acción antidiscriminación es de rango legal</w:t>
      </w:r>
      <w:r w:rsidR="002742B6">
        <w:rPr>
          <w:rFonts w:ascii="Arial" w:hAnsi="Arial" w:cs="Arial"/>
          <w:sz w:val="24"/>
          <w:szCs w:val="24"/>
        </w:rPr>
        <w:t xml:space="preserve"> y </w:t>
      </w:r>
      <w:r w:rsidR="00E87E4F">
        <w:rPr>
          <w:rFonts w:ascii="Arial" w:hAnsi="Arial" w:cs="Arial"/>
          <w:sz w:val="24"/>
          <w:szCs w:val="24"/>
        </w:rPr>
        <w:t>se encuentra consagrada en la ley 20.609.</w:t>
      </w:r>
    </w:p>
    <w:p w14:paraId="2A406387" w14:textId="15C43592" w:rsidR="00E87E4F" w:rsidRDefault="00E87E4F" w:rsidP="00AA136B">
      <w:pPr>
        <w:spacing w:line="360" w:lineRule="auto"/>
        <w:jc w:val="both"/>
        <w:rPr>
          <w:rFonts w:ascii="Arial" w:hAnsi="Arial" w:cs="Arial"/>
          <w:sz w:val="24"/>
          <w:szCs w:val="24"/>
        </w:rPr>
      </w:pPr>
      <w:r>
        <w:rPr>
          <w:rFonts w:ascii="Arial" w:hAnsi="Arial" w:cs="Arial"/>
          <w:sz w:val="24"/>
          <w:szCs w:val="24"/>
        </w:rPr>
        <w:t xml:space="preserve">En la acción de protección </w:t>
      </w:r>
      <w:r w:rsidR="0044059B">
        <w:rPr>
          <w:rFonts w:ascii="Arial" w:hAnsi="Arial" w:cs="Arial"/>
          <w:sz w:val="24"/>
          <w:szCs w:val="24"/>
        </w:rPr>
        <w:t xml:space="preserve">la Corte </w:t>
      </w:r>
      <w:r>
        <w:rPr>
          <w:rFonts w:ascii="Arial" w:hAnsi="Arial" w:cs="Arial"/>
          <w:sz w:val="24"/>
          <w:szCs w:val="24"/>
        </w:rPr>
        <w:t>podrá tomar todas las providencias que juzgue necesarias para restablecer el imperio del derecho y asegurar la</w:t>
      </w:r>
      <w:r w:rsidR="0044059B">
        <w:rPr>
          <w:rFonts w:ascii="Arial" w:hAnsi="Arial" w:cs="Arial"/>
          <w:sz w:val="24"/>
          <w:szCs w:val="24"/>
        </w:rPr>
        <w:t xml:space="preserve"> debida</w:t>
      </w:r>
      <w:r>
        <w:rPr>
          <w:rFonts w:ascii="Arial" w:hAnsi="Arial" w:cs="Arial"/>
          <w:sz w:val="24"/>
          <w:szCs w:val="24"/>
        </w:rPr>
        <w:t xml:space="preserve"> protección del afectado</w:t>
      </w:r>
      <w:r w:rsidR="00877915">
        <w:rPr>
          <w:rFonts w:ascii="Arial" w:hAnsi="Arial" w:cs="Arial"/>
          <w:sz w:val="24"/>
          <w:szCs w:val="24"/>
        </w:rPr>
        <w:t xml:space="preserve">, mientras que en la acción antidiscriminación el tribunal </w:t>
      </w:r>
      <w:r w:rsidR="00F81EBC">
        <w:rPr>
          <w:rFonts w:ascii="Arial" w:hAnsi="Arial" w:cs="Arial"/>
          <w:sz w:val="24"/>
          <w:szCs w:val="24"/>
        </w:rPr>
        <w:t xml:space="preserve">en caso de determinar que hubiere existido discriminación arbitraria </w:t>
      </w:r>
      <w:r w:rsidR="00FB5F0C">
        <w:rPr>
          <w:rFonts w:ascii="Arial" w:hAnsi="Arial" w:cs="Arial"/>
          <w:sz w:val="24"/>
          <w:szCs w:val="24"/>
        </w:rPr>
        <w:t>aplicará una multa de 5 a 50 UTM a beneficio fiscal.</w:t>
      </w:r>
    </w:p>
    <w:p w14:paraId="166C73E7" w14:textId="61282098" w:rsidR="00FB5F0C" w:rsidRPr="00AA136B" w:rsidRDefault="00E57E45" w:rsidP="00AA136B">
      <w:pPr>
        <w:spacing w:line="360" w:lineRule="auto"/>
        <w:jc w:val="both"/>
        <w:rPr>
          <w:rFonts w:ascii="Arial" w:hAnsi="Arial" w:cs="Arial"/>
          <w:sz w:val="24"/>
          <w:szCs w:val="24"/>
        </w:rPr>
      </w:pPr>
      <w:r>
        <w:rPr>
          <w:rFonts w:ascii="Arial" w:hAnsi="Arial" w:cs="Arial"/>
          <w:sz w:val="24"/>
          <w:szCs w:val="24"/>
        </w:rPr>
        <w:t>En la acción de protección e</w:t>
      </w:r>
      <w:r w:rsidR="00FB5F0C">
        <w:rPr>
          <w:rFonts w:ascii="Arial" w:hAnsi="Arial" w:cs="Arial"/>
          <w:sz w:val="24"/>
          <w:szCs w:val="24"/>
        </w:rPr>
        <w:t xml:space="preserve">l plazo de interposición </w:t>
      </w:r>
      <w:r>
        <w:rPr>
          <w:rFonts w:ascii="Arial" w:hAnsi="Arial" w:cs="Arial"/>
          <w:sz w:val="24"/>
          <w:szCs w:val="24"/>
        </w:rPr>
        <w:t xml:space="preserve">es de 30 días </w:t>
      </w:r>
      <w:r w:rsidR="004B5418">
        <w:rPr>
          <w:rFonts w:ascii="Arial" w:hAnsi="Arial" w:cs="Arial"/>
          <w:sz w:val="24"/>
          <w:szCs w:val="24"/>
        </w:rPr>
        <w:t xml:space="preserve">corridos </w:t>
      </w:r>
      <w:r>
        <w:rPr>
          <w:rFonts w:ascii="Arial" w:hAnsi="Arial" w:cs="Arial"/>
          <w:sz w:val="24"/>
          <w:szCs w:val="24"/>
        </w:rPr>
        <w:t xml:space="preserve">contados desde la </w:t>
      </w:r>
      <w:r w:rsidR="00061850">
        <w:rPr>
          <w:rFonts w:ascii="Arial" w:hAnsi="Arial" w:cs="Arial"/>
          <w:sz w:val="24"/>
          <w:szCs w:val="24"/>
        </w:rPr>
        <w:t>ejecución del acto o la ocurrencia de la omisión, o según la naturaleza de éstos, desde que se haya tenido conocimiento de los mismos</w:t>
      </w:r>
      <w:r w:rsidR="00C44F00">
        <w:rPr>
          <w:rFonts w:ascii="Arial" w:hAnsi="Arial" w:cs="Arial"/>
          <w:sz w:val="24"/>
          <w:szCs w:val="24"/>
        </w:rPr>
        <w:t>, mientras que en la acción antidiscriminación el plazo de interposición es de 90 días</w:t>
      </w:r>
      <w:r w:rsidR="006F2ED4">
        <w:rPr>
          <w:rFonts w:ascii="Arial" w:hAnsi="Arial" w:cs="Arial"/>
          <w:sz w:val="24"/>
          <w:szCs w:val="24"/>
        </w:rPr>
        <w:t xml:space="preserve"> corridos contados desde la ocurrencia de la acción u omisión discriminatoria, o desde el momento en que el afectado adquirió conocimiento cierto de ella</w:t>
      </w:r>
      <w:r w:rsidR="000F41AD">
        <w:rPr>
          <w:rFonts w:ascii="Arial" w:hAnsi="Arial" w:cs="Arial"/>
          <w:sz w:val="24"/>
          <w:szCs w:val="24"/>
        </w:rPr>
        <w:t>, y en ningún caso podrá ser deducida luego de un año de acontecida la acción u omisión.</w:t>
      </w:r>
    </w:p>
    <w:p w14:paraId="5798A736" w14:textId="7288991A" w:rsidR="005B7598" w:rsidRPr="00AA136B" w:rsidRDefault="005B7598"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¿Qué tipo de procedimiento se aplica en la acción antidiscriminación</w:t>
      </w:r>
      <w:r w:rsidR="00ED7133" w:rsidRPr="00AA136B">
        <w:rPr>
          <w:rFonts w:ascii="Arial" w:hAnsi="Arial" w:cs="Arial"/>
          <w:b/>
          <w:bCs/>
          <w:sz w:val="24"/>
          <w:szCs w:val="24"/>
        </w:rPr>
        <w:t>?</w:t>
      </w:r>
    </w:p>
    <w:p w14:paraId="701C4F96" w14:textId="3A936F1B" w:rsidR="00AA136B" w:rsidRPr="00AA136B" w:rsidRDefault="007A3D78" w:rsidP="00AA136B">
      <w:pPr>
        <w:spacing w:line="360" w:lineRule="auto"/>
        <w:jc w:val="both"/>
        <w:rPr>
          <w:rFonts w:ascii="Arial" w:hAnsi="Arial" w:cs="Arial"/>
          <w:sz w:val="24"/>
          <w:szCs w:val="24"/>
        </w:rPr>
      </w:pPr>
      <w:r>
        <w:rPr>
          <w:rFonts w:ascii="Arial" w:hAnsi="Arial" w:cs="Arial"/>
          <w:sz w:val="24"/>
          <w:szCs w:val="24"/>
        </w:rPr>
        <w:t>Se aplica el procedimiento ordinario de mayor cuantía.</w:t>
      </w:r>
    </w:p>
    <w:p w14:paraId="3546A32D" w14:textId="4DA45E01" w:rsidR="005B7598" w:rsidRPr="00AA136B" w:rsidRDefault="00ED7133"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¿Define la ley qué se entiende por arbitraria?</w:t>
      </w:r>
    </w:p>
    <w:p w14:paraId="2C76CD2C" w14:textId="6F56F9F9" w:rsidR="00AA136B" w:rsidRDefault="00070FDF" w:rsidP="00AA136B">
      <w:pPr>
        <w:spacing w:line="360" w:lineRule="auto"/>
        <w:jc w:val="both"/>
        <w:rPr>
          <w:rFonts w:ascii="Arial" w:hAnsi="Arial" w:cs="Arial"/>
          <w:sz w:val="24"/>
          <w:szCs w:val="24"/>
        </w:rPr>
      </w:pPr>
      <w:r>
        <w:rPr>
          <w:rFonts w:ascii="Arial" w:hAnsi="Arial" w:cs="Arial"/>
          <w:sz w:val="24"/>
          <w:szCs w:val="24"/>
        </w:rPr>
        <w:t xml:space="preserve">Si, la </w:t>
      </w:r>
      <w:r w:rsidR="007A5B68">
        <w:rPr>
          <w:rFonts w:ascii="Arial" w:hAnsi="Arial" w:cs="Arial"/>
          <w:sz w:val="24"/>
          <w:szCs w:val="24"/>
        </w:rPr>
        <w:t>L</w:t>
      </w:r>
      <w:r>
        <w:rPr>
          <w:rFonts w:ascii="Arial" w:hAnsi="Arial" w:cs="Arial"/>
          <w:sz w:val="24"/>
          <w:szCs w:val="24"/>
        </w:rPr>
        <w:t xml:space="preserve">ey </w:t>
      </w:r>
      <w:r w:rsidR="007A5B68">
        <w:rPr>
          <w:rFonts w:ascii="Arial" w:hAnsi="Arial" w:cs="Arial"/>
          <w:sz w:val="24"/>
          <w:szCs w:val="24"/>
        </w:rPr>
        <w:t>N°</w:t>
      </w:r>
      <w:r>
        <w:rPr>
          <w:rFonts w:ascii="Arial" w:hAnsi="Arial" w:cs="Arial"/>
          <w:sz w:val="24"/>
          <w:szCs w:val="24"/>
        </w:rPr>
        <w:t>20.609 en su art. 2 define discriminación arbitraria como toda distinción, exclusión o restricción</w:t>
      </w:r>
      <w:r w:rsidR="005162F7">
        <w:rPr>
          <w:rFonts w:ascii="Arial" w:hAnsi="Arial" w:cs="Arial"/>
          <w:sz w:val="24"/>
          <w:szCs w:val="24"/>
        </w:rPr>
        <w:t xml:space="preserve"> </w:t>
      </w:r>
      <w:r w:rsidR="005C6FA6">
        <w:rPr>
          <w:rFonts w:ascii="Arial" w:hAnsi="Arial" w:cs="Arial"/>
          <w:sz w:val="24"/>
          <w:szCs w:val="24"/>
        </w:rPr>
        <w:t>que carezca de justificación razonable</w:t>
      </w:r>
      <w:r w:rsidR="00A2343B">
        <w:rPr>
          <w:rFonts w:ascii="Arial" w:hAnsi="Arial" w:cs="Arial"/>
          <w:sz w:val="24"/>
          <w:szCs w:val="24"/>
        </w:rPr>
        <w:t xml:space="preserve">, efectuada por agentes del estado o particulares, y que cause privación, perturbación o amenaza en el ejercicio legítimo de los derechos fundamentales establecidos en la </w:t>
      </w:r>
      <w:r w:rsidR="00A2343B">
        <w:rPr>
          <w:rFonts w:ascii="Arial" w:hAnsi="Arial" w:cs="Arial"/>
          <w:sz w:val="24"/>
          <w:szCs w:val="24"/>
        </w:rPr>
        <w:lastRenderedPageBreak/>
        <w:t>constitución o en los tratados internacionales ratificados por Chile y que se encuentren vigentes</w:t>
      </w:r>
      <w:r w:rsidR="003C48E8">
        <w:rPr>
          <w:rFonts w:ascii="Arial" w:hAnsi="Arial" w:cs="Arial"/>
          <w:sz w:val="24"/>
          <w:szCs w:val="24"/>
        </w:rPr>
        <w:t>, en particular cuando se funde en motivos indicados en el mismo artículo.</w:t>
      </w:r>
    </w:p>
    <w:p w14:paraId="7D3C09D8" w14:textId="3799B3E6" w:rsidR="007378DA" w:rsidRPr="00AA136B" w:rsidRDefault="007378DA" w:rsidP="00AA136B">
      <w:pPr>
        <w:spacing w:line="360" w:lineRule="auto"/>
        <w:jc w:val="both"/>
        <w:rPr>
          <w:rFonts w:ascii="Arial" w:hAnsi="Arial" w:cs="Arial"/>
          <w:sz w:val="24"/>
          <w:szCs w:val="24"/>
        </w:rPr>
      </w:pPr>
      <w:r>
        <w:rPr>
          <w:rFonts w:ascii="Arial" w:hAnsi="Arial" w:cs="Arial"/>
          <w:sz w:val="24"/>
          <w:szCs w:val="24"/>
        </w:rPr>
        <w:t xml:space="preserve">Será arbitraria cuando sea antojadiza, </w:t>
      </w:r>
      <w:r w:rsidR="002839FB">
        <w:rPr>
          <w:rFonts w:ascii="Arial" w:hAnsi="Arial" w:cs="Arial"/>
          <w:sz w:val="24"/>
          <w:szCs w:val="24"/>
        </w:rPr>
        <w:t xml:space="preserve">injustificada, irracional </w:t>
      </w:r>
      <w:r w:rsidR="00C831F8">
        <w:rPr>
          <w:rFonts w:ascii="Arial" w:hAnsi="Arial" w:cs="Arial"/>
          <w:sz w:val="24"/>
          <w:szCs w:val="24"/>
        </w:rPr>
        <w:t>o con falta de fundamento.</w:t>
      </w:r>
    </w:p>
    <w:p w14:paraId="4FF31B06" w14:textId="4FF27743" w:rsidR="00ED7133" w:rsidRPr="00AA136B" w:rsidRDefault="00ED7133"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¿Cuáles son los órganos</w:t>
      </w:r>
      <w:r w:rsidR="00F71202" w:rsidRPr="00AA136B">
        <w:rPr>
          <w:rFonts w:ascii="Arial" w:hAnsi="Arial" w:cs="Arial"/>
          <w:b/>
          <w:bCs/>
          <w:sz w:val="24"/>
          <w:szCs w:val="24"/>
        </w:rPr>
        <w:t xml:space="preserve"> que componen el sistema de protección internacional?</w:t>
      </w:r>
    </w:p>
    <w:p w14:paraId="7687BD89" w14:textId="77777777" w:rsidR="00CA6C3C" w:rsidRPr="00CA6C3C" w:rsidRDefault="00CA6C3C" w:rsidP="00CA6C3C">
      <w:pPr>
        <w:jc w:val="both"/>
        <w:rPr>
          <w:rFonts w:ascii="Arial" w:hAnsi="Arial" w:cs="Arial"/>
          <w:sz w:val="24"/>
          <w:szCs w:val="24"/>
        </w:rPr>
      </w:pPr>
      <w:r w:rsidRPr="00CA6C3C">
        <w:rPr>
          <w:rFonts w:ascii="Arial" w:hAnsi="Arial" w:cs="Arial"/>
          <w:sz w:val="24"/>
          <w:szCs w:val="24"/>
        </w:rPr>
        <w:t>El Sistema Interamericano de Derechos Humanos de la Organización de Estados Americanos (OEA) se organiza en torno a dos grandes instituciones: la Comisión Interamericana de Derechos Humanos (CIDH) y la Corte Interamericana de Derechos Humanos (Corte IDH o simplemente Corte).</w:t>
      </w:r>
    </w:p>
    <w:p w14:paraId="40D7713E" w14:textId="64BDCAA8" w:rsidR="00AA136B" w:rsidRPr="00AA136B" w:rsidRDefault="00F71202"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Caso. Comunidad indígena</w:t>
      </w:r>
      <w:r w:rsidR="004E4976" w:rsidRPr="00AA136B">
        <w:rPr>
          <w:rFonts w:ascii="Arial" w:hAnsi="Arial" w:cs="Arial"/>
          <w:b/>
          <w:bCs/>
          <w:sz w:val="24"/>
          <w:szCs w:val="24"/>
        </w:rPr>
        <w:t xml:space="preserve"> con personalidad jurídica propia</w:t>
      </w:r>
      <w:r w:rsidR="00184185" w:rsidRPr="00AA136B">
        <w:rPr>
          <w:rFonts w:ascii="Arial" w:hAnsi="Arial" w:cs="Arial"/>
          <w:b/>
          <w:bCs/>
          <w:sz w:val="24"/>
          <w:szCs w:val="24"/>
        </w:rPr>
        <w:t xml:space="preserve"> ¿</w:t>
      </w:r>
      <w:r w:rsidR="004E4976" w:rsidRPr="00AA136B">
        <w:rPr>
          <w:rFonts w:ascii="Arial" w:hAnsi="Arial" w:cs="Arial"/>
          <w:b/>
          <w:bCs/>
          <w:sz w:val="24"/>
          <w:szCs w:val="24"/>
        </w:rPr>
        <w:t xml:space="preserve">se puede ir directamente a la Corte </w:t>
      </w:r>
      <w:r w:rsidR="00FE6A74" w:rsidRPr="00AA136B">
        <w:rPr>
          <w:rFonts w:ascii="Arial" w:hAnsi="Arial" w:cs="Arial"/>
          <w:b/>
          <w:bCs/>
          <w:sz w:val="24"/>
          <w:szCs w:val="24"/>
        </w:rPr>
        <w:t>Interamericana</w:t>
      </w:r>
      <w:r w:rsidR="00184185" w:rsidRPr="00AA136B">
        <w:rPr>
          <w:rFonts w:ascii="Arial" w:hAnsi="Arial" w:cs="Arial"/>
          <w:b/>
          <w:bCs/>
          <w:sz w:val="24"/>
          <w:szCs w:val="24"/>
        </w:rPr>
        <w:t xml:space="preserve"> o hay que hacer algo antes</w:t>
      </w:r>
      <w:r w:rsidR="003C1ACA" w:rsidRPr="00AA136B">
        <w:rPr>
          <w:rFonts w:ascii="Arial" w:hAnsi="Arial" w:cs="Arial"/>
          <w:b/>
          <w:bCs/>
          <w:sz w:val="24"/>
          <w:szCs w:val="24"/>
        </w:rPr>
        <w:t>?</w:t>
      </w:r>
    </w:p>
    <w:p w14:paraId="6D32AB0F" w14:textId="13A9A926" w:rsidR="00DC5F84" w:rsidRDefault="00DC5F84" w:rsidP="001C0C43">
      <w:pPr>
        <w:jc w:val="both"/>
        <w:rPr>
          <w:rFonts w:ascii="Arial" w:hAnsi="Arial" w:cs="Arial"/>
          <w:sz w:val="24"/>
          <w:szCs w:val="24"/>
        </w:rPr>
      </w:pPr>
      <w:r>
        <w:rPr>
          <w:rFonts w:ascii="Arial" w:hAnsi="Arial" w:cs="Arial"/>
          <w:sz w:val="24"/>
          <w:szCs w:val="24"/>
        </w:rPr>
        <w:t xml:space="preserve">La comunidad indígena </w:t>
      </w:r>
      <w:r w:rsidRPr="00DC5F84">
        <w:rPr>
          <w:rFonts w:ascii="Arial" w:hAnsi="Arial" w:cs="Arial"/>
          <w:sz w:val="24"/>
          <w:szCs w:val="24"/>
        </w:rPr>
        <w:t>o sus representantes no pueden concurrir directamente a demandar al Estado</w:t>
      </w:r>
      <w:r>
        <w:rPr>
          <w:rFonts w:ascii="Arial" w:hAnsi="Arial" w:cs="Arial"/>
          <w:sz w:val="24"/>
          <w:szCs w:val="24"/>
        </w:rPr>
        <w:t xml:space="preserve"> ante la Corte</w:t>
      </w:r>
      <w:r w:rsidRPr="00DC5F84">
        <w:rPr>
          <w:rFonts w:ascii="Arial" w:hAnsi="Arial" w:cs="Arial"/>
          <w:sz w:val="24"/>
          <w:szCs w:val="24"/>
        </w:rPr>
        <w:t xml:space="preserve">, sino que </w:t>
      </w:r>
      <w:r w:rsidR="001C0C43">
        <w:rPr>
          <w:rFonts w:ascii="Arial" w:hAnsi="Arial" w:cs="Arial"/>
          <w:sz w:val="24"/>
          <w:szCs w:val="24"/>
        </w:rPr>
        <w:t xml:space="preserve">antes deben haber agotado todas las instancias nacionales, además, en caso de que así se hubiere hecho </w:t>
      </w:r>
      <w:r w:rsidRPr="00DC5F84">
        <w:rPr>
          <w:rFonts w:ascii="Arial" w:hAnsi="Arial" w:cs="Arial"/>
          <w:sz w:val="24"/>
          <w:szCs w:val="24"/>
        </w:rPr>
        <w:t>deben presentar su denuncia a la Comisión Interamericana de Derechos Humanos</w:t>
      </w:r>
      <w:r w:rsidR="00EC3892">
        <w:rPr>
          <w:rFonts w:ascii="Arial" w:hAnsi="Arial" w:cs="Arial"/>
          <w:sz w:val="24"/>
          <w:szCs w:val="24"/>
        </w:rPr>
        <w:t>, la cual d</w:t>
      </w:r>
      <w:r w:rsidRPr="00DC5F84">
        <w:rPr>
          <w:rFonts w:ascii="Arial" w:hAnsi="Arial" w:cs="Arial"/>
          <w:sz w:val="24"/>
          <w:szCs w:val="24"/>
        </w:rPr>
        <w:t>ebe analizar la admisibilidad y definir si se presenta o no ante la Corte</w:t>
      </w:r>
      <w:r w:rsidR="00EC3892">
        <w:rPr>
          <w:rFonts w:ascii="Arial" w:hAnsi="Arial" w:cs="Arial"/>
          <w:sz w:val="24"/>
          <w:szCs w:val="24"/>
        </w:rPr>
        <w:t xml:space="preserve"> el caso, además, podrá someterse a</w:t>
      </w:r>
      <w:r w:rsidRPr="00DC5F84">
        <w:rPr>
          <w:rFonts w:ascii="Arial" w:hAnsi="Arial" w:cs="Arial"/>
          <w:sz w:val="24"/>
          <w:szCs w:val="24"/>
        </w:rPr>
        <w:t xml:space="preserve"> un procedimiento solución amistosa.</w:t>
      </w:r>
    </w:p>
    <w:p w14:paraId="5C740C08" w14:textId="54EEFC98" w:rsidR="003C1ACA" w:rsidRPr="00AA136B" w:rsidRDefault="003C1ACA"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Imaginando que ya se hizo todo lo posible en Chile</w:t>
      </w:r>
      <w:r w:rsidR="00886896" w:rsidRPr="00AA136B">
        <w:rPr>
          <w:rFonts w:ascii="Arial" w:hAnsi="Arial" w:cs="Arial"/>
          <w:b/>
          <w:bCs/>
          <w:sz w:val="24"/>
          <w:szCs w:val="24"/>
        </w:rPr>
        <w:t xml:space="preserve"> ¿dónde se interpone la solicitud, ante la Corte Interamericana o a la Comisión?</w:t>
      </w:r>
    </w:p>
    <w:p w14:paraId="3C3E09F7" w14:textId="2B61734E" w:rsidR="00AA136B" w:rsidRPr="00AA136B" w:rsidRDefault="00C6146B" w:rsidP="00AA136B">
      <w:pPr>
        <w:spacing w:line="360" w:lineRule="auto"/>
        <w:jc w:val="both"/>
        <w:rPr>
          <w:rFonts w:ascii="Arial" w:hAnsi="Arial" w:cs="Arial"/>
          <w:sz w:val="24"/>
          <w:szCs w:val="24"/>
        </w:rPr>
      </w:pPr>
      <w:r>
        <w:rPr>
          <w:rFonts w:ascii="Arial" w:hAnsi="Arial" w:cs="Arial"/>
          <w:sz w:val="24"/>
          <w:szCs w:val="24"/>
        </w:rPr>
        <w:t>Ante la comisión.</w:t>
      </w:r>
    </w:p>
    <w:p w14:paraId="65AA5DB4" w14:textId="0DBFDCE3" w:rsidR="00886896" w:rsidRPr="00AA136B" w:rsidRDefault="005A1958"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¿Cuál es el filtro jurídico para acceder al sistema interamericano, más allá de haber terminado todas las instancias en el país?</w:t>
      </w:r>
    </w:p>
    <w:p w14:paraId="7A7A0111" w14:textId="6A7905E7" w:rsidR="00AA136B" w:rsidRPr="00AA136B" w:rsidRDefault="001C0FF7" w:rsidP="00AA136B">
      <w:pPr>
        <w:spacing w:line="360" w:lineRule="auto"/>
        <w:jc w:val="both"/>
        <w:rPr>
          <w:rFonts w:ascii="Arial" w:hAnsi="Arial" w:cs="Arial"/>
          <w:sz w:val="24"/>
          <w:szCs w:val="24"/>
        </w:rPr>
      </w:pPr>
      <w:r>
        <w:rPr>
          <w:rFonts w:ascii="Arial" w:hAnsi="Arial" w:cs="Arial"/>
          <w:sz w:val="24"/>
          <w:szCs w:val="24"/>
        </w:rPr>
        <w:t>Se debe estar frente a una</w:t>
      </w:r>
      <w:r w:rsidR="008150C6">
        <w:rPr>
          <w:rFonts w:ascii="Arial" w:hAnsi="Arial" w:cs="Arial"/>
          <w:sz w:val="24"/>
          <w:szCs w:val="24"/>
        </w:rPr>
        <w:t xml:space="preserve"> plausible</w:t>
      </w:r>
      <w:r>
        <w:rPr>
          <w:rFonts w:ascii="Arial" w:hAnsi="Arial" w:cs="Arial"/>
          <w:sz w:val="24"/>
          <w:szCs w:val="24"/>
        </w:rPr>
        <w:t xml:space="preserve"> vulneración de derechos humanos</w:t>
      </w:r>
      <w:r w:rsidR="006924CE">
        <w:rPr>
          <w:rFonts w:ascii="Arial" w:hAnsi="Arial" w:cs="Arial"/>
          <w:sz w:val="24"/>
          <w:szCs w:val="24"/>
        </w:rPr>
        <w:t xml:space="preserve"> y habría que atender a cómo se produce la vulneración, tanto desde la forma, como el fondo. </w:t>
      </w:r>
    </w:p>
    <w:p w14:paraId="23E89162" w14:textId="25AAE229" w:rsidR="00BA338E" w:rsidRPr="00AA136B" w:rsidRDefault="009A7216" w:rsidP="00FC23F0">
      <w:pPr>
        <w:pStyle w:val="Prrafodelista"/>
        <w:numPr>
          <w:ilvl w:val="1"/>
          <w:numId w:val="42"/>
        </w:numPr>
        <w:spacing w:line="360" w:lineRule="auto"/>
        <w:jc w:val="both"/>
        <w:rPr>
          <w:rFonts w:ascii="Arial" w:hAnsi="Arial" w:cs="Arial"/>
          <w:b/>
          <w:bCs/>
          <w:sz w:val="24"/>
          <w:szCs w:val="24"/>
        </w:rPr>
      </w:pPr>
      <w:r>
        <w:rPr>
          <w:rFonts w:ascii="Arial" w:hAnsi="Arial" w:cs="Arial"/>
          <w:b/>
          <w:bCs/>
          <w:sz w:val="24"/>
          <w:szCs w:val="24"/>
        </w:rPr>
        <w:t xml:space="preserve">* </w:t>
      </w:r>
      <w:r w:rsidR="00E67FEB" w:rsidRPr="00AA136B">
        <w:rPr>
          <w:rFonts w:ascii="Arial" w:hAnsi="Arial" w:cs="Arial"/>
          <w:b/>
          <w:bCs/>
          <w:sz w:val="24"/>
          <w:szCs w:val="24"/>
        </w:rPr>
        <w:t>Pregunta de continuación de grado. Diga todo de nulidad de derecho público</w:t>
      </w:r>
      <w:r w:rsidR="00407759" w:rsidRPr="00AA136B">
        <w:rPr>
          <w:rFonts w:ascii="Arial" w:hAnsi="Arial" w:cs="Arial"/>
          <w:b/>
          <w:bCs/>
          <w:sz w:val="24"/>
          <w:szCs w:val="24"/>
        </w:rPr>
        <w:t xml:space="preserve"> partiendo por d</w:t>
      </w:r>
      <w:r w:rsidR="00E67FEB" w:rsidRPr="00AA136B">
        <w:rPr>
          <w:rFonts w:ascii="Arial" w:hAnsi="Arial" w:cs="Arial"/>
          <w:b/>
          <w:bCs/>
          <w:sz w:val="24"/>
          <w:szCs w:val="24"/>
        </w:rPr>
        <w:t>efinición.</w:t>
      </w:r>
      <w:r w:rsidR="00E96E48">
        <w:rPr>
          <w:rFonts w:ascii="Arial" w:hAnsi="Arial" w:cs="Arial"/>
          <w:b/>
          <w:bCs/>
          <w:sz w:val="24"/>
          <w:szCs w:val="24"/>
        </w:rPr>
        <w:t xml:space="preserve"> </w:t>
      </w:r>
    </w:p>
    <w:p w14:paraId="1BF2F254" w14:textId="783E8C4E" w:rsidR="00AA136B" w:rsidRDefault="00B43B70" w:rsidP="00AA136B">
      <w:pPr>
        <w:spacing w:line="360" w:lineRule="auto"/>
        <w:jc w:val="both"/>
        <w:rPr>
          <w:rFonts w:ascii="Arial" w:hAnsi="Arial" w:cs="Arial"/>
          <w:sz w:val="24"/>
          <w:szCs w:val="24"/>
        </w:rPr>
      </w:pPr>
      <w:r>
        <w:rPr>
          <w:rFonts w:ascii="Arial" w:hAnsi="Arial" w:cs="Arial"/>
          <w:sz w:val="24"/>
          <w:szCs w:val="24"/>
        </w:rPr>
        <w:lastRenderedPageBreak/>
        <w:t>La nulidad de derecho público es una sanción a</w:t>
      </w:r>
      <w:r w:rsidR="008A076C">
        <w:rPr>
          <w:rFonts w:ascii="Arial" w:hAnsi="Arial" w:cs="Arial"/>
          <w:sz w:val="24"/>
          <w:szCs w:val="24"/>
        </w:rPr>
        <w:t xml:space="preserve"> aquel acto que ha sido dictado sin previa investidura regular de sus integrante, fuera de su competencia o no en la forma que determina la ley.</w:t>
      </w:r>
    </w:p>
    <w:p w14:paraId="294F4942" w14:textId="6BF8529B" w:rsidR="008A076C" w:rsidRDefault="00861E78" w:rsidP="00AA136B">
      <w:pPr>
        <w:spacing w:line="360" w:lineRule="auto"/>
        <w:jc w:val="both"/>
        <w:rPr>
          <w:rFonts w:ascii="Arial" w:hAnsi="Arial" w:cs="Arial"/>
          <w:sz w:val="24"/>
          <w:szCs w:val="24"/>
        </w:rPr>
      </w:pPr>
      <w:r>
        <w:rPr>
          <w:rFonts w:ascii="Arial" w:hAnsi="Arial" w:cs="Arial"/>
          <w:sz w:val="24"/>
          <w:szCs w:val="24"/>
        </w:rPr>
        <w:t xml:space="preserve">Así constituye una sanción </w:t>
      </w:r>
      <w:r w:rsidR="00F05932">
        <w:rPr>
          <w:rFonts w:ascii="Arial" w:hAnsi="Arial" w:cs="Arial"/>
          <w:sz w:val="24"/>
          <w:szCs w:val="24"/>
        </w:rPr>
        <w:t>al acto que contraviene uno o más de los requisitos de validez,</w:t>
      </w:r>
      <w:r w:rsidR="00317871">
        <w:rPr>
          <w:rFonts w:ascii="Arial" w:hAnsi="Arial" w:cs="Arial"/>
          <w:sz w:val="24"/>
          <w:szCs w:val="24"/>
        </w:rPr>
        <w:t xml:space="preserve"> infringe el principio de juridicidad operando el principio de responsabilidad</w:t>
      </w:r>
      <w:r w:rsidR="001262C3">
        <w:rPr>
          <w:rFonts w:ascii="Arial" w:hAnsi="Arial" w:cs="Arial"/>
          <w:sz w:val="24"/>
          <w:szCs w:val="24"/>
        </w:rPr>
        <w:t>.</w:t>
      </w:r>
    </w:p>
    <w:p w14:paraId="1C125942" w14:textId="552BC08A" w:rsidR="001262C3" w:rsidRDefault="001262C3" w:rsidP="00AA136B">
      <w:pPr>
        <w:spacing w:line="360" w:lineRule="auto"/>
        <w:jc w:val="both"/>
        <w:rPr>
          <w:rFonts w:ascii="Arial" w:hAnsi="Arial" w:cs="Arial"/>
          <w:sz w:val="24"/>
          <w:szCs w:val="24"/>
        </w:rPr>
      </w:pPr>
      <w:r>
        <w:rPr>
          <w:rFonts w:ascii="Arial" w:hAnsi="Arial" w:cs="Arial"/>
          <w:sz w:val="24"/>
          <w:szCs w:val="24"/>
        </w:rPr>
        <w:t>Para algunos autores como Soto Kloss</w:t>
      </w:r>
      <w:r w:rsidR="00E03625">
        <w:rPr>
          <w:rFonts w:ascii="Arial" w:hAnsi="Arial" w:cs="Arial"/>
          <w:sz w:val="24"/>
          <w:szCs w:val="24"/>
        </w:rPr>
        <w:t xml:space="preserve"> la nulidad de derecho público opera de pleno derecho y es insubsanable e imprescriptible.</w:t>
      </w:r>
      <w:r w:rsidR="00C31660">
        <w:rPr>
          <w:rFonts w:ascii="Arial" w:hAnsi="Arial" w:cs="Arial"/>
          <w:sz w:val="24"/>
          <w:szCs w:val="24"/>
        </w:rPr>
        <w:t xml:space="preserve"> Otros como Silva Cimma sostienen que es necesario que la nulidad de derecho público debe ser declarada</w:t>
      </w:r>
      <w:r w:rsidR="00C53BE8">
        <w:rPr>
          <w:rFonts w:ascii="Arial" w:hAnsi="Arial" w:cs="Arial"/>
          <w:sz w:val="24"/>
          <w:szCs w:val="24"/>
        </w:rPr>
        <w:t xml:space="preserve"> </w:t>
      </w:r>
      <w:r w:rsidR="00C31660">
        <w:rPr>
          <w:rFonts w:ascii="Arial" w:hAnsi="Arial" w:cs="Arial"/>
          <w:sz w:val="24"/>
          <w:szCs w:val="24"/>
        </w:rPr>
        <w:t>judicialmente.</w:t>
      </w:r>
    </w:p>
    <w:p w14:paraId="5D14742F" w14:textId="35CED3BB" w:rsidR="00B976F6" w:rsidRPr="00AA136B" w:rsidRDefault="00B976F6" w:rsidP="00AA136B">
      <w:pPr>
        <w:spacing w:line="360" w:lineRule="auto"/>
        <w:jc w:val="both"/>
        <w:rPr>
          <w:rFonts w:ascii="Arial" w:hAnsi="Arial" w:cs="Arial"/>
          <w:sz w:val="24"/>
          <w:szCs w:val="24"/>
        </w:rPr>
      </w:pPr>
      <w:r>
        <w:rPr>
          <w:rFonts w:ascii="Arial" w:hAnsi="Arial" w:cs="Arial"/>
          <w:sz w:val="24"/>
          <w:szCs w:val="24"/>
        </w:rPr>
        <w:t xml:space="preserve">Se caracteriza </w:t>
      </w:r>
      <w:r w:rsidR="008C201A">
        <w:rPr>
          <w:rFonts w:ascii="Arial" w:hAnsi="Arial" w:cs="Arial"/>
          <w:sz w:val="24"/>
          <w:szCs w:val="24"/>
        </w:rPr>
        <w:t xml:space="preserve">por algunos como </w:t>
      </w:r>
      <w:r w:rsidR="00E1617A">
        <w:rPr>
          <w:rFonts w:ascii="Arial" w:hAnsi="Arial" w:cs="Arial"/>
          <w:sz w:val="24"/>
          <w:szCs w:val="24"/>
        </w:rPr>
        <w:t>acción constitucional, imprescriptible, insaneable, ipso iure, absoluta</w:t>
      </w:r>
      <w:r w:rsidR="008C201A">
        <w:rPr>
          <w:rFonts w:ascii="Arial" w:hAnsi="Arial" w:cs="Arial"/>
          <w:sz w:val="24"/>
          <w:szCs w:val="24"/>
        </w:rPr>
        <w:t xml:space="preserve"> y</w:t>
      </w:r>
      <w:r w:rsidR="00E1617A">
        <w:rPr>
          <w:rFonts w:ascii="Arial" w:hAnsi="Arial" w:cs="Arial"/>
          <w:sz w:val="24"/>
          <w:szCs w:val="24"/>
        </w:rPr>
        <w:t xml:space="preserve"> unitaria</w:t>
      </w:r>
      <w:r w:rsidR="008C201A">
        <w:rPr>
          <w:rFonts w:ascii="Arial" w:hAnsi="Arial" w:cs="Arial"/>
          <w:sz w:val="24"/>
          <w:szCs w:val="24"/>
        </w:rPr>
        <w:t>.</w:t>
      </w:r>
    </w:p>
    <w:p w14:paraId="2E8C436D" w14:textId="77777777" w:rsidR="00BA338E" w:rsidRPr="00AA136B" w:rsidRDefault="00E67FEB"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¿Es una acción legal o constitucional?</w:t>
      </w:r>
    </w:p>
    <w:p w14:paraId="06F71BAF" w14:textId="1DD2CA64" w:rsidR="00AA136B" w:rsidRPr="00AA136B" w:rsidRDefault="008C201A" w:rsidP="00AA136B">
      <w:pPr>
        <w:spacing w:line="360" w:lineRule="auto"/>
        <w:jc w:val="both"/>
        <w:rPr>
          <w:rFonts w:ascii="Arial" w:hAnsi="Arial" w:cs="Arial"/>
          <w:sz w:val="24"/>
          <w:szCs w:val="24"/>
        </w:rPr>
      </w:pPr>
      <w:r>
        <w:rPr>
          <w:rFonts w:ascii="Arial" w:hAnsi="Arial" w:cs="Arial"/>
          <w:sz w:val="24"/>
          <w:szCs w:val="24"/>
        </w:rPr>
        <w:t xml:space="preserve">Es de rango constitucional, </w:t>
      </w:r>
      <w:r w:rsidR="00A96CFD">
        <w:rPr>
          <w:rFonts w:ascii="Arial" w:hAnsi="Arial" w:cs="Arial"/>
          <w:sz w:val="24"/>
          <w:szCs w:val="24"/>
        </w:rPr>
        <w:t>pues</w:t>
      </w:r>
      <w:r>
        <w:rPr>
          <w:rFonts w:ascii="Arial" w:hAnsi="Arial" w:cs="Arial"/>
          <w:sz w:val="24"/>
          <w:szCs w:val="24"/>
        </w:rPr>
        <w:t xml:space="preserve"> no es tratada en ningún cuerpo legal, el art. 7 CPR solo señala que </w:t>
      </w:r>
      <w:r w:rsidR="00E73720">
        <w:rPr>
          <w:rFonts w:ascii="Arial" w:hAnsi="Arial" w:cs="Arial"/>
          <w:sz w:val="24"/>
          <w:szCs w:val="24"/>
        </w:rPr>
        <w:t>todo acto en contravención a este artículo es nulo y originará las responsabilidades y sanciones q</w:t>
      </w:r>
      <w:r w:rsidR="00071D75">
        <w:rPr>
          <w:rFonts w:ascii="Arial" w:hAnsi="Arial" w:cs="Arial"/>
          <w:sz w:val="24"/>
          <w:szCs w:val="24"/>
        </w:rPr>
        <w:t>ue la ley señale.</w:t>
      </w:r>
      <w:r w:rsidR="00A96CFD">
        <w:rPr>
          <w:rFonts w:ascii="Arial" w:hAnsi="Arial" w:cs="Arial"/>
          <w:sz w:val="24"/>
          <w:szCs w:val="24"/>
        </w:rPr>
        <w:t xml:space="preserve"> </w:t>
      </w:r>
    </w:p>
    <w:p w14:paraId="6F9A0D2E" w14:textId="21531C3A" w:rsidR="00BA338E" w:rsidRPr="00AA136B" w:rsidRDefault="00BA338E"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Señale los r</w:t>
      </w:r>
      <w:r w:rsidR="00E67FEB" w:rsidRPr="00AA136B">
        <w:rPr>
          <w:rFonts w:ascii="Arial" w:hAnsi="Arial" w:cs="Arial"/>
          <w:b/>
          <w:bCs/>
          <w:sz w:val="24"/>
          <w:szCs w:val="24"/>
        </w:rPr>
        <w:t>equisitos genéricos para su interposición. Art. 6 y 7</w:t>
      </w:r>
      <w:r w:rsidR="007F2EF3" w:rsidRPr="00AA136B">
        <w:rPr>
          <w:rFonts w:ascii="Arial" w:hAnsi="Arial" w:cs="Arial"/>
          <w:b/>
          <w:bCs/>
          <w:sz w:val="24"/>
          <w:szCs w:val="24"/>
        </w:rPr>
        <w:t xml:space="preserve"> CPR.</w:t>
      </w:r>
    </w:p>
    <w:p w14:paraId="5FE6CED7" w14:textId="2F2CF645" w:rsidR="00AA136B" w:rsidRPr="00AA136B" w:rsidRDefault="00CE6341" w:rsidP="00AA136B">
      <w:pPr>
        <w:spacing w:line="360" w:lineRule="auto"/>
        <w:jc w:val="both"/>
        <w:rPr>
          <w:rFonts w:ascii="Arial" w:hAnsi="Arial" w:cs="Arial"/>
          <w:sz w:val="24"/>
          <w:szCs w:val="24"/>
        </w:rPr>
      </w:pPr>
      <w:r>
        <w:rPr>
          <w:rFonts w:ascii="Arial" w:hAnsi="Arial" w:cs="Arial"/>
          <w:sz w:val="24"/>
          <w:szCs w:val="24"/>
        </w:rPr>
        <w:t xml:space="preserve">Que exista un </w:t>
      </w:r>
      <w:r w:rsidRPr="00CE6341">
        <w:rPr>
          <w:rFonts w:ascii="Arial" w:hAnsi="Arial" w:cs="Arial"/>
          <w:sz w:val="24"/>
          <w:szCs w:val="24"/>
        </w:rPr>
        <w:t xml:space="preserve">acto </w:t>
      </w:r>
      <w:r>
        <w:rPr>
          <w:rFonts w:ascii="Arial" w:hAnsi="Arial" w:cs="Arial"/>
          <w:sz w:val="24"/>
          <w:szCs w:val="24"/>
        </w:rPr>
        <w:t xml:space="preserve">administrativo, </w:t>
      </w:r>
      <w:r w:rsidRPr="00CE6341">
        <w:rPr>
          <w:rFonts w:ascii="Arial" w:hAnsi="Arial" w:cs="Arial"/>
          <w:sz w:val="24"/>
          <w:szCs w:val="24"/>
        </w:rPr>
        <w:t xml:space="preserve">dictado sin previa investidura regular de sus integrante, fuera de su competencia o en </w:t>
      </w:r>
      <w:r w:rsidR="004856C6">
        <w:rPr>
          <w:rFonts w:ascii="Arial" w:hAnsi="Arial" w:cs="Arial"/>
          <w:sz w:val="24"/>
          <w:szCs w:val="24"/>
        </w:rPr>
        <w:t>una</w:t>
      </w:r>
      <w:r w:rsidRPr="00CE6341">
        <w:rPr>
          <w:rFonts w:ascii="Arial" w:hAnsi="Arial" w:cs="Arial"/>
          <w:sz w:val="24"/>
          <w:szCs w:val="24"/>
        </w:rPr>
        <w:t xml:space="preserve"> forma </w:t>
      </w:r>
      <w:r w:rsidR="004856C6">
        <w:rPr>
          <w:rFonts w:ascii="Arial" w:hAnsi="Arial" w:cs="Arial"/>
          <w:sz w:val="24"/>
          <w:szCs w:val="24"/>
        </w:rPr>
        <w:t xml:space="preserve">distinta de la </w:t>
      </w:r>
      <w:r w:rsidRPr="00CE6341">
        <w:rPr>
          <w:rFonts w:ascii="Arial" w:hAnsi="Arial" w:cs="Arial"/>
          <w:sz w:val="24"/>
          <w:szCs w:val="24"/>
        </w:rPr>
        <w:t>que determina la ley</w:t>
      </w:r>
      <w:r w:rsidR="00A94809">
        <w:rPr>
          <w:rFonts w:ascii="Arial" w:hAnsi="Arial" w:cs="Arial"/>
          <w:sz w:val="24"/>
          <w:szCs w:val="24"/>
        </w:rPr>
        <w:t>, y debe tratarse de una infracción grave.</w:t>
      </w:r>
    </w:p>
    <w:p w14:paraId="6F8A9CE5" w14:textId="611F19F9" w:rsidR="00BA338E" w:rsidRPr="00AA136B" w:rsidRDefault="00496F84"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Procedimiento de la acción de declaración de nulidad.</w:t>
      </w:r>
    </w:p>
    <w:p w14:paraId="0997E8EF" w14:textId="71EC58AD" w:rsidR="00AA136B" w:rsidRPr="00AA136B" w:rsidRDefault="00A94809" w:rsidP="00AA136B">
      <w:pPr>
        <w:spacing w:line="360" w:lineRule="auto"/>
        <w:jc w:val="both"/>
        <w:rPr>
          <w:rFonts w:ascii="Arial" w:hAnsi="Arial" w:cs="Arial"/>
          <w:sz w:val="24"/>
          <w:szCs w:val="24"/>
        </w:rPr>
      </w:pPr>
      <w:r>
        <w:rPr>
          <w:rFonts w:ascii="Arial" w:hAnsi="Arial" w:cs="Arial"/>
          <w:sz w:val="24"/>
          <w:szCs w:val="24"/>
        </w:rPr>
        <w:t>Atendido que no se encuentra regulada, y en aplicación de las reglas generales, puede ser conocida a través de un procedimiento de aplicación general, esto es, el juicio ordinario de mayor cuantía y el juicio sumario.</w:t>
      </w:r>
    </w:p>
    <w:p w14:paraId="565CF251" w14:textId="03F88172" w:rsidR="00E67FEB" w:rsidRPr="00AA136B" w:rsidRDefault="00BA338E"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Dónde está regulada la nulidad de derecho público.</w:t>
      </w:r>
    </w:p>
    <w:p w14:paraId="4F6F759F" w14:textId="4C18CE8C" w:rsidR="00AA136B" w:rsidRPr="00AA136B" w:rsidRDefault="00A94809" w:rsidP="00AA136B">
      <w:pPr>
        <w:spacing w:line="360" w:lineRule="auto"/>
        <w:jc w:val="both"/>
        <w:rPr>
          <w:rFonts w:ascii="Arial" w:hAnsi="Arial" w:cs="Arial"/>
          <w:sz w:val="24"/>
          <w:szCs w:val="24"/>
        </w:rPr>
      </w:pPr>
      <w:r>
        <w:rPr>
          <w:rFonts w:ascii="Arial" w:hAnsi="Arial" w:cs="Arial"/>
          <w:sz w:val="24"/>
          <w:szCs w:val="24"/>
        </w:rPr>
        <w:t>Solo encuentra consagración en el inciso final del art. 7 CPR.</w:t>
      </w:r>
    </w:p>
    <w:p w14:paraId="312EC8E8" w14:textId="28F5DE48" w:rsidR="00496F84" w:rsidRPr="00AA136B" w:rsidRDefault="00496F84" w:rsidP="00FC23F0">
      <w:pPr>
        <w:pStyle w:val="Prrafodelista"/>
        <w:numPr>
          <w:ilvl w:val="1"/>
          <w:numId w:val="42"/>
        </w:numPr>
        <w:spacing w:line="360" w:lineRule="auto"/>
        <w:jc w:val="both"/>
        <w:rPr>
          <w:rFonts w:ascii="Arial" w:hAnsi="Arial" w:cs="Arial"/>
          <w:b/>
          <w:bCs/>
          <w:sz w:val="24"/>
          <w:szCs w:val="24"/>
        </w:rPr>
      </w:pPr>
      <w:r w:rsidRPr="00AA136B">
        <w:rPr>
          <w:rFonts w:ascii="Arial" w:hAnsi="Arial" w:cs="Arial"/>
          <w:b/>
          <w:bCs/>
          <w:sz w:val="24"/>
          <w:szCs w:val="24"/>
        </w:rPr>
        <w:t>¿Por qué sería mejor irse por ordinario y no por sumario en esta acción</w:t>
      </w:r>
      <w:r w:rsidR="00BA338E" w:rsidRPr="00AA136B">
        <w:rPr>
          <w:rFonts w:ascii="Arial" w:hAnsi="Arial" w:cs="Arial"/>
          <w:b/>
          <w:bCs/>
          <w:sz w:val="24"/>
          <w:szCs w:val="24"/>
        </w:rPr>
        <w:t>, y de qué depende</w:t>
      </w:r>
      <w:r w:rsidRPr="00AA136B">
        <w:rPr>
          <w:rFonts w:ascii="Arial" w:hAnsi="Arial" w:cs="Arial"/>
          <w:b/>
          <w:bCs/>
          <w:sz w:val="24"/>
          <w:szCs w:val="24"/>
        </w:rPr>
        <w:t>?</w:t>
      </w:r>
    </w:p>
    <w:p w14:paraId="42762A35" w14:textId="1EA15847" w:rsidR="00E9408E" w:rsidRDefault="00A94809" w:rsidP="00E9408E">
      <w:pPr>
        <w:spacing w:line="360" w:lineRule="auto"/>
        <w:jc w:val="both"/>
        <w:rPr>
          <w:rFonts w:ascii="Arial" w:hAnsi="Arial" w:cs="Arial"/>
          <w:sz w:val="24"/>
          <w:szCs w:val="24"/>
        </w:rPr>
      </w:pPr>
      <w:r>
        <w:rPr>
          <w:rFonts w:ascii="Arial" w:hAnsi="Arial" w:cs="Arial"/>
          <w:sz w:val="24"/>
          <w:szCs w:val="24"/>
        </w:rPr>
        <w:lastRenderedPageBreak/>
        <w:t xml:space="preserve">Depende de lo pedido,  si </w:t>
      </w:r>
      <w:r w:rsidR="007C4267" w:rsidRPr="007C4267">
        <w:rPr>
          <w:rFonts w:ascii="Arial" w:hAnsi="Arial" w:cs="Arial"/>
          <w:sz w:val="24"/>
          <w:szCs w:val="24"/>
        </w:rPr>
        <w:t xml:space="preserve">además de la declaración de nulidad en el segundo otrosí </w:t>
      </w:r>
      <w:r>
        <w:rPr>
          <w:rFonts w:ascii="Arial" w:hAnsi="Arial" w:cs="Arial"/>
          <w:sz w:val="24"/>
          <w:szCs w:val="24"/>
        </w:rPr>
        <w:t xml:space="preserve">se pedirá </w:t>
      </w:r>
      <w:r w:rsidR="007C4267" w:rsidRPr="007C4267">
        <w:rPr>
          <w:rFonts w:ascii="Arial" w:hAnsi="Arial" w:cs="Arial"/>
          <w:sz w:val="24"/>
          <w:szCs w:val="24"/>
        </w:rPr>
        <w:t>una indemnización de perjuicios, voy a preferir juicio ordinario, de lato conocimiento,</w:t>
      </w:r>
      <w:r w:rsidR="00577334">
        <w:rPr>
          <w:rFonts w:ascii="Arial" w:hAnsi="Arial" w:cs="Arial"/>
          <w:sz w:val="24"/>
          <w:szCs w:val="24"/>
        </w:rPr>
        <w:t xml:space="preserve"> para efectos de tener mayor amplitud en el plazo para la prueba,</w:t>
      </w:r>
      <w:r w:rsidR="007C4267" w:rsidRPr="007C4267">
        <w:rPr>
          <w:rFonts w:ascii="Arial" w:hAnsi="Arial" w:cs="Arial"/>
          <w:sz w:val="24"/>
          <w:szCs w:val="24"/>
        </w:rPr>
        <w:t xml:space="preserve"> mientras que si solo voy a pedir la declaración de nulidad, prefiero un juicio expedito, uno sumario.</w:t>
      </w:r>
    </w:p>
    <w:p w14:paraId="324026E8" w14:textId="77777777" w:rsidR="00944ECE" w:rsidRDefault="00944ECE" w:rsidP="00E9408E">
      <w:pPr>
        <w:spacing w:line="360" w:lineRule="auto"/>
        <w:jc w:val="both"/>
        <w:rPr>
          <w:rFonts w:ascii="Arial" w:hAnsi="Arial" w:cs="Arial"/>
          <w:sz w:val="24"/>
          <w:szCs w:val="24"/>
        </w:rPr>
      </w:pPr>
    </w:p>
    <w:p w14:paraId="394DD55C" w14:textId="0620FD21" w:rsidR="00944ECE" w:rsidRDefault="00944ECE" w:rsidP="00944ECE">
      <w:pPr>
        <w:pStyle w:val="Ttulo2"/>
      </w:pPr>
      <w:r>
        <w:t>17 Felipe Ascencio.</w:t>
      </w:r>
    </w:p>
    <w:p w14:paraId="38268875" w14:textId="642DCC4B" w:rsidR="00944ECE" w:rsidRPr="00FA7B5F" w:rsidRDefault="00E22E5C" w:rsidP="00FC23F0">
      <w:pPr>
        <w:pStyle w:val="Prrafodelista"/>
        <w:numPr>
          <w:ilvl w:val="1"/>
          <w:numId w:val="46"/>
        </w:numPr>
        <w:spacing w:line="360" w:lineRule="auto"/>
        <w:jc w:val="both"/>
        <w:rPr>
          <w:rFonts w:ascii="Arial" w:hAnsi="Arial" w:cs="Arial"/>
          <w:b/>
          <w:bCs/>
          <w:sz w:val="24"/>
          <w:szCs w:val="24"/>
        </w:rPr>
      </w:pPr>
      <w:r w:rsidRPr="00FA7B5F">
        <w:rPr>
          <w:rFonts w:ascii="Arial" w:hAnsi="Arial" w:cs="Arial"/>
          <w:b/>
          <w:bCs/>
          <w:sz w:val="24"/>
          <w:szCs w:val="24"/>
        </w:rPr>
        <w:t>Hable de la igualdad ante la ley.</w:t>
      </w:r>
    </w:p>
    <w:p w14:paraId="3DAD3E18" w14:textId="406E19FC" w:rsidR="00FA7B5F" w:rsidRDefault="00984523" w:rsidP="00FA7B5F">
      <w:pPr>
        <w:spacing w:line="360" w:lineRule="auto"/>
        <w:jc w:val="both"/>
        <w:rPr>
          <w:rFonts w:ascii="Arial" w:hAnsi="Arial" w:cs="Arial"/>
          <w:sz w:val="24"/>
          <w:szCs w:val="24"/>
        </w:rPr>
      </w:pPr>
      <w:r>
        <w:rPr>
          <w:rFonts w:ascii="Arial" w:hAnsi="Arial" w:cs="Arial"/>
          <w:sz w:val="24"/>
          <w:szCs w:val="24"/>
        </w:rPr>
        <w:t>La igualdad ante la ley es un derecho fundamental consagrad</w:t>
      </w:r>
      <w:r w:rsidR="00B203BA">
        <w:rPr>
          <w:rFonts w:ascii="Arial" w:hAnsi="Arial" w:cs="Arial"/>
          <w:sz w:val="24"/>
          <w:szCs w:val="24"/>
        </w:rPr>
        <w:t>o</w:t>
      </w:r>
      <w:r>
        <w:rPr>
          <w:rFonts w:ascii="Arial" w:hAnsi="Arial" w:cs="Arial"/>
          <w:sz w:val="24"/>
          <w:szCs w:val="24"/>
        </w:rPr>
        <w:t xml:space="preserve"> en el art. 19 N°2 CPR, </w:t>
      </w:r>
      <w:r w:rsidR="00C27211">
        <w:rPr>
          <w:rFonts w:ascii="Arial" w:hAnsi="Arial" w:cs="Arial"/>
          <w:sz w:val="24"/>
          <w:szCs w:val="24"/>
        </w:rPr>
        <w:t xml:space="preserve">constituyéndose su contenido la igualdad ante la ley, </w:t>
      </w:r>
      <w:r w:rsidR="00295708">
        <w:rPr>
          <w:rFonts w:ascii="Arial" w:hAnsi="Arial" w:cs="Arial"/>
          <w:sz w:val="24"/>
          <w:szCs w:val="24"/>
        </w:rPr>
        <w:t xml:space="preserve">que en chile no hay personas ni grupos privilegiados, </w:t>
      </w:r>
      <w:r w:rsidR="00772420">
        <w:rPr>
          <w:rFonts w:ascii="Arial" w:hAnsi="Arial" w:cs="Arial"/>
          <w:sz w:val="24"/>
          <w:szCs w:val="24"/>
        </w:rPr>
        <w:t xml:space="preserve">que </w:t>
      </w:r>
      <w:r w:rsidR="00C63C58">
        <w:rPr>
          <w:rFonts w:ascii="Arial" w:hAnsi="Arial" w:cs="Arial"/>
          <w:sz w:val="24"/>
          <w:szCs w:val="24"/>
        </w:rPr>
        <w:t xml:space="preserve">en chile no hay </w:t>
      </w:r>
      <w:r w:rsidR="00B203BA">
        <w:rPr>
          <w:rFonts w:ascii="Arial" w:hAnsi="Arial" w:cs="Arial"/>
          <w:sz w:val="24"/>
          <w:szCs w:val="24"/>
        </w:rPr>
        <w:t>esclavos</w:t>
      </w:r>
      <w:r w:rsidR="00C63C58">
        <w:rPr>
          <w:rFonts w:ascii="Arial" w:hAnsi="Arial" w:cs="Arial"/>
          <w:sz w:val="24"/>
          <w:szCs w:val="24"/>
        </w:rPr>
        <w:t xml:space="preserve"> y el que pise su territorio queda libre,</w:t>
      </w:r>
      <w:r w:rsidR="00B203BA">
        <w:rPr>
          <w:rFonts w:ascii="Arial" w:hAnsi="Arial" w:cs="Arial"/>
          <w:sz w:val="24"/>
          <w:szCs w:val="24"/>
        </w:rPr>
        <w:t xml:space="preserve"> </w:t>
      </w:r>
      <w:r w:rsidR="00772420">
        <w:rPr>
          <w:rFonts w:ascii="Arial" w:hAnsi="Arial" w:cs="Arial"/>
          <w:sz w:val="24"/>
          <w:szCs w:val="24"/>
        </w:rPr>
        <w:t>que</w:t>
      </w:r>
      <w:r w:rsidR="00295708">
        <w:rPr>
          <w:rFonts w:ascii="Arial" w:hAnsi="Arial" w:cs="Arial"/>
          <w:sz w:val="24"/>
          <w:szCs w:val="24"/>
        </w:rPr>
        <w:t xml:space="preserve"> hombres y mujeres son iguales ante la ley</w:t>
      </w:r>
      <w:r w:rsidR="00772420">
        <w:rPr>
          <w:rFonts w:ascii="Arial" w:hAnsi="Arial" w:cs="Arial"/>
          <w:sz w:val="24"/>
          <w:szCs w:val="24"/>
        </w:rPr>
        <w:t xml:space="preserve"> y que ni la ley ni autoridad alguna podrá establecer diferencias arbitrarias.</w:t>
      </w:r>
    </w:p>
    <w:p w14:paraId="462A836C" w14:textId="4EA0CCE9" w:rsidR="00772420" w:rsidRPr="00FA7B5F" w:rsidRDefault="00FE3C5A" w:rsidP="00FA7B5F">
      <w:pPr>
        <w:spacing w:line="360" w:lineRule="auto"/>
        <w:jc w:val="both"/>
        <w:rPr>
          <w:rFonts w:ascii="Arial" w:hAnsi="Arial" w:cs="Arial"/>
          <w:sz w:val="24"/>
          <w:szCs w:val="24"/>
        </w:rPr>
      </w:pPr>
      <w:r>
        <w:rPr>
          <w:rFonts w:ascii="Arial" w:hAnsi="Arial" w:cs="Arial"/>
          <w:sz w:val="24"/>
          <w:szCs w:val="24"/>
        </w:rPr>
        <w:t>La igualdad ante la ley se encuentra protegida a través de la acción de protección y por la acción antidiscriminación.</w:t>
      </w:r>
    </w:p>
    <w:p w14:paraId="46090C68" w14:textId="52C6C9D7" w:rsidR="00E22E5C" w:rsidRPr="00FA7B5F" w:rsidRDefault="00E22E5C" w:rsidP="00FC23F0">
      <w:pPr>
        <w:pStyle w:val="Prrafodelista"/>
        <w:numPr>
          <w:ilvl w:val="1"/>
          <w:numId w:val="46"/>
        </w:numPr>
        <w:spacing w:line="360" w:lineRule="auto"/>
        <w:jc w:val="both"/>
        <w:rPr>
          <w:rFonts w:ascii="Arial" w:hAnsi="Arial" w:cs="Arial"/>
          <w:b/>
          <w:bCs/>
          <w:sz w:val="24"/>
          <w:szCs w:val="24"/>
        </w:rPr>
      </w:pPr>
      <w:r w:rsidRPr="00FA7B5F">
        <w:rPr>
          <w:rFonts w:ascii="Arial" w:hAnsi="Arial" w:cs="Arial"/>
          <w:b/>
          <w:bCs/>
          <w:sz w:val="24"/>
          <w:szCs w:val="24"/>
        </w:rPr>
        <w:t>Señale argumentos a favor de la discriminación positiva.</w:t>
      </w:r>
    </w:p>
    <w:p w14:paraId="7742D35E" w14:textId="77777777" w:rsidR="00DD48C5" w:rsidRDefault="00E55B11" w:rsidP="00FA7B5F">
      <w:pPr>
        <w:spacing w:line="360" w:lineRule="auto"/>
        <w:jc w:val="both"/>
        <w:rPr>
          <w:rFonts w:ascii="Arial" w:hAnsi="Arial" w:cs="Arial"/>
          <w:sz w:val="24"/>
          <w:szCs w:val="24"/>
        </w:rPr>
      </w:pPr>
      <w:r>
        <w:rPr>
          <w:rFonts w:ascii="Arial" w:hAnsi="Arial" w:cs="Arial"/>
          <w:sz w:val="24"/>
          <w:szCs w:val="24"/>
        </w:rPr>
        <w:t xml:space="preserve">La discriminación positiva no es inconstitucional </w:t>
      </w:r>
      <w:r w:rsidR="00F35315">
        <w:rPr>
          <w:rFonts w:ascii="Arial" w:hAnsi="Arial" w:cs="Arial"/>
          <w:sz w:val="24"/>
          <w:szCs w:val="24"/>
        </w:rPr>
        <w:t xml:space="preserve">atendido que tiene por objeto restaurar desequilibrios históricos para con determinados grupos de personas, </w:t>
      </w:r>
      <w:r w:rsidR="00B57147">
        <w:rPr>
          <w:rFonts w:ascii="Arial" w:hAnsi="Arial" w:cs="Arial"/>
          <w:sz w:val="24"/>
          <w:szCs w:val="24"/>
        </w:rPr>
        <w:t>operando como fundamento el bien común, pues debe</w:t>
      </w:r>
      <w:r w:rsidR="00DD48C5">
        <w:rPr>
          <w:rFonts w:ascii="Arial" w:hAnsi="Arial" w:cs="Arial"/>
          <w:sz w:val="24"/>
          <w:szCs w:val="24"/>
        </w:rPr>
        <w:t xml:space="preserve"> contribuir a crear las condiciones sociales que permitan a todos y cada uno de los miembros que componen la comunidad nacional su mayor realización espiritual y material posibles.</w:t>
      </w:r>
    </w:p>
    <w:p w14:paraId="0007506A" w14:textId="7FB376A5" w:rsidR="00FA7B5F" w:rsidRPr="00FA7B5F" w:rsidRDefault="00DD48C5" w:rsidP="00FA7B5F">
      <w:pPr>
        <w:spacing w:line="360" w:lineRule="auto"/>
        <w:jc w:val="both"/>
        <w:rPr>
          <w:rFonts w:ascii="Arial" w:hAnsi="Arial" w:cs="Arial"/>
          <w:sz w:val="24"/>
          <w:szCs w:val="24"/>
        </w:rPr>
      </w:pPr>
      <w:r>
        <w:rPr>
          <w:rFonts w:ascii="Arial" w:hAnsi="Arial" w:cs="Arial"/>
          <w:sz w:val="24"/>
          <w:szCs w:val="24"/>
        </w:rPr>
        <w:t xml:space="preserve">Además, </w:t>
      </w:r>
      <w:r w:rsidR="00BB64DD">
        <w:rPr>
          <w:rFonts w:ascii="Arial" w:hAnsi="Arial" w:cs="Arial"/>
          <w:sz w:val="24"/>
          <w:szCs w:val="24"/>
        </w:rPr>
        <w:t>cumple con los mandatos de</w:t>
      </w:r>
      <w:r w:rsidR="00561B94">
        <w:rPr>
          <w:rFonts w:ascii="Arial" w:hAnsi="Arial" w:cs="Arial"/>
          <w:sz w:val="24"/>
          <w:szCs w:val="24"/>
        </w:rPr>
        <w:t xml:space="preserve"> la</w:t>
      </w:r>
      <w:r w:rsidR="00BB64DD">
        <w:rPr>
          <w:rFonts w:ascii="Arial" w:hAnsi="Arial" w:cs="Arial"/>
          <w:sz w:val="24"/>
          <w:szCs w:val="24"/>
        </w:rPr>
        <w:t xml:space="preserve"> igualdad, por las cuales se debe </w:t>
      </w:r>
      <w:r w:rsidR="00AA1590">
        <w:rPr>
          <w:rFonts w:ascii="Arial" w:hAnsi="Arial" w:cs="Arial"/>
          <w:sz w:val="24"/>
          <w:szCs w:val="24"/>
        </w:rPr>
        <w:t xml:space="preserve">tratar </w:t>
      </w:r>
      <w:r w:rsidR="00B51FBD">
        <w:rPr>
          <w:rFonts w:ascii="Arial" w:hAnsi="Arial" w:cs="Arial"/>
          <w:sz w:val="24"/>
          <w:szCs w:val="24"/>
        </w:rPr>
        <w:t>igual a quienes se hallen en situaciones iguales o a lo menos similares y se debe dar tratos disimiles a quienes se hallen en situaciones diferentes.</w:t>
      </w:r>
    </w:p>
    <w:p w14:paraId="64919C6F" w14:textId="551846EB" w:rsidR="00E22E5C" w:rsidRPr="00FA7B5F" w:rsidRDefault="00C874A8" w:rsidP="00FC23F0">
      <w:pPr>
        <w:pStyle w:val="Prrafodelista"/>
        <w:numPr>
          <w:ilvl w:val="1"/>
          <w:numId w:val="46"/>
        </w:numPr>
        <w:spacing w:line="360" w:lineRule="auto"/>
        <w:jc w:val="both"/>
        <w:rPr>
          <w:rFonts w:ascii="Arial" w:hAnsi="Arial" w:cs="Arial"/>
          <w:b/>
          <w:bCs/>
          <w:sz w:val="24"/>
          <w:szCs w:val="24"/>
        </w:rPr>
      </w:pPr>
      <w:r w:rsidRPr="00FA7B5F">
        <w:rPr>
          <w:rFonts w:ascii="Arial" w:hAnsi="Arial" w:cs="Arial"/>
          <w:b/>
          <w:bCs/>
          <w:sz w:val="24"/>
          <w:szCs w:val="24"/>
        </w:rPr>
        <w:t>¿Cuál es el enfoque del bien común que se encuentra en el art. 1 CPR, qué señala?</w:t>
      </w:r>
    </w:p>
    <w:p w14:paraId="0962F09F" w14:textId="20A5B50C" w:rsidR="005C3BA7" w:rsidRPr="005C3BA7" w:rsidRDefault="002F3071" w:rsidP="005C3BA7">
      <w:pPr>
        <w:spacing w:line="360" w:lineRule="auto"/>
        <w:jc w:val="both"/>
        <w:rPr>
          <w:rFonts w:ascii="Arial" w:hAnsi="Arial" w:cs="Arial"/>
          <w:sz w:val="24"/>
          <w:szCs w:val="24"/>
        </w:rPr>
      </w:pPr>
      <w:r>
        <w:rPr>
          <w:rFonts w:ascii="Arial" w:hAnsi="Arial" w:cs="Arial"/>
          <w:sz w:val="24"/>
          <w:szCs w:val="24"/>
        </w:rPr>
        <w:lastRenderedPageBreak/>
        <w:t>El bien común es establecido en la constitución c</w:t>
      </w:r>
      <w:r w:rsidR="005C3BA7">
        <w:rPr>
          <w:rFonts w:ascii="Arial" w:hAnsi="Arial" w:cs="Arial"/>
          <w:sz w:val="24"/>
          <w:szCs w:val="24"/>
        </w:rPr>
        <w:t>omo deber del estado</w:t>
      </w:r>
      <w:r w:rsidR="00653E5C">
        <w:rPr>
          <w:rFonts w:ascii="Arial" w:hAnsi="Arial" w:cs="Arial"/>
          <w:sz w:val="24"/>
          <w:szCs w:val="24"/>
        </w:rPr>
        <w:t xml:space="preserve"> y</w:t>
      </w:r>
      <w:r w:rsidR="00D33065">
        <w:rPr>
          <w:rFonts w:ascii="Arial" w:hAnsi="Arial" w:cs="Arial"/>
          <w:sz w:val="24"/>
          <w:szCs w:val="24"/>
        </w:rPr>
        <w:t xml:space="preserve"> constituyendo su finalidad</w:t>
      </w:r>
      <w:r w:rsidR="00653E5C">
        <w:rPr>
          <w:rFonts w:ascii="Arial" w:hAnsi="Arial" w:cs="Arial"/>
          <w:sz w:val="24"/>
          <w:szCs w:val="24"/>
        </w:rPr>
        <w:t>, esto es,</w:t>
      </w:r>
      <w:r w:rsidR="00D33065">
        <w:rPr>
          <w:rFonts w:ascii="Arial" w:hAnsi="Arial" w:cs="Arial"/>
          <w:sz w:val="24"/>
          <w:szCs w:val="24"/>
        </w:rPr>
        <w:t xml:space="preserve"> promover el bien común, además algunos señalan que se trataría de un valor</w:t>
      </w:r>
      <w:r w:rsidR="00C967A2">
        <w:rPr>
          <w:rFonts w:ascii="Arial" w:hAnsi="Arial" w:cs="Arial"/>
          <w:sz w:val="24"/>
          <w:szCs w:val="24"/>
        </w:rPr>
        <w:t xml:space="preserve"> o principio.</w:t>
      </w:r>
    </w:p>
    <w:p w14:paraId="17CA89D8" w14:textId="2FBF70F0" w:rsidR="00C874A8" w:rsidRPr="00FA7B5F" w:rsidRDefault="00A25481" w:rsidP="00FC23F0">
      <w:pPr>
        <w:pStyle w:val="Prrafodelista"/>
        <w:numPr>
          <w:ilvl w:val="1"/>
          <w:numId w:val="46"/>
        </w:numPr>
        <w:spacing w:line="360" w:lineRule="auto"/>
        <w:jc w:val="both"/>
        <w:rPr>
          <w:rFonts w:ascii="Arial" w:hAnsi="Arial" w:cs="Arial"/>
          <w:b/>
          <w:bCs/>
          <w:sz w:val="24"/>
          <w:szCs w:val="24"/>
        </w:rPr>
      </w:pPr>
      <w:r w:rsidRPr="00FA7B5F">
        <w:rPr>
          <w:rFonts w:ascii="Arial" w:hAnsi="Arial" w:cs="Arial"/>
          <w:b/>
          <w:bCs/>
          <w:sz w:val="24"/>
          <w:szCs w:val="24"/>
        </w:rPr>
        <w:t>Señale argumentos en contra de la discriminación positiva</w:t>
      </w:r>
      <w:r w:rsidR="00E51279" w:rsidRPr="00FA7B5F">
        <w:rPr>
          <w:rFonts w:ascii="Arial" w:hAnsi="Arial" w:cs="Arial"/>
          <w:b/>
          <w:bCs/>
          <w:sz w:val="24"/>
          <w:szCs w:val="24"/>
        </w:rPr>
        <w:t>.</w:t>
      </w:r>
    </w:p>
    <w:p w14:paraId="18326CC2" w14:textId="665169CE" w:rsidR="00FA7B5F" w:rsidRPr="00FA7B5F" w:rsidRDefault="00E55B11" w:rsidP="00FA7B5F">
      <w:pPr>
        <w:spacing w:line="360" w:lineRule="auto"/>
        <w:jc w:val="both"/>
        <w:rPr>
          <w:rFonts w:ascii="Arial" w:hAnsi="Arial" w:cs="Arial"/>
          <w:sz w:val="24"/>
          <w:szCs w:val="24"/>
        </w:rPr>
      </w:pPr>
      <w:r w:rsidRPr="00E55B11">
        <w:rPr>
          <w:rFonts w:ascii="Arial" w:hAnsi="Arial" w:cs="Arial"/>
          <w:sz w:val="24"/>
          <w:szCs w:val="24"/>
        </w:rPr>
        <w:t>La discriminación positiva es inconstitucional atendido que opera contra el bien común, ya que para efectos de otorgar un privilegio o beneficio a determino grupo de personas, en algunos casos se le deben quitar a otros, como ocurre en las cuotas de género, que es el ámbito donde más se ha desarrollado la crítica constitución a la discriminación positiva. Además, no reestablece la igualdad vulnerada, no versa sobre la materia en que la igualdad sea afectada, no respeta el marco constitucional y se observa que se trata más bien de una discriminación compensatoria.</w:t>
      </w:r>
      <w:r w:rsidR="00FD7426">
        <w:rPr>
          <w:rFonts w:ascii="Arial" w:hAnsi="Arial" w:cs="Arial"/>
          <w:sz w:val="24"/>
          <w:szCs w:val="24"/>
        </w:rPr>
        <w:t xml:space="preserve"> </w:t>
      </w:r>
      <w:r w:rsidR="00FD7426" w:rsidRPr="00EC45F4">
        <w:rPr>
          <w:rFonts w:ascii="Arial" w:hAnsi="Arial" w:cs="Arial"/>
          <w:sz w:val="24"/>
          <w:szCs w:val="24"/>
        </w:rPr>
        <w:t>Así, perjudica desproporcionadamente a ciertos individuos para beneficiar a otros, se les impone una carga gravosa a algunos pero que debería soportar toda la sociedad.</w:t>
      </w:r>
    </w:p>
    <w:p w14:paraId="1B5EF748" w14:textId="03B38C53" w:rsidR="00E51279" w:rsidRPr="00FA7B5F" w:rsidRDefault="00E51279" w:rsidP="00FC23F0">
      <w:pPr>
        <w:pStyle w:val="Prrafodelista"/>
        <w:numPr>
          <w:ilvl w:val="1"/>
          <w:numId w:val="46"/>
        </w:numPr>
        <w:spacing w:line="360" w:lineRule="auto"/>
        <w:jc w:val="both"/>
        <w:rPr>
          <w:rFonts w:ascii="Arial" w:hAnsi="Arial" w:cs="Arial"/>
          <w:b/>
          <w:bCs/>
          <w:sz w:val="24"/>
          <w:szCs w:val="24"/>
        </w:rPr>
      </w:pPr>
      <w:r w:rsidRPr="00FA7B5F">
        <w:rPr>
          <w:rFonts w:ascii="Arial" w:hAnsi="Arial" w:cs="Arial"/>
          <w:b/>
          <w:bCs/>
          <w:sz w:val="24"/>
          <w:szCs w:val="24"/>
        </w:rPr>
        <w:t>¿Por qué el bien común sirve tanto a favor como en contra de la discriminación positiva?</w:t>
      </w:r>
    </w:p>
    <w:p w14:paraId="45A07A7C" w14:textId="77777777" w:rsidR="00EC45F4" w:rsidRPr="00EC45F4" w:rsidRDefault="00EC45F4" w:rsidP="00EC45F4">
      <w:pPr>
        <w:spacing w:line="360" w:lineRule="auto"/>
        <w:jc w:val="both"/>
        <w:rPr>
          <w:rFonts w:ascii="Arial" w:hAnsi="Arial" w:cs="Arial"/>
          <w:sz w:val="24"/>
          <w:szCs w:val="24"/>
        </w:rPr>
      </w:pPr>
      <w:r w:rsidRPr="00EC45F4">
        <w:rPr>
          <w:rFonts w:ascii="Arial" w:hAnsi="Arial" w:cs="Arial"/>
          <w:sz w:val="24"/>
          <w:szCs w:val="24"/>
        </w:rPr>
        <w:t>Constituye un argumento tanto a favor como en contra ya que al ser consagrada como finalidad y deber del estado, esta puede servir de fundamento para crear las condiciones sociales al grupo beneficiado, como también sirve de fundamento por disminuir o quitar oportunidad a otro, como ocurre con las cuotas de género en el ingreso a universidades o en materia laboral, cuestión que no es discutida a propósito de bonos y otros beneficios estatales.</w:t>
      </w:r>
    </w:p>
    <w:p w14:paraId="294DEB2D" w14:textId="3887C17C" w:rsidR="00FA7B5F" w:rsidRPr="00FA7B5F" w:rsidRDefault="00EC45F4" w:rsidP="00EC45F4">
      <w:pPr>
        <w:spacing w:line="360" w:lineRule="auto"/>
        <w:jc w:val="both"/>
        <w:rPr>
          <w:rFonts w:ascii="Arial" w:hAnsi="Arial" w:cs="Arial"/>
          <w:sz w:val="24"/>
          <w:szCs w:val="24"/>
        </w:rPr>
      </w:pPr>
      <w:r w:rsidRPr="00EC45F4">
        <w:rPr>
          <w:rFonts w:ascii="Arial" w:hAnsi="Arial" w:cs="Arial"/>
          <w:sz w:val="24"/>
          <w:szCs w:val="24"/>
        </w:rPr>
        <w:t>Así, perjudica desproporcionadamente a ciertos individuos para beneficiar a otros, se les impone una carga gravosa a algunos pero que debería soportar toda la sociedad.</w:t>
      </w:r>
    </w:p>
    <w:p w14:paraId="190152D6" w14:textId="2B55FE2A" w:rsidR="00E51279" w:rsidRPr="00FA7B5F" w:rsidRDefault="005C3BA7" w:rsidP="00FC23F0">
      <w:pPr>
        <w:pStyle w:val="Prrafodelista"/>
        <w:numPr>
          <w:ilvl w:val="1"/>
          <w:numId w:val="46"/>
        </w:numPr>
        <w:spacing w:line="360" w:lineRule="auto"/>
        <w:jc w:val="both"/>
        <w:rPr>
          <w:rFonts w:ascii="Arial" w:hAnsi="Arial" w:cs="Arial"/>
          <w:b/>
          <w:bCs/>
          <w:sz w:val="24"/>
          <w:szCs w:val="24"/>
        </w:rPr>
      </w:pPr>
      <w:r w:rsidRPr="00FA7B5F">
        <w:rPr>
          <w:rFonts w:ascii="Arial" w:hAnsi="Arial" w:cs="Arial"/>
          <w:b/>
          <w:bCs/>
          <w:sz w:val="24"/>
          <w:szCs w:val="24"/>
        </w:rPr>
        <w:t xml:space="preserve">Hable respecto del control jurídico </w:t>
      </w:r>
      <w:r w:rsidR="009211F8" w:rsidRPr="00FA7B5F">
        <w:rPr>
          <w:rFonts w:ascii="Arial" w:hAnsi="Arial" w:cs="Arial"/>
          <w:b/>
          <w:bCs/>
          <w:sz w:val="24"/>
          <w:szCs w:val="24"/>
        </w:rPr>
        <w:t>preventivo.</w:t>
      </w:r>
    </w:p>
    <w:p w14:paraId="0BDC654C" w14:textId="7F64D851" w:rsidR="00FA7B5F" w:rsidRDefault="001F5AA5" w:rsidP="00FA7B5F">
      <w:pPr>
        <w:spacing w:line="360" w:lineRule="auto"/>
        <w:jc w:val="both"/>
        <w:rPr>
          <w:rFonts w:ascii="Arial" w:hAnsi="Arial" w:cs="Arial"/>
          <w:sz w:val="24"/>
          <w:szCs w:val="24"/>
        </w:rPr>
      </w:pPr>
      <w:r>
        <w:rPr>
          <w:rFonts w:ascii="Arial" w:hAnsi="Arial" w:cs="Arial"/>
          <w:sz w:val="24"/>
          <w:szCs w:val="24"/>
        </w:rPr>
        <w:t>El control jurídico preventivo efectuado por el TC puede ser tanto obligatorio como eventual.</w:t>
      </w:r>
    </w:p>
    <w:p w14:paraId="4ED3B008" w14:textId="6EE0A441" w:rsidR="00E23705" w:rsidRDefault="00E23705" w:rsidP="00FA7B5F">
      <w:pPr>
        <w:spacing w:line="360" w:lineRule="auto"/>
        <w:jc w:val="both"/>
        <w:rPr>
          <w:rFonts w:ascii="Arial" w:hAnsi="Arial" w:cs="Arial"/>
          <w:sz w:val="24"/>
          <w:szCs w:val="24"/>
        </w:rPr>
      </w:pPr>
      <w:r>
        <w:rPr>
          <w:rFonts w:ascii="Arial" w:hAnsi="Arial" w:cs="Arial"/>
          <w:sz w:val="24"/>
          <w:szCs w:val="24"/>
        </w:rPr>
        <w:lastRenderedPageBreak/>
        <w:t>El control jurídico preventivo obligatori</w:t>
      </w:r>
      <w:r w:rsidR="008229BF">
        <w:rPr>
          <w:rFonts w:ascii="Arial" w:hAnsi="Arial" w:cs="Arial"/>
          <w:sz w:val="24"/>
          <w:szCs w:val="24"/>
        </w:rPr>
        <w:t xml:space="preserve">o del art. 93 N°1 CPR se ejercer contra preceptos legales que sean leyes interpretativas de la constitución, leyes orgánicas constitucionales, normas de un tratado que versen sobre </w:t>
      </w:r>
      <w:r w:rsidR="003C29EE">
        <w:rPr>
          <w:rFonts w:ascii="Arial" w:hAnsi="Arial" w:cs="Arial"/>
          <w:sz w:val="24"/>
          <w:szCs w:val="24"/>
        </w:rPr>
        <w:t xml:space="preserve">materias propias de una ley orgánica constitucional. </w:t>
      </w:r>
      <w:r w:rsidR="00E23395">
        <w:rPr>
          <w:rFonts w:ascii="Arial" w:hAnsi="Arial" w:cs="Arial"/>
          <w:sz w:val="24"/>
          <w:szCs w:val="24"/>
        </w:rPr>
        <w:t>En este caso la cámara de origen deberá enviar al TC el proyecto dentro de los 5 días siguientes a aquel en que quede totalmente tramitado en el congreso.</w:t>
      </w:r>
    </w:p>
    <w:p w14:paraId="493CB776" w14:textId="1508D5CE" w:rsidR="001845AA" w:rsidRPr="00FA7B5F" w:rsidRDefault="00523D79" w:rsidP="00FA7B5F">
      <w:pPr>
        <w:spacing w:line="360" w:lineRule="auto"/>
        <w:jc w:val="both"/>
        <w:rPr>
          <w:rFonts w:ascii="Arial" w:hAnsi="Arial" w:cs="Arial"/>
          <w:sz w:val="24"/>
          <w:szCs w:val="24"/>
        </w:rPr>
      </w:pPr>
      <w:r>
        <w:rPr>
          <w:rFonts w:ascii="Arial" w:hAnsi="Arial" w:cs="Arial"/>
          <w:sz w:val="24"/>
          <w:szCs w:val="24"/>
        </w:rPr>
        <w:t>El control jurídico preventivo eventual del art. 93 N°3 CPR se ejerce contra preceptos legales que sean ley</w:t>
      </w:r>
      <w:r w:rsidR="00AC6556">
        <w:rPr>
          <w:rFonts w:ascii="Arial" w:hAnsi="Arial" w:cs="Arial"/>
          <w:sz w:val="24"/>
          <w:szCs w:val="24"/>
        </w:rPr>
        <w:t xml:space="preserve"> simple, ley de quórum calificado, leyes de reforma constitucional y normas de un tratado que no versen sobre materias propias de una ley orgánica constitucional. En este caso</w:t>
      </w:r>
      <w:r w:rsidR="001F7DC8">
        <w:rPr>
          <w:rFonts w:ascii="Arial" w:hAnsi="Arial" w:cs="Arial"/>
          <w:sz w:val="24"/>
          <w:szCs w:val="24"/>
        </w:rPr>
        <w:t xml:space="preserve"> el requerimiento podrá ser solicitado por el presidente de la república, cualquier de las cámaras o una cuarta parte de sus miembros en ejercicio</w:t>
      </w:r>
      <w:r w:rsidR="00A32DC6">
        <w:rPr>
          <w:rFonts w:ascii="Arial" w:hAnsi="Arial" w:cs="Arial"/>
          <w:sz w:val="24"/>
          <w:szCs w:val="24"/>
        </w:rPr>
        <w:t xml:space="preserve"> de cualquier de ellas, debiendo interponerse</w:t>
      </w:r>
      <w:r w:rsidR="00D617F5">
        <w:rPr>
          <w:rFonts w:ascii="Arial" w:hAnsi="Arial" w:cs="Arial"/>
          <w:sz w:val="24"/>
          <w:szCs w:val="24"/>
        </w:rPr>
        <w:t xml:space="preserve"> antes de la promulgación de la ley o antes de la remisión de la comunicación de aprobación por parte del congreso, pero nunca después de 5 día</w:t>
      </w:r>
      <w:r w:rsidR="008B4B45">
        <w:rPr>
          <w:rFonts w:ascii="Arial" w:hAnsi="Arial" w:cs="Arial"/>
          <w:sz w:val="24"/>
          <w:szCs w:val="24"/>
        </w:rPr>
        <w:t>s después del despacho del proyecto.</w:t>
      </w:r>
      <w:r w:rsidR="00E92424">
        <w:rPr>
          <w:rFonts w:ascii="Arial" w:hAnsi="Arial" w:cs="Arial"/>
          <w:sz w:val="24"/>
          <w:szCs w:val="24"/>
        </w:rPr>
        <w:t xml:space="preserve"> El plazo que tiene para resolverlo es de 10 días, salvo que decida prorrogarlo hasta por 10 días más por motivos graves y calificados.</w:t>
      </w:r>
    </w:p>
    <w:p w14:paraId="4A181796" w14:textId="421D127E" w:rsidR="009211F8" w:rsidRPr="00FA7B5F" w:rsidRDefault="009211F8" w:rsidP="00FC23F0">
      <w:pPr>
        <w:pStyle w:val="Prrafodelista"/>
        <w:numPr>
          <w:ilvl w:val="1"/>
          <w:numId w:val="46"/>
        </w:numPr>
        <w:spacing w:line="360" w:lineRule="auto"/>
        <w:jc w:val="both"/>
        <w:rPr>
          <w:rFonts w:ascii="Arial" w:hAnsi="Arial" w:cs="Arial"/>
          <w:b/>
          <w:bCs/>
          <w:sz w:val="24"/>
          <w:szCs w:val="24"/>
        </w:rPr>
      </w:pPr>
      <w:r w:rsidRPr="00FA7B5F">
        <w:rPr>
          <w:rFonts w:ascii="Arial" w:hAnsi="Arial" w:cs="Arial"/>
          <w:b/>
          <w:bCs/>
          <w:sz w:val="24"/>
          <w:szCs w:val="24"/>
        </w:rPr>
        <w:t>¿Qué otro control preventivo conoce?</w:t>
      </w:r>
    </w:p>
    <w:p w14:paraId="472C43FD" w14:textId="62EE85F5" w:rsidR="00FA7B5F" w:rsidRPr="00FA7B5F" w:rsidRDefault="001845AA" w:rsidP="00FA7B5F">
      <w:pPr>
        <w:spacing w:line="360" w:lineRule="auto"/>
        <w:jc w:val="both"/>
        <w:rPr>
          <w:rFonts w:ascii="Arial" w:hAnsi="Arial" w:cs="Arial"/>
          <w:sz w:val="24"/>
          <w:szCs w:val="24"/>
        </w:rPr>
      </w:pPr>
      <w:r>
        <w:rPr>
          <w:rFonts w:ascii="Arial" w:hAnsi="Arial" w:cs="Arial"/>
          <w:sz w:val="24"/>
          <w:szCs w:val="24"/>
        </w:rPr>
        <w:t>El control preventivo d</w:t>
      </w:r>
      <w:r w:rsidR="00F35898">
        <w:rPr>
          <w:rFonts w:ascii="Arial" w:hAnsi="Arial" w:cs="Arial"/>
          <w:sz w:val="24"/>
          <w:szCs w:val="24"/>
        </w:rPr>
        <w:t xml:space="preserve">e </w:t>
      </w:r>
      <w:r w:rsidR="009204FF">
        <w:rPr>
          <w:rFonts w:ascii="Arial" w:hAnsi="Arial" w:cs="Arial"/>
          <w:sz w:val="24"/>
          <w:szCs w:val="24"/>
        </w:rPr>
        <w:t>decretos con fuerza de ley,</w:t>
      </w:r>
      <w:r w:rsidR="00965F43">
        <w:rPr>
          <w:rFonts w:ascii="Arial" w:hAnsi="Arial" w:cs="Arial"/>
          <w:sz w:val="24"/>
          <w:szCs w:val="24"/>
        </w:rPr>
        <w:t xml:space="preserve"> en el supuesto que la contraloría haya representado por inconstitucionalidad, </w:t>
      </w:r>
      <w:r w:rsidR="00864ECB">
        <w:rPr>
          <w:rFonts w:ascii="Arial" w:hAnsi="Arial" w:cs="Arial"/>
          <w:sz w:val="24"/>
          <w:szCs w:val="24"/>
        </w:rPr>
        <w:t>el presidente de la república</w:t>
      </w:r>
      <w:r w:rsidR="00AA6D61">
        <w:rPr>
          <w:rFonts w:ascii="Arial" w:hAnsi="Arial" w:cs="Arial"/>
          <w:sz w:val="24"/>
          <w:szCs w:val="24"/>
        </w:rPr>
        <w:t xml:space="preserve"> dentro del plazo de 10 días </w:t>
      </w:r>
      <w:r w:rsidR="00240619">
        <w:rPr>
          <w:rFonts w:ascii="Arial" w:hAnsi="Arial" w:cs="Arial"/>
          <w:sz w:val="24"/>
          <w:szCs w:val="24"/>
        </w:rPr>
        <w:t xml:space="preserve">contados desde la representación por inconstitucionalidad podrá requerir al TC, para que resuelva la cuestión de </w:t>
      </w:r>
      <w:r w:rsidR="00650DAF">
        <w:rPr>
          <w:rFonts w:ascii="Arial" w:hAnsi="Arial" w:cs="Arial"/>
          <w:sz w:val="24"/>
          <w:szCs w:val="24"/>
        </w:rPr>
        <w:t>que se suscitó de inconstitucionalidad (art. 93 N°4 CPR). Se trata de un control preventivo ya que el DFL no ha entrado en vigencia.</w:t>
      </w:r>
    </w:p>
    <w:p w14:paraId="3E002EA6" w14:textId="4A86E73E" w:rsidR="00157ED3" w:rsidRPr="00FA7B5F" w:rsidRDefault="009211F8" w:rsidP="00FC23F0">
      <w:pPr>
        <w:pStyle w:val="Prrafodelista"/>
        <w:numPr>
          <w:ilvl w:val="1"/>
          <w:numId w:val="46"/>
        </w:numPr>
        <w:spacing w:line="360" w:lineRule="auto"/>
        <w:jc w:val="both"/>
        <w:rPr>
          <w:rFonts w:ascii="Arial" w:hAnsi="Arial" w:cs="Arial"/>
          <w:b/>
          <w:bCs/>
          <w:sz w:val="24"/>
          <w:szCs w:val="24"/>
        </w:rPr>
      </w:pPr>
      <w:r w:rsidRPr="00FA7B5F">
        <w:rPr>
          <w:rFonts w:ascii="Arial" w:hAnsi="Arial" w:cs="Arial"/>
          <w:b/>
          <w:bCs/>
          <w:sz w:val="24"/>
          <w:szCs w:val="24"/>
        </w:rPr>
        <w:t xml:space="preserve">La Contraloría puede representar por dos </w:t>
      </w:r>
      <w:r w:rsidR="00157ED3" w:rsidRPr="00FA7B5F">
        <w:rPr>
          <w:rFonts w:ascii="Arial" w:hAnsi="Arial" w:cs="Arial"/>
          <w:b/>
          <w:bCs/>
          <w:sz w:val="24"/>
          <w:szCs w:val="24"/>
        </w:rPr>
        <w:t>causas, ¿cuáles son?</w:t>
      </w:r>
    </w:p>
    <w:p w14:paraId="504BD02F" w14:textId="578AA04B" w:rsidR="00FA7B5F" w:rsidRPr="00FA7B5F" w:rsidRDefault="00F00F74" w:rsidP="00FA7B5F">
      <w:pPr>
        <w:spacing w:line="360" w:lineRule="auto"/>
        <w:jc w:val="both"/>
        <w:rPr>
          <w:rFonts w:ascii="Arial" w:hAnsi="Arial" w:cs="Arial"/>
          <w:sz w:val="24"/>
          <w:szCs w:val="24"/>
        </w:rPr>
      </w:pPr>
      <w:r>
        <w:rPr>
          <w:rFonts w:ascii="Arial" w:hAnsi="Arial" w:cs="Arial"/>
          <w:sz w:val="24"/>
          <w:szCs w:val="24"/>
        </w:rPr>
        <w:t>La contraloría puede representar por ilegalidad o inconstitucionalidad.</w:t>
      </w:r>
    </w:p>
    <w:p w14:paraId="1ACAAE4F" w14:textId="77777777" w:rsidR="00260930" w:rsidRDefault="00260930" w:rsidP="00AA232F">
      <w:pPr>
        <w:spacing w:line="360" w:lineRule="auto"/>
        <w:jc w:val="both"/>
        <w:rPr>
          <w:rFonts w:ascii="Arial" w:hAnsi="Arial" w:cs="Arial"/>
          <w:sz w:val="24"/>
          <w:szCs w:val="24"/>
        </w:rPr>
      </w:pPr>
    </w:p>
    <w:p w14:paraId="267D1AE6" w14:textId="291737A3" w:rsidR="00327CDC" w:rsidRDefault="00327CDC" w:rsidP="00327CDC">
      <w:pPr>
        <w:pStyle w:val="Ttulo2"/>
      </w:pPr>
      <w:r>
        <w:lastRenderedPageBreak/>
        <w:t>1</w:t>
      </w:r>
      <w:r w:rsidR="000C4F7C">
        <w:t>9</w:t>
      </w:r>
      <w:r>
        <w:t xml:space="preserve"> Felipe Ascencio.</w:t>
      </w:r>
    </w:p>
    <w:p w14:paraId="526FCFA0" w14:textId="6CAAF49C" w:rsidR="00327CDC" w:rsidRPr="001A508D" w:rsidRDefault="000C4F7C" w:rsidP="00FC23F0">
      <w:pPr>
        <w:pStyle w:val="Prrafodelista"/>
        <w:numPr>
          <w:ilvl w:val="1"/>
          <w:numId w:val="48"/>
        </w:numPr>
        <w:spacing w:line="360" w:lineRule="auto"/>
        <w:jc w:val="both"/>
        <w:rPr>
          <w:rFonts w:ascii="Arial" w:hAnsi="Arial" w:cs="Arial"/>
          <w:b/>
          <w:bCs/>
          <w:sz w:val="24"/>
          <w:szCs w:val="24"/>
        </w:rPr>
      </w:pPr>
      <w:r w:rsidRPr="001A508D">
        <w:rPr>
          <w:rFonts w:ascii="Arial" w:hAnsi="Arial" w:cs="Arial"/>
          <w:b/>
          <w:bCs/>
          <w:sz w:val="24"/>
          <w:szCs w:val="24"/>
        </w:rPr>
        <w:t>Antecedentes, concepto y principales características del recurso de amparo.</w:t>
      </w:r>
    </w:p>
    <w:p w14:paraId="48E51E09" w14:textId="56DB30D1" w:rsidR="001A508D" w:rsidRDefault="009363F6" w:rsidP="001A508D">
      <w:pPr>
        <w:spacing w:line="360" w:lineRule="auto"/>
        <w:jc w:val="both"/>
        <w:rPr>
          <w:rFonts w:ascii="Arial" w:hAnsi="Arial" w:cs="Arial"/>
          <w:sz w:val="24"/>
          <w:szCs w:val="24"/>
        </w:rPr>
      </w:pPr>
      <w:r>
        <w:rPr>
          <w:rFonts w:ascii="Arial" w:hAnsi="Arial" w:cs="Arial"/>
          <w:sz w:val="24"/>
          <w:szCs w:val="24"/>
        </w:rPr>
        <w:t xml:space="preserve">Los antecedentes de la acción de amparo se encuentran en el </w:t>
      </w:r>
      <w:r w:rsidR="00F61DA2">
        <w:rPr>
          <w:rFonts w:ascii="Arial" w:hAnsi="Arial" w:cs="Arial"/>
          <w:sz w:val="24"/>
          <w:szCs w:val="24"/>
        </w:rPr>
        <w:t>Digesto, por el cual la magistratura podía ordenar a las autoridades respectivas que se le mostrara la persona del detenido, y restituirle, según el caso, su libertad si se considerase que había sido arbitrariamente detenido.</w:t>
      </w:r>
      <w:r w:rsidR="00D61DDF">
        <w:rPr>
          <w:rFonts w:ascii="Arial" w:hAnsi="Arial" w:cs="Arial"/>
          <w:sz w:val="24"/>
          <w:szCs w:val="24"/>
        </w:rPr>
        <w:t xml:space="preserve"> También en la Carta Magna de Inglaterra, </w:t>
      </w:r>
      <w:r w:rsidR="00B50151">
        <w:rPr>
          <w:rFonts w:ascii="Arial" w:hAnsi="Arial" w:cs="Arial"/>
          <w:sz w:val="24"/>
          <w:szCs w:val="24"/>
        </w:rPr>
        <w:t>y las actas de habeas corpus.</w:t>
      </w:r>
    </w:p>
    <w:p w14:paraId="65A5DC62" w14:textId="74E24C54" w:rsidR="00A51DD3" w:rsidRDefault="00F61DA2" w:rsidP="001A508D">
      <w:pPr>
        <w:spacing w:line="360" w:lineRule="auto"/>
        <w:jc w:val="both"/>
        <w:rPr>
          <w:rFonts w:ascii="Arial" w:hAnsi="Arial" w:cs="Arial"/>
          <w:sz w:val="24"/>
          <w:szCs w:val="24"/>
        </w:rPr>
      </w:pPr>
      <w:r>
        <w:rPr>
          <w:rFonts w:ascii="Arial" w:hAnsi="Arial" w:cs="Arial"/>
          <w:sz w:val="24"/>
          <w:szCs w:val="24"/>
        </w:rPr>
        <w:t xml:space="preserve">La acción de amparo es una acción </w:t>
      </w:r>
      <w:r w:rsidR="00BB3AEE">
        <w:rPr>
          <w:rFonts w:ascii="Arial" w:hAnsi="Arial" w:cs="Arial"/>
          <w:sz w:val="24"/>
          <w:szCs w:val="24"/>
        </w:rPr>
        <w:t xml:space="preserve">de rango </w:t>
      </w:r>
      <w:r>
        <w:rPr>
          <w:rFonts w:ascii="Arial" w:hAnsi="Arial" w:cs="Arial"/>
          <w:sz w:val="24"/>
          <w:szCs w:val="24"/>
        </w:rPr>
        <w:t xml:space="preserve">constitucional </w:t>
      </w:r>
      <w:r w:rsidR="0095357B">
        <w:rPr>
          <w:rFonts w:ascii="Arial" w:hAnsi="Arial" w:cs="Arial"/>
          <w:sz w:val="24"/>
          <w:szCs w:val="24"/>
        </w:rPr>
        <w:t xml:space="preserve">que </w:t>
      </w:r>
      <w:r w:rsidR="00AA2F79">
        <w:rPr>
          <w:rFonts w:ascii="Arial" w:hAnsi="Arial" w:cs="Arial"/>
          <w:sz w:val="24"/>
          <w:szCs w:val="24"/>
        </w:rPr>
        <w:t xml:space="preserve">corresponde </w:t>
      </w:r>
      <w:r w:rsidR="00E109FF">
        <w:rPr>
          <w:rFonts w:ascii="Arial" w:hAnsi="Arial" w:cs="Arial"/>
          <w:sz w:val="24"/>
          <w:szCs w:val="24"/>
        </w:rPr>
        <w:t xml:space="preserve">al que ha sido arrestado, detenido o preso con infracción de lo dispuesto en la constitución o en las leyes, </w:t>
      </w:r>
      <w:r w:rsidR="00A1402F">
        <w:rPr>
          <w:rFonts w:ascii="Arial" w:hAnsi="Arial" w:cs="Arial"/>
          <w:sz w:val="24"/>
          <w:szCs w:val="24"/>
        </w:rPr>
        <w:t>o al que ha sido privado, perturbado o amenazado en su derecho a la libertad personal y seguridad individual</w:t>
      </w:r>
      <w:r w:rsidR="00C418BE">
        <w:rPr>
          <w:rFonts w:ascii="Arial" w:hAnsi="Arial" w:cs="Arial"/>
          <w:sz w:val="24"/>
          <w:szCs w:val="24"/>
        </w:rPr>
        <w:t>, para que la magistratura que señale la ley, ordene se guarden las formalidades legales, adopte de inmediato las providencias que juzgue necesarias</w:t>
      </w:r>
      <w:r w:rsidR="0012661B">
        <w:rPr>
          <w:rFonts w:ascii="Arial" w:hAnsi="Arial" w:cs="Arial"/>
          <w:sz w:val="24"/>
          <w:szCs w:val="24"/>
        </w:rPr>
        <w:t xml:space="preserve"> para reestablecer el imperio del derecho y </w:t>
      </w:r>
      <w:r w:rsidR="00A51DD3">
        <w:rPr>
          <w:rFonts w:ascii="Arial" w:hAnsi="Arial" w:cs="Arial"/>
          <w:sz w:val="24"/>
          <w:szCs w:val="24"/>
        </w:rPr>
        <w:t>asegure la debida protección al afectado</w:t>
      </w:r>
      <w:r w:rsidR="00325E2F">
        <w:rPr>
          <w:rFonts w:ascii="Arial" w:hAnsi="Arial" w:cs="Arial"/>
          <w:sz w:val="24"/>
          <w:szCs w:val="24"/>
        </w:rPr>
        <w:t xml:space="preserve">, pudiendo ordenar </w:t>
      </w:r>
      <w:r w:rsidR="008435D7">
        <w:rPr>
          <w:rFonts w:ascii="Arial" w:hAnsi="Arial" w:cs="Arial"/>
          <w:sz w:val="24"/>
          <w:szCs w:val="24"/>
        </w:rPr>
        <w:t xml:space="preserve">que el individuo sea traído a su presencia, </w:t>
      </w:r>
      <w:r w:rsidR="009F604F">
        <w:rPr>
          <w:rFonts w:ascii="Arial" w:hAnsi="Arial" w:cs="Arial"/>
          <w:sz w:val="24"/>
          <w:szCs w:val="24"/>
        </w:rPr>
        <w:t>decretar su</w:t>
      </w:r>
      <w:r w:rsidR="00A51DD3">
        <w:rPr>
          <w:rFonts w:ascii="Arial" w:hAnsi="Arial" w:cs="Arial"/>
          <w:sz w:val="24"/>
          <w:szCs w:val="24"/>
        </w:rPr>
        <w:t xml:space="preserve"> libertad inmediata, </w:t>
      </w:r>
      <w:r w:rsidR="009F604F">
        <w:rPr>
          <w:rFonts w:ascii="Arial" w:hAnsi="Arial" w:cs="Arial"/>
          <w:sz w:val="24"/>
          <w:szCs w:val="24"/>
        </w:rPr>
        <w:t>que se</w:t>
      </w:r>
      <w:r w:rsidR="00A51DD3">
        <w:rPr>
          <w:rFonts w:ascii="Arial" w:hAnsi="Arial" w:cs="Arial"/>
          <w:sz w:val="24"/>
          <w:szCs w:val="24"/>
        </w:rPr>
        <w:t xml:space="preserve"> </w:t>
      </w:r>
      <w:r w:rsidR="0070630A">
        <w:rPr>
          <w:rFonts w:ascii="Arial" w:hAnsi="Arial" w:cs="Arial"/>
          <w:sz w:val="24"/>
          <w:szCs w:val="24"/>
        </w:rPr>
        <w:t>reparen</w:t>
      </w:r>
      <w:r w:rsidR="00D61DDF">
        <w:rPr>
          <w:rFonts w:ascii="Arial" w:hAnsi="Arial" w:cs="Arial"/>
          <w:sz w:val="24"/>
          <w:szCs w:val="24"/>
        </w:rPr>
        <w:t xml:space="preserve"> los defectos legales,</w:t>
      </w:r>
      <w:r w:rsidR="009F604F">
        <w:rPr>
          <w:rFonts w:ascii="Arial" w:hAnsi="Arial" w:cs="Arial"/>
          <w:sz w:val="24"/>
          <w:szCs w:val="24"/>
        </w:rPr>
        <w:t xml:space="preserve"> o</w:t>
      </w:r>
      <w:r w:rsidR="00D61DDF">
        <w:rPr>
          <w:rFonts w:ascii="Arial" w:hAnsi="Arial" w:cs="Arial"/>
          <w:sz w:val="24"/>
          <w:szCs w:val="24"/>
        </w:rPr>
        <w:t xml:space="preserve"> </w:t>
      </w:r>
      <w:r w:rsidR="0070630A">
        <w:rPr>
          <w:rFonts w:ascii="Arial" w:hAnsi="Arial" w:cs="Arial"/>
          <w:sz w:val="24"/>
          <w:szCs w:val="24"/>
        </w:rPr>
        <w:t>poner a</w:t>
      </w:r>
      <w:r w:rsidR="008435D7">
        <w:rPr>
          <w:rFonts w:ascii="Arial" w:hAnsi="Arial" w:cs="Arial"/>
          <w:sz w:val="24"/>
          <w:szCs w:val="24"/>
        </w:rPr>
        <w:t>l individuo a</w:t>
      </w:r>
      <w:r w:rsidR="0070630A">
        <w:rPr>
          <w:rFonts w:ascii="Arial" w:hAnsi="Arial" w:cs="Arial"/>
          <w:sz w:val="24"/>
          <w:szCs w:val="24"/>
        </w:rPr>
        <w:t xml:space="preserve"> disposición </w:t>
      </w:r>
      <w:r w:rsidR="008435D7">
        <w:rPr>
          <w:rFonts w:ascii="Arial" w:hAnsi="Arial" w:cs="Arial"/>
          <w:sz w:val="24"/>
          <w:szCs w:val="24"/>
        </w:rPr>
        <w:t>del juez competente</w:t>
      </w:r>
      <w:r w:rsidR="009F604F">
        <w:rPr>
          <w:rFonts w:ascii="Arial" w:hAnsi="Arial" w:cs="Arial"/>
          <w:sz w:val="24"/>
          <w:szCs w:val="24"/>
        </w:rPr>
        <w:t>.</w:t>
      </w:r>
    </w:p>
    <w:p w14:paraId="4B518EA8" w14:textId="0829076B" w:rsidR="00AD4D66" w:rsidRPr="001A508D" w:rsidRDefault="00AD4D66" w:rsidP="001A508D">
      <w:pPr>
        <w:spacing w:line="360" w:lineRule="auto"/>
        <w:jc w:val="both"/>
        <w:rPr>
          <w:rFonts w:ascii="Arial" w:hAnsi="Arial" w:cs="Arial"/>
          <w:sz w:val="24"/>
          <w:szCs w:val="24"/>
        </w:rPr>
      </w:pPr>
      <w:r>
        <w:rPr>
          <w:rFonts w:ascii="Arial" w:hAnsi="Arial" w:cs="Arial"/>
          <w:sz w:val="24"/>
          <w:szCs w:val="24"/>
        </w:rPr>
        <w:t xml:space="preserve">Las principales características de esta acción son, que es de rango constitucional, se tramita breve y sumariamente, </w:t>
      </w:r>
      <w:r w:rsidR="00C134DE">
        <w:rPr>
          <w:rFonts w:ascii="Arial" w:hAnsi="Arial" w:cs="Arial"/>
          <w:sz w:val="24"/>
          <w:szCs w:val="24"/>
        </w:rPr>
        <w:t xml:space="preserve">es conocido por la Corte en ejercicio de sus facultades conservadoras, </w:t>
      </w:r>
      <w:r w:rsidR="00883684">
        <w:rPr>
          <w:rFonts w:ascii="Arial" w:hAnsi="Arial" w:cs="Arial"/>
          <w:sz w:val="24"/>
          <w:szCs w:val="24"/>
        </w:rPr>
        <w:t xml:space="preserve">puede ser según su finalidad reparador, correctivo o preventivo, </w:t>
      </w:r>
      <w:r w:rsidR="00066373">
        <w:rPr>
          <w:rFonts w:ascii="Arial" w:hAnsi="Arial" w:cs="Arial"/>
          <w:sz w:val="24"/>
          <w:szCs w:val="24"/>
        </w:rPr>
        <w:t>no tiene exigencias de materialidad.</w:t>
      </w:r>
    </w:p>
    <w:p w14:paraId="3D1F1665" w14:textId="67F00F21" w:rsidR="000C4F7C" w:rsidRPr="00515855" w:rsidRDefault="00637911" w:rsidP="00FC23F0">
      <w:pPr>
        <w:pStyle w:val="Prrafodelista"/>
        <w:numPr>
          <w:ilvl w:val="1"/>
          <w:numId w:val="48"/>
        </w:numPr>
        <w:spacing w:line="360" w:lineRule="auto"/>
        <w:jc w:val="both"/>
        <w:rPr>
          <w:rFonts w:ascii="Arial" w:hAnsi="Arial" w:cs="Arial"/>
          <w:b/>
          <w:bCs/>
          <w:sz w:val="24"/>
          <w:szCs w:val="24"/>
        </w:rPr>
      </w:pPr>
      <w:r w:rsidRPr="00515855">
        <w:rPr>
          <w:rFonts w:ascii="Arial" w:hAnsi="Arial" w:cs="Arial"/>
          <w:b/>
          <w:bCs/>
          <w:sz w:val="24"/>
          <w:szCs w:val="24"/>
        </w:rPr>
        <w:t>¿Usted podría detener a alguien?</w:t>
      </w:r>
    </w:p>
    <w:p w14:paraId="52B3778B" w14:textId="74D475A3" w:rsidR="00515855" w:rsidRPr="00515855" w:rsidRDefault="00515855" w:rsidP="00515855">
      <w:pPr>
        <w:spacing w:line="360" w:lineRule="auto"/>
        <w:jc w:val="both"/>
        <w:rPr>
          <w:rFonts w:ascii="Arial" w:hAnsi="Arial" w:cs="Arial"/>
          <w:sz w:val="24"/>
          <w:szCs w:val="24"/>
        </w:rPr>
      </w:pPr>
      <w:r>
        <w:rPr>
          <w:rFonts w:ascii="Arial" w:hAnsi="Arial" w:cs="Arial"/>
          <w:sz w:val="24"/>
          <w:szCs w:val="24"/>
        </w:rPr>
        <w:t>Si, a través de la figura de la detención ciudadana.</w:t>
      </w:r>
    </w:p>
    <w:p w14:paraId="218CC08E" w14:textId="43B2BDCF" w:rsidR="00637911" w:rsidRPr="00515855" w:rsidRDefault="00637911" w:rsidP="00FC23F0">
      <w:pPr>
        <w:pStyle w:val="Prrafodelista"/>
        <w:numPr>
          <w:ilvl w:val="1"/>
          <w:numId w:val="48"/>
        </w:numPr>
        <w:spacing w:line="360" w:lineRule="auto"/>
        <w:jc w:val="both"/>
        <w:rPr>
          <w:rFonts w:ascii="Arial" w:hAnsi="Arial" w:cs="Arial"/>
          <w:b/>
          <w:bCs/>
          <w:sz w:val="24"/>
          <w:szCs w:val="24"/>
        </w:rPr>
      </w:pPr>
      <w:r w:rsidRPr="00515855">
        <w:rPr>
          <w:rFonts w:ascii="Arial" w:hAnsi="Arial" w:cs="Arial"/>
          <w:b/>
          <w:bCs/>
          <w:sz w:val="24"/>
          <w:szCs w:val="24"/>
        </w:rPr>
        <w:t>¿Qué requisitos debe cumplir la detención ciudadana para no infringir la garantía del art. 19 N°7?</w:t>
      </w:r>
    </w:p>
    <w:p w14:paraId="63AA4C59" w14:textId="298F6165" w:rsidR="00515855" w:rsidRDefault="00515855" w:rsidP="00E011C2">
      <w:pPr>
        <w:spacing w:line="360" w:lineRule="auto"/>
        <w:jc w:val="both"/>
        <w:rPr>
          <w:rFonts w:ascii="Arial" w:hAnsi="Arial" w:cs="Arial"/>
          <w:sz w:val="24"/>
          <w:szCs w:val="24"/>
        </w:rPr>
      </w:pPr>
      <w:r>
        <w:rPr>
          <w:rFonts w:ascii="Arial" w:hAnsi="Arial" w:cs="Arial"/>
          <w:sz w:val="24"/>
          <w:szCs w:val="24"/>
        </w:rPr>
        <w:t xml:space="preserve">Debe tratarse de una detención en </w:t>
      </w:r>
      <w:r w:rsidR="00A839B6">
        <w:rPr>
          <w:rFonts w:ascii="Arial" w:hAnsi="Arial" w:cs="Arial"/>
          <w:sz w:val="24"/>
          <w:szCs w:val="24"/>
        </w:rPr>
        <w:t>situación de</w:t>
      </w:r>
      <w:r>
        <w:rPr>
          <w:rFonts w:ascii="Arial" w:hAnsi="Arial" w:cs="Arial"/>
          <w:sz w:val="24"/>
          <w:szCs w:val="24"/>
        </w:rPr>
        <w:t xml:space="preserve"> flagran</w:t>
      </w:r>
      <w:r w:rsidR="00A839B6">
        <w:rPr>
          <w:rFonts w:ascii="Arial" w:hAnsi="Arial" w:cs="Arial"/>
          <w:sz w:val="24"/>
          <w:szCs w:val="24"/>
        </w:rPr>
        <w:t>cia</w:t>
      </w:r>
      <w:r>
        <w:rPr>
          <w:rFonts w:ascii="Arial" w:hAnsi="Arial" w:cs="Arial"/>
          <w:sz w:val="24"/>
          <w:szCs w:val="24"/>
        </w:rPr>
        <w:t xml:space="preserve">, es decir, </w:t>
      </w:r>
      <w:r w:rsidR="006970A5">
        <w:rPr>
          <w:rFonts w:ascii="Arial" w:hAnsi="Arial" w:cs="Arial"/>
          <w:sz w:val="24"/>
          <w:szCs w:val="24"/>
        </w:rPr>
        <w:t xml:space="preserve">el que actualmente se encontrare cometiendo el delito, </w:t>
      </w:r>
      <w:r w:rsidR="00CC35A5">
        <w:rPr>
          <w:rFonts w:ascii="Arial" w:hAnsi="Arial" w:cs="Arial"/>
          <w:sz w:val="24"/>
          <w:szCs w:val="24"/>
        </w:rPr>
        <w:t xml:space="preserve">el que acabare de cometerlo, el que huyere del lugar de comisión del delito y fuere designado por el ofendido u otra </w:t>
      </w:r>
      <w:r w:rsidR="00CC35A5">
        <w:rPr>
          <w:rFonts w:ascii="Arial" w:hAnsi="Arial" w:cs="Arial"/>
          <w:sz w:val="24"/>
          <w:szCs w:val="24"/>
        </w:rPr>
        <w:lastRenderedPageBreak/>
        <w:t xml:space="preserve">persona como autor o cómplice, </w:t>
      </w:r>
      <w:r w:rsidR="00097FF6">
        <w:rPr>
          <w:rFonts w:ascii="Arial" w:hAnsi="Arial" w:cs="Arial"/>
          <w:sz w:val="24"/>
          <w:szCs w:val="24"/>
        </w:rPr>
        <w:t>el que, en un tiempo inmediato a la perpetración de un delito, fuere encontrado con objetos procedentes de aquél o con señales</w:t>
      </w:r>
      <w:r w:rsidR="00CA254E">
        <w:rPr>
          <w:rFonts w:ascii="Arial" w:hAnsi="Arial" w:cs="Arial"/>
          <w:sz w:val="24"/>
          <w:szCs w:val="24"/>
        </w:rPr>
        <w:t>, en sí mismo o en sus vestidos, que permitieren sospechar su participación en él, o con las armas o instrumentos que hubieren sido empleados para cometerlo, y el que las víctimas de un delito que reclamen</w:t>
      </w:r>
      <w:r w:rsidR="00E011C2">
        <w:rPr>
          <w:rFonts w:ascii="Arial" w:hAnsi="Arial" w:cs="Arial"/>
          <w:sz w:val="24"/>
          <w:szCs w:val="24"/>
        </w:rPr>
        <w:t xml:space="preserve"> </w:t>
      </w:r>
      <w:r w:rsidR="00E011C2" w:rsidRPr="00E011C2">
        <w:rPr>
          <w:rFonts w:ascii="Arial" w:hAnsi="Arial" w:cs="Arial"/>
          <w:sz w:val="24"/>
          <w:szCs w:val="24"/>
        </w:rPr>
        <w:t>auxilio, o testigos presenciales, señalaren como autor o cómplice de un delito que se hubiere cometido en un tiempo inmediato</w:t>
      </w:r>
      <w:r w:rsidR="00962399">
        <w:rPr>
          <w:rFonts w:ascii="Arial" w:hAnsi="Arial" w:cs="Arial"/>
          <w:sz w:val="24"/>
          <w:szCs w:val="24"/>
        </w:rPr>
        <w:t>, e</w:t>
      </w:r>
      <w:r w:rsidR="00E011C2" w:rsidRPr="00E011C2">
        <w:rPr>
          <w:rFonts w:ascii="Arial" w:hAnsi="Arial" w:cs="Arial"/>
          <w:sz w:val="24"/>
          <w:szCs w:val="24"/>
        </w:rPr>
        <w:t>l que aparezca en un registro audiovisual cometiendo un crimen o simple delito al cual la policía tenga acceso en un tiempo inmediato.</w:t>
      </w:r>
    </w:p>
    <w:p w14:paraId="60412D26" w14:textId="7A895327" w:rsidR="00962399" w:rsidRPr="00515855" w:rsidRDefault="00962399" w:rsidP="00E011C2">
      <w:pPr>
        <w:spacing w:line="360" w:lineRule="auto"/>
        <w:jc w:val="both"/>
        <w:rPr>
          <w:rFonts w:ascii="Arial" w:hAnsi="Arial" w:cs="Arial"/>
          <w:sz w:val="24"/>
          <w:szCs w:val="24"/>
        </w:rPr>
      </w:pPr>
      <w:r>
        <w:rPr>
          <w:rFonts w:ascii="Arial" w:hAnsi="Arial" w:cs="Arial"/>
          <w:sz w:val="24"/>
          <w:szCs w:val="24"/>
        </w:rPr>
        <w:t xml:space="preserve">Por tiempo inmediato debe entenderse </w:t>
      </w:r>
      <w:r w:rsidRPr="00962399">
        <w:rPr>
          <w:rFonts w:ascii="Arial" w:hAnsi="Arial" w:cs="Arial"/>
          <w:sz w:val="24"/>
          <w:szCs w:val="24"/>
        </w:rPr>
        <w:t>todo aquel que transcurra entre la comisión del hecho y la captura del imputado, siempre que no hubieren transcurrido más de doce horas.</w:t>
      </w:r>
    </w:p>
    <w:p w14:paraId="275430EC" w14:textId="01863C0B" w:rsidR="00637911" w:rsidRPr="00A839B6" w:rsidRDefault="007137DF" w:rsidP="00FC23F0">
      <w:pPr>
        <w:pStyle w:val="Prrafodelista"/>
        <w:numPr>
          <w:ilvl w:val="1"/>
          <w:numId w:val="48"/>
        </w:numPr>
        <w:spacing w:line="360" w:lineRule="auto"/>
        <w:jc w:val="both"/>
        <w:rPr>
          <w:rFonts w:ascii="Arial" w:hAnsi="Arial" w:cs="Arial"/>
          <w:b/>
          <w:bCs/>
          <w:sz w:val="24"/>
          <w:szCs w:val="24"/>
        </w:rPr>
      </w:pPr>
      <w:r w:rsidRPr="00A839B6">
        <w:rPr>
          <w:rFonts w:ascii="Arial" w:hAnsi="Arial" w:cs="Arial"/>
          <w:b/>
          <w:bCs/>
          <w:sz w:val="24"/>
          <w:szCs w:val="24"/>
        </w:rPr>
        <w:t>¿Qué pasa si se detuvo a alguien distinto?</w:t>
      </w:r>
    </w:p>
    <w:p w14:paraId="76EF678F" w14:textId="401FBFB6" w:rsidR="00A839B6" w:rsidRPr="00A839B6" w:rsidRDefault="00A839B6" w:rsidP="00A839B6">
      <w:pPr>
        <w:spacing w:line="360" w:lineRule="auto"/>
        <w:jc w:val="both"/>
        <w:rPr>
          <w:rFonts w:ascii="Arial" w:hAnsi="Arial" w:cs="Arial"/>
          <w:sz w:val="24"/>
          <w:szCs w:val="24"/>
        </w:rPr>
      </w:pPr>
      <w:r>
        <w:rPr>
          <w:rFonts w:ascii="Arial" w:hAnsi="Arial" w:cs="Arial"/>
          <w:sz w:val="24"/>
          <w:szCs w:val="24"/>
        </w:rPr>
        <w:t>Podrá solicitarse a la CA respectiva que ordene la libertad inmediata del afectado atendido que</w:t>
      </w:r>
      <w:r w:rsidR="00E15F83">
        <w:rPr>
          <w:rFonts w:ascii="Arial" w:hAnsi="Arial" w:cs="Arial"/>
          <w:sz w:val="24"/>
          <w:szCs w:val="24"/>
        </w:rPr>
        <w:t xml:space="preserve"> </w:t>
      </w:r>
      <w:r w:rsidR="00E65FB8">
        <w:rPr>
          <w:rFonts w:ascii="Arial" w:hAnsi="Arial" w:cs="Arial"/>
          <w:sz w:val="24"/>
          <w:szCs w:val="24"/>
        </w:rPr>
        <w:t xml:space="preserve">no </w:t>
      </w:r>
      <w:r w:rsidR="00E15F83">
        <w:rPr>
          <w:rFonts w:ascii="Arial" w:hAnsi="Arial" w:cs="Arial"/>
          <w:sz w:val="24"/>
          <w:szCs w:val="24"/>
        </w:rPr>
        <w:t>era el individuo que cometió el delito.</w:t>
      </w:r>
    </w:p>
    <w:p w14:paraId="2395299A" w14:textId="7881BC06" w:rsidR="007137DF" w:rsidRPr="00E15F83" w:rsidRDefault="007137DF" w:rsidP="00FC23F0">
      <w:pPr>
        <w:pStyle w:val="Prrafodelista"/>
        <w:numPr>
          <w:ilvl w:val="1"/>
          <w:numId w:val="48"/>
        </w:numPr>
        <w:spacing w:line="360" w:lineRule="auto"/>
        <w:jc w:val="both"/>
        <w:rPr>
          <w:rFonts w:ascii="Arial" w:hAnsi="Arial" w:cs="Arial"/>
          <w:b/>
          <w:bCs/>
          <w:sz w:val="24"/>
          <w:szCs w:val="24"/>
        </w:rPr>
      </w:pPr>
      <w:r w:rsidRPr="00E15F83">
        <w:rPr>
          <w:rFonts w:ascii="Arial" w:hAnsi="Arial" w:cs="Arial"/>
          <w:b/>
          <w:bCs/>
          <w:sz w:val="24"/>
          <w:szCs w:val="24"/>
        </w:rPr>
        <w:t>¿Es una acción legal o constitucional el amparo?</w:t>
      </w:r>
    </w:p>
    <w:p w14:paraId="357332FA" w14:textId="1134A92C" w:rsidR="00E15F83" w:rsidRPr="00E15F83" w:rsidRDefault="00E15F83" w:rsidP="00E15F83">
      <w:pPr>
        <w:spacing w:line="360" w:lineRule="auto"/>
        <w:jc w:val="both"/>
        <w:rPr>
          <w:rFonts w:ascii="Arial" w:hAnsi="Arial" w:cs="Arial"/>
          <w:sz w:val="24"/>
          <w:szCs w:val="24"/>
        </w:rPr>
      </w:pPr>
      <w:r>
        <w:rPr>
          <w:rFonts w:ascii="Arial" w:hAnsi="Arial" w:cs="Arial"/>
          <w:sz w:val="24"/>
          <w:szCs w:val="24"/>
        </w:rPr>
        <w:t xml:space="preserve">Es de rango constitucional, se encuentra consagrado en el art. 21 CPR y en el auto acordado </w:t>
      </w:r>
      <w:r w:rsidR="00132E8C">
        <w:rPr>
          <w:rFonts w:ascii="Arial" w:hAnsi="Arial" w:cs="Arial"/>
          <w:sz w:val="24"/>
          <w:szCs w:val="24"/>
        </w:rPr>
        <w:t xml:space="preserve">s/n </w:t>
      </w:r>
      <w:r>
        <w:rPr>
          <w:rFonts w:ascii="Arial" w:hAnsi="Arial" w:cs="Arial"/>
          <w:sz w:val="24"/>
          <w:szCs w:val="24"/>
        </w:rPr>
        <w:t xml:space="preserve">sobre tramitación y fallo </w:t>
      </w:r>
      <w:r w:rsidR="00AD4D66">
        <w:rPr>
          <w:rFonts w:ascii="Arial" w:hAnsi="Arial" w:cs="Arial"/>
          <w:sz w:val="24"/>
          <w:szCs w:val="24"/>
        </w:rPr>
        <w:t>del recurso de amparo.</w:t>
      </w:r>
    </w:p>
    <w:p w14:paraId="28CC6D29" w14:textId="04A4D230" w:rsidR="007137DF" w:rsidRPr="00BE43EE" w:rsidRDefault="0065274A" w:rsidP="00FC23F0">
      <w:pPr>
        <w:pStyle w:val="Prrafodelista"/>
        <w:numPr>
          <w:ilvl w:val="1"/>
          <w:numId w:val="48"/>
        </w:numPr>
        <w:spacing w:line="360" w:lineRule="auto"/>
        <w:jc w:val="both"/>
        <w:rPr>
          <w:rFonts w:ascii="Arial" w:hAnsi="Arial" w:cs="Arial"/>
          <w:b/>
          <w:bCs/>
          <w:sz w:val="24"/>
          <w:szCs w:val="24"/>
        </w:rPr>
      </w:pPr>
      <w:r w:rsidRPr="00BE43EE">
        <w:rPr>
          <w:rFonts w:ascii="Arial" w:hAnsi="Arial" w:cs="Arial"/>
          <w:b/>
          <w:bCs/>
          <w:sz w:val="24"/>
          <w:szCs w:val="24"/>
        </w:rPr>
        <w:t>¿Tiene un plazo o una oportunidad procesal?</w:t>
      </w:r>
    </w:p>
    <w:p w14:paraId="080E258D" w14:textId="6B67DAF7" w:rsidR="00BE43EE" w:rsidRPr="00BE43EE" w:rsidRDefault="00BE43EE" w:rsidP="00BE43EE">
      <w:pPr>
        <w:spacing w:line="360" w:lineRule="auto"/>
        <w:jc w:val="both"/>
        <w:rPr>
          <w:rFonts w:ascii="Arial" w:hAnsi="Arial" w:cs="Arial"/>
          <w:sz w:val="24"/>
          <w:szCs w:val="24"/>
        </w:rPr>
      </w:pPr>
      <w:r>
        <w:rPr>
          <w:rFonts w:ascii="Arial" w:hAnsi="Arial" w:cs="Arial"/>
          <w:sz w:val="24"/>
          <w:szCs w:val="24"/>
        </w:rPr>
        <w:t xml:space="preserve">Tiene una oportunidad procesal, esto es, </w:t>
      </w:r>
      <w:r w:rsidR="00B60BD0">
        <w:rPr>
          <w:rFonts w:ascii="Arial" w:hAnsi="Arial" w:cs="Arial"/>
          <w:sz w:val="24"/>
          <w:szCs w:val="24"/>
        </w:rPr>
        <w:t>mientras el afectado se encuentre arrestado, detenido o preso, y en todo caso, mientras persista la privación, perturbación o amenaza del derecho a la libertad personal y seguridad individual.</w:t>
      </w:r>
    </w:p>
    <w:p w14:paraId="1CF98043" w14:textId="23D98087" w:rsidR="00917600" w:rsidRPr="00031E50" w:rsidRDefault="0065274A" w:rsidP="00FC23F0">
      <w:pPr>
        <w:pStyle w:val="Prrafodelista"/>
        <w:numPr>
          <w:ilvl w:val="1"/>
          <w:numId w:val="48"/>
        </w:numPr>
        <w:spacing w:line="360" w:lineRule="auto"/>
        <w:jc w:val="both"/>
        <w:rPr>
          <w:rFonts w:ascii="Arial" w:hAnsi="Arial" w:cs="Arial"/>
          <w:b/>
          <w:bCs/>
          <w:sz w:val="24"/>
          <w:szCs w:val="24"/>
        </w:rPr>
      </w:pPr>
      <w:r w:rsidRPr="00031E50">
        <w:rPr>
          <w:rFonts w:ascii="Arial" w:hAnsi="Arial" w:cs="Arial"/>
          <w:b/>
          <w:bCs/>
          <w:sz w:val="24"/>
          <w:szCs w:val="24"/>
        </w:rPr>
        <w:t xml:space="preserve">Pregunta de suspensión. </w:t>
      </w:r>
      <w:r w:rsidR="00917600" w:rsidRPr="00031E50">
        <w:rPr>
          <w:rFonts w:ascii="Arial" w:hAnsi="Arial" w:cs="Arial"/>
          <w:b/>
          <w:bCs/>
          <w:sz w:val="24"/>
          <w:szCs w:val="24"/>
        </w:rPr>
        <w:t>Paralelo entre amparo constitucional y legal del CPP.</w:t>
      </w:r>
    </w:p>
    <w:p w14:paraId="24D3347F" w14:textId="76DE9ED5" w:rsidR="00BC4743" w:rsidRDefault="00BC4743" w:rsidP="00031E50">
      <w:pPr>
        <w:spacing w:line="360" w:lineRule="auto"/>
        <w:jc w:val="both"/>
        <w:rPr>
          <w:rFonts w:ascii="Arial" w:hAnsi="Arial" w:cs="Arial"/>
          <w:sz w:val="24"/>
          <w:szCs w:val="24"/>
        </w:rPr>
      </w:pPr>
      <w:r>
        <w:rPr>
          <w:rFonts w:ascii="Arial" w:hAnsi="Arial" w:cs="Arial"/>
          <w:sz w:val="24"/>
          <w:szCs w:val="24"/>
        </w:rPr>
        <w:t>Primero,</w:t>
      </w:r>
      <w:r w:rsidR="00C336EA">
        <w:rPr>
          <w:rFonts w:ascii="Arial" w:hAnsi="Arial" w:cs="Arial"/>
          <w:sz w:val="24"/>
          <w:szCs w:val="24"/>
        </w:rPr>
        <w:t xml:space="preserve"> </w:t>
      </w:r>
      <w:r w:rsidR="001007B0">
        <w:rPr>
          <w:rFonts w:ascii="Arial" w:hAnsi="Arial" w:cs="Arial"/>
          <w:sz w:val="24"/>
          <w:szCs w:val="24"/>
        </w:rPr>
        <w:t>el amparo constitucional es de rango constitucional y se encuentra regulado en el art. 21 CPR</w:t>
      </w:r>
      <w:r w:rsidR="00F422F0">
        <w:rPr>
          <w:rFonts w:ascii="Arial" w:hAnsi="Arial" w:cs="Arial"/>
          <w:sz w:val="24"/>
          <w:szCs w:val="24"/>
        </w:rPr>
        <w:t xml:space="preserve"> y en su respectivo auto acordado</w:t>
      </w:r>
      <w:r w:rsidR="001007B0">
        <w:rPr>
          <w:rFonts w:ascii="Arial" w:hAnsi="Arial" w:cs="Arial"/>
          <w:sz w:val="24"/>
          <w:szCs w:val="24"/>
        </w:rPr>
        <w:t>, mientras que el amparo legal es de rango legal y se encuentra en el art. 95 CPP.</w:t>
      </w:r>
    </w:p>
    <w:p w14:paraId="07E86079" w14:textId="60FC8F47" w:rsidR="001007B0" w:rsidRDefault="001007B0" w:rsidP="00031E50">
      <w:pPr>
        <w:spacing w:line="360" w:lineRule="auto"/>
        <w:jc w:val="both"/>
        <w:rPr>
          <w:rFonts w:ascii="Arial" w:hAnsi="Arial" w:cs="Arial"/>
          <w:sz w:val="24"/>
          <w:szCs w:val="24"/>
        </w:rPr>
      </w:pPr>
      <w:r>
        <w:rPr>
          <w:rFonts w:ascii="Arial" w:hAnsi="Arial" w:cs="Arial"/>
          <w:sz w:val="24"/>
          <w:szCs w:val="24"/>
        </w:rPr>
        <w:lastRenderedPageBreak/>
        <w:t xml:space="preserve">Segundo, </w:t>
      </w:r>
      <w:r w:rsidR="004F0546">
        <w:rPr>
          <w:rFonts w:ascii="Arial" w:hAnsi="Arial" w:cs="Arial"/>
          <w:sz w:val="24"/>
          <w:szCs w:val="24"/>
        </w:rPr>
        <w:t>el amparo constitucional se clasifica según su finalidad en reparador, correctiv</w:t>
      </w:r>
      <w:r w:rsidR="008662DB">
        <w:rPr>
          <w:rFonts w:ascii="Arial" w:hAnsi="Arial" w:cs="Arial"/>
          <w:sz w:val="24"/>
          <w:szCs w:val="24"/>
        </w:rPr>
        <w:t>o</w:t>
      </w:r>
      <w:r w:rsidR="004F0546">
        <w:rPr>
          <w:rFonts w:ascii="Arial" w:hAnsi="Arial" w:cs="Arial"/>
          <w:sz w:val="24"/>
          <w:szCs w:val="24"/>
        </w:rPr>
        <w:t xml:space="preserve"> y preventivo</w:t>
      </w:r>
      <w:r w:rsidR="002506BE">
        <w:rPr>
          <w:rFonts w:ascii="Arial" w:hAnsi="Arial" w:cs="Arial"/>
          <w:sz w:val="24"/>
          <w:szCs w:val="24"/>
        </w:rPr>
        <w:t>, mientras que el amparo legal solo puede ser reparador o correctivo, pero jamás preventivo.</w:t>
      </w:r>
    </w:p>
    <w:p w14:paraId="21574B9E" w14:textId="3A902C6D" w:rsidR="002506BE" w:rsidRDefault="002506BE" w:rsidP="00031E50">
      <w:pPr>
        <w:spacing w:line="360" w:lineRule="auto"/>
        <w:jc w:val="both"/>
        <w:rPr>
          <w:rFonts w:ascii="Arial" w:hAnsi="Arial" w:cs="Arial"/>
          <w:sz w:val="24"/>
          <w:szCs w:val="24"/>
        </w:rPr>
      </w:pPr>
      <w:r>
        <w:rPr>
          <w:rFonts w:ascii="Arial" w:hAnsi="Arial" w:cs="Arial"/>
          <w:sz w:val="24"/>
          <w:szCs w:val="24"/>
        </w:rPr>
        <w:t xml:space="preserve">Tercero, el amparo constitucional </w:t>
      </w:r>
      <w:r w:rsidR="0069592C">
        <w:rPr>
          <w:rFonts w:ascii="Arial" w:hAnsi="Arial" w:cs="Arial"/>
          <w:sz w:val="24"/>
          <w:szCs w:val="24"/>
        </w:rPr>
        <w:t xml:space="preserve">es tramitado ante la Corte de Apelaciones y </w:t>
      </w:r>
      <w:r w:rsidR="008662DB">
        <w:rPr>
          <w:rFonts w:ascii="Arial" w:hAnsi="Arial" w:cs="Arial"/>
          <w:sz w:val="24"/>
          <w:szCs w:val="24"/>
        </w:rPr>
        <w:t xml:space="preserve">Corte </w:t>
      </w:r>
      <w:r w:rsidR="0069592C">
        <w:rPr>
          <w:rFonts w:ascii="Arial" w:hAnsi="Arial" w:cs="Arial"/>
          <w:sz w:val="24"/>
          <w:szCs w:val="24"/>
        </w:rPr>
        <w:t>Suprema, en primera y segunda instancia respectivamente, mientras que el amparo legal es tramitado</w:t>
      </w:r>
      <w:r w:rsidR="00737C88">
        <w:rPr>
          <w:rFonts w:ascii="Arial" w:hAnsi="Arial" w:cs="Arial"/>
          <w:sz w:val="24"/>
          <w:szCs w:val="24"/>
        </w:rPr>
        <w:t xml:space="preserve"> ante el juez de garantía en única instancia.</w:t>
      </w:r>
    </w:p>
    <w:p w14:paraId="5664FE3E" w14:textId="4932A31E" w:rsidR="00732E9B" w:rsidRDefault="00737C88" w:rsidP="00031E50">
      <w:pPr>
        <w:spacing w:line="360" w:lineRule="auto"/>
        <w:jc w:val="both"/>
        <w:rPr>
          <w:rFonts w:ascii="Arial" w:hAnsi="Arial" w:cs="Arial"/>
          <w:sz w:val="24"/>
          <w:szCs w:val="24"/>
        </w:rPr>
      </w:pPr>
      <w:r>
        <w:rPr>
          <w:rFonts w:ascii="Arial" w:hAnsi="Arial" w:cs="Arial"/>
          <w:sz w:val="24"/>
          <w:szCs w:val="24"/>
        </w:rPr>
        <w:t xml:space="preserve">Cuarto, el amparo constitucional tiene </w:t>
      </w:r>
      <w:r w:rsidR="002A2933">
        <w:rPr>
          <w:rFonts w:ascii="Arial" w:hAnsi="Arial" w:cs="Arial"/>
          <w:sz w:val="24"/>
          <w:szCs w:val="24"/>
        </w:rPr>
        <w:t>un</w:t>
      </w:r>
      <w:r>
        <w:rPr>
          <w:rFonts w:ascii="Arial" w:hAnsi="Arial" w:cs="Arial"/>
          <w:sz w:val="24"/>
          <w:szCs w:val="24"/>
        </w:rPr>
        <w:t xml:space="preserve"> objeto</w:t>
      </w:r>
      <w:r w:rsidR="002A2933">
        <w:rPr>
          <w:rFonts w:ascii="Arial" w:hAnsi="Arial" w:cs="Arial"/>
          <w:sz w:val="24"/>
          <w:szCs w:val="24"/>
        </w:rPr>
        <w:t xml:space="preserve"> de protección más amplio, </w:t>
      </w:r>
      <w:r w:rsidR="00F329C0">
        <w:rPr>
          <w:rFonts w:ascii="Arial" w:hAnsi="Arial" w:cs="Arial"/>
          <w:sz w:val="24"/>
          <w:szCs w:val="24"/>
        </w:rPr>
        <w:t xml:space="preserve">correspondiendo </w:t>
      </w:r>
      <w:r w:rsidR="00BC4743" w:rsidRPr="00BC4743">
        <w:rPr>
          <w:rFonts w:ascii="Arial" w:hAnsi="Arial" w:cs="Arial"/>
          <w:sz w:val="24"/>
          <w:szCs w:val="24"/>
        </w:rPr>
        <w:t xml:space="preserve">al que ha sido arrestado, detenido o preso con infracción de lo dispuesto en la constitución o en las leyes, o al que ha sido privado, perturbado o amenazado en su derecho a la libertad personal y seguridad individual, </w:t>
      </w:r>
      <w:r w:rsidR="00F329C0">
        <w:rPr>
          <w:rFonts w:ascii="Arial" w:hAnsi="Arial" w:cs="Arial"/>
          <w:sz w:val="24"/>
          <w:szCs w:val="24"/>
        </w:rPr>
        <w:t xml:space="preserve">mientras que el amparo legal tiene un objeto de protección más acotado, correspondiendo al que ha sido arrestado, detenido o preso para </w:t>
      </w:r>
      <w:r w:rsidR="00732E9B">
        <w:rPr>
          <w:rFonts w:ascii="Arial" w:hAnsi="Arial" w:cs="Arial"/>
          <w:sz w:val="24"/>
          <w:szCs w:val="24"/>
        </w:rPr>
        <w:t>examina</w:t>
      </w:r>
      <w:r w:rsidR="00E22665">
        <w:rPr>
          <w:rFonts w:ascii="Arial" w:hAnsi="Arial" w:cs="Arial"/>
          <w:sz w:val="24"/>
          <w:szCs w:val="24"/>
        </w:rPr>
        <w:t>r</w:t>
      </w:r>
      <w:r w:rsidR="00206623">
        <w:rPr>
          <w:rFonts w:ascii="Arial" w:hAnsi="Arial" w:cs="Arial"/>
          <w:sz w:val="24"/>
          <w:szCs w:val="24"/>
        </w:rPr>
        <w:t xml:space="preserve"> o</w:t>
      </w:r>
      <w:r w:rsidR="003241E9">
        <w:rPr>
          <w:rFonts w:ascii="Arial" w:hAnsi="Arial" w:cs="Arial"/>
          <w:sz w:val="24"/>
          <w:szCs w:val="24"/>
        </w:rPr>
        <w:t xml:space="preserve"> controlar</w:t>
      </w:r>
      <w:r w:rsidR="007653F0">
        <w:rPr>
          <w:rFonts w:ascii="Arial" w:hAnsi="Arial" w:cs="Arial"/>
          <w:sz w:val="24"/>
          <w:szCs w:val="24"/>
        </w:rPr>
        <w:t xml:space="preserve"> las condiciones de la detención y</w:t>
      </w:r>
      <w:r w:rsidR="003241E9">
        <w:rPr>
          <w:rFonts w:ascii="Arial" w:hAnsi="Arial" w:cs="Arial"/>
          <w:sz w:val="24"/>
          <w:szCs w:val="24"/>
        </w:rPr>
        <w:t xml:space="preserve"> las condiciones físicas en las que se encuentre el afectado</w:t>
      </w:r>
      <w:r w:rsidR="006B6745">
        <w:rPr>
          <w:rFonts w:ascii="Arial" w:hAnsi="Arial" w:cs="Arial"/>
          <w:sz w:val="24"/>
          <w:szCs w:val="24"/>
        </w:rPr>
        <w:t>, preservando la fiel observancia de las normas que regulan la privación de libertad.</w:t>
      </w:r>
    </w:p>
    <w:p w14:paraId="4D896857" w14:textId="7307E874" w:rsidR="00C20306" w:rsidRDefault="00C20306" w:rsidP="00031E50">
      <w:pPr>
        <w:spacing w:line="360" w:lineRule="auto"/>
        <w:jc w:val="both"/>
        <w:rPr>
          <w:rFonts w:ascii="Arial" w:hAnsi="Arial" w:cs="Arial"/>
          <w:sz w:val="24"/>
          <w:szCs w:val="24"/>
        </w:rPr>
      </w:pPr>
      <w:r>
        <w:rPr>
          <w:rFonts w:ascii="Arial" w:hAnsi="Arial" w:cs="Arial"/>
          <w:sz w:val="24"/>
          <w:szCs w:val="24"/>
        </w:rPr>
        <w:t>Quinto, el amparo constitucional procede en la generalidad de los supuestos de vulneración de la libertad personal y seguridad individual, mientras que el amparo legal procede, según algunos, solo en cuanto diga relación con un proceso penal.</w:t>
      </w:r>
    </w:p>
    <w:p w14:paraId="2916E795" w14:textId="7D984493" w:rsidR="00C336EA" w:rsidRPr="00031E50" w:rsidRDefault="00C20306" w:rsidP="00031E50">
      <w:pPr>
        <w:spacing w:line="360" w:lineRule="auto"/>
        <w:jc w:val="both"/>
        <w:rPr>
          <w:rFonts w:ascii="Arial" w:hAnsi="Arial" w:cs="Arial"/>
          <w:sz w:val="24"/>
          <w:szCs w:val="24"/>
        </w:rPr>
      </w:pPr>
      <w:r>
        <w:rPr>
          <w:rFonts w:ascii="Arial" w:hAnsi="Arial" w:cs="Arial"/>
          <w:sz w:val="24"/>
          <w:szCs w:val="24"/>
        </w:rPr>
        <w:t xml:space="preserve">Sexto, </w:t>
      </w:r>
      <w:r w:rsidR="009878D2">
        <w:rPr>
          <w:rFonts w:ascii="Arial" w:hAnsi="Arial" w:cs="Arial"/>
          <w:sz w:val="24"/>
          <w:szCs w:val="24"/>
        </w:rPr>
        <w:t>en el amparo constitucional la Corte puede</w:t>
      </w:r>
      <w:r w:rsidR="00BC4743" w:rsidRPr="00BC4743">
        <w:rPr>
          <w:rFonts w:ascii="Arial" w:hAnsi="Arial" w:cs="Arial"/>
          <w:sz w:val="24"/>
          <w:szCs w:val="24"/>
        </w:rPr>
        <w:t xml:space="preserve"> orden</w:t>
      </w:r>
      <w:r w:rsidR="009878D2">
        <w:rPr>
          <w:rFonts w:ascii="Arial" w:hAnsi="Arial" w:cs="Arial"/>
          <w:sz w:val="24"/>
          <w:szCs w:val="24"/>
        </w:rPr>
        <w:t>ar</w:t>
      </w:r>
      <w:r w:rsidR="00BC4743" w:rsidRPr="00BC4743">
        <w:rPr>
          <w:rFonts w:ascii="Arial" w:hAnsi="Arial" w:cs="Arial"/>
          <w:sz w:val="24"/>
          <w:szCs w:val="24"/>
        </w:rPr>
        <w:t xml:space="preserve"> se guarden las formalidades legales, adopt</w:t>
      </w:r>
      <w:r w:rsidR="009878D2">
        <w:rPr>
          <w:rFonts w:ascii="Arial" w:hAnsi="Arial" w:cs="Arial"/>
          <w:sz w:val="24"/>
          <w:szCs w:val="24"/>
        </w:rPr>
        <w:t>ar</w:t>
      </w:r>
      <w:r w:rsidR="00BC4743" w:rsidRPr="00BC4743">
        <w:rPr>
          <w:rFonts w:ascii="Arial" w:hAnsi="Arial" w:cs="Arial"/>
          <w:sz w:val="24"/>
          <w:szCs w:val="24"/>
        </w:rPr>
        <w:t xml:space="preserve"> de inmediato las providencias que juzgue necesarias para reestablecer el imperio del derecho y asegur</w:t>
      </w:r>
      <w:r w:rsidR="009878D2">
        <w:rPr>
          <w:rFonts w:ascii="Arial" w:hAnsi="Arial" w:cs="Arial"/>
          <w:sz w:val="24"/>
          <w:szCs w:val="24"/>
        </w:rPr>
        <w:t>ar</w:t>
      </w:r>
      <w:r w:rsidR="00BC4743" w:rsidRPr="00BC4743">
        <w:rPr>
          <w:rFonts w:ascii="Arial" w:hAnsi="Arial" w:cs="Arial"/>
          <w:sz w:val="24"/>
          <w:szCs w:val="24"/>
        </w:rPr>
        <w:t xml:space="preserve"> la debida protección al afectado, pudiendo ordenar que el individuo sea traído a su presencia, decretar su libertad inmediata, que se reparen los defectos legales, o poner al individuo a disposición del juez competente</w:t>
      </w:r>
      <w:r w:rsidR="009878D2">
        <w:rPr>
          <w:rFonts w:ascii="Arial" w:hAnsi="Arial" w:cs="Arial"/>
          <w:sz w:val="24"/>
          <w:szCs w:val="24"/>
        </w:rPr>
        <w:t xml:space="preserve">, mientras que en el amparo legal el juez de garantía puede </w:t>
      </w:r>
      <w:r w:rsidR="004E62BD">
        <w:rPr>
          <w:rFonts w:ascii="Arial" w:hAnsi="Arial" w:cs="Arial"/>
          <w:sz w:val="24"/>
          <w:szCs w:val="24"/>
        </w:rPr>
        <w:t>constituirse en el lugar en que se encontraré detenido, orden que sea traído a su presencia,</w:t>
      </w:r>
      <w:r w:rsidR="00D46AFA">
        <w:rPr>
          <w:rFonts w:ascii="Arial" w:hAnsi="Arial" w:cs="Arial"/>
          <w:sz w:val="24"/>
          <w:szCs w:val="24"/>
        </w:rPr>
        <w:t xml:space="preserve"> decretar su libertad inmediata o adoptar las medidas que fueren procedentes.</w:t>
      </w:r>
    </w:p>
    <w:p w14:paraId="143A8446" w14:textId="77777777" w:rsidR="00917600" w:rsidRDefault="00917600" w:rsidP="00917600">
      <w:pPr>
        <w:spacing w:line="360" w:lineRule="auto"/>
        <w:jc w:val="both"/>
        <w:rPr>
          <w:rFonts w:ascii="Arial" w:hAnsi="Arial" w:cs="Arial"/>
          <w:sz w:val="24"/>
          <w:szCs w:val="24"/>
        </w:rPr>
      </w:pPr>
    </w:p>
    <w:p w14:paraId="34FEA5B0" w14:textId="34289473" w:rsidR="0056068E" w:rsidRDefault="0056068E" w:rsidP="0056068E">
      <w:pPr>
        <w:pStyle w:val="Ttulo2"/>
      </w:pPr>
      <w:r>
        <w:t>20 Felipe Ascencio.</w:t>
      </w:r>
    </w:p>
    <w:p w14:paraId="149EB0C0" w14:textId="65F63FE0" w:rsidR="00917600" w:rsidRPr="00450F3B" w:rsidRDefault="0056068E" w:rsidP="00FC23F0">
      <w:pPr>
        <w:pStyle w:val="Prrafodelista"/>
        <w:numPr>
          <w:ilvl w:val="1"/>
          <w:numId w:val="49"/>
        </w:numPr>
        <w:spacing w:line="360" w:lineRule="auto"/>
        <w:jc w:val="both"/>
        <w:rPr>
          <w:rFonts w:ascii="Arial" w:hAnsi="Arial" w:cs="Arial"/>
          <w:b/>
          <w:bCs/>
          <w:sz w:val="24"/>
          <w:szCs w:val="24"/>
        </w:rPr>
      </w:pPr>
      <w:r w:rsidRPr="00450F3B">
        <w:rPr>
          <w:rFonts w:ascii="Arial" w:hAnsi="Arial" w:cs="Arial"/>
          <w:b/>
          <w:bCs/>
          <w:sz w:val="24"/>
          <w:szCs w:val="24"/>
        </w:rPr>
        <w:t>Paralelo ente la acción de protección y acción antidiscriminación.</w:t>
      </w:r>
    </w:p>
    <w:p w14:paraId="0C3F0CB7" w14:textId="77777777" w:rsidR="00450F3B" w:rsidRPr="00450F3B" w:rsidRDefault="00450F3B" w:rsidP="00450F3B">
      <w:pPr>
        <w:spacing w:line="360" w:lineRule="auto"/>
        <w:jc w:val="both"/>
        <w:rPr>
          <w:rFonts w:ascii="Arial" w:hAnsi="Arial" w:cs="Arial"/>
          <w:sz w:val="24"/>
          <w:szCs w:val="24"/>
        </w:rPr>
      </w:pPr>
      <w:r w:rsidRPr="00450F3B">
        <w:rPr>
          <w:rFonts w:ascii="Arial" w:hAnsi="Arial" w:cs="Arial"/>
          <w:sz w:val="24"/>
          <w:szCs w:val="24"/>
        </w:rPr>
        <w:lastRenderedPageBreak/>
        <w:t>La acción de protección es conocida por la CA respectiva, esto es, ante la CA en cuya jurisdicción se hubiere cometió el acto o incurrido en la omisión arbitraria o ilegal que ocasione privación, perturbación o amenaza, o donde estos hubieren producido sus efectos a elección del recurrente, en procedimiento breve, concentrado, en cambio la acción antidiscriminación es conocido por juez de letras en lo civil en procedimiento ordinario.</w:t>
      </w:r>
    </w:p>
    <w:p w14:paraId="69D76E18" w14:textId="74365309" w:rsidR="00450F3B" w:rsidRPr="00450F3B" w:rsidRDefault="00450F3B" w:rsidP="00450F3B">
      <w:pPr>
        <w:spacing w:line="360" w:lineRule="auto"/>
        <w:jc w:val="both"/>
        <w:rPr>
          <w:rFonts w:ascii="Arial" w:hAnsi="Arial" w:cs="Arial"/>
          <w:sz w:val="24"/>
          <w:szCs w:val="24"/>
        </w:rPr>
      </w:pPr>
      <w:r w:rsidRPr="00450F3B">
        <w:rPr>
          <w:rFonts w:ascii="Arial" w:hAnsi="Arial" w:cs="Arial"/>
          <w:sz w:val="24"/>
          <w:szCs w:val="24"/>
        </w:rPr>
        <w:t xml:space="preserve">La acción de protección </w:t>
      </w:r>
      <w:r w:rsidR="00602062">
        <w:rPr>
          <w:rFonts w:ascii="Arial" w:hAnsi="Arial" w:cs="Arial"/>
          <w:sz w:val="24"/>
          <w:szCs w:val="24"/>
        </w:rPr>
        <w:t>sirve</w:t>
      </w:r>
      <w:r w:rsidRPr="00450F3B">
        <w:rPr>
          <w:rFonts w:ascii="Arial" w:hAnsi="Arial" w:cs="Arial"/>
          <w:sz w:val="24"/>
          <w:szCs w:val="24"/>
        </w:rPr>
        <w:t xml:space="preserve"> para garantizar diversos derechos fundamentales, mientras que la acción antidiscriminación solo la igualdad ante la ley en lo que refiere a diferencias arbitrarias.</w:t>
      </w:r>
    </w:p>
    <w:p w14:paraId="08A76F9B" w14:textId="77777777" w:rsidR="00450F3B" w:rsidRPr="00450F3B" w:rsidRDefault="00450F3B" w:rsidP="00450F3B">
      <w:pPr>
        <w:spacing w:line="360" w:lineRule="auto"/>
        <w:jc w:val="both"/>
        <w:rPr>
          <w:rFonts w:ascii="Arial" w:hAnsi="Arial" w:cs="Arial"/>
          <w:sz w:val="24"/>
          <w:szCs w:val="24"/>
        </w:rPr>
      </w:pPr>
      <w:r w:rsidRPr="00450F3B">
        <w:rPr>
          <w:rFonts w:ascii="Arial" w:hAnsi="Arial" w:cs="Arial"/>
          <w:sz w:val="24"/>
          <w:szCs w:val="24"/>
        </w:rPr>
        <w:t>La acción de protección es una acción de rango constitucional y contiene reglamentación en el auto acordado sobre tramitación y fallo del recurso de protección, mientras que la acción antidiscriminación es de rango legal y se encuentra consagrada en la ley 20.609.</w:t>
      </w:r>
    </w:p>
    <w:p w14:paraId="1A713B78" w14:textId="77777777" w:rsidR="00450F3B" w:rsidRPr="00450F3B" w:rsidRDefault="00450F3B" w:rsidP="00450F3B">
      <w:pPr>
        <w:spacing w:line="360" w:lineRule="auto"/>
        <w:jc w:val="both"/>
        <w:rPr>
          <w:rFonts w:ascii="Arial" w:hAnsi="Arial" w:cs="Arial"/>
          <w:sz w:val="24"/>
          <w:szCs w:val="24"/>
        </w:rPr>
      </w:pPr>
      <w:r w:rsidRPr="00450F3B">
        <w:rPr>
          <w:rFonts w:ascii="Arial" w:hAnsi="Arial" w:cs="Arial"/>
          <w:sz w:val="24"/>
          <w:szCs w:val="24"/>
        </w:rPr>
        <w:t>En la acción de protección la Corte podrá tomar todas las providencias que juzgue necesarias para restablecer el imperio del derecho y asegurar la debida protección del afectado, mientras que en la acción antidiscriminación el tribunal en caso de determinar que hubiere existido discriminación arbitraria aplicará una multa de 5 a 50 UTM a beneficio fiscal.</w:t>
      </w:r>
    </w:p>
    <w:p w14:paraId="602E6242" w14:textId="51F0C230" w:rsidR="00450F3B" w:rsidRPr="00450F3B" w:rsidRDefault="00450F3B" w:rsidP="00450F3B">
      <w:pPr>
        <w:spacing w:line="360" w:lineRule="auto"/>
        <w:jc w:val="both"/>
        <w:rPr>
          <w:rFonts w:ascii="Arial" w:hAnsi="Arial" w:cs="Arial"/>
          <w:sz w:val="24"/>
          <w:szCs w:val="24"/>
        </w:rPr>
      </w:pPr>
      <w:r w:rsidRPr="00450F3B">
        <w:rPr>
          <w:rFonts w:ascii="Arial" w:hAnsi="Arial" w:cs="Arial"/>
          <w:sz w:val="24"/>
          <w:szCs w:val="24"/>
        </w:rPr>
        <w:t>En la acción de protección el plazo de interposición es de 30 días corridos contados desde la ejecución del acto o la ocurrencia de la omisión, o según la naturaleza de éstos, desde que se haya tenido conocimiento de los mismos, mientras que en la acción antidiscriminación el plazo de interposición es de 90 días corridos contados desde la ocurrencia de la acción u omisión discriminatoria, o desde el momento en que el afectado adquirió conocimiento cierto de ella, y en ningún caso podrá ser deducida luego de un año de acontecida la acción u omisión.</w:t>
      </w:r>
    </w:p>
    <w:p w14:paraId="4DFE8190" w14:textId="67788300" w:rsidR="0056068E" w:rsidRPr="00DE6B3F" w:rsidRDefault="0056068E" w:rsidP="00FC23F0">
      <w:pPr>
        <w:pStyle w:val="Prrafodelista"/>
        <w:numPr>
          <w:ilvl w:val="1"/>
          <w:numId w:val="49"/>
        </w:numPr>
        <w:spacing w:line="360" w:lineRule="auto"/>
        <w:jc w:val="both"/>
        <w:rPr>
          <w:rFonts w:ascii="Arial" w:hAnsi="Arial" w:cs="Arial"/>
          <w:b/>
          <w:bCs/>
          <w:sz w:val="24"/>
          <w:szCs w:val="24"/>
        </w:rPr>
      </w:pPr>
      <w:r w:rsidRPr="00DE6B3F">
        <w:rPr>
          <w:rFonts w:ascii="Arial" w:hAnsi="Arial" w:cs="Arial"/>
          <w:b/>
          <w:bCs/>
          <w:sz w:val="24"/>
          <w:szCs w:val="24"/>
        </w:rPr>
        <w:t>¿Qué factores lo llevan de una acción a otra?</w:t>
      </w:r>
    </w:p>
    <w:p w14:paraId="7099655D" w14:textId="4D864CA3" w:rsidR="00DE6B3F" w:rsidRPr="00DE6B3F" w:rsidRDefault="00DE6B3F" w:rsidP="00DE6B3F">
      <w:pPr>
        <w:spacing w:line="360" w:lineRule="auto"/>
        <w:jc w:val="both"/>
        <w:rPr>
          <w:rFonts w:ascii="Arial" w:hAnsi="Arial" w:cs="Arial"/>
          <w:sz w:val="24"/>
          <w:szCs w:val="24"/>
        </w:rPr>
      </w:pPr>
      <w:r>
        <w:rPr>
          <w:rFonts w:ascii="Arial" w:hAnsi="Arial" w:cs="Arial"/>
          <w:sz w:val="24"/>
          <w:szCs w:val="24"/>
        </w:rPr>
        <w:t>Los factores preponderantes son la jerarquía del tribunal que conoce del asunto, el tipo de procedimiento por el cual se conoce y el resultado posible a obtener.</w:t>
      </w:r>
    </w:p>
    <w:p w14:paraId="4CAE1F65" w14:textId="2C2D19DD" w:rsidR="0056068E" w:rsidRPr="00F97042" w:rsidRDefault="00817D66" w:rsidP="00FC23F0">
      <w:pPr>
        <w:pStyle w:val="Prrafodelista"/>
        <w:numPr>
          <w:ilvl w:val="1"/>
          <w:numId w:val="49"/>
        </w:numPr>
        <w:spacing w:line="360" w:lineRule="auto"/>
        <w:jc w:val="both"/>
        <w:rPr>
          <w:rFonts w:ascii="Arial" w:hAnsi="Arial" w:cs="Arial"/>
          <w:b/>
          <w:bCs/>
          <w:sz w:val="24"/>
          <w:szCs w:val="24"/>
        </w:rPr>
      </w:pPr>
      <w:r w:rsidRPr="00F97042">
        <w:rPr>
          <w:rFonts w:ascii="Arial" w:hAnsi="Arial" w:cs="Arial"/>
          <w:b/>
          <w:bCs/>
          <w:sz w:val="24"/>
          <w:szCs w:val="24"/>
        </w:rPr>
        <w:lastRenderedPageBreak/>
        <w:t>De un ejemplo de las garantías del cedulario que se puede relacionar con las bases de la institucionalidad.</w:t>
      </w:r>
    </w:p>
    <w:p w14:paraId="58CB76C4" w14:textId="5295B67A" w:rsidR="00F97042" w:rsidRPr="00F97042" w:rsidRDefault="00BE4F37" w:rsidP="00F97042">
      <w:pPr>
        <w:spacing w:line="360" w:lineRule="auto"/>
        <w:jc w:val="both"/>
        <w:rPr>
          <w:rFonts w:ascii="Arial" w:hAnsi="Arial" w:cs="Arial"/>
          <w:sz w:val="24"/>
          <w:szCs w:val="24"/>
        </w:rPr>
      </w:pPr>
      <w:r>
        <w:rPr>
          <w:rFonts w:ascii="Arial" w:hAnsi="Arial" w:cs="Arial"/>
          <w:sz w:val="24"/>
          <w:szCs w:val="24"/>
        </w:rPr>
        <w:t>Se relaciona con las bases de la institucionalidad la igualdad ante la ley, atendido que la igualdad es tanto garantía como valor, misma situación ocurre con las libertades</w:t>
      </w:r>
      <w:r w:rsidR="00EC21EA">
        <w:rPr>
          <w:rFonts w:ascii="Arial" w:hAnsi="Arial" w:cs="Arial"/>
          <w:sz w:val="24"/>
          <w:szCs w:val="24"/>
        </w:rPr>
        <w:t>, como la libertad de expresión, la libertad de trabajo, la libertad de desarrollar cualquier actividad económica.</w:t>
      </w:r>
    </w:p>
    <w:p w14:paraId="2A233032" w14:textId="77777777" w:rsidR="00327CDC" w:rsidRDefault="00327CDC" w:rsidP="00AA232F">
      <w:pPr>
        <w:spacing w:line="360" w:lineRule="auto"/>
        <w:jc w:val="both"/>
        <w:rPr>
          <w:rFonts w:ascii="Arial" w:hAnsi="Arial" w:cs="Arial"/>
          <w:sz w:val="24"/>
          <w:szCs w:val="24"/>
        </w:rPr>
      </w:pPr>
    </w:p>
    <w:p w14:paraId="73859A88" w14:textId="5B791C1C" w:rsidR="00B011BA" w:rsidRDefault="00B011BA" w:rsidP="00B011BA">
      <w:pPr>
        <w:pStyle w:val="Ttulo2"/>
      </w:pPr>
      <w:r>
        <w:t>21 Felipe Ascencio.</w:t>
      </w:r>
    </w:p>
    <w:p w14:paraId="0AA4E8DA" w14:textId="3CFEAE36" w:rsidR="00B011BA" w:rsidRPr="00507723" w:rsidRDefault="00B011BA" w:rsidP="00FC23F0">
      <w:pPr>
        <w:pStyle w:val="Prrafodelista"/>
        <w:numPr>
          <w:ilvl w:val="1"/>
          <w:numId w:val="51"/>
        </w:numPr>
        <w:spacing w:line="360" w:lineRule="auto"/>
        <w:jc w:val="both"/>
        <w:rPr>
          <w:rFonts w:ascii="Arial" w:hAnsi="Arial" w:cs="Arial"/>
          <w:b/>
          <w:bCs/>
          <w:sz w:val="24"/>
          <w:szCs w:val="24"/>
        </w:rPr>
      </w:pPr>
      <w:r w:rsidRPr="00507723">
        <w:rPr>
          <w:rFonts w:ascii="Arial" w:hAnsi="Arial" w:cs="Arial"/>
          <w:b/>
          <w:bCs/>
          <w:sz w:val="24"/>
          <w:szCs w:val="24"/>
        </w:rPr>
        <w:t>Un inmigrante una vez regularizado puede obtener nacionalidad, pero no el pasaporte</w:t>
      </w:r>
      <w:r w:rsidR="00BD5D18" w:rsidRPr="00507723">
        <w:rPr>
          <w:rFonts w:ascii="Arial" w:hAnsi="Arial" w:cs="Arial"/>
          <w:b/>
          <w:bCs/>
          <w:sz w:val="24"/>
          <w:szCs w:val="24"/>
        </w:rPr>
        <w:t>, ¿qué podría decir constitucionalmente?</w:t>
      </w:r>
    </w:p>
    <w:p w14:paraId="3AB929D4" w14:textId="27F8732E" w:rsidR="00507723" w:rsidRPr="00507723" w:rsidRDefault="00507723" w:rsidP="00507723">
      <w:pPr>
        <w:spacing w:line="360" w:lineRule="auto"/>
        <w:jc w:val="both"/>
        <w:rPr>
          <w:rFonts w:ascii="Arial" w:hAnsi="Arial" w:cs="Arial"/>
          <w:sz w:val="24"/>
          <w:szCs w:val="24"/>
        </w:rPr>
      </w:pPr>
      <w:r>
        <w:rPr>
          <w:rFonts w:ascii="Arial" w:hAnsi="Arial" w:cs="Arial"/>
          <w:sz w:val="24"/>
          <w:szCs w:val="24"/>
        </w:rPr>
        <w:t>Se trataría de una discriminación arbitraria, pues una vez nacionalizados no cabe hacer distinciones en cuanto a sus derechos para obtener pasaporte chileno.</w:t>
      </w:r>
    </w:p>
    <w:p w14:paraId="4CF3B8A0" w14:textId="41A484F9" w:rsidR="00BD5D18" w:rsidRPr="00481A20" w:rsidRDefault="00BD5D18" w:rsidP="00FC23F0">
      <w:pPr>
        <w:pStyle w:val="Prrafodelista"/>
        <w:numPr>
          <w:ilvl w:val="1"/>
          <w:numId w:val="51"/>
        </w:numPr>
        <w:spacing w:line="360" w:lineRule="auto"/>
        <w:jc w:val="both"/>
        <w:rPr>
          <w:rFonts w:ascii="Arial" w:hAnsi="Arial" w:cs="Arial"/>
          <w:b/>
          <w:bCs/>
          <w:sz w:val="24"/>
          <w:szCs w:val="24"/>
        </w:rPr>
      </w:pPr>
      <w:r w:rsidRPr="00481A20">
        <w:rPr>
          <w:rFonts w:ascii="Arial" w:hAnsi="Arial" w:cs="Arial"/>
          <w:b/>
          <w:bCs/>
          <w:sz w:val="24"/>
          <w:szCs w:val="24"/>
        </w:rPr>
        <w:t>¿Qué herramienta podría utilizar, si se está discutiendo en el congreso, para evitar esa modificación legal que atenta contra la igualdad?</w:t>
      </w:r>
    </w:p>
    <w:p w14:paraId="746EFC25" w14:textId="1C05F0DF" w:rsidR="00481A20" w:rsidRPr="00481A20" w:rsidRDefault="00481A20" w:rsidP="00481A20">
      <w:pPr>
        <w:spacing w:line="360" w:lineRule="auto"/>
        <w:jc w:val="both"/>
        <w:rPr>
          <w:rFonts w:ascii="Arial" w:hAnsi="Arial" w:cs="Arial"/>
          <w:sz w:val="24"/>
          <w:szCs w:val="24"/>
        </w:rPr>
      </w:pPr>
      <w:r>
        <w:rPr>
          <w:rFonts w:ascii="Arial" w:hAnsi="Arial" w:cs="Arial"/>
          <w:sz w:val="24"/>
          <w:szCs w:val="24"/>
        </w:rPr>
        <w:t xml:space="preserve">Se puede utilizar </w:t>
      </w:r>
      <w:r w:rsidR="00DF1C08">
        <w:rPr>
          <w:rFonts w:ascii="Arial" w:hAnsi="Arial" w:cs="Arial"/>
          <w:sz w:val="24"/>
          <w:szCs w:val="24"/>
        </w:rPr>
        <w:t>el control preventivo, ya sea obligatori</w:t>
      </w:r>
      <w:r w:rsidR="00EF647B">
        <w:rPr>
          <w:rFonts w:ascii="Arial" w:hAnsi="Arial" w:cs="Arial"/>
          <w:sz w:val="24"/>
          <w:szCs w:val="24"/>
        </w:rPr>
        <w:t>o</w:t>
      </w:r>
      <w:r w:rsidR="00DF1C08">
        <w:rPr>
          <w:rFonts w:ascii="Arial" w:hAnsi="Arial" w:cs="Arial"/>
          <w:sz w:val="24"/>
          <w:szCs w:val="24"/>
        </w:rPr>
        <w:t xml:space="preserve"> o eventual, si se trata de una ley interpretativa de la constitución, </w:t>
      </w:r>
      <w:r w:rsidR="00FF5E03">
        <w:rPr>
          <w:rFonts w:ascii="Arial" w:hAnsi="Arial" w:cs="Arial"/>
          <w:sz w:val="24"/>
          <w:szCs w:val="24"/>
        </w:rPr>
        <w:t xml:space="preserve">ley orgánica constitucional o una norma de un tratado que verse sobre materias propias de una LOC, será un control preventivo </w:t>
      </w:r>
      <w:r w:rsidR="00AB21D9">
        <w:rPr>
          <w:rFonts w:ascii="Arial" w:hAnsi="Arial" w:cs="Arial"/>
          <w:sz w:val="24"/>
          <w:szCs w:val="24"/>
        </w:rPr>
        <w:t xml:space="preserve">obligatorio de preceptos legales, </w:t>
      </w:r>
      <w:r w:rsidR="00FF5E03">
        <w:rPr>
          <w:rFonts w:ascii="Arial" w:hAnsi="Arial" w:cs="Arial"/>
          <w:sz w:val="24"/>
          <w:szCs w:val="24"/>
        </w:rPr>
        <w:t>en cambio</w:t>
      </w:r>
      <w:r w:rsidR="00AB21D9">
        <w:rPr>
          <w:rFonts w:ascii="Arial" w:hAnsi="Arial" w:cs="Arial"/>
          <w:sz w:val="24"/>
          <w:szCs w:val="24"/>
        </w:rPr>
        <w:t xml:space="preserve">, si se trata de una ley simple, de quórum calificado, </w:t>
      </w:r>
      <w:r w:rsidR="00E661BF">
        <w:rPr>
          <w:rFonts w:ascii="Arial" w:hAnsi="Arial" w:cs="Arial"/>
          <w:sz w:val="24"/>
          <w:szCs w:val="24"/>
        </w:rPr>
        <w:t>ley de reforma constitucional</w:t>
      </w:r>
      <w:r w:rsidR="00810FE4">
        <w:rPr>
          <w:rFonts w:ascii="Arial" w:hAnsi="Arial" w:cs="Arial"/>
          <w:sz w:val="24"/>
          <w:szCs w:val="24"/>
        </w:rPr>
        <w:t xml:space="preserve"> o una norma de un tratado que no verse sobre materias propias de una LOC, será un control preventivo eventual de preceptos legal, siendo necesario un requerimiento, ya sea del presidente de la república, </w:t>
      </w:r>
      <w:r w:rsidR="000B0B61">
        <w:rPr>
          <w:rFonts w:ascii="Arial" w:hAnsi="Arial" w:cs="Arial"/>
          <w:sz w:val="24"/>
          <w:szCs w:val="24"/>
        </w:rPr>
        <w:t xml:space="preserve">de cualquiera de las cámaras o una cuarta parte de </w:t>
      </w:r>
      <w:r w:rsidR="0064033A">
        <w:rPr>
          <w:rFonts w:ascii="Arial" w:hAnsi="Arial" w:cs="Arial"/>
          <w:sz w:val="24"/>
          <w:szCs w:val="24"/>
        </w:rPr>
        <w:t>sus miembros en ejercicio</w:t>
      </w:r>
      <w:r w:rsidR="000B0B61">
        <w:rPr>
          <w:rFonts w:ascii="Arial" w:hAnsi="Arial" w:cs="Arial"/>
          <w:sz w:val="24"/>
          <w:szCs w:val="24"/>
        </w:rPr>
        <w:t>.</w:t>
      </w:r>
    </w:p>
    <w:p w14:paraId="6BA88A35" w14:textId="08F6300C" w:rsidR="00BD5D18" w:rsidRPr="00481A20" w:rsidRDefault="008635FE" w:rsidP="00FC23F0">
      <w:pPr>
        <w:pStyle w:val="Prrafodelista"/>
        <w:numPr>
          <w:ilvl w:val="1"/>
          <w:numId w:val="51"/>
        </w:numPr>
        <w:spacing w:line="360" w:lineRule="auto"/>
        <w:jc w:val="both"/>
        <w:rPr>
          <w:rFonts w:ascii="Arial" w:hAnsi="Arial" w:cs="Arial"/>
          <w:b/>
          <w:bCs/>
          <w:sz w:val="24"/>
          <w:szCs w:val="24"/>
        </w:rPr>
      </w:pPr>
      <w:r w:rsidRPr="00481A20">
        <w:rPr>
          <w:rFonts w:ascii="Arial" w:hAnsi="Arial" w:cs="Arial"/>
          <w:b/>
          <w:bCs/>
          <w:sz w:val="24"/>
          <w:szCs w:val="24"/>
        </w:rPr>
        <w:t>¿Qué tipo de control del TC correspondería?</w:t>
      </w:r>
    </w:p>
    <w:p w14:paraId="5CD29005" w14:textId="4D1BC083" w:rsidR="00481A20" w:rsidRPr="00481A20" w:rsidRDefault="000B0B61" w:rsidP="00481A20">
      <w:pPr>
        <w:spacing w:line="360" w:lineRule="auto"/>
        <w:jc w:val="both"/>
        <w:rPr>
          <w:rFonts w:ascii="Arial" w:hAnsi="Arial" w:cs="Arial"/>
          <w:sz w:val="24"/>
          <w:szCs w:val="24"/>
        </w:rPr>
      </w:pPr>
      <w:r>
        <w:rPr>
          <w:rFonts w:ascii="Arial" w:hAnsi="Arial" w:cs="Arial"/>
          <w:sz w:val="24"/>
          <w:szCs w:val="24"/>
        </w:rPr>
        <w:t>Dependerá de la ley que se trate.</w:t>
      </w:r>
    </w:p>
    <w:p w14:paraId="2EED2E99" w14:textId="4E7BBD9E" w:rsidR="008635FE" w:rsidRPr="000B0B61" w:rsidRDefault="00624199" w:rsidP="00FC23F0">
      <w:pPr>
        <w:pStyle w:val="Prrafodelista"/>
        <w:numPr>
          <w:ilvl w:val="1"/>
          <w:numId w:val="51"/>
        </w:numPr>
        <w:spacing w:line="360" w:lineRule="auto"/>
        <w:jc w:val="both"/>
        <w:rPr>
          <w:rFonts w:ascii="Arial" w:hAnsi="Arial" w:cs="Arial"/>
          <w:b/>
          <w:bCs/>
          <w:sz w:val="24"/>
          <w:szCs w:val="24"/>
        </w:rPr>
      </w:pPr>
      <w:r w:rsidRPr="000B0B61">
        <w:rPr>
          <w:rFonts w:ascii="Arial" w:hAnsi="Arial" w:cs="Arial"/>
          <w:b/>
          <w:bCs/>
          <w:sz w:val="24"/>
          <w:szCs w:val="24"/>
        </w:rPr>
        <w:t>¿Qué tipos de controles existen?</w:t>
      </w:r>
    </w:p>
    <w:p w14:paraId="02C4881D" w14:textId="77777777" w:rsidR="000376E5" w:rsidRDefault="00F04449" w:rsidP="000B0B61">
      <w:pPr>
        <w:spacing w:line="360" w:lineRule="auto"/>
        <w:jc w:val="both"/>
        <w:rPr>
          <w:rFonts w:ascii="Arial" w:hAnsi="Arial" w:cs="Arial"/>
          <w:sz w:val="24"/>
          <w:szCs w:val="24"/>
        </w:rPr>
      </w:pPr>
      <w:r>
        <w:rPr>
          <w:rFonts w:ascii="Arial" w:hAnsi="Arial" w:cs="Arial"/>
          <w:sz w:val="24"/>
          <w:szCs w:val="24"/>
        </w:rPr>
        <w:t xml:space="preserve">Control de preceptos legales, </w:t>
      </w:r>
      <w:r w:rsidR="000376E5">
        <w:rPr>
          <w:rFonts w:ascii="Arial" w:hAnsi="Arial" w:cs="Arial"/>
          <w:sz w:val="24"/>
          <w:szCs w:val="24"/>
        </w:rPr>
        <w:t xml:space="preserve">de autos acordados y de </w:t>
      </w:r>
      <w:r>
        <w:rPr>
          <w:rFonts w:ascii="Arial" w:hAnsi="Arial" w:cs="Arial"/>
          <w:sz w:val="24"/>
          <w:szCs w:val="24"/>
        </w:rPr>
        <w:t>actos administrativos</w:t>
      </w:r>
      <w:r w:rsidR="000376E5">
        <w:rPr>
          <w:rFonts w:ascii="Arial" w:hAnsi="Arial" w:cs="Arial"/>
          <w:sz w:val="24"/>
          <w:szCs w:val="24"/>
        </w:rPr>
        <w:t xml:space="preserve">. </w:t>
      </w:r>
    </w:p>
    <w:p w14:paraId="0DF270F1" w14:textId="5AE2EA8D" w:rsidR="000B0B61" w:rsidRDefault="002D6A4E" w:rsidP="000B0B61">
      <w:pPr>
        <w:spacing w:line="360" w:lineRule="auto"/>
        <w:jc w:val="both"/>
        <w:rPr>
          <w:rFonts w:ascii="Arial" w:hAnsi="Arial" w:cs="Arial"/>
          <w:sz w:val="24"/>
          <w:szCs w:val="24"/>
        </w:rPr>
      </w:pPr>
      <w:r>
        <w:rPr>
          <w:rFonts w:ascii="Arial" w:hAnsi="Arial" w:cs="Arial"/>
          <w:sz w:val="24"/>
          <w:szCs w:val="24"/>
        </w:rPr>
        <w:lastRenderedPageBreak/>
        <w:t xml:space="preserve">Control </w:t>
      </w:r>
      <w:r w:rsidR="001970FF">
        <w:rPr>
          <w:rFonts w:ascii="Arial" w:hAnsi="Arial" w:cs="Arial"/>
          <w:sz w:val="24"/>
          <w:szCs w:val="24"/>
        </w:rPr>
        <w:t>preventivo o a priori y represivo o a posteriori, el preventivo a su vez puede ser obligatorio</w:t>
      </w:r>
      <w:r w:rsidR="002C0EF2">
        <w:rPr>
          <w:rFonts w:ascii="Arial" w:hAnsi="Arial" w:cs="Arial"/>
          <w:sz w:val="24"/>
          <w:szCs w:val="24"/>
        </w:rPr>
        <w:t xml:space="preserve"> (art. 93 N°1)</w:t>
      </w:r>
      <w:r w:rsidR="001970FF">
        <w:rPr>
          <w:rFonts w:ascii="Arial" w:hAnsi="Arial" w:cs="Arial"/>
          <w:sz w:val="24"/>
          <w:szCs w:val="24"/>
        </w:rPr>
        <w:t xml:space="preserve"> o eventual</w:t>
      </w:r>
      <w:r w:rsidR="002C0EF2">
        <w:rPr>
          <w:rFonts w:ascii="Arial" w:hAnsi="Arial" w:cs="Arial"/>
          <w:sz w:val="24"/>
          <w:szCs w:val="24"/>
        </w:rPr>
        <w:t xml:space="preserve"> (art. 93 N°3)</w:t>
      </w:r>
      <w:r w:rsidR="001970FF">
        <w:rPr>
          <w:rFonts w:ascii="Arial" w:hAnsi="Arial" w:cs="Arial"/>
          <w:sz w:val="24"/>
          <w:szCs w:val="24"/>
        </w:rPr>
        <w:t xml:space="preserve">, y el represivo </w:t>
      </w:r>
      <w:r w:rsidR="00A35F4A">
        <w:rPr>
          <w:rFonts w:ascii="Arial" w:hAnsi="Arial" w:cs="Arial"/>
          <w:sz w:val="24"/>
          <w:szCs w:val="24"/>
        </w:rPr>
        <w:t xml:space="preserve">a su vez puede ser </w:t>
      </w:r>
      <w:r w:rsidR="00FA6620">
        <w:rPr>
          <w:rFonts w:ascii="Arial" w:hAnsi="Arial" w:cs="Arial"/>
          <w:sz w:val="24"/>
          <w:szCs w:val="24"/>
        </w:rPr>
        <w:t xml:space="preserve">concreto que </w:t>
      </w:r>
      <w:r w:rsidR="00A35F4A">
        <w:rPr>
          <w:rFonts w:ascii="Arial" w:hAnsi="Arial" w:cs="Arial"/>
          <w:sz w:val="24"/>
          <w:szCs w:val="24"/>
        </w:rPr>
        <w:t xml:space="preserve">refiere a la acción de inaplicabilidad </w:t>
      </w:r>
      <w:r w:rsidR="00FA6620">
        <w:rPr>
          <w:rFonts w:ascii="Arial" w:hAnsi="Arial" w:cs="Arial"/>
          <w:sz w:val="24"/>
          <w:szCs w:val="24"/>
        </w:rPr>
        <w:t>por inconstitucionalidad de preceptos legales</w:t>
      </w:r>
      <w:r w:rsidR="002C0EF2">
        <w:rPr>
          <w:rFonts w:ascii="Arial" w:hAnsi="Arial" w:cs="Arial"/>
          <w:sz w:val="24"/>
          <w:szCs w:val="24"/>
        </w:rPr>
        <w:t xml:space="preserve"> (art. 93 N°6)</w:t>
      </w:r>
      <w:r w:rsidR="00FA6620">
        <w:rPr>
          <w:rFonts w:ascii="Arial" w:hAnsi="Arial" w:cs="Arial"/>
          <w:sz w:val="24"/>
          <w:szCs w:val="24"/>
        </w:rPr>
        <w:t>, o abstracto que refiere a la acción de inconstitucionalidad de preceptos legales previamente declarados inaplicables</w:t>
      </w:r>
      <w:r w:rsidR="00337A6D">
        <w:rPr>
          <w:rFonts w:ascii="Arial" w:hAnsi="Arial" w:cs="Arial"/>
          <w:sz w:val="24"/>
          <w:szCs w:val="24"/>
        </w:rPr>
        <w:t xml:space="preserve"> (art. 93 N°7)</w:t>
      </w:r>
      <w:r w:rsidR="007E04AA">
        <w:rPr>
          <w:rFonts w:ascii="Arial" w:hAnsi="Arial" w:cs="Arial"/>
          <w:sz w:val="24"/>
          <w:szCs w:val="24"/>
        </w:rPr>
        <w:t xml:space="preserve"> y </w:t>
      </w:r>
      <w:r w:rsidR="0034683A">
        <w:rPr>
          <w:rFonts w:ascii="Arial" w:hAnsi="Arial" w:cs="Arial"/>
          <w:sz w:val="24"/>
          <w:szCs w:val="24"/>
        </w:rPr>
        <w:t>al control de constitucionalidad de DFL representados por inconstitucionalidad por parte de contraloría</w:t>
      </w:r>
      <w:r w:rsidR="00337A6D">
        <w:rPr>
          <w:rFonts w:ascii="Arial" w:hAnsi="Arial" w:cs="Arial"/>
          <w:sz w:val="24"/>
          <w:szCs w:val="24"/>
        </w:rPr>
        <w:t xml:space="preserve"> (art. 93 N°4)</w:t>
      </w:r>
      <w:r w:rsidR="0034683A">
        <w:rPr>
          <w:rFonts w:ascii="Arial" w:hAnsi="Arial" w:cs="Arial"/>
          <w:sz w:val="24"/>
          <w:szCs w:val="24"/>
        </w:rPr>
        <w:t>.</w:t>
      </w:r>
    </w:p>
    <w:p w14:paraId="0902506E" w14:textId="7B815C24" w:rsidR="00FC23F0" w:rsidRDefault="00483287" w:rsidP="000B0B61">
      <w:pPr>
        <w:spacing w:line="360" w:lineRule="auto"/>
        <w:jc w:val="both"/>
        <w:rPr>
          <w:rFonts w:ascii="Arial" w:hAnsi="Arial" w:cs="Arial"/>
          <w:sz w:val="24"/>
          <w:szCs w:val="24"/>
        </w:rPr>
      </w:pPr>
      <w:r>
        <w:rPr>
          <w:rFonts w:ascii="Arial" w:hAnsi="Arial" w:cs="Arial"/>
          <w:sz w:val="24"/>
          <w:szCs w:val="24"/>
        </w:rPr>
        <w:t>Control de constitucionalidad de autos acordados (art. 93 N°2)</w:t>
      </w:r>
      <w:r w:rsidR="003E6372">
        <w:rPr>
          <w:rFonts w:ascii="Arial" w:hAnsi="Arial" w:cs="Arial"/>
          <w:sz w:val="24"/>
          <w:szCs w:val="24"/>
        </w:rPr>
        <w:t xml:space="preserve"> dictados por la CS, C</w:t>
      </w:r>
      <w:r w:rsidR="00F16725">
        <w:rPr>
          <w:rFonts w:ascii="Arial" w:hAnsi="Arial" w:cs="Arial"/>
          <w:sz w:val="24"/>
          <w:szCs w:val="24"/>
        </w:rPr>
        <w:t>A</w:t>
      </w:r>
      <w:r w:rsidR="003E6372">
        <w:rPr>
          <w:rFonts w:ascii="Arial" w:hAnsi="Arial" w:cs="Arial"/>
          <w:sz w:val="24"/>
          <w:szCs w:val="24"/>
        </w:rPr>
        <w:t>s y Tribunal Calificador de Elecciones.</w:t>
      </w:r>
    </w:p>
    <w:p w14:paraId="65C4C950" w14:textId="039A7294" w:rsidR="007766E9" w:rsidRPr="000B0B61" w:rsidRDefault="007766E9" w:rsidP="000B0B61">
      <w:pPr>
        <w:spacing w:line="360" w:lineRule="auto"/>
        <w:jc w:val="both"/>
        <w:rPr>
          <w:rFonts w:ascii="Arial" w:hAnsi="Arial" w:cs="Arial"/>
          <w:sz w:val="24"/>
          <w:szCs w:val="24"/>
        </w:rPr>
      </w:pPr>
      <w:r>
        <w:rPr>
          <w:rFonts w:ascii="Arial" w:hAnsi="Arial" w:cs="Arial"/>
          <w:sz w:val="24"/>
          <w:szCs w:val="24"/>
        </w:rPr>
        <w:t>Control de constitucionalidad de actos administrativos, que puede ser de un decreto o resolución del presidente de la república</w:t>
      </w:r>
      <w:r w:rsidR="00AF2D93">
        <w:rPr>
          <w:rFonts w:ascii="Arial" w:hAnsi="Arial" w:cs="Arial"/>
          <w:sz w:val="24"/>
          <w:szCs w:val="24"/>
        </w:rPr>
        <w:t xml:space="preserve"> que contraloría representó por inconstitucionalidad (art. 93 N°9), o </w:t>
      </w:r>
      <w:r w:rsidR="00EA778D">
        <w:rPr>
          <w:rFonts w:ascii="Arial" w:hAnsi="Arial" w:cs="Arial"/>
          <w:sz w:val="24"/>
          <w:szCs w:val="24"/>
        </w:rPr>
        <w:t>cuestiones de constitucionalidad de decretos supremos, cualquiera sea el vicio invocado, incluyendo aquellos que vulneren el principio de reversa legal</w:t>
      </w:r>
      <w:r w:rsidR="002565BD">
        <w:rPr>
          <w:rFonts w:ascii="Arial" w:hAnsi="Arial" w:cs="Arial"/>
          <w:sz w:val="24"/>
          <w:szCs w:val="24"/>
        </w:rPr>
        <w:t xml:space="preserve"> (art. 93 N°16)</w:t>
      </w:r>
      <w:r w:rsidR="0015251A">
        <w:rPr>
          <w:rFonts w:ascii="Arial" w:hAnsi="Arial" w:cs="Arial"/>
          <w:sz w:val="24"/>
          <w:szCs w:val="24"/>
        </w:rPr>
        <w:t>.</w:t>
      </w:r>
    </w:p>
    <w:p w14:paraId="5F85AC4C" w14:textId="02C415AD" w:rsidR="00624199" w:rsidRPr="00D54A61" w:rsidRDefault="00624199" w:rsidP="00FC23F0">
      <w:pPr>
        <w:pStyle w:val="Prrafodelista"/>
        <w:numPr>
          <w:ilvl w:val="1"/>
          <w:numId w:val="51"/>
        </w:numPr>
        <w:spacing w:line="360" w:lineRule="auto"/>
        <w:jc w:val="both"/>
        <w:rPr>
          <w:rFonts w:ascii="Arial" w:hAnsi="Arial" w:cs="Arial"/>
          <w:b/>
          <w:bCs/>
          <w:sz w:val="24"/>
          <w:szCs w:val="24"/>
        </w:rPr>
      </w:pPr>
      <w:r w:rsidRPr="00D54A61">
        <w:rPr>
          <w:rFonts w:ascii="Arial" w:hAnsi="Arial" w:cs="Arial"/>
          <w:b/>
          <w:bCs/>
          <w:sz w:val="24"/>
          <w:szCs w:val="24"/>
        </w:rPr>
        <w:t>¿Qué otras implicancias tiene la igualdad ante la ley?</w:t>
      </w:r>
    </w:p>
    <w:p w14:paraId="04E87CD0" w14:textId="6A21A930" w:rsidR="00D54A61" w:rsidRPr="00D54A61" w:rsidRDefault="006B464F" w:rsidP="00D54A61">
      <w:pPr>
        <w:spacing w:line="360" w:lineRule="auto"/>
        <w:jc w:val="both"/>
        <w:rPr>
          <w:rFonts w:ascii="Arial" w:hAnsi="Arial" w:cs="Arial"/>
          <w:sz w:val="24"/>
          <w:szCs w:val="24"/>
        </w:rPr>
      </w:pPr>
      <w:r>
        <w:rPr>
          <w:rFonts w:ascii="Arial" w:hAnsi="Arial" w:cs="Arial"/>
          <w:sz w:val="24"/>
          <w:szCs w:val="24"/>
        </w:rPr>
        <w:t>La igualdad ante la ley del art. 19 N°2 CPR</w:t>
      </w:r>
      <w:r w:rsidR="00DE2F5A">
        <w:rPr>
          <w:rFonts w:ascii="Arial" w:hAnsi="Arial" w:cs="Arial"/>
          <w:sz w:val="24"/>
          <w:szCs w:val="24"/>
        </w:rPr>
        <w:t xml:space="preserve"> además establece, que en Chile no hay personas ni grupos privilegiados, que en Chile no hay esclavos y el que pise su territorio queda libre, que hombres y mujeres son iguales ante la ley, que </w:t>
      </w:r>
      <w:r w:rsidR="00D07952">
        <w:rPr>
          <w:rFonts w:ascii="Arial" w:hAnsi="Arial" w:cs="Arial"/>
          <w:sz w:val="24"/>
          <w:szCs w:val="24"/>
        </w:rPr>
        <w:t>ni la ley ni autoridad alguna podrán establecer diferencias arbitrarias.</w:t>
      </w:r>
    </w:p>
    <w:p w14:paraId="4EDDF8BF" w14:textId="7A0DC8C1" w:rsidR="00624199" w:rsidRPr="00D54A61" w:rsidRDefault="00624199" w:rsidP="00FC23F0">
      <w:pPr>
        <w:pStyle w:val="Prrafodelista"/>
        <w:numPr>
          <w:ilvl w:val="1"/>
          <w:numId w:val="51"/>
        </w:numPr>
        <w:spacing w:line="360" w:lineRule="auto"/>
        <w:jc w:val="both"/>
        <w:rPr>
          <w:rFonts w:ascii="Arial" w:hAnsi="Arial" w:cs="Arial"/>
          <w:b/>
          <w:bCs/>
          <w:sz w:val="24"/>
          <w:szCs w:val="24"/>
        </w:rPr>
      </w:pPr>
      <w:r w:rsidRPr="00D54A61">
        <w:rPr>
          <w:rFonts w:ascii="Arial" w:hAnsi="Arial" w:cs="Arial"/>
          <w:b/>
          <w:bCs/>
          <w:sz w:val="24"/>
          <w:szCs w:val="24"/>
        </w:rPr>
        <w:t>¿Qué es la discriminación positiva? De un ejemplo.</w:t>
      </w:r>
    </w:p>
    <w:p w14:paraId="73762DC2" w14:textId="0EF716CC" w:rsidR="00D54A61" w:rsidRDefault="00AA1CE0" w:rsidP="00D54A61">
      <w:pPr>
        <w:spacing w:line="360" w:lineRule="auto"/>
        <w:jc w:val="both"/>
        <w:rPr>
          <w:rFonts w:ascii="Arial" w:hAnsi="Arial" w:cs="Arial"/>
          <w:sz w:val="24"/>
          <w:szCs w:val="24"/>
        </w:rPr>
      </w:pPr>
      <w:r>
        <w:rPr>
          <w:rFonts w:ascii="Arial" w:hAnsi="Arial" w:cs="Arial"/>
          <w:sz w:val="24"/>
          <w:szCs w:val="24"/>
        </w:rPr>
        <w:t>La discriminación positiva es una tipología de discriminación y consiste en establecer un</w:t>
      </w:r>
      <w:r w:rsidR="00586CE7">
        <w:rPr>
          <w:rFonts w:ascii="Arial" w:hAnsi="Arial" w:cs="Arial"/>
          <w:sz w:val="24"/>
          <w:szCs w:val="24"/>
        </w:rPr>
        <w:t xml:space="preserve"> trato diferenciado a un</w:t>
      </w:r>
      <w:r>
        <w:rPr>
          <w:rFonts w:ascii="Arial" w:hAnsi="Arial" w:cs="Arial"/>
          <w:sz w:val="24"/>
          <w:szCs w:val="24"/>
        </w:rPr>
        <w:t xml:space="preserve"> grupo de personas por contemplar una desigualdad histórica u otr</w:t>
      </w:r>
      <w:r w:rsidR="00325C4E">
        <w:rPr>
          <w:rFonts w:ascii="Arial" w:hAnsi="Arial" w:cs="Arial"/>
          <w:sz w:val="24"/>
          <w:szCs w:val="24"/>
        </w:rPr>
        <w:t>a causa</w:t>
      </w:r>
      <w:r w:rsidR="00EB1955">
        <w:rPr>
          <w:rFonts w:ascii="Arial" w:hAnsi="Arial" w:cs="Arial"/>
          <w:sz w:val="24"/>
          <w:szCs w:val="24"/>
        </w:rPr>
        <w:t>, que haga necesari</w:t>
      </w:r>
      <w:r w:rsidR="004922F2">
        <w:rPr>
          <w:rFonts w:ascii="Arial" w:hAnsi="Arial" w:cs="Arial"/>
          <w:sz w:val="24"/>
          <w:szCs w:val="24"/>
        </w:rPr>
        <w:t>o el otorgamiento de ventajas o beneficios frente al resto.</w:t>
      </w:r>
    </w:p>
    <w:p w14:paraId="76982F55" w14:textId="648C6F11" w:rsidR="00E24E39" w:rsidRPr="00D54A61" w:rsidRDefault="00E24E39" w:rsidP="00D54A61">
      <w:pPr>
        <w:spacing w:line="360" w:lineRule="auto"/>
        <w:jc w:val="both"/>
        <w:rPr>
          <w:rFonts w:ascii="Arial" w:hAnsi="Arial" w:cs="Arial"/>
          <w:sz w:val="24"/>
          <w:szCs w:val="24"/>
        </w:rPr>
      </w:pPr>
      <w:r>
        <w:rPr>
          <w:rFonts w:ascii="Arial" w:hAnsi="Arial" w:cs="Arial"/>
          <w:sz w:val="24"/>
          <w:szCs w:val="24"/>
        </w:rPr>
        <w:t xml:space="preserve">La discriminación positiva es aquel conjunto de políticas públicas (e incluso leyes), y mecanismos de implementación de aquellas destinadas a otorgar un trato </w:t>
      </w:r>
      <w:r w:rsidR="00997056">
        <w:rPr>
          <w:rFonts w:ascii="Arial" w:hAnsi="Arial" w:cs="Arial"/>
          <w:sz w:val="24"/>
          <w:szCs w:val="24"/>
        </w:rPr>
        <w:t>preferente a individuos pertenecientes a grupos marginados o desfavorecidos de la sociedad, con el consecuente perjuicio para quienes, sin pertenecer</w:t>
      </w:r>
      <w:r w:rsidR="007E31F8">
        <w:rPr>
          <w:rFonts w:ascii="Arial" w:hAnsi="Arial" w:cs="Arial"/>
          <w:sz w:val="24"/>
          <w:szCs w:val="24"/>
        </w:rPr>
        <w:t xml:space="preserve"> a</w:t>
      </w:r>
      <w:r w:rsidR="00997056">
        <w:rPr>
          <w:rFonts w:ascii="Arial" w:hAnsi="Arial" w:cs="Arial"/>
          <w:sz w:val="24"/>
          <w:szCs w:val="24"/>
        </w:rPr>
        <w:t xml:space="preserve"> tales grupos</w:t>
      </w:r>
      <w:r w:rsidR="007E31F8">
        <w:rPr>
          <w:rFonts w:ascii="Arial" w:hAnsi="Arial" w:cs="Arial"/>
          <w:sz w:val="24"/>
          <w:szCs w:val="24"/>
        </w:rPr>
        <w:t>, habrían obtenido el respectivo beneficio de no mediar la preferencia.</w:t>
      </w:r>
    </w:p>
    <w:p w14:paraId="6CE9ACC1" w14:textId="3B7426EE" w:rsidR="00624199" w:rsidRPr="00FC23F0" w:rsidRDefault="00E6278C" w:rsidP="00FC23F0">
      <w:pPr>
        <w:pStyle w:val="Prrafodelista"/>
        <w:numPr>
          <w:ilvl w:val="1"/>
          <w:numId w:val="51"/>
        </w:numPr>
        <w:spacing w:line="360" w:lineRule="auto"/>
        <w:jc w:val="both"/>
        <w:rPr>
          <w:rFonts w:ascii="Arial" w:hAnsi="Arial" w:cs="Arial"/>
          <w:b/>
          <w:bCs/>
          <w:sz w:val="24"/>
          <w:szCs w:val="24"/>
        </w:rPr>
      </w:pPr>
      <w:r w:rsidRPr="00FC23F0">
        <w:rPr>
          <w:rFonts w:ascii="Arial" w:hAnsi="Arial" w:cs="Arial"/>
          <w:b/>
          <w:bCs/>
          <w:sz w:val="24"/>
          <w:szCs w:val="24"/>
        </w:rPr>
        <w:lastRenderedPageBreak/>
        <w:t>¿Cómo se fundamenta que la cuota de género se alinea con los parámetros constitucionales?</w:t>
      </w:r>
    </w:p>
    <w:p w14:paraId="2A13F67D" w14:textId="15472E46" w:rsidR="00E24E39" w:rsidRPr="00D54A61" w:rsidRDefault="004922F2" w:rsidP="00D54A61">
      <w:pPr>
        <w:spacing w:line="360" w:lineRule="auto"/>
        <w:jc w:val="both"/>
        <w:rPr>
          <w:rFonts w:ascii="Arial" w:hAnsi="Arial" w:cs="Arial"/>
          <w:sz w:val="24"/>
          <w:szCs w:val="24"/>
        </w:rPr>
      </w:pPr>
      <w:r>
        <w:rPr>
          <w:rFonts w:ascii="Arial" w:hAnsi="Arial" w:cs="Arial"/>
          <w:sz w:val="24"/>
          <w:szCs w:val="24"/>
        </w:rPr>
        <w:t xml:space="preserve">Se justifica atendido que </w:t>
      </w:r>
      <w:r w:rsidR="009E6BF4">
        <w:rPr>
          <w:rFonts w:ascii="Arial" w:hAnsi="Arial" w:cs="Arial"/>
          <w:sz w:val="24"/>
          <w:szCs w:val="24"/>
        </w:rPr>
        <w:t>las mujeres son efectivamente un grupo históricamente discriminado</w:t>
      </w:r>
      <w:r w:rsidR="00C2687E">
        <w:rPr>
          <w:rFonts w:ascii="Arial" w:hAnsi="Arial" w:cs="Arial"/>
          <w:sz w:val="24"/>
          <w:szCs w:val="24"/>
        </w:rPr>
        <w:t xml:space="preserve"> o minusvalorado</w:t>
      </w:r>
      <w:r w:rsidR="009E6BF4">
        <w:rPr>
          <w:rFonts w:ascii="Arial" w:hAnsi="Arial" w:cs="Arial"/>
          <w:sz w:val="24"/>
          <w:szCs w:val="24"/>
        </w:rPr>
        <w:t xml:space="preserve">, que ha sufrido vulneración a su igualdad, y que en aplicación de la finalidad del estado de procurar el bien común, se establecen cuotas para fomentar </w:t>
      </w:r>
      <w:r w:rsidR="004F011B">
        <w:rPr>
          <w:rFonts w:ascii="Arial" w:hAnsi="Arial" w:cs="Arial"/>
          <w:sz w:val="24"/>
          <w:szCs w:val="24"/>
        </w:rPr>
        <w:t>la</w:t>
      </w:r>
      <w:r w:rsidR="009E6BF4">
        <w:rPr>
          <w:rFonts w:ascii="Arial" w:hAnsi="Arial" w:cs="Arial"/>
          <w:sz w:val="24"/>
          <w:szCs w:val="24"/>
        </w:rPr>
        <w:t xml:space="preserve"> paridad</w:t>
      </w:r>
      <w:r w:rsidR="004F011B">
        <w:rPr>
          <w:rFonts w:ascii="Arial" w:hAnsi="Arial" w:cs="Arial"/>
          <w:sz w:val="24"/>
          <w:szCs w:val="24"/>
        </w:rPr>
        <w:t xml:space="preserve"> de género</w:t>
      </w:r>
      <w:r w:rsidR="00FD79D2">
        <w:rPr>
          <w:rFonts w:ascii="Arial" w:hAnsi="Arial" w:cs="Arial"/>
          <w:sz w:val="24"/>
          <w:szCs w:val="24"/>
        </w:rPr>
        <w:t xml:space="preserve">, por consiguiente, </w:t>
      </w:r>
      <w:r w:rsidR="00C2687E">
        <w:rPr>
          <w:rFonts w:ascii="Arial" w:hAnsi="Arial" w:cs="Arial"/>
          <w:sz w:val="24"/>
          <w:szCs w:val="24"/>
        </w:rPr>
        <w:t>son mecanismos de acción afirmativa orientados a asegurar la efectiva igualdad ante la ley</w:t>
      </w:r>
      <w:r w:rsidR="005A4FC5">
        <w:rPr>
          <w:rFonts w:ascii="Arial" w:hAnsi="Arial" w:cs="Arial"/>
          <w:sz w:val="24"/>
          <w:szCs w:val="24"/>
        </w:rPr>
        <w:t xml:space="preserve">, constituyendo </w:t>
      </w:r>
      <w:r w:rsidR="00967644">
        <w:rPr>
          <w:rFonts w:ascii="Arial" w:hAnsi="Arial" w:cs="Arial"/>
          <w:sz w:val="24"/>
          <w:szCs w:val="24"/>
        </w:rPr>
        <w:t>la manifestación más visible de la discriminación positiva.</w:t>
      </w:r>
    </w:p>
    <w:p w14:paraId="794DB199" w14:textId="0B898580" w:rsidR="00E6278C" w:rsidRPr="00BF4AD0" w:rsidRDefault="00FE0D80" w:rsidP="00FC23F0">
      <w:pPr>
        <w:pStyle w:val="Prrafodelista"/>
        <w:numPr>
          <w:ilvl w:val="1"/>
          <w:numId w:val="51"/>
        </w:numPr>
        <w:spacing w:line="360" w:lineRule="auto"/>
        <w:jc w:val="both"/>
        <w:rPr>
          <w:rFonts w:ascii="Arial" w:hAnsi="Arial" w:cs="Arial"/>
          <w:b/>
          <w:bCs/>
          <w:sz w:val="24"/>
          <w:szCs w:val="24"/>
        </w:rPr>
      </w:pPr>
      <w:r w:rsidRPr="00BF4AD0">
        <w:rPr>
          <w:rFonts w:ascii="Arial" w:hAnsi="Arial" w:cs="Arial"/>
          <w:b/>
          <w:bCs/>
          <w:sz w:val="24"/>
          <w:szCs w:val="24"/>
        </w:rPr>
        <w:t>Principio de subsidiariedad</w:t>
      </w:r>
      <w:r w:rsidR="0043358C" w:rsidRPr="00BF4AD0">
        <w:rPr>
          <w:rFonts w:ascii="Arial" w:hAnsi="Arial" w:cs="Arial"/>
          <w:b/>
          <w:bCs/>
          <w:sz w:val="24"/>
          <w:szCs w:val="24"/>
        </w:rPr>
        <w:t xml:space="preserve">, </w:t>
      </w:r>
      <w:r w:rsidRPr="00BF4AD0">
        <w:rPr>
          <w:rFonts w:ascii="Arial" w:hAnsi="Arial" w:cs="Arial"/>
          <w:b/>
          <w:bCs/>
          <w:sz w:val="24"/>
          <w:szCs w:val="24"/>
        </w:rPr>
        <w:t>¿</w:t>
      </w:r>
      <w:r w:rsidR="0043358C" w:rsidRPr="00BF4AD0">
        <w:rPr>
          <w:rFonts w:ascii="Arial" w:hAnsi="Arial" w:cs="Arial"/>
          <w:b/>
          <w:bCs/>
          <w:sz w:val="24"/>
          <w:szCs w:val="24"/>
        </w:rPr>
        <w:t>d</w:t>
      </w:r>
      <w:r w:rsidRPr="00BF4AD0">
        <w:rPr>
          <w:rFonts w:ascii="Arial" w:hAnsi="Arial" w:cs="Arial"/>
          <w:b/>
          <w:bCs/>
          <w:sz w:val="24"/>
          <w:szCs w:val="24"/>
        </w:rPr>
        <w:t>ónde se regula y qué implica filosóficamente?</w:t>
      </w:r>
    </w:p>
    <w:p w14:paraId="1DC6A644" w14:textId="16F0E82F" w:rsidR="00BF4AD0" w:rsidRDefault="00596823" w:rsidP="00BF4AD0">
      <w:pPr>
        <w:spacing w:line="360" w:lineRule="auto"/>
        <w:jc w:val="both"/>
        <w:rPr>
          <w:rFonts w:ascii="Arial" w:hAnsi="Arial" w:cs="Arial"/>
          <w:sz w:val="24"/>
          <w:szCs w:val="24"/>
        </w:rPr>
      </w:pPr>
      <w:r>
        <w:rPr>
          <w:rFonts w:ascii="Arial" w:hAnsi="Arial" w:cs="Arial"/>
          <w:sz w:val="24"/>
          <w:szCs w:val="24"/>
        </w:rPr>
        <w:t xml:space="preserve">Se encuentra regulado, pero no expresamente, en el art. 1 inc. 3 y 4 CPR, </w:t>
      </w:r>
      <w:r w:rsidR="00D96876">
        <w:rPr>
          <w:rFonts w:ascii="Arial" w:hAnsi="Arial" w:cs="Arial"/>
          <w:sz w:val="24"/>
          <w:szCs w:val="24"/>
        </w:rPr>
        <w:t>por el cual el estado reconoce y ampara a los grupos intermedios a través de los cuales se organiza y estructura la sociedad</w:t>
      </w:r>
      <w:r w:rsidR="00C9539F">
        <w:rPr>
          <w:rFonts w:ascii="Arial" w:hAnsi="Arial" w:cs="Arial"/>
          <w:sz w:val="24"/>
          <w:szCs w:val="24"/>
        </w:rPr>
        <w:t xml:space="preserve"> y les </w:t>
      </w:r>
      <w:r w:rsidR="009E2610">
        <w:rPr>
          <w:rFonts w:ascii="Arial" w:hAnsi="Arial" w:cs="Arial"/>
          <w:sz w:val="24"/>
          <w:szCs w:val="24"/>
        </w:rPr>
        <w:t>garantiza la</w:t>
      </w:r>
      <w:r w:rsidR="00C9539F">
        <w:rPr>
          <w:rFonts w:ascii="Arial" w:hAnsi="Arial" w:cs="Arial"/>
          <w:sz w:val="24"/>
          <w:szCs w:val="24"/>
        </w:rPr>
        <w:t xml:space="preserve"> adecuada autonomía para cumplir sus propios fines específicos.</w:t>
      </w:r>
    </w:p>
    <w:p w14:paraId="5A17B10B" w14:textId="790B7B45" w:rsidR="009E2610" w:rsidRDefault="009E2610" w:rsidP="00BF4AD0">
      <w:pPr>
        <w:spacing w:line="360" w:lineRule="auto"/>
        <w:jc w:val="both"/>
        <w:rPr>
          <w:rFonts w:ascii="Arial" w:hAnsi="Arial" w:cs="Arial"/>
          <w:sz w:val="24"/>
          <w:szCs w:val="24"/>
        </w:rPr>
      </w:pPr>
      <w:r>
        <w:rPr>
          <w:rFonts w:ascii="Arial" w:hAnsi="Arial" w:cs="Arial"/>
          <w:sz w:val="24"/>
          <w:szCs w:val="24"/>
        </w:rPr>
        <w:t>El Estado está al servicio de la persona humana y su finalidad es promover el bien común, para lo cual deberá contribuir a crear las condiciones sociales que permitan a todos y cada uno de los integrantes de la comunidad nacional su mayor realización espiritual y material posible, con pleno respeto de los derechos y garantías que la constitución establece.</w:t>
      </w:r>
    </w:p>
    <w:p w14:paraId="104B34AF" w14:textId="5E9F1712" w:rsidR="00B655D8" w:rsidRPr="00B655D8" w:rsidRDefault="00B655D8" w:rsidP="00BF4AD0">
      <w:pPr>
        <w:spacing w:line="360" w:lineRule="auto"/>
        <w:jc w:val="both"/>
        <w:rPr>
          <w:rFonts w:ascii="Arial" w:hAnsi="Arial" w:cs="Arial"/>
          <w:sz w:val="24"/>
          <w:szCs w:val="24"/>
        </w:rPr>
      </w:pPr>
      <w:r>
        <w:rPr>
          <w:rFonts w:ascii="Arial" w:hAnsi="Arial" w:cs="Arial"/>
          <w:sz w:val="24"/>
          <w:szCs w:val="24"/>
        </w:rPr>
        <w:t xml:space="preserve">El principio de subsidiariedad es </w:t>
      </w:r>
      <w:r w:rsidRPr="00C32A56">
        <w:rPr>
          <w:rFonts w:ascii="Arial" w:hAnsi="Arial" w:cs="Arial"/>
          <w:sz w:val="24"/>
          <w:szCs w:val="24"/>
        </w:rPr>
        <w:t>el equilibrio entre la autonomía, ya sea individual o de los grupos intermedios, versus la acción del estado.</w:t>
      </w:r>
    </w:p>
    <w:p w14:paraId="07AC4880" w14:textId="782B6CAF" w:rsidR="004335B0" w:rsidRDefault="00CD0534" w:rsidP="00BF4AD0">
      <w:pPr>
        <w:spacing w:line="360" w:lineRule="auto"/>
        <w:jc w:val="both"/>
        <w:rPr>
          <w:rFonts w:ascii="Arial" w:hAnsi="Arial" w:cs="Arial"/>
          <w:sz w:val="24"/>
          <w:szCs w:val="24"/>
        </w:rPr>
      </w:pPr>
      <w:r>
        <w:rPr>
          <w:rFonts w:ascii="Arial" w:hAnsi="Arial" w:cs="Arial"/>
          <w:sz w:val="24"/>
          <w:szCs w:val="24"/>
        </w:rPr>
        <w:t xml:space="preserve">Desde su concepción clásica </w:t>
      </w:r>
      <w:r w:rsidR="00E32E2B">
        <w:rPr>
          <w:rFonts w:ascii="Arial" w:hAnsi="Arial" w:cs="Arial"/>
          <w:sz w:val="24"/>
          <w:szCs w:val="24"/>
        </w:rPr>
        <w:t xml:space="preserve">la subsidiariedad negativa </w:t>
      </w:r>
      <w:r w:rsidR="005F5ADF">
        <w:rPr>
          <w:rFonts w:ascii="Arial" w:hAnsi="Arial" w:cs="Arial"/>
          <w:sz w:val="24"/>
          <w:szCs w:val="24"/>
        </w:rPr>
        <w:t xml:space="preserve">debe entenderse </w:t>
      </w:r>
      <w:r w:rsidR="005F5ADF" w:rsidRPr="00C32A56">
        <w:rPr>
          <w:rFonts w:ascii="Arial" w:hAnsi="Arial" w:cs="Arial"/>
          <w:sz w:val="24"/>
          <w:szCs w:val="24"/>
        </w:rPr>
        <w:t>como un estado ausente y que solo se activa cuando el particular no puede o</w:t>
      </w:r>
      <w:r w:rsidR="004E58C9">
        <w:rPr>
          <w:rFonts w:ascii="Arial" w:hAnsi="Arial" w:cs="Arial"/>
          <w:sz w:val="24"/>
          <w:szCs w:val="24"/>
        </w:rPr>
        <w:t xml:space="preserve"> no</w:t>
      </w:r>
      <w:r w:rsidR="005F5ADF" w:rsidRPr="00C32A56">
        <w:rPr>
          <w:rFonts w:ascii="Arial" w:hAnsi="Arial" w:cs="Arial"/>
          <w:sz w:val="24"/>
          <w:szCs w:val="24"/>
        </w:rPr>
        <w:t xml:space="preserve"> quiere accionar</w:t>
      </w:r>
      <w:r w:rsidR="00667CB5" w:rsidRPr="00C32A56">
        <w:rPr>
          <w:rFonts w:ascii="Arial" w:hAnsi="Arial" w:cs="Arial"/>
          <w:sz w:val="24"/>
          <w:szCs w:val="24"/>
        </w:rPr>
        <w:t xml:space="preserve"> y la </w:t>
      </w:r>
      <w:r w:rsidR="004E58C9">
        <w:rPr>
          <w:rFonts w:ascii="Arial" w:hAnsi="Arial" w:cs="Arial"/>
          <w:sz w:val="24"/>
          <w:szCs w:val="24"/>
        </w:rPr>
        <w:t xml:space="preserve">subsidiariedad </w:t>
      </w:r>
      <w:r w:rsidR="00667CB5" w:rsidRPr="00C32A56">
        <w:rPr>
          <w:rFonts w:ascii="Arial" w:hAnsi="Arial" w:cs="Arial"/>
          <w:sz w:val="24"/>
          <w:szCs w:val="24"/>
        </w:rPr>
        <w:t xml:space="preserve">positiva como el desarrollo de actividades y funciones que por su naturaleza los particulares o grupos intermedios no puedan </w:t>
      </w:r>
      <w:r w:rsidR="00C32A56" w:rsidRPr="00C32A56">
        <w:rPr>
          <w:rFonts w:ascii="Arial" w:hAnsi="Arial" w:cs="Arial"/>
          <w:sz w:val="24"/>
          <w:szCs w:val="24"/>
        </w:rPr>
        <w:t>realizar.</w:t>
      </w:r>
      <w:r w:rsidR="000A056C">
        <w:rPr>
          <w:rFonts w:ascii="Arial" w:hAnsi="Arial" w:cs="Arial"/>
          <w:sz w:val="24"/>
          <w:szCs w:val="24"/>
        </w:rPr>
        <w:t xml:space="preserve"> Pero ello es incorrecto, </w:t>
      </w:r>
      <w:r w:rsidR="00293EEC">
        <w:rPr>
          <w:rFonts w:ascii="Arial" w:hAnsi="Arial" w:cs="Arial"/>
          <w:sz w:val="24"/>
          <w:szCs w:val="24"/>
        </w:rPr>
        <w:t xml:space="preserve">atendido que el Estado debe actuar siempre, por aplicación de los principios de servicialidad </w:t>
      </w:r>
      <w:r w:rsidR="00EE5DC3">
        <w:rPr>
          <w:rFonts w:ascii="Arial" w:hAnsi="Arial" w:cs="Arial"/>
          <w:sz w:val="24"/>
          <w:szCs w:val="24"/>
        </w:rPr>
        <w:t>y por ser un servicio público, no puede excusarse de cumplir con dichos deberes</w:t>
      </w:r>
      <w:r w:rsidR="002F081A">
        <w:rPr>
          <w:rFonts w:ascii="Arial" w:hAnsi="Arial" w:cs="Arial"/>
          <w:sz w:val="24"/>
          <w:szCs w:val="24"/>
        </w:rPr>
        <w:t>.</w:t>
      </w:r>
    </w:p>
    <w:p w14:paraId="54FF4FFC" w14:textId="77777777" w:rsidR="00300B58" w:rsidRDefault="00300B58" w:rsidP="00300B58">
      <w:pPr>
        <w:spacing w:line="360" w:lineRule="auto"/>
        <w:jc w:val="both"/>
        <w:rPr>
          <w:rFonts w:ascii="Arial" w:hAnsi="Arial" w:cs="Arial"/>
          <w:sz w:val="24"/>
          <w:szCs w:val="24"/>
        </w:rPr>
      </w:pPr>
      <w:r w:rsidRPr="00300B58">
        <w:rPr>
          <w:rFonts w:ascii="Arial" w:hAnsi="Arial" w:cs="Arial"/>
          <w:sz w:val="24"/>
          <w:szCs w:val="24"/>
        </w:rPr>
        <w:t>Aplicación concreta de la subsidiariedad:</w:t>
      </w:r>
    </w:p>
    <w:p w14:paraId="4E61DF6B" w14:textId="28D62C4C" w:rsidR="00300B58" w:rsidRPr="00BF4AD0" w:rsidRDefault="00300B58" w:rsidP="00300B58">
      <w:pPr>
        <w:spacing w:line="360" w:lineRule="auto"/>
        <w:jc w:val="both"/>
        <w:rPr>
          <w:rFonts w:ascii="Arial" w:hAnsi="Arial" w:cs="Arial"/>
          <w:sz w:val="24"/>
          <w:szCs w:val="24"/>
        </w:rPr>
      </w:pPr>
      <w:r w:rsidRPr="00300B58">
        <w:rPr>
          <w:rFonts w:ascii="Arial" w:hAnsi="Arial" w:cs="Arial"/>
          <w:sz w:val="24"/>
          <w:szCs w:val="24"/>
        </w:rPr>
        <w:lastRenderedPageBreak/>
        <w:t>En materia administrativa con la descentralización de las municipalidades y gobiernos locales</w:t>
      </w:r>
      <w:r>
        <w:rPr>
          <w:rFonts w:ascii="Arial" w:hAnsi="Arial" w:cs="Arial"/>
          <w:sz w:val="24"/>
          <w:szCs w:val="24"/>
        </w:rPr>
        <w:t xml:space="preserve"> (</w:t>
      </w:r>
      <w:r w:rsidRPr="00300B58">
        <w:rPr>
          <w:rFonts w:ascii="Arial" w:hAnsi="Arial" w:cs="Arial"/>
          <w:sz w:val="24"/>
          <w:szCs w:val="24"/>
        </w:rPr>
        <w:t>autonomías constitucionales</w:t>
      </w:r>
      <w:r>
        <w:rPr>
          <w:rFonts w:ascii="Arial" w:hAnsi="Arial" w:cs="Arial"/>
          <w:sz w:val="24"/>
          <w:szCs w:val="24"/>
        </w:rPr>
        <w:t>)</w:t>
      </w:r>
      <w:r w:rsidRPr="00300B58">
        <w:rPr>
          <w:rFonts w:ascii="Arial" w:hAnsi="Arial" w:cs="Arial"/>
          <w:sz w:val="24"/>
          <w:szCs w:val="24"/>
        </w:rPr>
        <w:t>.</w:t>
      </w:r>
      <w:r>
        <w:rPr>
          <w:rFonts w:ascii="Arial" w:hAnsi="Arial" w:cs="Arial"/>
          <w:sz w:val="24"/>
          <w:szCs w:val="24"/>
        </w:rPr>
        <w:t xml:space="preserve"> </w:t>
      </w:r>
      <w:r w:rsidRPr="00300B58">
        <w:rPr>
          <w:rFonts w:ascii="Arial" w:hAnsi="Arial" w:cs="Arial"/>
          <w:sz w:val="24"/>
          <w:szCs w:val="24"/>
        </w:rPr>
        <w:t>Se promueve la participación ciudadana en el desarrollo de la sociedad civil.</w:t>
      </w:r>
      <w:r>
        <w:rPr>
          <w:rFonts w:ascii="Arial" w:hAnsi="Arial" w:cs="Arial"/>
          <w:sz w:val="24"/>
          <w:szCs w:val="24"/>
        </w:rPr>
        <w:t xml:space="preserve"> </w:t>
      </w:r>
      <w:r w:rsidRPr="00300B58">
        <w:rPr>
          <w:rFonts w:ascii="Arial" w:hAnsi="Arial" w:cs="Arial"/>
          <w:sz w:val="24"/>
          <w:szCs w:val="24"/>
        </w:rPr>
        <w:t>En materia económica, pues se busca que los mercados y empresas tengan la menor intervención del estado, no menor regulación, sino intervención o distorsiones.</w:t>
      </w:r>
    </w:p>
    <w:p w14:paraId="6FB6C7FA" w14:textId="422C999F" w:rsidR="00260930" w:rsidRPr="00BF4AD0" w:rsidRDefault="0043358C" w:rsidP="00FC23F0">
      <w:pPr>
        <w:pStyle w:val="Prrafodelista"/>
        <w:numPr>
          <w:ilvl w:val="1"/>
          <w:numId w:val="51"/>
        </w:numPr>
        <w:spacing w:line="360" w:lineRule="auto"/>
        <w:jc w:val="both"/>
        <w:rPr>
          <w:rFonts w:ascii="Arial" w:hAnsi="Arial" w:cs="Arial"/>
          <w:b/>
          <w:bCs/>
          <w:sz w:val="24"/>
          <w:szCs w:val="24"/>
        </w:rPr>
      </w:pPr>
      <w:r w:rsidRPr="00BF4AD0">
        <w:rPr>
          <w:rFonts w:ascii="Arial" w:hAnsi="Arial" w:cs="Arial"/>
          <w:b/>
          <w:bCs/>
          <w:sz w:val="24"/>
          <w:szCs w:val="24"/>
        </w:rPr>
        <w:t>Es explícito o implícito ese principio.</w:t>
      </w:r>
    </w:p>
    <w:p w14:paraId="25E046F6" w14:textId="4AB459E0" w:rsidR="00BF4AD0" w:rsidRPr="00BF4AD0" w:rsidRDefault="008862A0" w:rsidP="00BF4AD0">
      <w:pPr>
        <w:spacing w:line="360" w:lineRule="auto"/>
        <w:jc w:val="both"/>
        <w:rPr>
          <w:rFonts w:ascii="Arial" w:hAnsi="Arial" w:cs="Arial"/>
          <w:sz w:val="24"/>
          <w:szCs w:val="24"/>
        </w:rPr>
      </w:pPr>
      <w:r>
        <w:rPr>
          <w:rFonts w:ascii="Arial" w:hAnsi="Arial" w:cs="Arial"/>
          <w:sz w:val="24"/>
          <w:szCs w:val="24"/>
        </w:rPr>
        <w:t xml:space="preserve">Se señala que es implícito, pero para algunos es expreso en el art. 1 CPR, e incluso para algunos no es un principio </w:t>
      </w:r>
      <w:r w:rsidR="00A65863">
        <w:rPr>
          <w:rFonts w:ascii="Arial" w:hAnsi="Arial" w:cs="Arial"/>
          <w:sz w:val="24"/>
          <w:szCs w:val="24"/>
        </w:rPr>
        <w:t>presente en nuestra constitución.</w:t>
      </w:r>
    </w:p>
    <w:p w14:paraId="745CC5C0" w14:textId="77777777" w:rsidR="0043358C" w:rsidRDefault="0043358C" w:rsidP="0043358C">
      <w:pPr>
        <w:spacing w:line="360" w:lineRule="auto"/>
        <w:jc w:val="both"/>
        <w:rPr>
          <w:rFonts w:ascii="Arial" w:hAnsi="Arial" w:cs="Arial"/>
          <w:sz w:val="24"/>
          <w:szCs w:val="24"/>
        </w:rPr>
      </w:pPr>
    </w:p>
    <w:p w14:paraId="737F3610" w14:textId="0EC4FF5C" w:rsidR="00EF2D05" w:rsidRDefault="00EF2D05" w:rsidP="00EF2D05">
      <w:pPr>
        <w:pStyle w:val="Ttulo2"/>
      </w:pPr>
      <w:r>
        <w:t>22 Felipe Ascencio.</w:t>
      </w:r>
    </w:p>
    <w:p w14:paraId="23FE729A" w14:textId="6C5B82F8" w:rsidR="00EF2D05" w:rsidRPr="00C959AC" w:rsidRDefault="00EF2D05" w:rsidP="00FC23F0">
      <w:pPr>
        <w:pStyle w:val="Prrafodelista"/>
        <w:numPr>
          <w:ilvl w:val="1"/>
          <w:numId w:val="54"/>
        </w:numPr>
        <w:spacing w:line="360" w:lineRule="auto"/>
        <w:jc w:val="both"/>
        <w:rPr>
          <w:rFonts w:ascii="Arial" w:hAnsi="Arial" w:cs="Arial"/>
          <w:b/>
          <w:bCs/>
          <w:sz w:val="24"/>
          <w:szCs w:val="24"/>
        </w:rPr>
      </w:pPr>
      <w:r w:rsidRPr="00C959AC">
        <w:rPr>
          <w:rFonts w:ascii="Arial" w:hAnsi="Arial" w:cs="Arial"/>
          <w:b/>
          <w:bCs/>
          <w:sz w:val="24"/>
          <w:szCs w:val="24"/>
        </w:rPr>
        <w:t>Derecho de propiedad</w:t>
      </w:r>
      <w:r w:rsidR="00BC692F" w:rsidRPr="00C959AC">
        <w:rPr>
          <w:rFonts w:ascii="Arial" w:hAnsi="Arial" w:cs="Arial"/>
          <w:b/>
          <w:bCs/>
          <w:sz w:val="24"/>
          <w:szCs w:val="24"/>
        </w:rPr>
        <w:t>, ¿cuál es el contenido esencial y los alcances?</w:t>
      </w:r>
    </w:p>
    <w:p w14:paraId="3366C09A" w14:textId="45025BAC" w:rsidR="00C959AC" w:rsidRPr="00C959AC" w:rsidRDefault="00E55BCC" w:rsidP="00C959AC">
      <w:pPr>
        <w:spacing w:line="360" w:lineRule="auto"/>
        <w:jc w:val="both"/>
        <w:rPr>
          <w:rFonts w:ascii="Arial" w:hAnsi="Arial" w:cs="Arial"/>
          <w:sz w:val="24"/>
          <w:szCs w:val="24"/>
        </w:rPr>
      </w:pPr>
      <w:r w:rsidRPr="00E55BCC">
        <w:rPr>
          <w:rFonts w:ascii="Arial" w:hAnsi="Arial" w:cs="Arial"/>
          <w:sz w:val="24"/>
          <w:szCs w:val="24"/>
        </w:rPr>
        <w:t>Se regula el derecho de propiedad en sus diversas especies y sobre toda clase de bienes corporales e incorporales, se establece que solo la ley puede establecer los modos de adquirir, usar, gozar y disponer de la propiedad, señala los límites</w:t>
      </w:r>
      <w:r w:rsidR="00DE268C">
        <w:rPr>
          <w:rFonts w:ascii="Arial" w:hAnsi="Arial" w:cs="Arial"/>
          <w:sz w:val="24"/>
          <w:szCs w:val="24"/>
        </w:rPr>
        <w:t xml:space="preserve"> y obligaciones</w:t>
      </w:r>
      <w:r w:rsidRPr="00E55BCC">
        <w:rPr>
          <w:rFonts w:ascii="Arial" w:hAnsi="Arial" w:cs="Arial"/>
          <w:sz w:val="24"/>
          <w:szCs w:val="24"/>
        </w:rPr>
        <w:t>, estos son, la expropiación por causa de utilidad pública o interés general</w:t>
      </w:r>
      <w:r w:rsidR="00D31359">
        <w:rPr>
          <w:rFonts w:ascii="Arial" w:hAnsi="Arial" w:cs="Arial"/>
          <w:sz w:val="24"/>
          <w:szCs w:val="24"/>
        </w:rPr>
        <w:t xml:space="preserve"> calificada por el legislador</w:t>
      </w:r>
      <w:r w:rsidRPr="00E55BCC">
        <w:rPr>
          <w:rFonts w:ascii="Arial" w:hAnsi="Arial" w:cs="Arial"/>
          <w:sz w:val="24"/>
          <w:szCs w:val="24"/>
        </w:rPr>
        <w:t>, y la función social de la propiedad, además regula a propósito de la concesión minera y el derecho de los particulares sobre las aguas.</w:t>
      </w:r>
    </w:p>
    <w:p w14:paraId="77CC1C02" w14:textId="746B54C7" w:rsidR="00BC692F" w:rsidRPr="00374E95" w:rsidRDefault="00BC692F" w:rsidP="00FC23F0">
      <w:pPr>
        <w:pStyle w:val="Prrafodelista"/>
        <w:numPr>
          <w:ilvl w:val="1"/>
          <w:numId w:val="54"/>
        </w:numPr>
        <w:spacing w:line="360" w:lineRule="auto"/>
        <w:jc w:val="both"/>
        <w:rPr>
          <w:rFonts w:ascii="Arial" w:hAnsi="Arial" w:cs="Arial"/>
          <w:b/>
          <w:bCs/>
          <w:sz w:val="24"/>
          <w:szCs w:val="24"/>
        </w:rPr>
      </w:pPr>
      <w:r w:rsidRPr="00374E95">
        <w:rPr>
          <w:rFonts w:ascii="Arial" w:hAnsi="Arial" w:cs="Arial"/>
          <w:b/>
          <w:bCs/>
          <w:sz w:val="24"/>
          <w:szCs w:val="24"/>
        </w:rPr>
        <w:t>¿Se podría entender que el art. 19 N°24 subsume al N°23?</w:t>
      </w:r>
    </w:p>
    <w:p w14:paraId="4BD014D8" w14:textId="30390968" w:rsidR="00374E95" w:rsidRPr="00374E95" w:rsidRDefault="00411A87" w:rsidP="00374E95">
      <w:pPr>
        <w:spacing w:line="360" w:lineRule="auto"/>
        <w:jc w:val="both"/>
        <w:rPr>
          <w:rFonts w:ascii="Arial" w:hAnsi="Arial" w:cs="Arial"/>
          <w:sz w:val="24"/>
          <w:szCs w:val="24"/>
        </w:rPr>
      </w:pPr>
      <w:r>
        <w:rPr>
          <w:rFonts w:ascii="Arial" w:hAnsi="Arial" w:cs="Arial"/>
          <w:sz w:val="24"/>
          <w:szCs w:val="24"/>
        </w:rPr>
        <w:t>H</w:t>
      </w:r>
      <w:r w:rsidR="00250624">
        <w:rPr>
          <w:rFonts w:ascii="Arial" w:hAnsi="Arial" w:cs="Arial"/>
          <w:sz w:val="24"/>
          <w:szCs w:val="24"/>
        </w:rPr>
        <w:t xml:space="preserve">istóricamente </w:t>
      </w:r>
      <w:r>
        <w:rPr>
          <w:rFonts w:ascii="Arial" w:hAnsi="Arial" w:cs="Arial"/>
          <w:sz w:val="24"/>
          <w:szCs w:val="24"/>
        </w:rPr>
        <w:t xml:space="preserve">puede decirse que el derecho de propiedad subsume al de acceso a esta, pues </w:t>
      </w:r>
      <w:r w:rsidR="00AE1B74">
        <w:rPr>
          <w:rFonts w:ascii="Arial" w:hAnsi="Arial" w:cs="Arial"/>
          <w:sz w:val="24"/>
          <w:szCs w:val="24"/>
        </w:rPr>
        <w:t xml:space="preserve">la del N°23 no se encontraba </w:t>
      </w:r>
      <w:r>
        <w:rPr>
          <w:rFonts w:ascii="Arial" w:hAnsi="Arial" w:cs="Arial"/>
          <w:sz w:val="24"/>
          <w:szCs w:val="24"/>
        </w:rPr>
        <w:t xml:space="preserve">en la CPR de 1925 </w:t>
      </w:r>
      <w:r w:rsidR="00AE1B74">
        <w:rPr>
          <w:rFonts w:ascii="Arial" w:hAnsi="Arial" w:cs="Arial"/>
          <w:sz w:val="24"/>
          <w:szCs w:val="24"/>
        </w:rPr>
        <w:t>ni 1833, pero a pesar de ell</w:t>
      </w:r>
      <w:r w:rsidR="004A0678">
        <w:rPr>
          <w:rFonts w:ascii="Arial" w:hAnsi="Arial" w:cs="Arial"/>
          <w:sz w:val="24"/>
          <w:szCs w:val="24"/>
        </w:rPr>
        <w:t>o</w:t>
      </w:r>
      <w:r w:rsidR="00AE1B74">
        <w:rPr>
          <w:rFonts w:ascii="Arial" w:hAnsi="Arial" w:cs="Arial"/>
          <w:sz w:val="24"/>
          <w:szCs w:val="24"/>
        </w:rPr>
        <w:t xml:space="preserve"> no cabía duda que existía el derecho a la propiedad</w:t>
      </w:r>
      <w:r w:rsidR="004A0678">
        <w:rPr>
          <w:rFonts w:ascii="Arial" w:hAnsi="Arial" w:cs="Arial"/>
          <w:sz w:val="24"/>
          <w:szCs w:val="24"/>
        </w:rPr>
        <w:t xml:space="preserve"> como garantía filial implícita</w:t>
      </w:r>
      <w:r w:rsidR="00AE1B74">
        <w:rPr>
          <w:rFonts w:ascii="Arial" w:hAnsi="Arial" w:cs="Arial"/>
          <w:sz w:val="24"/>
          <w:szCs w:val="24"/>
        </w:rPr>
        <w:t xml:space="preserve">, y no fue sino a partir de la CPR de 1980 que se estableció como derecho autónomo del de propiedad, pues </w:t>
      </w:r>
      <w:r w:rsidR="008B005D">
        <w:rPr>
          <w:rFonts w:ascii="Arial" w:hAnsi="Arial" w:cs="Arial"/>
          <w:sz w:val="24"/>
          <w:szCs w:val="24"/>
        </w:rPr>
        <w:t xml:space="preserve">al ser su base axiológica la defensa de la propiedad y el liberalismo económico, </w:t>
      </w:r>
      <w:r w:rsidR="00D03013">
        <w:rPr>
          <w:rFonts w:ascii="Arial" w:hAnsi="Arial" w:cs="Arial"/>
          <w:sz w:val="24"/>
          <w:szCs w:val="24"/>
        </w:rPr>
        <w:t xml:space="preserve">eso chocaba con el estado propietario con dominio exclusivo </w:t>
      </w:r>
      <w:r w:rsidR="00831F21">
        <w:rPr>
          <w:rFonts w:ascii="Arial" w:hAnsi="Arial" w:cs="Arial"/>
          <w:sz w:val="24"/>
          <w:szCs w:val="24"/>
        </w:rPr>
        <w:t>potenciado en la reforma agraria de 1967</w:t>
      </w:r>
      <w:r w:rsidR="0070028E">
        <w:rPr>
          <w:rFonts w:ascii="Arial" w:hAnsi="Arial" w:cs="Arial"/>
          <w:sz w:val="24"/>
          <w:szCs w:val="24"/>
        </w:rPr>
        <w:t>, cuestión que la CENC observó con recelo.</w:t>
      </w:r>
    </w:p>
    <w:p w14:paraId="23B9139E" w14:textId="34C25918" w:rsidR="00BC692F" w:rsidRPr="00374E95" w:rsidRDefault="000F2625" w:rsidP="00FC23F0">
      <w:pPr>
        <w:pStyle w:val="Prrafodelista"/>
        <w:numPr>
          <w:ilvl w:val="1"/>
          <w:numId w:val="54"/>
        </w:numPr>
        <w:spacing w:line="360" w:lineRule="auto"/>
        <w:jc w:val="both"/>
        <w:rPr>
          <w:rFonts w:ascii="Arial" w:hAnsi="Arial" w:cs="Arial"/>
          <w:b/>
          <w:bCs/>
          <w:sz w:val="24"/>
          <w:szCs w:val="24"/>
        </w:rPr>
      </w:pPr>
      <w:r w:rsidRPr="00374E95">
        <w:rPr>
          <w:rFonts w:ascii="Arial" w:hAnsi="Arial" w:cs="Arial"/>
          <w:b/>
          <w:bCs/>
          <w:sz w:val="24"/>
          <w:szCs w:val="24"/>
        </w:rPr>
        <w:t>¿Qué es lo primariamente consagrado en el derecho de propiedad?</w:t>
      </w:r>
    </w:p>
    <w:p w14:paraId="3F6FB6A3" w14:textId="6F18EC07" w:rsidR="00374E95" w:rsidRPr="00374E95" w:rsidRDefault="0070028E" w:rsidP="00374E95">
      <w:pPr>
        <w:spacing w:line="360" w:lineRule="auto"/>
        <w:jc w:val="both"/>
        <w:rPr>
          <w:rFonts w:ascii="Arial" w:hAnsi="Arial" w:cs="Arial"/>
          <w:sz w:val="24"/>
          <w:szCs w:val="24"/>
        </w:rPr>
      </w:pPr>
      <w:r>
        <w:rPr>
          <w:rFonts w:ascii="Arial" w:hAnsi="Arial" w:cs="Arial"/>
          <w:sz w:val="24"/>
          <w:szCs w:val="24"/>
        </w:rPr>
        <w:lastRenderedPageBreak/>
        <w:t xml:space="preserve">Se consagra el derecho de propiedad en sus diversas especies y sobre toda clase de bienes corporales </w:t>
      </w:r>
      <w:r w:rsidR="006F6C8A">
        <w:rPr>
          <w:rFonts w:ascii="Arial" w:hAnsi="Arial" w:cs="Arial"/>
          <w:sz w:val="24"/>
          <w:szCs w:val="24"/>
        </w:rPr>
        <w:t>o</w:t>
      </w:r>
      <w:r>
        <w:rPr>
          <w:rFonts w:ascii="Arial" w:hAnsi="Arial" w:cs="Arial"/>
          <w:sz w:val="24"/>
          <w:szCs w:val="24"/>
        </w:rPr>
        <w:t xml:space="preserve"> incorporales.</w:t>
      </w:r>
    </w:p>
    <w:p w14:paraId="2F8E338C" w14:textId="77D02985" w:rsidR="000F2625" w:rsidRPr="00374E95" w:rsidRDefault="000F2625" w:rsidP="00FC23F0">
      <w:pPr>
        <w:pStyle w:val="Prrafodelista"/>
        <w:numPr>
          <w:ilvl w:val="1"/>
          <w:numId w:val="54"/>
        </w:numPr>
        <w:spacing w:line="360" w:lineRule="auto"/>
        <w:jc w:val="both"/>
        <w:rPr>
          <w:rFonts w:ascii="Arial" w:hAnsi="Arial" w:cs="Arial"/>
          <w:b/>
          <w:bCs/>
          <w:sz w:val="24"/>
          <w:szCs w:val="24"/>
        </w:rPr>
      </w:pPr>
      <w:r w:rsidRPr="00374E95">
        <w:rPr>
          <w:rFonts w:ascii="Arial" w:hAnsi="Arial" w:cs="Arial"/>
          <w:b/>
          <w:bCs/>
          <w:sz w:val="24"/>
          <w:szCs w:val="24"/>
        </w:rPr>
        <w:t>Caso. Su cliente compró un terreno en San Carlos de Apoquindo</w:t>
      </w:r>
      <w:r w:rsidR="008034B3" w:rsidRPr="00374E95">
        <w:rPr>
          <w:rFonts w:ascii="Arial" w:hAnsi="Arial" w:cs="Arial"/>
          <w:b/>
          <w:bCs/>
          <w:sz w:val="24"/>
          <w:szCs w:val="24"/>
        </w:rPr>
        <w:t xml:space="preserve"> para poder venderlo en 10 años y aumente de valor,</w:t>
      </w:r>
      <w:r w:rsidR="008533B7" w:rsidRPr="00374E95">
        <w:rPr>
          <w:rFonts w:ascii="Arial" w:hAnsi="Arial" w:cs="Arial"/>
          <w:b/>
          <w:bCs/>
          <w:sz w:val="24"/>
          <w:szCs w:val="24"/>
        </w:rPr>
        <w:t xml:space="preserve"> pero antes de venderlo se modifica el plano regulador, y ahora dice que no se puede construir ningún inmueble que tenga más de dos metros de altura</w:t>
      </w:r>
      <w:r w:rsidR="00BA558F" w:rsidRPr="00374E95">
        <w:rPr>
          <w:rFonts w:ascii="Arial" w:hAnsi="Arial" w:cs="Arial"/>
          <w:b/>
          <w:bCs/>
          <w:sz w:val="24"/>
          <w:szCs w:val="24"/>
        </w:rPr>
        <w:t>. ¿Qué me puede decir constitucionalmente?</w:t>
      </w:r>
    </w:p>
    <w:p w14:paraId="0809E5C1" w14:textId="1BC5A75F" w:rsidR="00374E95" w:rsidRDefault="002B595C" w:rsidP="00374E95">
      <w:pPr>
        <w:spacing w:line="360" w:lineRule="auto"/>
        <w:jc w:val="both"/>
        <w:rPr>
          <w:rFonts w:ascii="Arial" w:hAnsi="Arial" w:cs="Arial"/>
          <w:sz w:val="24"/>
          <w:szCs w:val="24"/>
        </w:rPr>
      </w:pPr>
      <w:r w:rsidRPr="002B595C">
        <w:rPr>
          <w:rFonts w:ascii="Arial" w:hAnsi="Arial" w:cs="Arial"/>
          <w:sz w:val="24"/>
          <w:szCs w:val="24"/>
        </w:rPr>
        <w:t>Si con dicha modificación del plan regulador se está privando, perturbando o amenazando de alguna forma mi derecho de propiedad se puede interponer una acción de protección.</w:t>
      </w:r>
    </w:p>
    <w:p w14:paraId="7E154EB0" w14:textId="281ABAAC" w:rsidR="00B319A0" w:rsidRPr="00374E95" w:rsidRDefault="00B319A0" w:rsidP="00374E95">
      <w:pPr>
        <w:spacing w:line="360" w:lineRule="auto"/>
        <w:jc w:val="both"/>
        <w:rPr>
          <w:rFonts w:ascii="Arial" w:hAnsi="Arial" w:cs="Arial"/>
          <w:sz w:val="24"/>
          <w:szCs w:val="24"/>
        </w:rPr>
      </w:pPr>
      <w:r>
        <w:rPr>
          <w:rFonts w:ascii="Arial" w:hAnsi="Arial" w:cs="Arial"/>
          <w:sz w:val="24"/>
          <w:szCs w:val="24"/>
        </w:rPr>
        <w:t>Las modificaciones al plano regulador se hacen a través de decretos municipales,</w:t>
      </w:r>
      <w:r w:rsidR="00633C38">
        <w:rPr>
          <w:rFonts w:ascii="Arial" w:hAnsi="Arial" w:cs="Arial"/>
          <w:sz w:val="24"/>
          <w:szCs w:val="24"/>
        </w:rPr>
        <w:t xml:space="preserve"> </w:t>
      </w:r>
      <w:r>
        <w:rPr>
          <w:rFonts w:ascii="Arial" w:hAnsi="Arial" w:cs="Arial"/>
          <w:sz w:val="24"/>
          <w:szCs w:val="24"/>
        </w:rPr>
        <w:t xml:space="preserve">que encuentran fundamento en la LOC de municipalidades, </w:t>
      </w:r>
      <w:r w:rsidR="00633C38">
        <w:rPr>
          <w:rFonts w:ascii="Arial" w:hAnsi="Arial" w:cs="Arial"/>
          <w:sz w:val="24"/>
          <w:szCs w:val="24"/>
        </w:rPr>
        <w:t xml:space="preserve">ello </w:t>
      </w:r>
      <w:r w:rsidR="00711086">
        <w:rPr>
          <w:rFonts w:ascii="Arial" w:hAnsi="Arial" w:cs="Arial"/>
          <w:sz w:val="24"/>
          <w:szCs w:val="24"/>
        </w:rPr>
        <w:t xml:space="preserve">es problemático pues </w:t>
      </w:r>
      <w:r>
        <w:rPr>
          <w:rFonts w:ascii="Arial" w:hAnsi="Arial" w:cs="Arial"/>
          <w:sz w:val="24"/>
          <w:szCs w:val="24"/>
        </w:rPr>
        <w:t>la naturaleza jurídica de una ley que puede limitar el ejercicio de derechos fundamentales es una LQC.</w:t>
      </w:r>
    </w:p>
    <w:p w14:paraId="31E6BE11" w14:textId="4A5B70B0" w:rsidR="00BA558F" w:rsidRPr="00374E95" w:rsidRDefault="00BA558F" w:rsidP="00FC23F0">
      <w:pPr>
        <w:pStyle w:val="Prrafodelista"/>
        <w:numPr>
          <w:ilvl w:val="1"/>
          <w:numId w:val="54"/>
        </w:numPr>
        <w:spacing w:line="360" w:lineRule="auto"/>
        <w:jc w:val="both"/>
        <w:rPr>
          <w:rFonts w:ascii="Arial" w:hAnsi="Arial" w:cs="Arial"/>
          <w:b/>
          <w:bCs/>
          <w:sz w:val="24"/>
          <w:szCs w:val="24"/>
        </w:rPr>
      </w:pPr>
      <w:r w:rsidRPr="00374E95">
        <w:rPr>
          <w:rFonts w:ascii="Arial" w:hAnsi="Arial" w:cs="Arial"/>
          <w:b/>
          <w:bCs/>
          <w:sz w:val="24"/>
          <w:szCs w:val="24"/>
        </w:rPr>
        <w:t>¿Limita la propiedad esa modificación?</w:t>
      </w:r>
    </w:p>
    <w:p w14:paraId="7D4D8E85" w14:textId="305026AD" w:rsidR="00374E95" w:rsidRPr="00374E95" w:rsidRDefault="00E02400" w:rsidP="00374E95">
      <w:pPr>
        <w:spacing w:line="360" w:lineRule="auto"/>
        <w:jc w:val="both"/>
        <w:rPr>
          <w:rFonts w:ascii="Arial" w:hAnsi="Arial" w:cs="Arial"/>
          <w:sz w:val="24"/>
          <w:szCs w:val="24"/>
        </w:rPr>
      </w:pPr>
      <w:r>
        <w:rPr>
          <w:rFonts w:ascii="Arial" w:hAnsi="Arial" w:cs="Arial"/>
          <w:sz w:val="24"/>
          <w:szCs w:val="24"/>
        </w:rPr>
        <w:t>Si la limita, a lo menos en cuanto a su uso.</w:t>
      </w:r>
    </w:p>
    <w:p w14:paraId="3F07C135" w14:textId="7C83FFD5" w:rsidR="00BA558F" w:rsidRPr="00374E95" w:rsidRDefault="000A562E" w:rsidP="00FC23F0">
      <w:pPr>
        <w:pStyle w:val="Prrafodelista"/>
        <w:numPr>
          <w:ilvl w:val="1"/>
          <w:numId w:val="54"/>
        </w:numPr>
        <w:spacing w:line="360" w:lineRule="auto"/>
        <w:jc w:val="both"/>
        <w:rPr>
          <w:rFonts w:ascii="Arial" w:hAnsi="Arial" w:cs="Arial"/>
          <w:b/>
          <w:bCs/>
          <w:sz w:val="24"/>
          <w:szCs w:val="24"/>
        </w:rPr>
      </w:pPr>
      <w:r w:rsidRPr="00374E95">
        <w:rPr>
          <w:rFonts w:ascii="Arial" w:hAnsi="Arial" w:cs="Arial"/>
          <w:b/>
          <w:bCs/>
          <w:sz w:val="24"/>
          <w:szCs w:val="24"/>
        </w:rPr>
        <w:t>¿Cuál facultad se limita?</w:t>
      </w:r>
    </w:p>
    <w:p w14:paraId="28C167CF" w14:textId="16CB5CF0" w:rsidR="00374E95" w:rsidRPr="00374E95" w:rsidRDefault="00E02400" w:rsidP="00374E95">
      <w:pPr>
        <w:spacing w:line="360" w:lineRule="auto"/>
        <w:jc w:val="both"/>
        <w:rPr>
          <w:rFonts w:ascii="Arial" w:hAnsi="Arial" w:cs="Arial"/>
          <w:sz w:val="24"/>
          <w:szCs w:val="24"/>
        </w:rPr>
      </w:pPr>
      <w:r>
        <w:rPr>
          <w:rFonts w:ascii="Arial" w:hAnsi="Arial" w:cs="Arial"/>
          <w:sz w:val="24"/>
          <w:szCs w:val="24"/>
        </w:rPr>
        <w:t>Se limita su facultad de uso de la cosa.</w:t>
      </w:r>
    </w:p>
    <w:p w14:paraId="1DB85664" w14:textId="67E3DC90" w:rsidR="000A562E" w:rsidRPr="00374E95" w:rsidRDefault="000A562E" w:rsidP="00FC23F0">
      <w:pPr>
        <w:pStyle w:val="Prrafodelista"/>
        <w:numPr>
          <w:ilvl w:val="1"/>
          <w:numId w:val="54"/>
        </w:numPr>
        <w:spacing w:line="360" w:lineRule="auto"/>
        <w:jc w:val="both"/>
        <w:rPr>
          <w:rFonts w:ascii="Arial" w:hAnsi="Arial" w:cs="Arial"/>
          <w:b/>
          <w:bCs/>
          <w:sz w:val="24"/>
          <w:szCs w:val="24"/>
        </w:rPr>
      </w:pPr>
      <w:r w:rsidRPr="00374E95">
        <w:rPr>
          <w:rFonts w:ascii="Arial" w:hAnsi="Arial" w:cs="Arial"/>
          <w:b/>
          <w:bCs/>
          <w:sz w:val="24"/>
          <w:szCs w:val="24"/>
        </w:rPr>
        <w:t>¿El plano regular seria arbitrario o ilegal u otra cosa?</w:t>
      </w:r>
    </w:p>
    <w:p w14:paraId="6757229D" w14:textId="0DDEF2ED" w:rsidR="00374E95" w:rsidRPr="00374E95" w:rsidRDefault="00E02400" w:rsidP="00374E95">
      <w:pPr>
        <w:spacing w:line="360" w:lineRule="auto"/>
        <w:jc w:val="both"/>
        <w:rPr>
          <w:rFonts w:ascii="Arial" w:hAnsi="Arial" w:cs="Arial"/>
          <w:sz w:val="24"/>
          <w:szCs w:val="24"/>
        </w:rPr>
      </w:pPr>
      <w:r>
        <w:rPr>
          <w:rFonts w:ascii="Arial" w:hAnsi="Arial" w:cs="Arial"/>
          <w:sz w:val="24"/>
          <w:szCs w:val="24"/>
        </w:rPr>
        <w:t xml:space="preserve">Sería arbitrario, pues la </w:t>
      </w:r>
      <w:r w:rsidR="00826E12">
        <w:rPr>
          <w:rFonts w:ascii="Arial" w:hAnsi="Arial" w:cs="Arial"/>
          <w:sz w:val="24"/>
          <w:szCs w:val="24"/>
        </w:rPr>
        <w:t>facultad del municipio de modificar el plano regular encuentra fundamento en su LOC.</w:t>
      </w:r>
    </w:p>
    <w:p w14:paraId="06838A92" w14:textId="60DAF4EC" w:rsidR="000A562E" w:rsidRPr="00374E95" w:rsidRDefault="00F5084B" w:rsidP="00FC23F0">
      <w:pPr>
        <w:pStyle w:val="Prrafodelista"/>
        <w:numPr>
          <w:ilvl w:val="1"/>
          <w:numId w:val="54"/>
        </w:numPr>
        <w:spacing w:line="360" w:lineRule="auto"/>
        <w:jc w:val="both"/>
        <w:rPr>
          <w:rFonts w:ascii="Arial" w:hAnsi="Arial" w:cs="Arial"/>
          <w:b/>
          <w:bCs/>
          <w:sz w:val="24"/>
          <w:szCs w:val="24"/>
        </w:rPr>
      </w:pPr>
      <w:r w:rsidRPr="00374E95">
        <w:rPr>
          <w:rFonts w:ascii="Arial" w:hAnsi="Arial" w:cs="Arial"/>
          <w:b/>
          <w:bCs/>
          <w:sz w:val="24"/>
          <w:szCs w:val="24"/>
        </w:rPr>
        <w:t>¿Cómo se justifica esa limitación a través de la función social de la propiedad?</w:t>
      </w:r>
    </w:p>
    <w:p w14:paraId="5A2F1D66" w14:textId="72E67B00" w:rsidR="00374E95" w:rsidRPr="00374E95" w:rsidRDefault="00826E12" w:rsidP="00374E95">
      <w:pPr>
        <w:spacing w:line="360" w:lineRule="auto"/>
        <w:jc w:val="both"/>
        <w:rPr>
          <w:rFonts w:ascii="Arial" w:hAnsi="Arial" w:cs="Arial"/>
          <w:sz w:val="24"/>
          <w:szCs w:val="24"/>
        </w:rPr>
      </w:pPr>
      <w:r>
        <w:rPr>
          <w:rFonts w:ascii="Arial" w:hAnsi="Arial" w:cs="Arial"/>
          <w:sz w:val="24"/>
          <w:szCs w:val="24"/>
        </w:rPr>
        <w:t xml:space="preserve">Se justifica pues la función social de la propiedad es la correcta aplicación de una ecuación jurídico-social </w:t>
      </w:r>
      <w:r w:rsidR="00B53503">
        <w:rPr>
          <w:rFonts w:ascii="Arial" w:hAnsi="Arial" w:cs="Arial"/>
          <w:sz w:val="24"/>
          <w:szCs w:val="24"/>
        </w:rPr>
        <w:t xml:space="preserve">que viene a ponderar o equilibrar los intereses particulares del dueño frente a los intereses generales o colectivos de la sociedad, </w:t>
      </w:r>
      <w:r w:rsidR="002E3A27">
        <w:rPr>
          <w:rFonts w:ascii="Arial" w:hAnsi="Arial" w:cs="Arial"/>
          <w:sz w:val="24"/>
          <w:szCs w:val="24"/>
        </w:rPr>
        <w:t xml:space="preserve">siendo </w:t>
      </w:r>
      <w:r w:rsidR="002E3A27">
        <w:rPr>
          <w:rFonts w:ascii="Arial" w:hAnsi="Arial" w:cs="Arial"/>
          <w:sz w:val="24"/>
          <w:szCs w:val="24"/>
        </w:rPr>
        <w:lastRenderedPageBreak/>
        <w:t>entonces su justificación el interés general, recayendo en algunos de los criterios que establece la misma constitución.</w:t>
      </w:r>
    </w:p>
    <w:p w14:paraId="6487A96C" w14:textId="44300E15" w:rsidR="00F5084B" w:rsidRPr="00374E95" w:rsidRDefault="00F5084B" w:rsidP="00FC23F0">
      <w:pPr>
        <w:pStyle w:val="Prrafodelista"/>
        <w:numPr>
          <w:ilvl w:val="1"/>
          <w:numId w:val="54"/>
        </w:numPr>
        <w:spacing w:line="360" w:lineRule="auto"/>
        <w:jc w:val="both"/>
        <w:rPr>
          <w:rFonts w:ascii="Arial" w:hAnsi="Arial" w:cs="Arial"/>
          <w:b/>
          <w:bCs/>
          <w:sz w:val="24"/>
          <w:szCs w:val="24"/>
        </w:rPr>
      </w:pPr>
      <w:r w:rsidRPr="00374E95">
        <w:rPr>
          <w:rFonts w:ascii="Arial" w:hAnsi="Arial" w:cs="Arial"/>
          <w:b/>
          <w:bCs/>
          <w:sz w:val="24"/>
          <w:szCs w:val="24"/>
        </w:rPr>
        <w:t>¿El constituyente define la función social de la propiedad?</w:t>
      </w:r>
    </w:p>
    <w:p w14:paraId="17573D4D" w14:textId="7606ECDC" w:rsidR="00374E95" w:rsidRPr="00374E95" w:rsidRDefault="009E31B4" w:rsidP="00374E95">
      <w:pPr>
        <w:spacing w:line="360" w:lineRule="auto"/>
        <w:jc w:val="both"/>
        <w:rPr>
          <w:rFonts w:ascii="Arial" w:hAnsi="Arial" w:cs="Arial"/>
          <w:sz w:val="24"/>
          <w:szCs w:val="24"/>
        </w:rPr>
      </w:pPr>
      <w:r>
        <w:rPr>
          <w:rFonts w:ascii="Arial" w:hAnsi="Arial" w:cs="Arial"/>
          <w:sz w:val="24"/>
          <w:szCs w:val="24"/>
        </w:rPr>
        <w:t>No la define, pero establece que esta comprende cuanto exijan los intereses generales de la nación, la seguridad nacional, la utilidad y salubridad públicas y la conservación del patrimonio ambiental.</w:t>
      </w:r>
      <w:r w:rsidR="0008131B">
        <w:rPr>
          <w:rFonts w:ascii="Arial" w:hAnsi="Arial" w:cs="Arial"/>
          <w:sz w:val="24"/>
          <w:szCs w:val="24"/>
        </w:rPr>
        <w:t xml:space="preserve"> Ahora bien, algunos autores señalan que no puede circunscribirse la función social de la propiedad solo a dichos criterios pues se estaría limitando, y </w:t>
      </w:r>
      <w:r w:rsidR="003A7B1A">
        <w:rPr>
          <w:rFonts w:ascii="Arial" w:hAnsi="Arial" w:cs="Arial"/>
          <w:sz w:val="24"/>
          <w:szCs w:val="24"/>
        </w:rPr>
        <w:t>debe tenerse a la vista sólo el interés general.</w:t>
      </w:r>
    </w:p>
    <w:p w14:paraId="4474FE4D" w14:textId="3902BA2D" w:rsidR="00F5084B" w:rsidRPr="00374E95" w:rsidRDefault="00824E50" w:rsidP="00FC23F0">
      <w:pPr>
        <w:pStyle w:val="Prrafodelista"/>
        <w:numPr>
          <w:ilvl w:val="1"/>
          <w:numId w:val="54"/>
        </w:numPr>
        <w:spacing w:line="360" w:lineRule="auto"/>
        <w:jc w:val="both"/>
        <w:rPr>
          <w:rFonts w:ascii="Arial" w:hAnsi="Arial" w:cs="Arial"/>
          <w:b/>
          <w:bCs/>
          <w:sz w:val="24"/>
          <w:szCs w:val="24"/>
        </w:rPr>
      </w:pPr>
      <w:r w:rsidRPr="00374E95">
        <w:rPr>
          <w:rFonts w:ascii="Arial" w:hAnsi="Arial" w:cs="Arial"/>
          <w:b/>
          <w:bCs/>
          <w:sz w:val="24"/>
          <w:szCs w:val="24"/>
        </w:rPr>
        <w:t>¿A quién le queda la determinación de esa función social?</w:t>
      </w:r>
    </w:p>
    <w:p w14:paraId="018BB21B" w14:textId="1246D70B" w:rsidR="00DC4450" w:rsidRPr="00DC4450" w:rsidRDefault="00DC4450" w:rsidP="00DC4450">
      <w:pPr>
        <w:spacing w:line="360" w:lineRule="auto"/>
        <w:jc w:val="both"/>
        <w:rPr>
          <w:rFonts w:ascii="Arial" w:hAnsi="Arial" w:cs="Arial"/>
          <w:sz w:val="24"/>
          <w:szCs w:val="24"/>
        </w:rPr>
      </w:pPr>
      <w:r>
        <w:rPr>
          <w:rFonts w:ascii="Arial" w:hAnsi="Arial" w:cs="Arial"/>
          <w:sz w:val="24"/>
          <w:szCs w:val="24"/>
        </w:rPr>
        <w:t>Al juez.</w:t>
      </w:r>
    </w:p>
    <w:p w14:paraId="62DFABA6" w14:textId="54534237" w:rsidR="00824E50" w:rsidRDefault="00DC4450" w:rsidP="00FC23F0">
      <w:pPr>
        <w:pStyle w:val="Prrafodelista"/>
        <w:numPr>
          <w:ilvl w:val="1"/>
          <w:numId w:val="54"/>
        </w:numPr>
        <w:spacing w:line="360" w:lineRule="auto"/>
        <w:jc w:val="both"/>
        <w:rPr>
          <w:rFonts w:ascii="Arial" w:hAnsi="Arial" w:cs="Arial"/>
          <w:b/>
          <w:bCs/>
          <w:sz w:val="24"/>
          <w:szCs w:val="24"/>
        </w:rPr>
      </w:pPr>
      <w:r w:rsidRPr="00374E95">
        <w:rPr>
          <w:rFonts w:ascii="Arial" w:hAnsi="Arial" w:cs="Arial"/>
          <w:b/>
          <w:bCs/>
          <w:sz w:val="24"/>
          <w:szCs w:val="24"/>
        </w:rPr>
        <w:t>¿Conoce alguna jurisprudencia que se haya fundamentado en la función social?</w:t>
      </w:r>
    </w:p>
    <w:p w14:paraId="2CA0FD63" w14:textId="38720744" w:rsidR="00374E95" w:rsidRPr="00374E95" w:rsidRDefault="003A7B1A" w:rsidP="00374E95">
      <w:pPr>
        <w:spacing w:line="360" w:lineRule="auto"/>
        <w:jc w:val="both"/>
        <w:rPr>
          <w:rFonts w:ascii="Arial" w:hAnsi="Arial" w:cs="Arial"/>
          <w:sz w:val="24"/>
          <w:szCs w:val="24"/>
        </w:rPr>
      </w:pPr>
      <w:r>
        <w:rPr>
          <w:rFonts w:ascii="Arial" w:hAnsi="Arial" w:cs="Arial"/>
          <w:sz w:val="24"/>
          <w:szCs w:val="24"/>
        </w:rPr>
        <w:t>No.</w:t>
      </w:r>
    </w:p>
    <w:p w14:paraId="1E55899C" w14:textId="0F141A4E" w:rsidR="00DC4450" w:rsidRPr="00374E95" w:rsidRDefault="00275099" w:rsidP="00FC23F0">
      <w:pPr>
        <w:pStyle w:val="Prrafodelista"/>
        <w:numPr>
          <w:ilvl w:val="1"/>
          <w:numId w:val="54"/>
        </w:numPr>
        <w:spacing w:line="360" w:lineRule="auto"/>
        <w:jc w:val="both"/>
        <w:rPr>
          <w:rFonts w:ascii="Arial" w:hAnsi="Arial" w:cs="Arial"/>
          <w:b/>
          <w:bCs/>
          <w:sz w:val="24"/>
          <w:szCs w:val="24"/>
        </w:rPr>
      </w:pPr>
      <w:r w:rsidRPr="00374E95">
        <w:rPr>
          <w:rFonts w:ascii="Arial" w:hAnsi="Arial" w:cs="Arial"/>
          <w:b/>
          <w:bCs/>
          <w:sz w:val="24"/>
          <w:szCs w:val="24"/>
        </w:rPr>
        <w:t>¿Qué es la expropiación?</w:t>
      </w:r>
    </w:p>
    <w:p w14:paraId="4202FB13" w14:textId="4FD2FC4E" w:rsidR="00470E97" w:rsidRPr="00470E97" w:rsidRDefault="00470E97" w:rsidP="00470E97">
      <w:pPr>
        <w:spacing w:line="360" w:lineRule="auto"/>
        <w:jc w:val="both"/>
        <w:rPr>
          <w:rFonts w:ascii="Arial" w:hAnsi="Arial" w:cs="Arial"/>
          <w:sz w:val="24"/>
          <w:szCs w:val="24"/>
        </w:rPr>
      </w:pPr>
      <w:r w:rsidRPr="00470E97">
        <w:rPr>
          <w:rFonts w:ascii="Arial" w:hAnsi="Arial" w:cs="Arial"/>
          <w:sz w:val="24"/>
          <w:szCs w:val="24"/>
        </w:rPr>
        <w:t>La expropiación por causa de utilidad pública o interés nacional calificada por el legislador es una de las limitaciones</w:t>
      </w:r>
      <w:r>
        <w:rPr>
          <w:rFonts w:ascii="Arial" w:hAnsi="Arial" w:cs="Arial"/>
          <w:sz w:val="24"/>
          <w:szCs w:val="24"/>
        </w:rPr>
        <w:t xml:space="preserve"> (o privación)</w:t>
      </w:r>
      <w:r w:rsidRPr="00470E97">
        <w:rPr>
          <w:rFonts w:ascii="Arial" w:hAnsi="Arial" w:cs="Arial"/>
          <w:sz w:val="24"/>
          <w:szCs w:val="24"/>
        </w:rPr>
        <w:t xml:space="preserve"> que puede sufrir el derecho de propiedad, por la cual a través de un acto expropiatorio de autoridad administrativa fundado en una ley que lo autoriza, se priva a una persona de la propiedad o algunos de sus atributos sobre un bien determinado indemnizándose el daño patrimonial efectivamente causado, lo que se fijará de común acuerdo o por sentencia judicial, a falta de acuerdo, la indemnización deberá ser pagada en dinero en efectivo al contado, y la toma de posesión material del bien expropiado tendrá lugar previo pago del total de la indemnización.</w:t>
      </w:r>
    </w:p>
    <w:p w14:paraId="0766D89B" w14:textId="036DB029" w:rsidR="00470E97" w:rsidRPr="00470E97" w:rsidRDefault="00470E97" w:rsidP="00470E97">
      <w:pPr>
        <w:spacing w:line="360" w:lineRule="auto"/>
        <w:jc w:val="both"/>
        <w:rPr>
          <w:rFonts w:ascii="Arial" w:hAnsi="Arial" w:cs="Arial"/>
          <w:sz w:val="24"/>
          <w:szCs w:val="24"/>
        </w:rPr>
      </w:pPr>
      <w:r w:rsidRPr="00470E97">
        <w:rPr>
          <w:rFonts w:ascii="Arial" w:hAnsi="Arial" w:cs="Arial"/>
          <w:sz w:val="24"/>
          <w:szCs w:val="24"/>
        </w:rPr>
        <w:t>Es necesario que exista una ley que autoriza la expropiación, que una autoridad administrativa competente dicte un acto administrativo expropiatorio, que se indemnice el daño patrimonial efectivamente causado.</w:t>
      </w:r>
      <w:r w:rsidR="004502D6">
        <w:rPr>
          <w:rFonts w:ascii="Arial" w:hAnsi="Arial" w:cs="Arial"/>
          <w:sz w:val="24"/>
          <w:szCs w:val="24"/>
        </w:rPr>
        <w:t xml:space="preserve"> También puede derechamente ser una ley expropiatoria.</w:t>
      </w:r>
    </w:p>
    <w:p w14:paraId="0F90577A" w14:textId="77777777" w:rsidR="00470E97" w:rsidRPr="00470E97" w:rsidRDefault="00470E97" w:rsidP="00470E97">
      <w:pPr>
        <w:spacing w:line="360" w:lineRule="auto"/>
        <w:jc w:val="both"/>
        <w:rPr>
          <w:rFonts w:ascii="Arial" w:hAnsi="Arial" w:cs="Arial"/>
          <w:sz w:val="24"/>
          <w:szCs w:val="24"/>
        </w:rPr>
      </w:pPr>
      <w:r w:rsidRPr="00470E97">
        <w:rPr>
          <w:rFonts w:ascii="Arial" w:hAnsi="Arial" w:cs="Arial"/>
          <w:sz w:val="24"/>
          <w:szCs w:val="24"/>
        </w:rPr>
        <w:lastRenderedPageBreak/>
        <w:t>Se puede reclamar del acto administrativo expropiatorio reclamando de la indemnización, o de la ley expropiatoria a través de la acción de inaplicabilidad y la acción de inconstitucionalidad ante el TC.</w:t>
      </w:r>
    </w:p>
    <w:p w14:paraId="3D246E7C" w14:textId="4D0DE794" w:rsidR="00374E95" w:rsidRPr="004502D6" w:rsidRDefault="00470E97" w:rsidP="00374E95">
      <w:pPr>
        <w:spacing w:line="360" w:lineRule="auto"/>
        <w:jc w:val="both"/>
        <w:rPr>
          <w:rFonts w:ascii="Arial" w:hAnsi="Arial" w:cs="Arial"/>
          <w:sz w:val="24"/>
          <w:szCs w:val="24"/>
        </w:rPr>
      </w:pPr>
      <w:r w:rsidRPr="00470E97">
        <w:rPr>
          <w:rFonts w:ascii="Arial" w:hAnsi="Arial" w:cs="Arial"/>
          <w:sz w:val="24"/>
          <w:szCs w:val="24"/>
        </w:rPr>
        <w:t>La indemnización no cubre el daño moral ni el lucro cesante.</w:t>
      </w:r>
    </w:p>
    <w:p w14:paraId="25C5B477" w14:textId="5E4CB819" w:rsidR="00275099" w:rsidRPr="00374E95" w:rsidRDefault="00275099" w:rsidP="00FC23F0">
      <w:pPr>
        <w:pStyle w:val="Prrafodelista"/>
        <w:numPr>
          <w:ilvl w:val="1"/>
          <w:numId w:val="54"/>
        </w:numPr>
        <w:spacing w:line="360" w:lineRule="auto"/>
        <w:jc w:val="both"/>
        <w:rPr>
          <w:rFonts w:ascii="Arial" w:hAnsi="Arial" w:cs="Arial"/>
          <w:b/>
          <w:bCs/>
          <w:sz w:val="24"/>
          <w:szCs w:val="24"/>
        </w:rPr>
      </w:pPr>
      <w:r w:rsidRPr="00374E95">
        <w:rPr>
          <w:rFonts w:ascii="Arial" w:hAnsi="Arial" w:cs="Arial"/>
          <w:b/>
          <w:bCs/>
          <w:sz w:val="24"/>
          <w:szCs w:val="24"/>
        </w:rPr>
        <w:t>¿Cuáles son las causales?</w:t>
      </w:r>
    </w:p>
    <w:p w14:paraId="10ADD143" w14:textId="2A52B07F" w:rsidR="00374E95" w:rsidRPr="00374E95" w:rsidRDefault="00807D3B" w:rsidP="00374E95">
      <w:pPr>
        <w:spacing w:line="360" w:lineRule="auto"/>
        <w:jc w:val="both"/>
        <w:rPr>
          <w:rFonts w:ascii="Arial" w:hAnsi="Arial" w:cs="Arial"/>
          <w:sz w:val="24"/>
          <w:szCs w:val="24"/>
        </w:rPr>
      </w:pPr>
      <w:r>
        <w:rPr>
          <w:rFonts w:ascii="Arial" w:hAnsi="Arial" w:cs="Arial"/>
          <w:sz w:val="24"/>
          <w:szCs w:val="24"/>
        </w:rPr>
        <w:t>Causa de utilidad pública o interés nacional</w:t>
      </w:r>
      <w:r w:rsidR="00D83BCD">
        <w:rPr>
          <w:rFonts w:ascii="Arial" w:hAnsi="Arial" w:cs="Arial"/>
          <w:sz w:val="24"/>
          <w:szCs w:val="24"/>
        </w:rPr>
        <w:t>, calificada por el legislador.</w:t>
      </w:r>
    </w:p>
    <w:p w14:paraId="6014DA4A" w14:textId="1D73C782" w:rsidR="00275099" w:rsidRPr="00374E95" w:rsidRDefault="00275099" w:rsidP="00FC23F0">
      <w:pPr>
        <w:pStyle w:val="Prrafodelista"/>
        <w:numPr>
          <w:ilvl w:val="1"/>
          <w:numId w:val="54"/>
        </w:numPr>
        <w:spacing w:line="360" w:lineRule="auto"/>
        <w:jc w:val="both"/>
        <w:rPr>
          <w:rFonts w:ascii="Arial" w:hAnsi="Arial" w:cs="Arial"/>
          <w:b/>
          <w:bCs/>
          <w:sz w:val="24"/>
          <w:szCs w:val="24"/>
        </w:rPr>
      </w:pPr>
      <w:r w:rsidRPr="00374E95">
        <w:rPr>
          <w:rFonts w:ascii="Arial" w:hAnsi="Arial" w:cs="Arial"/>
          <w:b/>
          <w:bCs/>
          <w:sz w:val="24"/>
          <w:szCs w:val="24"/>
        </w:rPr>
        <w:t xml:space="preserve">¿Cuándo la administración decide </w:t>
      </w:r>
      <w:r w:rsidR="00B73A73" w:rsidRPr="00374E95">
        <w:rPr>
          <w:rFonts w:ascii="Arial" w:hAnsi="Arial" w:cs="Arial"/>
          <w:b/>
          <w:bCs/>
          <w:sz w:val="24"/>
          <w:szCs w:val="24"/>
        </w:rPr>
        <w:t>expropiar, se hace por el todo o puede ser por partes?</w:t>
      </w:r>
    </w:p>
    <w:p w14:paraId="466A2F84" w14:textId="0CDAF6DF" w:rsidR="00374E95" w:rsidRPr="00374E95" w:rsidRDefault="008772A3" w:rsidP="00374E95">
      <w:pPr>
        <w:spacing w:line="360" w:lineRule="auto"/>
        <w:jc w:val="both"/>
        <w:rPr>
          <w:rFonts w:ascii="Arial" w:hAnsi="Arial" w:cs="Arial"/>
          <w:sz w:val="24"/>
          <w:szCs w:val="24"/>
        </w:rPr>
      </w:pPr>
      <w:r>
        <w:rPr>
          <w:rFonts w:ascii="Arial" w:hAnsi="Arial" w:cs="Arial"/>
          <w:sz w:val="24"/>
          <w:szCs w:val="24"/>
        </w:rPr>
        <w:t>Puede ser por partes, salvo que se expropie más del 50%</w:t>
      </w:r>
      <w:r w:rsidR="00470E97">
        <w:rPr>
          <w:rFonts w:ascii="Arial" w:hAnsi="Arial" w:cs="Arial"/>
          <w:sz w:val="24"/>
          <w:szCs w:val="24"/>
        </w:rPr>
        <w:t xml:space="preserve">, caso en el cual se deberá expropiar por el total. </w:t>
      </w:r>
    </w:p>
    <w:p w14:paraId="53A37057" w14:textId="20ADD5CE" w:rsidR="00B73A73" w:rsidRPr="00374E95" w:rsidRDefault="00413AF8" w:rsidP="00FC23F0">
      <w:pPr>
        <w:pStyle w:val="Prrafodelista"/>
        <w:numPr>
          <w:ilvl w:val="1"/>
          <w:numId w:val="54"/>
        </w:numPr>
        <w:spacing w:line="360" w:lineRule="auto"/>
        <w:jc w:val="both"/>
        <w:rPr>
          <w:rFonts w:ascii="Arial" w:hAnsi="Arial" w:cs="Arial"/>
          <w:b/>
          <w:bCs/>
          <w:sz w:val="24"/>
          <w:szCs w:val="24"/>
        </w:rPr>
      </w:pPr>
      <w:r w:rsidRPr="00374E95">
        <w:rPr>
          <w:rFonts w:ascii="Arial" w:hAnsi="Arial" w:cs="Arial"/>
          <w:b/>
          <w:bCs/>
          <w:sz w:val="24"/>
          <w:szCs w:val="24"/>
        </w:rPr>
        <w:t>¿Se puede reclamar de los actos expropiatorios o de los montos?</w:t>
      </w:r>
    </w:p>
    <w:p w14:paraId="1FC22C39" w14:textId="2D24555A" w:rsidR="00374E95" w:rsidRPr="00374E95" w:rsidRDefault="004502D6" w:rsidP="00374E95">
      <w:pPr>
        <w:spacing w:line="360" w:lineRule="auto"/>
        <w:jc w:val="both"/>
        <w:rPr>
          <w:rFonts w:ascii="Arial" w:hAnsi="Arial" w:cs="Arial"/>
          <w:sz w:val="24"/>
          <w:szCs w:val="24"/>
        </w:rPr>
      </w:pPr>
      <w:r w:rsidRPr="004502D6">
        <w:rPr>
          <w:rFonts w:ascii="Arial" w:hAnsi="Arial" w:cs="Arial"/>
          <w:sz w:val="24"/>
          <w:szCs w:val="24"/>
        </w:rPr>
        <w:t>Se puede reclamar del acto administrativo expropiatorio reclamando d</w:t>
      </w:r>
      <w:r>
        <w:rPr>
          <w:rFonts w:ascii="Arial" w:hAnsi="Arial" w:cs="Arial"/>
          <w:sz w:val="24"/>
          <w:szCs w:val="24"/>
        </w:rPr>
        <w:t>el monto de</w:t>
      </w:r>
      <w:r w:rsidRPr="004502D6">
        <w:rPr>
          <w:rFonts w:ascii="Arial" w:hAnsi="Arial" w:cs="Arial"/>
          <w:sz w:val="24"/>
          <w:szCs w:val="24"/>
        </w:rPr>
        <w:t xml:space="preserve"> la indemnización, o de la ley expropiatoria a través de la acción de inaplicabilidad y la acción de inconstitucionalidad ante el TC.</w:t>
      </w:r>
    </w:p>
    <w:p w14:paraId="2DE9B3C3" w14:textId="697A0569" w:rsidR="00550204" w:rsidRPr="00030BB8" w:rsidRDefault="00550204" w:rsidP="00FC23F0">
      <w:pPr>
        <w:pStyle w:val="Prrafodelista"/>
        <w:numPr>
          <w:ilvl w:val="1"/>
          <w:numId w:val="54"/>
        </w:numPr>
        <w:spacing w:line="360" w:lineRule="auto"/>
        <w:jc w:val="both"/>
        <w:rPr>
          <w:rFonts w:ascii="Arial" w:hAnsi="Arial" w:cs="Arial"/>
          <w:b/>
          <w:bCs/>
          <w:sz w:val="24"/>
          <w:szCs w:val="24"/>
        </w:rPr>
      </w:pPr>
      <w:r w:rsidRPr="00030BB8">
        <w:rPr>
          <w:rFonts w:ascii="Arial" w:hAnsi="Arial" w:cs="Arial"/>
          <w:b/>
          <w:bCs/>
          <w:sz w:val="24"/>
          <w:szCs w:val="24"/>
        </w:rPr>
        <w:t xml:space="preserve">Caso. </w:t>
      </w:r>
      <w:r w:rsidR="00413AF8" w:rsidRPr="00030BB8">
        <w:rPr>
          <w:rFonts w:ascii="Arial" w:hAnsi="Arial" w:cs="Arial"/>
          <w:b/>
          <w:bCs/>
          <w:sz w:val="24"/>
          <w:szCs w:val="24"/>
        </w:rPr>
        <w:t>Es asesor de un caballero</w:t>
      </w:r>
      <w:r w:rsidRPr="00030BB8">
        <w:rPr>
          <w:rFonts w:ascii="Arial" w:hAnsi="Arial" w:cs="Arial"/>
          <w:b/>
          <w:bCs/>
          <w:sz w:val="24"/>
          <w:szCs w:val="24"/>
        </w:rPr>
        <w:t xml:space="preserve"> de farmacia, en el casco histórico, y salió a pintar el monumento, y es multado por monumentos nacionales.</w:t>
      </w:r>
      <w:r w:rsidR="00C92991" w:rsidRPr="00030BB8">
        <w:rPr>
          <w:rFonts w:ascii="Arial" w:hAnsi="Arial" w:cs="Arial"/>
          <w:b/>
          <w:bCs/>
          <w:sz w:val="24"/>
          <w:szCs w:val="24"/>
        </w:rPr>
        <w:t xml:space="preserve"> ¿Cómo ataca esa multa? ¿Cómo le hago el quite a la limitación de la propiedad?</w:t>
      </w:r>
      <w:r w:rsidR="00D3456B">
        <w:rPr>
          <w:rFonts w:ascii="Arial" w:hAnsi="Arial" w:cs="Arial"/>
          <w:b/>
          <w:bCs/>
          <w:sz w:val="24"/>
          <w:szCs w:val="24"/>
        </w:rPr>
        <w:t xml:space="preserve"> *</w:t>
      </w:r>
      <w:r w:rsidR="00D3456B" w:rsidRPr="00D3456B">
        <w:rPr>
          <w:rFonts w:ascii="Arial" w:hAnsi="Arial" w:cs="Arial"/>
          <w:b/>
          <w:bCs/>
          <w:sz w:val="24"/>
          <w:szCs w:val="24"/>
        </w:rPr>
        <w:t>Caso similar a la iglesia de san pedro y los chubascos que destruían el muro</w:t>
      </w:r>
      <w:r w:rsidR="00D3456B">
        <w:rPr>
          <w:rFonts w:ascii="Arial" w:hAnsi="Arial" w:cs="Arial"/>
          <w:b/>
          <w:bCs/>
          <w:sz w:val="24"/>
          <w:szCs w:val="24"/>
        </w:rPr>
        <w:t xml:space="preserve">, y multaron al cura por tapar </w:t>
      </w:r>
      <w:r w:rsidR="00622EAC">
        <w:rPr>
          <w:rFonts w:ascii="Arial" w:hAnsi="Arial" w:cs="Arial"/>
          <w:b/>
          <w:bCs/>
          <w:sz w:val="24"/>
          <w:szCs w:val="24"/>
        </w:rPr>
        <w:t>con plásticos los muros de greda para evitar que se desarmen</w:t>
      </w:r>
      <w:r w:rsidR="00D3456B" w:rsidRPr="00D3456B">
        <w:rPr>
          <w:rFonts w:ascii="Arial" w:hAnsi="Arial" w:cs="Arial"/>
          <w:b/>
          <w:bCs/>
          <w:sz w:val="24"/>
          <w:szCs w:val="24"/>
        </w:rPr>
        <w:t>.</w:t>
      </w:r>
      <w:r w:rsidR="00D3456B">
        <w:rPr>
          <w:rFonts w:ascii="Arial" w:hAnsi="Arial" w:cs="Arial"/>
          <w:b/>
          <w:bCs/>
          <w:sz w:val="24"/>
          <w:szCs w:val="24"/>
        </w:rPr>
        <w:t>*</w:t>
      </w:r>
    </w:p>
    <w:p w14:paraId="159C7B2F" w14:textId="2EE3A67F" w:rsidR="00DE25F3" w:rsidRPr="00DE25F3" w:rsidRDefault="0026488D" w:rsidP="0026488D">
      <w:pPr>
        <w:spacing w:line="360" w:lineRule="auto"/>
        <w:jc w:val="both"/>
        <w:rPr>
          <w:rFonts w:ascii="Arial" w:hAnsi="Arial" w:cs="Arial"/>
          <w:sz w:val="24"/>
          <w:szCs w:val="24"/>
        </w:rPr>
      </w:pPr>
      <w:r>
        <w:rPr>
          <w:rFonts w:ascii="Arial" w:hAnsi="Arial" w:cs="Arial"/>
          <w:sz w:val="24"/>
          <w:szCs w:val="24"/>
        </w:rPr>
        <w:t xml:space="preserve">A través de la </w:t>
      </w:r>
      <w:r w:rsidR="00DE25F3">
        <w:rPr>
          <w:rFonts w:ascii="Arial" w:hAnsi="Arial" w:cs="Arial"/>
          <w:sz w:val="24"/>
          <w:szCs w:val="24"/>
        </w:rPr>
        <w:t>función social de la propiedad que le sirve de sustento,</w:t>
      </w:r>
      <w:r w:rsidR="000E3BFE">
        <w:rPr>
          <w:rFonts w:ascii="Arial" w:hAnsi="Arial" w:cs="Arial"/>
          <w:sz w:val="24"/>
          <w:szCs w:val="24"/>
        </w:rPr>
        <w:t xml:space="preserve"> se debe </w:t>
      </w:r>
      <w:r>
        <w:rPr>
          <w:rFonts w:ascii="Arial" w:hAnsi="Arial" w:cs="Arial"/>
          <w:sz w:val="24"/>
          <w:szCs w:val="24"/>
        </w:rPr>
        <w:t>tener a la vista que la</w:t>
      </w:r>
      <w:r w:rsidR="000E3BFE">
        <w:rPr>
          <w:rFonts w:ascii="Arial" w:hAnsi="Arial" w:cs="Arial"/>
          <w:sz w:val="24"/>
          <w:szCs w:val="24"/>
        </w:rPr>
        <w:t xml:space="preserve"> limitación</w:t>
      </w:r>
      <w:r w:rsidR="00046E39">
        <w:rPr>
          <w:rFonts w:ascii="Arial" w:hAnsi="Arial" w:cs="Arial"/>
          <w:sz w:val="24"/>
          <w:szCs w:val="24"/>
        </w:rPr>
        <w:t xml:space="preserve"> de no pintar el monumento</w:t>
      </w:r>
      <w:r>
        <w:rPr>
          <w:rFonts w:ascii="Arial" w:hAnsi="Arial" w:cs="Arial"/>
          <w:sz w:val="24"/>
          <w:szCs w:val="24"/>
        </w:rPr>
        <w:t xml:space="preserve"> está establecida </w:t>
      </w:r>
      <w:r w:rsidR="00046E39">
        <w:rPr>
          <w:rFonts w:ascii="Arial" w:hAnsi="Arial" w:cs="Arial"/>
          <w:sz w:val="24"/>
          <w:szCs w:val="24"/>
        </w:rPr>
        <w:t>para la conservación del patrimonio ambiental</w:t>
      </w:r>
      <w:r w:rsidR="00261624">
        <w:rPr>
          <w:rFonts w:ascii="Arial" w:hAnsi="Arial" w:cs="Arial"/>
          <w:sz w:val="24"/>
          <w:szCs w:val="24"/>
        </w:rPr>
        <w:t xml:space="preserve"> y</w:t>
      </w:r>
      <w:r w:rsidR="00046E39">
        <w:rPr>
          <w:rFonts w:ascii="Arial" w:hAnsi="Arial" w:cs="Arial"/>
          <w:sz w:val="24"/>
          <w:szCs w:val="24"/>
        </w:rPr>
        <w:t xml:space="preserve"> el interés general</w:t>
      </w:r>
      <w:r w:rsidR="00261624">
        <w:rPr>
          <w:rFonts w:ascii="Arial" w:hAnsi="Arial" w:cs="Arial"/>
          <w:sz w:val="24"/>
          <w:szCs w:val="24"/>
        </w:rPr>
        <w:t xml:space="preserve"> de la nación, por lo que realizar acciones que justamente tengan por objeto la conservación y cuidado del monumento</w:t>
      </w:r>
      <w:r w:rsidR="00D3456B">
        <w:rPr>
          <w:rFonts w:ascii="Arial" w:hAnsi="Arial" w:cs="Arial"/>
          <w:sz w:val="24"/>
          <w:szCs w:val="24"/>
        </w:rPr>
        <w:t xml:space="preserve"> no pueden ser sancionadas</w:t>
      </w:r>
      <w:r w:rsidR="000E3BFE">
        <w:rPr>
          <w:rFonts w:ascii="Arial" w:hAnsi="Arial" w:cs="Arial"/>
          <w:sz w:val="24"/>
          <w:szCs w:val="24"/>
        </w:rPr>
        <w:t>.</w:t>
      </w:r>
    </w:p>
    <w:p w14:paraId="01FDF536" w14:textId="77777777" w:rsidR="00030BB8" w:rsidRDefault="00030BB8" w:rsidP="0043358C">
      <w:pPr>
        <w:spacing w:line="360" w:lineRule="auto"/>
        <w:jc w:val="both"/>
        <w:rPr>
          <w:rFonts w:ascii="Arial" w:hAnsi="Arial" w:cs="Arial"/>
          <w:sz w:val="24"/>
          <w:szCs w:val="24"/>
        </w:rPr>
      </w:pPr>
    </w:p>
    <w:p w14:paraId="4FF5E1A9" w14:textId="3521BB42" w:rsidR="005D6691" w:rsidRDefault="005D6691" w:rsidP="005D6691">
      <w:pPr>
        <w:pStyle w:val="Ttulo2"/>
      </w:pPr>
      <w:r>
        <w:lastRenderedPageBreak/>
        <w:t>23 Felipe Ascencio.</w:t>
      </w:r>
    </w:p>
    <w:p w14:paraId="7F2F2D9D" w14:textId="65693F96" w:rsidR="005D6691" w:rsidRPr="00DD3EEE" w:rsidRDefault="00115734" w:rsidP="00FC23F0">
      <w:pPr>
        <w:pStyle w:val="Prrafodelista"/>
        <w:numPr>
          <w:ilvl w:val="1"/>
          <w:numId w:val="57"/>
        </w:numPr>
        <w:spacing w:line="360" w:lineRule="auto"/>
        <w:jc w:val="both"/>
        <w:rPr>
          <w:rFonts w:ascii="Arial" w:hAnsi="Arial" w:cs="Arial"/>
          <w:b/>
          <w:bCs/>
          <w:sz w:val="24"/>
          <w:szCs w:val="24"/>
        </w:rPr>
      </w:pPr>
      <w:r w:rsidRPr="00DD3EEE">
        <w:rPr>
          <w:rFonts w:ascii="Arial" w:hAnsi="Arial" w:cs="Arial"/>
          <w:b/>
          <w:bCs/>
          <w:sz w:val="24"/>
          <w:szCs w:val="24"/>
        </w:rPr>
        <w:t>Concepto formal y concepto material de los Derechos Fundamentales.</w:t>
      </w:r>
    </w:p>
    <w:p w14:paraId="3EC66BA2" w14:textId="1E759637" w:rsidR="00DD3EEE" w:rsidRPr="00DD3EEE" w:rsidRDefault="00AE1AED" w:rsidP="00DD3EEE">
      <w:pPr>
        <w:spacing w:line="360" w:lineRule="auto"/>
        <w:jc w:val="both"/>
        <w:rPr>
          <w:rFonts w:ascii="Arial" w:hAnsi="Arial" w:cs="Arial"/>
          <w:sz w:val="24"/>
          <w:szCs w:val="24"/>
        </w:rPr>
      </w:pPr>
      <w:r>
        <w:rPr>
          <w:rFonts w:ascii="Arial" w:hAnsi="Arial" w:cs="Arial"/>
          <w:sz w:val="24"/>
          <w:szCs w:val="24"/>
        </w:rPr>
        <w:t xml:space="preserve">La clasificación de derechos fundamentales en formales y materiales se relaciona con su consagración, el derecho fundamental formal se encuentra expreso en </w:t>
      </w:r>
      <w:r w:rsidR="00CE7424">
        <w:rPr>
          <w:rFonts w:ascii="Arial" w:hAnsi="Arial" w:cs="Arial"/>
          <w:sz w:val="24"/>
          <w:szCs w:val="24"/>
        </w:rPr>
        <w:t>la constitución o tratados internacionales ratificados por Chile y que se encuentren vigente, en cambio, el derecho fundamental material no se encuentra expresamente reconocido, sino que se desprende de la dignidad</w:t>
      </w:r>
      <w:r w:rsidR="00E613F9">
        <w:rPr>
          <w:rFonts w:ascii="Arial" w:hAnsi="Arial" w:cs="Arial"/>
          <w:sz w:val="24"/>
          <w:szCs w:val="24"/>
        </w:rPr>
        <w:t xml:space="preserve">, </w:t>
      </w:r>
      <w:r w:rsidR="0079761E">
        <w:rPr>
          <w:rFonts w:ascii="Arial" w:hAnsi="Arial" w:cs="Arial"/>
          <w:sz w:val="24"/>
          <w:szCs w:val="24"/>
        </w:rPr>
        <w:t xml:space="preserve">y </w:t>
      </w:r>
      <w:r w:rsidR="00E613F9">
        <w:rPr>
          <w:rFonts w:ascii="Arial" w:hAnsi="Arial" w:cs="Arial"/>
          <w:sz w:val="24"/>
          <w:szCs w:val="24"/>
        </w:rPr>
        <w:t>no tiene declaración positiva.</w:t>
      </w:r>
    </w:p>
    <w:p w14:paraId="0837F2C6" w14:textId="42FC3AA2" w:rsidR="00115734" w:rsidRPr="006872AD" w:rsidRDefault="00115734" w:rsidP="00FC23F0">
      <w:pPr>
        <w:pStyle w:val="Prrafodelista"/>
        <w:numPr>
          <w:ilvl w:val="1"/>
          <w:numId w:val="57"/>
        </w:numPr>
        <w:spacing w:line="360" w:lineRule="auto"/>
        <w:jc w:val="both"/>
        <w:rPr>
          <w:rFonts w:ascii="Arial" w:hAnsi="Arial" w:cs="Arial"/>
          <w:b/>
          <w:bCs/>
          <w:sz w:val="24"/>
          <w:szCs w:val="24"/>
        </w:rPr>
      </w:pPr>
      <w:r w:rsidRPr="006872AD">
        <w:rPr>
          <w:rFonts w:ascii="Arial" w:hAnsi="Arial" w:cs="Arial"/>
          <w:b/>
          <w:bCs/>
          <w:sz w:val="24"/>
          <w:szCs w:val="24"/>
        </w:rPr>
        <w:t>Clasificación de los Derechos Fundamentales.</w:t>
      </w:r>
    </w:p>
    <w:p w14:paraId="0C6F58A7" w14:textId="70AEEEFB" w:rsidR="00532CBC" w:rsidRPr="00532CBC" w:rsidRDefault="00532CBC" w:rsidP="00532CBC">
      <w:pPr>
        <w:spacing w:line="360" w:lineRule="auto"/>
        <w:jc w:val="both"/>
        <w:rPr>
          <w:rFonts w:ascii="Arial" w:hAnsi="Arial" w:cs="Arial"/>
          <w:sz w:val="24"/>
          <w:szCs w:val="24"/>
        </w:rPr>
      </w:pPr>
      <w:r w:rsidRPr="00532CBC">
        <w:rPr>
          <w:rFonts w:ascii="Arial" w:hAnsi="Arial" w:cs="Arial"/>
          <w:sz w:val="24"/>
          <w:szCs w:val="24"/>
        </w:rPr>
        <w:t xml:space="preserve">Los derechos fundamentales se clasifican según su contenido en inviolabilidades o derechos en sentido estricto, en libertades y en igualdades. Según su consagración en explícitos e implícitos (derechos fundamentales formales y materiales). Según su origen histórico </w:t>
      </w:r>
      <w:r w:rsidR="00C34CD3">
        <w:rPr>
          <w:rFonts w:ascii="Arial" w:hAnsi="Arial" w:cs="Arial"/>
          <w:sz w:val="24"/>
          <w:szCs w:val="24"/>
        </w:rPr>
        <w:t xml:space="preserve">y contenido </w:t>
      </w:r>
      <w:r w:rsidRPr="00532CBC">
        <w:rPr>
          <w:rFonts w:ascii="Arial" w:hAnsi="Arial" w:cs="Arial"/>
          <w:sz w:val="24"/>
          <w:szCs w:val="24"/>
        </w:rPr>
        <w:t>en derechos civiles y políticos o de primera generación, derechos económicos, sociales y culturales o de segunda generación, derechos de tercera generación y la doctrina moderna agrega los derechos de cuarta generación.</w:t>
      </w:r>
    </w:p>
    <w:p w14:paraId="112DEBBB" w14:textId="0B7FE61A" w:rsidR="00115734" w:rsidRPr="00DD3EEE" w:rsidRDefault="00115734" w:rsidP="00FC23F0">
      <w:pPr>
        <w:pStyle w:val="Prrafodelista"/>
        <w:numPr>
          <w:ilvl w:val="1"/>
          <w:numId w:val="57"/>
        </w:numPr>
        <w:spacing w:line="360" w:lineRule="auto"/>
        <w:jc w:val="both"/>
        <w:rPr>
          <w:rFonts w:ascii="Arial" w:hAnsi="Arial" w:cs="Arial"/>
          <w:b/>
          <w:bCs/>
          <w:sz w:val="24"/>
          <w:szCs w:val="24"/>
        </w:rPr>
      </w:pPr>
      <w:r w:rsidRPr="00DD3EEE">
        <w:rPr>
          <w:rFonts w:ascii="Arial" w:hAnsi="Arial" w:cs="Arial"/>
          <w:b/>
          <w:bCs/>
          <w:sz w:val="24"/>
          <w:szCs w:val="24"/>
        </w:rPr>
        <w:t>¿Dónde encasilla usted el derecho al acceso al agua potable?</w:t>
      </w:r>
    </w:p>
    <w:p w14:paraId="73DD15EC" w14:textId="7EE86F19" w:rsidR="00DD3EEE" w:rsidRPr="00DD3EEE" w:rsidRDefault="00AA6082" w:rsidP="00DD3EEE">
      <w:pPr>
        <w:spacing w:line="360" w:lineRule="auto"/>
        <w:jc w:val="both"/>
        <w:rPr>
          <w:rFonts w:ascii="Arial" w:hAnsi="Arial" w:cs="Arial"/>
          <w:sz w:val="24"/>
          <w:szCs w:val="24"/>
        </w:rPr>
      </w:pPr>
      <w:r>
        <w:rPr>
          <w:rFonts w:ascii="Arial" w:hAnsi="Arial" w:cs="Arial"/>
          <w:sz w:val="24"/>
          <w:szCs w:val="24"/>
        </w:rPr>
        <w:t>Lo encasillaría según su contenido en inviolabilidad</w:t>
      </w:r>
      <w:r w:rsidR="0048733C">
        <w:rPr>
          <w:rFonts w:ascii="Arial" w:hAnsi="Arial" w:cs="Arial"/>
          <w:sz w:val="24"/>
          <w:szCs w:val="24"/>
        </w:rPr>
        <w:t xml:space="preserve"> (pues lo entiendo como garantía filial al derecho a la vida),</w:t>
      </w:r>
      <w:r>
        <w:rPr>
          <w:rFonts w:ascii="Arial" w:hAnsi="Arial" w:cs="Arial"/>
          <w:sz w:val="24"/>
          <w:szCs w:val="24"/>
        </w:rPr>
        <w:t xml:space="preserve"> según su consagración en implícito</w:t>
      </w:r>
      <w:r w:rsidR="0048733C">
        <w:rPr>
          <w:rFonts w:ascii="Arial" w:hAnsi="Arial" w:cs="Arial"/>
          <w:sz w:val="24"/>
          <w:szCs w:val="24"/>
        </w:rPr>
        <w:t xml:space="preserve"> (va implícito en el derecho a la vida) y según su origen histórico en un derecho de </w:t>
      </w:r>
      <w:r w:rsidR="000E5816">
        <w:rPr>
          <w:rFonts w:ascii="Arial" w:hAnsi="Arial" w:cs="Arial"/>
          <w:sz w:val="24"/>
          <w:szCs w:val="24"/>
        </w:rPr>
        <w:t xml:space="preserve">primera o </w:t>
      </w:r>
      <w:r w:rsidR="0048733C">
        <w:rPr>
          <w:rFonts w:ascii="Arial" w:hAnsi="Arial" w:cs="Arial"/>
          <w:sz w:val="24"/>
          <w:szCs w:val="24"/>
        </w:rPr>
        <w:t>tercera generación (</w:t>
      </w:r>
      <w:r w:rsidR="000E5816">
        <w:rPr>
          <w:rFonts w:ascii="Arial" w:hAnsi="Arial" w:cs="Arial"/>
          <w:sz w:val="24"/>
          <w:szCs w:val="24"/>
        </w:rPr>
        <w:t>si se entiende implícito en el derecho a la vida, es de primera, si</w:t>
      </w:r>
      <w:r w:rsidR="0048733C">
        <w:rPr>
          <w:rFonts w:ascii="Arial" w:hAnsi="Arial" w:cs="Arial"/>
          <w:sz w:val="24"/>
          <w:szCs w:val="24"/>
        </w:rPr>
        <w:t xml:space="preserve">no </w:t>
      </w:r>
      <w:r w:rsidR="000E5816">
        <w:rPr>
          <w:rFonts w:ascii="Arial" w:hAnsi="Arial" w:cs="Arial"/>
          <w:sz w:val="24"/>
          <w:szCs w:val="24"/>
        </w:rPr>
        <w:t xml:space="preserve">es tratado por la doctrina </w:t>
      </w:r>
      <w:r w:rsidR="007334DA">
        <w:rPr>
          <w:rFonts w:ascii="Arial" w:hAnsi="Arial" w:cs="Arial"/>
          <w:sz w:val="24"/>
          <w:szCs w:val="24"/>
        </w:rPr>
        <w:t>ya en los derechos de tercera generación)</w:t>
      </w:r>
      <w:r w:rsidR="0048733C">
        <w:rPr>
          <w:rFonts w:ascii="Arial" w:hAnsi="Arial" w:cs="Arial"/>
          <w:sz w:val="24"/>
          <w:szCs w:val="24"/>
        </w:rPr>
        <w:t>.</w:t>
      </w:r>
    </w:p>
    <w:p w14:paraId="748562F7" w14:textId="71071DB0" w:rsidR="00115734" w:rsidRPr="00DD3EEE" w:rsidRDefault="00B0778B" w:rsidP="00FC23F0">
      <w:pPr>
        <w:pStyle w:val="Prrafodelista"/>
        <w:numPr>
          <w:ilvl w:val="1"/>
          <w:numId w:val="57"/>
        </w:numPr>
        <w:spacing w:line="360" w:lineRule="auto"/>
        <w:jc w:val="both"/>
        <w:rPr>
          <w:rFonts w:ascii="Arial" w:hAnsi="Arial" w:cs="Arial"/>
          <w:b/>
          <w:bCs/>
          <w:sz w:val="24"/>
          <w:szCs w:val="24"/>
        </w:rPr>
      </w:pPr>
      <w:r w:rsidRPr="00DD3EEE">
        <w:rPr>
          <w:rFonts w:ascii="Arial" w:hAnsi="Arial" w:cs="Arial"/>
          <w:b/>
          <w:bCs/>
          <w:sz w:val="24"/>
          <w:szCs w:val="24"/>
        </w:rPr>
        <w:t>¿En qué derecho fundamental se ve subsumido el acceso al agua potable?</w:t>
      </w:r>
    </w:p>
    <w:p w14:paraId="7E85EED4" w14:textId="6C9EDFDD" w:rsidR="00DD3EEE" w:rsidRPr="00DD3EEE" w:rsidRDefault="00BE520B" w:rsidP="00DD3EEE">
      <w:pPr>
        <w:spacing w:line="360" w:lineRule="auto"/>
        <w:jc w:val="both"/>
        <w:rPr>
          <w:rFonts w:ascii="Arial" w:hAnsi="Arial" w:cs="Arial"/>
          <w:sz w:val="24"/>
          <w:szCs w:val="24"/>
        </w:rPr>
      </w:pPr>
      <w:r>
        <w:rPr>
          <w:rFonts w:ascii="Arial" w:hAnsi="Arial" w:cs="Arial"/>
          <w:sz w:val="24"/>
          <w:szCs w:val="24"/>
        </w:rPr>
        <w:t>En el derecho a la vida del art. 19 N°1 CPR.</w:t>
      </w:r>
    </w:p>
    <w:p w14:paraId="6EF28A2D" w14:textId="2B7FDA2D" w:rsidR="00B0778B" w:rsidRPr="00DD3EEE" w:rsidRDefault="00B0778B" w:rsidP="00FC23F0">
      <w:pPr>
        <w:pStyle w:val="Prrafodelista"/>
        <w:numPr>
          <w:ilvl w:val="1"/>
          <w:numId w:val="57"/>
        </w:numPr>
        <w:spacing w:line="360" w:lineRule="auto"/>
        <w:jc w:val="both"/>
        <w:rPr>
          <w:rFonts w:ascii="Arial" w:hAnsi="Arial" w:cs="Arial"/>
          <w:b/>
          <w:bCs/>
          <w:sz w:val="24"/>
          <w:szCs w:val="24"/>
        </w:rPr>
      </w:pPr>
      <w:r w:rsidRPr="00DD3EEE">
        <w:rPr>
          <w:rFonts w:ascii="Arial" w:hAnsi="Arial" w:cs="Arial"/>
          <w:b/>
          <w:bCs/>
          <w:sz w:val="24"/>
          <w:szCs w:val="24"/>
        </w:rPr>
        <w:t>Derechos explícitos e implícitos.</w:t>
      </w:r>
    </w:p>
    <w:p w14:paraId="2E718805" w14:textId="14425EC0" w:rsidR="00DD3EEE" w:rsidRPr="00DD3EEE" w:rsidRDefault="00BE520B" w:rsidP="00DD3EEE">
      <w:pPr>
        <w:spacing w:line="360" w:lineRule="auto"/>
        <w:jc w:val="both"/>
        <w:rPr>
          <w:rFonts w:ascii="Arial" w:hAnsi="Arial" w:cs="Arial"/>
          <w:sz w:val="24"/>
          <w:szCs w:val="24"/>
        </w:rPr>
      </w:pPr>
      <w:r>
        <w:rPr>
          <w:rFonts w:ascii="Arial" w:hAnsi="Arial" w:cs="Arial"/>
          <w:sz w:val="24"/>
          <w:szCs w:val="24"/>
        </w:rPr>
        <w:t xml:space="preserve">La clasificación de los derechos explícitos e implícitos </w:t>
      </w:r>
      <w:r w:rsidR="00664493">
        <w:rPr>
          <w:rFonts w:ascii="Arial" w:hAnsi="Arial" w:cs="Arial"/>
          <w:sz w:val="24"/>
          <w:szCs w:val="24"/>
        </w:rPr>
        <w:t>atiende a su consagración, siendo los primeros expresamente regulados mientras que los segundos se desprenden de la dignidad de la persona.</w:t>
      </w:r>
    </w:p>
    <w:p w14:paraId="06425CB9" w14:textId="563C0484" w:rsidR="00B0778B" w:rsidRPr="00DD3EEE" w:rsidRDefault="00B0778B" w:rsidP="00FC23F0">
      <w:pPr>
        <w:pStyle w:val="Prrafodelista"/>
        <w:numPr>
          <w:ilvl w:val="1"/>
          <w:numId w:val="57"/>
        </w:numPr>
        <w:spacing w:line="360" w:lineRule="auto"/>
        <w:jc w:val="both"/>
        <w:rPr>
          <w:rFonts w:ascii="Arial" w:hAnsi="Arial" w:cs="Arial"/>
          <w:b/>
          <w:bCs/>
          <w:sz w:val="24"/>
          <w:szCs w:val="24"/>
        </w:rPr>
      </w:pPr>
      <w:r w:rsidRPr="00DD3EEE">
        <w:rPr>
          <w:rFonts w:ascii="Arial" w:hAnsi="Arial" w:cs="Arial"/>
          <w:b/>
          <w:bCs/>
          <w:sz w:val="24"/>
          <w:szCs w:val="24"/>
        </w:rPr>
        <w:t>¿Quiénes son legitimados activos atendido al N°8 y al N°1 del artículo 19?</w:t>
      </w:r>
    </w:p>
    <w:p w14:paraId="33DB93DE" w14:textId="616895F7" w:rsidR="00DD3EEE" w:rsidRPr="00DD3EEE" w:rsidRDefault="00E45653" w:rsidP="00DD3EEE">
      <w:pPr>
        <w:spacing w:line="360" w:lineRule="auto"/>
        <w:jc w:val="both"/>
        <w:rPr>
          <w:rFonts w:ascii="Arial" w:hAnsi="Arial" w:cs="Arial"/>
          <w:sz w:val="24"/>
          <w:szCs w:val="24"/>
        </w:rPr>
      </w:pPr>
      <w:r>
        <w:rPr>
          <w:rFonts w:ascii="Arial" w:hAnsi="Arial" w:cs="Arial"/>
          <w:sz w:val="24"/>
          <w:szCs w:val="24"/>
        </w:rPr>
        <w:lastRenderedPageBreak/>
        <w:t xml:space="preserve">Todas las personas son legitimados activos del </w:t>
      </w:r>
      <w:r w:rsidR="0075135A">
        <w:rPr>
          <w:rFonts w:ascii="Arial" w:hAnsi="Arial" w:cs="Arial"/>
          <w:sz w:val="24"/>
          <w:szCs w:val="24"/>
        </w:rPr>
        <w:t xml:space="preserve">derecho </w:t>
      </w:r>
      <w:r w:rsidR="00FA5CBD">
        <w:rPr>
          <w:rFonts w:ascii="Arial" w:hAnsi="Arial" w:cs="Arial"/>
          <w:sz w:val="24"/>
          <w:szCs w:val="24"/>
        </w:rPr>
        <w:t xml:space="preserve">a la vida y </w:t>
      </w:r>
      <w:r w:rsidR="0075135A">
        <w:rPr>
          <w:rFonts w:ascii="Arial" w:hAnsi="Arial" w:cs="Arial"/>
          <w:sz w:val="24"/>
          <w:szCs w:val="24"/>
        </w:rPr>
        <w:t>a vivir en un medioambiente libre de contaminación</w:t>
      </w:r>
      <w:r>
        <w:rPr>
          <w:rFonts w:ascii="Arial" w:hAnsi="Arial" w:cs="Arial"/>
          <w:sz w:val="24"/>
          <w:szCs w:val="24"/>
        </w:rPr>
        <w:t xml:space="preserve">, </w:t>
      </w:r>
      <w:r w:rsidR="00FA5CBD">
        <w:rPr>
          <w:rFonts w:ascii="Arial" w:hAnsi="Arial" w:cs="Arial"/>
          <w:sz w:val="24"/>
          <w:szCs w:val="24"/>
        </w:rPr>
        <w:t xml:space="preserve">tanto personas naturales, como jurídicas </w:t>
      </w:r>
      <w:r w:rsidR="002D2255">
        <w:rPr>
          <w:rFonts w:ascii="Arial" w:hAnsi="Arial" w:cs="Arial"/>
          <w:sz w:val="24"/>
          <w:szCs w:val="24"/>
        </w:rPr>
        <w:t xml:space="preserve">vinculadas a la lucha del medio ambiente, </w:t>
      </w:r>
      <w:r w:rsidR="00FA5CBD">
        <w:rPr>
          <w:rFonts w:ascii="Arial" w:hAnsi="Arial" w:cs="Arial"/>
          <w:sz w:val="24"/>
          <w:szCs w:val="24"/>
        </w:rPr>
        <w:t>y personas morales</w:t>
      </w:r>
      <w:r w:rsidR="002D2255">
        <w:rPr>
          <w:rFonts w:ascii="Arial" w:hAnsi="Arial" w:cs="Arial"/>
          <w:sz w:val="24"/>
          <w:szCs w:val="24"/>
        </w:rPr>
        <w:t>.</w:t>
      </w:r>
    </w:p>
    <w:p w14:paraId="5330D11B" w14:textId="29DCD302" w:rsidR="00A517F0" w:rsidRPr="00DD3EEE" w:rsidRDefault="00A517F0" w:rsidP="00FC23F0">
      <w:pPr>
        <w:pStyle w:val="Prrafodelista"/>
        <w:numPr>
          <w:ilvl w:val="1"/>
          <w:numId w:val="57"/>
        </w:numPr>
        <w:spacing w:line="360" w:lineRule="auto"/>
        <w:jc w:val="both"/>
        <w:rPr>
          <w:rFonts w:ascii="Arial" w:hAnsi="Arial" w:cs="Arial"/>
          <w:b/>
          <w:bCs/>
          <w:sz w:val="24"/>
          <w:szCs w:val="24"/>
        </w:rPr>
      </w:pPr>
      <w:r w:rsidRPr="00DD3EEE">
        <w:rPr>
          <w:rFonts w:ascii="Arial" w:hAnsi="Arial" w:cs="Arial"/>
          <w:b/>
          <w:bCs/>
          <w:sz w:val="24"/>
          <w:szCs w:val="24"/>
        </w:rPr>
        <w:t>Derechos individuales y colectivos.</w:t>
      </w:r>
    </w:p>
    <w:p w14:paraId="34559A64" w14:textId="22B16011" w:rsidR="00DD3EEE" w:rsidRPr="00DD3EEE" w:rsidRDefault="00BE2C54" w:rsidP="00DD3EEE">
      <w:pPr>
        <w:spacing w:line="360" w:lineRule="auto"/>
        <w:jc w:val="both"/>
        <w:rPr>
          <w:rFonts w:ascii="Arial" w:hAnsi="Arial" w:cs="Arial"/>
          <w:sz w:val="24"/>
          <w:szCs w:val="24"/>
        </w:rPr>
      </w:pPr>
      <w:r>
        <w:rPr>
          <w:rFonts w:ascii="Arial" w:hAnsi="Arial" w:cs="Arial"/>
          <w:sz w:val="24"/>
          <w:szCs w:val="24"/>
        </w:rPr>
        <w:t>Los derechos individuales son aquellos e</w:t>
      </w:r>
      <w:r w:rsidR="00A779B5">
        <w:rPr>
          <w:rFonts w:ascii="Arial" w:hAnsi="Arial" w:cs="Arial"/>
          <w:sz w:val="24"/>
          <w:szCs w:val="24"/>
        </w:rPr>
        <w:t>n que su titular es el individuo, es personal, mientras que el derecho colectivo</w:t>
      </w:r>
      <w:r w:rsidR="008524C8">
        <w:rPr>
          <w:rFonts w:ascii="Arial" w:hAnsi="Arial" w:cs="Arial"/>
          <w:sz w:val="24"/>
          <w:szCs w:val="24"/>
        </w:rPr>
        <w:t xml:space="preserve"> se atribuyen a un sujeto colectivo, para proteger bienes colectivos</w:t>
      </w:r>
      <w:r w:rsidR="001E5B02">
        <w:rPr>
          <w:rFonts w:ascii="Arial" w:hAnsi="Arial" w:cs="Arial"/>
          <w:sz w:val="24"/>
          <w:szCs w:val="24"/>
        </w:rPr>
        <w:t>.</w:t>
      </w:r>
    </w:p>
    <w:p w14:paraId="3FE51E7B" w14:textId="77777777" w:rsidR="00E06D7A" w:rsidRPr="00DD3EEE" w:rsidRDefault="00E06D7A" w:rsidP="00FC23F0">
      <w:pPr>
        <w:pStyle w:val="Prrafodelista"/>
        <w:numPr>
          <w:ilvl w:val="1"/>
          <w:numId w:val="57"/>
        </w:numPr>
        <w:spacing w:line="360" w:lineRule="auto"/>
        <w:jc w:val="both"/>
        <w:rPr>
          <w:rFonts w:ascii="Arial" w:hAnsi="Arial" w:cs="Arial"/>
          <w:b/>
          <w:bCs/>
          <w:sz w:val="24"/>
          <w:szCs w:val="24"/>
        </w:rPr>
      </w:pPr>
      <w:r w:rsidRPr="00DD3EEE">
        <w:rPr>
          <w:rFonts w:ascii="Arial" w:hAnsi="Arial" w:cs="Arial"/>
          <w:b/>
          <w:bCs/>
          <w:sz w:val="24"/>
          <w:szCs w:val="24"/>
        </w:rPr>
        <w:t>¿El derecho a la salud es un derecho colectivo?</w:t>
      </w:r>
    </w:p>
    <w:p w14:paraId="3F354036" w14:textId="55B0A396" w:rsidR="00DD3EEE" w:rsidRPr="00DD3EEE" w:rsidRDefault="00BE52C3" w:rsidP="00DD3EEE">
      <w:pPr>
        <w:spacing w:line="360" w:lineRule="auto"/>
        <w:jc w:val="both"/>
        <w:rPr>
          <w:rFonts w:ascii="Arial" w:hAnsi="Arial" w:cs="Arial"/>
          <w:sz w:val="24"/>
          <w:szCs w:val="24"/>
        </w:rPr>
      </w:pPr>
      <w:r w:rsidRPr="00BE52C3">
        <w:rPr>
          <w:rFonts w:ascii="Arial" w:hAnsi="Arial" w:cs="Arial"/>
          <w:sz w:val="24"/>
          <w:szCs w:val="24"/>
        </w:rPr>
        <w:t>Sí, el derecho a la salud es un derecho fundamental que tiene carácter colectivo. Esto significa que se reconoce como un derecho de la sociedad en su conjunto, y no solo de las personas de manera individua</w:t>
      </w:r>
      <w:r>
        <w:rPr>
          <w:rFonts w:ascii="Arial" w:hAnsi="Arial" w:cs="Arial"/>
          <w:sz w:val="24"/>
          <w:szCs w:val="24"/>
        </w:rPr>
        <w:t>l.</w:t>
      </w:r>
    </w:p>
    <w:p w14:paraId="70DCFDAE" w14:textId="02C00270" w:rsidR="00E06D7A" w:rsidRPr="00DD3EEE" w:rsidRDefault="00E06D7A" w:rsidP="00FC23F0">
      <w:pPr>
        <w:pStyle w:val="Prrafodelista"/>
        <w:numPr>
          <w:ilvl w:val="1"/>
          <w:numId w:val="57"/>
        </w:numPr>
        <w:spacing w:line="360" w:lineRule="auto"/>
        <w:jc w:val="both"/>
        <w:rPr>
          <w:rFonts w:ascii="Arial" w:hAnsi="Arial" w:cs="Arial"/>
          <w:b/>
          <w:bCs/>
          <w:sz w:val="24"/>
          <w:szCs w:val="24"/>
        </w:rPr>
      </w:pPr>
      <w:r w:rsidRPr="00DD3EEE">
        <w:rPr>
          <w:rFonts w:ascii="Arial" w:hAnsi="Arial" w:cs="Arial"/>
          <w:b/>
          <w:bCs/>
          <w:sz w:val="24"/>
          <w:szCs w:val="24"/>
        </w:rPr>
        <w:t>¿Qué mecanismos nos entrega la constitución para salvaguardar estas garantías?</w:t>
      </w:r>
    </w:p>
    <w:p w14:paraId="24EE1FB8" w14:textId="19097744" w:rsidR="00DD3EEE" w:rsidRPr="00DD3EEE" w:rsidRDefault="001576F2" w:rsidP="00DD3EEE">
      <w:pPr>
        <w:spacing w:line="360" w:lineRule="auto"/>
        <w:jc w:val="both"/>
        <w:rPr>
          <w:rFonts w:ascii="Arial" w:hAnsi="Arial" w:cs="Arial"/>
          <w:sz w:val="24"/>
          <w:szCs w:val="24"/>
        </w:rPr>
      </w:pPr>
      <w:r>
        <w:rPr>
          <w:rFonts w:ascii="Arial" w:hAnsi="Arial" w:cs="Arial"/>
          <w:sz w:val="24"/>
          <w:szCs w:val="24"/>
        </w:rPr>
        <w:t xml:space="preserve">La acción de protección protege a la garantía del art. 19 N°9 solo en lo que refiere a el derecho a escoger el sistema de salud, pero no en cuanto al derecho a la protección de la salud. En todo caso, está establecido como deber del estado </w:t>
      </w:r>
      <w:r w:rsidR="005C1264">
        <w:rPr>
          <w:rFonts w:ascii="Arial" w:hAnsi="Arial" w:cs="Arial"/>
          <w:sz w:val="24"/>
          <w:szCs w:val="24"/>
        </w:rPr>
        <w:t>garantizar la ejecución de las acciones de salud</w:t>
      </w:r>
      <w:r w:rsidR="00093A57">
        <w:rPr>
          <w:rFonts w:ascii="Arial" w:hAnsi="Arial" w:cs="Arial"/>
          <w:sz w:val="24"/>
          <w:szCs w:val="24"/>
        </w:rPr>
        <w:t>, además, el estado protege el libre e igualitario acceso a las acciones de promoción, protección y recuperación de la salud y de rehabilitación del individuo.</w:t>
      </w:r>
    </w:p>
    <w:p w14:paraId="2064E9BF" w14:textId="254D9071" w:rsidR="000D6CE2" w:rsidRPr="00DD3EEE" w:rsidRDefault="000D6CE2" w:rsidP="00FC23F0">
      <w:pPr>
        <w:pStyle w:val="Prrafodelista"/>
        <w:numPr>
          <w:ilvl w:val="1"/>
          <w:numId w:val="57"/>
        </w:numPr>
        <w:spacing w:line="360" w:lineRule="auto"/>
        <w:jc w:val="both"/>
        <w:rPr>
          <w:rFonts w:ascii="Arial" w:hAnsi="Arial" w:cs="Arial"/>
          <w:b/>
          <w:bCs/>
          <w:sz w:val="24"/>
          <w:szCs w:val="24"/>
        </w:rPr>
      </w:pPr>
      <w:r w:rsidRPr="00DD3EEE">
        <w:rPr>
          <w:rFonts w:ascii="Arial" w:hAnsi="Arial" w:cs="Arial"/>
          <w:b/>
          <w:bCs/>
          <w:sz w:val="24"/>
          <w:szCs w:val="24"/>
        </w:rPr>
        <w:t>¿Dónde está el habeas corpus? ¿Dónde está la garantía que ampara?</w:t>
      </w:r>
    </w:p>
    <w:p w14:paraId="1BDEEED7" w14:textId="58E33480" w:rsidR="00DD3EEE" w:rsidRPr="00DD3EEE" w:rsidRDefault="00E155BA" w:rsidP="00DD3EEE">
      <w:pPr>
        <w:spacing w:line="360" w:lineRule="auto"/>
        <w:jc w:val="both"/>
        <w:rPr>
          <w:rFonts w:ascii="Arial" w:hAnsi="Arial" w:cs="Arial"/>
          <w:sz w:val="24"/>
          <w:szCs w:val="24"/>
        </w:rPr>
      </w:pPr>
      <w:r>
        <w:rPr>
          <w:rFonts w:ascii="Arial" w:hAnsi="Arial" w:cs="Arial"/>
          <w:sz w:val="24"/>
          <w:szCs w:val="24"/>
        </w:rPr>
        <w:t>Se encuentra consagrada en el art. 21 CPR y tratada en el auto acordado sobre tramitación y fallo del recurso de amparo</w:t>
      </w:r>
      <w:r w:rsidR="00B63CB0">
        <w:rPr>
          <w:rFonts w:ascii="Arial" w:hAnsi="Arial" w:cs="Arial"/>
          <w:sz w:val="24"/>
          <w:szCs w:val="24"/>
        </w:rPr>
        <w:t>. Ampara la garantía del art. 19 N°7 CPR, esto es, la libertad personal y seguridad individual.</w:t>
      </w:r>
    </w:p>
    <w:p w14:paraId="59FE6181" w14:textId="66A16A2B" w:rsidR="000D6CE2" w:rsidRPr="00DD3EEE" w:rsidRDefault="000D6CE2" w:rsidP="00FC23F0">
      <w:pPr>
        <w:pStyle w:val="Prrafodelista"/>
        <w:numPr>
          <w:ilvl w:val="1"/>
          <w:numId w:val="57"/>
        </w:numPr>
        <w:spacing w:line="360" w:lineRule="auto"/>
        <w:jc w:val="both"/>
        <w:rPr>
          <w:rFonts w:ascii="Arial" w:hAnsi="Arial" w:cs="Arial"/>
          <w:b/>
          <w:bCs/>
          <w:sz w:val="24"/>
          <w:szCs w:val="24"/>
        </w:rPr>
      </w:pPr>
      <w:r w:rsidRPr="00DD3EEE">
        <w:rPr>
          <w:rFonts w:ascii="Arial" w:hAnsi="Arial" w:cs="Arial"/>
          <w:b/>
          <w:bCs/>
          <w:sz w:val="24"/>
          <w:szCs w:val="24"/>
        </w:rPr>
        <w:t>Amparo del Código Procesal Penal, ¿para qué sirve?</w:t>
      </w:r>
    </w:p>
    <w:p w14:paraId="055BAA87" w14:textId="4BDE761D" w:rsidR="00DD3EEE" w:rsidRPr="00DD3EEE" w:rsidRDefault="00DD3EEE" w:rsidP="00DD3EEE">
      <w:pPr>
        <w:spacing w:line="360" w:lineRule="auto"/>
        <w:jc w:val="both"/>
        <w:rPr>
          <w:rFonts w:ascii="Arial" w:hAnsi="Arial" w:cs="Arial"/>
          <w:sz w:val="24"/>
          <w:szCs w:val="24"/>
        </w:rPr>
      </w:pPr>
      <w:r>
        <w:rPr>
          <w:rFonts w:ascii="Arial" w:hAnsi="Arial" w:cs="Arial"/>
          <w:sz w:val="24"/>
          <w:szCs w:val="24"/>
        </w:rPr>
        <w:t>Tiene por objeto controla</w:t>
      </w:r>
      <w:r w:rsidR="00662F14">
        <w:rPr>
          <w:rFonts w:ascii="Arial" w:hAnsi="Arial" w:cs="Arial"/>
          <w:sz w:val="24"/>
          <w:szCs w:val="24"/>
        </w:rPr>
        <w:t xml:space="preserve">r o </w:t>
      </w:r>
      <w:r w:rsidR="001E7824" w:rsidRPr="001E7824">
        <w:rPr>
          <w:rFonts w:ascii="Arial" w:hAnsi="Arial" w:cs="Arial"/>
          <w:sz w:val="24"/>
          <w:szCs w:val="24"/>
        </w:rPr>
        <w:t>examinar las condiciones d</w:t>
      </w:r>
      <w:r w:rsidR="00662F14">
        <w:rPr>
          <w:rFonts w:ascii="Arial" w:hAnsi="Arial" w:cs="Arial"/>
          <w:sz w:val="24"/>
          <w:szCs w:val="24"/>
        </w:rPr>
        <w:t>el arresto, detención o pres</w:t>
      </w:r>
      <w:r w:rsidR="00493904">
        <w:rPr>
          <w:rFonts w:ascii="Arial" w:hAnsi="Arial" w:cs="Arial"/>
          <w:sz w:val="24"/>
          <w:szCs w:val="24"/>
        </w:rPr>
        <w:t>ión</w:t>
      </w:r>
      <w:r w:rsidR="00662F14">
        <w:rPr>
          <w:rFonts w:ascii="Arial" w:hAnsi="Arial" w:cs="Arial"/>
          <w:sz w:val="24"/>
          <w:szCs w:val="24"/>
        </w:rPr>
        <w:t xml:space="preserve"> </w:t>
      </w:r>
      <w:r w:rsidR="001E7824" w:rsidRPr="001E7824">
        <w:rPr>
          <w:rFonts w:ascii="Arial" w:hAnsi="Arial" w:cs="Arial"/>
          <w:sz w:val="24"/>
          <w:szCs w:val="24"/>
        </w:rPr>
        <w:t>y las condiciones físicas en las que se encuentre el afectado, preservando la fiel observancia de las normas que regulan la privación de libertad.</w:t>
      </w:r>
    </w:p>
    <w:p w14:paraId="2803EE37" w14:textId="7504BD85" w:rsidR="000D6CE2" w:rsidRPr="00DD3CD2" w:rsidRDefault="00D659B5" w:rsidP="00FC23F0">
      <w:pPr>
        <w:pStyle w:val="Prrafodelista"/>
        <w:numPr>
          <w:ilvl w:val="1"/>
          <w:numId w:val="57"/>
        </w:numPr>
        <w:spacing w:line="360" w:lineRule="auto"/>
        <w:jc w:val="both"/>
        <w:rPr>
          <w:rFonts w:ascii="Arial" w:hAnsi="Arial" w:cs="Arial"/>
          <w:b/>
          <w:bCs/>
          <w:sz w:val="24"/>
          <w:szCs w:val="24"/>
        </w:rPr>
      </w:pPr>
      <w:r w:rsidRPr="00DD3CD2">
        <w:rPr>
          <w:rFonts w:ascii="Arial" w:hAnsi="Arial" w:cs="Arial"/>
          <w:b/>
          <w:bCs/>
          <w:sz w:val="24"/>
          <w:szCs w:val="24"/>
        </w:rPr>
        <w:lastRenderedPageBreak/>
        <w:t>Caso: quedó la tole tole en una schoperia en Calama y agarraron a lumazos a varios ¿es procedente la acción de amparo?</w:t>
      </w:r>
    </w:p>
    <w:p w14:paraId="612CE8DF" w14:textId="13E6073D" w:rsidR="0079763C" w:rsidRDefault="004C1F2D" w:rsidP="004C1F2D">
      <w:pPr>
        <w:spacing w:line="360" w:lineRule="auto"/>
        <w:jc w:val="both"/>
        <w:rPr>
          <w:rFonts w:ascii="Arial" w:hAnsi="Arial" w:cs="Arial"/>
          <w:sz w:val="24"/>
          <w:szCs w:val="24"/>
        </w:rPr>
      </w:pPr>
      <w:r>
        <w:rPr>
          <w:rFonts w:ascii="Arial" w:hAnsi="Arial" w:cs="Arial"/>
          <w:sz w:val="24"/>
          <w:szCs w:val="24"/>
        </w:rPr>
        <w:t xml:space="preserve">Si </w:t>
      </w:r>
      <w:r w:rsidR="00E21E1A">
        <w:rPr>
          <w:rFonts w:ascii="Arial" w:hAnsi="Arial" w:cs="Arial"/>
          <w:sz w:val="24"/>
          <w:szCs w:val="24"/>
        </w:rPr>
        <w:t xml:space="preserve">puede interponerse </w:t>
      </w:r>
      <w:r>
        <w:rPr>
          <w:rFonts w:ascii="Arial" w:hAnsi="Arial" w:cs="Arial"/>
          <w:sz w:val="24"/>
          <w:szCs w:val="24"/>
        </w:rPr>
        <w:t>la acción de amparo para que se verifiquen las condiciones físicas de los detenidos</w:t>
      </w:r>
      <w:r w:rsidR="00E21E1A">
        <w:rPr>
          <w:rFonts w:ascii="Arial" w:hAnsi="Arial" w:cs="Arial"/>
          <w:sz w:val="24"/>
          <w:szCs w:val="24"/>
        </w:rPr>
        <w:t xml:space="preserve"> y para que se determine si las circunstancias ameritaban la detención</w:t>
      </w:r>
      <w:r w:rsidR="00E155BA">
        <w:rPr>
          <w:rFonts w:ascii="Arial" w:hAnsi="Arial" w:cs="Arial"/>
          <w:sz w:val="24"/>
          <w:szCs w:val="24"/>
        </w:rPr>
        <w:t>.</w:t>
      </w:r>
    </w:p>
    <w:p w14:paraId="3AAAE341" w14:textId="77777777" w:rsidR="0079763C" w:rsidRDefault="0079763C" w:rsidP="004C1F2D">
      <w:pPr>
        <w:spacing w:line="360" w:lineRule="auto"/>
        <w:jc w:val="both"/>
        <w:rPr>
          <w:rFonts w:ascii="Arial" w:hAnsi="Arial" w:cs="Arial"/>
          <w:sz w:val="24"/>
          <w:szCs w:val="24"/>
        </w:rPr>
      </w:pPr>
    </w:p>
    <w:p w14:paraId="4D4533CD" w14:textId="462FD69F" w:rsidR="0079763C" w:rsidRDefault="0079763C" w:rsidP="0079763C">
      <w:pPr>
        <w:pStyle w:val="Ttulo2"/>
      </w:pPr>
      <w:r>
        <w:t>2</w:t>
      </w:r>
      <w:r w:rsidR="00E33E8F">
        <w:t>4</w:t>
      </w:r>
      <w:r>
        <w:t xml:space="preserve"> Felipe Ascencio.</w:t>
      </w:r>
    </w:p>
    <w:p w14:paraId="655D7458" w14:textId="29059759" w:rsidR="0079763C" w:rsidRPr="006010D2" w:rsidRDefault="00E33E8F" w:rsidP="00FC23F0">
      <w:pPr>
        <w:pStyle w:val="Prrafodelista"/>
        <w:numPr>
          <w:ilvl w:val="1"/>
          <w:numId w:val="60"/>
        </w:numPr>
        <w:spacing w:line="360" w:lineRule="auto"/>
        <w:jc w:val="both"/>
        <w:rPr>
          <w:rFonts w:ascii="Arial" w:hAnsi="Arial" w:cs="Arial"/>
          <w:b/>
          <w:bCs/>
          <w:sz w:val="24"/>
          <w:szCs w:val="24"/>
        </w:rPr>
      </w:pPr>
      <w:r w:rsidRPr="006010D2">
        <w:rPr>
          <w:rFonts w:ascii="Arial" w:hAnsi="Arial" w:cs="Arial"/>
          <w:b/>
          <w:bCs/>
          <w:sz w:val="24"/>
          <w:szCs w:val="24"/>
        </w:rPr>
        <w:t>¿Controles represivo y concreto de constitucionalidad?</w:t>
      </w:r>
    </w:p>
    <w:p w14:paraId="38B08EE5" w14:textId="161583EE" w:rsidR="004D09A3" w:rsidRDefault="00E24712" w:rsidP="004D09A3">
      <w:pPr>
        <w:spacing w:line="360" w:lineRule="auto"/>
        <w:jc w:val="both"/>
        <w:rPr>
          <w:rFonts w:ascii="Arial" w:hAnsi="Arial" w:cs="Arial"/>
          <w:sz w:val="24"/>
          <w:szCs w:val="24"/>
        </w:rPr>
      </w:pPr>
      <w:r>
        <w:rPr>
          <w:rFonts w:ascii="Arial" w:hAnsi="Arial" w:cs="Arial"/>
          <w:sz w:val="24"/>
          <w:szCs w:val="24"/>
        </w:rPr>
        <w:t xml:space="preserve">El control represivo concreto de constitucionalidad </w:t>
      </w:r>
      <w:r w:rsidR="007458E3">
        <w:rPr>
          <w:rFonts w:ascii="Arial" w:hAnsi="Arial" w:cs="Arial"/>
          <w:sz w:val="24"/>
          <w:szCs w:val="24"/>
        </w:rPr>
        <w:t xml:space="preserve">refiere al conocimiento por parte del TC de la acción de inaplicabilidad </w:t>
      </w:r>
      <w:r w:rsidR="00A75E9C">
        <w:rPr>
          <w:rFonts w:ascii="Arial" w:hAnsi="Arial" w:cs="Arial"/>
          <w:sz w:val="24"/>
          <w:szCs w:val="24"/>
        </w:rPr>
        <w:t>por inconstitucionalidad de preceptos legales</w:t>
      </w:r>
      <w:r w:rsidR="00B045C0">
        <w:rPr>
          <w:rFonts w:ascii="Arial" w:hAnsi="Arial" w:cs="Arial"/>
          <w:sz w:val="24"/>
          <w:szCs w:val="24"/>
        </w:rPr>
        <w:t xml:space="preserve"> regulado en el art. 93 N°6 CPR</w:t>
      </w:r>
      <w:r w:rsidR="004F50DA">
        <w:rPr>
          <w:rFonts w:ascii="Arial" w:hAnsi="Arial" w:cs="Arial"/>
          <w:sz w:val="24"/>
          <w:szCs w:val="24"/>
        </w:rPr>
        <w:t>.</w:t>
      </w:r>
    </w:p>
    <w:p w14:paraId="4EE77ABD" w14:textId="6ADF4A22" w:rsidR="005D2D48" w:rsidRDefault="005D2D48" w:rsidP="004D09A3">
      <w:pPr>
        <w:spacing w:line="360" w:lineRule="auto"/>
        <w:jc w:val="both"/>
        <w:rPr>
          <w:rFonts w:ascii="Arial" w:hAnsi="Arial" w:cs="Arial"/>
          <w:sz w:val="24"/>
          <w:szCs w:val="24"/>
        </w:rPr>
      </w:pPr>
      <w:r>
        <w:rPr>
          <w:rFonts w:ascii="Arial" w:hAnsi="Arial" w:cs="Arial"/>
          <w:sz w:val="24"/>
          <w:szCs w:val="24"/>
        </w:rPr>
        <w:t xml:space="preserve">Procede </w:t>
      </w:r>
      <w:r w:rsidR="00424165">
        <w:rPr>
          <w:rFonts w:ascii="Arial" w:hAnsi="Arial" w:cs="Arial"/>
          <w:sz w:val="24"/>
          <w:szCs w:val="24"/>
        </w:rPr>
        <w:t>respecto de cualquier gestión que se siga ante un tribunal ordinario o especial, ya sea por cualquiera de las partes, o por el juez que conoce del asunto,</w:t>
      </w:r>
      <w:r w:rsidR="00FA734D">
        <w:rPr>
          <w:rFonts w:ascii="Arial" w:hAnsi="Arial" w:cs="Arial"/>
          <w:sz w:val="24"/>
          <w:szCs w:val="24"/>
        </w:rPr>
        <w:t xml:space="preserve"> el objeto es obtener la inaplicabilidad de un precepto legal, cuya aplicación resulte contraria a la constitución en la gestión judicial señalada.</w:t>
      </w:r>
    </w:p>
    <w:p w14:paraId="1D8E2A89" w14:textId="0DA6999C" w:rsidR="00576A20" w:rsidRDefault="00576A20" w:rsidP="004D09A3">
      <w:pPr>
        <w:spacing w:line="360" w:lineRule="auto"/>
        <w:jc w:val="both"/>
        <w:rPr>
          <w:rFonts w:ascii="Arial" w:hAnsi="Arial" w:cs="Arial"/>
          <w:sz w:val="24"/>
          <w:szCs w:val="24"/>
        </w:rPr>
      </w:pPr>
      <w:r>
        <w:rPr>
          <w:rFonts w:ascii="Arial" w:hAnsi="Arial" w:cs="Arial"/>
          <w:sz w:val="24"/>
          <w:szCs w:val="24"/>
        </w:rPr>
        <w:t>Ingresad</w:t>
      </w:r>
      <w:r w:rsidR="00FE286B">
        <w:rPr>
          <w:rFonts w:ascii="Arial" w:hAnsi="Arial" w:cs="Arial"/>
          <w:sz w:val="24"/>
          <w:szCs w:val="24"/>
        </w:rPr>
        <w:t>a la acción, la sala respectiva realiza un examen de admisibilidad comprobando</w:t>
      </w:r>
      <w:r w:rsidR="00374866">
        <w:rPr>
          <w:rFonts w:ascii="Arial" w:hAnsi="Arial" w:cs="Arial"/>
          <w:sz w:val="24"/>
          <w:szCs w:val="24"/>
        </w:rPr>
        <w:t xml:space="preserve"> que: </w:t>
      </w:r>
      <w:bookmarkStart w:id="2" w:name="_Hlk194066642"/>
      <w:r w:rsidR="00374866">
        <w:rPr>
          <w:rFonts w:ascii="Arial" w:hAnsi="Arial" w:cs="Arial"/>
          <w:sz w:val="24"/>
          <w:szCs w:val="24"/>
        </w:rPr>
        <w:t xml:space="preserve">exista gestión pendiente, </w:t>
      </w:r>
      <w:r w:rsidR="00387924">
        <w:rPr>
          <w:rFonts w:ascii="Arial" w:hAnsi="Arial" w:cs="Arial"/>
          <w:sz w:val="24"/>
          <w:szCs w:val="24"/>
        </w:rPr>
        <w:t>que la aplicación del precepto pueda resultar decisiv</w:t>
      </w:r>
      <w:r w:rsidR="008E1796">
        <w:rPr>
          <w:rFonts w:ascii="Arial" w:hAnsi="Arial" w:cs="Arial"/>
          <w:sz w:val="24"/>
          <w:szCs w:val="24"/>
        </w:rPr>
        <w:t>a</w:t>
      </w:r>
      <w:r w:rsidR="00387924">
        <w:rPr>
          <w:rFonts w:ascii="Arial" w:hAnsi="Arial" w:cs="Arial"/>
          <w:sz w:val="24"/>
          <w:szCs w:val="24"/>
        </w:rPr>
        <w:t xml:space="preserve"> en la resolución del asunto, que la impugnación est</w:t>
      </w:r>
      <w:r w:rsidR="000C7ADC">
        <w:rPr>
          <w:rFonts w:ascii="Arial" w:hAnsi="Arial" w:cs="Arial"/>
          <w:sz w:val="24"/>
          <w:szCs w:val="24"/>
        </w:rPr>
        <w:t>é</w:t>
      </w:r>
      <w:r w:rsidR="00387924">
        <w:rPr>
          <w:rFonts w:ascii="Arial" w:hAnsi="Arial" w:cs="Arial"/>
          <w:sz w:val="24"/>
          <w:szCs w:val="24"/>
        </w:rPr>
        <w:t xml:space="preserve"> fundada razonablemente</w:t>
      </w:r>
      <w:r w:rsidR="008E1796">
        <w:rPr>
          <w:rFonts w:ascii="Arial" w:hAnsi="Arial" w:cs="Arial"/>
          <w:sz w:val="24"/>
          <w:szCs w:val="24"/>
        </w:rPr>
        <w:t>, y que cumpla con los demás requisitos legales</w:t>
      </w:r>
      <w:r w:rsidR="00BA557B">
        <w:rPr>
          <w:rFonts w:ascii="Arial" w:hAnsi="Arial" w:cs="Arial"/>
          <w:sz w:val="24"/>
          <w:szCs w:val="24"/>
        </w:rPr>
        <w:t xml:space="preserve"> (art. 84 LOC del TC), estos son, </w:t>
      </w:r>
      <w:r w:rsidR="00CF5594">
        <w:rPr>
          <w:rFonts w:ascii="Arial" w:hAnsi="Arial" w:cs="Arial"/>
          <w:sz w:val="24"/>
          <w:szCs w:val="24"/>
        </w:rPr>
        <w:t xml:space="preserve">que se trate de un precepto legal, </w:t>
      </w:r>
      <w:r w:rsidR="00E61A7A">
        <w:rPr>
          <w:rFonts w:ascii="Arial" w:hAnsi="Arial" w:cs="Arial"/>
          <w:sz w:val="24"/>
          <w:szCs w:val="24"/>
        </w:rPr>
        <w:t>que la acción sea formulada por persona u órgano legitimado</w:t>
      </w:r>
      <w:r w:rsidR="00CF5594">
        <w:rPr>
          <w:rFonts w:ascii="Arial" w:hAnsi="Arial" w:cs="Arial"/>
          <w:sz w:val="24"/>
          <w:szCs w:val="24"/>
        </w:rPr>
        <w:t xml:space="preserve"> y</w:t>
      </w:r>
      <w:r w:rsidR="00E61A7A">
        <w:rPr>
          <w:rFonts w:ascii="Arial" w:hAnsi="Arial" w:cs="Arial"/>
          <w:sz w:val="24"/>
          <w:szCs w:val="24"/>
        </w:rPr>
        <w:t xml:space="preserve"> que no se trate de un precepto legal declarado conforme</w:t>
      </w:r>
      <w:r w:rsidR="004B2CCE">
        <w:rPr>
          <w:rFonts w:ascii="Arial" w:hAnsi="Arial" w:cs="Arial"/>
          <w:sz w:val="24"/>
          <w:szCs w:val="24"/>
        </w:rPr>
        <w:t xml:space="preserve"> a la constitución</w:t>
      </w:r>
      <w:r w:rsidR="003563EE">
        <w:rPr>
          <w:rFonts w:ascii="Arial" w:hAnsi="Arial" w:cs="Arial"/>
          <w:sz w:val="24"/>
          <w:szCs w:val="24"/>
        </w:rPr>
        <w:t xml:space="preserve"> por el TC</w:t>
      </w:r>
      <w:r w:rsidR="00FC5E58">
        <w:rPr>
          <w:rFonts w:ascii="Arial" w:hAnsi="Arial" w:cs="Arial"/>
          <w:sz w:val="24"/>
          <w:szCs w:val="24"/>
        </w:rPr>
        <w:t>, sea ejerciendo el control preventivo o conociendo de un requerimiento, y se invoque el mismo vicio</w:t>
      </w:r>
      <w:r w:rsidR="00CF5594">
        <w:rPr>
          <w:rFonts w:ascii="Arial" w:hAnsi="Arial" w:cs="Arial"/>
          <w:sz w:val="24"/>
          <w:szCs w:val="24"/>
        </w:rPr>
        <w:t>.</w:t>
      </w:r>
    </w:p>
    <w:bookmarkEnd w:id="2"/>
    <w:p w14:paraId="5CA3EB49" w14:textId="390A9427" w:rsidR="004A1BB5" w:rsidRPr="004D09A3" w:rsidRDefault="004A1BB5" w:rsidP="004D09A3">
      <w:pPr>
        <w:spacing w:line="360" w:lineRule="auto"/>
        <w:jc w:val="both"/>
        <w:rPr>
          <w:rFonts w:ascii="Arial" w:hAnsi="Arial" w:cs="Arial"/>
          <w:sz w:val="24"/>
          <w:szCs w:val="24"/>
        </w:rPr>
      </w:pPr>
      <w:r>
        <w:rPr>
          <w:rFonts w:ascii="Arial" w:hAnsi="Arial" w:cs="Arial"/>
          <w:sz w:val="24"/>
          <w:szCs w:val="24"/>
        </w:rPr>
        <w:t>Si es declarado inadmisible no será susceptible de ulterior recurso. Declarado admisible, será conocido por el pleno del TC</w:t>
      </w:r>
      <w:r w:rsidR="00AD063B">
        <w:rPr>
          <w:rFonts w:ascii="Arial" w:hAnsi="Arial" w:cs="Arial"/>
          <w:sz w:val="24"/>
          <w:szCs w:val="24"/>
        </w:rPr>
        <w:t>, quien podrá declarar la inaplicabilidad en el caso concreto.</w:t>
      </w:r>
    </w:p>
    <w:p w14:paraId="702DD307" w14:textId="50570B55" w:rsidR="00E33E8F" w:rsidRPr="00C1437A" w:rsidRDefault="00E33E8F" w:rsidP="00FC23F0">
      <w:pPr>
        <w:pStyle w:val="Prrafodelista"/>
        <w:numPr>
          <w:ilvl w:val="1"/>
          <w:numId w:val="60"/>
        </w:numPr>
        <w:spacing w:line="360" w:lineRule="auto"/>
        <w:jc w:val="both"/>
        <w:rPr>
          <w:rFonts w:ascii="Arial" w:hAnsi="Arial" w:cs="Arial"/>
          <w:b/>
          <w:bCs/>
          <w:sz w:val="24"/>
          <w:szCs w:val="24"/>
        </w:rPr>
      </w:pPr>
      <w:r w:rsidRPr="00C1437A">
        <w:rPr>
          <w:rFonts w:ascii="Arial" w:hAnsi="Arial" w:cs="Arial"/>
          <w:b/>
          <w:bCs/>
          <w:sz w:val="24"/>
          <w:szCs w:val="24"/>
        </w:rPr>
        <w:t>Tribunal Constitucional.</w:t>
      </w:r>
    </w:p>
    <w:p w14:paraId="51D0E4D0" w14:textId="0EEDF627" w:rsidR="006010D2" w:rsidRDefault="00AD063B" w:rsidP="006010D2">
      <w:pPr>
        <w:spacing w:line="360" w:lineRule="auto"/>
        <w:jc w:val="both"/>
        <w:rPr>
          <w:rFonts w:ascii="Arial" w:hAnsi="Arial" w:cs="Arial"/>
          <w:sz w:val="24"/>
          <w:szCs w:val="24"/>
        </w:rPr>
      </w:pPr>
      <w:r>
        <w:rPr>
          <w:rFonts w:ascii="Arial" w:hAnsi="Arial" w:cs="Arial"/>
          <w:sz w:val="24"/>
          <w:szCs w:val="24"/>
        </w:rPr>
        <w:lastRenderedPageBreak/>
        <w:t xml:space="preserve">Es un órgano </w:t>
      </w:r>
      <w:r w:rsidR="00514E1E">
        <w:rPr>
          <w:rFonts w:ascii="Arial" w:hAnsi="Arial" w:cs="Arial"/>
          <w:sz w:val="24"/>
          <w:szCs w:val="24"/>
        </w:rPr>
        <w:t>autónomo</w:t>
      </w:r>
      <w:r w:rsidR="00550EAE">
        <w:rPr>
          <w:rFonts w:ascii="Arial" w:hAnsi="Arial" w:cs="Arial"/>
          <w:sz w:val="24"/>
          <w:szCs w:val="24"/>
        </w:rPr>
        <w:t xml:space="preserve">, de origen y </w:t>
      </w:r>
      <w:r w:rsidR="00670567">
        <w:rPr>
          <w:rFonts w:ascii="Arial" w:hAnsi="Arial" w:cs="Arial"/>
          <w:sz w:val="24"/>
          <w:szCs w:val="24"/>
        </w:rPr>
        <w:t xml:space="preserve">de rango constitucional regulado en el capítulo </w:t>
      </w:r>
      <w:r w:rsidR="0006607C">
        <w:rPr>
          <w:rFonts w:ascii="Arial" w:hAnsi="Arial" w:cs="Arial"/>
          <w:sz w:val="24"/>
          <w:szCs w:val="24"/>
        </w:rPr>
        <w:t xml:space="preserve">octavo </w:t>
      </w:r>
      <w:r w:rsidR="00550EAE">
        <w:rPr>
          <w:rFonts w:ascii="Arial" w:hAnsi="Arial" w:cs="Arial"/>
          <w:sz w:val="24"/>
          <w:szCs w:val="24"/>
        </w:rPr>
        <w:t>de la constitución, cuya función principal es ejercer el control de constitucionalidad de los preceptos legales, y de ejercer las demás funciones conservadores e institucionales</w:t>
      </w:r>
      <w:r w:rsidR="0023139B">
        <w:rPr>
          <w:rFonts w:ascii="Arial" w:hAnsi="Arial" w:cs="Arial"/>
          <w:sz w:val="24"/>
          <w:szCs w:val="24"/>
        </w:rPr>
        <w:t xml:space="preserve"> que</w:t>
      </w:r>
      <w:r w:rsidR="00DF24FD">
        <w:rPr>
          <w:rFonts w:ascii="Arial" w:hAnsi="Arial" w:cs="Arial"/>
          <w:sz w:val="24"/>
          <w:szCs w:val="24"/>
        </w:rPr>
        <w:t xml:space="preserve"> la </w:t>
      </w:r>
      <w:r w:rsidR="00AD7024">
        <w:rPr>
          <w:rFonts w:ascii="Arial" w:hAnsi="Arial" w:cs="Arial"/>
          <w:sz w:val="24"/>
          <w:szCs w:val="24"/>
        </w:rPr>
        <w:t>constitución le asigna.</w:t>
      </w:r>
    </w:p>
    <w:p w14:paraId="6ECC97D3" w14:textId="1A4D6709" w:rsidR="00697E58" w:rsidRDefault="00697E58" w:rsidP="006010D2">
      <w:pPr>
        <w:spacing w:line="360" w:lineRule="auto"/>
        <w:jc w:val="both"/>
        <w:rPr>
          <w:rFonts w:ascii="Arial" w:hAnsi="Arial" w:cs="Arial"/>
          <w:sz w:val="24"/>
          <w:szCs w:val="24"/>
        </w:rPr>
      </w:pPr>
      <w:r>
        <w:rPr>
          <w:rFonts w:ascii="Arial" w:hAnsi="Arial" w:cs="Arial"/>
          <w:sz w:val="24"/>
          <w:szCs w:val="24"/>
        </w:rPr>
        <w:t>Se encuentra integrado por 10 ministros</w:t>
      </w:r>
      <w:r w:rsidR="007D7C7C">
        <w:rPr>
          <w:rFonts w:ascii="Arial" w:hAnsi="Arial" w:cs="Arial"/>
          <w:sz w:val="24"/>
          <w:szCs w:val="24"/>
        </w:rPr>
        <w:t xml:space="preserve"> designados, tres, por el presidente de la república, cuatro elegidos por el congreso, de esos, dos nombrados por el senado directamente y dos previa propuesta de la cámara de diputados para su aprobación o rechazo por el senado</w:t>
      </w:r>
      <w:r w:rsidR="00BF1731">
        <w:rPr>
          <w:rFonts w:ascii="Arial" w:hAnsi="Arial" w:cs="Arial"/>
          <w:sz w:val="24"/>
          <w:szCs w:val="24"/>
        </w:rPr>
        <w:t xml:space="preserve">, siendo votados en votaciones únicas y con voto favorable de dos tercios, y tres elegidos por la corte suprema, </w:t>
      </w:r>
      <w:r w:rsidR="006E0F1E">
        <w:rPr>
          <w:rFonts w:ascii="Arial" w:hAnsi="Arial" w:cs="Arial"/>
          <w:sz w:val="24"/>
          <w:szCs w:val="24"/>
        </w:rPr>
        <w:t>con</w:t>
      </w:r>
      <w:r w:rsidR="00734799">
        <w:rPr>
          <w:rFonts w:ascii="Arial" w:hAnsi="Arial" w:cs="Arial"/>
          <w:sz w:val="24"/>
          <w:szCs w:val="24"/>
        </w:rPr>
        <w:t xml:space="preserve"> votación secreta</w:t>
      </w:r>
      <w:r w:rsidR="006E0F1E">
        <w:rPr>
          <w:rFonts w:ascii="Arial" w:hAnsi="Arial" w:cs="Arial"/>
          <w:sz w:val="24"/>
          <w:szCs w:val="24"/>
        </w:rPr>
        <w:t xml:space="preserve"> en</w:t>
      </w:r>
      <w:r w:rsidR="00734799">
        <w:rPr>
          <w:rFonts w:ascii="Arial" w:hAnsi="Arial" w:cs="Arial"/>
          <w:sz w:val="24"/>
          <w:szCs w:val="24"/>
        </w:rPr>
        <w:t xml:space="preserve"> sesión especialmente convocada al efecto</w:t>
      </w:r>
      <w:r w:rsidR="006E0F1E">
        <w:rPr>
          <w:rFonts w:ascii="Arial" w:hAnsi="Arial" w:cs="Arial"/>
          <w:sz w:val="24"/>
          <w:szCs w:val="24"/>
        </w:rPr>
        <w:t>.</w:t>
      </w:r>
    </w:p>
    <w:p w14:paraId="722C0E24" w14:textId="7C47F6CD" w:rsidR="00E806D0" w:rsidRDefault="00E806D0" w:rsidP="006010D2">
      <w:pPr>
        <w:spacing w:line="360" w:lineRule="auto"/>
        <w:jc w:val="both"/>
        <w:rPr>
          <w:rFonts w:ascii="Arial" w:hAnsi="Arial" w:cs="Arial"/>
          <w:sz w:val="24"/>
          <w:szCs w:val="24"/>
        </w:rPr>
      </w:pPr>
      <w:r>
        <w:rPr>
          <w:rFonts w:ascii="Arial" w:hAnsi="Arial" w:cs="Arial"/>
          <w:sz w:val="24"/>
          <w:szCs w:val="24"/>
        </w:rPr>
        <w:t xml:space="preserve">De entre sus miembros, deberá elegirse al presidente </w:t>
      </w:r>
      <w:r w:rsidR="003B5E9E">
        <w:rPr>
          <w:rFonts w:ascii="Arial" w:hAnsi="Arial" w:cs="Arial"/>
          <w:sz w:val="24"/>
          <w:szCs w:val="24"/>
        </w:rPr>
        <w:t>del TC</w:t>
      </w:r>
      <w:r w:rsidR="00310C92">
        <w:rPr>
          <w:rFonts w:ascii="Arial" w:hAnsi="Arial" w:cs="Arial"/>
          <w:sz w:val="24"/>
          <w:szCs w:val="24"/>
        </w:rPr>
        <w:t xml:space="preserve"> por la mayoría simple de sus integrantes, que durará dos años en su cargo, y solo podrá ser </w:t>
      </w:r>
      <w:r w:rsidR="00B46D85">
        <w:rPr>
          <w:rFonts w:ascii="Arial" w:hAnsi="Arial" w:cs="Arial"/>
          <w:sz w:val="24"/>
          <w:szCs w:val="24"/>
        </w:rPr>
        <w:t xml:space="preserve">reelegido </w:t>
      </w:r>
      <w:r w:rsidR="00453DC3">
        <w:rPr>
          <w:rFonts w:ascii="Arial" w:hAnsi="Arial" w:cs="Arial"/>
          <w:sz w:val="24"/>
          <w:szCs w:val="24"/>
        </w:rPr>
        <w:t>por el periodo siguiente. Cada tres años, el presidente de la república con acuerdo del senado</w:t>
      </w:r>
      <w:r w:rsidR="00FB12A8">
        <w:rPr>
          <w:rFonts w:ascii="Arial" w:hAnsi="Arial" w:cs="Arial"/>
          <w:sz w:val="24"/>
          <w:szCs w:val="24"/>
        </w:rPr>
        <w:t xml:space="preserve"> elegirá dos ministros suplentes, sobre la base de una nómina de siete nombres propuestos por el propio TC</w:t>
      </w:r>
      <w:r w:rsidR="009979B2">
        <w:rPr>
          <w:rFonts w:ascii="Arial" w:hAnsi="Arial" w:cs="Arial"/>
          <w:sz w:val="24"/>
          <w:szCs w:val="24"/>
        </w:rPr>
        <w:t>.</w:t>
      </w:r>
    </w:p>
    <w:p w14:paraId="7F3E46CB" w14:textId="77777777" w:rsidR="00FC0ABA" w:rsidRDefault="009979B2" w:rsidP="006010D2">
      <w:pPr>
        <w:spacing w:line="360" w:lineRule="auto"/>
        <w:jc w:val="both"/>
        <w:rPr>
          <w:rFonts w:ascii="Arial" w:hAnsi="Arial" w:cs="Arial"/>
          <w:sz w:val="24"/>
          <w:szCs w:val="24"/>
        </w:rPr>
      </w:pPr>
      <w:r>
        <w:rPr>
          <w:rFonts w:ascii="Arial" w:hAnsi="Arial" w:cs="Arial"/>
          <w:sz w:val="24"/>
          <w:szCs w:val="24"/>
        </w:rPr>
        <w:t>Los miembros durarán nueve años en su cargo, y se renuevan por parcialidades cada tres</w:t>
      </w:r>
      <w:r w:rsidR="00DF2B7E">
        <w:rPr>
          <w:rFonts w:ascii="Arial" w:hAnsi="Arial" w:cs="Arial"/>
          <w:sz w:val="24"/>
          <w:szCs w:val="24"/>
        </w:rPr>
        <w:t>. Los requisitos para ser designado son tener a lo menos quince años de título de abogado, haberse destacado en la actividad profesional, universitaria o pública y no tener impedimento alguno que los inhabilite para desempeñar el cargo de juez.</w:t>
      </w:r>
      <w:r w:rsidR="00763573">
        <w:rPr>
          <w:rFonts w:ascii="Arial" w:hAnsi="Arial" w:cs="Arial"/>
          <w:sz w:val="24"/>
          <w:szCs w:val="24"/>
        </w:rPr>
        <w:t xml:space="preserve"> Los ministros </w:t>
      </w:r>
      <w:r w:rsidR="00AC1CE7">
        <w:rPr>
          <w:rFonts w:ascii="Arial" w:hAnsi="Arial" w:cs="Arial"/>
          <w:sz w:val="24"/>
          <w:szCs w:val="24"/>
        </w:rPr>
        <w:t>son inamovibles, pero cesarán en su cargo al cumplir 75 años de edad.</w:t>
      </w:r>
    </w:p>
    <w:p w14:paraId="09282FEE" w14:textId="7579D324" w:rsidR="006E0F1E" w:rsidRPr="006010D2" w:rsidRDefault="00A66696" w:rsidP="006010D2">
      <w:pPr>
        <w:spacing w:line="360" w:lineRule="auto"/>
        <w:jc w:val="both"/>
        <w:rPr>
          <w:rFonts w:ascii="Arial" w:hAnsi="Arial" w:cs="Arial"/>
          <w:sz w:val="24"/>
          <w:szCs w:val="24"/>
        </w:rPr>
      </w:pPr>
      <w:r>
        <w:rPr>
          <w:rFonts w:ascii="Arial" w:hAnsi="Arial" w:cs="Arial"/>
          <w:sz w:val="24"/>
          <w:szCs w:val="24"/>
        </w:rPr>
        <w:t>El TC funciona en pleno</w:t>
      </w:r>
      <w:r w:rsidR="00D112EA">
        <w:rPr>
          <w:rFonts w:ascii="Arial" w:hAnsi="Arial" w:cs="Arial"/>
          <w:sz w:val="24"/>
          <w:szCs w:val="24"/>
        </w:rPr>
        <w:t xml:space="preserve"> (a lo menos 8 miembros)</w:t>
      </w:r>
      <w:r>
        <w:rPr>
          <w:rFonts w:ascii="Arial" w:hAnsi="Arial" w:cs="Arial"/>
          <w:sz w:val="24"/>
          <w:szCs w:val="24"/>
        </w:rPr>
        <w:t xml:space="preserve"> o dividid</w:t>
      </w:r>
      <w:r w:rsidR="00D112EA">
        <w:rPr>
          <w:rFonts w:ascii="Arial" w:hAnsi="Arial" w:cs="Arial"/>
          <w:sz w:val="24"/>
          <w:szCs w:val="24"/>
        </w:rPr>
        <w:t>o en dos salas (a lo menos 4 miembros)</w:t>
      </w:r>
      <w:r w:rsidR="009F547B">
        <w:rPr>
          <w:rFonts w:ascii="Arial" w:hAnsi="Arial" w:cs="Arial"/>
          <w:sz w:val="24"/>
          <w:szCs w:val="24"/>
        </w:rPr>
        <w:t xml:space="preserve">, adoptando </w:t>
      </w:r>
      <w:r w:rsidR="00C62259">
        <w:rPr>
          <w:rFonts w:ascii="Arial" w:hAnsi="Arial" w:cs="Arial"/>
          <w:sz w:val="24"/>
          <w:szCs w:val="24"/>
        </w:rPr>
        <w:t>sus acuerdos por simple mayoría, salvo que se exija un quórum diferente, y fallará conforme a derecho.</w:t>
      </w:r>
      <w:r w:rsidR="00901086">
        <w:rPr>
          <w:rFonts w:ascii="Arial" w:hAnsi="Arial" w:cs="Arial"/>
          <w:sz w:val="24"/>
          <w:szCs w:val="24"/>
        </w:rPr>
        <w:t xml:space="preserve"> Todas las resoluciones de fondo son conocidas por el pleno, salvo las contiendas de competencia.</w:t>
      </w:r>
    </w:p>
    <w:p w14:paraId="17A3E941" w14:textId="0FED4FB0" w:rsidR="00596D97" w:rsidRPr="006010D2" w:rsidRDefault="00596D97" w:rsidP="00FC23F0">
      <w:pPr>
        <w:pStyle w:val="Prrafodelista"/>
        <w:numPr>
          <w:ilvl w:val="1"/>
          <w:numId w:val="60"/>
        </w:numPr>
        <w:spacing w:line="360" w:lineRule="auto"/>
        <w:jc w:val="both"/>
        <w:rPr>
          <w:rFonts w:ascii="Arial" w:hAnsi="Arial" w:cs="Arial"/>
          <w:b/>
          <w:bCs/>
          <w:sz w:val="24"/>
          <w:szCs w:val="24"/>
        </w:rPr>
      </w:pPr>
      <w:r w:rsidRPr="006010D2">
        <w:rPr>
          <w:rFonts w:ascii="Arial" w:hAnsi="Arial" w:cs="Arial"/>
          <w:b/>
          <w:bCs/>
          <w:sz w:val="24"/>
          <w:szCs w:val="24"/>
        </w:rPr>
        <w:t>Acciones al control represivo de la ley (93 n°6).</w:t>
      </w:r>
    </w:p>
    <w:p w14:paraId="0C5D425E" w14:textId="3F3CDF7C" w:rsidR="006010D2" w:rsidRPr="006010D2" w:rsidRDefault="005F2769" w:rsidP="006010D2">
      <w:pPr>
        <w:spacing w:line="360" w:lineRule="auto"/>
        <w:jc w:val="both"/>
        <w:rPr>
          <w:rFonts w:ascii="Arial" w:hAnsi="Arial" w:cs="Arial"/>
          <w:sz w:val="24"/>
          <w:szCs w:val="24"/>
        </w:rPr>
      </w:pPr>
      <w:r>
        <w:rPr>
          <w:rFonts w:ascii="Arial" w:hAnsi="Arial" w:cs="Arial"/>
          <w:sz w:val="24"/>
          <w:szCs w:val="24"/>
        </w:rPr>
        <w:t xml:space="preserve">Como acción de control represivo concreto la constitución </w:t>
      </w:r>
      <w:r w:rsidR="00400C47">
        <w:rPr>
          <w:rFonts w:ascii="Arial" w:hAnsi="Arial" w:cs="Arial"/>
          <w:sz w:val="24"/>
          <w:szCs w:val="24"/>
        </w:rPr>
        <w:t xml:space="preserve">en el art. 93 N°6 </w:t>
      </w:r>
      <w:r>
        <w:rPr>
          <w:rFonts w:ascii="Arial" w:hAnsi="Arial" w:cs="Arial"/>
          <w:sz w:val="24"/>
          <w:szCs w:val="24"/>
        </w:rPr>
        <w:t>contempla la acción de inaplicabilidad por inconstitucionalidad de preceptos legales</w:t>
      </w:r>
      <w:r w:rsidR="00400C47">
        <w:rPr>
          <w:rFonts w:ascii="Arial" w:hAnsi="Arial" w:cs="Arial"/>
          <w:sz w:val="24"/>
          <w:szCs w:val="24"/>
        </w:rPr>
        <w:t>.</w:t>
      </w:r>
    </w:p>
    <w:p w14:paraId="4ACFD54B" w14:textId="59DE4D9A" w:rsidR="00E33E8F" w:rsidRPr="006010D2" w:rsidRDefault="00596D97" w:rsidP="00FC23F0">
      <w:pPr>
        <w:pStyle w:val="Prrafodelista"/>
        <w:numPr>
          <w:ilvl w:val="1"/>
          <w:numId w:val="60"/>
        </w:numPr>
        <w:spacing w:line="360" w:lineRule="auto"/>
        <w:jc w:val="both"/>
        <w:rPr>
          <w:rFonts w:ascii="Arial" w:hAnsi="Arial" w:cs="Arial"/>
          <w:b/>
          <w:bCs/>
          <w:sz w:val="24"/>
          <w:szCs w:val="24"/>
        </w:rPr>
      </w:pPr>
      <w:r w:rsidRPr="006010D2">
        <w:rPr>
          <w:rFonts w:ascii="Arial" w:hAnsi="Arial" w:cs="Arial"/>
          <w:b/>
          <w:bCs/>
          <w:sz w:val="24"/>
          <w:szCs w:val="24"/>
        </w:rPr>
        <w:t>Pensemos en un juicio ordinario, ¿hay un plazo o una oportunidad?</w:t>
      </w:r>
    </w:p>
    <w:p w14:paraId="2220DB98" w14:textId="2072B083" w:rsidR="006010D2" w:rsidRPr="006010D2" w:rsidRDefault="00400C47" w:rsidP="006010D2">
      <w:pPr>
        <w:spacing w:line="360" w:lineRule="auto"/>
        <w:jc w:val="both"/>
        <w:rPr>
          <w:rFonts w:ascii="Arial" w:hAnsi="Arial" w:cs="Arial"/>
          <w:sz w:val="24"/>
          <w:szCs w:val="24"/>
        </w:rPr>
      </w:pPr>
      <w:r>
        <w:rPr>
          <w:rFonts w:ascii="Arial" w:hAnsi="Arial" w:cs="Arial"/>
          <w:sz w:val="24"/>
          <w:szCs w:val="24"/>
        </w:rPr>
        <w:lastRenderedPageBreak/>
        <w:t>Es una oportunidad procesal atendido que debe tratarse de una gestión pendiente, y por tanto, no debe haber sentencia firme.</w:t>
      </w:r>
    </w:p>
    <w:p w14:paraId="71A93212" w14:textId="609FECA2" w:rsidR="00596D97" w:rsidRPr="006010D2" w:rsidRDefault="002A3BB1" w:rsidP="00FC23F0">
      <w:pPr>
        <w:pStyle w:val="Prrafodelista"/>
        <w:numPr>
          <w:ilvl w:val="1"/>
          <w:numId w:val="60"/>
        </w:numPr>
        <w:spacing w:line="360" w:lineRule="auto"/>
        <w:jc w:val="both"/>
        <w:rPr>
          <w:rFonts w:ascii="Arial" w:hAnsi="Arial" w:cs="Arial"/>
          <w:b/>
          <w:bCs/>
          <w:sz w:val="24"/>
          <w:szCs w:val="24"/>
        </w:rPr>
      </w:pPr>
      <w:r w:rsidRPr="006010D2">
        <w:rPr>
          <w:rFonts w:ascii="Arial" w:hAnsi="Arial" w:cs="Arial"/>
          <w:b/>
          <w:bCs/>
          <w:sz w:val="24"/>
          <w:szCs w:val="24"/>
        </w:rPr>
        <w:t>¿Hasta cuándo puedo interponer la inaplicabilidad?</w:t>
      </w:r>
    </w:p>
    <w:p w14:paraId="76E0ED5B" w14:textId="17D21179" w:rsidR="002A3BB1" w:rsidRPr="002A3BB1" w:rsidRDefault="002A3BB1" w:rsidP="002A3BB1">
      <w:pPr>
        <w:spacing w:line="360" w:lineRule="auto"/>
        <w:jc w:val="both"/>
        <w:rPr>
          <w:rFonts w:ascii="Arial" w:hAnsi="Arial" w:cs="Arial"/>
          <w:sz w:val="24"/>
          <w:szCs w:val="24"/>
        </w:rPr>
      </w:pPr>
      <w:r w:rsidRPr="002A3BB1">
        <w:rPr>
          <w:rFonts w:ascii="Arial" w:hAnsi="Arial" w:cs="Arial"/>
          <w:sz w:val="24"/>
          <w:szCs w:val="24"/>
        </w:rPr>
        <w:t>Hasta que no exista la sentencia firme y ejecutoriada</w:t>
      </w:r>
    </w:p>
    <w:p w14:paraId="02746753" w14:textId="0E0041C7" w:rsidR="002A3BB1" w:rsidRPr="000E3662" w:rsidRDefault="002A3BB1" w:rsidP="00FC23F0">
      <w:pPr>
        <w:pStyle w:val="Prrafodelista"/>
        <w:numPr>
          <w:ilvl w:val="1"/>
          <w:numId w:val="60"/>
        </w:numPr>
        <w:spacing w:line="360" w:lineRule="auto"/>
        <w:jc w:val="both"/>
        <w:rPr>
          <w:rFonts w:ascii="Arial" w:hAnsi="Arial" w:cs="Arial"/>
          <w:b/>
          <w:bCs/>
          <w:sz w:val="24"/>
          <w:szCs w:val="24"/>
        </w:rPr>
      </w:pPr>
      <w:r w:rsidRPr="000E3662">
        <w:rPr>
          <w:rFonts w:ascii="Arial" w:hAnsi="Arial" w:cs="Arial"/>
          <w:b/>
          <w:bCs/>
          <w:sz w:val="24"/>
          <w:szCs w:val="24"/>
        </w:rPr>
        <w:t>¿Qué hace el Tribunal Constitucional ante la inaplicabilidad?</w:t>
      </w:r>
    </w:p>
    <w:p w14:paraId="33E7F5B6" w14:textId="2318E8D6" w:rsidR="000E3662" w:rsidRPr="000E3662" w:rsidRDefault="00400C47" w:rsidP="000E3662">
      <w:pPr>
        <w:spacing w:line="360" w:lineRule="auto"/>
        <w:jc w:val="both"/>
        <w:rPr>
          <w:rFonts w:ascii="Arial" w:hAnsi="Arial" w:cs="Arial"/>
          <w:sz w:val="24"/>
          <w:szCs w:val="24"/>
        </w:rPr>
      </w:pPr>
      <w:r>
        <w:rPr>
          <w:rFonts w:ascii="Arial" w:hAnsi="Arial" w:cs="Arial"/>
          <w:sz w:val="24"/>
          <w:szCs w:val="24"/>
        </w:rPr>
        <w:t>Realizada un control de admisibilidad</w:t>
      </w:r>
      <w:r w:rsidR="00A34993">
        <w:rPr>
          <w:rFonts w:ascii="Arial" w:hAnsi="Arial" w:cs="Arial"/>
          <w:sz w:val="24"/>
          <w:szCs w:val="24"/>
        </w:rPr>
        <w:t xml:space="preserve"> para determinar el cumplimiento de requisitos,</w:t>
      </w:r>
      <w:r w:rsidR="00CE15A2">
        <w:rPr>
          <w:rFonts w:ascii="Arial" w:hAnsi="Arial" w:cs="Arial"/>
          <w:sz w:val="24"/>
          <w:szCs w:val="24"/>
        </w:rPr>
        <w:t xml:space="preserve"> estos son,</w:t>
      </w:r>
      <w:r w:rsidR="00223785">
        <w:rPr>
          <w:rFonts w:ascii="Arial" w:hAnsi="Arial" w:cs="Arial"/>
          <w:sz w:val="24"/>
          <w:szCs w:val="24"/>
        </w:rPr>
        <w:t xml:space="preserve"> que</w:t>
      </w:r>
      <w:r w:rsidR="00CE15A2">
        <w:rPr>
          <w:rFonts w:ascii="Arial" w:hAnsi="Arial" w:cs="Arial"/>
          <w:sz w:val="24"/>
          <w:szCs w:val="24"/>
        </w:rPr>
        <w:t xml:space="preserve"> </w:t>
      </w:r>
      <w:r w:rsidR="00CE15A2" w:rsidRPr="00CE15A2">
        <w:rPr>
          <w:rFonts w:ascii="Arial" w:hAnsi="Arial" w:cs="Arial"/>
          <w:sz w:val="24"/>
          <w:szCs w:val="24"/>
        </w:rPr>
        <w:t>exista gestión pendiente, que la aplicación del precepto pueda resultar decisiva en la resolución del asunto, que la impugnación esté fundada razonablemente, y que cumpla con los demás requisitos legales (art. 84 LOC del TC), estos son, que la acción sea formulada por persona u órgano legitimado, que no se trate de un precepto legal declarado conforme a la constitución por el TC, sea ejerciendo el control preventivo o conociendo de un requerimiento, y se invoque el mismo vicio, y que se trate de un precepto legal.</w:t>
      </w:r>
    </w:p>
    <w:p w14:paraId="65AA98F2" w14:textId="44402B57" w:rsidR="002A3BB1" w:rsidRPr="000E3662" w:rsidRDefault="00557976" w:rsidP="00FC23F0">
      <w:pPr>
        <w:pStyle w:val="Prrafodelista"/>
        <w:numPr>
          <w:ilvl w:val="1"/>
          <w:numId w:val="60"/>
        </w:numPr>
        <w:spacing w:line="360" w:lineRule="auto"/>
        <w:jc w:val="both"/>
        <w:rPr>
          <w:rFonts w:ascii="Arial" w:hAnsi="Arial" w:cs="Arial"/>
          <w:b/>
          <w:bCs/>
          <w:sz w:val="24"/>
          <w:szCs w:val="24"/>
        </w:rPr>
      </w:pPr>
      <w:r w:rsidRPr="000E3662">
        <w:rPr>
          <w:rFonts w:ascii="Arial" w:hAnsi="Arial" w:cs="Arial"/>
          <w:b/>
          <w:bCs/>
          <w:sz w:val="24"/>
          <w:szCs w:val="24"/>
        </w:rPr>
        <w:t>Hay sentencia favorable del Tribunal Constitucional ¿qué va a suceder? ¿Qué declara el T.C.? ¿Y qué efecto tiene esa declaración?</w:t>
      </w:r>
    </w:p>
    <w:p w14:paraId="4CB3C098" w14:textId="3507575A" w:rsidR="000E3662" w:rsidRPr="000E3662" w:rsidRDefault="00C31533" w:rsidP="000E3662">
      <w:pPr>
        <w:spacing w:line="360" w:lineRule="auto"/>
        <w:jc w:val="both"/>
        <w:rPr>
          <w:rFonts w:ascii="Arial" w:hAnsi="Arial" w:cs="Arial"/>
          <w:sz w:val="24"/>
          <w:szCs w:val="24"/>
        </w:rPr>
      </w:pPr>
      <w:r>
        <w:rPr>
          <w:rFonts w:ascii="Arial" w:hAnsi="Arial" w:cs="Arial"/>
          <w:sz w:val="24"/>
          <w:szCs w:val="24"/>
        </w:rPr>
        <w:t>La sentencia favorable del TC declara la inaplicabilidad de un determinado precepto legal a un caso concreto por producir</w:t>
      </w:r>
      <w:r w:rsidR="00CA17F5">
        <w:rPr>
          <w:rFonts w:ascii="Arial" w:hAnsi="Arial" w:cs="Arial"/>
          <w:sz w:val="24"/>
          <w:szCs w:val="24"/>
        </w:rPr>
        <w:t xml:space="preserve"> en su aplicación</w:t>
      </w:r>
      <w:r>
        <w:rPr>
          <w:rFonts w:ascii="Arial" w:hAnsi="Arial" w:cs="Arial"/>
          <w:sz w:val="24"/>
          <w:szCs w:val="24"/>
        </w:rPr>
        <w:t xml:space="preserve"> efectos inconstitucionales</w:t>
      </w:r>
      <w:r w:rsidR="00CB2237">
        <w:rPr>
          <w:rFonts w:ascii="Arial" w:hAnsi="Arial" w:cs="Arial"/>
          <w:sz w:val="24"/>
          <w:szCs w:val="24"/>
        </w:rPr>
        <w:t>.</w:t>
      </w:r>
    </w:p>
    <w:p w14:paraId="53B4BFDD" w14:textId="37B3F75B" w:rsidR="00557976" w:rsidRPr="000E3662" w:rsidRDefault="00557976" w:rsidP="00FC23F0">
      <w:pPr>
        <w:pStyle w:val="Prrafodelista"/>
        <w:numPr>
          <w:ilvl w:val="1"/>
          <w:numId w:val="60"/>
        </w:numPr>
        <w:spacing w:line="360" w:lineRule="auto"/>
        <w:jc w:val="both"/>
        <w:rPr>
          <w:rFonts w:ascii="Arial" w:hAnsi="Arial" w:cs="Arial"/>
          <w:b/>
          <w:bCs/>
          <w:sz w:val="24"/>
          <w:szCs w:val="24"/>
        </w:rPr>
      </w:pPr>
      <w:r w:rsidRPr="000E3662">
        <w:rPr>
          <w:rFonts w:ascii="Arial" w:hAnsi="Arial" w:cs="Arial"/>
          <w:b/>
          <w:bCs/>
          <w:sz w:val="24"/>
          <w:szCs w:val="24"/>
        </w:rPr>
        <w:t>¿Qué es la inconstitucionalidad del 93 N°7?</w:t>
      </w:r>
    </w:p>
    <w:p w14:paraId="1DE4955E" w14:textId="1ECE1E81" w:rsidR="000E3662" w:rsidRDefault="00CB2237" w:rsidP="000E3662">
      <w:pPr>
        <w:spacing w:line="360" w:lineRule="auto"/>
        <w:jc w:val="both"/>
        <w:rPr>
          <w:rFonts w:ascii="Arial" w:hAnsi="Arial" w:cs="Arial"/>
          <w:sz w:val="24"/>
          <w:szCs w:val="24"/>
        </w:rPr>
      </w:pPr>
      <w:r>
        <w:rPr>
          <w:rFonts w:ascii="Arial" w:hAnsi="Arial" w:cs="Arial"/>
          <w:sz w:val="24"/>
          <w:szCs w:val="24"/>
        </w:rPr>
        <w:t xml:space="preserve">Se refiere a la acción de inconstitucionalidad </w:t>
      </w:r>
      <w:r w:rsidR="00A95FAE">
        <w:rPr>
          <w:rFonts w:ascii="Arial" w:hAnsi="Arial" w:cs="Arial"/>
          <w:sz w:val="24"/>
          <w:szCs w:val="24"/>
        </w:rPr>
        <w:t>de preceptos legales previamente declarados inaplicables</w:t>
      </w:r>
      <w:r w:rsidR="00962117">
        <w:rPr>
          <w:rFonts w:ascii="Arial" w:hAnsi="Arial" w:cs="Arial"/>
          <w:sz w:val="24"/>
          <w:szCs w:val="24"/>
        </w:rPr>
        <w:t xml:space="preserve">, es uno de los controles represivos abstractos del TC, </w:t>
      </w:r>
      <w:r w:rsidR="006D64F6">
        <w:rPr>
          <w:rFonts w:ascii="Arial" w:hAnsi="Arial" w:cs="Arial"/>
          <w:sz w:val="24"/>
          <w:szCs w:val="24"/>
        </w:rPr>
        <w:t>y tiene por objeto que el TC declare inconstitucional un precepto legal para que sea expulsado del ordenamiento jurídico entendiéndose derogado. Puede hacerl</w:t>
      </w:r>
      <w:r w:rsidR="00A53B0C">
        <w:rPr>
          <w:rFonts w:ascii="Arial" w:hAnsi="Arial" w:cs="Arial"/>
          <w:sz w:val="24"/>
          <w:szCs w:val="24"/>
        </w:rPr>
        <w:t>a</w:t>
      </w:r>
      <w:r w:rsidR="006D64F6">
        <w:rPr>
          <w:rFonts w:ascii="Arial" w:hAnsi="Arial" w:cs="Arial"/>
          <w:sz w:val="24"/>
          <w:szCs w:val="24"/>
        </w:rPr>
        <w:t xml:space="preserve"> va</w:t>
      </w:r>
      <w:r w:rsidR="00A53B0C">
        <w:rPr>
          <w:rFonts w:ascii="Arial" w:hAnsi="Arial" w:cs="Arial"/>
          <w:sz w:val="24"/>
          <w:szCs w:val="24"/>
        </w:rPr>
        <w:t xml:space="preserve">ler cualquier persona no requiriendo acreditar interés alguno, </w:t>
      </w:r>
      <w:r w:rsidR="00D46B80">
        <w:rPr>
          <w:rFonts w:ascii="Arial" w:hAnsi="Arial" w:cs="Arial"/>
          <w:sz w:val="24"/>
          <w:szCs w:val="24"/>
        </w:rPr>
        <w:t xml:space="preserve">o </w:t>
      </w:r>
      <w:r w:rsidR="00A53B0C">
        <w:rPr>
          <w:rFonts w:ascii="Arial" w:hAnsi="Arial" w:cs="Arial"/>
          <w:sz w:val="24"/>
          <w:szCs w:val="24"/>
        </w:rPr>
        <w:t>pudiendo ser ejercida de oficio por el TC</w:t>
      </w:r>
      <w:r w:rsidR="00C02A17">
        <w:rPr>
          <w:rFonts w:ascii="Arial" w:hAnsi="Arial" w:cs="Arial"/>
          <w:sz w:val="24"/>
          <w:szCs w:val="24"/>
        </w:rPr>
        <w:t>.</w:t>
      </w:r>
    </w:p>
    <w:p w14:paraId="16216ABE" w14:textId="29C80A3A" w:rsidR="00C02A17" w:rsidRDefault="00C02A17" w:rsidP="000E3662">
      <w:pPr>
        <w:spacing w:line="360" w:lineRule="auto"/>
        <w:jc w:val="both"/>
        <w:rPr>
          <w:rFonts w:ascii="Arial" w:hAnsi="Arial" w:cs="Arial"/>
          <w:sz w:val="24"/>
          <w:szCs w:val="24"/>
        </w:rPr>
      </w:pPr>
      <w:r>
        <w:rPr>
          <w:rFonts w:ascii="Arial" w:hAnsi="Arial" w:cs="Arial"/>
          <w:sz w:val="24"/>
          <w:szCs w:val="24"/>
        </w:rPr>
        <w:t xml:space="preserve">Los requisitos son que se funde razonablemente la petición, indicar la sentencia de inaplicabilidad </w:t>
      </w:r>
      <w:r w:rsidR="00B37A32">
        <w:rPr>
          <w:rFonts w:ascii="Arial" w:hAnsi="Arial" w:cs="Arial"/>
          <w:sz w:val="24"/>
          <w:szCs w:val="24"/>
        </w:rPr>
        <w:t>previa en la que se sustenta</w:t>
      </w:r>
      <w:r w:rsidR="007F1748">
        <w:rPr>
          <w:rFonts w:ascii="Arial" w:hAnsi="Arial" w:cs="Arial"/>
          <w:sz w:val="24"/>
          <w:szCs w:val="24"/>
        </w:rPr>
        <w:t>,</w:t>
      </w:r>
      <w:r w:rsidR="00B37A32">
        <w:rPr>
          <w:rFonts w:ascii="Arial" w:hAnsi="Arial" w:cs="Arial"/>
          <w:sz w:val="24"/>
          <w:szCs w:val="24"/>
        </w:rPr>
        <w:t xml:space="preserve"> indicar los argumentos constitucionales en que se apoya</w:t>
      </w:r>
      <w:r w:rsidR="007F1748">
        <w:rPr>
          <w:rFonts w:ascii="Arial" w:hAnsi="Arial" w:cs="Arial"/>
          <w:sz w:val="24"/>
          <w:szCs w:val="24"/>
        </w:rPr>
        <w:t xml:space="preserve"> y que el vicio en que se funde sea el mismo que motivó la declaración de inaplicabilidad.</w:t>
      </w:r>
    </w:p>
    <w:p w14:paraId="53602068" w14:textId="2CC9CB44" w:rsidR="007F1748" w:rsidRPr="000E3662" w:rsidRDefault="00422D5D" w:rsidP="000E3662">
      <w:pPr>
        <w:spacing w:line="360" w:lineRule="auto"/>
        <w:jc w:val="both"/>
        <w:rPr>
          <w:rFonts w:ascii="Arial" w:hAnsi="Arial" w:cs="Arial"/>
          <w:sz w:val="24"/>
          <w:szCs w:val="24"/>
        </w:rPr>
      </w:pPr>
      <w:r>
        <w:rPr>
          <w:rFonts w:ascii="Arial" w:hAnsi="Arial" w:cs="Arial"/>
          <w:sz w:val="24"/>
          <w:szCs w:val="24"/>
        </w:rPr>
        <w:lastRenderedPageBreak/>
        <w:t>Para decretarse la inconstitucionalidad se debe contar con el voto favorables de los cua</w:t>
      </w:r>
      <w:r w:rsidR="00F47771">
        <w:rPr>
          <w:rFonts w:ascii="Arial" w:hAnsi="Arial" w:cs="Arial"/>
          <w:sz w:val="24"/>
          <w:szCs w:val="24"/>
        </w:rPr>
        <w:t>tro quintos de los integrantes en ejercicio del TC.</w:t>
      </w:r>
    </w:p>
    <w:p w14:paraId="7D025096" w14:textId="6239CF95" w:rsidR="00D10539" w:rsidRPr="00754575" w:rsidRDefault="00D10539" w:rsidP="00FC23F0">
      <w:pPr>
        <w:pStyle w:val="Prrafodelista"/>
        <w:numPr>
          <w:ilvl w:val="1"/>
          <w:numId w:val="60"/>
        </w:numPr>
        <w:spacing w:line="360" w:lineRule="auto"/>
        <w:jc w:val="both"/>
        <w:rPr>
          <w:rFonts w:ascii="Arial" w:hAnsi="Arial" w:cs="Arial"/>
          <w:b/>
          <w:bCs/>
          <w:sz w:val="24"/>
          <w:szCs w:val="24"/>
        </w:rPr>
      </w:pPr>
      <w:r w:rsidRPr="00754575">
        <w:rPr>
          <w:rFonts w:ascii="Arial" w:hAnsi="Arial" w:cs="Arial"/>
          <w:b/>
          <w:bCs/>
          <w:sz w:val="24"/>
          <w:szCs w:val="24"/>
        </w:rPr>
        <w:t>Derecho de propiedad 19 n°24.</w:t>
      </w:r>
    </w:p>
    <w:p w14:paraId="44079C37" w14:textId="3ED5BED7" w:rsidR="00754575" w:rsidRDefault="00754575" w:rsidP="00754575">
      <w:pPr>
        <w:spacing w:line="360" w:lineRule="auto"/>
        <w:jc w:val="both"/>
        <w:rPr>
          <w:rFonts w:ascii="Arial" w:hAnsi="Arial" w:cs="Arial"/>
          <w:sz w:val="24"/>
          <w:szCs w:val="24"/>
        </w:rPr>
      </w:pPr>
      <w:r w:rsidRPr="00754575">
        <w:rPr>
          <w:rFonts w:ascii="Arial" w:hAnsi="Arial" w:cs="Arial"/>
          <w:sz w:val="24"/>
          <w:szCs w:val="24"/>
        </w:rPr>
        <w:t>Se regula el derecho de propiedad en sus diversas especies y sobre toda clase de bienes corporales e incorporales, se establece que solo la ley puede establecer los modos de adquirir, usar, gozar y disponer de la propiedad, señala los límites</w:t>
      </w:r>
      <w:r w:rsidR="00040322">
        <w:rPr>
          <w:rFonts w:ascii="Arial" w:hAnsi="Arial" w:cs="Arial"/>
          <w:sz w:val="24"/>
          <w:szCs w:val="24"/>
        </w:rPr>
        <w:t xml:space="preserve"> y las obligaciones</w:t>
      </w:r>
      <w:r w:rsidRPr="00754575">
        <w:rPr>
          <w:rFonts w:ascii="Arial" w:hAnsi="Arial" w:cs="Arial"/>
          <w:sz w:val="24"/>
          <w:szCs w:val="24"/>
        </w:rPr>
        <w:t>, estos son, la expropiación por causa de utilidad pública o interés general, y la función social de la propiedad, además regula a propósito de la concesión minera y el derecho de los particulares sobre las aguas.</w:t>
      </w:r>
    </w:p>
    <w:p w14:paraId="106ACDE0" w14:textId="54761602" w:rsidR="00040322" w:rsidRPr="00754575" w:rsidRDefault="00040322" w:rsidP="00754575">
      <w:pPr>
        <w:spacing w:line="360" w:lineRule="auto"/>
        <w:jc w:val="both"/>
        <w:rPr>
          <w:rFonts w:ascii="Arial" w:hAnsi="Arial" w:cs="Arial"/>
          <w:sz w:val="24"/>
          <w:szCs w:val="24"/>
        </w:rPr>
      </w:pPr>
      <w:r>
        <w:rPr>
          <w:rFonts w:ascii="Arial" w:hAnsi="Arial" w:cs="Arial"/>
          <w:sz w:val="24"/>
          <w:szCs w:val="24"/>
        </w:rPr>
        <w:t xml:space="preserve">Algunos señalan que la expropiación no es una limitación o restricción, sino </w:t>
      </w:r>
      <w:r w:rsidR="00DA5DED">
        <w:rPr>
          <w:rFonts w:ascii="Arial" w:hAnsi="Arial" w:cs="Arial"/>
          <w:sz w:val="24"/>
          <w:szCs w:val="24"/>
        </w:rPr>
        <w:t>una privación, ahora bien, otro</w:t>
      </w:r>
      <w:r w:rsidR="006C7BF8">
        <w:rPr>
          <w:rFonts w:ascii="Arial" w:hAnsi="Arial" w:cs="Arial"/>
          <w:sz w:val="24"/>
          <w:szCs w:val="24"/>
        </w:rPr>
        <w:t>s</w:t>
      </w:r>
      <w:r w:rsidR="00DA5DED">
        <w:rPr>
          <w:rFonts w:ascii="Arial" w:hAnsi="Arial" w:cs="Arial"/>
          <w:sz w:val="24"/>
          <w:szCs w:val="24"/>
        </w:rPr>
        <w:t xml:space="preserve"> señalan que la expropiación podría recaer sobre un atributo del dominio, caso en el cual si constitu</w:t>
      </w:r>
      <w:r w:rsidR="006C7BF8">
        <w:rPr>
          <w:rFonts w:ascii="Arial" w:hAnsi="Arial" w:cs="Arial"/>
          <w:sz w:val="24"/>
          <w:szCs w:val="24"/>
        </w:rPr>
        <w:t>ye</w:t>
      </w:r>
      <w:r w:rsidR="00DA5DED">
        <w:rPr>
          <w:rFonts w:ascii="Arial" w:hAnsi="Arial" w:cs="Arial"/>
          <w:sz w:val="24"/>
          <w:szCs w:val="24"/>
        </w:rPr>
        <w:t xml:space="preserve"> una restricción o limitación.</w:t>
      </w:r>
    </w:p>
    <w:p w14:paraId="6F7EA903" w14:textId="55700504" w:rsidR="00D10539" w:rsidRPr="001B62A2" w:rsidRDefault="00BC6A88" w:rsidP="00FC23F0">
      <w:pPr>
        <w:pStyle w:val="Prrafodelista"/>
        <w:numPr>
          <w:ilvl w:val="1"/>
          <w:numId w:val="60"/>
        </w:numPr>
        <w:spacing w:line="360" w:lineRule="auto"/>
        <w:jc w:val="both"/>
        <w:rPr>
          <w:rFonts w:ascii="Arial" w:hAnsi="Arial" w:cs="Arial"/>
          <w:b/>
          <w:bCs/>
          <w:sz w:val="24"/>
          <w:szCs w:val="24"/>
        </w:rPr>
      </w:pPr>
      <w:r w:rsidRPr="001B62A2">
        <w:rPr>
          <w:rFonts w:ascii="Arial" w:hAnsi="Arial" w:cs="Arial"/>
          <w:b/>
          <w:bCs/>
          <w:sz w:val="24"/>
          <w:szCs w:val="24"/>
        </w:rPr>
        <w:t xml:space="preserve">A propósito de la propiedad, ¿para la dogmática </w:t>
      </w:r>
      <w:r w:rsidR="007B227E">
        <w:rPr>
          <w:rFonts w:ascii="Arial" w:hAnsi="Arial" w:cs="Arial"/>
          <w:b/>
          <w:bCs/>
          <w:sz w:val="24"/>
          <w:szCs w:val="24"/>
        </w:rPr>
        <w:t>c</w:t>
      </w:r>
      <w:r w:rsidRPr="001B62A2">
        <w:rPr>
          <w:rFonts w:ascii="Arial" w:hAnsi="Arial" w:cs="Arial"/>
          <w:b/>
          <w:bCs/>
          <w:sz w:val="24"/>
          <w:szCs w:val="24"/>
        </w:rPr>
        <w:t xml:space="preserve">onstitucional genera problema la protección de los </w:t>
      </w:r>
      <w:r w:rsidR="007B227E">
        <w:rPr>
          <w:rFonts w:ascii="Arial" w:hAnsi="Arial" w:cs="Arial"/>
          <w:b/>
          <w:bCs/>
          <w:sz w:val="24"/>
          <w:szCs w:val="24"/>
        </w:rPr>
        <w:t>d</w:t>
      </w:r>
      <w:r w:rsidRPr="001B62A2">
        <w:rPr>
          <w:rFonts w:ascii="Arial" w:hAnsi="Arial" w:cs="Arial"/>
          <w:b/>
          <w:bCs/>
          <w:sz w:val="24"/>
          <w:szCs w:val="24"/>
        </w:rPr>
        <w:t>erechos incorporales?</w:t>
      </w:r>
    </w:p>
    <w:p w14:paraId="78E1C1D9" w14:textId="5A41BF2E" w:rsidR="001B62A2" w:rsidRDefault="0067115A" w:rsidP="001B62A2">
      <w:pPr>
        <w:spacing w:line="360" w:lineRule="auto"/>
        <w:jc w:val="both"/>
        <w:rPr>
          <w:rFonts w:ascii="Arial" w:hAnsi="Arial" w:cs="Arial"/>
          <w:sz w:val="24"/>
          <w:szCs w:val="24"/>
        </w:rPr>
      </w:pPr>
      <w:r>
        <w:rPr>
          <w:rFonts w:ascii="Arial" w:hAnsi="Arial" w:cs="Arial"/>
          <w:sz w:val="24"/>
          <w:szCs w:val="24"/>
        </w:rPr>
        <w:t xml:space="preserve">Se trata de una discusión antigua a propósito de </w:t>
      </w:r>
      <w:r w:rsidRPr="0067115A">
        <w:rPr>
          <w:rFonts w:ascii="Arial" w:hAnsi="Arial" w:cs="Arial"/>
          <w:sz w:val="24"/>
          <w:szCs w:val="24"/>
        </w:rPr>
        <w:t xml:space="preserve">la extensión del derecho de propiedad, ya que </w:t>
      </w:r>
      <w:r>
        <w:rPr>
          <w:rFonts w:ascii="Arial" w:hAnsi="Arial" w:cs="Arial"/>
          <w:sz w:val="24"/>
          <w:szCs w:val="24"/>
        </w:rPr>
        <w:t xml:space="preserve">la constitución señala que se consagra </w:t>
      </w:r>
      <w:r w:rsidRPr="0067115A">
        <w:rPr>
          <w:rFonts w:ascii="Arial" w:hAnsi="Arial" w:cs="Arial"/>
          <w:sz w:val="24"/>
          <w:szCs w:val="24"/>
        </w:rPr>
        <w:t>el derecho de propiedad en sus diversas especies</w:t>
      </w:r>
      <w:r>
        <w:rPr>
          <w:rFonts w:ascii="Arial" w:hAnsi="Arial" w:cs="Arial"/>
          <w:sz w:val="24"/>
          <w:szCs w:val="24"/>
        </w:rPr>
        <w:t xml:space="preserve">, </w:t>
      </w:r>
      <w:r w:rsidR="00BC610D">
        <w:rPr>
          <w:rFonts w:ascii="Arial" w:hAnsi="Arial" w:cs="Arial"/>
          <w:sz w:val="24"/>
          <w:szCs w:val="24"/>
        </w:rPr>
        <w:t>unido a</w:t>
      </w:r>
      <w:r>
        <w:rPr>
          <w:rFonts w:ascii="Arial" w:hAnsi="Arial" w:cs="Arial"/>
          <w:sz w:val="24"/>
          <w:szCs w:val="24"/>
        </w:rPr>
        <w:t xml:space="preserve"> lo regulado por el </w:t>
      </w:r>
      <w:r w:rsidRPr="0067115A">
        <w:rPr>
          <w:rFonts w:ascii="Arial" w:hAnsi="Arial" w:cs="Arial"/>
          <w:sz w:val="24"/>
          <w:szCs w:val="24"/>
        </w:rPr>
        <w:t>Código Civil</w:t>
      </w:r>
      <w:r w:rsidR="00BC610D">
        <w:rPr>
          <w:rFonts w:ascii="Arial" w:hAnsi="Arial" w:cs="Arial"/>
          <w:sz w:val="24"/>
          <w:szCs w:val="24"/>
        </w:rPr>
        <w:t>,</w:t>
      </w:r>
      <w:r w:rsidRPr="0067115A">
        <w:rPr>
          <w:rFonts w:ascii="Arial" w:hAnsi="Arial" w:cs="Arial"/>
          <w:sz w:val="24"/>
          <w:szCs w:val="24"/>
        </w:rPr>
        <w:t xml:space="preserve"> da a entender que hay un derecho de propiedad sobre las cosas incorporales, las que consisten en derechos reales y personales. Dicho en otros términos, se puede ser propietario no sólo de cosas corporales, cualquiera sea su naturaleza física, sino que también de derechos, como son el usufructo, las servidumbres o los créditos.</w:t>
      </w:r>
    </w:p>
    <w:p w14:paraId="477497C9" w14:textId="353CA7E4" w:rsidR="00906A72" w:rsidRPr="001B62A2" w:rsidRDefault="0059437A" w:rsidP="001B62A2">
      <w:pPr>
        <w:spacing w:line="360" w:lineRule="auto"/>
        <w:jc w:val="both"/>
        <w:rPr>
          <w:rFonts w:ascii="Arial" w:hAnsi="Arial" w:cs="Arial"/>
          <w:sz w:val="24"/>
          <w:szCs w:val="24"/>
        </w:rPr>
      </w:pPr>
      <w:r>
        <w:rPr>
          <w:rFonts w:ascii="Arial" w:hAnsi="Arial" w:cs="Arial"/>
          <w:sz w:val="24"/>
          <w:szCs w:val="24"/>
        </w:rPr>
        <w:t>S</w:t>
      </w:r>
      <w:r w:rsidRPr="0059437A">
        <w:rPr>
          <w:rFonts w:ascii="Arial" w:hAnsi="Arial" w:cs="Arial"/>
          <w:sz w:val="24"/>
          <w:szCs w:val="24"/>
        </w:rPr>
        <w:t>e corresponde con la evolución que experimentó la dogmática constitucional alemana bajo la Constitución de Weimar en la década de 1920, con la extensión de la garantía constitucional de la propiedad no sólo al derecho de propiedad</w:t>
      </w:r>
      <w:r w:rsidR="00FB566C">
        <w:rPr>
          <w:rFonts w:ascii="Arial" w:hAnsi="Arial" w:cs="Arial"/>
          <w:sz w:val="24"/>
          <w:szCs w:val="24"/>
        </w:rPr>
        <w:t xml:space="preserve"> sobre cosas corporales sino también a cualquier derecho patrimonial.</w:t>
      </w:r>
    </w:p>
    <w:p w14:paraId="74457D13" w14:textId="5F4DED8D" w:rsidR="00BC6A88" w:rsidRPr="001B62A2" w:rsidRDefault="00350151" w:rsidP="00FC23F0">
      <w:pPr>
        <w:pStyle w:val="Prrafodelista"/>
        <w:numPr>
          <w:ilvl w:val="1"/>
          <w:numId w:val="60"/>
        </w:numPr>
        <w:spacing w:line="360" w:lineRule="auto"/>
        <w:jc w:val="both"/>
        <w:rPr>
          <w:rFonts w:ascii="Arial" w:hAnsi="Arial" w:cs="Arial"/>
          <w:b/>
          <w:bCs/>
          <w:sz w:val="24"/>
          <w:szCs w:val="24"/>
        </w:rPr>
      </w:pPr>
      <w:r w:rsidRPr="001B62A2">
        <w:rPr>
          <w:rFonts w:ascii="Arial" w:hAnsi="Arial" w:cs="Arial"/>
          <w:b/>
          <w:bCs/>
          <w:sz w:val="24"/>
          <w:szCs w:val="24"/>
        </w:rPr>
        <w:t xml:space="preserve">Caso: construyó una casa en Carlos de Apoquindo, la plusvalía sube de 100 millones a 900 millones, pero la municipalidad cambia el plano regulador y ahora no se permite la construcción de más de 3 pisos, en definitiva bajará enormemente la plusvalía y se limitará su derecho de </w:t>
      </w:r>
      <w:r w:rsidRPr="001B62A2">
        <w:rPr>
          <w:rFonts w:ascii="Arial" w:hAnsi="Arial" w:cs="Arial"/>
          <w:b/>
          <w:bCs/>
          <w:sz w:val="24"/>
          <w:szCs w:val="24"/>
        </w:rPr>
        <w:lastRenderedPageBreak/>
        <w:t>propiedad sobre ese inmueble, la pregunta es ¿</w:t>
      </w:r>
      <w:r w:rsidR="005600D2" w:rsidRPr="001B62A2">
        <w:rPr>
          <w:rFonts w:ascii="Arial" w:hAnsi="Arial" w:cs="Arial"/>
          <w:b/>
          <w:bCs/>
          <w:sz w:val="24"/>
          <w:szCs w:val="24"/>
        </w:rPr>
        <w:t>q</w:t>
      </w:r>
      <w:r w:rsidRPr="001B62A2">
        <w:rPr>
          <w:rFonts w:ascii="Arial" w:hAnsi="Arial" w:cs="Arial"/>
          <w:b/>
          <w:bCs/>
          <w:sz w:val="24"/>
          <w:szCs w:val="24"/>
        </w:rPr>
        <w:t>u</w:t>
      </w:r>
      <w:r w:rsidR="005600D2" w:rsidRPr="001B62A2">
        <w:rPr>
          <w:rFonts w:ascii="Arial" w:hAnsi="Arial" w:cs="Arial"/>
          <w:b/>
          <w:bCs/>
          <w:sz w:val="24"/>
          <w:szCs w:val="24"/>
        </w:rPr>
        <w:t>é</w:t>
      </w:r>
      <w:r w:rsidRPr="001B62A2">
        <w:rPr>
          <w:rFonts w:ascii="Arial" w:hAnsi="Arial" w:cs="Arial"/>
          <w:b/>
          <w:bCs/>
          <w:sz w:val="24"/>
          <w:szCs w:val="24"/>
        </w:rPr>
        <w:t xml:space="preserve"> naturaleza tienen las normas orgánicas municipales que autorizan modificaciones que pudiesen limitar al derecho de propiedad? ¿</w:t>
      </w:r>
      <w:r w:rsidR="005600D2" w:rsidRPr="001B62A2">
        <w:rPr>
          <w:rFonts w:ascii="Arial" w:hAnsi="Arial" w:cs="Arial"/>
          <w:b/>
          <w:bCs/>
          <w:sz w:val="24"/>
          <w:szCs w:val="24"/>
        </w:rPr>
        <w:t>Qué</w:t>
      </w:r>
      <w:r w:rsidRPr="001B62A2">
        <w:rPr>
          <w:rFonts w:ascii="Arial" w:hAnsi="Arial" w:cs="Arial"/>
          <w:b/>
          <w:bCs/>
          <w:sz w:val="24"/>
          <w:szCs w:val="24"/>
        </w:rPr>
        <w:t xml:space="preserve"> tipo de leyes son las que limitan el ejercicio de los Derechos Fundamentales?</w:t>
      </w:r>
    </w:p>
    <w:p w14:paraId="7D69B085" w14:textId="1F5AEE86" w:rsidR="001B62A2" w:rsidRDefault="00CA4381" w:rsidP="0043358C">
      <w:pPr>
        <w:spacing w:line="360" w:lineRule="auto"/>
        <w:jc w:val="both"/>
        <w:rPr>
          <w:rFonts w:ascii="Arial" w:hAnsi="Arial" w:cs="Arial"/>
          <w:sz w:val="24"/>
          <w:szCs w:val="24"/>
        </w:rPr>
      </w:pPr>
      <w:r>
        <w:rPr>
          <w:rFonts w:ascii="Arial" w:hAnsi="Arial" w:cs="Arial"/>
          <w:sz w:val="24"/>
          <w:szCs w:val="24"/>
        </w:rPr>
        <w:t>Las modificaciones al plan</w:t>
      </w:r>
      <w:r w:rsidR="000D7271">
        <w:rPr>
          <w:rFonts w:ascii="Arial" w:hAnsi="Arial" w:cs="Arial"/>
          <w:sz w:val="24"/>
          <w:szCs w:val="24"/>
        </w:rPr>
        <w:t>o</w:t>
      </w:r>
      <w:r>
        <w:rPr>
          <w:rFonts w:ascii="Arial" w:hAnsi="Arial" w:cs="Arial"/>
          <w:sz w:val="24"/>
          <w:szCs w:val="24"/>
        </w:rPr>
        <w:t xml:space="preserve"> regulador se hacen a través de decretos municipales, </w:t>
      </w:r>
      <w:r w:rsidR="006E2FFD">
        <w:rPr>
          <w:rFonts w:ascii="Arial" w:hAnsi="Arial" w:cs="Arial"/>
          <w:sz w:val="24"/>
          <w:szCs w:val="24"/>
        </w:rPr>
        <w:t>autorizadas</w:t>
      </w:r>
      <w:r w:rsidR="000D7271">
        <w:rPr>
          <w:rFonts w:ascii="Arial" w:hAnsi="Arial" w:cs="Arial"/>
          <w:sz w:val="24"/>
          <w:szCs w:val="24"/>
        </w:rPr>
        <w:t xml:space="preserve"> o que encuentran fundamento en</w:t>
      </w:r>
      <w:r w:rsidR="006E2FFD">
        <w:rPr>
          <w:rFonts w:ascii="Arial" w:hAnsi="Arial" w:cs="Arial"/>
          <w:sz w:val="24"/>
          <w:szCs w:val="24"/>
        </w:rPr>
        <w:t xml:space="preserve"> </w:t>
      </w:r>
      <w:r w:rsidR="00C41A64">
        <w:rPr>
          <w:rFonts w:ascii="Arial" w:hAnsi="Arial" w:cs="Arial"/>
          <w:sz w:val="24"/>
          <w:szCs w:val="24"/>
        </w:rPr>
        <w:t>la LOC de municipalidades, mientras que la</w:t>
      </w:r>
      <w:r w:rsidR="006E2FFD">
        <w:rPr>
          <w:rFonts w:ascii="Arial" w:hAnsi="Arial" w:cs="Arial"/>
          <w:sz w:val="24"/>
          <w:szCs w:val="24"/>
        </w:rPr>
        <w:t xml:space="preserve"> naturaleza ju</w:t>
      </w:r>
      <w:r w:rsidR="00C41A64">
        <w:rPr>
          <w:rFonts w:ascii="Arial" w:hAnsi="Arial" w:cs="Arial"/>
          <w:sz w:val="24"/>
          <w:szCs w:val="24"/>
        </w:rPr>
        <w:t xml:space="preserve">rídica de una ley que </w:t>
      </w:r>
      <w:r w:rsidR="00E624F2">
        <w:rPr>
          <w:rFonts w:ascii="Arial" w:hAnsi="Arial" w:cs="Arial"/>
          <w:sz w:val="24"/>
          <w:szCs w:val="24"/>
        </w:rPr>
        <w:t>puede limitar el ejercicio de derechos fundamentales es una LQC.</w:t>
      </w:r>
    </w:p>
    <w:p w14:paraId="25B7F6DA" w14:textId="77777777" w:rsidR="00E624F2" w:rsidRDefault="00E624F2" w:rsidP="0043358C">
      <w:pPr>
        <w:spacing w:line="360" w:lineRule="auto"/>
        <w:jc w:val="both"/>
        <w:rPr>
          <w:rFonts w:ascii="Arial" w:hAnsi="Arial" w:cs="Arial"/>
          <w:sz w:val="24"/>
          <w:szCs w:val="24"/>
        </w:rPr>
      </w:pPr>
    </w:p>
    <w:p w14:paraId="1E7CD446" w14:textId="368F6AA1" w:rsidR="008E1B21" w:rsidRDefault="008E1B21" w:rsidP="008E1B21">
      <w:pPr>
        <w:pStyle w:val="Ttulo2"/>
      </w:pPr>
      <w:r>
        <w:t>25 Felipe Ascencio.</w:t>
      </w:r>
    </w:p>
    <w:p w14:paraId="547297DA" w14:textId="46922381" w:rsidR="008E1B21" w:rsidRPr="00EF192D" w:rsidRDefault="00F03D83" w:rsidP="00FC23F0">
      <w:pPr>
        <w:pStyle w:val="Prrafodelista"/>
        <w:numPr>
          <w:ilvl w:val="1"/>
          <w:numId w:val="63"/>
        </w:numPr>
        <w:spacing w:line="360" w:lineRule="auto"/>
        <w:jc w:val="both"/>
        <w:rPr>
          <w:rFonts w:ascii="Arial" w:hAnsi="Arial" w:cs="Arial"/>
          <w:b/>
          <w:bCs/>
          <w:sz w:val="24"/>
          <w:szCs w:val="24"/>
        </w:rPr>
      </w:pPr>
      <w:r w:rsidRPr="00EF192D">
        <w:rPr>
          <w:rFonts w:ascii="Arial" w:hAnsi="Arial" w:cs="Arial"/>
          <w:b/>
          <w:bCs/>
          <w:sz w:val="24"/>
          <w:szCs w:val="24"/>
        </w:rPr>
        <w:t>A propósito de los principios, a la contraloría y a bienes nacionales se les olvidó un principio por la compra de la casa de Salvador Allende, ¿cuál fue?</w:t>
      </w:r>
    </w:p>
    <w:p w14:paraId="5E1BFEC6" w14:textId="7490F908" w:rsidR="00EF192D" w:rsidRPr="00EF192D" w:rsidRDefault="00DC55E7" w:rsidP="00EF192D">
      <w:pPr>
        <w:spacing w:line="360" w:lineRule="auto"/>
        <w:jc w:val="both"/>
        <w:rPr>
          <w:rFonts w:ascii="Arial" w:hAnsi="Arial" w:cs="Arial"/>
          <w:sz w:val="24"/>
          <w:szCs w:val="24"/>
        </w:rPr>
      </w:pPr>
      <w:r>
        <w:rPr>
          <w:rFonts w:ascii="Arial" w:hAnsi="Arial" w:cs="Arial"/>
          <w:sz w:val="24"/>
          <w:szCs w:val="24"/>
        </w:rPr>
        <w:t>El principio de probidad.</w:t>
      </w:r>
    </w:p>
    <w:p w14:paraId="44D55106" w14:textId="52403D53" w:rsidR="00F03D83" w:rsidRPr="00EF192D" w:rsidRDefault="0012140C" w:rsidP="00FC23F0">
      <w:pPr>
        <w:pStyle w:val="Prrafodelista"/>
        <w:numPr>
          <w:ilvl w:val="1"/>
          <w:numId w:val="63"/>
        </w:numPr>
        <w:spacing w:line="360" w:lineRule="auto"/>
        <w:jc w:val="both"/>
        <w:rPr>
          <w:rFonts w:ascii="Arial" w:hAnsi="Arial" w:cs="Arial"/>
          <w:b/>
          <w:bCs/>
          <w:sz w:val="24"/>
          <w:szCs w:val="24"/>
        </w:rPr>
      </w:pPr>
      <w:r w:rsidRPr="00EF192D">
        <w:rPr>
          <w:rFonts w:ascii="Arial" w:hAnsi="Arial" w:cs="Arial"/>
          <w:b/>
          <w:bCs/>
          <w:sz w:val="24"/>
          <w:szCs w:val="24"/>
        </w:rPr>
        <w:t>¿Cuál es el efecto práctico de la probidad en ese caso? ¿Qué tendrían que haber hecho la ministra y senadora para evitar el problema?</w:t>
      </w:r>
    </w:p>
    <w:p w14:paraId="63B222E8" w14:textId="6F29729D" w:rsidR="00167913" w:rsidRPr="00167913" w:rsidRDefault="00167913" w:rsidP="00167913">
      <w:pPr>
        <w:spacing w:line="360" w:lineRule="auto"/>
        <w:jc w:val="both"/>
        <w:rPr>
          <w:rFonts w:ascii="Arial" w:hAnsi="Arial" w:cs="Arial"/>
          <w:sz w:val="24"/>
          <w:szCs w:val="24"/>
        </w:rPr>
      </w:pPr>
      <w:r w:rsidRPr="00167913">
        <w:rPr>
          <w:rFonts w:ascii="Arial" w:hAnsi="Arial" w:cs="Arial"/>
          <w:sz w:val="24"/>
          <w:szCs w:val="24"/>
        </w:rPr>
        <w:t>Tendría que haber declarado la incompatibilidad, luego de la resolución de contraloría</w:t>
      </w:r>
      <w:r>
        <w:rPr>
          <w:rFonts w:ascii="Arial" w:hAnsi="Arial" w:cs="Arial"/>
          <w:sz w:val="24"/>
          <w:szCs w:val="24"/>
        </w:rPr>
        <w:t>.</w:t>
      </w:r>
    </w:p>
    <w:p w14:paraId="3AC23426" w14:textId="075E2DF7" w:rsidR="0012140C" w:rsidRPr="00EF192D" w:rsidRDefault="0012140C" w:rsidP="00FC23F0">
      <w:pPr>
        <w:pStyle w:val="Prrafodelista"/>
        <w:numPr>
          <w:ilvl w:val="1"/>
          <w:numId w:val="63"/>
        </w:numPr>
        <w:spacing w:line="360" w:lineRule="auto"/>
        <w:jc w:val="both"/>
        <w:rPr>
          <w:rFonts w:ascii="Arial" w:hAnsi="Arial" w:cs="Arial"/>
          <w:b/>
          <w:bCs/>
          <w:sz w:val="24"/>
          <w:szCs w:val="24"/>
        </w:rPr>
      </w:pPr>
      <w:r w:rsidRPr="00EF192D">
        <w:rPr>
          <w:rFonts w:ascii="Arial" w:hAnsi="Arial" w:cs="Arial"/>
          <w:b/>
          <w:bCs/>
          <w:sz w:val="24"/>
          <w:szCs w:val="24"/>
        </w:rPr>
        <w:t>¿En qué consiste la probidad?</w:t>
      </w:r>
    </w:p>
    <w:p w14:paraId="485C5E2D" w14:textId="7FFC3806" w:rsidR="00285684" w:rsidRDefault="00841594" w:rsidP="00EF192D">
      <w:pPr>
        <w:spacing w:line="360" w:lineRule="auto"/>
        <w:jc w:val="both"/>
        <w:rPr>
          <w:rFonts w:ascii="Arial" w:hAnsi="Arial" w:cs="Arial"/>
          <w:sz w:val="24"/>
          <w:szCs w:val="24"/>
        </w:rPr>
      </w:pPr>
      <w:r>
        <w:rPr>
          <w:rFonts w:ascii="Arial" w:hAnsi="Arial" w:cs="Arial"/>
          <w:sz w:val="24"/>
          <w:szCs w:val="24"/>
        </w:rPr>
        <w:t xml:space="preserve">La probidad consiste en </w:t>
      </w:r>
      <w:r w:rsidR="00285684">
        <w:rPr>
          <w:rFonts w:ascii="Arial" w:hAnsi="Arial" w:cs="Arial"/>
          <w:sz w:val="24"/>
          <w:szCs w:val="24"/>
        </w:rPr>
        <w:t xml:space="preserve">que los funcionarios públicos </w:t>
      </w:r>
      <w:r w:rsidR="00503889">
        <w:rPr>
          <w:rFonts w:ascii="Arial" w:hAnsi="Arial" w:cs="Arial"/>
          <w:sz w:val="24"/>
          <w:szCs w:val="24"/>
        </w:rPr>
        <w:t>deben tener un desempeño</w:t>
      </w:r>
      <w:r w:rsidR="000E1883">
        <w:rPr>
          <w:rFonts w:ascii="Arial" w:hAnsi="Arial" w:cs="Arial"/>
          <w:sz w:val="24"/>
          <w:szCs w:val="24"/>
        </w:rPr>
        <w:t xml:space="preserve"> </w:t>
      </w:r>
      <w:r w:rsidR="00503889">
        <w:rPr>
          <w:rFonts w:ascii="Arial" w:hAnsi="Arial" w:cs="Arial"/>
          <w:sz w:val="24"/>
          <w:szCs w:val="24"/>
        </w:rPr>
        <w:t xml:space="preserve">honesto y leal del cargo, donde el interés general </w:t>
      </w:r>
      <w:r w:rsidR="00976474">
        <w:rPr>
          <w:rFonts w:ascii="Arial" w:hAnsi="Arial" w:cs="Arial"/>
          <w:sz w:val="24"/>
          <w:szCs w:val="24"/>
        </w:rPr>
        <w:t>prime</w:t>
      </w:r>
      <w:r w:rsidR="00503889">
        <w:rPr>
          <w:rFonts w:ascii="Arial" w:hAnsi="Arial" w:cs="Arial"/>
          <w:sz w:val="24"/>
          <w:szCs w:val="24"/>
        </w:rPr>
        <w:t xml:space="preserve"> </w:t>
      </w:r>
      <w:r w:rsidR="000E1883">
        <w:rPr>
          <w:rFonts w:ascii="Arial" w:hAnsi="Arial" w:cs="Arial"/>
          <w:sz w:val="24"/>
          <w:szCs w:val="24"/>
        </w:rPr>
        <w:t xml:space="preserve">por </w:t>
      </w:r>
      <w:r w:rsidR="00503889">
        <w:rPr>
          <w:rFonts w:ascii="Arial" w:hAnsi="Arial" w:cs="Arial"/>
          <w:sz w:val="24"/>
          <w:szCs w:val="24"/>
        </w:rPr>
        <w:t>sobre el interés particular.</w:t>
      </w:r>
    </w:p>
    <w:p w14:paraId="6AD24C22" w14:textId="2D0662D9" w:rsidR="00841594" w:rsidRDefault="000E1883" w:rsidP="00EF192D">
      <w:pPr>
        <w:spacing w:line="360" w:lineRule="auto"/>
        <w:jc w:val="both"/>
        <w:rPr>
          <w:rFonts w:ascii="Arial" w:hAnsi="Arial" w:cs="Arial"/>
          <w:sz w:val="24"/>
          <w:szCs w:val="24"/>
        </w:rPr>
      </w:pPr>
      <w:r>
        <w:rPr>
          <w:rFonts w:ascii="Arial" w:hAnsi="Arial" w:cs="Arial"/>
          <w:sz w:val="24"/>
          <w:szCs w:val="24"/>
        </w:rPr>
        <w:t xml:space="preserve">Básicamente es </w:t>
      </w:r>
      <w:r w:rsidR="00A575D7">
        <w:rPr>
          <w:rFonts w:ascii="Arial" w:hAnsi="Arial" w:cs="Arial"/>
          <w:sz w:val="24"/>
          <w:szCs w:val="24"/>
        </w:rPr>
        <w:t xml:space="preserve">la exigencia de un comportamiento </w:t>
      </w:r>
      <w:r w:rsidR="00174CF5">
        <w:rPr>
          <w:rFonts w:ascii="Arial" w:hAnsi="Arial" w:cs="Arial"/>
          <w:sz w:val="24"/>
          <w:szCs w:val="24"/>
        </w:rPr>
        <w:t xml:space="preserve">fiel con compromiso </w:t>
      </w:r>
      <w:r w:rsidR="00825AEB">
        <w:rPr>
          <w:rFonts w:ascii="Arial" w:hAnsi="Arial" w:cs="Arial"/>
          <w:sz w:val="24"/>
          <w:szCs w:val="24"/>
        </w:rPr>
        <w:t>público y anteponiendo el interés general por sobre el particular.</w:t>
      </w:r>
    </w:p>
    <w:p w14:paraId="16A4BD3C" w14:textId="36855C59" w:rsidR="00EF496D" w:rsidRDefault="00EF496D" w:rsidP="00EF496D">
      <w:pPr>
        <w:spacing w:line="360" w:lineRule="auto"/>
        <w:jc w:val="both"/>
        <w:rPr>
          <w:rFonts w:ascii="Arial" w:hAnsi="Arial" w:cs="Arial"/>
          <w:sz w:val="24"/>
          <w:szCs w:val="24"/>
        </w:rPr>
      </w:pPr>
      <w:r>
        <w:rPr>
          <w:rFonts w:ascii="Arial" w:hAnsi="Arial" w:cs="Arial"/>
          <w:sz w:val="24"/>
          <w:szCs w:val="24"/>
        </w:rPr>
        <w:t>Se encuentra consagrado en el art. 8 CPR, el cual señala que el ejercicio de las funciones públicas obligan a sus titulares a dar estricto cumplimiento al principio de probidad en todas sus actuaciones.</w:t>
      </w:r>
    </w:p>
    <w:p w14:paraId="28DBE31E" w14:textId="77258617" w:rsidR="00EF496D" w:rsidRPr="00EF192D" w:rsidRDefault="000E63DE" w:rsidP="00EF192D">
      <w:pPr>
        <w:spacing w:line="360" w:lineRule="auto"/>
        <w:jc w:val="both"/>
        <w:rPr>
          <w:rFonts w:ascii="Arial" w:hAnsi="Arial" w:cs="Arial"/>
          <w:sz w:val="24"/>
          <w:szCs w:val="24"/>
        </w:rPr>
      </w:pPr>
      <w:r>
        <w:rPr>
          <w:rFonts w:ascii="Arial" w:hAnsi="Arial" w:cs="Arial"/>
          <w:sz w:val="24"/>
          <w:szCs w:val="24"/>
        </w:rPr>
        <w:lastRenderedPageBreak/>
        <w:t>Se manifiesta en la declaración pública de intereses y patrimonio, en mandatos para la administración</w:t>
      </w:r>
      <w:r w:rsidR="00BD2CB3">
        <w:rPr>
          <w:rFonts w:ascii="Arial" w:hAnsi="Arial" w:cs="Arial"/>
          <w:sz w:val="24"/>
          <w:szCs w:val="24"/>
        </w:rPr>
        <w:t xml:space="preserve"> de bienes y obligaciones que supongan conflicto de interés y en la enajenación forzada de activos que supongan conflicto de interés.</w:t>
      </w:r>
    </w:p>
    <w:p w14:paraId="3F61D677" w14:textId="759620A1" w:rsidR="0012140C" w:rsidRPr="00EF192D" w:rsidRDefault="0012140C" w:rsidP="00FC23F0">
      <w:pPr>
        <w:pStyle w:val="Prrafodelista"/>
        <w:numPr>
          <w:ilvl w:val="1"/>
          <w:numId w:val="63"/>
        </w:numPr>
        <w:spacing w:line="360" w:lineRule="auto"/>
        <w:jc w:val="both"/>
        <w:rPr>
          <w:rFonts w:ascii="Arial" w:hAnsi="Arial" w:cs="Arial"/>
          <w:b/>
          <w:bCs/>
          <w:sz w:val="24"/>
          <w:szCs w:val="24"/>
        </w:rPr>
      </w:pPr>
      <w:r w:rsidRPr="00EF192D">
        <w:rPr>
          <w:rFonts w:ascii="Arial" w:hAnsi="Arial" w:cs="Arial"/>
          <w:b/>
          <w:bCs/>
          <w:sz w:val="24"/>
          <w:szCs w:val="24"/>
        </w:rPr>
        <w:t>¿Qué me puede contar del art. 19 N</w:t>
      </w:r>
      <w:r w:rsidR="001F2AA8">
        <w:rPr>
          <w:rFonts w:ascii="Arial" w:hAnsi="Arial" w:cs="Arial"/>
          <w:b/>
          <w:bCs/>
          <w:sz w:val="24"/>
          <w:szCs w:val="24"/>
        </w:rPr>
        <w:t>°</w:t>
      </w:r>
      <w:r w:rsidRPr="00EF192D">
        <w:rPr>
          <w:rFonts w:ascii="Arial" w:hAnsi="Arial" w:cs="Arial"/>
          <w:b/>
          <w:bCs/>
          <w:sz w:val="24"/>
          <w:szCs w:val="24"/>
        </w:rPr>
        <w:t>7 sobre la libertad personal y seguridad individual?</w:t>
      </w:r>
    </w:p>
    <w:p w14:paraId="5BD8BF33" w14:textId="1D853087" w:rsidR="00835BA8" w:rsidRPr="00EF192D" w:rsidRDefault="00835BA8" w:rsidP="00EF192D">
      <w:pPr>
        <w:spacing w:line="360" w:lineRule="auto"/>
        <w:jc w:val="both"/>
        <w:rPr>
          <w:rFonts w:ascii="Arial" w:hAnsi="Arial" w:cs="Arial"/>
          <w:sz w:val="24"/>
          <w:szCs w:val="24"/>
        </w:rPr>
      </w:pPr>
      <w:r w:rsidRPr="00835BA8">
        <w:rPr>
          <w:rFonts w:ascii="Arial" w:hAnsi="Arial" w:cs="Arial"/>
          <w:sz w:val="24"/>
          <w:szCs w:val="24"/>
        </w:rPr>
        <w:t xml:space="preserve">La libertad personal y seguridad individual es una garantía constitucional regulada en el art. 19 N°7 CPR y protegida por la acción de amparo del art. 21 CPR. Se encuentra dividido en diversas garantías, </w:t>
      </w:r>
      <w:r w:rsidR="007F3B04">
        <w:rPr>
          <w:rFonts w:ascii="Arial" w:hAnsi="Arial" w:cs="Arial"/>
          <w:sz w:val="24"/>
          <w:szCs w:val="24"/>
        </w:rPr>
        <w:t>letra a)</w:t>
      </w:r>
      <w:r w:rsidRPr="00835BA8">
        <w:rPr>
          <w:rFonts w:ascii="Arial" w:hAnsi="Arial" w:cs="Arial"/>
          <w:sz w:val="24"/>
          <w:szCs w:val="24"/>
        </w:rPr>
        <w:t xml:space="preserve"> la </w:t>
      </w:r>
      <w:r w:rsidRPr="00835BA8">
        <w:rPr>
          <w:rFonts w:ascii="Arial" w:hAnsi="Arial" w:cs="Arial"/>
          <w:i/>
          <w:iCs/>
          <w:sz w:val="24"/>
          <w:szCs w:val="24"/>
        </w:rPr>
        <w:t>libertad de residencia y permanencia, y libertad ambulatoria o de locomoción</w:t>
      </w:r>
      <w:r w:rsidRPr="00835BA8">
        <w:rPr>
          <w:rFonts w:ascii="Arial" w:hAnsi="Arial" w:cs="Arial"/>
          <w:sz w:val="24"/>
          <w:szCs w:val="24"/>
        </w:rPr>
        <w:t>, que consiste en el derecho de las personas a residir y permanecer en cualquier lugar de la república, trasladarse de un lugar a otro, y entrar y salir de su territorio, respetando la ley y el derecho ajeno; segundo, la seguridad individual que se subdivide en otras garantías filiales</w:t>
      </w:r>
      <w:r w:rsidR="005D09EB">
        <w:rPr>
          <w:rFonts w:ascii="Arial" w:hAnsi="Arial" w:cs="Arial"/>
          <w:sz w:val="24"/>
          <w:szCs w:val="24"/>
        </w:rPr>
        <w:t xml:space="preserve"> y que consiste en el derecho a no ser privado de la libertad personal</w:t>
      </w:r>
      <w:r w:rsidRPr="00835BA8">
        <w:rPr>
          <w:rFonts w:ascii="Arial" w:hAnsi="Arial" w:cs="Arial"/>
          <w:sz w:val="24"/>
          <w:szCs w:val="24"/>
        </w:rPr>
        <w:t xml:space="preserve">, letra b), </w:t>
      </w:r>
      <w:r w:rsidRPr="00835BA8">
        <w:rPr>
          <w:rFonts w:ascii="Arial" w:hAnsi="Arial" w:cs="Arial"/>
          <w:i/>
          <w:iCs/>
          <w:sz w:val="24"/>
          <w:szCs w:val="24"/>
        </w:rPr>
        <w:t>legalidad de la privación y restricción de la libertad</w:t>
      </w:r>
      <w:r w:rsidRPr="00835BA8">
        <w:rPr>
          <w:rFonts w:ascii="Arial" w:hAnsi="Arial" w:cs="Arial"/>
          <w:sz w:val="24"/>
          <w:szCs w:val="24"/>
        </w:rPr>
        <w:t xml:space="preserve">, que consiste en el derecho a no ser privados ni restringidos de su libertad personal sino en los casos y formas que señalen la constitución y las leyes, letra c), </w:t>
      </w:r>
      <w:r w:rsidRPr="00835BA8">
        <w:rPr>
          <w:rFonts w:ascii="Arial" w:hAnsi="Arial" w:cs="Arial"/>
          <w:i/>
          <w:iCs/>
          <w:sz w:val="24"/>
          <w:szCs w:val="24"/>
        </w:rPr>
        <w:t>formalidades del arresto o detención</w:t>
      </w:r>
      <w:r w:rsidRPr="00835BA8">
        <w:rPr>
          <w:rFonts w:ascii="Arial" w:hAnsi="Arial" w:cs="Arial"/>
          <w:sz w:val="24"/>
          <w:szCs w:val="24"/>
        </w:rPr>
        <w:t xml:space="preserve">, que consiste en que nadie puede ser arrestado ni detenido sino por orden de funcionario público expresamente facultado y que dicha orden sea intimada en forma legal, letra d), </w:t>
      </w:r>
      <w:r w:rsidRPr="00835BA8">
        <w:rPr>
          <w:rFonts w:ascii="Arial" w:hAnsi="Arial" w:cs="Arial"/>
          <w:i/>
          <w:iCs/>
          <w:sz w:val="24"/>
          <w:szCs w:val="24"/>
        </w:rPr>
        <w:t>lugares de detención</w:t>
      </w:r>
      <w:r w:rsidRPr="00835BA8">
        <w:rPr>
          <w:rFonts w:ascii="Arial" w:hAnsi="Arial" w:cs="Arial"/>
          <w:sz w:val="24"/>
          <w:szCs w:val="24"/>
        </w:rPr>
        <w:t xml:space="preserve">, que consiste en que nadie podrá ser arrestado o detenido, sujeto a prisión preventiva o preso, sino en su casa o en lugares públicos destinados a este objeto, letra e), </w:t>
      </w:r>
      <w:r w:rsidRPr="00835BA8">
        <w:rPr>
          <w:rFonts w:ascii="Arial" w:hAnsi="Arial" w:cs="Arial"/>
          <w:i/>
          <w:iCs/>
          <w:sz w:val="24"/>
          <w:szCs w:val="24"/>
        </w:rPr>
        <w:t>libertad provisional</w:t>
      </w:r>
      <w:r w:rsidRPr="00835BA8">
        <w:rPr>
          <w:rFonts w:ascii="Arial" w:hAnsi="Arial" w:cs="Arial"/>
          <w:sz w:val="24"/>
          <w:szCs w:val="24"/>
        </w:rPr>
        <w:t xml:space="preserve">, consiste en que la libertad del imputado procederá a menos que la detención o prisión preventiva sea considerada por el juez como necesaria para las investigaciones o para la seguridad del ofendido o de la sociedad, letra f), </w:t>
      </w:r>
      <w:r w:rsidRPr="00835BA8">
        <w:rPr>
          <w:rFonts w:ascii="Arial" w:hAnsi="Arial" w:cs="Arial"/>
          <w:i/>
          <w:iCs/>
          <w:sz w:val="24"/>
          <w:szCs w:val="24"/>
        </w:rPr>
        <w:t>prohibición de autoincriminación</w:t>
      </w:r>
      <w:r w:rsidRPr="00835BA8">
        <w:rPr>
          <w:rFonts w:ascii="Arial" w:hAnsi="Arial" w:cs="Arial"/>
          <w:sz w:val="24"/>
          <w:szCs w:val="24"/>
        </w:rPr>
        <w:t xml:space="preserve">, consiste en que ningún imputado podrá ser obligado a declarar bajo juramento sobre hecho propio, ni sus ascendientes, descendientes ni cónyuge, letra g y h), </w:t>
      </w:r>
      <w:r w:rsidRPr="00835BA8">
        <w:rPr>
          <w:rFonts w:ascii="Arial" w:hAnsi="Arial" w:cs="Arial"/>
          <w:i/>
          <w:iCs/>
          <w:sz w:val="24"/>
          <w:szCs w:val="24"/>
        </w:rPr>
        <w:t>penas prohibidas</w:t>
      </w:r>
      <w:r w:rsidRPr="00835BA8">
        <w:rPr>
          <w:rFonts w:ascii="Arial" w:hAnsi="Arial" w:cs="Arial"/>
          <w:sz w:val="24"/>
          <w:szCs w:val="24"/>
        </w:rPr>
        <w:t xml:space="preserve">, consiste en que no podrán imponerse la pena de confiscación de bienes, sin perjuicio del comiso que procede respecto de asociaciones ilícitas, y tampoco podrá imponerse la pérdida de derechos provisionales, letra i), </w:t>
      </w:r>
      <w:r w:rsidRPr="00835BA8">
        <w:rPr>
          <w:rFonts w:ascii="Arial" w:hAnsi="Arial" w:cs="Arial"/>
          <w:i/>
          <w:iCs/>
          <w:sz w:val="24"/>
          <w:szCs w:val="24"/>
        </w:rPr>
        <w:t xml:space="preserve">acción de indemnización en contra del estado por error </w:t>
      </w:r>
      <w:r w:rsidRPr="00835BA8">
        <w:rPr>
          <w:rFonts w:ascii="Arial" w:hAnsi="Arial" w:cs="Arial"/>
          <w:i/>
          <w:iCs/>
          <w:sz w:val="24"/>
          <w:szCs w:val="24"/>
        </w:rPr>
        <w:lastRenderedPageBreak/>
        <w:t>judicial</w:t>
      </w:r>
      <w:r w:rsidRPr="00835BA8">
        <w:rPr>
          <w:rFonts w:ascii="Arial" w:hAnsi="Arial" w:cs="Arial"/>
          <w:sz w:val="24"/>
          <w:szCs w:val="24"/>
        </w:rPr>
        <w:t>, consiste en que una vez dictado sobreseimiento definitivo o sentencia absolutoria, el que hubiere sido sometido a proceso o condenado en cualquier instancia por resolución que la Corte Suprema declare injustificadamente errónea o arbitraria, tendrá derecho a ser indemnizado por el Estado de los perjuicios patrimoniales y morales que haya sufrido.</w:t>
      </w:r>
    </w:p>
    <w:p w14:paraId="31EB0197" w14:textId="1D0D6C33" w:rsidR="0012140C" w:rsidRPr="00EF192D" w:rsidRDefault="0012140C" w:rsidP="00FC23F0">
      <w:pPr>
        <w:pStyle w:val="Prrafodelista"/>
        <w:numPr>
          <w:ilvl w:val="1"/>
          <w:numId w:val="63"/>
        </w:numPr>
        <w:spacing w:line="360" w:lineRule="auto"/>
        <w:jc w:val="both"/>
        <w:rPr>
          <w:rFonts w:ascii="Arial" w:hAnsi="Arial" w:cs="Arial"/>
          <w:b/>
          <w:bCs/>
          <w:sz w:val="24"/>
          <w:szCs w:val="24"/>
        </w:rPr>
      </w:pPr>
      <w:r w:rsidRPr="00EF192D">
        <w:rPr>
          <w:rFonts w:ascii="Arial" w:hAnsi="Arial" w:cs="Arial"/>
          <w:b/>
          <w:bCs/>
          <w:sz w:val="24"/>
          <w:szCs w:val="24"/>
        </w:rPr>
        <w:t>Caso. Una carretera concesionada es la única forma para llegar a una ciudad, ¿se infringe la libertad personal?</w:t>
      </w:r>
    </w:p>
    <w:p w14:paraId="4478C882" w14:textId="03E27737" w:rsidR="0012140C" w:rsidRPr="00167913" w:rsidRDefault="00167913" w:rsidP="00167913">
      <w:pPr>
        <w:spacing w:line="360" w:lineRule="auto"/>
        <w:jc w:val="both"/>
        <w:rPr>
          <w:rFonts w:ascii="Arial" w:hAnsi="Arial" w:cs="Arial"/>
          <w:sz w:val="24"/>
          <w:szCs w:val="24"/>
        </w:rPr>
      </w:pPr>
      <w:r w:rsidRPr="00167913">
        <w:rPr>
          <w:rFonts w:ascii="Arial" w:hAnsi="Arial" w:cs="Arial"/>
          <w:sz w:val="24"/>
          <w:szCs w:val="24"/>
        </w:rPr>
        <w:t xml:space="preserve">Si es la única vía por la cual transitar si </w:t>
      </w:r>
      <w:r w:rsidR="00181182">
        <w:rPr>
          <w:rFonts w:ascii="Arial" w:hAnsi="Arial" w:cs="Arial"/>
          <w:sz w:val="24"/>
          <w:szCs w:val="24"/>
        </w:rPr>
        <w:t>constitu</w:t>
      </w:r>
      <w:r w:rsidR="004C412D">
        <w:rPr>
          <w:rFonts w:ascii="Arial" w:hAnsi="Arial" w:cs="Arial"/>
          <w:sz w:val="24"/>
          <w:szCs w:val="24"/>
        </w:rPr>
        <w:t>ye</w:t>
      </w:r>
      <w:r w:rsidRPr="00167913">
        <w:rPr>
          <w:rFonts w:ascii="Arial" w:hAnsi="Arial" w:cs="Arial"/>
          <w:sz w:val="24"/>
          <w:szCs w:val="24"/>
        </w:rPr>
        <w:t xml:space="preserve"> una vulneración a la garantía</w:t>
      </w:r>
      <w:r w:rsidR="00A51BA0">
        <w:rPr>
          <w:rFonts w:ascii="Arial" w:hAnsi="Arial" w:cs="Arial"/>
          <w:sz w:val="24"/>
          <w:szCs w:val="24"/>
        </w:rPr>
        <w:t xml:space="preserve">, pues </w:t>
      </w:r>
      <w:r w:rsidR="00ED1080">
        <w:rPr>
          <w:rFonts w:ascii="Arial" w:hAnsi="Arial" w:cs="Arial"/>
          <w:sz w:val="24"/>
          <w:szCs w:val="24"/>
        </w:rPr>
        <w:t>en caso de no tener dinero para pagar el peaje no estaría limitando la libertad ambulatoria y particularmente la letra a) del art. 19 N°7 CPR.</w:t>
      </w:r>
    </w:p>
    <w:p w14:paraId="4D78630D" w14:textId="77777777" w:rsidR="008E1B21" w:rsidRDefault="008E1B21" w:rsidP="0043358C">
      <w:pPr>
        <w:spacing w:line="360" w:lineRule="auto"/>
        <w:jc w:val="both"/>
        <w:rPr>
          <w:rFonts w:ascii="Arial" w:hAnsi="Arial" w:cs="Arial"/>
          <w:sz w:val="24"/>
          <w:szCs w:val="24"/>
        </w:rPr>
      </w:pPr>
    </w:p>
    <w:p w14:paraId="73F24154" w14:textId="6ECD1CB6" w:rsidR="00167913" w:rsidRDefault="00167913" w:rsidP="00167913">
      <w:pPr>
        <w:pStyle w:val="Ttulo2"/>
      </w:pPr>
      <w:r>
        <w:t>26 Felipe Ascencio.</w:t>
      </w:r>
    </w:p>
    <w:p w14:paraId="4BBB8536" w14:textId="0507D413" w:rsidR="00167913" w:rsidRPr="0037000B" w:rsidRDefault="00B7739A" w:rsidP="00FC23F0">
      <w:pPr>
        <w:pStyle w:val="Prrafodelista"/>
        <w:numPr>
          <w:ilvl w:val="1"/>
          <w:numId w:val="64"/>
        </w:numPr>
        <w:spacing w:line="360" w:lineRule="auto"/>
        <w:jc w:val="both"/>
        <w:rPr>
          <w:rFonts w:ascii="Arial" w:hAnsi="Arial" w:cs="Arial"/>
          <w:b/>
          <w:bCs/>
          <w:sz w:val="24"/>
          <w:szCs w:val="24"/>
        </w:rPr>
      </w:pPr>
      <w:r w:rsidRPr="0037000B">
        <w:rPr>
          <w:rFonts w:ascii="Arial" w:hAnsi="Arial" w:cs="Arial"/>
          <w:b/>
          <w:bCs/>
          <w:sz w:val="24"/>
          <w:szCs w:val="24"/>
        </w:rPr>
        <w:t>Caso. Mujer 28 años profesional está trabajando, 6 meses de embarazo, y le llega al correo la notificación de la Isapre y que le van a modificar el plan, porque ahora son dos, por la criatura que lleva en su vientre, ¿qué me puede decir de eso?</w:t>
      </w:r>
    </w:p>
    <w:p w14:paraId="6AFA402C" w14:textId="7AD91DDE" w:rsidR="0037000B" w:rsidRPr="0037000B" w:rsidRDefault="0045213D" w:rsidP="0037000B">
      <w:pPr>
        <w:spacing w:line="360" w:lineRule="auto"/>
        <w:jc w:val="both"/>
        <w:rPr>
          <w:rFonts w:ascii="Arial" w:hAnsi="Arial" w:cs="Arial"/>
          <w:sz w:val="24"/>
          <w:szCs w:val="24"/>
        </w:rPr>
      </w:pPr>
      <w:r>
        <w:rPr>
          <w:rFonts w:ascii="Arial" w:hAnsi="Arial" w:cs="Arial"/>
          <w:sz w:val="24"/>
          <w:szCs w:val="24"/>
        </w:rPr>
        <w:t>Se trata de un acto arbitrario e ilegal que produce la privación, perturbación o amen</w:t>
      </w:r>
      <w:r w:rsidR="00C571E2">
        <w:rPr>
          <w:rFonts w:ascii="Arial" w:hAnsi="Arial" w:cs="Arial"/>
          <w:sz w:val="24"/>
          <w:szCs w:val="24"/>
        </w:rPr>
        <w:t>aza de</w:t>
      </w:r>
      <w:r w:rsidR="00B51786">
        <w:rPr>
          <w:rFonts w:ascii="Arial" w:hAnsi="Arial" w:cs="Arial"/>
          <w:sz w:val="24"/>
          <w:szCs w:val="24"/>
        </w:rPr>
        <w:t xml:space="preserve">l </w:t>
      </w:r>
      <w:r w:rsidR="00F218F8">
        <w:rPr>
          <w:rFonts w:ascii="Arial" w:hAnsi="Arial" w:cs="Arial"/>
          <w:sz w:val="24"/>
          <w:szCs w:val="24"/>
        </w:rPr>
        <w:t xml:space="preserve">ejercicio legítimo </w:t>
      </w:r>
      <w:r w:rsidR="00765A36">
        <w:rPr>
          <w:rFonts w:ascii="Arial" w:hAnsi="Arial" w:cs="Arial"/>
          <w:sz w:val="24"/>
          <w:szCs w:val="24"/>
        </w:rPr>
        <w:t xml:space="preserve">del </w:t>
      </w:r>
      <w:r w:rsidR="00B51786">
        <w:rPr>
          <w:rFonts w:ascii="Arial" w:hAnsi="Arial" w:cs="Arial"/>
          <w:sz w:val="24"/>
          <w:szCs w:val="24"/>
        </w:rPr>
        <w:t>derecho consagrada en el art. 19 N°1, 2 y 9 CPR.</w:t>
      </w:r>
    </w:p>
    <w:p w14:paraId="1D91FF9C" w14:textId="22DE4009" w:rsidR="00B7739A" w:rsidRPr="0037000B" w:rsidRDefault="00B7739A" w:rsidP="00FC23F0">
      <w:pPr>
        <w:pStyle w:val="Prrafodelista"/>
        <w:numPr>
          <w:ilvl w:val="1"/>
          <w:numId w:val="64"/>
        </w:numPr>
        <w:spacing w:line="360" w:lineRule="auto"/>
        <w:jc w:val="both"/>
        <w:rPr>
          <w:rFonts w:ascii="Arial" w:hAnsi="Arial" w:cs="Arial"/>
          <w:b/>
          <w:bCs/>
          <w:sz w:val="24"/>
          <w:szCs w:val="24"/>
        </w:rPr>
      </w:pPr>
      <w:r w:rsidRPr="0037000B">
        <w:rPr>
          <w:rFonts w:ascii="Arial" w:hAnsi="Arial" w:cs="Arial"/>
          <w:b/>
          <w:bCs/>
          <w:sz w:val="24"/>
          <w:szCs w:val="24"/>
        </w:rPr>
        <w:t>¿Por qué dice que es arbitrario e ilegal?</w:t>
      </w:r>
    </w:p>
    <w:p w14:paraId="7B4546C5" w14:textId="207BC5F5" w:rsidR="0037000B" w:rsidRPr="0037000B" w:rsidRDefault="00765A36" w:rsidP="0037000B">
      <w:pPr>
        <w:spacing w:line="360" w:lineRule="auto"/>
        <w:jc w:val="both"/>
        <w:rPr>
          <w:rFonts w:ascii="Arial" w:hAnsi="Arial" w:cs="Arial"/>
          <w:sz w:val="24"/>
          <w:szCs w:val="24"/>
        </w:rPr>
      </w:pPr>
      <w:r>
        <w:rPr>
          <w:rFonts w:ascii="Arial" w:hAnsi="Arial" w:cs="Arial"/>
          <w:sz w:val="24"/>
          <w:szCs w:val="24"/>
        </w:rPr>
        <w:t>Es arbitrario porque solo se modifica el plan de la mujer y no el del hombre,</w:t>
      </w:r>
      <w:r w:rsidR="00127949">
        <w:rPr>
          <w:rFonts w:ascii="Arial" w:hAnsi="Arial" w:cs="Arial"/>
          <w:sz w:val="24"/>
          <w:szCs w:val="24"/>
        </w:rPr>
        <w:t xml:space="preserve"> sufriendo ella la carga,</w:t>
      </w:r>
      <w:r>
        <w:rPr>
          <w:rFonts w:ascii="Arial" w:hAnsi="Arial" w:cs="Arial"/>
          <w:sz w:val="24"/>
          <w:szCs w:val="24"/>
        </w:rPr>
        <w:t xml:space="preserve"> en circunstancias que el nasciturus es </w:t>
      </w:r>
      <w:r w:rsidR="008D1B2D">
        <w:rPr>
          <w:rFonts w:ascii="Arial" w:hAnsi="Arial" w:cs="Arial"/>
          <w:sz w:val="24"/>
          <w:szCs w:val="24"/>
        </w:rPr>
        <w:t>producto</w:t>
      </w:r>
      <w:r w:rsidR="0083364B">
        <w:rPr>
          <w:rFonts w:ascii="Arial" w:hAnsi="Arial" w:cs="Arial"/>
          <w:sz w:val="24"/>
          <w:szCs w:val="24"/>
        </w:rPr>
        <w:t xml:space="preserve"> ambos, y es ilegal porque se está cobrando por alguien que no existe</w:t>
      </w:r>
      <w:r w:rsidR="006872AD">
        <w:rPr>
          <w:rFonts w:ascii="Arial" w:hAnsi="Arial" w:cs="Arial"/>
          <w:sz w:val="24"/>
          <w:szCs w:val="24"/>
        </w:rPr>
        <w:t>.</w:t>
      </w:r>
    </w:p>
    <w:p w14:paraId="09B0D9BD" w14:textId="7A5FC748" w:rsidR="00B7739A" w:rsidRPr="0037000B" w:rsidRDefault="00590296" w:rsidP="00FC23F0">
      <w:pPr>
        <w:pStyle w:val="Prrafodelista"/>
        <w:numPr>
          <w:ilvl w:val="1"/>
          <w:numId w:val="64"/>
        </w:numPr>
        <w:spacing w:line="360" w:lineRule="auto"/>
        <w:jc w:val="both"/>
        <w:rPr>
          <w:rFonts w:ascii="Arial" w:hAnsi="Arial" w:cs="Arial"/>
          <w:b/>
          <w:bCs/>
          <w:sz w:val="24"/>
          <w:szCs w:val="24"/>
        </w:rPr>
      </w:pPr>
      <w:r w:rsidRPr="0037000B">
        <w:rPr>
          <w:rFonts w:ascii="Arial" w:hAnsi="Arial" w:cs="Arial"/>
          <w:b/>
          <w:bCs/>
          <w:sz w:val="24"/>
          <w:szCs w:val="24"/>
        </w:rPr>
        <w:t>¿Jurídicamente desde cuándo es persona?</w:t>
      </w:r>
    </w:p>
    <w:p w14:paraId="49CAF446" w14:textId="08EBC7C8" w:rsidR="0037000B" w:rsidRPr="0037000B" w:rsidRDefault="007243DF" w:rsidP="0037000B">
      <w:pPr>
        <w:spacing w:line="360" w:lineRule="auto"/>
        <w:jc w:val="both"/>
        <w:rPr>
          <w:rFonts w:ascii="Arial" w:hAnsi="Arial" w:cs="Arial"/>
          <w:sz w:val="24"/>
          <w:szCs w:val="24"/>
        </w:rPr>
      </w:pPr>
      <w:r>
        <w:rPr>
          <w:rFonts w:ascii="Arial" w:hAnsi="Arial" w:cs="Arial"/>
          <w:sz w:val="24"/>
          <w:szCs w:val="24"/>
        </w:rPr>
        <w:t xml:space="preserve">La existencia legal de toda personas principia al nacer, esto es, al separarse </w:t>
      </w:r>
      <w:r w:rsidR="008A6308">
        <w:rPr>
          <w:rFonts w:ascii="Arial" w:hAnsi="Arial" w:cs="Arial"/>
          <w:sz w:val="24"/>
          <w:szCs w:val="24"/>
        </w:rPr>
        <w:t>completamente de su madre</w:t>
      </w:r>
      <w:r w:rsidR="00F218F8">
        <w:rPr>
          <w:rFonts w:ascii="Arial" w:hAnsi="Arial" w:cs="Arial"/>
          <w:sz w:val="24"/>
          <w:szCs w:val="24"/>
        </w:rPr>
        <w:t xml:space="preserve"> según prescribe el art. 74 CC.</w:t>
      </w:r>
    </w:p>
    <w:p w14:paraId="3B24A6D9" w14:textId="025A297D" w:rsidR="00590296" w:rsidRPr="0037000B" w:rsidRDefault="00590296" w:rsidP="00FC23F0">
      <w:pPr>
        <w:pStyle w:val="Prrafodelista"/>
        <w:numPr>
          <w:ilvl w:val="1"/>
          <w:numId w:val="64"/>
        </w:numPr>
        <w:spacing w:line="360" w:lineRule="auto"/>
        <w:jc w:val="both"/>
        <w:rPr>
          <w:rFonts w:ascii="Arial" w:hAnsi="Arial" w:cs="Arial"/>
          <w:b/>
          <w:bCs/>
          <w:sz w:val="24"/>
          <w:szCs w:val="24"/>
        </w:rPr>
      </w:pPr>
      <w:r w:rsidRPr="0037000B">
        <w:rPr>
          <w:rFonts w:ascii="Arial" w:hAnsi="Arial" w:cs="Arial"/>
          <w:b/>
          <w:bCs/>
          <w:sz w:val="24"/>
          <w:szCs w:val="24"/>
        </w:rPr>
        <w:t>¿Me pueden cobrar por alguien que no existe?</w:t>
      </w:r>
    </w:p>
    <w:p w14:paraId="700E79DD" w14:textId="02A48B4C" w:rsidR="005752EA" w:rsidRPr="005752EA" w:rsidRDefault="0083364B" w:rsidP="005752EA">
      <w:pPr>
        <w:spacing w:line="360" w:lineRule="auto"/>
        <w:jc w:val="both"/>
        <w:rPr>
          <w:rFonts w:ascii="Arial" w:hAnsi="Arial" w:cs="Arial"/>
          <w:sz w:val="24"/>
          <w:szCs w:val="24"/>
        </w:rPr>
      </w:pPr>
      <w:r>
        <w:rPr>
          <w:rFonts w:ascii="Arial" w:hAnsi="Arial" w:cs="Arial"/>
          <w:sz w:val="24"/>
          <w:szCs w:val="24"/>
        </w:rPr>
        <w:t xml:space="preserve">No, por eso es </w:t>
      </w:r>
      <w:r w:rsidR="005752EA">
        <w:rPr>
          <w:rFonts w:ascii="Arial" w:hAnsi="Arial" w:cs="Arial"/>
          <w:sz w:val="24"/>
          <w:szCs w:val="24"/>
        </w:rPr>
        <w:t>ilegal</w:t>
      </w:r>
      <w:r>
        <w:rPr>
          <w:rFonts w:ascii="Arial" w:hAnsi="Arial" w:cs="Arial"/>
          <w:sz w:val="24"/>
          <w:szCs w:val="24"/>
        </w:rPr>
        <w:t>.</w:t>
      </w:r>
    </w:p>
    <w:p w14:paraId="1E0BB384" w14:textId="7DE13B99" w:rsidR="00590296" w:rsidRPr="0037000B" w:rsidRDefault="005752EA" w:rsidP="00FC23F0">
      <w:pPr>
        <w:pStyle w:val="Prrafodelista"/>
        <w:numPr>
          <w:ilvl w:val="1"/>
          <w:numId w:val="64"/>
        </w:numPr>
        <w:spacing w:line="360" w:lineRule="auto"/>
        <w:jc w:val="both"/>
        <w:rPr>
          <w:rFonts w:ascii="Arial" w:hAnsi="Arial" w:cs="Arial"/>
          <w:b/>
          <w:bCs/>
          <w:sz w:val="24"/>
          <w:szCs w:val="24"/>
        </w:rPr>
      </w:pPr>
      <w:r w:rsidRPr="0037000B">
        <w:rPr>
          <w:rFonts w:ascii="Arial" w:hAnsi="Arial" w:cs="Arial"/>
          <w:b/>
          <w:bCs/>
          <w:sz w:val="24"/>
          <w:szCs w:val="24"/>
        </w:rPr>
        <w:lastRenderedPageBreak/>
        <w:t>¿Por qué es arbitrario?</w:t>
      </w:r>
    </w:p>
    <w:p w14:paraId="0B14FAC2" w14:textId="143D8BB2" w:rsidR="00867070" w:rsidRPr="00867070" w:rsidRDefault="00155CFE" w:rsidP="00867070">
      <w:pPr>
        <w:spacing w:line="360" w:lineRule="auto"/>
        <w:jc w:val="both"/>
        <w:rPr>
          <w:rFonts w:ascii="Arial" w:hAnsi="Arial" w:cs="Arial"/>
          <w:sz w:val="24"/>
          <w:szCs w:val="24"/>
        </w:rPr>
      </w:pPr>
      <w:r w:rsidRPr="00155CFE">
        <w:rPr>
          <w:rFonts w:ascii="Arial" w:hAnsi="Arial" w:cs="Arial"/>
          <w:sz w:val="24"/>
          <w:szCs w:val="24"/>
        </w:rPr>
        <w:t>Pasa por una cuestión de género, puesto que solo ella corre con ese peso</w:t>
      </w:r>
      <w:r>
        <w:rPr>
          <w:rFonts w:ascii="Arial" w:hAnsi="Arial" w:cs="Arial"/>
          <w:sz w:val="24"/>
          <w:szCs w:val="24"/>
        </w:rPr>
        <w:t>, y no se le aplica al hombre.</w:t>
      </w:r>
    </w:p>
    <w:p w14:paraId="59766D94" w14:textId="79A7AFC7" w:rsidR="005752EA" w:rsidRPr="0037000B" w:rsidRDefault="005752EA" w:rsidP="00FC23F0">
      <w:pPr>
        <w:pStyle w:val="Prrafodelista"/>
        <w:numPr>
          <w:ilvl w:val="1"/>
          <w:numId w:val="64"/>
        </w:numPr>
        <w:spacing w:line="360" w:lineRule="auto"/>
        <w:jc w:val="both"/>
        <w:rPr>
          <w:rFonts w:ascii="Arial" w:hAnsi="Arial" w:cs="Arial"/>
          <w:b/>
          <w:bCs/>
          <w:sz w:val="24"/>
          <w:szCs w:val="24"/>
        </w:rPr>
      </w:pPr>
      <w:r w:rsidRPr="0037000B">
        <w:rPr>
          <w:rFonts w:ascii="Arial" w:hAnsi="Arial" w:cs="Arial"/>
          <w:b/>
          <w:bCs/>
          <w:sz w:val="24"/>
          <w:szCs w:val="24"/>
        </w:rPr>
        <w:t>¿Qué acciones tienen usted frente a este caso?</w:t>
      </w:r>
    </w:p>
    <w:p w14:paraId="7E86F19B" w14:textId="2552D642" w:rsidR="0037000B" w:rsidRPr="0037000B" w:rsidRDefault="00127949" w:rsidP="0037000B">
      <w:pPr>
        <w:spacing w:line="360" w:lineRule="auto"/>
        <w:jc w:val="both"/>
        <w:rPr>
          <w:rFonts w:ascii="Arial" w:hAnsi="Arial" w:cs="Arial"/>
          <w:sz w:val="24"/>
          <w:szCs w:val="24"/>
        </w:rPr>
      </w:pPr>
      <w:r>
        <w:rPr>
          <w:rFonts w:ascii="Arial" w:hAnsi="Arial" w:cs="Arial"/>
          <w:sz w:val="24"/>
          <w:szCs w:val="24"/>
        </w:rPr>
        <w:t>La acción de protección.</w:t>
      </w:r>
    </w:p>
    <w:p w14:paraId="36EF084C" w14:textId="53D33F25" w:rsidR="005752EA" w:rsidRPr="0037000B" w:rsidRDefault="00867070" w:rsidP="00FC23F0">
      <w:pPr>
        <w:pStyle w:val="Prrafodelista"/>
        <w:numPr>
          <w:ilvl w:val="1"/>
          <w:numId w:val="64"/>
        </w:numPr>
        <w:spacing w:line="360" w:lineRule="auto"/>
        <w:jc w:val="both"/>
        <w:rPr>
          <w:rFonts w:ascii="Arial" w:hAnsi="Arial" w:cs="Arial"/>
          <w:b/>
          <w:bCs/>
          <w:sz w:val="24"/>
          <w:szCs w:val="24"/>
        </w:rPr>
      </w:pPr>
      <w:r w:rsidRPr="0037000B">
        <w:rPr>
          <w:rFonts w:ascii="Arial" w:hAnsi="Arial" w:cs="Arial"/>
          <w:b/>
          <w:bCs/>
          <w:sz w:val="24"/>
          <w:szCs w:val="24"/>
        </w:rPr>
        <w:t>¿</w:t>
      </w:r>
      <w:r w:rsidRPr="0037000B">
        <w:rPr>
          <w:b/>
          <w:bCs/>
        </w:rPr>
        <w:t>Q</w:t>
      </w:r>
      <w:r w:rsidRPr="0037000B">
        <w:rPr>
          <w:rFonts w:ascii="Arial" w:hAnsi="Arial" w:cs="Arial"/>
          <w:b/>
          <w:bCs/>
          <w:sz w:val="24"/>
          <w:szCs w:val="24"/>
        </w:rPr>
        <w:t>ué garantías va a invocar?</w:t>
      </w:r>
    </w:p>
    <w:p w14:paraId="5AD62223" w14:textId="0474F272" w:rsidR="00155CFE" w:rsidRPr="00155CFE" w:rsidRDefault="00127949" w:rsidP="00155CFE">
      <w:pPr>
        <w:spacing w:line="360" w:lineRule="auto"/>
        <w:jc w:val="both"/>
        <w:rPr>
          <w:rFonts w:ascii="Arial" w:hAnsi="Arial" w:cs="Arial"/>
          <w:sz w:val="24"/>
          <w:szCs w:val="24"/>
        </w:rPr>
      </w:pPr>
      <w:r>
        <w:rPr>
          <w:rFonts w:ascii="Arial" w:hAnsi="Arial" w:cs="Arial"/>
          <w:sz w:val="24"/>
          <w:szCs w:val="24"/>
        </w:rPr>
        <w:t xml:space="preserve">La del art. 19 </w:t>
      </w:r>
      <w:r w:rsidR="00155CFE" w:rsidRPr="00155CFE">
        <w:rPr>
          <w:rFonts w:ascii="Arial" w:hAnsi="Arial" w:cs="Arial"/>
          <w:sz w:val="24"/>
          <w:szCs w:val="24"/>
        </w:rPr>
        <w:t>N</w:t>
      </w:r>
      <w:r>
        <w:rPr>
          <w:rFonts w:ascii="Arial" w:hAnsi="Arial" w:cs="Arial"/>
          <w:sz w:val="24"/>
          <w:szCs w:val="24"/>
        </w:rPr>
        <w:t>°</w:t>
      </w:r>
      <w:r w:rsidR="00155CFE" w:rsidRPr="00155CFE">
        <w:rPr>
          <w:rFonts w:ascii="Arial" w:hAnsi="Arial" w:cs="Arial"/>
          <w:sz w:val="24"/>
          <w:szCs w:val="24"/>
        </w:rPr>
        <w:t>1</w:t>
      </w:r>
      <w:r w:rsidR="00033A84">
        <w:rPr>
          <w:rFonts w:ascii="Arial" w:hAnsi="Arial" w:cs="Arial"/>
          <w:sz w:val="24"/>
          <w:szCs w:val="24"/>
        </w:rPr>
        <w:t xml:space="preserve"> el </w:t>
      </w:r>
      <w:r w:rsidR="00155CFE" w:rsidRPr="00155CFE">
        <w:rPr>
          <w:rFonts w:ascii="Arial" w:hAnsi="Arial" w:cs="Arial"/>
          <w:sz w:val="24"/>
          <w:szCs w:val="24"/>
        </w:rPr>
        <w:t>derecho a la vida</w:t>
      </w:r>
      <w:r w:rsidR="00033A84">
        <w:rPr>
          <w:rFonts w:ascii="Arial" w:hAnsi="Arial" w:cs="Arial"/>
          <w:sz w:val="24"/>
          <w:szCs w:val="24"/>
        </w:rPr>
        <w:t xml:space="preserve"> e</w:t>
      </w:r>
      <w:r w:rsidR="00155CFE" w:rsidRPr="00155CFE">
        <w:rPr>
          <w:rFonts w:ascii="Arial" w:hAnsi="Arial" w:cs="Arial"/>
          <w:sz w:val="24"/>
          <w:szCs w:val="24"/>
        </w:rPr>
        <w:t xml:space="preserve"> </w:t>
      </w:r>
      <w:r w:rsidR="00155CFE">
        <w:rPr>
          <w:rFonts w:ascii="Arial" w:hAnsi="Arial" w:cs="Arial"/>
          <w:sz w:val="24"/>
          <w:szCs w:val="24"/>
        </w:rPr>
        <w:t xml:space="preserve">integridad </w:t>
      </w:r>
      <w:r w:rsidR="00155CFE" w:rsidRPr="00155CFE">
        <w:rPr>
          <w:rFonts w:ascii="Arial" w:hAnsi="Arial" w:cs="Arial"/>
          <w:sz w:val="24"/>
          <w:szCs w:val="24"/>
        </w:rPr>
        <w:t>física y psíquica de la madre, y la protección de la vida del que está por nace</w:t>
      </w:r>
      <w:r w:rsidR="00155CFE">
        <w:rPr>
          <w:rFonts w:ascii="Arial" w:hAnsi="Arial" w:cs="Arial"/>
          <w:sz w:val="24"/>
          <w:szCs w:val="24"/>
        </w:rPr>
        <w:t xml:space="preserve">r, </w:t>
      </w:r>
      <w:r w:rsidR="007C6A49">
        <w:rPr>
          <w:rFonts w:ascii="Arial" w:hAnsi="Arial" w:cs="Arial"/>
          <w:sz w:val="24"/>
          <w:szCs w:val="24"/>
        </w:rPr>
        <w:t xml:space="preserve">en </w:t>
      </w:r>
      <w:r w:rsidR="00155CFE" w:rsidRPr="00155CFE">
        <w:rPr>
          <w:rFonts w:ascii="Arial" w:hAnsi="Arial" w:cs="Arial"/>
          <w:sz w:val="24"/>
          <w:szCs w:val="24"/>
        </w:rPr>
        <w:t xml:space="preserve">relación </w:t>
      </w:r>
      <w:r w:rsidR="007C6A49">
        <w:rPr>
          <w:rFonts w:ascii="Arial" w:hAnsi="Arial" w:cs="Arial"/>
          <w:sz w:val="24"/>
          <w:szCs w:val="24"/>
        </w:rPr>
        <w:t xml:space="preserve">con </w:t>
      </w:r>
      <w:r w:rsidR="00155CFE" w:rsidRPr="00155CFE">
        <w:rPr>
          <w:rFonts w:ascii="Arial" w:hAnsi="Arial" w:cs="Arial"/>
          <w:sz w:val="24"/>
          <w:szCs w:val="24"/>
        </w:rPr>
        <w:t>la del N</w:t>
      </w:r>
      <w:r w:rsidR="00033A84">
        <w:rPr>
          <w:rFonts w:ascii="Arial" w:hAnsi="Arial" w:cs="Arial"/>
          <w:sz w:val="24"/>
          <w:szCs w:val="24"/>
        </w:rPr>
        <w:t>°</w:t>
      </w:r>
      <w:r w:rsidR="00155CFE" w:rsidRPr="00155CFE">
        <w:rPr>
          <w:rFonts w:ascii="Arial" w:hAnsi="Arial" w:cs="Arial"/>
          <w:sz w:val="24"/>
          <w:szCs w:val="24"/>
        </w:rPr>
        <w:t xml:space="preserve">9, </w:t>
      </w:r>
      <w:r w:rsidR="00033A84">
        <w:rPr>
          <w:rFonts w:ascii="Arial" w:hAnsi="Arial" w:cs="Arial"/>
          <w:sz w:val="24"/>
          <w:szCs w:val="24"/>
        </w:rPr>
        <w:t xml:space="preserve">el derecho </w:t>
      </w:r>
      <w:r w:rsidR="00155CFE" w:rsidRPr="00155CFE">
        <w:rPr>
          <w:rFonts w:ascii="Arial" w:hAnsi="Arial" w:cs="Arial"/>
          <w:sz w:val="24"/>
          <w:szCs w:val="24"/>
        </w:rPr>
        <w:t xml:space="preserve">de protección de la salud y </w:t>
      </w:r>
      <w:r w:rsidR="00323808">
        <w:rPr>
          <w:rFonts w:ascii="Arial" w:hAnsi="Arial" w:cs="Arial"/>
          <w:sz w:val="24"/>
          <w:szCs w:val="24"/>
        </w:rPr>
        <w:t>el libre e igualitario acceso a las acciones de</w:t>
      </w:r>
      <w:r w:rsidR="00155CFE" w:rsidRPr="00155CFE">
        <w:rPr>
          <w:rFonts w:ascii="Arial" w:hAnsi="Arial" w:cs="Arial"/>
          <w:sz w:val="24"/>
          <w:szCs w:val="24"/>
        </w:rPr>
        <w:t xml:space="preserve"> salud</w:t>
      </w:r>
      <w:r w:rsidR="00155CFE">
        <w:rPr>
          <w:rFonts w:ascii="Arial" w:hAnsi="Arial" w:cs="Arial"/>
          <w:sz w:val="24"/>
          <w:szCs w:val="24"/>
        </w:rPr>
        <w:t xml:space="preserve">, y la del </w:t>
      </w:r>
      <w:r w:rsidR="00155CFE" w:rsidRPr="00155CFE">
        <w:rPr>
          <w:rFonts w:ascii="Arial" w:hAnsi="Arial" w:cs="Arial"/>
          <w:sz w:val="24"/>
          <w:szCs w:val="24"/>
        </w:rPr>
        <w:t>N</w:t>
      </w:r>
      <w:r w:rsidR="007C6A49">
        <w:rPr>
          <w:rFonts w:ascii="Arial" w:hAnsi="Arial" w:cs="Arial"/>
          <w:sz w:val="24"/>
          <w:szCs w:val="24"/>
        </w:rPr>
        <w:t>°</w:t>
      </w:r>
      <w:r w:rsidR="00155CFE" w:rsidRPr="00155CFE">
        <w:rPr>
          <w:rFonts w:ascii="Arial" w:hAnsi="Arial" w:cs="Arial"/>
          <w:sz w:val="24"/>
          <w:szCs w:val="24"/>
        </w:rPr>
        <w:t>2,</w:t>
      </w:r>
      <w:r w:rsidR="007C6A49">
        <w:rPr>
          <w:rFonts w:ascii="Arial" w:hAnsi="Arial" w:cs="Arial"/>
          <w:sz w:val="24"/>
          <w:szCs w:val="24"/>
        </w:rPr>
        <w:t xml:space="preserve"> la</w:t>
      </w:r>
      <w:r w:rsidR="00155CFE" w:rsidRPr="00155CFE">
        <w:rPr>
          <w:rFonts w:ascii="Arial" w:hAnsi="Arial" w:cs="Arial"/>
          <w:sz w:val="24"/>
          <w:szCs w:val="24"/>
        </w:rPr>
        <w:t xml:space="preserve"> igualdad ante la ley</w:t>
      </w:r>
      <w:r w:rsidR="007C6A49">
        <w:rPr>
          <w:rFonts w:ascii="Arial" w:hAnsi="Arial" w:cs="Arial"/>
          <w:sz w:val="24"/>
          <w:szCs w:val="24"/>
        </w:rPr>
        <w:t>, hombres y mujeres son iguales ante la ley.</w:t>
      </w:r>
    </w:p>
    <w:p w14:paraId="7534AC07" w14:textId="51E0465E" w:rsidR="00867070" w:rsidRPr="0037000B" w:rsidRDefault="00867070" w:rsidP="00FC23F0">
      <w:pPr>
        <w:pStyle w:val="Prrafodelista"/>
        <w:numPr>
          <w:ilvl w:val="1"/>
          <w:numId w:val="64"/>
        </w:numPr>
        <w:spacing w:line="360" w:lineRule="auto"/>
        <w:jc w:val="both"/>
        <w:rPr>
          <w:rFonts w:ascii="Arial" w:hAnsi="Arial" w:cs="Arial"/>
          <w:b/>
          <w:bCs/>
          <w:sz w:val="24"/>
          <w:szCs w:val="24"/>
        </w:rPr>
      </w:pPr>
      <w:r w:rsidRPr="0037000B">
        <w:rPr>
          <w:rFonts w:ascii="Arial" w:hAnsi="Arial" w:cs="Arial"/>
          <w:b/>
          <w:bCs/>
          <w:sz w:val="24"/>
          <w:szCs w:val="24"/>
        </w:rPr>
        <w:t>Clasificaciones de los DD.FF.</w:t>
      </w:r>
    </w:p>
    <w:p w14:paraId="1C58B0EB" w14:textId="106057AE" w:rsidR="0037000B" w:rsidRDefault="006872AD" w:rsidP="006872AD">
      <w:pPr>
        <w:spacing w:line="360" w:lineRule="auto"/>
        <w:jc w:val="both"/>
        <w:rPr>
          <w:rFonts w:ascii="Arial" w:hAnsi="Arial" w:cs="Arial"/>
          <w:sz w:val="24"/>
          <w:szCs w:val="24"/>
        </w:rPr>
      </w:pPr>
      <w:r w:rsidRPr="006872AD">
        <w:rPr>
          <w:rFonts w:ascii="Arial" w:hAnsi="Arial" w:cs="Arial"/>
          <w:sz w:val="24"/>
          <w:szCs w:val="24"/>
        </w:rPr>
        <w:t>Los derechos fundamentales se clasifican según su contenido en inviolabilidades o derechos en sentido estricto, en libertades y en igualdades. Según su consagración en explícitos e implícitos</w:t>
      </w:r>
      <w:r w:rsidR="00532CBC">
        <w:rPr>
          <w:rFonts w:ascii="Arial" w:hAnsi="Arial" w:cs="Arial"/>
          <w:sz w:val="24"/>
          <w:szCs w:val="24"/>
        </w:rPr>
        <w:t xml:space="preserve"> (derechos fundamentales formales y materiales)</w:t>
      </w:r>
      <w:r w:rsidRPr="006872AD">
        <w:rPr>
          <w:rFonts w:ascii="Arial" w:hAnsi="Arial" w:cs="Arial"/>
          <w:sz w:val="24"/>
          <w:szCs w:val="24"/>
        </w:rPr>
        <w:t>. Según su origen histórico en derechos civiles y políticos o de primera generación, derechos económicos, sociales y culturales o de segunda generación, derechos de tercera generación y la doctrina moderna agrega los derechos de cuarta generación.</w:t>
      </w:r>
    </w:p>
    <w:p w14:paraId="6D1E145F" w14:textId="77777777" w:rsidR="00167913" w:rsidRDefault="00167913" w:rsidP="0043358C">
      <w:pPr>
        <w:spacing w:line="360" w:lineRule="auto"/>
        <w:jc w:val="both"/>
        <w:rPr>
          <w:rFonts w:ascii="Arial" w:hAnsi="Arial" w:cs="Arial"/>
          <w:sz w:val="24"/>
          <w:szCs w:val="24"/>
        </w:rPr>
      </w:pPr>
    </w:p>
    <w:p w14:paraId="0D33D90E" w14:textId="77C83A6B" w:rsidR="0051232D" w:rsidRDefault="0051232D" w:rsidP="0051232D">
      <w:pPr>
        <w:pStyle w:val="Ttulo2"/>
      </w:pPr>
      <w:r>
        <w:t>27 Felipe Ascencio.</w:t>
      </w:r>
    </w:p>
    <w:p w14:paraId="5BBA17E7" w14:textId="2AA3B6E2" w:rsidR="0051232D" w:rsidRPr="00AB6361" w:rsidRDefault="004D17D8" w:rsidP="00FC23F0">
      <w:pPr>
        <w:pStyle w:val="Prrafodelista"/>
        <w:numPr>
          <w:ilvl w:val="1"/>
          <w:numId w:val="65"/>
        </w:numPr>
        <w:spacing w:line="360" w:lineRule="auto"/>
        <w:jc w:val="both"/>
        <w:rPr>
          <w:rFonts w:ascii="Arial" w:hAnsi="Arial" w:cs="Arial"/>
          <w:b/>
          <w:bCs/>
          <w:sz w:val="24"/>
          <w:szCs w:val="24"/>
        </w:rPr>
      </w:pPr>
      <w:r w:rsidRPr="00AB6361">
        <w:rPr>
          <w:rFonts w:ascii="Arial" w:hAnsi="Arial" w:cs="Arial"/>
          <w:b/>
          <w:bCs/>
          <w:sz w:val="24"/>
          <w:szCs w:val="24"/>
        </w:rPr>
        <w:t>Principio democrático. En qué consiste, qué implica, todo.</w:t>
      </w:r>
    </w:p>
    <w:p w14:paraId="7857A703" w14:textId="72B292BB" w:rsidR="00AB6361" w:rsidRPr="00AB6361" w:rsidRDefault="001F5642" w:rsidP="00AB6361">
      <w:pPr>
        <w:spacing w:line="360" w:lineRule="auto"/>
        <w:jc w:val="both"/>
        <w:rPr>
          <w:rFonts w:ascii="Arial" w:hAnsi="Arial" w:cs="Arial"/>
          <w:sz w:val="24"/>
          <w:szCs w:val="24"/>
        </w:rPr>
      </w:pPr>
      <w:r>
        <w:rPr>
          <w:rFonts w:ascii="Arial" w:hAnsi="Arial" w:cs="Arial"/>
          <w:sz w:val="24"/>
          <w:szCs w:val="24"/>
        </w:rPr>
        <w:t>Es un principio de rango constitucional</w:t>
      </w:r>
      <w:r w:rsidR="00AB6361">
        <w:rPr>
          <w:rFonts w:ascii="Arial" w:hAnsi="Arial" w:cs="Arial"/>
          <w:sz w:val="24"/>
          <w:szCs w:val="24"/>
        </w:rPr>
        <w:t xml:space="preserve"> por el cual se </w:t>
      </w:r>
      <w:r w:rsidR="0081430F">
        <w:rPr>
          <w:rFonts w:ascii="Arial" w:hAnsi="Arial" w:cs="Arial"/>
          <w:sz w:val="24"/>
          <w:szCs w:val="24"/>
        </w:rPr>
        <w:t xml:space="preserve">deben respetar las reglas de la mayoría, </w:t>
      </w:r>
      <w:r w:rsidR="002D6AA9">
        <w:rPr>
          <w:rFonts w:ascii="Arial" w:hAnsi="Arial" w:cs="Arial"/>
          <w:sz w:val="24"/>
          <w:szCs w:val="24"/>
        </w:rPr>
        <w:t xml:space="preserve">existe </w:t>
      </w:r>
      <w:r w:rsidR="0081430F">
        <w:rPr>
          <w:rFonts w:ascii="Arial" w:hAnsi="Arial" w:cs="Arial"/>
          <w:sz w:val="24"/>
          <w:szCs w:val="24"/>
        </w:rPr>
        <w:t>separación de funciones y se garantizan los derechos fundamentales, sin perjuicio</w:t>
      </w:r>
      <w:r w:rsidR="00120BD1">
        <w:rPr>
          <w:rFonts w:ascii="Arial" w:hAnsi="Arial" w:cs="Arial"/>
          <w:sz w:val="24"/>
          <w:szCs w:val="24"/>
        </w:rPr>
        <w:t xml:space="preserve"> de ello, también se encuentra complementado por otros elementos, como </w:t>
      </w:r>
      <w:r w:rsidR="006167FE" w:rsidRPr="006167FE">
        <w:rPr>
          <w:rFonts w:ascii="Arial" w:hAnsi="Arial" w:cs="Arial"/>
          <w:sz w:val="24"/>
          <w:szCs w:val="24"/>
        </w:rPr>
        <w:t>el pluralismo político, la participación, la libertad de expresión, la igualdad política, el estado de derecho, el control, la rendición de cuentas, la responsabilidad y la transparencia</w:t>
      </w:r>
      <w:r w:rsidR="006167FE">
        <w:rPr>
          <w:rFonts w:ascii="Arial" w:hAnsi="Arial" w:cs="Arial"/>
          <w:sz w:val="24"/>
          <w:szCs w:val="24"/>
        </w:rPr>
        <w:t>.</w:t>
      </w:r>
    </w:p>
    <w:p w14:paraId="261C66E2" w14:textId="341A2AD2" w:rsidR="004D17D8" w:rsidRPr="00AB6361" w:rsidRDefault="004D17D8" w:rsidP="00FC23F0">
      <w:pPr>
        <w:pStyle w:val="Prrafodelista"/>
        <w:numPr>
          <w:ilvl w:val="1"/>
          <w:numId w:val="65"/>
        </w:numPr>
        <w:spacing w:line="360" w:lineRule="auto"/>
        <w:jc w:val="both"/>
        <w:rPr>
          <w:rFonts w:ascii="Arial" w:hAnsi="Arial" w:cs="Arial"/>
          <w:b/>
          <w:bCs/>
          <w:sz w:val="24"/>
          <w:szCs w:val="24"/>
        </w:rPr>
      </w:pPr>
      <w:r w:rsidRPr="00AB6361">
        <w:rPr>
          <w:rFonts w:ascii="Arial" w:hAnsi="Arial" w:cs="Arial"/>
          <w:b/>
          <w:bCs/>
          <w:sz w:val="24"/>
          <w:szCs w:val="24"/>
        </w:rPr>
        <w:lastRenderedPageBreak/>
        <w:t>¿Por qué constitución y democracia van de la mano? Atendiendo a su denominación de principio constitucional democrático, ¿cómo asocio constitución y democracia?</w:t>
      </w:r>
    </w:p>
    <w:p w14:paraId="7F0D9F56" w14:textId="08096046" w:rsidR="005C1E95" w:rsidRPr="005C1E95" w:rsidRDefault="005C1E95" w:rsidP="005C1E95">
      <w:pPr>
        <w:spacing w:line="360" w:lineRule="auto"/>
        <w:jc w:val="both"/>
        <w:rPr>
          <w:rFonts w:ascii="Arial" w:hAnsi="Arial" w:cs="Arial"/>
          <w:sz w:val="24"/>
          <w:szCs w:val="24"/>
        </w:rPr>
      </w:pPr>
      <w:r w:rsidRPr="005C1E95">
        <w:rPr>
          <w:rFonts w:ascii="Arial" w:hAnsi="Arial" w:cs="Arial"/>
          <w:sz w:val="24"/>
          <w:szCs w:val="24"/>
        </w:rPr>
        <w:t>Porque la sober</w:t>
      </w:r>
      <w:r>
        <w:rPr>
          <w:rFonts w:ascii="Arial" w:hAnsi="Arial" w:cs="Arial"/>
          <w:sz w:val="24"/>
          <w:szCs w:val="24"/>
        </w:rPr>
        <w:t>aní</w:t>
      </w:r>
      <w:r w:rsidRPr="005C1E95">
        <w:rPr>
          <w:rFonts w:ascii="Arial" w:hAnsi="Arial" w:cs="Arial"/>
          <w:sz w:val="24"/>
          <w:szCs w:val="24"/>
        </w:rPr>
        <w:t xml:space="preserve">a </w:t>
      </w:r>
      <w:r w:rsidR="00DD00D5">
        <w:rPr>
          <w:rFonts w:ascii="Arial" w:hAnsi="Arial" w:cs="Arial"/>
          <w:sz w:val="24"/>
          <w:szCs w:val="24"/>
        </w:rPr>
        <w:t>reside esencialmente en la nación, y su ejercicio se realiza por el pueble a través del ple</w:t>
      </w:r>
      <w:r w:rsidR="001F3653">
        <w:rPr>
          <w:rFonts w:ascii="Arial" w:hAnsi="Arial" w:cs="Arial"/>
          <w:sz w:val="24"/>
          <w:szCs w:val="24"/>
        </w:rPr>
        <w:t xml:space="preserve">biscito y de elecciones periódicas y también, por las autoridades que esta constitución establece, por consiguiente, la soberanía </w:t>
      </w:r>
      <w:r w:rsidRPr="005C1E95">
        <w:rPr>
          <w:rFonts w:ascii="Arial" w:hAnsi="Arial" w:cs="Arial"/>
          <w:sz w:val="24"/>
          <w:szCs w:val="24"/>
        </w:rPr>
        <w:t>se ejerce democráticamente</w:t>
      </w:r>
      <w:r w:rsidR="001F3653">
        <w:rPr>
          <w:rFonts w:ascii="Arial" w:hAnsi="Arial" w:cs="Arial"/>
          <w:sz w:val="24"/>
          <w:szCs w:val="24"/>
        </w:rPr>
        <w:t xml:space="preserve">. Por lo demás, </w:t>
      </w:r>
      <w:r w:rsidR="00917102">
        <w:rPr>
          <w:rFonts w:ascii="Arial" w:hAnsi="Arial" w:cs="Arial"/>
          <w:sz w:val="24"/>
          <w:szCs w:val="24"/>
        </w:rPr>
        <w:t xml:space="preserve">el art. 4 CPR establece que Chile es una república democrática, </w:t>
      </w:r>
      <w:r w:rsidR="00372D7B">
        <w:rPr>
          <w:rFonts w:ascii="Arial" w:hAnsi="Arial" w:cs="Arial"/>
          <w:sz w:val="24"/>
          <w:szCs w:val="24"/>
        </w:rPr>
        <w:t xml:space="preserve">esto es, su </w:t>
      </w:r>
      <w:r w:rsidR="00917102">
        <w:rPr>
          <w:rFonts w:ascii="Arial" w:hAnsi="Arial" w:cs="Arial"/>
          <w:sz w:val="24"/>
          <w:szCs w:val="24"/>
        </w:rPr>
        <w:t>forma de gobierno.</w:t>
      </w:r>
      <w:r w:rsidR="0085767E">
        <w:rPr>
          <w:rFonts w:ascii="Arial" w:hAnsi="Arial" w:cs="Arial"/>
          <w:sz w:val="24"/>
          <w:szCs w:val="24"/>
        </w:rPr>
        <w:t xml:space="preserve"> La soberanía se relaciona con el principio de pleno respeto del derecho de las personas y </w:t>
      </w:r>
      <w:r w:rsidR="00764840">
        <w:rPr>
          <w:rFonts w:ascii="Arial" w:hAnsi="Arial" w:cs="Arial"/>
          <w:sz w:val="24"/>
          <w:szCs w:val="24"/>
        </w:rPr>
        <w:t>el democrático.</w:t>
      </w:r>
    </w:p>
    <w:p w14:paraId="19F954CC" w14:textId="754052BF" w:rsidR="004D17D8" w:rsidRPr="00AB6361" w:rsidRDefault="004D17D8" w:rsidP="00FC23F0">
      <w:pPr>
        <w:pStyle w:val="Prrafodelista"/>
        <w:numPr>
          <w:ilvl w:val="1"/>
          <w:numId w:val="65"/>
        </w:numPr>
        <w:spacing w:line="360" w:lineRule="auto"/>
        <w:jc w:val="both"/>
        <w:rPr>
          <w:rFonts w:ascii="Arial" w:hAnsi="Arial" w:cs="Arial"/>
          <w:b/>
          <w:bCs/>
          <w:sz w:val="24"/>
          <w:szCs w:val="24"/>
        </w:rPr>
      </w:pPr>
      <w:r w:rsidRPr="00AB6361">
        <w:rPr>
          <w:rFonts w:ascii="Arial" w:hAnsi="Arial" w:cs="Arial"/>
          <w:b/>
          <w:bCs/>
          <w:sz w:val="24"/>
          <w:szCs w:val="24"/>
        </w:rPr>
        <w:t>Tiene manifestaciones el principio de responsabilidad.</w:t>
      </w:r>
    </w:p>
    <w:p w14:paraId="6974AAFD" w14:textId="77777777" w:rsidR="00CD0592" w:rsidRDefault="00593B66" w:rsidP="00AB6361">
      <w:pPr>
        <w:spacing w:line="360" w:lineRule="auto"/>
        <w:jc w:val="both"/>
        <w:rPr>
          <w:rFonts w:ascii="Arial" w:hAnsi="Arial" w:cs="Arial"/>
          <w:sz w:val="24"/>
          <w:szCs w:val="24"/>
        </w:rPr>
      </w:pPr>
      <w:r>
        <w:rPr>
          <w:rFonts w:ascii="Arial" w:hAnsi="Arial" w:cs="Arial"/>
          <w:sz w:val="24"/>
          <w:szCs w:val="24"/>
        </w:rPr>
        <w:t xml:space="preserve">Son manifestaciones </w:t>
      </w:r>
      <w:r w:rsidR="00A505AD">
        <w:rPr>
          <w:rFonts w:ascii="Arial" w:hAnsi="Arial" w:cs="Arial"/>
          <w:sz w:val="24"/>
          <w:szCs w:val="24"/>
        </w:rPr>
        <w:t>del principio de responsabilidad el control jurídico, pol</w:t>
      </w:r>
      <w:r w:rsidR="00B04739">
        <w:rPr>
          <w:rFonts w:ascii="Arial" w:hAnsi="Arial" w:cs="Arial"/>
          <w:sz w:val="24"/>
          <w:szCs w:val="24"/>
        </w:rPr>
        <w:t>ítico y social,</w:t>
      </w:r>
      <w:r w:rsidR="00A505AD">
        <w:rPr>
          <w:rFonts w:ascii="Arial" w:hAnsi="Arial" w:cs="Arial"/>
          <w:sz w:val="24"/>
          <w:szCs w:val="24"/>
        </w:rPr>
        <w:t xml:space="preserve"> la nulidad de derecho público, </w:t>
      </w:r>
      <w:r w:rsidR="00EC73DF">
        <w:rPr>
          <w:rFonts w:ascii="Arial" w:hAnsi="Arial" w:cs="Arial"/>
          <w:sz w:val="24"/>
          <w:szCs w:val="24"/>
        </w:rPr>
        <w:t>y sirve de sustento para el principio de juridicidad.</w:t>
      </w:r>
      <w:r w:rsidR="00385286">
        <w:rPr>
          <w:rFonts w:ascii="Arial" w:hAnsi="Arial" w:cs="Arial"/>
          <w:sz w:val="24"/>
          <w:szCs w:val="24"/>
        </w:rPr>
        <w:t xml:space="preserve"> Además, se puede manifestar en responsabilidad personal de la autoridad o del estado, esta última a través de la indemnización por parte del estado</w:t>
      </w:r>
      <w:r w:rsidR="00CD0592">
        <w:rPr>
          <w:rFonts w:ascii="Arial" w:hAnsi="Arial" w:cs="Arial"/>
          <w:sz w:val="24"/>
          <w:szCs w:val="24"/>
        </w:rPr>
        <w:t>.</w:t>
      </w:r>
    </w:p>
    <w:p w14:paraId="1C7A2469" w14:textId="4475B463" w:rsidR="00AB6361" w:rsidRPr="00AB6361" w:rsidRDefault="00CD0592" w:rsidP="00AB6361">
      <w:pPr>
        <w:spacing w:line="360" w:lineRule="auto"/>
        <w:jc w:val="both"/>
        <w:rPr>
          <w:rFonts w:ascii="Arial" w:hAnsi="Arial" w:cs="Arial"/>
          <w:sz w:val="24"/>
          <w:szCs w:val="24"/>
        </w:rPr>
      </w:pPr>
      <w:r>
        <w:rPr>
          <w:rFonts w:ascii="Arial" w:hAnsi="Arial" w:cs="Arial"/>
          <w:sz w:val="24"/>
          <w:szCs w:val="24"/>
        </w:rPr>
        <w:t>El</w:t>
      </w:r>
      <w:r w:rsidR="00F103A7">
        <w:rPr>
          <w:rFonts w:ascii="Arial" w:hAnsi="Arial" w:cs="Arial"/>
          <w:sz w:val="24"/>
          <w:szCs w:val="24"/>
        </w:rPr>
        <w:t xml:space="preserve"> art. 38 </w:t>
      </w:r>
      <w:r w:rsidR="00AD7117">
        <w:rPr>
          <w:rFonts w:ascii="Arial" w:hAnsi="Arial" w:cs="Arial"/>
          <w:sz w:val="24"/>
          <w:szCs w:val="24"/>
        </w:rPr>
        <w:t>inc. 2 CPR establece que cualquier persona que sea lesionada en sus derechos por la administración del estado, de sus organismos o de las municipalidades</w:t>
      </w:r>
      <w:r>
        <w:rPr>
          <w:rFonts w:ascii="Arial" w:hAnsi="Arial" w:cs="Arial"/>
          <w:sz w:val="24"/>
          <w:szCs w:val="24"/>
        </w:rPr>
        <w:t xml:space="preserve">, podrá reclamar ante los tribunales que determine la ley, </w:t>
      </w:r>
      <w:r w:rsidR="007A098A">
        <w:rPr>
          <w:rFonts w:ascii="Arial" w:hAnsi="Arial" w:cs="Arial"/>
          <w:sz w:val="24"/>
          <w:szCs w:val="24"/>
        </w:rPr>
        <w:t>sin</w:t>
      </w:r>
      <w:r>
        <w:rPr>
          <w:rFonts w:ascii="Arial" w:hAnsi="Arial" w:cs="Arial"/>
          <w:sz w:val="24"/>
          <w:szCs w:val="24"/>
        </w:rPr>
        <w:t xml:space="preserve"> </w:t>
      </w:r>
      <w:r w:rsidR="00A9278A">
        <w:rPr>
          <w:rFonts w:ascii="Arial" w:hAnsi="Arial" w:cs="Arial"/>
          <w:sz w:val="24"/>
          <w:szCs w:val="24"/>
        </w:rPr>
        <w:t>perjuicio de la responsabilidad que pudiere afectar al funcionario que hubiere causado el daño.</w:t>
      </w:r>
    </w:p>
    <w:p w14:paraId="61793114" w14:textId="24AE7C16" w:rsidR="004D17D8" w:rsidRPr="00AB6361" w:rsidRDefault="005C1E95" w:rsidP="00FC23F0">
      <w:pPr>
        <w:pStyle w:val="Prrafodelista"/>
        <w:numPr>
          <w:ilvl w:val="1"/>
          <w:numId w:val="65"/>
        </w:numPr>
        <w:spacing w:line="360" w:lineRule="auto"/>
        <w:jc w:val="both"/>
        <w:rPr>
          <w:rFonts w:ascii="Arial" w:hAnsi="Arial" w:cs="Arial"/>
          <w:b/>
          <w:bCs/>
          <w:sz w:val="24"/>
          <w:szCs w:val="24"/>
        </w:rPr>
      </w:pPr>
      <w:r w:rsidRPr="00AB6361">
        <w:rPr>
          <w:rFonts w:ascii="Arial" w:hAnsi="Arial" w:cs="Arial"/>
          <w:b/>
          <w:bCs/>
          <w:sz w:val="24"/>
          <w:szCs w:val="24"/>
        </w:rPr>
        <w:t>¿Cómo se ejerce el control político?</w:t>
      </w:r>
    </w:p>
    <w:p w14:paraId="30C0CD87" w14:textId="72EEAE20" w:rsidR="00AB6361" w:rsidRPr="00AB6361" w:rsidRDefault="00023918" w:rsidP="00AB6361">
      <w:pPr>
        <w:spacing w:line="360" w:lineRule="auto"/>
        <w:jc w:val="both"/>
        <w:rPr>
          <w:rFonts w:ascii="Arial" w:hAnsi="Arial" w:cs="Arial"/>
          <w:sz w:val="24"/>
          <w:szCs w:val="24"/>
        </w:rPr>
      </w:pPr>
      <w:r>
        <w:rPr>
          <w:rFonts w:ascii="Arial" w:hAnsi="Arial" w:cs="Arial"/>
          <w:sz w:val="24"/>
          <w:szCs w:val="24"/>
        </w:rPr>
        <w:t xml:space="preserve">El control político se ejerce a través del congreso nacional, y particularmente por medio de las facultades fiscalizadoras de la cámara de diputados, que comprende la adopción de acuerdos, </w:t>
      </w:r>
      <w:r w:rsidR="00A40FBB">
        <w:rPr>
          <w:rFonts w:ascii="Arial" w:hAnsi="Arial" w:cs="Arial"/>
          <w:sz w:val="24"/>
          <w:szCs w:val="24"/>
        </w:rPr>
        <w:t xml:space="preserve">sugerir observaciones, solicitar antecedentes, interpelar a un ministro de estado, </w:t>
      </w:r>
      <w:r w:rsidR="00E765F7">
        <w:rPr>
          <w:rFonts w:ascii="Arial" w:hAnsi="Arial" w:cs="Arial"/>
          <w:sz w:val="24"/>
          <w:szCs w:val="24"/>
        </w:rPr>
        <w:t xml:space="preserve">crear comisiones investigativas y declarar si da lugar o no a la acusación </w:t>
      </w:r>
      <w:r w:rsidR="00325A4B">
        <w:rPr>
          <w:rFonts w:ascii="Arial" w:hAnsi="Arial" w:cs="Arial"/>
          <w:sz w:val="24"/>
          <w:szCs w:val="24"/>
        </w:rPr>
        <w:t>constitucional</w:t>
      </w:r>
      <w:r w:rsidR="00E765F7">
        <w:rPr>
          <w:rFonts w:ascii="Arial" w:hAnsi="Arial" w:cs="Arial"/>
          <w:sz w:val="24"/>
          <w:szCs w:val="24"/>
        </w:rPr>
        <w:t xml:space="preserve"> que no menos de 10 ni más de 20 de sus miembros en</w:t>
      </w:r>
      <w:r w:rsidR="00325A4B">
        <w:rPr>
          <w:rFonts w:ascii="Arial" w:hAnsi="Arial" w:cs="Arial"/>
          <w:sz w:val="24"/>
          <w:szCs w:val="24"/>
        </w:rPr>
        <w:t xml:space="preserve"> </w:t>
      </w:r>
      <w:r w:rsidR="00E765F7">
        <w:rPr>
          <w:rFonts w:ascii="Arial" w:hAnsi="Arial" w:cs="Arial"/>
          <w:sz w:val="24"/>
          <w:szCs w:val="24"/>
        </w:rPr>
        <w:t xml:space="preserve">han </w:t>
      </w:r>
      <w:r w:rsidR="00325A4B">
        <w:rPr>
          <w:rFonts w:ascii="Arial" w:hAnsi="Arial" w:cs="Arial"/>
          <w:sz w:val="24"/>
          <w:szCs w:val="24"/>
        </w:rPr>
        <w:t>interpuesto.</w:t>
      </w:r>
    </w:p>
    <w:p w14:paraId="758FA704" w14:textId="74681CF6" w:rsidR="005C1E95" w:rsidRPr="00AB6361" w:rsidRDefault="005C1E95" w:rsidP="00FC23F0">
      <w:pPr>
        <w:pStyle w:val="Prrafodelista"/>
        <w:numPr>
          <w:ilvl w:val="1"/>
          <w:numId w:val="65"/>
        </w:numPr>
        <w:spacing w:line="360" w:lineRule="auto"/>
        <w:jc w:val="both"/>
        <w:rPr>
          <w:rFonts w:ascii="Arial" w:hAnsi="Arial" w:cs="Arial"/>
          <w:b/>
          <w:bCs/>
          <w:sz w:val="24"/>
          <w:szCs w:val="24"/>
        </w:rPr>
      </w:pPr>
      <w:r w:rsidRPr="00AB6361">
        <w:rPr>
          <w:rFonts w:ascii="Arial" w:hAnsi="Arial" w:cs="Arial"/>
          <w:b/>
          <w:bCs/>
          <w:sz w:val="24"/>
          <w:szCs w:val="24"/>
        </w:rPr>
        <w:t>¿En qué consiste la acusación constitucional?</w:t>
      </w:r>
    </w:p>
    <w:p w14:paraId="198F2C2B" w14:textId="1D35F9CF" w:rsidR="00AB6361" w:rsidRDefault="00D0218F" w:rsidP="00AB6361">
      <w:pPr>
        <w:spacing w:line="360" w:lineRule="auto"/>
        <w:jc w:val="both"/>
        <w:rPr>
          <w:rFonts w:ascii="Arial" w:hAnsi="Arial" w:cs="Arial"/>
          <w:sz w:val="24"/>
          <w:szCs w:val="24"/>
        </w:rPr>
      </w:pPr>
      <w:r>
        <w:rPr>
          <w:rFonts w:ascii="Arial" w:hAnsi="Arial" w:cs="Arial"/>
          <w:sz w:val="24"/>
          <w:szCs w:val="24"/>
        </w:rPr>
        <w:lastRenderedPageBreak/>
        <w:t xml:space="preserve">La acusación constitucional </w:t>
      </w:r>
      <w:r w:rsidR="00387435">
        <w:rPr>
          <w:rFonts w:ascii="Arial" w:hAnsi="Arial" w:cs="Arial"/>
          <w:sz w:val="24"/>
          <w:szCs w:val="24"/>
        </w:rPr>
        <w:t>consiste en un</w:t>
      </w:r>
      <w:r w:rsidR="00D2784B">
        <w:rPr>
          <w:rFonts w:ascii="Arial" w:hAnsi="Arial" w:cs="Arial"/>
          <w:sz w:val="24"/>
          <w:szCs w:val="24"/>
        </w:rPr>
        <w:t xml:space="preserve"> mecanismo de control a los actos de determinad</w:t>
      </w:r>
      <w:r w:rsidR="00041974">
        <w:rPr>
          <w:rFonts w:ascii="Arial" w:hAnsi="Arial" w:cs="Arial"/>
          <w:sz w:val="24"/>
          <w:szCs w:val="24"/>
        </w:rPr>
        <w:t>a</w:t>
      </w:r>
      <w:r w:rsidR="00D2784B">
        <w:rPr>
          <w:rFonts w:ascii="Arial" w:hAnsi="Arial" w:cs="Arial"/>
          <w:sz w:val="24"/>
          <w:szCs w:val="24"/>
        </w:rPr>
        <w:t xml:space="preserve">s autoridades por haber incurrido en alguna de las causales que señala la ley </w:t>
      </w:r>
      <w:r w:rsidR="00041974">
        <w:rPr>
          <w:rFonts w:ascii="Arial" w:hAnsi="Arial" w:cs="Arial"/>
          <w:sz w:val="24"/>
          <w:szCs w:val="24"/>
        </w:rPr>
        <w:t>en cada caso.</w:t>
      </w:r>
    </w:p>
    <w:p w14:paraId="076B6D91" w14:textId="2FD8BE8D" w:rsidR="00DB4B83" w:rsidRDefault="00DB4B83" w:rsidP="00AB6361">
      <w:pPr>
        <w:spacing w:line="360" w:lineRule="auto"/>
        <w:jc w:val="both"/>
        <w:rPr>
          <w:rFonts w:ascii="Arial" w:hAnsi="Arial" w:cs="Arial"/>
          <w:sz w:val="24"/>
          <w:szCs w:val="24"/>
        </w:rPr>
      </w:pPr>
      <w:r>
        <w:rPr>
          <w:rFonts w:ascii="Arial" w:hAnsi="Arial" w:cs="Arial"/>
          <w:sz w:val="24"/>
          <w:szCs w:val="24"/>
        </w:rPr>
        <w:t>Así, la acusación constitucional puede ser interpuesta por no menos de 10 ni más de 20 miembros de la cámara de diputados</w:t>
      </w:r>
      <w:r w:rsidR="00B231C7">
        <w:rPr>
          <w:rFonts w:ascii="Arial" w:hAnsi="Arial" w:cs="Arial"/>
          <w:sz w:val="24"/>
          <w:szCs w:val="24"/>
        </w:rPr>
        <w:t xml:space="preserve"> debiendo la cámara declarar si han o no ha lugar </w:t>
      </w:r>
      <w:r w:rsidR="00506588">
        <w:rPr>
          <w:rFonts w:ascii="Arial" w:hAnsi="Arial" w:cs="Arial"/>
          <w:sz w:val="24"/>
          <w:szCs w:val="24"/>
        </w:rPr>
        <w:t>las acusaciones.</w:t>
      </w:r>
    </w:p>
    <w:p w14:paraId="0CDA7397" w14:textId="0924B643" w:rsidR="00D114A2" w:rsidRDefault="00506588" w:rsidP="00D114A2">
      <w:pPr>
        <w:spacing w:line="360" w:lineRule="auto"/>
        <w:jc w:val="both"/>
        <w:rPr>
          <w:rFonts w:ascii="Arial" w:hAnsi="Arial" w:cs="Arial"/>
          <w:sz w:val="24"/>
          <w:szCs w:val="24"/>
        </w:rPr>
      </w:pPr>
      <w:r>
        <w:rPr>
          <w:rFonts w:ascii="Arial" w:hAnsi="Arial" w:cs="Arial"/>
          <w:sz w:val="24"/>
          <w:szCs w:val="24"/>
        </w:rPr>
        <w:t>En contra del presidente de la república por actos que hayan comprometido gravemente el honor o la seguridad de la nación o infringido abiertamente la constitución o las leyes</w:t>
      </w:r>
      <w:r w:rsidR="00D114A2">
        <w:rPr>
          <w:rFonts w:ascii="Arial" w:hAnsi="Arial" w:cs="Arial"/>
          <w:sz w:val="24"/>
          <w:szCs w:val="24"/>
        </w:rPr>
        <w:t xml:space="preserve">, mientras dure su mandato y hasta 6 meses después de expirado en el cargo y requiere quórum de mayoría de diputados en ejercicio. </w:t>
      </w:r>
    </w:p>
    <w:p w14:paraId="3391120B" w14:textId="77777777" w:rsidR="00D114A2" w:rsidRDefault="00D114A2" w:rsidP="00D114A2">
      <w:pPr>
        <w:spacing w:line="360" w:lineRule="auto"/>
        <w:jc w:val="both"/>
        <w:rPr>
          <w:rFonts w:ascii="Arial" w:hAnsi="Arial" w:cs="Arial"/>
          <w:sz w:val="24"/>
          <w:szCs w:val="24"/>
        </w:rPr>
      </w:pPr>
      <w:r>
        <w:rPr>
          <w:rFonts w:ascii="Arial" w:hAnsi="Arial" w:cs="Arial"/>
          <w:sz w:val="24"/>
          <w:szCs w:val="24"/>
        </w:rPr>
        <w:t>En contra de un ministro de estado por haber comprometido gravemente el honor o seguridad de la nacional o haber infringido abiertamente la constitución o las leyes, o haberlas dejado sin ejecución y por los delitos de traición, concusión, malversación de fondos públicos y soborno, mientras esté en funciones y hasta 3 meses de expirado en el cargo y requiere mayoría de los diputados presentes en sala.</w:t>
      </w:r>
    </w:p>
    <w:p w14:paraId="5F6DED96" w14:textId="77777777" w:rsidR="00D114A2" w:rsidRDefault="00D114A2" w:rsidP="00D114A2">
      <w:pPr>
        <w:spacing w:line="360" w:lineRule="auto"/>
        <w:jc w:val="both"/>
        <w:rPr>
          <w:rFonts w:ascii="Arial" w:hAnsi="Arial" w:cs="Arial"/>
          <w:sz w:val="24"/>
          <w:szCs w:val="24"/>
        </w:rPr>
      </w:pPr>
      <w:r>
        <w:rPr>
          <w:rFonts w:ascii="Arial" w:hAnsi="Arial" w:cs="Arial"/>
          <w:sz w:val="24"/>
          <w:szCs w:val="24"/>
        </w:rPr>
        <w:t>En contra de magistrados de los tribunales superiores de justicia y el contralor general de la república, por notable abandono de deberes, mientras dure en sus funciones y hasta 3 meses de expirado en su cargo y requiere mayoría de los diputados presentes en sala.</w:t>
      </w:r>
    </w:p>
    <w:p w14:paraId="1740792C" w14:textId="77777777" w:rsidR="00D114A2" w:rsidRDefault="00D114A2" w:rsidP="00D114A2">
      <w:pPr>
        <w:spacing w:line="360" w:lineRule="auto"/>
        <w:jc w:val="both"/>
        <w:rPr>
          <w:rFonts w:ascii="Arial" w:hAnsi="Arial" w:cs="Arial"/>
          <w:sz w:val="24"/>
          <w:szCs w:val="24"/>
        </w:rPr>
      </w:pPr>
      <w:r>
        <w:rPr>
          <w:rFonts w:ascii="Arial" w:hAnsi="Arial" w:cs="Arial"/>
          <w:sz w:val="24"/>
          <w:szCs w:val="24"/>
        </w:rPr>
        <w:t>En contra de generales o almirantes de las instituciones pertenecientes a las fuerzas de la defensa nacional, por haber comprometido gravemente el honor o seguridad de la nación, mientras dure en sus funciones y hasta 3 meses de expirado en su cargo y requiere mayoría de los diputados presentes en sala.</w:t>
      </w:r>
    </w:p>
    <w:p w14:paraId="1F75531F" w14:textId="77777777" w:rsidR="00D114A2" w:rsidRPr="00AE0F7A" w:rsidRDefault="00D114A2" w:rsidP="00D114A2">
      <w:pPr>
        <w:spacing w:line="360" w:lineRule="auto"/>
        <w:jc w:val="both"/>
        <w:rPr>
          <w:rFonts w:ascii="Arial" w:hAnsi="Arial" w:cs="Arial"/>
          <w:sz w:val="24"/>
          <w:szCs w:val="24"/>
        </w:rPr>
      </w:pPr>
      <w:r>
        <w:rPr>
          <w:rFonts w:ascii="Arial" w:hAnsi="Arial" w:cs="Arial"/>
          <w:sz w:val="24"/>
          <w:szCs w:val="24"/>
        </w:rPr>
        <w:t>En contra de los delegados presidenciales regionales y provinciales, por infracción de la constitución y por los delitos de traición, concusión, malversación de fondos públicos y sedición, mientras dure en sus funciones y hasta 3 meses de expirado en su cargo y requiere mayoría de los diputados presentes en sala.</w:t>
      </w:r>
    </w:p>
    <w:p w14:paraId="106C84B1" w14:textId="6305FB57" w:rsidR="0036358F" w:rsidRDefault="0036358F" w:rsidP="00AB6361">
      <w:pPr>
        <w:spacing w:line="360" w:lineRule="auto"/>
        <w:jc w:val="both"/>
        <w:rPr>
          <w:rFonts w:ascii="Arial" w:hAnsi="Arial" w:cs="Arial"/>
          <w:sz w:val="24"/>
          <w:szCs w:val="24"/>
        </w:rPr>
      </w:pPr>
      <w:r>
        <w:rPr>
          <w:rFonts w:ascii="Arial" w:hAnsi="Arial" w:cs="Arial"/>
          <w:sz w:val="24"/>
          <w:szCs w:val="24"/>
        </w:rPr>
        <w:lastRenderedPageBreak/>
        <w:t xml:space="preserve">Desde el momento en que la cámara </w:t>
      </w:r>
      <w:r w:rsidR="00547E78">
        <w:rPr>
          <w:rFonts w:ascii="Arial" w:hAnsi="Arial" w:cs="Arial"/>
          <w:sz w:val="24"/>
          <w:szCs w:val="24"/>
        </w:rPr>
        <w:t>declara su acusación el acusado quedará suspendido de sus funciones salvo el presidente de la república</w:t>
      </w:r>
      <w:r w:rsidR="00201123">
        <w:rPr>
          <w:rFonts w:ascii="Arial" w:hAnsi="Arial" w:cs="Arial"/>
          <w:sz w:val="24"/>
          <w:szCs w:val="24"/>
        </w:rPr>
        <w:t>, y solo cesará si el senado desestima la acusación o si no pronuncia dentro de 30 días.</w:t>
      </w:r>
    </w:p>
    <w:p w14:paraId="287ADD02" w14:textId="77777777" w:rsidR="002838D7" w:rsidRDefault="002901D4" w:rsidP="00AB6361">
      <w:pPr>
        <w:spacing w:line="360" w:lineRule="auto"/>
        <w:jc w:val="both"/>
        <w:rPr>
          <w:rFonts w:ascii="Arial" w:hAnsi="Arial" w:cs="Arial"/>
          <w:sz w:val="24"/>
          <w:szCs w:val="24"/>
        </w:rPr>
      </w:pPr>
      <w:r>
        <w:rPr>
          <w:rFonts w:ascii="Arial" w:hAnsi="Arial" w:cs="Arial"/>
          <w:sz w:val="24"/>
          <w:szCs w:val="24"/>
        </w:rPr>
        <w:t>El senado conocerá como jurado</w:t>
      </w:r>
      <w:r w:rsidR="00893B2D">
        <w:rPr>
          <w:rFonts w:ascii="Arial" w:hAnsi="Arial" w:cs="Arial"/>
          <w:sz w:val="24"/>
          <w:szCs w:val="24"/>
        </w:rPr>
        <w:t>, ponderando las pruebas en conciencia y aplicando en la sentencia la jurisdicción de equidad</w:t>
      </w:r>
      <w:r w:rsidR="003913AA">
        <w:rPr>
          <w:rFonts w:ascii="Arial" w:hAnsi="Arial" w:cs="Arial"/>
          <w:sz w:val="24"/>
          <w:szCs w:val="24"/>
        </w:rPr>
        <w:t>.</w:t>
      </w:r>
    </w:p>
    <w:p w14:paraId="1921E27B" w14:textId="77777777" w:rsidR="002838D7" w:rsidRDefault="003913AA" w:rsidP="00AB6361">
      <w:pPr>
        <w:spacing w:line="360" w:lineRule="auto"/>
        <w:jc w:val="both"/>
        <w:rPr>
          <w:rFonts w:ascii="Arial" w:hAnsi="Arial" w:cs="Arial"/>
          <w:sz w:val="24"/>
          <w:szCs w:val="24"/>
        </w:rPr>
      </w:pPr>
      <w:r>
        <w:rPr>
          <w:rFonts w:ascii="Arial" w:hAnsi="Arial" w:cs="Arial"/>
          <w:sz w:val="24"/>
          <w:szCs w:val="24"/>
        </w:rPr>
        <w:t xml:space="preserve">El senado se limitará a declarar si el acusado es o no culpable de delito, infracción o abuso de poder </w:t>
      </w:r>
      <w:r w:rsidR="00E0236D">
        <w:rPr>
          <w:rFonts w:ascii="Arial" w:hAnsi="Arial" w:cs="Arial"/>
          <w:sz w:val="24"/>
          <w:szCs w:val="24"/>
        </w:rPr>
        <w:t>que se le imputa.</w:t>
      </w:r>
    </w:p>
    <w:p w14:paraId="597E5016" w14:textId="40F1D915" w:rsidR="00506588" w:rsidRDefault="00E0236D" w:rsidP="00AB6361">
      <w:pPr>
        <w:spacing w:line="360" w:lineRule="auto"/>
        <w:jc w:val="both"/>
        <w:rPr>
          <w:rFonts w:ascii="Arial" w:hAnsi="Arial" w:cs="Arial"/>
          <w:sz w:val="24"/>
          <w:szCs w:val="24"/>
        </w:rPr>
      </w:pPr>
      <w:r>
        <w:rPr>
          <w:rFonts w:ascii="Arial" w:hAnsi="Arial" w:cs="Arial"/>
          <w:sz w:val="24"/>
          <w:szCs w:val="24"/>
        </w:rPr>
        <w:t xml:space="preserve">El plazo para pronunciarse es de 30 días, pero no es fatal, pues puede haber pronunciamiento </w:t>
      </w:r>
      <w:r w:rsidR="001E7297">
        <w:rPr>
          <w:rFonts w:ascii="Arial" w:hAnsi="Arial" w:cs="Arial"/>
          <w:sz w:val="24"/>
          <w:szCs w:val="24"/>
        </w:rPr>
        <w:t xml:space="preserve">desde del vencimiento, pero </w:t>
      </w:r>
      <w:r w:rsidR="0036358F">
        <w:rPr>
          <w:rFonts w:ascii="Arial" w:hAnsi="Arial" w:cs="Arial"/>
          <w:sz w:val="24"/>
          <w:szCs w:val="24"/>
        </w:rPr>
        <w:t>cesará</w:t>
      </w:r>
      <w:r w:rsidR="001E7297">
        <w:rPr>
          <w:rFonts w:ascii="Arial" w:hAnsi="Arial" w:cs="Arial"/>
          <w:sz w:val="24"/>
          <w:szCs w:val="24"/>
        </w:rPr>
        <w:t xml:space="preserve"> la suspensión de sus funciones</w:t>
      </w:r>
      <w:r w:rsidR="0036358F">
        <w:rPr>
          <w:rFonts w:ascii="Arial" w:hAnsi="Arial" w:cs="Arial"/>
          <w:sz w:val="24"/>
          <w:szCs w:val="24"/>
        </w:rPr>
        <w:t>.</w:t>
      </w:r>
    </w:p>
    <w:p w14:paraId="49EA768D" w14:textId="3BE75A47" w:rsidR="002838D7" w:rsidRPr="00AB6361" w:rsidRDefault="002838D7" w:rsidP="00AB6361">
      <w:pPr>
        <w:spacing w:line="360" w:lineRule="auto"/>
        <w:jc w:val="both"/>
        <w:rPr>
          <w:rFonts w:ascii="Arial" w:hAnsi="Arial" w:cs="Arial"/>
          <w:sz w:val="24"/>
          <w:szCs w:val="24"/>
        </w:rPr>
      </w:pPr>
      <w:r>
        <w:rPr>
          <w:rFonts w:ascii="Arial" w:hAnsi="Arial" w:cs="Arial"/>
          <w:sz w:val="24"/>
          <w:szCs w:val="24"/>
        </w:rPr>
        <w:t>Los efectos que genera la sentencia que acoge la acusación por parte del senado son que el acusado queda destituido de su cargo</w:t>
      </w:r>
      <w:r w:rsidR="00DA119E">
        <w:rPr>
          <w:rFonts w:ascii="Arial" w:hAnsi="Arial" w:cs="Arial"/>
          <w:sz w:val="24"/>
          <w:szCs w:val="24"/>
        </w:rPr>
        <w:t>, que no podrá desempeñar ninguna función pública por un plazo de 5 años y será juzgado por el tribunal competente para la aplicación de la pena</w:t>
      </w:r>
      <w:r w:rsidR="00E67D73">
        <w:rPr>
          <w:rFonts w:ascii="Arial" w:hAnsi="Arial" w:cs="Arial"/>
          <w:sz w:val="24"/>
          <w:szCs w:val="24"/>
        </w:rPr>
        <w:t xml:space="preserve"> o para hacer efectivas las responsabilidades civiles que correspondan.</w:t>
      </w:r>
    </w:p>
    <w:p w14:paraId="0A74EC69" w14:textId="62FEE099" w:rsidR="005C1E95" w:rsidRPr="00AB6361" w:rsidRDefault="005C1E95" w:rsidP="00FC23F0">
      <w:pPr>
        <w:pStyle w:val="Prrafodelista"/>
        <w:numPr>
          <w:ilvl w:val="1"/>
          <w:numId w:val="65"/>
        </w:numPr>
        <w:spacing w:line="360" w:lineRule="auto"/>
        <w:jc w:val="both"/>
        <w:rPr>
          <w:rFonts w:ascii="Arial" w:hAnsi="Arial" w:cs="Arial"/>
          <w:b/>
          <w:bCs/>
          <w:sz w:val="24"/>
          <w:szCs w:val="24"/>
        </w:rPr>
      </w:pPr>
      <w:r w:rsidRPr="00AB6361">
        <w:rPr>
          <w:rFonts w:ascii="Arial" w:hAnsi="Arial" w:cs="Arial"/>
          <w:b/>
          <w:bCs/>
          <w:sz w:val="24"/>
          <w:szCs w:val="24"/>
        </w:rPr>
        <w:t>¿El control jurídico cómo se ve plasmado respecto de las autoridades?</w:t>
      </w:r>
    </w:p>
    <w:p w14:paraId="67FF284E" w14:textId="532ACA62" w:rsidR="00AB6361" w:rsidRPr="00AB6361" w:rsidRDefault="00FC5133" w:rsidP="00AB6361">
      <w:pPr>
        <w:spacing w:line="360" w:lineRule="auto"/>
        <w:jc w:val="both"/>
        <w:rPr>
          <w:rFonts w:ascii="Arial" w:hAnsi="Arial" w:cs="Arial"/>
          <w:sz w:val="24"/>
          <w:szCs w:val="24"/>
        </w:rPr>
      </w:pPr>
      <w:r>
        <w:rPr>
          <w:rFonts w:ascii="Arial" w:hAnsi="Arial" w:cs="Arial"/>
          <w:sz w:val="24"/>
          <w:szCs w:val="24"/>
        </w:rPr>
        <w:t xml:space="preserve">Se plasma a través del control por parte de la contraloría general de la república, </w:t>
      </w:r>
      <w:r w:rsidR="006B5564">
        <w:rPr>
          <w:rFonts w:ascii="Arial" w:hAnsi="Arial" w:cs="Arial"/>
          <w:sz w:val="24"/>
          <w:szCs w:val="24"/>
        </w:rPr>
        <w:t>realizando un control jurídico no jurisdiccional tanto de legalidad como de constitucionalidad y contable.</w:t>
      </w:r>
      <w:r w:rsidR="002C21AE">
        <w:rPr>
          <w:rFonts w:ascii="Arial" w:hAnsi="Arial" w:cs="Arial"/>
          <w:sz w:val="24"/>
          <w:szCs w:val="24"/>
        </w:rPr>
        <w:t xml:space="preserve"> Pero también, a través de la acusación constitucional.</w:t>
      </w:r>
    </w:p>
    <w:p w14:paraId="4DD63861" w14:textId="4B7B62B3" w:rsidR="005C1E95" w:rsidRPr="00AB6361" w:rsidRDefault="000D544B" w:rsidP="00FC23F0">
      <w:pPr>
        <w:pStyle w:val="Prrafodelista"/>
        <w:numPr>
          <w:ilvl w:val="1"/>
          <w:numId w:val="65"/>
        </w:numPr>
        <w:spacing w:line="360" w:lineRule="auto"/>
        <w:jc w:val="both"/>
        <w:rPr>
          <w:rFonts w:ascii="Arial" w:hAnsi="Arial" w:cs="Arial"/>
          <w:b/>
          <w:bCs/>
          <w:sz w:val="24"/>
          <w:szCs w:val="24"/>
        </w:rPr>
      </w:pPr>
      <w:r w:rsidRPr="00AB6361">
        <w:rPr>
          <w:rFonts w:ascii="Arial" w:hAnsi="Arial" w:cs="Arial"/>
          <w:b/>
          <w:bCs/>
          <w:sz w:val="24"/>
          <w:szCs w:val="24"/>
        </w:rPr>
        <w:t>¿</w:t>
      </w:r>
      <w:r w:rsidRPr="00AB6361">
        <w:rPr>
          <w:b/>
          <w:bCs/>
        </w:rPr>
        <w:t>Q</w:t>
      </w:r>
      <w:r w:rsidRPr="00AB6361">
        <w:rPr>
          <w:rFonts w:ascii="Arial" w:hAnsi="Arial" w:cs="Arial"/>
          <w:b/>
          <w:bCs/>
          <w:sz w:val="24"/>
          <w:szCs w:val="24"/>
        </w:rPr>
        <w:t>ué consecuencias me podría dar de la manifestación del principio democrático en una constitución?</w:t>
      </w:r>
    </w:p>
    <w:p w14:paraId="0190A0E2" w14:textId="637C35E7" w:rsidR="000D544B" w:rsidRPr="000D544B" w:rsidRDefault="007F6991" w:rsidP="000D544B">
      <w:pPr>
        <w:spacing w:line="360" w:lineRule="auto"/>
        <w:jc w:val="both"/>
        <w:rPr>
          <w:rFonts w:ascii="Arial" w:hAnsi="Arial" w:cs="Arial"/>
          <w:sz w:val="24"/>
          <w:szCs w:val="24"/>
        </w:rPr>
      </w:pPr>
      <w:r>
        <w:rPr>
          <w:rFonts w:ascii="Arial" w:hAnsi="Arial" w:cs="Arial"/>
          <w:sz w:val="24"/>
          <w:szCs w:val="24"/>
        </w:rPr>
        <w:t>El</w:t>
      </w:r>
      <w:r w:rsidR="000D544B">
        <w:rPr>
          <w:rFonts w:ascii="Arial" w:hAnsi="Arial" w:cs="Arial"/>
          <w:sz w:val="24"/>
          <w:szCs w:val="24"/>
        </w:rPr>
        <w:t xml:space="preserve"> pluralismo político</w:t>
      </w:r>
      <w:r>
        <w:rPr>
          <w:rFonts w:ascii="Arial" w:hAnsi="Arial" w:cs="Arial"/>
          <w:sz w:val="24"/>
          <w:szCs w:val="24"/>
        </w:rPr>
        <w:t xml:space="preserve">, la participación, el respeto de las reglas de la mayoría, </w:t>
      </w:r>
      <w:r w:rsidR="002B2FA6">
        <w:rPr>
          <w:rFonts w:ascii="Arial" w:hAnsi="Arial" w:cs="Arial"/>
          <w:sz w:val="24"/>
          <w:szCs w:val="24"/>
        </w:rPr>
        <w:t>la igualdad política,</w:t>
      </w:r>
      <w:r w:rsidR="00067675">
        <w:rPr>
          <w:rFonts w:ascii="Arial" w:hAnsi="Arial" w:cs="Arial"/>
          <w:sz w:val="24"/>
          <w:szCs w:val="24"/>
        </w:rPr>
        <w:t xml:space="preserve"> libertad de expresión, </w:t>
      </w:r>
      <w:r w:rsidR="002B2FA6">
        <w:rPr>
          <w:rFonts w:ascii="Arial" w:hAnsi="Arial" w:cs="Arial"/>
          <w:sz w:val="24"/>
          <w:szCs w:val="24"/>
        </w:rPr>
        <w:t xml:space="preserve">el control, la rendición de cuentas, la responsabilidad, la transparencia, </w:t>
      </w:r>
      <w:r w:rsidR="00904D2A">
        <w:rPr>
          <w:rFonts w:ascii="Arial" w:hAnsi="Arial" w:cs="Arial"/>
          <w:sz w:val="24"/>
          <w:szCs w:val="24"/>
        </w:rPr>
        <w:t>la separación de funciones, el estado de derecho</w:t>
      </w:r>
      <w:r w:rsidR="00EA4FC2">
        <w:rPr>
          <w:rFonts w:ascii="Arial" w:hAnsi="Arial" w:cs="Arial"/>
          <w:sz w:val="24"/>
          <w:szCs w:val="24"/>
        </w:rPr>
        <w:t>, la garantía de derechos fundamentales.</w:t>
      </w:r>
    </w:p>
    <w:p w14:paraId="56B274CD" w14:textId="242B8E77" w:rsidR="000D544B" w:rsidRPr="00AB6361" w:rsidRDefault="000D544B" w:rsidP="00FC23F0">
      <w:pPr>
        <w:pStyle w:val="Prrafodelista"/>
        <w:numPr>
          <w:ilvl w:val="1"/>
          <w:numId w:val="65"/>
        </w:numPr>
        <w:spacing w:line="360" w:lineRule="auto"/>
        <w:jc w:val="both"/>
        <w:rPr>
          <w:rFonts w:ascii="Arial" w:hAnsi="Arial" w:cs="Arial"/>
          <w:b/>
          <w:bCs/>
          <w:sz w:val="24"/>
          <w:szCs w:val="24"/>
        </w:rPr>
      </w:pPr>
      <w:r w:rsidRPr="00AB6361">
        <w:rPr>
          <w:rFonts w:ascii="Arial" w:hAnsi="Arial" w:cs="Arial"/>
          <w:b/>
          <w:bCs/>
          <w:sz w:val="24"/>
          <w:szCs w:val="24"/>
        </w:rPr>
        <w:t>¿Qué garantías se relacionan con el principio democrático?</w:t>
      </w:r>
    </w:p>
    <w:p w14:paraId="42F63216" w14:textId="77777777" w:rsidR="00E42E76" w:rsidRDefault="00904D2A" w:rsidP="00AB6361">
      <w:pPr>
        <w:spacing w:line="360" w:lineRule="auto"/>
        <w:jc w:val="both"/>
        <w:rPr>
          <w:rFonts w:ascii="Arial" w:hAnsi="Arial" w:cs="Arial"/>
          <w:sz w:val="24"/>
          <w:szCs w:val="24"/>
        </w:rPr>
      </w:pPr>
      <w:r>
        <w:rPr>
          <w:rFonts w:ascii="Arial" w:hAnsi="Arial" w:cs="Arial"/>
          <w:sz w:val="24"/>
          <w:szCs w:val="24"/>
        </w:rPr>
        <w:lastRenderedPageBreak/>
        <w:t>Las garantías de igualdad ante la ley,</w:t>
      </w:r>
      <w:r w:rsidR="00067675">
        <w:rPr>
          <w:rFonts w:ascii="Arial" w:hAnsi="Arial" w:cs="Arial"/>
          <w:sz w:val="24"/>
          <w:szCs w:val="24"/>
        </w:rPr>
        <w:t xml:space="preserve"> la libertad de </w:t>
      </w:r>
      <w:r w:rsidR="00BB7DAE">
        <w:rPr>
          <w:rFonts w:ascii="Arial" w:hAnsi="Arial" w:cs="Arial"/>
          <w:sz w:val="24"/>
          <w:szCs w:val="24"/>
        </w:rPr>
        <w:t>emitir opinión y la de informar</w:t>
      </w:r>
      <w:r w:rsidR="00067675">
        <w:rPr>
          <w:rFonts w:ascii="Arial" w:hAnsi="Arial" w:cs="Arial"/>
          <w:sz w:val="24"/>
          <w:szCs w:val="24"/>
        </w:rPr>
        <w:t>,</w:t>
      </w:r>
      <w:r>
        <w:rPr>
          <w:rFonts w:ascii="Arial" w:hAnsi="Arial" w:cs="Arial"/>
          <w:sz w:val="24"/>
          <w:szCs w:val="24"/>
        </w:rPr>
        <w:t xml:space="preserve"> </w:t>
      </w:r>
      <w:r w:rsidR="00EA4FC2">
        <w:rPr>
          <w:rFonts w:ascii="Arial" w:hAnsi="Arial" w:cs="Arial"/>
          <w:sz w:val="24"/>
          <w:szCs w:val="24"/>
        </w:rPr>
        <w:t>el derecho de presentar peticiones a la autoridad</w:t>
      </w:r>
      <w:r w:rsidR="00005114">
        <w:rPr>
          <w:rFonts w:ascii="Arial" w:hAnsi="Arial" w:cs="Arial"/>
          <w:sz w:val="24"/>
          <w:szCs w:val="24"/>
        </w:rPr>
        <w:t>,</w:t>
      </w:r>
      <w:r w:rsidR="00EA4FC2">
        <w:rPr>
          <w:rFonts w:ascii="Arial" w:hAnsi="Arial" w:cs="Arial"/>
          <w:sz w:val="24"/>
          <w:szCs w:val="24"/>
        </w:rPr>
        <w:t xml:space="preserve"> </w:t>
      </w:r>
      <w:r>
        <w:rPr>
          <w:rFonts w:ascii="Arial" w:hAnsi="Arial" w:cs="Arial"/>
          <w:sz w:val="24"/>
          <w:szCs w:val="24"/>
        </w:rPr>
        <w:t xml:space="preserve">la igualdad ante los cargos públicos, </w:t>
      </w:r>
      <w:r w:rsidR="00AC6AB8">
        <w:rPr>
          <w:rFonts w:ascii="Arial" w:hAnsi="Arial" w:cs="Arial"/>
          <w:sz w:val="24"/>
          <w:szCs w:val="24"/>
        </w:rPr>
        <w:t>la igual</w:t>
      </w:r>
      <w:r w:rsidR="00BC357E">
        <w:rPr>
          <w:rFonts w:ascii="Arial" w:hAnsi="Arial" w:cs="Arial"/>
          <w:sz w:val="24"/>
          <w:szCs w:val="24"/>
        </w:rPr>
        <w:t xml:space="preserve"> repartición de </w:t>
      </w:r>
      <w:r w:rsidR="00AC6AB8">
        <w:rPr>
          <w:rFonts w:ascii="Arial" w:hAnsi="Arial" w:cs="Arial"/>
          <w:sz w:val="24"/>
          <w:szCs w:val="24"/>
        </w:rPr>
        <w:t>los tributos y demás cargas públicas</w:t>
      </w:r>
      <w:r w:rsidR="005D1AC9">
        <w:rPr>
          <w:rFonts w:ascii="Arial" w:hAnsi="Arial" w:cs="Arial"/>
          <w:sz w:val="24"/>
          <w:szCs w:val="24"/>
        </w:rPr>
        <w:t xml:space="preserve"> y</w:t>
      </w:r>
      <w:r w:rsidR="00AC6AB8">
        <w:rPr>
          <w:rFonts w:ascii="Arial" w:hAnsi="Arial" w:cs="Arial"/>
          <w:sz w:val="24"/>
          <w:szCs w:val="24"/>
        </w:rPr>
        <w:t xml:space="preserve"> </w:t>
      </w:r>
      <w:r w:rsidR="00A736EA">
        <w:rPr>
          <w:rFonts w:ascii="Arial" w:hAnsi="Arial" w:cs="Arial"/>
          <w:sz w:val="24"/>
          <w:szCs w:val="24"/>
        </w:rPr>
        <w:t>la seguridad jurídica</w:t>
      </w:r>
      <w:r w:rsidR="005D1AC9">
        <w:rPr>
          <w:rFonts w:ascii="Arial" w:hAnsi="Arial" w:cs="Arial"/>
          <w:sz w:val="24"/>
          <w:szCs w:val="24"/>
        </w:rPr>
        <w:t>.</w:t>
      </w:r>
    </w:p>
    <w:p w14:paraId="480123B2" w14:textId="7C9D8B4E" w:rsidR="00AB6361" w:rsidRPr="00AB6361" w:rsidRDefault="005D1AC9" w:rsidP="00AB6361">
      <w:pPr>
        <w:spacing w:line="360" w:lineRule="auto"/>
        <w:jc w:val="both"/>
        <w:rPr>
          <w:rFonts w:ascii="Arial" w:hAnsi="Arial" w:cs="Arial"/>
          <w:sz w:val="24"/>
          <w:szCs w:val="24"/>
        </w:rPr>
      </w:pPr>
      <w:r>
        <w:rPr>
          <w:rFonts w:ascii="Arial" w:hAnsi="Arial" w:cs="Arial"/>
          <w:sz w:val="24"/>
          <w:szCs w:val="24"/>
        </w:rPr>
        <w:t xml:space="preserve">Sin perjuicio de ello, un régimen democrático se sustenta </w:t>
      </w:r>
      <w:r w:rsidR="00E42E76">
        <w:rPr>
          <w:rFonts w:ascii="Arial" w:hAnsi="Arial" w:cs="Arial"/>
          <w:sz w:val="24"/>
          <w:szCs w:val="24"/>
        </w:rPr>
        <w:t>en</w:t>
      </w:r>
      <w:r>
        <w:rPr>
          <w:rFonts w:ascii="Arial" w:hAnsi="Arial" w:cs="Arial"/>
          <w:sz w:val="24"/>
          <w:szCs w:val="24"/>
        </w:rPr>
        <w:t xml:space="preserve"> el respeto</w:t>
      </w:r>
      <w:r w:rsidR="00E42E76">
        <w:rPr>
          <w:rFonts w:ascii="Arial" w:hAnsi="Arial" w:cs="Arial"/>
          <w:sz w:val="24"/>
          <w:szCs w:val="24"/>
        </w:rPr>
        <w:t xml:space="preserve"> de las garantías y derechos fundamentales, por lo que se encuentra íntimamente ligado a todos ellos.</w:t>
      </w:r>
    </w:p>
    <w:p w14:paraId="021B0205" w14:textId="55FDF79C" w:rsidR="000D544B" w:rsidRPr="00AB6361" w:rsidRDefault="000D544B" w:rsidP="00FC23F0">
      <w:pPr>
        <w:pStyle w:val="Prrafodelista"/>
        <w:numPr>
          <w:ilvl w:val="1"/>
          <w:numId w:val="65"/>
        </w:numPr>
        <w:spacing w:line="360" w:lineRule="auto"/>
        <w:jc w:val="both"/>
        <w:rPr>
          <w:rFonts w:ascii="Arial" w:hAnsi="Arial" w:cs="Arial"/>
          <w:b/>
          <w:bCs/>
          <w:sz w:val="24"/>
          <w:szCs w:val="24"/>
        </w:rPr>
      </w:pPr>
      <w:r w:rsidRPr="00AB6361">
        <w:rPr>
          <w:rFonts w:ascii="Arial" w:hAnsi="Arial" w:cs="Arial"/>
          <w:b/>
          <w:bCs/>
          <w:sz w:val="24"/>
          <w:szCs w:val="24"/>
        </w:rPr>
        <w:t>¿</w:t>
      </w:r>
      <w:r w:rsidRPr="00AB6361">
        <w:rPr>
          <w:b/>
          <w:bCs/>
        </w:rPr>
        <w:t>Q</w:t>
      </w:r>
      <w:r w:rsidRPr="00AB6361">
        <w:rPr>
          <w:rFonts w:ascii="Arial" w:hAnsi="Arial" w:cs="Arial"/>
          <w:b/>
          <w:bCs/>
          <w:sz w:val="24"/>
          <w:szCs w:val="24"/>
        </w:rPr>
        <w:t>ué son los valores constitucionales?</w:t>
      </w:r>
    </w:p>
    <w:p w14:paraId="04C8494E" w14:textId="6374478B" w:rsidR="00AB6361" w:rsidRDefault="0037462A" w:rsidP="00AB6361">
      <w:pPr>
        <w:spacing w:line="360" w:lineRule="auto"/>
        <w:jc w:val="both"/>
        <w:rPr>
          <w:rFonts w:ascii="Arial" w:hAnsi="Arial" w:cs="Arial"/>
          <w:sz w:val="24"/>
          <w:szCs w:val="24"/>
        </w:rPr>
      </w:pPr>
      <w:r>
        <w:rPr>
          <w:rFonts w:ascii="Arial" w:hAnsi="Arial" w:cs="Arial"/>
          <w:sz w:val="24"/>
          <w:szCs w:val="24"/>
        </w:rPr>
        <w:t xml:space="preserve">Valor es la cualidad existente </w:t>
      </w:r>
      <w:r w:rsidR="008567AD">
        <w:rPr>
          <w:rFonts w:ascii="Arial" w:hAnsi="Arial" w:cs="Arial"/>
          <w:sz w:val="24"/>
          <w:szCs w:val="24"/>
        </w:rPr>
        <w:t>en el plano ideal, pero que pese a su abstracción tiene tendencia a materializarse.</w:t>
      </w:r>
      <w:r w:rsidR="00223A34">
        <w:rPr>
          <w:rFonts w:ascii="Arial" w:hAnsi="Arial" w:cs="Arial"/>
          <w:sz w:val="24"/>
          <w:szCs w:val="24"/>
        </w:rPr>
        <w:t xml:space="preserve"> Los valores son ideales de derecho organizativos de la sociedad.</w:t>
      </w:r>
    </w:p>
    <w:p w14:paraId="7703C4A1" w14:textId="6932F22E" w:rsidR="00521EA8" w:rsidRDefault="00223A34" w:rsidP="00AB6361">
      <w:pPr>
        <w:spacing w:line="360" w:lineRule="auto"/>
        <w:jc w:val="both"/>
        <w:rPr>
          <w:rFonts w:ascii="Arial" w:hAnsi="Arial" w:cs="Arial"/>
          <w:sz w:val="24"/>
          <w:szCs w:val="24"/>
        </w:rPr>
      </w:pPr>
      <w:r>
        <w:rPr>
          <w:rFonts w:ascii="Arial" w:hAnsi="Arial" w:cs="Arial"/>
          <w:sz w:val="24"/>
          <w:szCs w:val="24"/>
        </w:rPr>
        <w:t>Los valores pueden ser intuidos,</w:t>
      </w:r>
      <w:r w:rsidR="00DC6622">
        <w:rPr>
          <w:rFonts w:ascii="Arial" w:hAnsi="Arial" w:cs="Arial"/>
          <w:sz w:val="24"/>
          <w:szCs w:val="24"/>
        </w:rPr>
        <w:t xml:space="preserve"> y sus características son,</w:t>
      </w:r>
      <w:r w:rsidR="003734A0">
        <w:rPr>
          <w:rFonts w:ascii="Arial" w:hAnsi="Arial" w:cs="Arial"/>
          <w:sz w:val="24"/>
          <w:szCs w:val="24"/>
        </w:rPr>
        <w:t xml:space="preserve"> alteridad, bipolar, jerarqui</w:t>
      </w:r>
      <w:r w:rsidR="00DC6622">
        <w:rPr>
          <w:rFonts w:ascii="Arial" w:hAnsi="Arial" w:cs="Arial"/>
          <w:sz w:val="24"/>
          <w:szCs w:val="24"/>
        </w:rPr>
        <w:t>zados</w:t>
      </w:r>
      <w:r w:rsidR="003734A0">
        <w:rPr>
          <w:rFonts w:ascii="Arial" w:hAnsi="Arial" w:cs="Arial"/>
          <w:sz w:val="24"/>
          <w:szCs w:val="24"/>
        </w:rPr>
        <w:t>,</w:t>
      </w:r>
      <w:r w:rsidR="00521EA8">
        <w:rPr>
          <w:rFonts w:ascii="Arial" w:hAnsi="Arial" w:cs="Arial"/>
          <w:sz w:val="24"/>
          <w:szCs w:val="24"/>
        </w:rPr>
        <w:t xml:space="preserve"> interpretativos, orientadores, integradores e ideológico-axiológicos.</w:t>
      </w:r>
    </w:p>
    <w:p w14:paraId="64F20374" w14:textId="23743282" w:rsidR="008567AD" w:rsidRPr="00AB6361" w:rsidRDefault="00E16107" w:rsidP="00AB6361">
      <w:pPr>
        <w:spacing w:line="360" w:lineRule="auto"/>
        <w:jc w:val="both"/>
        <w:rPr>
          <w:rFonts w:ascii="Arial" w:hAnsi="Arial" w:cs="Arial"/>
          <w:sz w:val="24"/>
          <w:szCs w:val="24"/>
        </w:rPr>
      </w:pPr>
      <w:r>
        <w:rPr>
          <w:rFonts w:ascii="Arial" w:hAnsi="Arial" w:cs="Arial"/>
          <w:sz w:val="24"/>
          <w:szCs w:val="24"/>
        </w:rPr>
        <w:t>Son más abstractos que los principios.</w:t>
      </w:r>
    </w:p>
    <w:p w14:paraId="2736D6C7" w14:textId="683A44B2" w:rsidR="000D544B" w:rsidRPr="00AB6361" w:rsidRDefault="000D544B" w:rsidP="00FC23F0">
      <w:pPr>
        <w:pStyle w:val="Prrafodelista"/>
        <w:numPr>
          <w:ilvl w:val="1"/>
          <w:numId w:val="65"/>
        </w:numPr>
        <w:spacing w:line="360" w:lineRule="auto"/>
        <w:jc w:val="both"/>
        <w:rPr>
          <w:rFonts w:ascii="Arial" w:hAnsi="Arial" w:cs="Arial"/>
          <w:b/>
          <w:bCs/>
          <w:sz w:val="24"/>
          <w:szCs w:val="24"/>
        </w:rPr>
      </w:pPr>
      <w:r w:rsidRPr="00AB6361">
        <w:rPr>
          <w:rFonts w:ascii="Arial" w:hAnsi="Arial" w:cs="Arial"/>
          <w:b/>
          <w:bCs/>
          <w:sz w:val="24"/>
          <w:szCs w:val="24"/>
        </w:rPr>
        <w:t>¿</w:t>
      </w:r>
      <w:r w:rsidRPr="00AB6361">
        <w:rPr>
          <w:b/>
          <w:bCs/>
        </w:rPr>
        <w:t>C</w:t>
      </w:r>
      <w:r w:rsidRPr="00AB6361">
        <w:rPr>
          <w:rFonts w:ascii="Arial" w:hAnsi="Arial" w:cs="Arial"/>
          <w:b/>
          <w:bCs/>
          <w:sz w:val="24"/>
          <w:szCs w:val="24"/>
        </w:rPr>
        <w:t>uál es el supravalor de la constitución?</w:t>
      </w:r>
    </w:p>
    <w:p w14:paraId="21BE6864" w14:textId="5AA0E34F" w:rsidR="00AB6361" w:rsidRPr="00AB6361" w:rsidRDefault="00494280" w:rsidP="00AB6361">
      <w:pPr>
        <w:spacing w:line="360" w:lineRule="auto"/>
        <w:jc w:val="both"/>
        <w:rPr>
          <w:rFonts w:ascii="Arial" w:hAnsi="Arial" w:cs="Arial"/>
          <w:sz w:val="24"/>
          <w:szCs w:val="24"/>
        </w:rPr>
      </w:pPr>
      <w:r>
        <w:rPr>
          <w:rFonts w:ascii="Arial" w:hAnsi="Arial" w:cs="Arial"/>
          <w:sz w:val="24"/>
          <w:szCs w:val="24"/>
        </w:rPr>
        <w:t>La dignidad.</w:t>
      </w:r>
      <w:r w:rsidR="00524C5B">
        <w:rPr>
          <w:rFonts w:ascii="Arial" w:hAnsi="Arial" w:cs="Arial"/>
          <w:sz w:val="24"/>
          <w:szCs w:val="24"/>
        </w:rPr>
        <w:t xml:space="preserve"> Es aquella condición que tiene todo individuo por el hecho de ser tal y lo hace merecedor de un trato de respeto y consideración</w:t>
      </w:r>
      <w:r w:rsidR="004F2145">
        <w:rPr>
          <w:rFonts w:ascii="Arial" w:hAnsi="Arial" w:cs="Arial"/>
          <w:sz w:val="24"/>
          <w:szCs w:val="24"/>
        </w:rPr>
        <w:t xml:space="preserve"> por parte del estado y otros </w:t>
      </w:r>
      <w:r w:rsidR="003541E6">
        <w:rPr>
          <w:rFonts w:ascii="Arial" w:hAnsi="Arial" w:cs="Arial"/>
          <w:sz w:val="24"/>
          <w:szCs w:val="24"/>
        </w:rPr>
        <w:t>individuos.</w:t>
      </w:r>
    </w:p>
    <w:p w14:paraId="6DE8864C" w14:textId="3DCDF4B7" w:rsidR="000D544B" w:rsidRPr="00AB6361" w:rsidRDefault="000D544B" w:rsidP="00FC23F0">
      <w:pPr>
        <w:pStyle w:val="Prrafodelista"/>
        <w:numPr>
          <w:ilvl w:val="1"/>
          <w:numId w:val="65"/>
        </w:numPr>
        <w:spacing w:line="360" w:lineRule="auto"/>
        <w:jc w:val="both"/>
        <w:rPr>
          <w:rFonts w:ascii="Arial" w:hAnsi="Arial" w:cs="Arial"/>
          <w:b/>
          <w:bCs/>
          <w:sz w:val="24"/>
          <w:szCs w:val="24"/>
        </w:rPr>
      </w:pPr>
      <w:r w:rsidRPr="00AB6361">
        <w:rPr>
          <w:rFonts w:ascii="Arial" w:hAnsi="Arial" w:cs="Arial"/>
          <w:b/>
          <w:bCs/>
          <w:sz w:val="24"/>
          <w:szCs w:val="24"/>
        </w:rPr>
        <w:t>¿Cómo se materializan o realizan los valores?</w:t>
      </w:r>
    </w:p>
    <w:p w14:paraId="5D5EBAF1" w14:textId="6AEA8AFB" w:rsidR="00B6549C" w:rsidRPr="000D544B" w:rsidRDefault="00494280" w:rsidP="000D544B">
      <w:pPr>
        <w:spacing w:line="360" w:lineRule="auto"/>
        <w:jc w:val="both"/>
        <w:rPr>
          <w:rFonts w:ascii="Arial" w:hAnsi="Arial" w:cs="Arial"/>
          <w:sz w:val="24"/>
          <w:szCs w:val="24"/>
        </w:rPr>
      </w:pPr>
      <w:r>
        <w:rPr>
          <w:rFonts w:ascii="Arial" w:hAnsi="Arial" w:cs="Arial"/>
          <w:sz w:val="24"/>
          <w:szCs w:val="24"/>
        </w:rPr>
        <w:t>Los valores se materializan a</w:t>
      </w:r>
      <w:r w:rsidR="000D544B">
        <w:rPr>
          <w:rFonts w:ascii="Arial" w:hAnsi="Arial" w:cs="Arial"/>
          <w:sz w:val="24"/>
          <w:szCs w:val="24"/>
        </w:rPr>
        <w:t xml:space="preserve"> través de los DD.FF</w:t>
      </w:r>
      <w:r>
        <w:rPr>
          <w:rFonts w:ascii="Arial" w:hAnsi="Arial" w:cs="Arial"/>
          <w:sz w:val="24"/>
          <w:szCs w:val="24"/>
        </w:rPr>
        <w:t>, dicho de otro modo los derechos son instrumentos para concretizar a los valores.</w:t>
      </w:r>
      <w:r w:rsidR="00B6549C">
        <w:rPr>
          <w:rFonts w:ascii="Arial" w:hAnsi="Arial" w:cs="Arial"/>
          <w:sz w:val="24"/>
          <w:szCs w:val="24"/>
        </w:rPr>
        <w:t xml:space="preserve"> El orden lógico</w:t>
      </w:r>
      <w:r w:rsidR="000A3DE6">
        <w:rPr>
          <w:rFonts w:ascii="Arial" w:hAnsi="Arial" w:cs="Arial"/>
          <w:sz w:val="24"/>
          <w:szCs w:val="24"/>
        </w:rPr>
        <w:t xml:space="preserve"> son los valores, los principios y los derechos fundamentales.</w:t>
      </w:r>
    </w:p>
    <w:p w14:paraId="3A503BB1" w14:textId="77777777" w:rsidR="0051232D" w:rsidRDefault="0051232D" w:rsidP="0043358C">
      <w:pPr>
        <w:spacing w:line="360" w:lineRule="auto"/>
        <w:jc w:val="both"/>
        <w:rPr>
          <w:rFonts w:ascii="Arial" w:hAnsi="Arial" w:cs="Arial"/>
          <w:sz w:val="24"/>
          <w:szCs w:val="24"/>
        </w:rPr>
      </w:pPr>
    </w:p>
    <w:p w14:paraId="615ECF44" w14:textId="1AD5124D" w:rsidR="006229E4" w:rsidRDefault="006229E4" w:rsidP="006229E4">
      <w:pPr>
        <w:pStyle w:val="Ttulo2"/>
      </w:pPr>
      <w:r>
        <w:t>28 Felipe Ascencio.</w:t>
      </w:r>
    </w:p>
    <w:p w14:paraId="74B7C67D" w14:textId="01C6200D" w:rsidR="005007F4" w:rsidRPr="00E935E4" w:rsidRDefault="005007F4" w:rsidP="00FC23F0">
      <w:pPr>
        <w:pStyle w:val="Prrafodelista"/>
        <w:numPr>
          <w:ilvl w:val="1"/>
          <w:numId w:val="68"/>
        </w:numPr>
        <w:spacing w:line="360" w:lineRule="auto"/>
        <w:jc w:val="both"/>
        <w:rPr>
          <w:rFonts w:ascii="Arial" w:hAnsi="Arial" w:cs="Arial"/>
          <w:b/>
          <w:bCs/>
          <w:sz w:val="24"/>
          <w:szCs w:val="24"/>
        </w:rPr>
      </w:pPr>
      <w:r w:rsidRPr="00E935E4">
        <w:rPr>
          <w:rFonts w:ascii="Arial" w:hAnsi="Arial" w:cs="Arial"/>
          <w:b/>
          <w:bCs/>
          <w:sz w:val="24"/>
          <w:szCs w:val="24"/>
        </w:rPr>
        <w:t>Derecho de propiedad.</w:t>
      </w:r>
    </w:p>
    <w:p w14:paraId="7B12B17C" w14:textId="77777777" w:rsidR="0030156C" w:rsidRDefault="00E935E4" w:rsidP="00E935E4">
      <w:pPr>
        <w:spacing w:line="360" w:lineRule="auto"/>
        <w:jc w:val="both"/>
        <w:rPr>
          <w:rFonts w:ascii="Arial" w:hAnsi="Arial" w:cs="Arial"/>
          <w:sz w:val="24"/>
          <w:szCs w:val="24"/>
        </w:rPr>
      </w:pPr>
      <w:r>
        <w:rPr>
          <w:rFonts w:ascii="Arial" w:hAnsi="Arial" w:cs="Arial"/>
          <w:sz w:val="24"/>
          <w:szCs w:val="24"/>
        </w:rPr>
        <w:lastRenderedPageBreak/>
        <w:t xml:space="preserve">El derecho de propiedad se encuentra consagrado en el art. 19 N°24 CPR, </w:t>
      </w:r>
      <w:r w:rsidR="001A4088">
        <w:rPr>
          <w:rFonts w:ascii="Arial" w:hAnsi="Arial" w:cs="Arial"/>
          <w:sz w:val="24"/>
          <w:szCs w:val="24"/>
        </w:rPr>
        <w:t>señalando que la constitución asegura a todas las personas el derecho de propiedad en sus diversas especies sobre toda clase de bienes corporales e incorporales</w:t>
      </w:r>
      <w:r w:rsidR="00117D83">
        <w:rPr>
          <w:rFonts w:ascii="Arial" w:hAnsi="Arial" w:cs="Arial"/>
          <w:sz w:val="24"/>
          <w:szCs w:val="24"/>
        </w:rPr>
        <w:t>.</w:t>
      </w:r>
    </w:p>
    <w:p w14:paraId="3DC3C905" w14:textId="1652A1B7" w:rsidR="00E935E4" w:rsidRDefault="00117D83" w:rsidP="00E935E4">
      <w:pPr>
        <w:spacing w:line="360" w:lineRule="auto"/>
        <w:jc w:val="both"/>
        <w:rPr>
          <w:rFonts w:ascii="Arial" w:hAnsi="Arial" w:cs="Arial"/>
          <w:sz w:val="24"/>
          <w:szCs w:val="24"/>
        </w:rPr>
      </w:pPr>
      <w:r>
        <w:rPr>
          <w:rFonts w:ascii="Arial" w:hAnsi="Arial" w:cs="Arial"/>
          <w:sz w:val="24"/>
          <w:szCs w:val="24"/>
        </w:rPr>
        <w:t>Solo la ley puede establecer los modos de adquirir la propiedad,</w:t>
      </w:r>
      <w:r w:rsidR="000D5A25">
        <w:rPr>
          <w:rFonts w:ascii="Arial" w:hAnsi="Arial" w:cs="Arial"/>
          <w:sz w:val="24"/>
          <w:szCs w:val="24"/>
        </w:rPr>
        <w:t xml:space="preserve"> de usar, gozar y disponer de ella y las limitaciones y obligaciones que deriven de su función social. Esta comprende cuanto exijan </w:t>
      </w:r>
      <w:r w:rsidR="00935335">
        <w:rPr>
          <w:rFonts w:ascii="Arial" w:hAnsi="Arial" w:cs="Arial"/>
          <w:sz w:val="24"/>
          <w:szCs w:val="24"/>
        </w:rPr>
        <w:t>los intereses generales de la nación, la seguridad nacional, la utilidad y salubridad públicas y la conservación del patrimonio medioambiental.</w:t>
      </w:r>
    </w:p>
    <w:p w14:paraId="7C9CD005" w14:textId="26E54A07" w:rsidR="000142CD" w:rsidRDefault="000142CD" w:rsidP="00E935E4">
      <w:pPr>
        <w:spacing w:line="360" w:lineRule="auto"/>
        <w:jc w:val="both"/>
        <w:rPr>
          <w:rFonts w:ascii="Arial" w:hAnsi="Arial" w:cs="Arial"/>
          <w:sz w:val="24"/>
          <w:szCs w:val="24"/>
        </w:rPr>
      </w:pPr>
      <w:r>
        <w:rPr>
          <w:rFonts w:ascii="Arial" w:hAnsi="Arial" w:cs="Arial"/>
          <w:sz w:val="24"/>
          <w:szCs w:val="24"/>
        </w:rPr>
        <w:t>La función social puede ser conceptualizada como el resultado de la correcta aplicación de una forma o ecuación jurídico-social, que permite conciliar el interés particular o ejercicio del derecho de propiedad y el interés general o las necesidades de mantenimiento y desarrollo de la comunidad. Por consiguiente, corresponde a una expresión del principio de solidaridad en la satisfacción del interés general de la sociedad y la realización del bien común. Concilia intereses particulares y generales o colectivos.</w:t>
      </w:r>
    </w:p>
    <w:p w14:paraId="2DED3344" w14:textId="11CF156A" w:rsidR="0030156C" w:rsidRPr="00E935E4" w:rsidRDefault="0030156C" w:rsidP="00E935E4">
      <w:pPr>
        <w:spacing w:line="360" w:lineRule="auto"/>
        <w:jc w:val="both"/>
        <w:rPr>
          <w:rFonts w:ascii="Arial" w:hAnsi="Arial" w:cs="Arial"/>
          <w:sz w:val="24"/>
          <w:szCs w:val="24"/>
        </w:rPr>
      </w:pPr>
      <w:r>
        <w:rPr>
          <w:rFonts w:ascii="Arial" w:hAnsi="Arial" w:cs="Arial"/>
          <w:sz w:val="24"/>
          <w:szCs w:val="24"/>
        </w:rPr>
        <w:t>Nadie podrá ser privado de su propiedad sino por expropiación por causa de utilidad pública o interés nacional calificada por el legislador.</w:t>
      </w:r>
      <w:r w:rsidR="0022044A">
        <w:rPr>
          <w:rFonts w:ascii="Arial" w:hAnsi="Arial" w:cs="Arial"/>
          <w:sz w:val="24"/>
          <w:szCs w:val="24"/>
        </w:rPr>
        <w:t xml:space="preserve"> Asimismo trata sobre la concesión minera y sobre el derecho de los particulares sobre las aguas.</w:t>
      </w:r>
    </w:p>
    <w:p w14:paraId="4946B05B" w14:textId="3BF1B9C4" w:rsidR="005007F4" w:rsidRPr="00E935E4" w:rsidRDefault="005007F4" w:rsidP="00FC23F0">
      <w:pPr>
        <w:pStyle w:val="Prrafodelista"/>
        <w:numPr>
          <w:ilvl w:val="1"/>
          <w:numId w:val="68"/>
        </w:numPr>
        <w:spacing w:line="360" w:lineRule="auto"/>
        <w:jc w:val="both"/>
        <w:rPr>
          <w:rFonts w:ascii="Arial" w:hAnsi="Arial" w:cs="Arial"/>
          <w:b/>
          <w:bCs/>
          <w:sz w:val="24"/>
          <w:szCs w:val="24"/>
        </w:rPr>
      </w:pPr>
      <w:r w:rsidRPr="00E935E4">
        <w:rPr>
          <w:rFonts w:ascii="Arial" w:hAnsi="Arial" w:cs="Arial"/>
          <w:b/>
          <w:bCs/>
          <w:sz w:val="24"/>
          <w:szCs w:val="24"/>
        </w:rPr>
        <w:t>¿Qué involucra el derecho de propiedad?</w:t>
      </w:r>
    </w:p>
    <w:p w14:paraId="4D6AA305" w14:textId="40053334" w:rsidR="00E935E4" w:rsidRPr="00E935E4" w:rsidRDefault="0022044A" w:rsidP="00E935E4">
      <w:pPr>
        <w:spacing w:line="360" w:lineRule="auto"/>
        <w:jc w:val="both"/>
        <w:rPr>
          <w:rFonts w:ascii="Arial" w:hAnsi="Arial" w:cs="Arial"/>
          <w:sz w:val="24"/>
          <w:szCs w:val="24"/>
        </w:rPr>
      </w:pPr>
      <w:r>
        <w:rPr>
          <w:rFonts w:ascii="Arial" w:hAnsi="Arial" w:cs="Arial"/>
          <w:sz w:val="24"/>
          <w:szCs w:val="24"/>
        </w:rPr>
        <w:t xml:space="preserve">Involucra el derecho de poder usar, gozar y disponer de ella, </w:t>
      </w:r>
      <w:r w:rsidR="00773FAF">
        <w:rPr>
          <w:rFonts w:ascii="Arial" w:hAnsi="Arial" w:cs="Arial"/>
          <w:sz w:val="24"/>
          <w:szCs w:val="24"/>
        </w:rPr>
        <w:t>las limitaciones y obligaciones que deriven de su función social, la expropiación, la concesión minera y el derecho de los particulares sobre las aguas.</w:t>
      </w:r>
    </w:p>
    <w:p w14:paraId="37E87225" w14:textId="1BC89A26" w:rsidR="005007F4" w:rsidRPr="00E935E4" w:rsidRDefault="005007F4" w:rsidP="00FC23F0">
      <w:pPr>
        <w:pStyle w:val="Prrafodelista"/>
        <w:numPr>
          <w:ilvl w:val="1"/>
          <w:numId w:val="68"/>
        </w:numPr>
        <w:spacing w:line="360" w:lineRule="auto"/>
        <w:jc w:val="both"/>
        <w:rPr>
          <w:rFonts w:ascii="Arial" w:hAnsi="Arial" w:cs="Arial"/>
          <w:b/>
          <w:bCs/>
          <w:sz w:val="24"/>
          <w:szCs w:val="24"/>
        </w:rPr>
      </w:pPr>
      <w:r w:rsidRPr="00E935E4">
        <w:rPr>
          <w:rFonts w:ascii="Arial" w:hAnsi="Arial" w:cs="Arial"/>
          <w:b/>
          <w:bCs/>
          <w:sz w:val="24"/>
          <w:szCs w:val="24"/>
        </w:rPr>
        <w:t>¿Puede ser limitado ese derecho? ¿Cuáles serían las limitaciones?</w:t>
      </w:r>
    </w:p>
    <w:p w14:paraId="7DCB4BC6" w14:textId="71D7E008" w:rsidR="00E935E4" w:rsidRPr="00E935E4" w:rsidRDefault="0099356D" w:rsidP="00E935E4">
      <w:pPr>
        <w:spacing w:line="360" w:lineRule="auto"/>
        <w:jc w:val="both"/>
        <w:rPr>
          <w:rFonts w:ascii="Arial" w:hAnsi="Arial" w:cs="Arial"/>
          <w:sz w:val="24"/>
          <w:szCs w:val="24"/>
        </w:rPr>
      </w:pPr>
      <w:r>
        <w:rPr>
          <w:rFonts w:ascii="Arial" w:hAnsi="Arial" w:cs="Arial"/>
          <w:sz w:val="24"/>
          <w:szCs w:val="24"/>
        </w:rPr>
        <w:t xml:space="preserve">Puede ser limitado por la función social de la propiedad y por </w:t>
      </w:r>
      <w:r w:rsidR="00EF1C91">
        <w:rPr>
          <w:rFonts w:ascii="Arial" w:hAnsi="Arial" w:cs="Arial"/>
          <w:sz w:val="24"/>
          <w:szCs w:val="24"/>
        </w:rPr>
        <w:t>la expropiación por causa de utilidad de pública o interés nacional calificada por el legislador.</w:t>
      </w:r>
    </w:p>
    <w:p w14:paraId="6B6FBC2C" w14:textId="1AE628EE" w:rsidR="005007F4" w:rsidRPr="00E935E4" w:rsidRDefault="005007F4" w:rsidP="00FC23F0">
      <w:pPr>
        <w:pStyle w:val="Prrafodelista"/>
        <w:numPr>
          <w:ilvl w:val="1"/>
          <w:numId w:val="68"/>
        </w:numPr>
        <w:spacing w:line="360" w:lineRule="auto"/>
        <w:jc w:val="both"/>
        <w:rPr>
          <w:rFonts w:ascii="Arial" w:hAnsi="Arial" w:cs="Arial"/>
          <w:b/>
          <w:bCs/>
          <w:sz w:val="24"/>
          <w:szCs w:val="24"/>
        </w:rPr>
      </w:pPr>
      <w:r w:rsidRPr="00E935E4">
        <w:rPr>
          <w:rFonts w:ascii="Arial" w:hAnsi="Arial" w:cs="Arial"/>
          <w:b/>
          <w:bCs/>
          <w:sz w:val="24"/>
          <w:szCs w:val="24"/>
        </w:rPr>
        <w:t>¿Qué es la función social de la propiedad?</w:t>
      </w:r>
    </w:p>
    <w:p w14:paraId="55D9EE00" w14:textId="1461E19C" w:rsidR="00E935E4" w:rsidRDefault="00EF1C91" w:rsidP="00E935E4">
      <w:pPr>
        <w:spacing w:line="360" w:lineRule="auto"/>
        <w:jc w:val="both"/>
        <w:rPr>
          <w:rFonts w:ascii="Arial" w:hAnsi="Arial" w:cs="Arial"/>
          <w:sz w:val="24"/>
          <w:szCs w:val="24"/>
        </w:rPr>
      </w:pPr>
      <w:r>
        <w:rPr>
          <w:rFonts w:ascii="Arial" w:hAnsi="Arial" w:cs="Arial"/>
          <w:sz w:val="24"/>
          <w:szCs w:val="24"/>
        </w:rPr>
        <w:t xml:space="preserve">Es una limitación al ejercicio del derecho de propiedad que comprende cuanto exijan los intereses generales de la nación, la seguridad nacional, la utilidad y salubridad </w:t>
      </w:r>
      <w:r>
        <w:rPr>
          <w:rFonts w:ascii="Arial" w:hAnsi="Arial" w:cs="Arial"/>
          <w:sz w:val="24"/>
          <w:szCs w:val="24"/>
        </w:rPr>
        <w:lastRenderedPageBreak/>
        <w:t>públicas y la conservación del patrimonio medioambiental</w:t>
      </w:r>
      <w:r w:rsidR="00BF5765">
        <w:rPr>
          <w:rFonts w:ascii="Arial" w:hAnsi="Arial" w:cs="Arial"/>
          <w:sz w:val="24"/>
          <w:szCs w:val="24"/>
        </w:rPr>
        <w:t>. A partir de ella se restringen las facultades del dominio.</w:t>
      </w:r>
    </w:p>
    <w:p w14:paraId="60254D8B" w14:textId="121CB965" w:rsidR="00A00A25" w:rsidRPr="00E935E4" w:rsidRDefault="00A00A25" w:rsidP="00E935E4">
      <w:pPr>
        <w:spacing w:line="360" w:lineRule="auto"/>
        <w:jc w:val="both"/>
        <w:rPr>
          <w:rFonts w:ascii="Arial" w:hAnsi="Arial" w:cs="Arial"/>
          <w:sz w:val="24"/>
          <w:szCs w:val="24"/>
        </w:rPr>
      </w:pPr>
      <w:r>
        <w:rPr>
          <w:rFonts w:ascii="Arial" w:hAnsi="Arial" w:cs="Arial"/>
          <w:sz w:val="24"/>
          <w:szCs w:val="24"/>
        </w:rPr>
        <w:t>La función social puede ser conceptualizada como el resultado de la correcta aplicación de una forma o ecuación jurídico-social, que permite conciliar el interés particular o ejercicio del derecho de propiedad y el interés general o las necesidades de mantenimiento y desarrollo de la comunidad. Por consiguiente, corresponde a una expresión del principio de solidaridad en la satisfacción del interés general de la sociedad y la realización del bien común. Concilia intereses particulares y generales o colectivos.</w:t>
      </w:r>
    </w:p>
    <w:p w14:paraId="3892CFCF" w14:textId="4B47DD7B" w:rsidR="005007F4" w:rsidRPr="00E935E4" w:rsidRDefault="005007F4" w:rsidP="00FC23F0">
      <w:pPr>
        <w:pStyle w:val="Prrafodelista"/>
        <w:numPr>
          <w:ilvl w:val="1"/>
          <w:numId w:val="68"/>
        </w:numPr>
        <w:spacing w:line="360" w:lineRule="auto"/>
        <w:jc w:val="both"/>
        <w:rPr>
          <w:rFonts w:ascii="Arial" w:hAnsi="Arial" w:cs="Arial"/>
          <w:b/>
          <w:bCs/>
          <w:sz w:val="24"/>
          <w:szCs w:val="24"/>
        </w:rPr>
      </w:pPr>
      <w:r w:rsidRPr="00E935E4">
        <w:rPr>
          <w:rFonts w:ascii="Arial" w:hAnsi="Arial" w:cs="Arial"/>
          <w:b/>
          <w:bCs/>
          <w:sz w:val="24"/>
          <w:szCs w:val="24"/>
        </w:rPr>
        <w:t>¿Qué valor constitucional usted relaciona con función social de la propiedad?</w:t>
      </w:r>
    </w:p>
    <w:p w14:paraId="1846CAFE" w14:textId="0433BB6B" w:rsidR="00E935E4" w:rsidRPr="00E935E4" w:rsidRDefault="00F51A9B" w:rsidP="00E935E4">
      <w:pPr>
        <w:spacing w:line="360" w:lineRule="auto"/>
        <w:jc w:val="both"/>
        <w:rPr>
          <w:rFonts w:ascii="Arial" w:hAnsi="Arial" w:cs="Arial"/>
          <w:sz w:val="24"/>
          <w:szCs w:val="24"/>
        </w:rPr>
      </w:pPr>
      <w:r>
        <w:rPr>
          <w:rFonts w:ascii="Arial" w:hAnsi="Arial" w:cs="Arial"/>
          <w:sz w:val="24"/>
          <w:szCs w:val="24"/>
        </w:rPr>
        <w:t xml:space="preserve">Se relaciona con el valor del bien común, pues </w:t>
      </w:r>
      <w:r w:rsidR="00F36158">
        <w:rPr>
          <w:rFonts w:ascii="Arial" w:hAnsi="Arial" w:cs="Arial"/>
          <w:sz w:val="24"/>
          <w:szCs w:val="24"/>
        </w:rPr>
        <w:t xml:space="preserve">esa limitación al derecho de propiedad permite </w:t>
      </w:r>
      <w:r w:rsidR="000F1F80">
        <w:rPr>
          <w:rFonts w:ascii="Arial" w:hAnsi="Arial" w:cs="Arial"/>
          <w:sz w:val="24"/>
          <w:szCs w:val="24"/>
        </w:rPr>
        <w:t xml:space="preserve">desarrollar el bien común como finalidad del estado, esto es, </w:t>
      </w:r>
      <w:r w:rsidR="00F36158">
        <w:rPr>
          <w:rFonts w:ascii="Arial" w:hAnsi="Arial" w:cs="Arial"/>
          <w:sz w:val="24"/>
          <w:szCs w:val="24"/>
        </w:rPr>
        <w:t>crear las condiciones sociales para que todos y cada uno de los integrantes de la comunidad nacional puedan alcanzar su mayor realización espiritual y material posible.</w:t>
      </w:r>
    </w:p>
    <w:p w14:paraId="5B5A2D7A" w14:textId="77777777" w:rsidR="005007F4" w:rsidRPr="00E935E4" w:rsidRDefault="005007F4" w:rsidP="00FC23F0">
      <w:pPr>
        <w:pStyle w:val="Prrafodelista"/>
        <w:numPr>
          <w:ilvl w:val="1"/>
          <w:numId w:val="68"/>
        </w:numPr>
        <w:spacing w:line="360" w:lineRule="auto"/>
        <w:jc w:val="both"/>
        <w:rPr>
          <w:rFonts w:ascii="Arial" w:hAnsi="Arial" w:cs="Arial"/>
          <w:b/>
          <w:bCs/>
          <w:sz w:val="24"/>
          <w:szCs w:val="24"/>
        </w:rPr>
      </w:pPr>
      <w:r w:rsidRPr="00E935E4">
        <w:rPr>
          <w:rFonts w:ascii="Arial" w:hAnsi="Arial" w:cs="Arial"/>
          <w:b/>
          <w:bCs/>
          <w:sz w:val="24"/>
          <w:szCs w:val="24"/>
        </w:rPr>
        <w:t>¿Cómo se puede limitar este derecho?</w:t>
      </w:r>
    </w:p>
    <w:p w14:paraId="733AFA5C" w14:textId="1F4F60AD" w:rsidR="005007F4" w:rsidRPr="005007F4" w:rsidRDefault="000F1F80" w:rsidP="005007F4">
      <w:pPr>
        <w:spacing w:line="360" w:lineRule="auto"/>
        <w:jc w:val="both"/>
        <w:rPr>
          <w:rFonts w:ascii="Arial" w:hAnsi="Arial" w:cs="Arial"/>
          <w:sz w:val="24"/>
          <w:szCs w:val="24"/>
        </w:rPr>
      </w:pPr>
      <w:r>
        <w:rPr>
          <w:rFonts w:ascii="Arial" w:hAnsi="Arial" w:cs="Arial"/>
          <w:sz w:val="24"/>
          <w:szCs w:val="24"/>
        </w:rPr>
        <w:t>Los derechos pueden limitarse por</w:t>
      </w:r>
      <w:r w:rsidR="005007F4" w:rsidRPr="005007F4">
        <w:rPr>
          <w:rFonts w:ascii="Arial" w:hAnsi="Arial" w:cs="Arial"/>
          <w:sz w:val="24"/>
          <w:szCs w:val="24"/>
        </w:rPr>
        <w:t xml:space="preserve"> ley de quórum calificado</w:t>
      </w:r>
      <w:r>
        <w:rPr>
          <w:rFonts w:ascii="Arial" w:hAnsi="Arial" w:cs="Arial"/>
          <w:sz w:val="24"/>
          <w:szCs w:val="24"/>
        </w:rPr>
        <w:t>, pero jamás podrán limitar los derechos e</w:t>
      </w:r>
      <w:r w:rsidR="00550683">
        <w:rPr>
          <w:rFonts w:ascii="Arial" w:hAnsi="Arial" w:cs="Arial"/>
          <w:sz w:val="24"/>
          <w:szCs w:val="24"/>
        </w:rPr>
        <w:t>n</w:t>
      </w:r>
      <w:r>
        <w:rPr>
          <w:rFonts w:ascii="Arial" w:hAnsi="Arial" w:cs="Arial"/>
          <w:sz w:val="24"/>
          <w:szCs w:val="24"/>
        </w:rPr>
        <w:t xml:space="preserve"> su esencia, </w:t>
      </w:r>
      <w:r w:rsidR="00550683">
        <w:rPr>
          <w:rFonts w:ascii="Arial" w:hAnsi="Arial" w:cs="Arial"/>
          <w:sz w:val="24"/>
          <w:szCs w:val="24"/>
        </w:rPr>
        <w:t>ni imponer condiciones, tributos o requisitos que impidan su libre ejercicio, según lo preceptuado en el art. 19 N°26.</w:t>
      </w:r>
    </w:p>
    <w:p w14:paraId="18003BCE" w14:textId="6ACB69FA" w:rsidR="00E935E4" w:rsidRPr="00E935E4" w:rsidRDefault="005007F4" w:rsidP="00FC23F0">
      <w:pPr>
        <w:pStyle w:val="Prrafodelista"/>
        <w:numPr>
          <w:ilvl w:val="1"/>
          <w:numId w:val="68"/>
        </w:numPr>
        <w:spacing w:line="360" w:lineRule="auto"/>
        <w:jc w:val="both"/>
        <w:rPr>
          <w:rFonts w:ascii="Arial" w:hAnsi="Arial" w:cs="Arial"/>
          <w:b/>
          <w:bCs/>
          <w:sz w:val="24"/>
          <w:szCs w:val="24"/>
        </w:rPr>
      </w:pPr>
      <w:r w:rsidRPr="00E935E4">
        <w:rPr>
          <w:rFonts w:ascii="Arial" w:hAnsi="Arial" w:cs="Arial"/>
          <w:b/>
          <w:bCs/>
          <w:sz w:val="24"/>
          <w:szCs w:val="24"/>
        </w:rPr>
        <w:t>¿Qué es la de expropiación?</w:t>
      </w:r>
    </w:p>
    <w:p w14:paraId="54B241AC" w14:textId="05B46FFF" w:rsidR="00E935E4" w:rsidRDefault="00550683" w:rsidP="00E935E4">
      <w:pPr>
        <w:spacing w:line="360" w:lineRule="auto"/>
        <w:jc w:val="both"/>
        <w:rPr>
          <w:rFonts w:ascii="Arial" w:hAnsi="Arial" w:cs="Arial"/>
          <w:sz w:val="24"/>
          <w:szCs w:val="24"/>
        </w:rPr>
      </w:pPr>
      <w:r>
        <w:rPr>
          <w:rFonts w:ascii="Arial" w:hAnsi="Arial" w:cs="Arial"/>
          <w:sz w:val="24"/>
          <w:szCs w:val="24"/>
        </w:rPr>
        <w:t xml:space="preserve">La expropiación </w:t>
      </w:r>
      <w:r w:rsidR="00850C60">
        <w:rPr>
          <w:rFonts w:ascii="Arial" w:hAnsi="Arial" w:cs="Arial"/>
          <w:sz w:val="24"/>
          <w:szCs w:val="24"/>
        </w:rPr>
        <w:t xml:space="preserve">por causa de utilidad pública o interés nacional </w:t>
      </w:r>
      <w:r w:rsidR="00C50D11">
        <w:rPr>
          <w:rFonts w:ascii="Arial" w:hAnsi="Arial" w:cs="Arial"/>
          <w:sz w:val="24"/>
          <w:szCs w:val="24"/>
        </w:rPr>
        <w:t xml:space="preserve">calificada por el legislador </w:t>
      </w:r>
      <w:r>
        <w:rPr>
          <w:rFonts w:ascii="Arial" w:hAnsi="Arial" w:cs="Arial"/>
          <w:sz w:val="24"/>
          <w:szCs w:val="24"/>
        </w:rPr>
        <w:t>es un</w:t>
      </w:r>
      <w:r w:rsidR="00151E9D">
        <w:rPr>
          <w:rFonts w:ascii="Arial" w:hAnsi="Arial" w:cs="Arial"/>
          <w:sz w:val="24"/>
          <w:szCs w:val="24"/>
        </w:rPr>
        <w:t xml:space="preserve">a de las limitaciones que puede sufrir el derecho de propiedad, por la cual </w:t>
      </w:r>
      <w:r w:rsidR="00EE2251">
        <w:rPr>
          <w:rFonts w:ascii="Arial" w:hAnsi="Arial" w:cs="Arial"/>
          <w:sz w:val="24"/>
          <w:szCs w:val="24"/>
        </w:rPr>
        <w:t>a través de un acto expropiatorio</w:t>
      </w:r>
      <w:r w:rsidR="0038240F">
        <w:rPr>
          <w:rFonts w:ascii="Arial" w:hAnsi="Arial" w:cs="Arial"/>
          <w:sz w:val="24"/>
          <w:szCs w:val="24"/>
        </w:rPr>
        <w:t xml:space="preserve"> de autoridad administrativa fundado en una ley que lo autoriza, </w:t>
      </w:r>
      <w:r w:rsidR="00151E9D">
        <w:rPr>
          <w:rFonts w:ascii="Arial" w:hAnsi="Arial" w:cs="Arial"/>
          <w:sz w:val="24"/>
          <w:szCs w:val="24"/>
        </w:rPr>
        <w:t xml:space="preserve">se priva a una persona de la propiedad </w:t>
      </w:r>
      <w:r w:rsidR="00C3539A">
        <w:rPr>
          <w:rFonts w:ascii="Arial" w:hAnsi="Arial" w:cs="Arial"/>
          <w:sz w:val="24"/>
          <w:szCs w:val="24"/>
        </w:rPr>
        <w:t xml:space="preserve">o algunos de sus atributos </w:t>
      </w:r>
      <w:r w:rsidR="00151E9D">
        <w:rPr>
          <w:rFonts w:ascii="Arial" w:hAnsi="Arial" w:cs="Arial"/>
          <w:sz w:val="24"/>
          <w:szCs w:val="24"/>
        </w:rPr>
        <w:t xml:space="preserve">sobre un bien determinado indemnizándose </w:t>
      </w:r>
      <w:r w:rsidR="00370930">
        <w:rPr>
          <w:rFonts w:ascii="Arial" w:hAnsi="Arial" w:cs="Arial"/>
          <w:sz w:val="24"/>
          <w:szCs w:val="24"/>
        </w:rPr>
        <w:t>el daño patrimonial efectivamente causado, lo que se fijará de común acuerdo o por sentencia judicial</w:t>
      </w:r>
      <w:r w:rsidR="00AE0229">
        <w:rPr>
          <w:rFonts w:ascii="Arial" w:hAnsi="Arial" w:cs="Arial"/>
          <w:sz w:val="24"/>
          <w:szCs w:val="24"/>
        </w:rPr>
        <w:t xml:space="preserve">, a falta de acuerdo, la indemnización deberá ser pagada en dinero en efectivo al </w:t>
      </w:r>
      <w:r w:rsidR="00AE0229">
        <w:rPr>
          <w:rFonts w:ascii="Arial" w:hAnsi="Arial" w:cs="Arial"/>
          <w:sz w:val="24"/>
          <w:szCs w:val="24"/>
        </w:rPr>
        <w:lastRenderedPageBreak/>
        <w:t xml:space="preserve">contado, </w:t>
      </w:r>
      <w:r w:rsidR="00202D13">
        <w:rPr>
          <w:rFonts w:ascii="Arial" w:hAnsi="Arial" w:cs="Arial"/>
          <w:sz w:val="24"/>
          <w:szCs w:val="24"/>
        </w:rPr>
        <w:t>y la toma de posesión material del bien expropiado tendrá lugar previo pago del total de la indemnización.</w:t>
      </w:r>
    </w:p>
    <w:p w14:paraId="254B8F7E" w14:textId="6D7AC6C2" w:rsidR="005853A7" w:rsidRDefault="005853A7" w:rsidP="00E935E4">
      <w:pPr>
        <w:spacing w:line="360" w:lineRule="auto"/>
        <w:jc w:val="both"/>
        <w:rPr>
          <w:rFonts w:ascii="Arial" w:hAnsi="Arial" w:cs="Arial"/>
          <w:sz w:val="24"/>
          <w:szCs w:val="24"/>
        </w:rPr>
      </w:pPr>
      <w:r>
        <w:rPr>
          <w:rFonts w:ascii="Arial" w:hAnsi="Arial" w:cs="Arial"/>
          <w:sz w:val="24"/>
          <w:szCs w:val="24"/>
        </w:rPr>
        <w:t>Es necesario que exista una ley que autoriza la expropiación</w:t>
      </w:r>
      <w:r w:rsidR="00CA6170">
        <w:rPr>
          <w:rFonts w:ascii="Arial" w:hAnsi="Arial" w:cs="Arial"/>
          <w:sz w:val="24"/>
          <w:szCs w:val="24"/>
        </w:rPr>
        <w:t xml:space="preserve">, </w:t>
      </w:r>
      <w:r>
        <w:rPr>
          <w:rFonts w:ascii="Arial" w:hAnsi="Arial" w:cs="Arial"/>
          <w:sz w:val="24"/>
          <w:szCs w:val="24"/>
        </w:rPr>
        <w:t xml:space="preserve">que una autoridad administrativa competente </w:t>
      </w:r>
      <w:r w:rsidR="00CA6170">
        <w:rPr>
          <w:rFonts w:ascii="Arial" w:hAnsi="Arial" w:cs="Arial"/>
          <w:sz w:val="24"/>
          <w:szCs w:val="24"/>
        </w:rPr>
        <w:t xml:space="preserve">dicte un acto administrativo expropiatorio, que se indemnice </w:t>
      </w:r>
      <w:r w:rsidR="00D0775D">
        <w:rPr>
          <w:rFonts w:ascii="Arial" w:hAnsi="Arial" w:cs="Arial"/>
          <w:sz w:val="24"/>
          <w:szCs w:val="24"/>
        </w:rPr>
        <w:t>el daño patrimonial efectivamente causado.</w:t>
      </w:r>
    </w:p>
    <w:p w14:paraId="08C0A6CA" w14:textId="3CC683BB" w:rsidR="00D0775D" w:rsidRDefault="00D0775D" w:rsidP="00E935E4">
      <w:pPr>
        <w:spacing w:line="360" w:lineRule="auto"/>
        <w:jc w:val="both"/>
        <w:rPr>
          <w:rFonts w:ascii="Arial" w:hAnsi="Arial" w:cs="Arial"/>
          <w:sz w:val="24"/>
          <w:szCs w:val="24"/>
        </w:rPr>
      </w:pPr>
      <w:r>
        <w:rPr>
          <w:rFonts w:ascii="Arial" w:hAnsi="Arial" w:cs="Arial"/>
          <w:sz w:val="24"/>
          <w:szCs w:val="24"/>
        </w:rPr>
        <w:t>Se puede reclamar del acto administrativo</w:t>
      </w:r>
      <w:r w:rsidR="00EA2B07">
        <w:rPr>
          <w:rFonts w:ascii="Arial" w:hAnsi="Arial" w:cs="Arial"/>
          <w:sz w:val="24"/>
          <w:szCs w:val="24"/>
        </w:rPr>
        <w:t xml:space="preserve"> expropiatorio reclamando de la indemnización, o de la ley expropiatoria a través de la acción de inaplicabilidad y la acción de inconstitucionalidad</w:t>
      </w:r>
      <w:r w:rsidR="00DB14FB">
        <w:rPr>
          <w:rFonts w:ascii="Arial" w:hAnsi="Arial" w:cs="Arial"/>
          <w:sz w:val="24"/>
          <w:szCs w:val="24"/>
        </w:rPr>
        <w:t xml:space="preserve"> ante el TC.</w:t>
      </w:r>
    </w:p>
    <w:p w14:paraId="7442FB95" w14:textId="75757343" w:rsidR="00153E57" w:rsidRPr="00E935E4" w:rsidRDefault="00153E57" w:rsidP="00E935E4">
      <w:pPr>
        <w:spacing w:line="360" w:lineRule="auto"/>
        <w:jc w:val="both"/>
        <w:rPr>
          <w:rFonts w:ascii="Arial" w:hAnsi="Arial" w:cs="Arial"/>
          <w:sz w:val="24"/>
          <w:szCs w:val="24"/>
        </w:rPr>
      </w:pPr>
      <w:r>
        <w:rPr>
          <w:rFonts w:ascii="Arial" w:hAnsi="Arial" w:cs="Arial"/>
          <w:sz w:val="24"/>
          <w:szCs w:val="24"/>
        </w:rPr>
        <w:t xml:space="preserve">La indemnización no cubre </w:t>
      </w:r>
      <w:r w:rsidR="000E2F3F">
        <w:rPr>
          <w:rFonts w:ascii="Arial" w:hAnsi="Arial" w:cs="Arial"/>
          <w:sz w:val="24"/>
          <w:szCs w:val="24"/>
        </w:rPr>
        <w:t>el daño moral ni el lucro cesante.</w:t>
      </w:r>
    </w:p>
    <w:p w14:paraId="422F13D2" w14:textId="77777777" w:rsidR="006229E4" w:rsidRDefault="006229E4" w:rsidP="0043358C">
      <w:pPr>
        <w:spacing w:line="360" w:lineRule="auto"/>
        <w:jc w:val="both"/>
        <w:rPr>
          <w:rFonts w:ascii="Arial" w:hAnsi="Arial" w:cs="Arial"/>
          <w:sz w:val="24"/>
          <w:szCs w:val="24"/>
        </w:rPr>
      </w:pPr>
    </w:p>
    <w:p w14:paraId="75DA6E4E" w14:textId="3B6C0328" w:rsidR="00CF3E7F" w:rsidRDefault="00CF3E7F" w:rsidP="00CF3E7F">
      <w:pPr>
        <w:pStyle w:val="Ttulo2"/>
      </w:pPr>
      <w:r>
        <w:t>29 Felipe Ascencio.</w:t>
      </w:r>
    </w:p>
    <w:p w14:paraId="4743EBF4" w14:textId="164385EE" w:rsidR="00E867C7" w:rsidRPr="00DF1293" w:rsidRDefault="00E867C7" w:rsidP="00FC23F0">
      <w:pPr>
        <w:pStyle w:val="Prrafodelista"/>
        <w:numPr>
          <w:ilvl w:val="1"/>
          <w:numId w:val="69"/>
        </w:numPr>
        <w:spacing w:line="360" w:lineRule="auto"/>
        <w:jc w:val="both"/>
        <w:rPr>
          <w:rFonts w:ascii="Arial" w:hAnsi="Arial" w:cs="Arial"/>
          <w:b/>
          <w:bCs/>
          <w:sz w:val="24"/>
          <w:szCs w:val="24"/>
        </w:rPr>
      </w:pPr>
      <w:r w:rsidRPr="00DF1293">
        <w:rPr>
          <w:rFonts w:ascii="Arial" w:hAnsi="Arial" w:cs="Arial"/>
          <w:b/>
          <w:bCs/>
          <w:sz w:val="24"/>
          <w:szCs w:val="24"/>
        </w:rPr>
        <w:t xml:space="preserve">Caso. No se está abasteciendo con </w:t>
      </w:r>
      <w:r w:rsidR="00F83499" w:rsidRPr="00DF1293">
        <w:rPr>
          <w:rFonts w:ascii="Arial" w:hAnsi="Arial" w:cs="Arial"/>
          <w:b/>
          <w:bCs/>
          <w:sz w:val="24"/>
          <w:szCs w:val="24"/>
        </w:rPr>
        <w:t>quetiapina</w:t>
      </w:r>
      <w:r w:rsidRPr="00DF1293">
        <w:rPr>
          <w:rFonts w:ascii="Arial" w:hAnsi="Arial" w:cs="Arial"/>
          <w:b/>
          <w:bCs/>
          <w:sz w:val="24"/>
          <w:szCs w:val="24"/>
        </w:rPr>
        <w:t xml:space="preserve">, un medicamento para esquizofrenia, y no hay, </w:t>
      </w:r>
      <w:r w:rsidR="00F83499" w:rsidRPr="00DF1293">
        <w:rPr>
          <w:rFonts w:ascii="Arial" w:hAnsi="Arial" w:cs="Arial"/>
          <w:b/>
          <w:bCs/>
          <w:sz w:val="24"/>
          <w:szCs w:val="24"/>
        </w:rPr>
        <w:t>¿</w:t>
      </w:r>
      <w:r w:rsidRPr="00DF1293">
        <w:rPr>
          <w:rFonts w:ascii="Arial" w:hAnsi="Arial" w:cs="Arial"/>
          <w:b/>
          <w:bCs/>
          <w:sz w:val="24"/>
          <w:szCs w:val="24"/>
        </w:rPr>
        <w:t>qué puede decir desde lo constitucional</w:t>
      </w:r>
      <w:r w:rsidR="00F83499" w:rsidRPr="00DF1293">
        <w:rPr>
          <w:rFonts w:ascii="Arial" w:hAnsi="Arial" w:cs="Arial"/>
          <w:b/>
          <w:bCs/>
          <w:sz w:val="24"/>
          <w:szCs w:val="24"/>
        </w:rPr>
        <w:t>?</w:t>
      </w:r>
    </w:p>
    <w:p w14:paraId="1B2BAEB7" w14:textId="54F87F78" w:rsidR="00CF3E7F" w:rsidRDefault="003C0C97" w:rsidP="00F83499">
      <w:pPr>
        <w:spacing w:line="360" w:lineRule="auto"/>
        <w:jc w:val="both"/>
        <w:rPr>
          <w:rFonts w:ascii="Arial" w:hAnsi="Arial" w:cs="Arial"/>
          <w:sz w:val="24"/>
          <w:szCs w:val="24"/>
        </w:rPr>
      </w:pPr>
      <w:r>
        <w:rPr>
          <w:rFonts w:ascii="Arial" w:hAnsi="Arial" w:cs="Arial"/>
          <w:sz w:val="24"/>
          <w:szCs w:val="24"/>
        </w:rPr>
        <w:t>La falta de abastecimiento del medicament</w:t>
      </w:r>
      <w:r w:rsidR="00BA0DCB">
        <w:rPr>
          <w:rFonts w:ascii="Arial" w:hAnsi="Arial" w:cs="Arial"/>
          <w:sz w:val="24"/>
          <w:szCs w:val="24"/>
        </w:rPr>
        <w:t>o</w:t>
      </w:r>
      <w:r>
        <w:rPr>
          <w:rFonts w:ascii="Arial" w:hAnsi="Arial" w:cs="Arial"/>
          <w:sz w:val="24"/>
          <w:szCs w:val="24"/>
        </w:rPr>
        <w:t xml:space="preserve"> </w:t>
      </w:r>
      <w:r w:rsidR="00E867C7" w:rsidRPr="00F83499">
        <w:rPr>
          <w:rFonts w:ascii="Arial" w:hAnsi="Arial" w:cs="Arial"/>
          <w:sz w:val="24"/>
          <w:szCs w:val="24"/>
        </w:rPr>
        <w:t xml:space="preserve">afecta </w:t>
      </w:r>
      <w:r>
        <w:rPr>
          <w:rFonts w:ascii="Arial" w:hAnsi="Arial" w:cs="Arial"/>
          <w:sz w:val="24"/>
          <w:szCs w:val="24"/>
        </w:rPr>
        <w:t xml:space="preserve">la garantía constitucional del art. 19 N° 1 derecho a la </w:t>
      </w:r>
      <w:r w:rsidR="00E867C7" w:rsidRPr="00F83499">
        <w:rPr>
          <w:rFonts w:ascii="Arial" w:hAnsi="Arial" w:cs="Arial"/>
          <w:sz w:val="24"/>
          <w:szCs w:val="24"/>
        </w:rPr>
        <w:t>vida e integridad física y psíquica</w:t>
      </w:r>
      <w:r>
        <w:rPr>
          <w:rFonts w:ascii="Arial" w:hAnsi="Arial" w:cs="Arial"/>
          <w:sz w:val="24"/>
          <w:szCs w:val="24"/>
        </w:rPr>
        <w:t xml:space="preserve"> de la persona</w:t>
      </w:r>
      <w:r w:rsidR="00E867C7" w:rsidRPr="00F83499">
        <w:rPr>
          <w:rFonts w:ascii="Arial" w:hAnsi="Arial" w:cs="Arial"/>
          <w:sz w:val="24"/>
          <w:szCs w:val="24"/>
        </w:rPr>
        <w:t xml:space="preserve">, </w:t>
      </w:r>
      <w:r>
        <w:rPr>
          <w:rFonts w:ascii="Arial" w:hAnsi="Arial" w:cs="Arial"/>
          <w:sz w:val="24"/>
          <w:szCs w:val="24"/>
        </w:rPr>
        <w:t xml:space="preserve">la del N°9 derecho a la protección de la </w:t>
      </w:r>
      <w:r w:rsidR="00E867C7" w:rsidRPr="00F83499">
        <w:rPr>
          <w:rFonts w:ascii="Arial" w:hAnsi="Arial" w:cs="Arial"/>
          <w:sz w:val="24"/>
          <w:szCs w:val="24"/>
        </w:rPr>
        <w:t>salud</w:t>
      </w:r>
      <w:r>
        <w:rPr>
          <w:rFonts w:ascii="Arial" w:hAnsi="Arial" w:cs="Arial"/>
          <w:sz w:val="24"/>
          <w:szCs w:val="24"/>
        </w:rPr>
        <w:t xml:space="preserve">, </w:t>
      </w:r>
      <w:r w:rsidR="00AA0BC2">
        <w:rPr>
          <w:rFonts w:ascii="Arial" w:hAnsi="Arial" w:cs="Arial"/>
          <w:sz w:val="24"/>
          <w:szCs w:val="24"/>
        </w:rPr>
        <w:t>además, el estado debe proteger el libre e igualitario acceso a las acciones de pr</w:t>
      </w:r>
      <w:r w:rsidR="00BA0DCB">
        <w:rPr>
          <w:rFonts w:ascii="Arial" w:hAnsi="Arial" w:cs="Arial"/>
          <w:sz w:val="24"/>
          <w:szCs w:val="24"/>
        </w:rPr>
        <w:t>o</w:t>
      </w:r>
      <w:r w:rsidR="00AA0BC2">
        <w:rPr>
          <w:rFonts w:ascii="Arial" w:hAnsi="Arial" w:cs="Arial"/>
          <w:sz w:val="24"/>
          <w:szCs w:val="24"/>
        </w:rPr>
        <w:t>moción, protección y recuperación de la sal</w:t>
      </w:r>
      <w:r w:rsidR="00BA0DCB">
        <w:rPr>
          <w:rFonts w:ascii="Arial" w:hAnsi="Arial" w:cs="Arial"/>
          <w:sz w:val="24"/>
          <w:szCs w:val="24"/>
        </w:rPr>
        <w:t>u</w:t>
      </w:r>
      <w:r w:rsidR="00AA0BC2">
        <w:rPr>
          <w:rFonts w:ascii="Arial" w:hAnsi="Arial" w:cs="Arial"/>
          <w:sz w:val="24"/>
          <w:szCs w:val="24"/>
        </w:rPr>
        <w:t xml:space="preserve">d y de rehabilitación del individuo, </w:t>
      </w:r>
      <w:r w:rsidR="00837EEF">
        <w:rPr>
          <w:rFonts w:ascii="Arial" w:hAnsi="Arial" w:cs="Arial"/>
          <w:sz w:val="24"/>
          <w:szCs w:val="24"/>
        </w:rPr>
        <w:t xml:space="preserve">correspondiéndole la coordinación y control de las acciones relacionadas a la salud </w:t>
      </w:r>
      <w:r w:rsidR="00AA0BC2">
        <w:rPr>
          <w:rFonts w:ascii="Arial" w:hAnsi="Arial" w:cs="Arial"/>
          <w:sz w:val="24"/>
          <w:szCs w:val="24"/>
        </w:rPr>
        <w:t>y constituye un deber</w:t>
      </w:r>
      <w:r w:rsidR="00837EEF">
        <w:rPr>
          <w:rFonts w:ascii="Arial" w:hAnsi="Arial" w:cs="Arial"/>
          <w:sz w:val="24"/>
          <w:szCs w:val="24"/>
        </w:rPr>
        <w:t xml:space="preserve"> preferente</w:t>
      </w:r>
      <w:r w:rsidR="00AA0BC2">
        <w:rPr>
          <w:rFonts w:ascii="Arial" w:hAnsi="Arial" w:cs="Arial"/>
          <w:sz w:val="24"/>
          <w:szCs w:val="24"/>
        </w:rPr>
        <w:t xml:space="preserve"> del estado garantizar la ejecución de las acciones de salud</w:t>
      </w:r>
      <w:r w:rsidR="00837EEF">
        <w:rPr>
          <w:rFonts w:ascii="Arial" w:hAnsi="Arial" w:cs="Arial"/>
          <w:sz w:val="24"/>
          <w:szCs w:val="24"/>
        </w:rPr>
        <w:t>.</w:t>
      </w:r>
    </w:p>
    <w:p w14:paraId="2B5610E6" w14:textId="5BCE46AC" w:rsidR="008311A5" w:rsidRPr="00F83499" w:rsidRDefault="008311A5" w:rsidP="00F83499">
      <w:pPr>
        <w:spacing w:line="360" w:lineRule="auto"/>
        <w:jc w:val="both"/>
        <w:rPr>
          <w:rFonts w:ascii="Arial" w:hAnsi="Arial" w:cs="Arial"/>
          <w:sz w:val="24"/>
          <w:szCs w:val="24"/>
        </w:rPr>
      </w:pPr>
      <w:r>
        <w:rPr>
          <w:rFonts w:ascii="Arial" w:hAnsi="Arial" w:cs="Arial"/>
          <w:sz w:val="24"/>
          <w:szCs w:val="24"/>
        </w:rPr>
        <w:t xml:space="preserve">Ahora bien, siempre debe tenerse a la vista el principio de realidad, la jurisprudencia de la CS </w:t>
      </w:r>
      <w:r w:rsidR="004D6BE8">
        <w:rPr>
          <w:rFonts w:ascii="Arial" w:hAnsi="Arial" w:cs="Arial"/>
          <w:sz w:val="24"/>
          <w:szCs w:val="24"/>
        </w:rPr>
        <w:t xml:space="preserve">en ocasiones han hecho primar </w:t>
      </w:r>
      <w:r w:rsidR="0070324C">
        <w:rPr>
          <w:rFonts w:ascii="Arial" w:hAnsi="Arial" w:cs="Arial"/>
          <w:sz w:val="24"/>
          <w:szCs w:val="24"/>
        </w:rPr>
        <w:t>limitaciones fácticas para brindar servicios de salud, como ocurr</w:t>
      </w:r>
      <w:r w:rsidR="00197B14">
        <w:rPr>
          <w:rFonts w:ascii="Arial" w:hAnsi="Arial" w:cs="Arial"/>
          <w:sz w:val="24"/>
          <w:szCs w:val="24"/>
        </w:rPr>
        <w:t xml:space="preserve">ió con los casos de </w:t>
      </w:r>
      <w:r w:rsidR="0070324C">
        <w:rPr>
          <w:rFonts w:ascii="Arial" w:hAnsi="Arial" w:cs="Arial"/>
          <w:sz w:val="24"/>
          <w:szCs w:val="24"/>
        </w:rPr>
        <w:t xml:space="preserve">las listas de espera y </w:t>
      </w:r>
      <w:r w:rsidR="00197B14">
        <w:rPr>
          <w:rFonts w:ascii="Arial" w:hAnsi="Arial" w:cs="Arial"/>
          <w:sz w:val="24"/>
          <w:szCs w:val="24"/>
        </w:rPr>
        <w:t xml:space="preserve">dializados, en ambos primó las limitaciones presupuestarias del estado </w:t>
      </w:r>
      <w:r w:rsidR="00647AE0">
        <w:rPr>
          <w:rFonts w:ascii="Arial" w:hAnsi="Arial" w:cs="Arial"/>
          <w:sz w:val="24"/>
          <w:szCs w:val="24"/>
        </w:rPr>
        <w:t>que impedía otorgar las prestaciones solicitadas</w:t>
      </w:r>
      <w:r w:rsidR="00483AB7">
        <w:rPr>
          <w:rFonts w:ascii="Arial" w:hAnsi="Arial" w:cs="Arial"/>
          <w:sz w:val="24"/>
          <w:szCs w:val="24"/>
        </w:rPr>
        <w:t xml:space="preserve"> frente a los derechos alegados.</w:t>
      </w:r>
    </w:p>
    <w:p w14:paraId="359906C6" w14:textId="04A6B1A6" w:rsidR="00F83499" w:rsidRPr="00DF1293" w:rsidRDefault="00F83499" w:rsidP="00FC23F0">
      <w:pPr>
        <w:pStyle w:val="Prrafodelista"/>
        <w:numPr>
          <w:ilvl w:val="1"/>
          <w:numId w:val="69"/>
        </w:numPr>
        <w:spacing w:line="360" w:lineRule="auto"/>
        <w:jc w:val="both"/>
        <w:rPr>
          <w:rFonts w:ascii="Arial" w:hAnsi="Arial" w:cs="Arial"/>
          <w:b/>
          <w:bCs/>
          <w:sz w:val="24"/>
          <w:szCs w:val="24"/>
        </w:rPr>
      </w:pPr>
      <w:r w:rsidRPr="00DF1293">
        <w:rPr>
          <w:rFonts w:ascii="Arial" w:hAnsi="Arial" w:cs="Arial"/>
          <w:b/>
          <w:bCs/>
          <w:sz w:val="24"/>
          <w:szCs w:val="24"/>
        </w:rPr>
        <w:t>Defina acción de protección.</w:t>
      </w:r>
    </w:p>
    <w:p w14:paraId="2B6EB8BA" w14:textId="3A1EC801" w:rsidR="00DF1293" w:rsidRPr="00DF1293" w:rsidRDefault="00072BDE" w:rsidP="00DF1293">
      <w:pPr>
        <w:spacing w:line="360" w:lineRule="auto"/>
        <w:jc w:val="both"/>
        <w:rPr>
          <w:rFonts w:ascii="Arial" w:hAnsi="Arial" w:cs="Arial"/>
          <w:sz w:val="24"/>
          <w:szCs w:val="24"/>
        </w:rPr>
      </w:pPr>
      <w:r>
        <w:rPr>
          <w:rFonts w:ascii="Arial" w:hAnsi="Arial" w:cs="Arial"/>
          <w:sz w:val="24"/>
          <w:szCs w:val="24"/>
        </w:rPr>
        <w:t xml:space="preserve">La acción de protección es una acción de rango constitucional </w:t>
      </w:r>
      <w:r w:rsidR="00E57AC8">
        <w:rPr>
          <w:rFonts w:ascii="Arial" w:hAnsi="Arial" w:cs="Arial"/>
          <w:sz w:val="24"/>
          <w:szCs w:val="24"/>
        </w:rPr>
        <w:t>que</w:t>
      </w:r>
      <w:r w:rsidR="004B2615">
        <w:rPr>
          <w:rFonts w:ascii="Arial" w:hAnsi="Arial" w:cs="Arial"/>
          <w:sz w:val="24"/>
          <w:szCs w:val="24"/>
        </w:rPr>
        <w:t xml:space="preserve"> puede ser interpuesto por el afectado por</w:t>
      </w:r>
      <w:r w:rsidR="00E57AC8">
        <w:rPr>
          <w:rFonts w:ascii="Arial" w:hAnsi="Arial" w:cs="Arial"/>
          <w:sz w:val="24"/>
          <w:szCs w:val="24"/>
        </w:rPr>
        <w:t xml:space="preserve"> un acto u omisión arbitrario o ilegal </w:t>
      </w:r>
      <w:r w:rsidR="004D2F22">
        <w:rPr>
          <w:rFonts w:ascii="Arial" w:hAnsi="Arial" w:cs="Arial"/>
          <w:sz w:val="24"/>
          <w:szCs w:val="24"/>
        </w:rPr>
        <w:t xml:space="preserve">que cause </w:t>
      </w:r>
      <w:r w:rsidR="004D2F22">
        <w:rPr>
          <w:rFonts w:ascii="Arial" w:hAnsi="Arial" w:cs="Arial"/>
          <w:sz w:val="24"/>
          <w:szCs w:val="24"/>
        </w:rPr>
        <w:lastRenderedPageBreak/>
        <w:t xml:space="preserve">privación, perturbación o amenaza en el ejercicio legítimo de determinados derechos que la constitución establece, para que la CA respectiva </w:t>
      </w:r>
      <w:r w:rsidR="00246A2D">
        <w:rPr>
          <w:rFonts w:ascii="Arial" w:hAnsi="Arial" w:cs="Arial"/>
          <w:sz w:val="24"/>
          <w:szCs w:val="24"/>
        </w:rPr>
        <w:t xml:space="preserve">adopte de inmediato las providencias que juzgue necesarias para </w:t>
      </w:r>
      <w:r w:rsidR="001C45D9">
        <w:rPr>
          <w:rFonts w:ascii="Arial" w:hAnsi="Arial" w:cs="Arial"/>
          <w:sz w:val="24"/>
          <w:szCs w:val="24"/>
        </w:rPr>
        <w:t>restablecer</w:t>
      </w:r>
      <w:r w:rsidR="00ED2545">
        <w:rPr>
          <w:rFonts w:ascii="Arial" w:hAnsi="Arial" w:cs="Arial"/>
          <w:sz w:val="24"/>
          <w:szCs w:val="24"/>
        </w:rPr>
        <w:t xml:space="preserve"> el imperio del derecho y asegura</w:t>
      </w:r>
      <w:r w:rsidR="001C45D9">
        <w:rPr>
          <w:rFonts w:ascii="Arial" w:hAnsi="Arial" w:cs="Arial"/>
          <w:sz w:val="24"/>
          <w:szCs w:val="24"/>
        </w:rPr>
        <w:t>r</w:t>
      </w:r>
      <w:r w:rsidR="00ED2545">
        <w:rPr>
          <w:rFonts w:ascii="Arial" w:hAnsi="Arial" w:cs="Arial"/>
          <w:sz w:val="24"/>
          <w:szCs w:val="24"/>
        </w:rPr>
        <w:t xml:space="preserve"> la debida protección del afectado.</w:t>
      </w:r>
    </w:p>
    <w:p w14:paraId="0F01795D" w14:textId="331800FC" w:rsidR="001B724C" w:rsidRPr="00DF1293" w:rsidRDefault="001B724C" w:rsidP="00FC23F0">
      <w:pPr>
        <w:pStyle w:val="Prrafodelista"/>
        <w:numPr>
          <w:ilvl w:val="1"/>
          <w:numId w:val="69"/>
        </w:numPr>
        <w:spacing w:line="360" w:lineRule="auto"/>
        <w:jc w:val="both"/>
        <w:rPr>
          <w:rFonts w:ascii="Arial" w:hAnsi="Arial" w:cs="Arial"/>
          <w:b/>
          <w:bCs/>
          <w:sz w:val="24"/>
          <w:szCs w:val="24"/>
        </w:rPr>
      </w:pPr>
      <w:r w:rsidRPr="00DF1293">
        <w:rPr>
          <w:rFonts w:ascii="Arial" w:hAnsi="Arial" w:cs="Arial"/>
          <w:b/>
          <w:bCs/>
          <w:sz w:val="24"/>
          <w:szCs w:val="24"/>
        </w:rPr>
        <w:t>¿Cuál es el tribunal competente?</w:t>
      </w:r>
    </w:p>
    <w:p w14:paraId="16FFC2A3" w14:textId="2626DAC5" w:rsidR="00DF1293" w:rsidRPr="00DF1293" w:rsidRDefault="006C58E0" w:rsidP="00DF1293">
      <w:pPr>
        <w:spacing w:line="360" w:lineRule="auto"/>
        <w:jc w:val="both"/>
        <w:rPr>
          <w:rFonts w:ascii="Arial" w:hAnsi="Arial" w:cs="Arial"/>
          <w:sz w:val="24"/>
          <w:szCs w:val="24"/>
        </w:rPr>
      </w:pPr>
      <w:r>
        <w:rPr>
          <w:rFonts w:ascii="Arial" w:hAnsi="Arial" w:cs="Arial"/>
          <w:sz w:val="24"/>
          <w:szCs w:val="24"/>
        </w:rPr>
        <w:t xml:space="preserve">La Corte de Apelaciones respectiva, esto es, en la Corte </w:t>
      </w:r>
      <w:r w:rsidR="001D4DA4">
        <w:rPr>
          <w:rFonts w:ascii="Arial" w:hAnsi="Arial" w:cs="Arial"/>
          <w:sz w:val="24"/>
          <w:szCs w:val="24"/>
        </w:rPr>
        <w:t xml:space="preserve">que en su territorio jurisdiccional se </w:t>
      </w:r>
      <w:r w:rsidR="007A098A">
        <w:rPr>
          <w:rFonts w:ascii="Arial" w:hAnsi="Arial" w:cs="Arial"/>
          <w:sz w:val="24"/>
          <w:szCs w:val="24"/>
        </w:rPr>
        <w:t>ha</w:t>
      </w:r>
      <w:r w:rsidR="001D4DA4">
        <w:rPr>
          <w:rFonts w:ascii="Arial" w:hAnsi="Arial" w:cs="Arial"/>
          <w:sz w:val="24"/>
          <w:szCs w:val="24"/>
        </w:rPr>
        <w:t xml:space="preserve"> ejecutado el acto o se ha incurrido en la omisión, o aquella en que se hayan producido sus efectos.</w:t>
      </w:r>
    </w:p>
    <w:p w14:paraId="4699ACCB" w14:textId="50434C45" w:rsidR="001B724C" w:rsidRPr="00DF1293" w:rsidRDefault="001B724C" w:rsidP="00FC23F0">
      <w:pPr>
        <w:pStyle w:val="Prrafodelista"/>
        <w:numPr>
          <w:ilvl w:val="1"/>
          <w:numId w:val="69"/>
        </w:numPr>
        <w:spacing w:line="360" w:lineRule="auto"/>
        <w:jc w:val="both"/>
        <w:rPr>
          <w:rFonts w:ascii="Arial" w:hAnsi="Arial" w:cs="Arial"/>
          <w:b/>
          <w:bCs/>
          <w:sz w:val="24"/>
          <w:szCs w:val="24"/>
        </w:rPr>
      </w:pPr>
      <w:r w:rsidRPr="00DF1293">
        <w:rPr>
          <w:rFonts w:ascii="Arial" w:hAnsi="Arial" w:cs="Arial"/>
          <w:b/>
          <w:bCs/>
          <w:sz w:val="24"/>
          <w:szCs w:val="24"/>
        </w:rPr>
        <w:t>¿Quiénes son los legitimados activos en la acción de protección?</w:t>
      </w:r>
    </w:p>
    <w:p w14:paraId="6CED86AB" w14:textId="393EFCCA" w:rsidR="00DF1293" w:rsidRPr="00DF1293" w:rsidRDefault="008D3A40" w:rsidP="00DF1293">
      <w:pPr>
        <w:spacing w:line="360" w:lineRule="auto"/>
        <w:jc w:val="both"/>
        <w:rPr>
          <w:rFonts w:ascii="Arial" w:hAnsi="Arial" w:cs="Arial"/>
          <w:sz w:val="24"/>
          <w:szCs w:val="24"/>
        </w:rPr>
      </w:pPr>
      <w:r>
        <w:rPr>
          <w:rFonts w:ascii="Arial" w:hAnsi="Arial" w:cs="Arial"/>
          <w:sz w:val="24"/>
          <w:szCs w:val="24"/>
        </w:rPr>
        <w:t>Las personas naturales, personas jurídicas de derecho privado, personas jurídicas de derecho público y personas morales que hayan sufrido privación, perturbación o amenaza en el ejercicio legítimo de determinados derechos.</w:t>
      </w:r>
    </w:p>
    <w:p w14:paraId="1086B094" w14:textId="09A8BC01" w:rsidR="001B724C" w:rsidRPr="00DF1293" w:rsidRDefault="001B724C" w:rsidP="00FC23F0">
      <w:pPr>
        <w:pStyle w:val="Prrafodelista"/>
        <w:numPr>
          <w:ilvl w:val="1"/>
          <w:numId w:val="69"/>
        </w:numPr>
        <w:spacing w:line="360" w:lineRule="auto"/>
        <w:jc w:val="both"/>
        <w:rPr>
          <w:rFonts w:ascii="Arial" w:hAnsi="Arial" w:cs="Arial"/>
          <w:b/>
          <w:bCs/>
          <w:sz w:val="24"/>
          <w:szCs w:val="24"/>
        </w:rPr>
      </w:pPr>
      <w:r w:rsidRPr="00DF1293">
        <w:rPr>
          <w:rFonts w:ascii="Arial" w:hAnsi="Arial" w:cs="Arial"/>
          <w:b/>
          <w:bCs/>
          <w:sz w:val="24"/>
          <w:szCs w:val="24"/>
        </w:rPr>
        <w:t>¿Qué significa que una acción sea popular?</w:t>
      </w:r>
    </w:p>
    <w:p w14:paraId="01A6962F" w14:textId="421E5DC0" w:rsidR="00DF1293" w:rsidRPr="00DF1293" w:rsidRDefault="008D3A40" w:rsidP="00DF1293">
      <w:pPr>
        <w:spacing w:line="360" w:lineRule="auto"/>
        <w:jc w:val="both"/>
        <w:rPr>
          <w:rFonts w:ascii="Arial" w:hAnsi="Arial" w:cs="Arial"/>
          <w:sz w:val="24"/>
          <w:szCs w:val="24"/>
        </w:rPr>
      </w:pPr>
      <w:r>
        <w:rPr>
          <w:rFonts w:ascii="Arial" w:hAnsi="Arial" w:cs="Arial"/>
          <w:sz w:val="24"/>
          <w:szCs w:val="24"/>
        </w:rPr>
        <w:t xml:space="preserve">Significa que puede ser interpuesta sin necesidad de </w:t>
      </w:r>
      <w:r w:rsidR="00B164AE">
        <w:rPr>
          <w:rFonts w:ascii="Arial" w:hAnsi="Arial" w:cs="Arial"/>
          <w:sz w:val="24"/>
          <w:szCs w:val="24"/>
        </w:rPr>
        <w:t>interés</w:t>
      </w:r>
      <w:r w:rsidR="00BC28E5">
        <w:rPr>
          <w:rFonts w:ascii="Arial" w:hAnsi="Arial" w:cs="Arial"/>
          <w:sz w:val="24"/>
          <w:szCs w:val="24"/>
        </w:rPr>
        <w:t xml:space="preserve"> personal</w:t>
      </w:r>
      <w:r w:rsidR="0016246D">
        <w:rPr>
          <w:rFonts w:ascii="Arial" w:hAnsi="Arial" w:cs="Arial"/>
          <w:sz w:val="24"/>
          <w:szCs w:val="24"/>
        </w:rPr>
        <w:t xml:space="preserve"> </w:t>
      </w:r>
      <w:r w:rsidR="00BC28E5">
        <w:rPr>
          <w:rFonts w:ascii="Arial" w:hAnsi="Arial" w:cs="Arial"/>
          <w:sz w:val="24"/>
          <w:szCs w:val="24"/>
        </w:rPr>
        <w:t>bastando un interés general o colectivo</w:t>
      </w:r>
      <w:r w:rsidR="00B164AE">
        <w:rPr>
          <w:rFonts w:ascii="Arial" w:hAnsi="Arial" w:cs="Arial"/>
          <w:sz w:val="24"/>
          <w:szCs w:val="24"/>
        </w:rPr>
        <w:t>.</w:t>
      </w:r>
    </w:p>
    <w:p w14:paraId="1A30E686" w14:textId="502C1982" w:rsidR="001B724C" w:rsidRPr="00DF1293" w:rsidRDefault="001B724C" w:rsidP="00FC23F0">
      <w:pPr>
        <w:pStyle w:val="Prrafodelista"/>
        <w:numPr>
          <w:ilvl w:val="1"/>
          <w:numId w:val="69"/>
        </w:numPr>
        <w:spacing w:line="360" w:lineRule="auto"/>
        <w:jc w:val="both"/>
        <w:rPr>
          <w:rFonts w:ascii="Arial" w:hAnsi="Arial" w:cs="Arial"/>
          <w:b/>
          <w:bCs/>
          <w:sz w:val="24"/>
          <w:szCs w:val="24"/>
        </w:rPr>
      </w:pPr>
      <w:r w:rsidRPr="00DF1293">
        <w:rPr>
          <w:rFonts w:ascii="Arial" w:hAnsi="Arial" w:cs="Arial"/>
          <w:b/>
          <w:bCs/>
          <w:sz w:val="24"/>
          <w:szCs w:val="24"/>
        </w:rPr>
        <w:t>¿La acción de protección es una acción popular?</w:t>
      </w:r>
    </w:p>
    <w:p w14:paraId="03A4B2EE" w14:textId="4E332629" w:rsidR="00DF1293" w:rsidRPr="00DF1293" w:rsidRDefault="00B164AE" w:rsidP="00DF1293">
      <w:pPr>
        <w:spacing w:line="360" w:lineRule="auto"/>
        <w:jc w:val="both"/>
        <w:rPr>
          <w:rFonts w:ascii="Arial" w:hAnsi="Arial" w:cs="Arial"/>
          <w:sz w:val="24"/>
          <w:szCs w:val="24"/>
        </w:rPr>
      </w:pPr>
      <w:r>
        <w:rPr>
          <w:rFonts w:ascii="Arial" w:hAnsi="Arial" w:cs="Arial"/>
          <w:sz w:val="24"/>
          <w:szCs w:val="24"/>
        </w:rPr>
        <w:t>No,</w:t>
      </w:r>
      <w:r w:rsidR="00617745" w:rsidRPr="00617745">
        <w:rPr>
          <w:rFonts w:ascii="Arial" w:hAnsi="Arial" w:cs="Arial"/>
          <w:sz w:val="24"/>
          <w:szCs w:val="24"/>
        </w:rPr>
        <w:t xml:space="preserve"> </w:t>
      </w:r>
      <w:r w:rsidR="00617745">
        <w:rPr>
          <w:rFonts w:ascii="Arial" w:hAnsi="Arial" w:cs="Arial"/>
          <w:sz w:val="24"/>
          <w:szCs w:val="24"/>
        </w:rPr>
        <w:t>pues debe existir un interés o perjudicado que sufra</w:t>
      </w:r>
      <w:r>
        <w:rPr>
          <w:rFonts w:ascii="Arial" w:hAnsi="Arial" w:cs="Arial"/>
          <w:sz w:val="24"/>
          <w:szCs w:val="24"/>
        </w:rPr>
        <w:t xml:space="preserve"> </w:t>
      </w:r>
      <w:r w:rsidR="00617745">
        <w:rPr>
          <w:rFonts w:ascii="Arial" w:hAnsi="Arial" w:cs="Arial"/>
          <w:sz w:val="24"/>
          <w:szCs w:val="24"/>
        </w:rPr>
        <w:t xml:space="preserve">privación, perturbación o amenaza, más bien </w:t>
      </w:r>
      <w:r>
        <w:rPr>
          <w:rFonts w:ascii="Arial" w:hAnsi="Arial" w:cs="Arial"/>
          <w:sz w:val="24"/>
          <w:szCs w:val="24"/>
        </w:rPr>
        <w:t>se trata de una acción general, pues puede ser interpuesta a favor de otro</w:t>
      </w:r>
      <w:r w:rsidR="00617745">
        <w:rPr>
          <w:rFonts w:ascii="Arial" w:hAnsi="Arial" w:cs="Arial"/>
          <w:sz w:val="24"/>
          <w:szCs w:val="24"/>
        </w:rPr>
        <w:t>.</w:t>
      </w:r>
    </w:p>
    <w:p w14:paraId="61086477" w14:textId="14003F73" w:rsidR="001B724C" w:rsidRPr="00DF1293" w:rsidRDefault="001B724C" w:rsidP="00FC23F0">
      <w:pPr>
        <w:pStyle w:val="Prrafodelista"/>
        <w:numPr>
          <w:ilvl w:val="1"/>
          <w:numId w:val="69"/>
        </w:numPr>
        <w:spacing w:line="360" w:lineRule="auto"/>
        <w:jc w:val="both"/>
        <w:rPr>
          <w:rFonts w:ascii="Arial" w:hAnsi="Arial" w:cs="Arial"/>
          <w:b/>
          <w:bCs/>
          <w:sz w:val="24"/>
          <w:szCs w:val="24"/>
        </w:rPr>
      </w:pPr>
      <w:r w:rsidRPr="00DF1293">
        <w:rPr>
          <w:rFonts w:ascii="Arial" w:hAnsi="Arial" w:cs="Arial"/>
          <w:b/>
          <w:bCs/>
          <w:sz w:val="24"/>
          <w:szCs w:val="24"/>
        </w:rPr>
        <w:t>¿Si no es popular, qué carácter tiene?</w:t>
      </w:r>
    </w:p>
    <w:p w14:paraId="2DB7ED95" w14:textId="674C2752" w:rsidR="00DF1293" w:rsidRPr="00DF1293" w:rsidRDefault="00617745" w:rsidP="00DF1293">
      <w:pPr>
        <w:spacing w:line="360" w:lineRule="auto"/>
        <w:jc w:val="both"/>
        <w:rPr>
          <w:rFonts w:ascii="Arial" w:hAnsi="Arial" w:cs="Arial"/>
          <w:sz w:val="24"/>
          <w:szCs w:val="24"/>
        </w:rPr>
      </w:pPr>
      <w:r>
        <w:rPr>
          <w:rFonts w:ascii="Arial" w:hAnsi="Arial" w:cs="Arial"/>
          <w:sz w:val="24"/>
          <w:szCs w:val="24"/>
        </w:rPr>
        <w:t>Es de carácter general.</w:t>
      </w:r>
    </w:p>
    <w:p w14:paraId="1A031581" w14:textId="3482777C" w:rsidR="001B724C" w:rsidRPr="00DF1293" w:rsidRDefault="001B724C" w:rsidP="00FC23F0">
      <w:pPr>
        <w:pStyle w:val="Prrafodelista"/>
        <w:numPr>
          <w:ilvl w:val="1"/>
          <w:numId w:val="69"/>
        </w:numPr>
        <w:spacing w:line="360" w:lineRule="auto"/>
        <w:jc w:val="both"/>
        <w:rPr>
          <w:rFonts w:ascii="Arial" w:hAnsi="Arial" w:cs="Arial"/>
          <w:b/>
          <w:bCs/>
          <w:sz w:val="24"/>
          <w:szCs w:val="24"/>
        </w:rPr>
      </w:pPr>
      <w:r w:rsidRPr="00DF1293">
        <w:rPr>
          <w:rFonts w:ascii="Arial" w:hAnsi="Arial" w:cs="Arial"/>
          <w:b/>
          <w:bCs/>
          <w:sz w:val="24"/>
          <w:szCs w:val="24"/>
        </w:rPr>
        <w:t>¿Quiénes pueden ser legitimados pasivos?</w:t>
      </w:r>
    </w:p>
    <w:p w14:paraId="0B2C2A93" w14:textId="0034792B" w:rsidR="00DF1293" w:rsidRPr="00DF1293" w:rsidRDefault="00617745" w:rsidP="00DF1293">
      <w:pPr>
        <w:spacing w:line="360" w:lineRule="auto"/>
        <w:jc w:val="both"/>
        <w:rPr>
          <w:rFonts w:ascii="Arial" w:hAnsi="Arial" w:cs="Arial"/>
          <w:sz w:val="24"/>
          <w:szCs w:val="24"/>
        </w:rPr>
      </w:pPr>
      <w:r>
        <w:rPr>
          <w:rFonts w:ascii="Arial" w:hAnsi="Arial" w:cs="Arial"/>
          <w:sz w:val="24"/>
          <w:szCs w:val="24"/>
        </w:rPr>
        <w:t>Pueden ser órganos o agentes del Estado y particulares.</w:t>
      </w:r>
    </w:p>
    <w:p w14:paraId="035CBB67" w14:textId="13764ED9" w:rsidR="001B724C" w:rsidRPr="00DF1293" w:rsidRDefault="001B724C" w:rsidP="00FC23F0">
      <w:pPr>
        <w:pStyle w:val="Prrafodelista"/>
        <w:numPr>
          <w:ilvl w:val="1"/>
          <w:numId w:val="69"/>
        </w:numPr>
        <w:spacing w:line="360" w:lineRule="auto"/>
        <w:jc w:val="both"/>
        <w:rPr>
          <w:rFonts w:ascii="Arial" w:hAnsi="Arial" w:cs="Arial"/>
          <w:b/>
          <w:bCs/>
          <w:sz w:val="24"/>
          <w:szCs w:val="24"/>
        </w:rPr>
      </w:pPr>
      <w:r w:rsidRPr="00DF1293">
        <w:rPr>
          <w:rFonts w:ascii="Arial" w:hAnsi="Arial" w:cs="Arial"/>
          <w:b/>
          <w:bCs/>
          <w:sz w:val="24"/>
          <w:szCs w:val="24"/>
        </w:rPr>
        <w:t>¿Puede cualquier órgano del estado ser legitimado activo frente a otro órgano del estado?</w:t>
      </w:r>
    </w:p>
    <w:p w14:paraId="617D826D" w14:textId="19BF378B" w:rsidR="00DF1293" w:rsidRPr="00DF1293" w:rsidRDefault="00617745" w:rsidP="00DF1293">
      <w:pPr>
        <w:spacing w:line="360" w:lineRule="auto"/>
        <w:jc w:val="both"/>
        <w:rPr>
          <w:rFonts w:ascii="Arial" w:hAnsi="Arial" w:cs="Arial"/>
          <w:sz w:val="24"/>
          <w:szCs w:val="24"/>
        </w:rPr>
      </w:pPr>
      <w:r>
        <w:rPr>
          <w:rFonts w:ascii="Arial" w:hAnsi="Arial" w:cs="Arial"/>
          <w:sz w:val="24"/>
          <w:szCs w:val="24"/>
        </w:rPr>
        <w:lastRenderedPageBreak/>
        <w:t>Si</w:t>
      </w:r>
      <w:r w:rsidR="006F10A6">
        <w:rPr>
          <w:rFonts w:ascii="Arial" w:hAnsi="Arial" w:cs="Arial"/>
          <w:sz w:val="24"/>
          <w:szCs w:val="24"/>
        </w:rPr>
        <w:t xml:space="preserve">, pues mientras se cumplan los requisitos de procedencia, el hecho de ser ambos órganos del estado no obsta </w:t>
      </w:r>
      <w:r w:rsidR="008E44E6">
        <w:rPr>
          <w:rFonts w:ascii="Arial" w:hAnsi="Arial" w:cs="Arial"/>
          <w:sz w:val="24"/>
          <w:szCs w:val="24"/>
        </w:rPr>
        <w:t xml:space="preserve">a que </w:t>
      </w:r>
      <w:r w:rsidR="00AB190C">
        <w:rPr>
          <w:rFonts w:ascii="Arial" w:hAnsi="Arial" w:cs="Arial"/>
          <w:sz w:val="24"/>
          <w:szCs w:val="24"/>
        </w:rPr>
        <w:t>puede interponerse.</w:t>
      </w:r>
    </w:p>
    <w:p w14:paraId="4F45CBF4" w14:textId="653A2D41" w:rsidR="00F83499" w:rsidRPr="00DF1293" w:rsidRDefault="001B724C" w:rsidP="00FC23F0">
      <w:pPr>
        <w:pStyle w:val="Prrafodelista"/>
        <w:numPr>
          <w:ilvl w:val="1"/>
          <w:numId w:val="69"/>
        </w:numPr>
        <w:spacing w:line="360" w:lineRule="auto"/>
        <w:jc w:val="both"/>
        <w:rPr>
          <w:rFonts w:ascii="Arial" w:hAnsi="Arial" w:cs="Arial"/>
          <w:b/>
          <w:bCs/>
          <w:sz w:val="24"/>
          <w:szCs w:val="24"/>
        </w:rPr>
      </w:pPr>
      <w:r w:rsidRPr="00DF1293">
        <w:rPr>
          <w:rFonts w:ascii="Arial" w:hAnsi="Arial" w:cs="Arial"/>
          <w:b/>
          <w:bCs/>
          <w:sz w:val="24"/>
          <w:szCs w:val="24"/>
        </w:rPr>
        <w:t>¿Qué más puede decir de la acción de protección, cómo característica?</w:t>
      </w:r>
    </w:p>
    <w:p w14:paraId="05A187D0" w14:textId="5722C0B0" w:rsidR="00DF1293" w:rsidRPr="00DF1293" w:rsidRDefault="00816D7B" w:rsidP="00DF1293">
      <w:pPr>
        <w:spacing w:line="360" w:lineRule="auto"/>
        <w:jc w:val="both"/>
        <w:rPr>
          <w:rFonts w:ascii="Arial" w:hAnsi="Arial" w:cs="Arial"/>
          <w:sz w:val="24"/>
          <w:szCs w:val="24"/>
        </w:rPr>
      </w:pPr>
      <w:r>
        <w:rPr>
          <w:rFonts w:ascii="Arial" w:hAnsi="Arial" w:cs="Arial"/>
          <w:sz w:val="24"/>
          <w:szCs w:val="24"/>
        </w:rPr>
        <w:t xml:space="preserve">Es una acción y no un recurso pues no tiene por </w:t>
      </w:r>
      <w:r w:rsidR="00FB427F">
        <w:rPr>
          <w:rFonts w:ascii="Arial" w:hAnsi="Arial" w:cs="Arial"/>
          <w:sz w:val="24"/>
          <w:szCs w:val="24"/>
        </w:rPr>
        <w:t>objeto impugnar resoluciones judiciales, e</w:t>
      </w:r>
      <w:r w:rsidR="00AB190C">
        <w:rPr>
          <w:rFonts w:ascii="Arial" w:hAnsi="Arial" w:cs="Arial"/>
          <w:sz w:val="24"/>
          <w:szCs w:val="24"/>
        </w:rPr>
        <w:t xml:space="preserve">s de rango constitucional, es de procedimiento breve, concentrado o sumarísimo, </w:t>
      </w:r>
      <w:r w:rsidR="005C4FBE">
        <w:rPr>
          <w:rFonts w:ascii="Arial" w:hAnsi="Arial" w:cs="Arial"/>
          <w:sz w:val="24"/>
          <w:szCs w:val="24"/>
        </w:rPr>
        <w:t xml:space="preserve">es cautelar, </w:t>
      </w:r>
      <w:r w:rsidR="00520062">
        <w:rPr>
          <w:rFonts w:ascii="Arial" w:hAnsi="Arial" w:cs="Arial"/>
          <w:sz w:val="24"/>
          <w:szCs w:val="24"/>
        </w:rPr>
        <w:t xml:space="preserve">es desformalizado, </w:t>
      </w:r>
      <w:r w:rsidR="0016480A">
        <w:rPr>
          <w:rFonts w:ascii="Arial" w:hAnsi="Arial" w:cs="Arial"/>
          <w:sz w:val="24"/>
          <w:szCs w:val="24"/>
        </w:rPr>
        <w:t xml:space="preserve">es urgente, </w:t>
      </w:r>
      <w:r w:rsidR="00733B3D">
        <w:rPr>
          <w:rFonts w:ascii="Arial" w:hAnsi="Arial" w:cs="Arial"/>
          <w:sz w:val="24"/>
          <w:szCs w:val="24"/>
        </w:rPr>
        <w:t>su finalidad es restablecer el imperio del derecho</w:t>
      </w:r>
      <w:r w:rsidR="000F1917">
        <w:rPr>
          <w:rFonts w:ascii="Arial" w:hAnsi="Arial" w:cs="Arial"/>
          <w:sz w:val="24"/>
          <w:szCs w:val="24"/>
        </w:rPr>
        <w:t xml:space="preserve"> y garantizar la debida protección del afectado, </w:t>
      </w:r>
      <w:r w:rsidR="00FB427F">
        <w:rPr>
          <w:rFonts w:ascii="Arial" w:hAnsi="Arial" w:cs="Arial"/>
          <w:sz w:val="24"/>
          <w:szCs w:val="24"/>
        </w:rPr>
        <w:t xml:space="preserve">es compatible con otras acciones y recursos, </w:t>
      </w:r>
      <w:r w:rsidR="00520062">
        <w:rPr>
          <w:rFonts w:ascii="Arial" w:hAnsi="Arial" w:cs="Arial"/>
          <w:sz w:val="24"/>
          <w:szCs w:val="24"/>
        </w:rPr>
        <w:t>es una garantía jurisdiccional de los derechos.</w:t>
      </w:r>
    </w:p>
    <w:p w14:paraId="30F773DD" w14:textId="243A9320" w:rsidR="00543494" w:rsidRPr="00DF1293" w:rsidRDefault="00543494" w:rsidP="00FC23F0">
      <w:pPr>
        <w:pStyle w:val="Prrafodelista"/>
        <w:numPr>
          <w:ilvl w:val="1"/>
          <w:numId w:val="69"/>
        </w:numPr>
        <w:spacing w:line="360" w:lineRule="auto"/>
        <w:jc w:val="both"/>
        <w:rPr>
          <w:rFonts w:ascii="Arial" w:hAnsi="Arial" w:cs="Arial"/>
          <w:b/>
          <w:bCs/>
          <w:sz w:val="24"/>
          <w:szCs w:val="24"/>
        </w:rPr>
      </w:pPr>
      <w:r w:rsidRPr="00DF1293">
        <w:rPr>
          <w:rFonts w:ascii="Arial" w:hAnsi="Arial" w:cs="Arial"/>
          <w:b/>
          <w:bCs/>
          <w:sz w:val="24"/>
          <w:szCs w:val="24"/>
        </w:rPr>
        <w:t>Caso. Un chófer que tenía micros, la asociación lo bloqueó de usar la línea 103, y ya llevan 55 días, y supo ese mismo día, se podría ir de protección o no.</w:t>
      </w:r>
    </w:p>
    <w:p w14:paraId="25E13F05" w14:textId="7278AE26" w:rsidR="00DF1293" w:rsidRPr="00DF1293" w:rsidRDefault="008213FC" w:rsidP="00DF1293">
      <w:pPr>
        <w:spacing w:line="360" w:lineRule="auto"/>
        <w:jc w:val="both"/>
        <w:rPr>
          <w:rFonts w:ascii="Arial" w:hAnsi="Arial" w:cs="Arial"/>
          <w:sz w:val="24"/>
          <w:szCs w:val="24"/>
        </w:rPr>
      </w:pPr>
      <w:r>
        <w:rPr>
          <w:rFonts w:ascii="Arial" w:hAnsi="Arial" w:cs="Arial"/>
          <w:sz w:val="24"/>
          <w:szCs w:val="24"/>
        </w:rPr>
        <w:t xml:space="preserve">Si, pues los efectos </w:t>
      </w:r>
      <w:r w:rsidR="00612E25">
        <w:rPr>
          <w:rFonts w:ascii="Arial" w:hAnsi="Arial" w:cs="Arial"/>
          <w:sz w:val="24"/>
          <w:szCs w:val="24"/>
        </w:rPr>
        <w:t>se mantienen en el tiempo, renovándose el plazo día a día.</w:t>
      </w:r>
    </w:p>
    <w:p w14:paraId="53D35DB5" w14:textId="41BE4EE4" w:rsidR="0066175C" w:rsidRPr="00DF1293" w:rsidRDefault="0066175C" w:rsidP="00FC23F0">
      <w:pPr>
        <w:pStyle w:val="Prrafodelista"/>
        <w:numPr>
          <w:ilvl w:val="1"/>
          <w:numId w:val="69"/>
        </w:numPr>
        <w:spacing w:line="360" w:lineRule="auto"/>
        <w:jc w:val="both"/>
        <w:rPr>
          <w:rFonts w:ascii="Arial" w:hAnsi="Arial" w:cs="Arial"/>
          <w:b/>
          <w:bCs/>
          <w:sz w:val="24"/>
          <w:szCs w:val="24"/>
        </w:rPr>
      </w:pPr>
      <w:r w:rsidRPr="00DF1293">
        <w:rPr>
          <w:rFonts w:ascii="Arial" w:hAnsi="Arial" w:cs="Arial"/>
          <w:b/>
          <w:bCs/>
          <w:sz w:val="24"/>
          <w:szCs w:val="24"/>
        </w:rPr>
        <w:t>¿Por qué se prefiere la acción de protección frente a la de antidiscriminación? ¿Cuál conviene más? ¿Qué puede hacer la Corte, versus, la posibilidad en la antidiscriminación?</w:t>
      </w:r>
    </w:p>
    <w:p w14:paraId="4138A5A4" w14:textId="55EF6E5C" w:rsidR="00886A0F" w:rsidRDefault="00886A0F" w:rsidP="00886A0F">
      <w:pPr>
        <w:spacing w:line="360" w:lineRule="auto"/>
        <w:jc w:val="both"/>
        <w:rPr>
          <w:rFonts w:ascii="Arial" w:hAnsi="Arial" w:cs="Arial"/>
          <w:sz w:val="24"/>
          <w:szCs w:val="24"/>
        </w:rPr>
      </w:pPr>
      <w:r w:rsidRPr="00886A0F">
        <w:rPr>
          <w:rFonts w:ascii="Arial" w:hAnsi="Arial" w:cs="Arial"/>
          <w:sz w:val="24"/>
          <w:szCs w:val="24"/>
        </w:rPr>
        <w:t>Se critica frente a la acción de protección, y se prefiere esta última por diversas razones, entre ellas, primero, que el procedimiento es de lato conocimiento, a diferencia de la protección que es expedito y acotado, segundo, en la antidiscriminación la sanción es una multa a beneficio fiscal, en cambio, en la protección la Corte puede tomar todas las providencias que juzgue necesarias para restablecer el imperio del derecho, tercero, frente a la desobediencia del ofensor en la protección se estará frente a un desacato</w:t>
      </w:r>
      <w:r w:rsidR="00392038">
        <w:rPr>
          <w:rFonts w:ascii="Arial" w:hAnsi="Arial" w:cs="Arial"/>
          <w:sz w:val="24"/>
          <w:szCs w:val="24"/>
        </w:rPr>
        <w:t xml:space="preserve">, si vuelve a </w:t>
      </w:r>
      <w:r w:rsidR="00EF210C">
        <w:rPr>
          <w:rFonts w:ascii="Arial" w:hAnsi="Arial" w:cs="Arial"/>
          <w:sz w:val="24"/>
          <w:szCs w:val="24"/>
        </w:rPr>
        <w:t>desobedecer en la antidiscriminación podría imponerse otra multa</w:t>
      </w:r>
      <w:r w:rsidR="002C0413">
        <w:rPr>
          <w:rFonts w:ascii="Arial" w:hAnsi="Arial" w:cs="Arial"/>
          <w:sz w:val="24"/>
          <w:szCs w:val="24"/>
        </w:rPr>
        <w:t>, cuarto, la protección es conocida directamente por la CA, mientras que la de antidiscriminación es conocida por un juez de letras en lo civil</w:t>
      </w:r>
      <w:r w:rsidR="00EF210C">
        <w:rPr>
          <w:rFonts w:ascii="Arial" w:hAnsi="Arial" w:cs="Arial"/>
          <w:sz w:val="24"/>
          <w:szCs w:val="24"/>
        </w:rPr>
        <w:t>.</w:t>
      </w:r>
    </w:p>
    <w:p w14:paraId="1617BC0D" w14:textId="1EC6B559" w:rsidR="00DF1293" w:rsidRPr="00DF1293" w:rsidRDefault="00E935E4" w:rsidP="00DF1293">
      <w:pPr>
        <w:spacing w:line="360" w:lineRule="auto"/>
        <w:jc w:val="both"/>
        <w:rPr>
          <w:rFonts w:ascii="Arial" w:hAnsi="Arial" w:cs="Arial"/>
          <w:sz w:val="24"/>
          <w:szCs w:val="24"/>
        </w:rPr>
      </w:pPr>
      <w:r>
        <w:rPr>
          <w:rFonts w:ascii="Arial" w:hAnsi="Arial" w:cs="Arial"/>
          <w:sz w:val="24"/>
          <w:szCs w:val="24"/>
        </w:rPr>
        <w:t>Es más conveniente la acción de protección por las razones antes dichas. La CA puede adoptar de inmediato todas las providencias que juzgue oportunas para restablecer el imperio del derecho y asegurar la debida protección del afectado.</w:t>
      </w:r>
    </w:p>
    <w:p w14:paraId="6EBED77F" w14:textId="4EE46CE0" w:rsidR="0066175C" w:rsidRPr="00DF1293" w:rsidRDefault="0066175C" w:rsidP="00FC23F0">
      <w:pPr>
        <w:pStyle w:val="Prrafodelista"/>
        <w:numPr>
          <w:ilvl w:val="1"/>
          <w:numId w:val="69"/>
        </w:numPr>
        <w:spacing w:line="360" w:lineRule="auto"/>
        <w:jc w:val="both"/>
        <w:rPr>
          <w:rFonts w:ascii="Arial" w:hAnsi="Arial" w:cs="Arial"/>
          <w:b/>
          <w:bCs/>
          <w:sz w:val="24"/>
          <w:szCs w:val="24"/>
        </w:rPr>
      </w:pPr>
      <w:r w:rsidRPr="00DF1293">
        <w:rPr>
          <w:rFonts w:ascii="Arial" w:hAnsi="Arial" w:cs="Arial"/>
          <w:b/>
          <w:bCs/>
          <w:sz w:val="24"/>
          <w:szCs w:val="24"/>
        </w:rPr>
        <w:lastRenderedPageBreak/>
        <w:t>¿Clasificación de los derechos fundamentales?</w:t>
      </w:r>
    </w:p>
    <w:p w14:paraId="0EE0B25A" w14:textId="77777777" w:rsidR="00E10141" w:rsidRPr="00E10141" w:rsidRDefault="00E10141" w:rsidP="00E10141">
      <w:pPr>
        <w:spacing w:line="360" w:lineRule="auto"/>
        <w:jc w:val="both"/>
        <w:rPr>
          <w:rFonts w:ascii="Arial" w:hAnsi="Arial" w:cs="Arial"/>
          <w:sz w:val="24"/>
          <w:szCs w:val="24"/>
        </w:rPr>
      </w:pPr>
      <w:r w:rsidRPr="00E10141">
        <w:rPr>
          <w:rFonts w:ascii="Arial" w:hAnsi="Arial" w:cs="Arial"/>
          <w:sz w:val="24"/>
          <w:szCs w:val="24"/>
        </w:rPr>
        <w:t>Los derechos fundamentales se clasifican según su contenido en inviolabilidades o derechos en sentido estricto, en libertades y en igualdades. Según su consagración en explícitos e implícitos (derechos fundamentales formales y materiales). Según su origen histórico en derechos civiles y políticos o de primera generación, derechos económicos, sociales y culturales o de segunda generación, derechos de tercera generación y la doctrina moderna agrega los derechos de cuarta generación.</w:t>
      </w:r>
    </w:p>
    <w:p w14:paraId="02C2C0AD" w14:textId="77777777" w:rsidR="00A86098" w:rsidRPr="00DF1293" w:rsidRDefault="00A86098" w:rsidP="00FC23F0">
      <w:pPr>
        <w:pStyle w:val="Prrafodelista"/>
        <w:numPr>
          <w:ilvl w:val="1"/>
          <w:numId w:val="69"/>
        </w:numPr>
        <w:spacing w:line="360" w:lineRule="auto"/>
        <w:jc w:val="both"/>
        <w:rPr>
          <w:rFonts w:ascii="Arial" w:hAnsi="Arial" w:cs="Arial"/>
          <w:b/>
          <w:bCs/>
          <w:sz w:val="24"/>
          <w:szCs w:val="24"/>
        </w:rPr>
      </w:pPr>
      <w:r w:rsidRPr="00DF1293">
        <w:rPr>
          <w:rFonts w:ascii="Arial" w:hAnsi="Arial" w:cs="Arial"/>
          <w:b/>
          <w:bCs/>
          <w:sz w:val="24"/>
          <w:szCs w:val="24"/>
        </w:rPr>
        <w:t>¿E</w:t>
      </w:r>
      <w:r w:rsidR="0066175C" w:rsidRPr="00DF1293">
        <w:rPr>
          <w:rFonts w:ascii="Arial" w:hAnsi="Arial" w:cs="Arial"/>
          <w:b/>
          <w:bCs/>
          <w:sz w:val="24"/>
          <w:szCs w:val="24"/>
        </w:rPr>
        <w:t>l derecho al internet cabe en la categoría de 3 generación o es una categoría nueva</w:t>
      </w:r>
      <w:r w:rsidRPr="00DF1293">
        <w:rPr>
          <w:rFonts w:ascii="Arial" w:hAnsi="Arial" w:cs="Arial"/>
          <w:b/>
          <w:bCs/>
          <w:sz w:val="24"/>
          <w:szCs w:val="24"/>
        </w:rPr>
        <w:t>?</w:t>
      </w:r>
    </w:p>
    <w:p w14:paraId="766D6CB0" w14:textId="1EBB2B4C" w:rsidR="00595FC0" w:rsidRPr="00A86098" w:rsidRDefault="00A86098" w:rsidP="00A86098">
      <w:pPr>
        <w:spacing w:line="360" w:lineRule="auto"/>
        <w:jc w:val="both"/>
        <w:rPr>
          <w:rFonts w:ascii="Arial" w:hAnsi="Arial" w:cs="Arial"/>
          <w:sz w:val="24"/>
          <w:szCs w:val="24"/>
        </w:rPr>
      </w:pPr>
      <w:r>
        <w:rPr>
          <w:rFonts w:ascii="Arial" w:hAnsi="Arial" w:cs="Arial"/>
          <w:sz w:val="24"/>
          <w:szCs w:val="24"/>
        </w:rPr>
        <w:t xml:space="preserve">Es de </w:t>
      </w:r>
      <w:r w:rsidR="0066175C" w:rsidRPr="00A86098">
        <w:rPr>
          <w:rFonts w:ascii="Arial" w:hAnsi="Arial" w:cs="Arial"/>
          <w:sz w:val="24"/>
          <w:szCs w:val="24"/>
        </w:rPr>
        <w:t>4ta generación</w:t>
      </w:r>
      <w:r>
        <w:rPr>
          <w:rFonts w:ascii="Arial" w:hAnsi="Arial" w:cs="Arial"/>
          <w:sz w:val="24"/>
          <w:szCs w:val="24"/>
        </w:rPr>
        <w:t>.</w:t>
      </w:r>
    </w:p>
    <w:p w14:paraId="1DC583D8" w14:textId="77777777" w:rsidR="00CF3E7F" w:rsidRDefault="00CF3E7F" w:rsidP="0043358C">
      <w:pPr>
        <w:spacing w:line="360" w:lineRule="auto"/>
        <w:jc w:val="both"/>
        <w:rPr>
          <w:rFonts w:ascii="Arial" w:hAnsi="Arial" w:cs="Arial"/>
          <w:sz w:val="24"/>
          <w:szCs w:val="24"/>
        </w:rPr>
      </w:pPr>
    </w:p>
    <w:p w14:paraId="690CB83E" w14:textId="0C4F4BC2" w:rsidR="00AE1221" w:rsidRPr="00AE1221" w:rsidRDefault="00AE1221" w:rsidP="00AE1221">
      <w:pPr>
        <w:pStyle w:val="Ttulo2"/>
      </w:pPr>
      <w:r>
        <w:t>30 Felipe Ascencio.</w:t>
      </w:r>
    </w:p>
    <w:p w14:paraId="37EC6C2B" w14:textId="29359F18" w:rsidR="00AE1221" w:rsidRPr="000A66A0" w:rsidRDefault="00AE1221" w:rsidP="00FC23F0">
      <w:pPr>
        <w:pStyle w:val="Prrafodelista"/>
        <w:numPr>
          <w:ilvl w:val="1"/>
          <w:numId w:val="71"/>
        </w:numPr>
        <w:spacing w:line="360" w:lineRule="auto"/>
        <w:jc w:val="both"/>
        <w:rPr>
          <w:rFonts w:ascii="Arial" w:hAnsi="Arial" w:cs="Arial"/>
          <w:b/>
          <w:bCs/>
          <w:sz w:val="24"/>
          <w:szCs w:val="24"/>
        </w:rPr>
      </w:pPr>
      <w:r w:rsidRPr="000A66A0">
        <w:rPr>
          <w:rFonts w:ascii="Arial" w:hAnsi="Arial" w:cs="Arial"/>
          <w:b/>
          <w:bCs/>
          <w:sz w:val="24"/>
          <w:szCs w:val="24"/>
        </w:rPr>
        <w:t>¿Quiénes pueden ser titulares de los derechos fundamentales?</w:t>
      </w:r>
    </w:p>
    <w:p w14:paraId="76CECC9B" w14:textId="0CE10551" w:rsidR="000A66A0" w:rsidRPr="000A66A0" w:rsidRDefault="000A66A0" w:rsidP="000A66A0">
      <w:pPr>
        <w:spacing w:line="360" w:lineRule="auto"/>
        <w:jc w:val="both"/>
        <w:rPr>
          <w:rFonts w:ascii="Arial" w:hAnsi="Arial" w:cs="Arial"/>
          <w:sz w:val="24"/>
          <w:szCs w:val="24"/>
        </w:rPr>
      </w:pPr>
      <w:r>
        <w:rPr>
          <w:rFonts w:ascii="Arial" w:hAnsi="Arial" w:cs="Arial"/>
          <w:sz w:val="24"/>
          <w:szCs w:val="24"/>
        </w:rPr>
        <w:t>Son titulares de derechos fundamentales las personas naturales, las personas jurídicas de derecho privado y público</w:t>
      </w:r>
      <w:r w:rsidR="00C152FC">
        <w:rPr>
          <w:rFonts w:ascii="Arial" w:hAnsi="Arial" w:cs="Arial"/>
          <w:sz w:val="24"/>
          <w:szCs w:val="24"/>
        </w:rPr>
        <w:t xml:space="preserve"> y las personas morales.</w:t>
      </w:r>
    </w:p>
    <w:p w14:paraId="32CB589C" w14:textId="77777777" w:rsidR="00AE1221" w:rsidRPr="000A66A0" w:rsidRDefault="00AE1221" w:rsidP="00FC23F0">
      <w:pPr>
        <w:pStyle w:val="Prrafodelista"/>
        <w:numPr>
          <w:ilvl w:val="1"/>
          <w:numId w:val="71"/>
        </w:numPr>
        <w:spacing w:line="360" w:lineRule="auto"/>
        <w:jc w:val="both"/>
        <w:rPr>
          <w:rFonts w:ascii="Arial" w:hAnsi="Arial" w:cs="Arial"/>
          <w:b/>
          <w:bCs/>
          <w:sz w:val="24"/>
          <w:szCs w:val="24"/>
        </w:rPr>
      </w:pPr>
      <w:r w:rsidRPr="000A66A0">
        <w:rPr>
          <w:rFonts w:ascii="Arial" w:hAnsi="Arial" w:cs="Arial"/>
          <w:b/>
          <w:bCs/>
          <w:sz w:val="24"/>
          <w:szCs w:val="24"/>
        </w:rPr>
        <w:t xml:space="preserve">¿De qué garantías podrían ser titulares una persona moral? </w:t>
      </w:r>
    </w:p>
    <w:p w14:paraId="03FE7269" w14:textId="0A3D7226" w:rsidR="00AE1221" w:rsidRPr="00AE1221" w:rsidRDefault="00C152FC" w:rsidP="00AE1221">
      <w:pPr>
        <w:spacing w:line="360" w:lineRule="auto"/>
        <w:jc w:val="both"/>
        <w:rPr>
          <w:rFonts w:ascii="Arial" w:hAnsi="Arial" w:cs="Arial"/>
          <w:sz w:val="24"/>
          <w:szCs w:val="24"/>
        </w:rPr>
      </w:pPr>
      <w:r>
        <w:rPr>
          <w:rFonts w:ascii="Arial" w:hAnsi="Arial" w:cs="Arial"/>
          <w:sz w:val="24"/>
          <w:szCs w:val="24"/>
        </w:rPr>
        <w:t>Tienen en</w:t>
      </w:r>
      <w:r w:rsidR="0025773D">
        <w:rPr>
          <w:rFonts w:ascii="Arial" w:hAnsi="Arial" w:cs="Arial"/>
          <w:sz w:val="24"/>
          <w:szCs w:val="24"/>
        </w:rPr>
        <w:t>tre</w:t>
      </w:r>
      <w:r>
        <w:rPr>
          <w:rFonts w:ascii="Arial" w:hAnsi="Arial" w:cs="Arial"/>
          <w:sz w:val="24"/>
          <w:szCs w:val="24"/>
        </w:rPr>
        <w:t xml:space="preserve"> otros el derecho a la i</w:t>
      </w:r>
      <w:r w:rsidR="00AE1221" w:rsidRPr="00AE1221">
        <w:rPr>
          <w:rFonts w:ascii="Arial" w:hAnsi="Arial" w:cs="Arial"/>
          <w:sz w:val="24"/>
          <w:szCs w:val="24"/>
        </w:rPr>
        <w:t>gualdad</w:t>
      </w:r>
      <w:r>
        <w:rPr>
          <w:rFonts w:ascii="Arial" w:hAnsi="Arial" w:cs="Arial"/>
          <w:sz w:val="24"/>
          <w:szCs w:val="24"/>
        </w:rPr>
        <w:t xml:space="preserve"> ante la ley</w:t>
      </w:r>
      <w:r w:rsidR="00AE1221" w:rsidRPr="00AE1221">
        <w:rPr>
          <w:rFonts w:ascii="Arial" w:hAnsi="Arial" w:cs="Arial"/>
          <w:sz w:val="24"/>
          <w:szCs w:val="24"/>
        </w:rPr>
        <w:t xml:space="preserve">, </w:t>
      </w:r>
      <w:r>
        <w:rPr>
          <w:rFonts w:ascii="Arial" w:hAnsi="Arial" w:cs="Arial"/>
          <w:sz w:val="24"/>
          <w:szCs w:val="24"/>
        </w:rPr>
        <w:t xml:space="preserve">derecho de </w:t>
      </w:r>
      <w:r w:rsidR="00AE1221" w:rsidRPr="00AE1221">
        <w:rPr>
          <w:rFonts w:ascii="Arial" w:hAnsi="Arial" w:cs="Arial"/>
          <w:sz w:val="24"/>
          <w:szCs w:val="24"/>
        </w:rPr>
        <w:t xml:space="preserve">reunión, </w:t>
      </w:r>
      <w:r>
        <w:rPr>
          <w:rFonts w:ascii="Arial" w:hAnsi="Arial" w:cs="Arial"/>
          <w:sz w:val="24"/>
          <w:szCs w:val="24"/>
        </w:rPr>
        <w:t xml:space="preserve">derecho a vivir en un medio </w:t>
      </w:r>
      <w:r w:rsidR="00AE1221" w:rsidRPr="00AE1221">
        <w:rPr>
          <w:rFonts w:ascii="Arial" w:hAnsi="Arial" w:cs="Arial"/>
          <w:sz w:val="24"/>
          <w:szCs w:val="24"/>
        </w:rPr>
        <w:t>ambiente</w:t>
      </w:r>
      <w:r>
        <w:rPr>
          <w:rFonts w:ascii="Arial" w:hAnsi="Arial" w:cs="Arial"/>
          <w:sz w:val="24"/>
          <w:szCs w:val="24"/>
        </w:rPr>
        <w:t xml:space="preserve"> libre de contaminación, etc.</w:t>
      </w:r>
    </w:p>
    <w:p w14:paraId="60B222C0" w14:textId="10BDF0FC" w:rsidR="000A66A0" w:rsidRPr="000A66A0" w:rsidRDefault="00AE1221" w:rsidP="00FC23F0">
      <w:pPr>
        <w:pStyle w:val="Prrafodelista"/>
        <w:numPr>
          <w:ilvl w:val="1"/>
          <w:numId w:val="71"/>
        </w:numPr>
        <w:spacing w:line="360" w:lineRule="auto"/>
        <w:jc w:val="both"/>
        <w:rPr>
          <w:rFonts w:ascii="Arial" w:hAnsi="Arial" w:cs="Arial"/>
          <w:b/>
          <w:bCs/>
          <w:sz w:val="24"/>
          <w:szCs w:val="24"/>
        </w:rPr>
      </w:pPr>
      <w:r w:rsidRPr="000A66A0">
        <w:rPr>
          <w:rFonts w:ascii="Arial" w:hAnsi="Arial" w:cs="Arial"/>
          <w:b/>
          <w:bCs/>
          <w:sz w:val="24"/>
          <w:szCs w:val="24"/>
        </w:rPr>
        <w:t>¿Se pueden renunciar los derechos fundamentales?</w:t>
      </w:r>
    </w:p>
    <w:p w14:paraId="6BEDC55D" w14:textId="5A57654D" w:rsidR="000A66A0" w:rsidRPr="000A66A0" w:rsidRDefault="007D7C9B" w:rsidP="000A66A0">
      <w:pPr>
        <w:spacing w:line="360" w:lineRule="auto"/>
        <w:jc w:val="both"/>
        <w:rPr>
          <w:rFonts w:ascii="Arial" w:hAnsi="Arial" w:cs="Arial"/>
          <w:sz w:val="24"/>
          <w:szCs w:val="24"/>
        </w:rPr>
      </w:pPr>
      <w:r>
        <w:rPr>
          <w:rFonts w:ascii="Arial" w:hAnsi="Arial" w:cs="Arial"/>
          <w:sz w:val="24"/>
          <w:szCs w:val="24"/>
        </w:rPr>
        <w:t xml:space="preserve">La doctrina mayoritaria entiende que no, no es posible renunciar a los derechos, sin embargo algunos autores señalan que determinadas libertades pueden ser </w:t>
      </w:r>
      <w:r w:rsidR="00A4426C">
        <w:rPr>
          <w:rFonts w:ascii="Arial" w:hAnsi="Arial" w:cs="Arial"/>
          <w:sz w:val="24"/>
          <w:szCs w:val="24"/>
        </w:rPr>
        <w:t>limitadas por sus titulares, como la libertad de expresión con cláusulas de confidencialidad o la libertad de trabajo con contratos de exclusividad</w:t>
      </w:r>
      <w:r w:rsidR="001F5346">
        <w:rPr>
          <w:rFonts w:ascii="Arial" w:hAnsi="Arial" w:cs="Arial"/>
          <w:sz w:val="24"/>
          <w:szCs w:val="24"/>
        </w:rPr>
        <w:t>, ahora bien, ello no supone renunciar al derecho, sino más bien una restricción.</w:t>
      </w:r>
    </w:p>
    <w:p w14:paraId="017E0FD4" w14:textId="77777777" w:rsidR="00AE1221" w:rsidRPr="000A66A0" w:rsidRDefault="00AE1221" w:rsidP="00FC23F0">
      <w:pPr>
        <w:pStyle w:val="Prrafodelista"/>
        <w:numPr>
          <w:ilvl w:val="1"/>
          <w:numId w:val="71"/>
        </w:numPr>
        <w:spacing w:line="360" w:lineRule="auto"/>
        <w:jc w:val="both"/>
        <w:rPr>
          <w:rFonts w:ascii="Arial" w:hAnsi="Arial" w:cs="Arial"/>
          <w:b/>
          <w:bCs/>
          <w:sz w:val="24"/>
          <w:szCs w:val="24"/>
        </w:rPr>
      </w:pPr>
      <w:r w:rsidRPr="000A66A0">
        <w:rPr>
          <w:rFonts w:ascii="Arial" w:hAnsi="Arial" w:cs="Arial"/>
          <w:b/>
          <w:bCs/>
          <w:sz w:val="24"/>
          <w:szCs w:val="24"/>
        </w:rPr>
        <w:t>¿Qué quiere decir que asegura a todas las personas?</w:t>
      </w:r>
    </w:p>
    <w:p w14:paraId="366ECB3F" w14:textId="5326138F" w:rsidR="00AE1221" w:rsidRPr="00AE1221" w:rsidRDefault="001F5346" w:rsidP="00AE1221">
      <w:pPr>
        <w:spacing w:line="360" w:lineRule="auto"/>
        <w:jc w:val="both"/>
        <w:rPr>
          <w:rFonts w:ascii="Arial" w:hAnsi="Arial" w:cs="Arial"/>
          <w:sz w:val="24"/>
          <w:szCs w:val="24"/>
        </w:rPr>
      </w:pPr>
      <w:r>
        <w:rPr>
          <w:rFonts w:ascii="Arial" w:hAnsi="Arial" w:cs="Arial"/>
          <w:sz w:val="24"/>
          <w:szCs w:val="24"/>
        </w:rPr>
        <w:t>Al asegurar significa que los</w:t>
      </w:r>
      <w:r w:rsidR="00AE1221" w:rsidRPr="00AE1221">
        <w:rPr>
          <w:rFonts w:ascii="Arial" w:hAnsi="Arial" w:cs="Arial"/>
          <w:sz w:val="24"/>
          <w:szCs w:val="24"/>
        </w:rPr>
        <w:t xml:space="preserve"> reconoce</w:t>
      </w:r>
      <w:r>
        <w:rPr>
          <w:rFonts w:ascii="Arial" w:hAnsi="Arial" w:cs="Arial"/>
          <w:sz w:val="24"/>
          <w:szCs w:val="24"/>
        </w:rPr>
        <w:t>, ampara</w:t>
      </w:r>
      <w:r w:rsidR="00AE1221" w:rsidRPr="00AE1221">
        <w:rPr>
          <w:rFonts w:ascii="Arial" w:hAnsi="Arial" w:cs="Arial"/>
          <w:sz w:val="24"/>
          <w:szCs w:val="24"/>
        </w:rPr>
        <w:t xml:space="preserve">, </w:t>
      </w:r>
      <w:r>
        <w:rPr>
          <w:rFonts w:ascii="Arial" w:hAnsi="Arial" w:cs="Arial"/>
          <w:sz w:val="24"/>
          <w:szCs w:val="24"/>
        </w:rPr>
        <w:t xml:space="preserve">garantiza, pero </w:t>
      </w:r>
      <w:r w:rsidR="00AE1221" w:rsidRPr="00AE1221">
        <w:rPr>
          <w:rFonts w:ascii="Arial" w:hAnsi="Arial" w:cs="Arial"/>
          <w:sz w:val="24"/>
          <w:szCs w:val="24"/>
        </w:rPr>
        <w:t>no los cr</w:t>
      </w:r>
      <w:r>
        <w:rPr>
          <w:rFonts w:ascii="Arial" w:hAnsi="Arial" w:cs="Arial"/>
          <w:sz w:val="24"/>
          <w:szCs w:val="24"/>
        </w:rPr>
        <w:t>ea.</w:t>
      </w:r>
    </w:p>
    <w:p w14:paraId="426A32BE" w14:textId="77777777" w:rsidR="00AE1221" w:rsidRPr="000A66A0" w:rsidRDefault="00AE1221" w:rsidP="00FC23F0">
      <w:pPr>
        <w:pStyle w:val="Prrafodelista"/>
        <w:numPr>
          <w:ilvl w:val="1"/>
          <w:numId w:val="71"/>
        </w:numPr>
        <w:spacing w:line="360" w:lineRule="auto"/>
        <w:jc w:val="both"/>
        <w:rPr>
          <w:rFonts w:ascii="Arial" w:hAnsi="Arial" w:cs="Arial"/>
          <w:b/>
          <w:bCs/>
          <w:sz w:val="24"/>
          <w:szCs w:val="24"/>
        </w:rPr>
      </w:pPr>
      <w:r w:rsidRPr="000A66A0">
        <w:rPr>
          <w:rFonts w:ascii="Arial" w:hAnsi="Arial" w:cs="Arial"/>
          <w:b/>
          <w:bCs/>
          <w:sz w:val="24"/>
          <w:szCs w:val="24"/>
        </w:rPr>
        <w:lastRenderedPageBreak/>
        <w:t>El derecho al acceso de agua potable, ¿es un derecho implícito?</w:t>
      </w:r>
    </w:p>
    <w:p w14:paraId="537807ED" w14:textId="476C1A41" w:rsidR="00AE1221" w:rsidRPr="00AE1221" w:rsidRDefault="00AE1221" w:rsidP="00AE1221">
      <w:pPr>
        <w:spacing w:line="360" w:lineRule="auto"/>
        <w:jc w:val="both"/>
        <w:rPr>
          <w:rFonts w:ascii="Arial" w:hAnsi="Arial" w:cs="Arial"/>
          <w:sz w:val="24"/>
          <w:szCs w:val="24"/>
        </w:rPr>
      </w:pPr>
      <w:r w:rsidRPr="00AE1221">
        <w:rPr>
          <w:rFonts w:ascii="Arial" w:hAnsi="Arial" w:cs="Arial"/>
          <w:sz w:val="24"/>
          <w:szCs w:val="24"/>
        </w:rPr>
        <w:t>Si</w:t>
      </w:r>
      <w:r w:rsidR="003E7F45">
        <w:rPr>
          <w:rFonts w:ascii="Arial" w:hAnsi="Arial" w:cs="Arial"/>
          <w:sz w:val="24"/>
          <w:szCs w:val="24"/>
        </w:rPr>
        <w:t>, parte de la doctrina lo utiliza de ejemplo de derecho implícito</w:t>
      </w:r>
      <w:r w:rsidRPr="00AE1221">
        <w:rPr>
          <w:rFonts w:ascii="Arial" w:hAnsi="Arial" w:cs="Arial"/>
          <w:sz w:val="24"/>
          <w:szCs w:val="24"/>
        </w:rPr>
        <w:t xml:space="preserve">, algunos dicen que se encuentra subsumido en </w:t>
      </w:r>
      <w:r w:rsidR="001F5346">
        <w:rPr>
          <w:rFonts w:ascii="Arial" w:hAnsi="Arial" w:cs="Arial"/>
          <w:sz w:val="24"/>
          <w:szCs w:val="24"/>
        </w:rPr>
        <w:t>el derecho</w:t>
      </w:r>
      <w:r w:rsidRPr="00AE1221">
        <w:rPr>
          <w:rFonts w:ascii="Arial" w:hAnsi="Arial" w:cs="Arial"/>
          <w:sz w:val="24"/>
          <w:szCs w:val="24"/>
        </w:rPr>
        <w:t xml:space="preserve"> vida</w:t>
      </w:r>
      <w:r w:rsidR="001F5346">
        <w:rPr>
          <w:rFonts w:ascii="Arial" w:hAnsi="Arial" w:cs="Arial"/>
          <w:sz w:val="24"/>
          <w:szCs w:val="24"/>
        </w:rPr>
        <w:t>, pues sin agua potable no puede haber vida.</w:t>
      </w:r>
    </w:p>
    <w:p w14:paraId="3ED4F959" w14:textId="3F52F813" w:rsidR="00AE1221" w:rsidRPr="000A66A0" w:rsidRDefault="00AE1221" w:rsidP="00FC23F0">
      <w:pPr>
        <w:pStyle w:val="Prrafodelista"/>
        <w:numPr>
          <w:ilvl w:val="1"/>
          <w:numId w:val="71"/>
        </w:numPr>
        <w:spacing w:line="360" w:lineRule="auto"/>
        <w:jc w:val="both"/>
        <w:rPr>
          <w:rFonts w:ascii="Arial" w:hAnsi="Arial" w:cs="Arial"/>
          <w:b/>
          <w:bCs/>
          <w:sz w:val="24"/>
          <w:szCs w:val="24"/>
        </w:rPr>
      </w:pPr>
      <w:r w:rsidRPr="000A66A0">
        <w:rPr>
          <w:rFonts w:ascii="Arial" w:hAnsi="Arial" w:cs="Arial"/>
          <w:b/>
          <w:bCs/>
          <w:sz w:val="24"/>
          <w:szCs w:val="24"/>
        </w:rPr>
        <w:t>Explique el principio de ponderación en materia de derechos fundamentales.</w:t>
      </w:r>
    </w:p>
    <w:p w14:paraId="37BE4F28" w14:textId="009330D7" w:rsidR="000A66A0" w:rsidRDefault="00DD5D93" w:rsidP="000A66A0">
      <w:pPr>
        <w:spacing w:line="360" w:lineRule="auto"/>
        <w:jc w:val="both"/>
        <w:rPr>
          <w:rFonts w:ascii="Arial" w:hAnsi="Arial" w:cs="Arial"/>
          <w:sz w:val="24"/>
          <w:szCs w:val="24"/>
        </w:rPr>
      </w:pPr>
      <w:r>
        <w:rPr>
          <w:rFonts w:ascii="Arial" w:hAnsi="Arial" w:cs="Arial"/>
          <w:sz w:val="24"/>
          <w:szCs w:val="24"/>
        </w:rPr>
        <w:t>La ponderación es uno de los dos mecanismos de solución de colisión de derechos fundamentales</w:t>
      </w:r>
      <w:r w:rsidR="00C017C7">
        <w:rPr>
          <w:rFonts w:ascii="Arial" w:hAnsi="Arial" w:cs="Arial"/>
          <w:sz w:val="24"/>
          <w:szCs w:val="24"/>
        </w:rPr>
        <w:t xml:space="preserve"> junto a la jerarquización, que permite determinar </w:t>
      </w:r>
      <w:r w:rsidR="00A51956">
        <w:rPr>
          <w:rFonts w:ascii="Arial" w:hAnsi="Arial" w:cs="Arial"/>
          <w:sz w:val="24"/>
          <w:szCs w:val="24"/>
        </w:rPr>
        <w:t xml:space="preserve">cuál derecho fundamental debe primar </w:t>
      </w:r>
      <w:r w:rsidR="002A0421">
        <w:rPr>
          <w:rFonts w:ascii="Arial" w:hAnsi="Arial" w:cs="Arial"/>
          <w:sz w:val="24"/>
          <w:szCs w:val="24"/>
        </w:rPr>
        <w:t xml:space="preserve">en el caso concreto </w:t>
      </w:r>
      <w:r w:rsidR="00A51956">
        <w:rPr>
          <w:rFonts w:ascii="Arial" w:hAnsi="Arial" w:cs="Arial"/>
          <w:sz w:val="24"/>
          <w:szCs w:val="24"/>
        </w:rPr>
        <w:t>frente a una colisión de derechos</w:t>
      </w:r>
      <w:r w:rsidR="002A0421">
        <w:rPr>
          <w:rFonts w:ascii="Arial" w:hAnsi="Arial" w:cs="Arial"/>
          <w:sz w:val="24"/>
          <w:szCs w:val="24"/>
        </w:rPr>
        <w:t>.</w:t>
      </w:r>
    </w:p>
    <w:p w14:paraId="14A93CE1" w14:textId="77777777" w:rsidR="00123EFB" w:rsidRDefault="002A0421" w:rsidP="000A66A0">
      <w:pPr>
        <w:spacing w:line="360" w:lineRule="auto"/>
        <w:jc w:val="both"/>
        <w:rPr>
          <w:rFonts w:ascii="Arial" w:hAnsi="Arial" w:cs="Arial"/>
          <w:sz w:val="24"/>
          <w:szCs w:val="24"/>
        </w:rPr>
      </w:pPr>
      <w:r>
        <w:rPr>
          <w:rFonts w:ascii="Arial" w:hAnsi="Arial" w:cs="Arial"/>
          <w:sz w:val="24"/>
          <w:szCs w:val="24"/>
        </w:rPr>
        <w:t xml:space="preserve">Opera a través de </w:t>
      </w:r>
      <w:r w:rsidR="007B5CCF">
        <w:rPr>
          <w:rFonts w:ascii="Arial" w:hAnsi="Arial" w:cs="Arial"/>
          <w:sz w:val="24"/>
          <w:szCs w:val="24"/>
        </w:rPr>
        <w:t>la respuesta a preguntas en un orden determinado, también denominado juicios, estos son, el juicio de adecuación o idoneidad, el juicio de necesidad y el de proporcionalidad en sentido estricto</w:t>
      </w:r>
      <w:r w:rsidR="00123EFB">
        <w:rPr>
          <w:rFonts w:ascii="Arial" w:hAnsi="Arial" w:cs="Arial"/>
          <w:sz w:val="24"/>
          <w:szCs w:val="24"/>
        </w:rPr>
        <w:t>.</w:t>
      </w:r>
    </w:p>
    <w:p w14:paraId="1A906CFC" w14:textId="27F836A2" w:rsidR="002A0421" w:rsidRPr="000A66A0" w:rsidRDefault="00123EFB" w:rsidP="000A66A0">
      <w:pPr>
        <w:spacing w:line="360" w:lineRule="auto"/>
        <w:jc w:val="both"/>
        <w:rPr>
          <w:rFonts w:ascii="Arial" w:hAnsi="Arial" w:cs="Arial"/>
          <w:sz w:val="24"/>
          <w:szCs w:val="24"/>
        </w:rPr>
      </w:pPr>
      <w:r>
        <w:rPr>
          <w:rFonts w:ascii="Arial" w:hAnsi="Arial" w:cs="Arial"/>
          <w:sz w:val="24"/>
          <w:szCs w:val="24"/>
        </w:rPr>
        <w:t xml:space="preserve">El juicio de adecuación determina si la afectación al derecho es útil para obtener un </w:t>
      </w:r>
      <w:r w:rsidR="003043B7">
        <w:rPr>
          <w:rFonts w:ascii="Arial" w:hAnsi="Arial" w:cs="Arial"/>
          <w:sz w:val="24"/>
          <w:szCs w:val="24"/>
        </w:rPr>
        <w:t>fin legítimo. El juicio de necesidad determina si ese fin legítimo es lograble a través de un medio menos gravoso</w:t>
      </w:r>
      <w:r w:rsidR="008B040B">
        <w:rPr>
          <w:rFonts w:ascii="Arial" w:hAnsi="Arial" w:cs="Arial"/>
          <w:sz w:val="24"/>
          <w:szCs w:val="24"/>
        </w:rPr>
        <w:t xml:space="preserve">. El juicio de proporcionalidad en sentido estricto determina si es o no desproporcionado </w:t>
      </w:r>
      <w:r w:rsidR="001F10B3">
        <w:rPr>
          <w:rFonts w:ascii="Arial" w:hAnsi="Arial" w:cs="Arial"/>
          <w:sz w:val="24"/>
          <w:szCs w:val="24"/>
        </w:rPr>
        <w:t xml:space="preserve">el daño </w:t>
      </w:r>
      <w:r w:rsidR="008920A8">
        <w:rPr>
          <w:rFonts w:ascii="Arial" w:hAnsi="Arial" w:cs="Arial"/>
          <w:sz w:val="24"/>
          <w:szCs w:val="24"/>
        </w:rPr>
        <w:t>o si la intensidad es soportable</w:t>
      </w:r>
      <w:r w:rsidR="001F10B3">
        <w:rPr>
          <w:rFonts w:ascii="Arial" w:hAnsi="Arial" w:cs="Arial"/>
          <w:sz w:val="24"/>
          <w:szCs w:val="24"/>
        </w:rPr>
        <w:t>, es decir, si</w:t>
      </w:r>
      <w:r w:rsidR="008920A8">
        <w:rPr>
          <w:rFonts w:ascii="Arial" w:hAnsi="Arial" w:cs="Arial"/>
          <w:sz w:val="24"/>
          <w:szCs w:val="24"/>
        </w:rPr>
        <w:t xml:space="preserve"> es lo suficientemente razonable de soportar</w:t>
      </w:r>
      <w:r w:rsidR="001F10B3">
        <w:rPr>
          <w:rFonts w:ascii="Arial" w:hAnsi="Arial" w:cs="Arial"/>
          <w:sz w:val="24"/>
          <w:szCs w:val="24"/>
        </w:rPr>
        <w:t>.</w:t>
      </w:r>
    </w:p>
    <w:p w14:paraId="2644846A" w14:textId="67346097" w:rsidR="00AE1221" w:rsidRPr="000A66A0" w:rsidRDefault="00AE1221" w:rsidP="00FC23F0">
      <w:pPr>
        <w:pStyle w:val="Prrafodelista"/>
        <w:numPr>
          <w:ilvl w:val="1"/>
          <w:numId w:val="71"/>
        </w:numPr>
        <w:spacing w:line="360" w:lineRule="auto"/>
        <w:jc w:val="both"/>
        <w:rPr>
          <w:rFonts w:ascii="Arial" w:hAnsi="Arial" w:cs="Arial"/>
          <w:b/>
          <w:bCs/>
          <w:sz w:val="24"/>
          <w:szCs w:val="24"/>
        </w:rPr>
      </w:pPr>
      <w:r w:rsidRPr="000A66A0">
        <w:rPr>
          <w:rFonts w:ascii="Arial" w:hAnsi="Arial" w:cs="Arial"/>
          <w:b/>
          <w:bCs/>
          <w:sz w:val="24"/>
          <w:szCs w:val="24"/>
        </w:rPr>
        <w:t>De un caso de choque</w:t>
      </w:r>
      <w:r w:rsidR="002D1B80" w:rsidRPr="000A66A0">
        <w:rPr>
          <w:rFonts w:ascii="Arial" w:hAnsi="Arial" w:cs="Arial"/>
          <w:b/>
          <w:bCs/>
          <w:sz w:val="24"/>
          <w:szCs w:val="24"/>
        </w:rPr>
        <w:t xml:space="preserve"> de derechos fundamentales.</w:t>
      </w:r>
    </w:p>
    <w:p w14:paraId="49525550" w14:textId="77777777" w:rsidR="00450D7F" w:rsidRDefault="00404595" w:rsidP="000A66A0">
      <w:pPr>
        <w:spacing w:line="360" w:lineRule="auto"/>
        <w:jc w:val="both"/>
        <w:rPr>
          <w:rFonts w:ascii="Arial" w:hAnsi="Arial" w:cs="Arial"/>
          <w:sz w:val="24"/>
          <w:szCs w:val="24"/>
        </w:rPr>
      </w:pPr>
      <w:r>
        <w:rPr>
          <w:rFonts w:ascii="Arial" w:hAnsi="Arial" w:cs="Arial"/>
          <w:sz w:val="24"/>
          <w:szCs w:val="24"/>
        </w:rPr>
        <w:t>Chocan la libertad de emitir opinión y la de informar con el respeto y protección de la vida privada y honra de la persona y su familia.</w:t>
      </w:r>
    </w:p>
    <w:p w14:paraId="06ED4BF2" w14:textId="4CAF75A4" w:rsidR="000A66A0" w:rsidRDefault="00450D7F" w:rsidP="000A66A0">
      <w:pPr>
        <w:spacing w:line="360" w:lineRule="auto"/>
        <w:jc w:val="both"/>
        <w:rPr>
          <w:rFonts w:ascii="Arial" w:hAnsi="Arial" w:cs="Arial"/>
          <w:sz w:val="24"/>
          <w:szCs w:val="24"/>
        </w:rPr>
      </w:pPr>
      <w:r>
        <w:rPr>
          <w:rFonts w:ascii="Arial" w:hAnsi="Arial" w:cs="Arial"/>
          <w:sz w:val="24"/>
          <w:szCs w:val="24"/>
        </w:rPr>
        <w:t xml:space="preserve">Pueden chocan dos a la vez, como por ejemplo, </w:t>
      </w:r>
      <w:r w:rsidR="00FA233B">
        <w:rPr>
          <w:rFonts w:ascii="Arial" w:hAnsi="Arial" w:cs="Arial"/>
          <w:sz w:val="24"/>
          <w:szCs w:val="24"/>
        </w:rPr>
        <w:t>cuando chocan</w:t>
      </w:r>
      <w:r w:rsidR="00D14A26">
        <w:rPr>
          <w:rFonts w:ascii="Arial" w:hAnsi="Arial" w:cs="Arial"/>
          <w:sz w:val="24"/>
          <w:szCs w:val="24"/>
        </w:rPr>
        <w:t xml:space="preserve"> el derecho de propiedad y la libertad de circulación con el </w:t>
      </w:r>
      <w:r>
        <w:rPr>
          <w:rFonts w:ascii="Arial" w:hAnsi="Arial" w:cs="Arial"/>
          <w:sz w:val="24"/>
          <w:szCs w:val="24"/>
        </w:rPr>
        <w:t xml:space="preserve">derecho a la vida y el </w:t>
      </w:r>
      <w:r w:rsidR="00D14A26">
        <w:rPr>
          <w:rFonts w:ascii="Arial" w:hAnsi="Arial" w:cs="Arial"/>
          <w:sz w:val="24"/>
          <w:szCs w:val="24"/>
        </w:rPr>
        <w:t>de vivir en un medio ambiente libre de contaminación</w:t>
      </w:r>
      <w:r w:rsidR="00FA233B">
        <w:rPr>
          <w:rFonts w:ascii="Arial" w:hAnsi="Arial" w:cs="Arial"/>
          <w:sz w:val="24"/>
          <w:szCs w:val="24"/>
        </w:rPr>
        <w:t>, con las restricciones de circulación</w:t>
      </w:r>
      <w:r w:rsidR="000201E8">
        <w:rPr>
          <w:rFonts w:ascii="Arial" w:hAnsi="Arial" w:cs="Arial"/>
          <w:sz w:val="24"/>
          <w:szCs w:val="24"/>
        </w:rPr>
        <w:t xml:space="preserve"> vehicular</w:t>
      </w:r>
      <w:r w:rsidR="00FA233B">
        <w:rPr>
          <w:rFonts w:ascii="Arial" w:hAnsi="Arial" w:cs="Arial"/>
          <w:sz w:val="24"/>
          <w:szCs w:val="24"/>
        </w:rPr>
        <w:t xml:space="preserve"> por patente</w:t>
      </w:r>
      <w:r w:rsidR="006004D7">
        <w:rPr>
          <w:rFonts w:ascii="Arial" w:hAnsi="Arial" w:cs="Arial"/>
          <w:sz w:val="24"/>
          <w:szCs w:val="24"/>
        </w:rPr>
        <w:t>.</w:t>
      </w:r>
    </w:p>
    <w:p w14:paraId="123D9712" w14:textId="5E326D3B" w:rsidR="006004D7" w:rsidRDefault="006004D7" w:rsidP="000A66A0">
      <w:pPr>
        <w:spacing w:line="360" w:lineRule="auto"/>
        <w:jc w:val="both"/>
        <w:rPr>
          <w:rFonts w:ascii="Arial" w:hAnsi="Arial" w:cs="Arial"/>
          <w:sz w:val="24"/>
          <w:szCs w:val="24"/>
        </w:rPr>
      </w:pPr>
      <w:r>
        <w:rPr>
          <w:rFonts w:ascii="Arial" w:hAnsi="Arial" w:cs="Arial"/>
          <w:sz w:val="24"/>
          <w:szCs w:val="24"/>
        </w:rPr>
        <w:t>Choca el derecho a la vida</w:t>
      </w:r>
      <w:r w:rsidR="00B60EF7">
        <w:rPr>
          <w:rFonts w:ascii="Arial" w:hAnsi="Arial" w:cs="Arial"/>
          <w:sz w:val="24"/>
          <w:szCs w:val="24"/>
        </w:rPr>
        <w:t xml:space="preserve"> y a la integridad física contra la libertad de conciencia, manifestación de todas las creencias y </w:t>
      </w:r>
      <w:r w:rsidR="00D43C5B">
        <w:rPr>
          <w:rFonts w:ascii="Arial" w:hAnsi="Arial" w:cs="Arial"/>
          <w:sz w:val="24"/>
          <w:szCs w:val="24"/>
        </w:rPr>
        <w:t xml:space="preserve">el </w:t>
      </w:r>
      <w:r w:rsidR="00B60EF7">
        <w:rPr>
          <w:rFonts w:ascii="Arial" w:hAnsi="Arial" w:cs="Arial"/>
          <w:sz w:val="24"/>
          <w:szCs w:val="24"/>
        </w:rPr>
        <w:t>ejercicio libre de todos los cultos</w:t>
      </w:r>
      <w:r w:rsidR="00D43C5B">
        <w:rPr>
          <w:rFonts w:ascii="Arial" w:hAnsi="Arial" w:cs="Arial"/>
          <w:sz w:val="24"/>
          <w:szCs w:val="24"/>
        </w:rPr>
        <w:t>, en el caso de los testigos de je</w:t>
      </w:r>
      <w:r w:rsidR="00E06FE6">
        <w:rPr>
          <w:rFonts w:ascii="Arial" w:hAnsi="Arial" w:cs="Arial"/>
          <w:sz w:val="24"/>
          <w:szCs w:val="24"/>
        </w:rPr>
        <w:t>hová.</w:t>
      </w:r>
    </w:p>
    <w:p w14:paraId="2DC182EA" w14:textId="45E5B233" w:rsidR="001505BD" w:rsidRDefault="00E06FE6" w:rsidP="0043358C">
      <w:pPr>
        <w:spacing w:line="360" w:lineRule="auto"/>
        <w:jc w:val="both"/>
        <w:rPr>
          <w:rFonts w:ascii="Arial" w:hAnsi="Arial" w:cs="Arial"/>
          <w:sz w:val="24"/>
          <w:szCs w:val="24"/>
        </w:rPr>
      </w:pPr>
      <w:r>
        <w:rPr>
          <w:rFonts w:ascii="Arial" w:hAnsi="Arial" w:cs="Arial"/>
          <w:sz w:val="24"/>
          <w:szCs w:val="24"/>
        </w:rPr>
        <w:lastRenderedPageBreak/>
        <w:t>El derecho de huelga contra la vida, en las huelgas de hambre.</w:t>
      </w:r>
    </w:p>
    <w:p w14:paraId="42A9D14D" w14:textId="77777777" w:rsidR="001505BD" w:rsidRDefault="001505BD" w:rsidP="0043358C">
      <w:pPr>
        <w:spacing w:line="360" w:lineRule="auto"/>
        <w:jc w:val="both"/>
        <w:rPr>
          <w:rFonts w:ascii="Arial" w:hAnsi="Arial" w:cs="Arial"/>
          <w:sz w:val="24"/>
          <w:szCs w:val="24"/>
        </w:rPr>
      </w:pPr>
    </w:p>
    <w:p w14:paraId="424BA086" w14:textId="7AB5E8F7" w:rsidR="001505BD" w:rsidRPr="00AE1221" w:rsidRDefault="001505BD" w:rsidP="001505BD">
      <w:pPr>
        <w:pStyle w:val="Ttulo2"/>
      </w:pPr>
      <w:r>
        <w:t>31 Felipe Ascencio.</w:t>
      </w:r>
    </w:p>
    <w:p w14:paraId="03EE6FAB" w14:textId="6D3EB6C7" w:rsidR="00B34C0B" w:rsidRPr="0077741F" w:rsidRDefault="00B34C0B" w:rsidP="00FC23F0">
      <w:pPr>
        <w:pStyle w:val="Prrafodelista"/>
        <w:numPr>
          <w:ilvl w:val="1"/>
          <w:numId w:val="75"/>
        </w:numPr>
        <w:spacing w:line="360" w:lineRule="auto"/>
        <w:jc w:val="both"/>
        <w:rPr>
          <w:rFonts w:ascii="Arial" w:hAnsi="Arial" w:cs="Arial"/>
          <w:b/>
          <w:bCs/>
          <w:sz w:val="24"/>
          <w:szCs w:val="24"/>
        </w:rPr>
      </w:pPr>
      <w:r w:rsidRPr="0077741F">
        <w:rPr>
          <w:rFonts w:ascii="Arial" w:hAnsi="Arial" w:cs="Arial"/>
          <w:b/>
          <w:bCs/>
          <w:sz w:val="24"/>
          <w:szCs w:val="24"/>
        </w:rPr>
        <w:t>Concepto material y formal de DD.FF.</w:t>
      </w:r>
    </w:p>
    <w:p w14:paraId="6A7F5F6D" w14:textId="1C067A83" w:rsidR="0077741F" w:rsidRPr="0077741F" w:rsidRDefault="0077741F" w:rsidP="0077741F">
      <w:pPr>
        <w:spacing w:line="360" w:lineRule="auto"/>
        <w:jc w:val="both"/>
        <w:rPr>
          <w:rFonts w:ascii="Arial" w:hAnsi="Arial" w:cs="Arial"/>
          <w:sz w:val="24"/>
          <w:szCs w:val="24"/>
        </w:rPr>
      </w:pPr>
      <w:r w:rsidRPr="0077741F">
        <w:rPr>
          <w:rFonts w:ascii="Arial" w:hAnsi="Arial" w:cs="Arial"/>
          <w:sz w:val="24"/>
          <w:szCs w:val="24"/>
        </w:rPr>
        <w:t>La clasificación de derechos fundamentales en formales y materiales se relaciona con su consagración, el derecho fundamental formal se encuentra expreso en la constitución o tratados internacionales ratificados por Chile y que se encuentren vigente, en cambio, el derecho fundamental material no se encuentra expresamente reconocido, sino que se desprende de la dignidad, no tiene declaración positiva.</w:t>
      </w:r>
    </w:p>
    <w:p w14:paraId="1644C01A" w14:textId="77777777" w:rsidR="00B34C0B" w:rsidRPr="0077741F" w:rsidRDefault="00B34C0B" w:rsidP="00FC23F0">
      <w:pPr>
        <w:pStyle w:val="Prrafodelista"/>
        <w:numPr>
          <w:ilvl w:val="1"/>
          <w:numId w:val="75"/>
        </w:numPr>
        <w:spacing w:line="360" w:lineRule="auto"/>
        <w:jc w:val="both"/>
        <w:rPr>
          <w:rFonts w:ascii="Arial" w:hAnsi="Arial" w:cs="Arial"/>
          <w:b/>
          <w:bCs/>
          <w:sz w:val="24"/>
          <w:szCs w:val="24"/>
        </w:rPr>
      </w:pPr>
      <w:r w:rsidRPr="0077741F">
        <w:rPr>
          <w:rFonts w:ascii="Arial" w:hAnsi="Arial" w:cs="Arial"/>
          <w:b/>
          <w:bCs/>
          <w:sz w:val="24"/>
          <w:szCs w:val="24"/>
        </w:rPr>
        <w:t>Clasificaciones de DD.FF.</w:t>
      </w:r>
    </w:p>
    <w:p w14:paraId="05101435" w14:textId="28189CBF" w:rsidR="0077741F" w:rsidRPr="0077741F" w:rsidRDefault="0077741F" w:rsidP="0077741F">
      <w:pPr>
        <w:spacing w:line="360" w:lineRule="auto"/>
        <w:jc w:val="both"/>
        <w:rPr>
          <w:rFonts w:ascii="Arial" w:hAnsi="Arial" w:cs="Arial"/>
          <w:sz w:val="24"/>
          <w:szCs w:val="24"/>
        </w:rPr>
      </w:pPr>
      <w:r w:rsidRPr="0077741F">
        <w:rPr>
          <w:rFonts w:ascii="Arial" w:hAnsi="Arial" w:cs="Arial"/>
          <w:sz w:val="24"/>
          <w:szCs w:val="24"/>
        </w:rPr>
        <w:t>Los derechos fundamentales se clasifican según su contenido en inviolabilidades o derechos en sentido estricto, en libertades y en igualdades. Según su consagración en explícitos e implícitos (derechos fundamentales formales y materiales). Según su origen histórico en derechos civiles y políticos o de primera generación, derechos económicos, sociales y culturales o de segunda generación, derechos de tercera generación y la doctrina moderna agrega los derechos de cuarta generación.</w:t>
      </w:r>
    </w:p>
    <w:p w14:paraId="04BBA3F4" w14:textId="5438F256" w:rsidR="0077741F" w:rsidRPr="0077741F" w:rsidRDefault="006F734D" w:rsidP="00FC23F0">
      <w:pPr>
        <w:pStyle w:val="Prrafodelista"/>
        <w:numPr>
          <w:ilvl w:val="1"/>
          <w:numId w:val="75"/>
        </w:numPr>
        <w:spacing w:line="360" w:lineRule="auto"/>
        <w:jc w:val="both"/>
        <w:rPr>
          <w:rFonts w:ascii="Arial" w:hAnsi="Arial" w:cs="Arial"/>
          <w:b/>
          <w:bCs/>
          <w:sz w:val="24"/>
          <w:szCs w:val="24"/>
        </w:rPr>
      </w:pPr>
      <w:r>
        <w:rPr>
          <w:rFonts w:ascii="Arial" w:hAnsi="Arial" w:cs="Arial"/>
          <w:b/>
          <w:bCs/>
          <w:sz w:val="24"/>
          <w:szCs w:val="24"/>
        </w:rPr>
        <w:t>¿</w:t>
      </w:r>
      <w:r w:rsidR="00B34C0B" w:rsidRPr="0077741F">
        <w:rPr>
          <w:rFonts w:ascii="Arial" w:hAnsi="Arial" w:cs="Arial"/>
          <w:b/>
          <w:bCs/>
          <w:sz w:val="24"/>
          <w:szCs w:val="24"/>
        </w:rPr>
        <w:t>Cuál es el derecho previo al derecho a Internet</w:t>
      </w:r>
      <w:r>
        <w:rPr>
          <w:rFonts w:ascii="Arial" w:hAnsi="Arial" w:cs="Arial"/>
          <w:b/>
          <w:bCs/>
          <w:sz w:val="24"/>
          <w:szCs w:val="24"/>
        </w:rPr>
        <w:t>?</w:t>
      </w:r>
    </w:p>
    <w:p w14:paraId="57A41727" w14:textId="2B4779FD" w:rsidR="0077741F" w:rsidRPr="0077741F" w:rsidRDefault="006F734D" w:rsidP="0077741F">
      <w:pPr>
        <w:spacing w:line="360" w:lineRule="auto"/>
        <w:jc w:val="both"/>
        <w:rPr>
          <w:rFonts w:ascii="Arial" w:hAnsi="Arial" w:cs="Arial"/>
          <w:sz w:val="24"/>
          <w:szCs w:val="24"/>
        </w:rPr>
      </w:pPr>
      <w:r>
        <w:rPr>
          <w:rFonts w:ascii="Arial" w:hAnsi="Arial" w:cs="Arial"/>
          <w:sz w:val="24"/>
          <w:szCs w:val="24"/>
        </w:rPr>
        <w:t>Es el derecho de acceso a la energía.</w:t>
      </w:r>
    </w:p>
    <w:p w14:paraId="54574E5A" w14:textId="0FCDABAB" w:rsidR="006F734D" w:rsidRPr="006F734D" w:rsidRDefault="00B34C0B" w:rsidP="006F734D">
      <w:pPr>
        <w:pStyle w:val="Prrafodelista"/>
        <w:numPr>
          <w:ilvl w:val="1"/>
          <w:numId w:val="75"/>
        </w:numPr>
        <w:spacing w:line="360" w:lineRule="auto"/>
        <w:jc w:val="both"/>
        <w:rPr>
          <w:rFonts w:ascii="Arial" w:hAnsi="Arial" w:cs="Arial"/>
          <w:b/>
          <w:bCs/>
          <w:sz w:val="24"/>
          <w:szCs w:val="24"/>
        </w:rPr>
      </w:pPr>
      <w:r w:rsidRPr="006F734D">
        <w:rPr>
          <w:rFonts w:ascii="Arial" w:hAnsi="Arial" w:cs="Arial"/>
          <w:b/>
          <w:bCs/>
          <w:sz w:val="24"/>
          <w:szCs w:val="24"/>
        </w:rPr>
        <w:t>Conoce algún derecho implícito que derive de una garantía constitucional y otro de un TT.II.</w:t>
      </w:r>
    </w:p>
    <w:p w14:paraId="7EAE9725" w14:textId="5230E74E" w:rsidR="006F734D" w:rsidRDefault="006F27E4" w:rsidP="006F734D">
      <w:pPr>
        <w:spacing w:line="360" w:lineRule="auto"/>
        <w:jc w:val="both"/>
        <w:rPr>
          <w:rFonts w:ascii="Arial" w:hAnsi="Arial" w:cs="Arial"/>
          <w:sz w:val="24"/>
          <w:szCs w:val="24"/>
        </w:rPr>
      </w:pPr>
      <w:r>
        <w:rPr>
          <w:rFonts w:ascii="Arial" w:hAnsi="Arial" w:cs="Arial"/>
          <w:sz w:val="24"/>
          <w:szCs w:val="24"/>
        </w:rPr>
        <w:t>Derecho al agua, que deriva de la garantía del art. 19 N°1 del derecho a la vida, pues sin agua no hay vida, se trata de una interconexión de derechos.</w:t>
      </w:r>
    </w:p>
    <w:p w14:paraId="1483C459" w14:textId="1C3065A1" w:rsidR="006F27E4" w:rsidRPr="006F734D" w:rsidRDefault="006F27E4" w:rsidP="006F734D">
      <w:pPr>
        <w:spacing w:line="360" w:lineRule="auto"/>
        <w:jc w:val="both"/>
        <w:rPr>
          <w:rFonts w:ascii="Arial" w:hAnsi="Arial" w:cs="Arial"/>
          <w:sz w:val="24"/>
          <w:szCs w:val="24"/>
        </w:rPr>
      </w:pPr>
      <w:r>
        <w:rPr>
          <w:rFonts w:ascii="Arial" w:hAnsi="Arial" w:cs="Arial"/>
          <w:sz w:val="24"/>
          <w:szCs w:val="24"/>
        </w:rPr>
        <w:t>El derech</w:t>
      </w:r>
      <w:r w:rsidR="003439C1">
        <w:rPr>
          <w:rFonts w:ascii="Arial" w:hAnsi="Arial" w:cs="Arial"/>
          <w:sz w:val="24"/>
          <w:szCs w:val="24"/>
        </w:rPr>
        <w:t xml:space="preserve">o a la propiedad indígena, pero primeramente fue recogida por jurisprudencia de la Corte Interamericana </w:t>
      </w:r>
      <w:r w:rsidR="00BC0EAE">
        <w:rPr>
          <w:rFonts w:ascii="Arial" w:hAnsi="Arial" w:cs="Arial"/>
          <w:sz w:val="24"/>
          <w:szCs w:val="24"/>
        </w:rPr>
        <w:t xml:space="preserve">como propiedad comunal o </w:t>
      </w:r>
      <w:r w:rsidR="00AC2490">
        <w:rPr>
          <w:rFonts w:ascii="Arial" w:hAnsi="Arial" w:cs="Arial"/>
          <w:sz w:val="24"/>
          <w:szCs w:val="24"/>
        </w:rPr>
        <w:t>comunitaria.</w:t>
      </w:r>
      <w:r w:rsidR="00BC0EAE">
        <w:rPr>
          <w:rFonts w:ascii="Arial" w:hAnsi="Arial" w:cs="Arial"/>
          <w:sz w:val="24"/>
          <w:szCs w:val="24"/>
        </w:rPr>
        <w:t xml:space="preserve"> </w:t>
      </w:r>
    </w:p>
    <w:p w14:paraId="34CB375C" w14:textId="2E029FBD" w:rsidR="00B34C0B" w:rsidRPr="006F734D" w:rsidRDefault="006F734D" w:rsidP="00FC23F0">
      <w:pPr>
        <w:pStyle w:val="Prrafodelista"/>
        <w:numPr>
          <w:ilvl w:val="1"/>
          <w:numId w:val="75"/>
        </w:numPr>
        <w:spacing w:line="360" w:lineRule="auto"/>
        <w:jc w:val="both"/>
        <w:rPr>
          <w:rFonts w:ascii="Arial" w:hAnsi="Arial" w:cs="Arial"/>
          <w:b/>
          <w:bCs/>
          <w:sz w:val="24"/>
          <w:szCs w:val="24"/>
        </w:rPr>
      </w:pPr>
      <w:r>
        <w:rPr>
          <w:rFonts w:ascii="Arial" w:hAnsi="Arial" w:cs="Arial"/>
          <w:b/>
          <w:bCs/>
          <w:sz w:val="24"/>
          <w:szCs w:val="24"/>
        </w:rPr>
        <w:t>C</w:t>
      </w:r>
      <w:r w:rsidR="00B34C0B" w:rsidRPr="006F734D">
        <w:rPr>
          <w:rFonts w:ascii="Arial" w:hAnsi="Arial" w:cs="Arial"/>
          <w:b/>
          <w:bCs/>
          <w:sz w:val="24"/>
          <w:szCs w:val="24"/>
        </w:rPr>
        <w:t xml:space="preserve">ontenido esencial de los derechos art. 19 </w:t>
      </w:r>
      <w:r>
        <w:rPr>
          <w:rFonts w:ascii="Arial" w:hAnsi="Arial" w:cs="Arial"/>
          <w:b/>
          <w:bCs/>
          <w:sz w:val="24"/>
          <w:szCs w:val="24"/>
        </w:rPr>
        <w:t>N°</w:t>
      </w:r>
      <w:r w:rsidR="00B34C0B" w:rsidRPr="006F734D">
        <w:rPr>
          <w:rFonts w:ascii="Arial" w:hAnsi="Arial" w:cs="Arial"/>
          <w:b/>
          <w:bCs/>
          <w:sz w:val="24"/>
          <w:szCs w:val="24"/>
        </w:rPr>
        <w:t>26.</w:t>
      </w:r>
    </w:p>
    <w:p w14:paraId="60BFB418" w14:textId="002B93DB" w:rsidR="006F734D" w:rsidRPr="006F734D" w:rsidRDefault="00662BE7" w:rsidP="006F734D">
      <w:pPr>
        <w:spacing w:line="360" w:lineRule="auto"/>
        <w:jc w:val="both"/>
        <w:rPr>
          <w:rFonts w:ascii="Arial" w:hAnsi="Arial" w:cs="Arial"/>
          <w:sz w:val="24"/>
          <w:szCs w:val="24"/>
        </w:rPr>
      </w:pPr>
      <w:r>
        <w:rPr>
          <w:rFonts w:ascii="Arial" w:hAnsi="Arial" w:cs="Arial"/>
          <w:sz w:val="24"/>
          <w:szCs w:val="24"/>
        </w:rPr>
        <w:t xml:space="preserve">El art. 19 N°26 establece el derecho a la seguridad jurídica, de que los preceptos legales que por mandato de la constitución </w:t>
      </w:r>
      <w:r w:rsidR="00894AD4">
        <w:rPr>
          <w:rFonts w:ascii="Arial" w:hAnsi="Arial" w:cs="Arial"/>
          <w:sz w:val="24"/>
          <w:szCs w:val="24"/>
        </w:rPr>
        <w:t xml:space="preserve">regulen o complementen las garantías </w:t>
      </w:r>
      <w:r w:rsidR="00EE222A">
        <w:rPr>
          <w:rFonts w:ascii="Arial" w:hAnsi="Arial" w:cs="Arial"/>
          <w:sz w:val="24"/>
          <w:szCs w:val="24"/>
        </w:rPr>
        <w:lastRenderedPageBreak/>
        <w:t>que</w:t>
      </w:r>
      <w:r w:rsidR="008C401D">
        <w:rPr>
          <w:rFonts w:ascii="Arial" w:hAnsi="Arial" w:cs="Arial"/>
          <w:sz w:val="24"/>
          <w:szCs w:val="24"/>
        </w:rPr>
        <w:t xml:space="preserve"> ésta</w:t>
      </w:r>
      <w:r w:rsidR="00EE222A">
        <w:rPr>
          <w:rFonts w:ascii="Arial" w:hAnsi="Arial" w:cs="Arial"/>
          <w:sz w:val="24"/>
          <w:szCs w:val="24"/>
        </w:rPr>
        <w:t xml:space="preserve"> establece o que las limiten en los casos en que ella lo autoriza, no podrán afectar los derechos en su esencia, ni imponer condiciones, </w:t>
      </w:r>
      <w:r w:rsidR="008C401D">
        <w:rPr>
          <w:rFonts w:ascii="Arial" w:hAnsi="Arial" w:cs="Arial"/>
          <w:sz w:val="24"/>
          <w:szCs w:val="24"/>
        </w:rPr>
        <w:t>tributos o requisitos que impidan su libre ejercicio.</w:t>
      </w:r>
    </w:p>
    <w:p w14:paraId="4138545D" w14:textId="77777777" w:rsidR="003D6420" w:rsidRPr="003D6420" w:rsidRDefault="003D6420" w:rsidP="00FC23F0">
      <w:pPr>
        <w:pStyle w:val="Prrafodelista"/>
        <w:numPr>
          <w:ilvl w:val="1"/>
          <w:numId w:val="75"/>
        </w:numPr>
        <w:spacing w:line="360" w:lineRule="auto"/>
        <w:jc w:val="both"/>
        <w:rPr>
          <w:rFonts w:ascii="Arial" w:hAnsi="Arial" w:cs="Arial"/>
          <w:b/>
          <w:bCs/>
          <w:sz w:val="24"/>
          <w:szCs w:val="24"/>
        </w:rPr>
      </w:pPr>
      <w:r w:rsidRPr="003D6420">
        <w:rPr>
          <w:rFonts w:ascii="Arial" w:hAnsi="Arial" w:cs="Arial"/>
          <w:b/>
          <w:bCs/>
          <w:sz w:val="24"/>
          <w:szCs w:val="24"/>
        </w:rPr>
        <w:t>Si</w:t>
      </w:r>
      <w:r w:rsidR="00B34C0B" w:rsidRPr="003D6420">
        <w:rPr>
          <w:rFonts w:ascii="Arial" w:hAnsi="Arial" w:cs="Arial"/>
          <w:b/>
          <w:bCs/>
          <w:sz w:val="24"/>
          <w:szCs w:val="24"/>
        </w:rPr>
        <w:t xml:space="preserve"> es un</w:t>
      </w:r>
      <w:r w:rsidRPr="003D6420">
        <w:rPr>
          <w:rFonts w:ascii="Arial" w:hAnsi="Arial" w:cs="Arial"/>
          <w:b/>
          <w:bCs/>
          <w:sz w:val="24"/>
          <w:szCs w:val="24"/>
        </w:rPr>
        <w:t>a</w:t>
      </w:r>
      <w:r w:rsidR="00B34C0B" w:rsidRPr="003D6420">
        <w:rPr>
          <w:rFonts w:ascii="Arial" w:hAnsi="Arial" w:cs="Arial"/>
          <w:b/>
          <w:bCs/>
          <w:sz w:val="24"/>
          <w:szCs w:val="24"/>
        </w:rPr>
        <w:t xml:space="preserve"> ley </w:t>
      </w:r>
      <w:r w:rsidRPr="003D6420">
        <w:rPr>
          <w:rFonts w:ascii="Arial" w:hAnsi="Arial" w:cs="Arial"/>
          <w:b/>
          <w:bCs/>
          <w:sz w:val="24"/>
          <w:szCs w:val="24"/>
        </w:rPr>
        <w:t xml:space="preserve">la </w:t>
      </w:r>
      <w:r w:rsidR="00B34C0B" w:rsidRPr="003D6420">
        <w:rPr>
          <w:rFonts w:ascii="Arial" w:hAnsi="Arial" w:cs="Arial"/>
          <w:b/>
          <w:bCs/>
          <w:sz w:val="24"/>
          <w:szCs w:val="24"/>
        </w:rPr>
        <w:t xml:space="preserve">que limita una garantía constitucional, </w:t>
      </w:r>
      <w:r w:rsidRPr="003D6420">
        <w:rPr>
          <w:rFonts w:ascii="Arial" w:hAnsi="Arial" w:cs="Arial"/>
          <w:b/>
          <w:bCs/>
          <w:sz w:val="24"/>
          <w:szCs w:val="24"/>
        </w:rPr>
        <w:t>¿</w:t>
      </w:r>
      <w:r w:rsidR="00B34C0B" w:rsidRPr="003D6420">
        <w:rPr>
          <w:rFonts w:ascii="Arial" w:hAnsi="Arial" w:cs="Arial"/>
          <w:b/>
          <w:bCs/>
          <w:sz w:val="24"/>
          <w:szCs w:val="24"/>
        </w:rPr>
        <w:t>de qué naturaleza tiene que ser esa ley</w:t>
      </w:r>
      <w:r w:rsidRPr="003D6420">
        <w:rPr>
          <w:rFonts w:ascii="Arial" w:hAnsi="Arial" w:cs="Arial"/>
          <w:b/>
          <w:bCs/>
          <w:sz w:val="24"/>
          <w:szCs w:val="24"/>
        </w:rPr>
        <w:t>?</w:t>
      </w:r>
    </w:p>
    <w:p w14:paraId="4705DB38" w14:textId="3D6E66B5" w:rsidR="00B34C0B" w:rsidRPr="003D6420" w:rsidRDefault="00B34C0B" w:rsidP="003D6420">
      <w:pPr>
        <w:spacing w:line="360" w:lineRule="auto"/>
        <w:jc w:val="both"/>
        <w:rPr>
          <w:rFonts w:ascii="Arial" w:hAnsi="Arial" w:cs="Arial"/>
          <w:sz w:val="24"/>
          <w:szCs w:val="24"/>
        </w:rPr>
      </w:pPr>
      <w:r w:rsidRPr="003D6420">
        <w:rPr>
          <w:rFonts w:ascii="Arial" w:hAnsi="Arial" w:cs="Arial"/>
          <w:sz w:val="24"/>
          <w:szCs w:val="24"/>
        </w:rPr>
        <w:t>Ley de quorum calificado</w:t>
      </w:r>
      <w:r w:rsidR="003D6420">
        <w:rPr>
          <w:rFonts w:ascii="Arial" w:hAnsi="Arial" w:cs="Arial"/>
          <w:sz w:val="24"/>
          <w:szCs w:val="24"/>
        </w:rPr>
        <w:t>.</w:t>
      </w:r>
    </w:p>
    <w:p w14:paraId="01982CB5" w14:textId="77777777" w:rsidR="0065419B" w:rsidRDefault="00860ED0" w:rsidP="00FC23F0">
      <w:pPr>
        <w:pStyle w:val="Prrafodelista"/>
        <w:numPr>
          <w:ilvl w:val="1"/>
          <w:numId w:val="75"/>
        </w:numPr>
        <w:spacing w:line="360" w:lineRule="auto"/>
        <w:jc w:val="both"/>
        <w:rPr>
          <w:rFonts w:ascii="Arial" w:hAnsi="Arial" w:cs="Arial"/>
          <w:b/>
          <w:bCs/>
          <w:sz w:val="24"/>
          <w:szCs w:val="24"/>
        </w:rPr>
      </w:pPr>
      <w:r>
        <w:rPr>
          <w:rFonts w:ascii="Arial" w:hAnsi="Arial" w:cs="Arial"/>
          <w:b/>
          <w:bCs/>
          <w:sz w:val="24"/>
          <w:szCs w:val="24"/>
        </w:rPr>
        <w:t>Si</w:t>
      </w:r>
      <w:r w:rsidR="00B34C0B" w:rsidRPr="00860ED0">
        <w:rPr>
          <w:rFonts w:ascii="Arial" w:hAnsi="Arial" w:cs="Arial"/>
          <w:b/>
          <w:bCs/>
          <w:sz w:val="24"/>
          <w:szCs w:val="24"/>
        </w:rPr>
        <w:t xml:space="preserve"> es asesor legislativ</w:t>
      </w:r>
      <w:r>
        <w:rPr>
          <w:rFonts w:ascii="Arial" w:hAnsi="Arial" w:cs="Arial"/>
          <w:b/>
          <w:bCs/>
          <w:sz w:val="24"/>
          <w:szCs w:val="24"/>
        </w:rPr>
        <w:t>o</w:t>
      </w:r>
      <w:r w:rsidR="00B34C0B" w:rsidRPr="00860ED0">
        <w:rPr>
          <w:rFonts w:ascii="Arial" w:hAnsi="Arial" w:cs="Arial"/>
          <w:b/>
          <w:bCs/>
          <w:sz w:val="24"/>
          <w:szCs w:val="24"/>
        </w:rPr>
        <w:t xml:space="preserve">, </w:t>
      </w:r>
      <w:r w:rsidR="00CF4403" w:rsidRPr="00860ED0">
        <w:rPr>
          <w:rFonts w:ascii="Arial" w:hAnsi="Arial" w:cs="Arial"/>
          <w:b/>
          <w:bCs/>
          <w:sz w:val="24"/>
          <w:szCs w:val="24"/>
        </w:rPr>
        <w:t>justifíqueme</w:t>
      </w:r>
      <w:r w:rsidR="00B34C0B" w:rsidRPr="00860ED0">
        <w:rPr>
          <w:rFonts w:ascii="Arial" w:hAnsi="Arial" w:cs="Arial"/>
          <w:b/>
          <w:bCs/>
          <w:sz w:val="24"/>
          <w:szCs w:val="24"/>
        </w:rPr>
        <w:t xml:space="preserve"> un proyecto de ley de eutanasia, deme argumentos a favor con la constitución actual. </w:t>
      </w:r>
    </w:p>
    <w:p w14:paraId="259E92AE" w14:textId="01274BF3" w:rsidR="00860ED0" w:rsidRPr="00860ED0" w:rsidRDefault="0065419B" w:rsidP="00860ED0">
      <w:pPr>
        <w:spacing w:line="360" w:lineRule="auto"/>
        <w:jc w:val="both"/>
        <w:rPr>
          <w:rFonts w:ascii="Arial" w:hAnsi="Arial" w:cs="Arial"/>
          <w:sz w:val="24"/>
          <w:szCs w:val="24"/>
        </w:rPr>
      </w:pPr>
      <w:r>
        <w:rPr>
          <w:rFonts w:ascii="Arial" w:hAnsi="Arial" w:cs="Arial"/>
          <w:sz w:val="24"/>
          <w:szCs w:val="24"/>
        </w:rPr>
        <w:t xml:space="preserve">Se puede justificar un proyecto de ley de eutanasia a través de la dignidad como valor, pues </w:t>
      </w:r>
      <w:r w:rsidR="00553BD5">
        <w:rPr>
          <w:rFonts w:ascii="Arial" w:hAnsi="Arial" w:cs="Arial"/>
          <w:sz w:val="24"/>
          <w:szCs w:val="24"/>
        </w:rPr>
        <w:t>algunos indicarían que existe el derecho a morir dignamente</w:t>
      </w:r>
      <w:r w:rsidR="004A7FB5">
        <w:rPr>
          <w:rFonts w:ascii="Arial" w:hAnsi="Arial" w:cs="Arial"/>
          <w:sz w:val="24"/>
          <w:szCs w:val="24"/>
        </w:rPr>
        <w:t>, sin extender más allá de lo soportable el dolor.</w:t>
      </w:r>
    </w:p>
    <w:p w14:paraId="665AD8BB" w14:textId="4FD978B3" w:rsidR="00B34C0B" w:rsidRPr="004A7FB5" w:rsidRDefault="004A7FB5" w:rsidP="00FC23F0">
      <w:pPr>
        <w:pStyle w:val="Prrafodelista"/>
        <w:numPr>
          <w:ilvl w:val="1"/>
          <w:numId w:val="75"/>
        </w:numPr>
        <w:spacing w:line="360" w:lineRule="auto"/>
        <w:jc w:val="both"/>
        <w:rPr>
          <w:rFonts w:ascii="Arial" w:hAnsi="Arial" w:cs="Arial"/>
          <w:b/>
          <w:bCs/>
          <w:sz w:val="24"/>
          <w:szCs w:val="24"/>
        </w:rPr>
      </w:pPr>
      <w:r>
        <w:rPr>
          <w:rFonts w:ascii="Arial" w:hAnsi="Arial" w:cs="Arial"/>
          <w:b/>
          <w:bCs/>
          <w:sz w:val="24"/>
          <w:szCs w:val="24"/>
        </w:rPr>
        <w:t>D</w:t>
      </w:r>
      <w:r w:rsidR="00B34C0B" w:rsidRPr="004A7FB5">
        <w:rPr>
          <w:rFonts w:ascii="Arial" w:hAnsi="Arial" w:cs="Arial"/>
          <w:b/>
          <w:bCs/>
          <w:sz w:val="24"/>
          <w:szCs w:val="24"/>
        </w:rPr>
        <w:t>iferencia entre honra y privacidad.</w:t>
      </w:r>
    </w:p>
    <w:p w14:paraId="22CDA937" w14:textId="0EE74738" w:rsidR="004A7FB5" w:rsidRDefault="000F231F" w:rsidP="004A7FB5">
      <w:pPr>
        <w:spacing w:line="360" w:lineRule="auto"/>
        <w:jc w:val="both"/>
        <w:rPr>
          <w:rFonts w:ascii="Arial" w:hAnsi="Arial" w:cs="Arial"/>
          <w:sz w:val="24"/>
          <w:szCs w:val="24"/>
        </w:rPr>
      </w:pPr>
      <w:r>
        <w:rPr>
          <w:rFonts w:ascii="Arial" w:hAnsi="Arial" w:cs="Arial"/>
          <w:sz w:val="24"/>
          <w:szCs w:val="24"/>
        </w:rPr>
        <w:t xml:space="preserve">El art. 19 N°4 </w:t>
      </w:r>
      <w:r w:rsidR="00224496">
        <w:rPr>
          <w:rFonts w:ascii="Arial" w:hAnsi="Arial" w:cs="Arial"/>
          <w:sz w:val="24"/>
          <w:szCs w:val="24"/>
        </w:rPr>
        <w:t xml:space="preserve">consagra a todas las personas el respeto y protección de la vida privada y a la honra de la persona y su familia, </w:t>
      </w:r>
      <w:r w:rsidR="0081402B">
        <w:rPr>
          <w:rFonts w:ascii="Arial" w:hAnsi="Arial" w:cs="Arial"/>
          <w:sz w:val="24"/>
          <w:szCs w:val="24"/>
        </w:rPr>
        <w:t>y asimismo, la protección de sus datos personales.</w:t>
      </w:r>
    </w:p>
    <w:p w14:paraId="023E0190" w14:textId="364A75B4" w:rsidR="005240D5" w:rsidRPr="004A7FB5" w:rsidRDefault="005240D5" w:rsidP="004A7FB5">
      <w:pPr>
        <w:spacing w:line="360" w:lineRule="auto"/>
        <w:jc w:val="both"/>
        <w:rPr>
          <w:rFonts w:ascii="Arial" w:hAnsi="Arial" w:cs="Arial"/>
          <w:sz w:val="24"/>
          <w:szCs w:val="24"/>
        </w:rPr>
      </w:pPr>
      <w:r>
        <w:rPr>
          <w:rFonts w:ascii="Arial" w:hAnsi="Arial" w:cs="Arial"/>
          <w:sz w:val="24"/>
          <w:szCs w:val="24"/>
        </w:rPr>
        <w:t xml:space="preserve">La honra es </w:t>
      </w:r>
      <w:r w:rsidR="000B7019">
        <w:rPr>
          <w:rFonts w:ascii="Arial" w:hAnsi="Arial" w:cs="Arial"/>
          <w:sz w:val="24"/>
          <w:szCs w:val="24"/>
        </w:rPr>
        <w:t>el buen nombre</w:t>
      </w:r>
      <w:r w:rsidR="00A148D0">
        <w:rPr>
          <w:rFonts w:ascii="Arial" w:hAnsi="Arial" w:cs="Arial"/>
          <w:sz w:val="24"/>
          <w:szCs w:val="24"/>
        </w:rPr>
        <w:t xml:space="preserve">, </w:t>
      </w:r>
      <w:r w:rsidR="00D52A6C">
        <w:rPr>
          <w:rFonts w:ascii="Arial" w:hAnsi="Arial" w:cs="Arial"/>
          <w:sz w:val="24"/>
          <w:szCs w:val="24"/>
        </w:rPr>
        <w:t xml:space="preserve">reputación, </w:t>
      </w:r>
      <w:r w:rsidR="00A148D0">
        <w:rPr>
          <w:rFonts w:ascii="Arial" w:hAnsi="Arial" w:cs="Arial"/>
          <w:sz w:val="24"/>
          <w:szCs w:val="24"/>
        </w:rPr>
        <w:t xml:space="preserve">fama </w:t>
      </w:r>
      <w:r w:rsidR="000B7019">
        <w:rPr>
          <w:rFonts w:ascii="Arial" w:hAnsi="Arial" w:cs="Arial"/>
          <w:sz w:val="24"/>
          <w:szCs w:val="24"/>
        </w:rPr>
        <w:t>o imagen de una persona frente a la sociedad,</w:t>
      </w:r>
      <w:r w:rsidR="00D52A6C">
        <w:rPr>
          <w:rFonts w:ascii="Arial" w:hAnsi="Arial" w:cs="Arial"/>
          <w:sz w:val="24"/>
          <w:szCs w:val="24"/>
        </w:rPr>
        <w:t xml:space="preserve"> incluyéndose en la protección la honra de la familia y la de sus miembros fallecidos</w:t>
      </w:r>
      <w:r w:rsidR="00CE3A0C">
        <w:rPr>
          <w:rFonts w:ascii="Arial" w:hAnsi="Arial" w:cs="Arial"/>
          <w:sz w:val="24"/>
          <w:szCs w:val="24"/>
        </w:rPr>
        <w:t>,</w:t>
      </w:r>
      <w:r w:rsidR="000B7019">
        <w:rPr>
          <w:rFonts w:ascii="Arial" w:hAnsi="Arial" w:cs="Arial"/>
          <w:sz w:val="24"/>
          <w:szCs w:val="24"/>
        </w:rPr>
        <w:t xml:space="preserve"> mientras que la privacidad es una protección que le cabe a determinados </w:t>
      </w:r>
      <w:r w:rsidR="00CE3A0C">
        <w:rPr>
          <w:rFonts w:ascii="Arial" w:hAnsi="Arial" w:cs="Arial"/>
          <w:sz w:val="24"/>
          <w:szCs w:val="24"/>
        </w:rPr>
        <w:t xml:space="preserve">aspectos o </w:t>
      </w:r>
      <w:r w:rsidR="000B7019">
        <w:rPr>
          <w:rFonts w:ascii="Arial" w:hAnsi="Arial" w:cs="Arial"/>
          <w:sz w:val="24"/>
          <w:szCs w:val="24"/>
        </w:rPr>
        <w:t>datos de una persona,</w:t>
      </w:r>
      <w:r w:rsidR="005869BB">
        <w:rPr>
          <w:rFonts w:ascii="Arial" w:hAnsi="Arial" w:cs="Arial"/>
          <w:sz w:val="24"/>
          <w:szCs w:val="24"/>
        </w:rPr>
        <w:t xml:space="preserve"> y que no deben ser divulgados </w:t>
      </w:r>
      <w:r w:rsidR="000A1369">
        <w:rPr>
          <w:rFonts w:ascii="Arial" w:hAnsi="Arial" w:cs="Arial"/>
          <w:sz w:val="24"/>
          <w:szCs w:val="24"/>
        </w:rPr>
        <w:t xml:space="preserve">a terceros </w:t>
      </w:r>
      <w:r w:rsidR="005869BB">
        <w:rPr>
          <w:rFonts w:ascii="Arial" w:hAnsi="Arial" w:cs="Arial"/>
          <w:sz w:val="24"/>
          <w:szCs w:val="24"/>
        </w:rPr>
        <w:t>sin autorización del titular.</w:t>
      </w:r>
    </w:p>
    <w:p w14:paraId="4106000E" w14:textId="4076E47C" w:rsidR="00B34C0B" w:rsidRPr="0081402B" w:rsidRDefault="0081402B" w:rsidP="00FC23F0">
      <w:pPr>
        <w:pStyle w:val="Prrafodelista"/>
        <w:numPr>
          <w:ilvl w:val="1"/>
          <w:numId w:val="75"/>
        </w:numPr>
        <w:spacing w:line="360" w:lineRule="auto"/>
        <w:jc w:val="both"/>
        <w:rPr>
          <w:rFonts w:ascii="Arial" w:hAnsi="Arial" w:cs="Arial"/>
          <w:b/>
          <w:bCs/>
          <w:sz w:val="24"/>
          <w:szCs w:val="24"/>
        </w:rPr>
      </w:pPr>
      <w:r w:rsidRPr="0081402B">
        <w:rPr>
          <w:rFonts w:ascii="Arial" w:hAnsi="Arial" w:cs="Arial"/>
          <w:b/>
          <w:bCs/>
          <w:sz w:val="24"/>
          <w:szCs w:val="24"/>
        </w:rPr>
        <w:t>¿D</w:t>
      </w:r>
      <w:r w:rsidR="00B34C0B" w:rsidRPr="0081402B">
        <w:rPr>
          <w:rFonts w:ascii="Arial" w:hAnsi="Arial" w:cs="Arial"/>
          <w:b/>
          <w:bCs/>
          <w:sz w:val="24"/>
          <w:szCs w:val="24"/>
        </w:rPr>
        <w:t>epende solo de la percepción de la persona determinar la honra</w:t>
      </w:r>
      <w:r w:rsidRPr="0081402B">
        <w:rPr>
          <w:rFonts w:ascii="Arial" w:hAnsi="Arial" w:cs="Arial"/>
          <w:b/>
          <w:bCs/>
          <w:sz w:val="24"/>
          <w:szCs w:val="24"/>
        </w:rPr>
        <w:t>?</w:t>
      </w:r>
    </w:p>
    <w:p w14:paraId="1EEC8D7A" w14:textId="3B57CF28" w:rsidR="000B2BBA" w:rsidRDefault="00C60182" w:rsidP="0081402B">
      <w:pPr>
        <w:spacing w:line="360" w:lineRule="auto"/>
        <w:jc w:val="both"/>
        <w:rPr>
          <w:rFonts w:ascii="Arial" w:hAnsi="Arial" w:cs="Arial"/>
          <w:sz w:val="24"/>
          <w:szCs w:val="24"/>
        </w:rPr>
      </w:pPr>
      <w:r>
        <w:rPr>
          <w:rFonts w:ascii="Arial" w:hAnsi="Arial" w:cs="Arial"/>
          <w:sz w:val="24"/>
          <w:szCs w:val="24"/>
        </w:rPr>
        <w:t>La honra es respecto de terceros, es decir, depende de</w:t>
      </w:r>
      <w:r w:rsidR="000851E3">
        <w:rPr>
          <w:rFonts w:ascii="Arial" w:hAnsi="Arial" w:cs="Arial"/>
          <w:sz w:val="24"/>
          <w:szCs w:val="24"/>
        </w:rPr>
        <w:t xml:space="preserve">l ambiente social, </w:t>
      </w:r>
      <w:r>
        <w:rPr>
          <w:rFonts w:ascii="Arial" w:hAnsi="Arial" w:cs="Arial"/>
          <w:sz w:val="24"/>
          <w:szCs w:val="24"/>
        </w:rPr>
        <w:t xml:space="preserve">pero </w:t>
      </w:r>
      <w:r w:rsidR="00660BBD">
        <w:rPr>
          <w:rFonts w:ascii="Arial" w:hAnsi="Arial" w:cs="Arial"/>
          <w:sz w:val="24"/>
          <w:szCs w:val="24"/>
        </w:rPr>
        <w:t>igualmente tiene injerencia el titular. Lo que es solo percepción del titular es el honor</w:t>
      </w:r>
      <w:r w:rsidR="00C3792D">
        <w:rPr>
          <w:rFonts w:ascii="Arial" w:hAnsi="Arial" w:cs="Arial"/>
          <w:sz w:val="24"/>
          <w:szCs w:val="24"/>
        </w:rPr>
        <w:t>, que es la autoestima o percepción que se tiene uno mismo.</w:t>
      </w:r>
    </w:p>
    <w:p w14:paraId="50A83A07" w14:textId="7C5674A7" w:rsidR="0081402B" w:rsidRPr="0081402B" w:rsidRDefault="00C60182" w:rsidP="0081402B">
      <w:pPr>
        <w:spacing w:line="360" w:lineRule="auto"/>
        <w:jc w:val="both"/>
        <w:rPr>
          <w:rFonts w:ascii="Arial" w:hAnsi="Arial" w:cs="Arial"/>
          <w:sz w:val="24"/>
          <w:szCs w:val="24"/>
        </w:rPr>
      </w:pPr>
      <w:r>
        <w:rPr>
          <w:rFonts w:ascii="Arial" w:hAnsi="Arial" w:cs="Arial"/>
          <w:sz w:val="24"/>
          <w:szCs w:val="24"/>
        </w:rPr>
        <w:t>Si se considera a la honra como un aspecto de la vida privada de una persona, p</w:t>
      </w:r>
      <w:r w:rsidR="000A1369">
        <w:rPr>
          <w:rFonts w:ascii="Arial" w:hAnsi="Arial" w:cs="Arial"/>
          <w:sz w:val="24"/>
          <w:szCs w:val="24"/>
        </w:rPr>
        <w:t xml:space="preserve">or regla general </w:t>
      </w:r>
      <w:r>
        <w:rPr>
          <w:rFonts w:ascii="Arial" w:hAnsi="Arial" w:cs="Arial"/>
          <w:sz w:val="24"/>
          <w:szCs w:val="24"/>
        </w:rPr>
        <w:t>sí</w:t>
      </w:r>
      <w:r w:rsidR="000A1369">
        <w:rPr>
          <w:rFonts w:ascii="Arial" w:hAnsi="Arial" w:cs="Arial"/>
          <w:sz w:val="24"/>
          <w:szCs w:val="24"/>
        </w:rPr>
        <w:t xml:space="preserve">, es el mismo titular del derecho quien determina qué datos o aspectos de su información se encuentra dentro de la esfera de resguardo de la </w:t>
      </w:r>
      <w:r w:rsidR="000A1369">
        <w:rPr>
          <w:rFonts w:ascii="Arial" w:hAnsi="Arial" w:cs="Arial"/>
          <w:sz w:val="24"/>
          <w:szCs w:val="24"/>
        </w:rPr>
        <w:lastRenderedPageBreak/>
        <w:t>garantía, pero sin perjuicio de ello, existen teoría</w:t>
      </w:r>
      <w:r w:rsidR="005E6FB2">
        <w:rPr>
          <w:rFonts w:ascii="Arial" w:hAnsi="Arial" w:cs="Arial"/>
          <w:sz w:val="24"/>
          <w:szCs w:val="24"/>
        </w:rPr>
        <w:t>s</w:t>
      </w:r>
      <w:r w:rsidR="000A1369">
        <w:rPr>
          <w:rFonts w:ascii="Arial" w:hAnsi="Arial" w:cs="Arial"/>
          <w:sz w:val="24"/>
          <w:szCs w:val="24"/>
        </w:rPr>
        <w:t xml:space="preserve"> que permiten determinar </w:t>
      </w:r>
      <w:r w:rsidR="009F7187">
        <w:rPr>
          <w:rFonts w:ascii="Arial" w:hAnsi="Arial" w:cs="Arial"/>
          <w:sz w:val="24"/>
          <w:szCs w:val="24"/>
        </w:rPr>
        <w:t xml:space="preserve">qué debe entenderse como vida privada y vida pública, y una de ellas, la de los mosaicos </w:t>
      </w:r>
      <w:r w:rsidR="00271D5E">
        <w:rPr>
          <w:rFonts w:ascii="Arial" w:hAnsi="Arial" w:cs="Arial"/>
          <w:sz w:val="24"/>
          <w:szCs w:val="24"/>
        </w:rPr>
        <w:t xml:space="preserve">permite determinar que cierta información no solo será determinada como pública o privada por la percepción del titular, </w:t>
      </w:r>
      <w:r w:rsidR="000B2BBA">
        <w:rPr>
          <w:rFonts w:ascii="Arial" w:hAnsi="Arial" w:cs="Arial"/>
          <w:sz w:val="24"/>
          <w:szCs w:val="24"/>
        </w:rPr>
        <w:t>sino que también por el contexto del sujeto, pudiendo ser de relevancia pública.</w:t>
      </w:r>
    </w:p>
    <w:p w14:paraId="3545654A" w14:textId="681C50CF" w:rsidR="001505BD" w:rsidRPr="000A1369" w:rsidRDefault="00DB658F" w:rsidP="00FC23F0">
      <w:pPr>
        <w:pStyle w:val="Prrafodelista"/>
        <w:numPr>
          <w:ilvl w:val="1"/>
          <w:numId w:val="75"/>
        </w:numPr>
        <w:spacing w:line="360" w:lineRule="auto"/>
        <w:jc w:val="both"/>
        <w:rPr>
          <w:rFonts w:ascii="Arial" w:hAnsi="Arial" w:cs="Arial"/>
          <w:b/>
          <w:bCs/>
          <w:sz w:val="24"/>
          <w:szCs w:val="24"/>
        </w:rPr>
      </w:pPr>
      <w:r>
        <w:rPr>
          <w:rFonts w:ascii="Arial" w:hAnsi="Arial" w:cs="Arial"/>
          <w:b/>
          <w:bCs/>
          <w:sz w:val="24"/>
          <w:szCs w:val="24"/>
        </w:rPr>
        <w:t>¿C</w:t>
      </w:r>
      <w:r w:rsidR="00B34C0B" w:rsidRPr="000A1369">
        <w:rPr>
          <w:rFonts w:ascii="Arial" w:hAnsi="Arial" w:cs="Arial"/>
          <w:b/>
          <w:bCs/>
          <w:sz w:val="24"/>
          <w:szCs w:val="24"/>
        </w:rPr>
        <w:t>ómo se transgrede el derecho a la honra</w:t>
      </w:r>
      <w:r>
        <w:rPr>
          <w:rFonts w:ascii="Arial" w:hAnsi="Arial" w:cs="Arial"/>
          <w:b/>
          <w:bCs/>
          <w:sz w:val="24"/>
          <w:szCs w:val="24"/>
        </w:rPr>
        <w:t>?</w:t>
      </w:r>
    </w:p>
    <w:p w14:paraId="2E39F47F" w14:textId="4CC1492D" w:rsidR="00C17BDB" w:rsidRDefault="00DB658F" w:rsidP="0043358C">
      <w:pPr>
        <w:spacing w:line="360" w:lineRule="auto"/>
        <w:jc w:val="both"/>
        <w:rPr>
          <w:rFonts w:ascii="Arial" w:hAnsi="Arial" w:cs="Arial"/>
          <w:sz w:val="24"/>
          <w:szCs w:val="24"/>
        </w:rPr>
      </w:pPr>
      <w:r>
        <w:rPr>
          <w:rFonts w:ascii="Arial" w:hAnsi="Arial" w:cs="Arial"/>
          <w:sz w:val="24"/>
          <w:szCs w:val="24"/>
        </w:rPr>
        <w:t xml:space="preserve">Será a través de la divulgación de información </w:t>
      </w:r>
      <w:r w:rsidR="00781C73">
        <w:rPr>
          <w:rFonts w:ascii="Arial" w:hAnsi="Arial" w:cs="Arial"/>
          <w:sz w:val="24"/>
          <w:szCs w:val="24"/>
        </w:rPr>
        <w:t xml:space="preserve">que el titular no ha autorizado para ser divulgada, o abusar de dicha información. La garantía constitucional establece el respeto y protección de la vida privada y honra de la persona y su familia, por lo que la </w:t>
      </w:r>
      <w:r w:rsidR="00B019EF">
        <w:rPr>
          <w:rFonts w:ascii="Arial" w:hAnsi="Arial" w:cs="Arial"/>
          <w:sz w:val="24"/>
          <w:szCs w:val="24"/>
        </w:rPr>
        <w:t xml:space="preserve">transgresión puede tener diversas expresiones. </w:t>
      </w:r>
    </w:p>
    <w:p w14:paraId="1F98EDD9" w14:textId="77777777" w:rsidR="00DB658F" w:rsidRDefault="00DB658F" w:rsidP="0043358C">
      <w:pPr>
        <w:spacing w:line="360" w:lineRule="auto"/>
        <w:jc w:val="both"/>
        <w:rPr>
          <w:rFonts w:ascii="Arial" w:hAnsi="Arial" w:cs="Arial"/>
          <w:sz w:val="24"/>
          <w:szCs w:val="24"/>
        </w:rPr>
      </w:pPr>
    </w:p>
    <w:p w14:paraId="62253FC0" w14:textId="33DBD182" w:rsidR="00B34C0B" w:rsidRPr="00AE1221" w:rsidRDefault="00B34C0B" w:rsidP="00B34C0B">
      <w:pPr>
        <w:pStyle w:val="Ttulo2"/>
      </w:pPr>
      <w:r>
        <w:t>32 Felipe Ascencio.</w:t>
      </w:r>
    </w:p>
    <w:p w14:paraId="6A412AFF" w14:textId="611B6AAD" w:rsidR="00A71269" w:rsidRPr="00B019EF" w:rsidRDefault="00A71269" w:rsidP="00FC23F0">
      <w:pPr>
        <w:pStyle w:val="Prrafodelista"/>
        <w:numPr>
          <w:ilvl w:val="1"/>
          <w:numId w:val="77"/>
        </w:numPr>
        <w:spacing w:line="360" w:lineRule="auto"/>
        <w:jc w:val="both"/>
        <w:rPr>
          <w:rFonts w:ascii="Arial" w:hAnsi="Arial" w:cs="Arial"/>
          <w:b/>
          <w:bCs/>
          <w:sz w:val="24"/>
          <w:szCs w:val="24"/>
        </w:rPr>
      </w:pPr>
      <w:r w:rsidRPr="00B019EF">
        <w:rPr>
          <w:rFonts w:ascii="Arial" w:hAnsi="Arial" w:cs="Arial"/>
          <w:b/>
          <w:bCs/>
          <w:sz w:val="24"/>
          <w:szCs w:val="24"/>
        </w:rPr>
        <w:t>Defina amparo.</w:t>
      </w:r>
    </w:p>
    <w:p w14:paraId="68B4C517" w14:textId="31C522AE" w:rsidR="00BA6A79" w:rsidRPr="00BA6A79" w:rsidRDefault="00B019EF" w:rsidP="00BA6A79">
      <w:pPr>
        <w:spacing w:line="360" w:lineRule="auto"/>
        <w:jc w:val="both"/>
        <w:rPr>
          <w:rFonts w:ascii="Arial" w:hAnsi="Arial" w:cs="Arial"/>
          <w:sz w:val="24"/>
          <w:szCs w:val="24"/>
        </w:rPr>
      </w:pPr>
      <w:r>
        <w:rPr>
          <w:rFonts w:ascii="Arial" w:hAnsi="Arial" w:cs="Arial"/>
          <w:sz w:val="24"/>
          <w:szCs w:val="24"/>
        </w:rPr>
        <w:t xml:space="preserve">El amparo es una acción de rango constitucional </w:t>
      </w:r>
      <w:r w:rsidR="00FC4789">
        <w:rPr>
          <w:rFonts w:ascii="Arial" w:hAnsi="Arial" w:cs="Arial"/>
          <w:sz w:val="24"/>
          <w:szCs w:val="24"/>
        </w:rPr>
        <w:t>consagrad</w:t>
      </w:r>
      <w:r w:rsidR="00080B20">
        <w:rPr>
          <w:rFonts w:ascii="Arial" w:hAnsi="Arial" w:cs="Arial"/>
          <w:sz w:val="24"/>
          <w:szCs w:val="24"/>
        </w:rPr>
        <w:t>a</w:t>
      </w:r>
      <w:r w:rsidR="00FC4789">
        <w:rPr>
          <w:rFonts w:ascii="Arial" w:hAnsi="Arial" w:cs="Arial"/>
          <w:sz w:val="24"/>
          <w:szCs w:val="24"/>
        </w:rPr>
        <w:t xml:space="preserve"> en el art. 21 CPR </w:t>
      </w:r>
      <w:r>
        <w:rPr>
          <w:rFonts w:ascii="Arial" w:hAnsi="Arial" w:cs="Arial"/>
          <w:sz w:val="24"/>
          <w:szCs w:val="24"/>
        </w:rPr>
        <w:t xml:space="preserve">que </w:t>
      </w:r>
      <w:r w:rsidR="0055693B">
        <w:rPr>
          <w:rFonts w:ascii="Arial" w:hAnsi="Arial" w:cs="Arial"/>
          <w:sz w:val="24"/>
          <w:szCs w:val="24"/>
        </w:rPr>
        <w:t xml:space="preserve">corresponde al que ha sido </w:t>
      </w:r>
      <w:r w:rsidR="007800B7">
        <w:rPr>
          <w:rFonts w:ascii="Arial" w:hAnsi="Arial" w:cs="Arial"/>
          <w:sz w:val="24"/>
          <w:szCs w:val="24"/>
        </w:rPr>
        <w:t xml:space="preserve">arrestado, detenido o preso con infracción a lo establecido en la constitución y las leyes, </w:t>
      </w:r>
      <w:r w:rsidR="0055693B">
        <w:rPr>
          <w:rFonts w:ascii="Arial" w:hAnsi="Arial" w:cs="Arial"/>
          <w:sz w:val="24"/>
          <w:szCs w:val="24"/>
        </w:rPr>
        <w:t xml:space="preserve">y al que </w:t>
      </w:r>
      <w:r w:rsidR="00A337AF">
        <w:rPr>
          <w:rFonts w:ascii="Arial" w:hAnsi="Arial" w:cs="Arial"/>
          <w:sz w:val="24"/>
          <w:szCs w:val="24"/>
        </w:rPr>
        <w:t>sufra una privación, perturbación o amenaza en el legítimo ejercicio de su libertad personal y seguridad individual del art. 19 N°7 CPR</w:t>
      </w:r>
      <w:r w:rsidR="00BA6A79">
        <w:rPr>
          <w:rFonts w:ascii="Arial" w:hAnsi="Arial" w:cs="Arial"/>
          <w:sz w:val="24"/>
          <w:szCs w:val="24"/>
        </w:rPr>
        <w:t xml:space="preserve">, </w:t>
      </w:r>
      <w:r w:rsidR="00BA6A79" w:rsidRPr="00BA6A79">
        <w:rPr>
          <w:rFonts w:ascii="Arial" w:hAnsi="Arial" w:cs="Arial"/>
          <w:sz w:val="24"/>
          <w:szCs w:val="24"/>
        </w:rPr>
        <w:t>para que la magistratura que señale la ley, ordene se guarden las formalidades legales, adopte de inmediato las providencias que juzgue necesarias para reestablecer el imperio del derecho y asegure la debida protección al afectado, pudiendo ordenar que el individuo sea traído a su presencia, decretar su libertad inmediata, que se reparen los defectos legales, o poner al individuo a disposición del juez competente.</w:t>
      </w:r>
    </w:p>
    <w:p w14:paraId="48AB7DA0" w14:textId="79F9E6B5" w:rsidR="00B019EF" w:rsidRPr="00B019EF" w:rsidRDefault="00BA6A79" w:rsidP="00BA6A79">
      <w:pPr>
        <w:spacing w:line="360" w:lineRule="auto"/>
        <w:jc w:val="both"/>
        <w:rPr>
          <w:rFonts w:ascii="Arial" w:hAnsi="Arial" w:cs="Arial"/>
          <w:sz w:val="24"/>
          <w:szCs w:val="24"/>
        </w:rPr>
      </w:pPr>
      <w:r w:rsidRPr="00BA6A79">
        <w:rPr>
          <w:rFonts w:ascii="Arial" w:hAnsi="Arial" w:cs="Arial"/>
          <w:sz w:val="24"/>
          <w:szCs w:val="24"/>
        </w:rPr>
        <w:t>Las principales características de esta acción son, que es de rango constitucional, se tramita breve y sumariamente, es conocido por la Corte en ejercicio de sus facultades conservadoras, puede ser según su finalidad reparador, correctivo o preventivo, no tiene exigencias de materialidad.</w:t>
      </w:r>
    </w:p>
    <w:p w14:paraId="6CE1F51B" w14:textId="77777777" w:rsidR="00A71269" w:rsidRPr="0072287A" w:rsidRDefault="00A71269" w:rsidP="00FC23F0">
      <w:pPr>
        <w:pStyle w:val="Prrafodelista"/>
        <w:numPr>
          <w:ilvl w:val="1"/>
          <w:numId w:val="77"/>
        </w:numPr>
        <w:spacing w:line="360" w:lineRule="auto"/>
        <w:jc w:val="both"/>
        <w:rPr>
          <w:rFonts w:ascii="Arial" w:hAnsi="Arial" w:cs="Arial"/>
          <w:b/>
          <w:bCs/>
          <w:sz w:val="24"/>
          <w:szCs w:val="24"/>
        </w:rPr>
      </w:pPr>
      <w:r w:rsidRPr="0072287A">
        <w:rPr>
          <w:rFonts w:ascii="Arial" w:hAnsi="Arial" w:cs="Arial"/>
          <w:b/>
          <w:bCs/>
          <w:sz w:val="24"/>
          <w:szCs w:val="24"/>
        </w:rPr>
        <w:lastRenderedPageBreak/>
        <w:t>Se puede presentar un recurso de amparo ante una amenaza de la libertad personal.</w:t>
      </w:r>
    </w:p>
    <w:p w14:paraId="2A3C0832" w14:textId="1D05878A" w:rsidR="0072287A" w:rsidRPr="0072287A" w:rsidRDefault="000E3A4F" w:rsidP="0072287A">
      <w:pPr>
        <w:spacing w:line="360" w:lineRule="auto"/>
        <w:jc w:val="both"/>
        <w:rPr>
          <w:rFonts w:ascii="Arial" w:hAnsi="Arial" w:cs="Arial"/>
          <w:sz w:val="24"/>
          <w:szCs w:val="24"/>
        </w:rPr>
      </w:pPr>
      <w:r>
        <w:rPr>
          <w:rFonts w:ascii="Arial" w:hAnsi="Arial" w:cs="Arial"/>
          <w:sz w:val="24"/>
          <w:szCs w:val="24"/>
        </w:rPr>
        <w:t>Si, es una acción de amparo preventivo</w:t>
      </w:r>
      <w:r w:rsidR="00564A37">
        <w:rPr>
          <w:rFonts w:ascii="Arial" w:hAnsi="Arial" w:cs="Arial"/>
          <w:sz w:val="24"/>
          <w:szCs w:val="24"/>
        </w:rPr>
        <w:t xml:space="preserve"> según su clasificación por finalidad perseguida.</w:t>
      </w:r>
    </w:p>
    <w:p w14:paraId="300C9D8F" w14:textId="1B883ED0" w:rsidR="000E3A4F" w:rsidRPr="000E3A4F" w:rsidRDefault="00103D33" w:rsidP="00FC23F0">
      <w:pPr>
        <w:pStyle w:val="Prrafodelista"/>
        <w:numPr>
          <w:ilvl w:val="1"/>
          <w:numId w:val="77"/>
        </w:numPr>
        <w:spacing w:line="360" w:lineRule="auto"/>
        <w:jc w:val="both"/>
        <w:rPr>
          <w:rFonts w:ascii="Arial" w:hAnsi="Arial" w:cs="Arial"/>
          <w:b/>
          <w:bCs/>
          <w:sz w:val="24"/>
          <w:szCs w:val="24"/>
        </w:rPr>
      </w:pPr>
      <w:r>
        <w:rPr>
          <w:rFonts w:ascii="Arial" w:hAnsi="Arial" w:cs="Arial"/>
          <w:b/>
          <w:bCs/>
          <w:sz w:val="24"/>
          <w:szCs w:val="24"/>
        </w:rPr>
        <w:t>¿</w:t>
      </w:r>
      <w:r w:rsidR="00A71269" w:rsidRPr="000E3A4F">
        <w:rPr>
          <w:rFonts w:ascii="Arial" w:hAnsi="Arial" w:cs="Arial"/>
          <w:b/>
          <w:bCs/>
          <w:sz w:val="24"/>
          <w:szCs w:val="24"/>
        </w:rPr>
        <w:t>Qué condiciones más objetivas se requiere, cómo se justifica el amparo preventivo</w:t>
      </w:r>
      <w:r>
        <w:rPr>
          <w:rFonts w:ascii="Arial" w:hAnsi="Arial" w:cs="Arial"/>
          <w:b/>
          <w:bCs/>
          <w:sz w:val="24"/>
          <w:szCs w:val="24"/>
        </w:rPr>
        <w:t>?</w:t>
      </w:r>
    </w:p>
    <w:p w14:paraId="54DC62CC" w14:textId="3691E10F" w:rsidR="00A71269" w:rsidRPr="000E3A4F" w:rsidRDefault="00681114" w:rsidP="000E3A4F">
      <w:pPr>
        <w:spacing w:line="360" w:lineRule="auto"/>
        <w:jc w:val="both"/>
        <w:rPr>
          <w:rFonts w:ascii="Arial" w:hAnsi="Arial" w:cs="Arial"/>
          <w:sz w:val="24"/>
          <w:szCs w:val="24"/>
        </w:rPr>
      </w:pPr>
      <w:r>
        <w:rPr>
          <w:rFonts w:ascii="Arial" w:hAnsi="Arial" w:cs="Arial"/>
          <w:sz w:val="24"/>
          <w:szCs w:val="24"/>
        </w:rPr>
        <w:t xml:space="preserve">Deben existir antecedentes que hagan verisímil </w:t>
      </w:r>
      <w:r w:rsidR="00D151C3">
        <w:rPr>
          <w:rFonts w:ascii="Arial" w:hAnsi="Arial" w:cs="Arial"/>
          <w:sz w:val="24"/>
          <w:szCs w:val="24"/>
        </w:rPr>
        <w:t xml:space="preserve">la amenaza, se trata de un criterio objetivo, por el cual </w:t>
      </w:r>
      <w:r w:rsidR="00CE4B95">
        <w:rPr>
          <w:rFonts w:ascii="Arial" w:hAnsi="Arial" w:cs="Arial"/>
          <w:sz w:val="24"/>
          <w:szCs w:val="24"/>
        </w:rPr>
        <w:t>la Corte pueda</w:t>
      </w:r>
      <w:r w:rsidR="00285EC9">
        <w:rPr>
          <w:rFonts w:ascii="Arial" w:hAnsi="Arial" w:cs="Arial"/>
          <w:sz w:val="24"/>
          <w:szCs w:val="24"/>
        </w:rPr>
        <w:t xml:space="preserve"> evitar </w:t>
      </w:r>
      <w:r w:rsidR="009D2E78">
        <w:rPr>
          <w:rFonts w:ascii="Arial" w:hAnsi="Arial" w:cs="Arial"/>
          <w:sz w:val="24"/>
          <w:szCs w:val="24"/>
        </w:rPr>
        <w:t xml:space="preserve">que </w:t>
      </w:r>
      <w:r w:rsidR="00285EC9">
        <w:rPr>
          <w:rFonts w:ascii="Arial" w:hAnsi="Arial" w:cs="Arial"/>
          <w:sz w:val="24"/>
          <w:szCs w:val="24"/>
        </w:rPr>
        <w:t>una determinada amenaza</w:t>
      </w:r>
      <w:r w:rsidR="009D2E78">
        <w:rPr>
          <w:rFonts w:ascii="Arial" w:hAnsi="Arial" w:cs="Arial"/>
          <w:sz w:val="24"/>
          <w:szCs w:val="24"/>
        </w:rPr>
        <w:t xml:space="preserve"> se materialice.</w:t>
      </w:r>
      <w:r w:rsidR="00C26433">
        <w:rPr>
          <w:rFonts w:ascii="Arial" w:hAnsi="Arial" w:cs="Arial"/>
          <w:sz w:val="24"/>
          <w:szCs w:val="24"/>
        </w:rPr>
        <w:t xml:space="preserve"> La amenaza debe ser cierta, es decir, </w:t>
      </w:r>
      <w:r w:rsidR="006E72D9">
        <w:rPr>
          <w:rFonts w:ascii="Arial" w:hAnsi="Arial" w:cs="Arial"/>
          <w:sz w:val="24"/>
          <w:szCs w:val="24"/>
        </w:rPr>
        <w:t>acreditarse y ser inminente.</w:t>
      </w:r>
    </w:p>
    <w:p w14:paraId="73482079" w14:textId="09803EE0" w:rsidR="00681114" w:rsidRPr="006E72D9" w:rsidRDefault="00A71269" w:rsidP="00681114">
      <w:pPr>
        <w:pStyle w:val="Prrafodelista"/>
        <w:numPr>
          <w:ilvl w:val="1"/>
          <w:numId w:val="77"/>
        </w:numPr>
        <w:spacing w:line="360" w:lineRule="auto"/>
        <w:jc w:val="both"/>
        <w:rPr>
          <w:rFonts w:ascii="Arial" w:hAnsi="Arial" w:cs="Arial"/>
          <w:b/>
          <w:bCs/>
          <w:sz w:val="24"/>
          <w:szCs w:val="24"/>
        </w:rPr>
      </w:pPr>
      <w:r w:rsidRPr="00681114">
        <w:rPr>
          <w:rFonts w:ascii="Arial" w:hAnsi="Arial" w:cs="Arial"/>
          <w:b/>
          <w:bCs/>
          <w:sz w:val="24"/>
          <w:szCs w:val="24"/>
        </w:rPr>
        <w:t xml:space="preserve">Explique </w:t>
      </w:r>
      <w:r w:rsidR="00645B85" w:rsidRPr="00681114">
        <w:rPr>
          <w:rFonts w:ascii="Arial" w:hAnsi="Arial" w:cs="Arial"/>
          <w:b/>
          <w:bCs/>
          <w:sz w:val="24"/>
          <w:szCs w:val="24"/>
        </w:rPr>
        <w:t>cómo</w:t>
      </w:r>
      <w:r w:rsidRPr="00681114">
        <w:rPr>
          <w:rFonts w:ascii="Arial" w:hAnsi="Arial" w:cs="Arial"/>
          <w:b/>
          <w:bCs/>
          <w:sz w:val="24"/>
          <w:szCs w:val="24"/>
        </w:rPr>
        <w:t xml:space="preserve"> se produce la privación, perturbación y amenaza del art. 19 N</w:t>
      </w:r>
      <w:r w:rsidR="00681114" w:rsidRPr="00681114">
        <w:rPr>
          <w:rFonts w:ascii="Arial" w:hAnsi="Arial" w:cs="Arial"/>
          <w:b/>
          <w:bCs/>
          <w:sz w:val="24"/>
          <w:szCs w:val="24"/>
        </w:rPr>
        <w:t>°</w:t>
      </w:r>
      <w:r w:rsidRPr="00681114">
        <w:rPr>
          <w:rFonts w:ascii="Arial" w:hAnsi="Arial" w:cs="Arial"/>
          <w:b/>
          <w:bCs/>
          <w:sz w:val="24"/>
          <w:szCs w:val="24"/>
        </w:rPr>
        <w:t>7.</w:t>
      </w:r>
    </w:p>
    <w:p w14:paraId="18EFC9F2" w14:textId="6936A767" w:rsidR="000135F2" w:rsidRPr="00681114" w:rsidRDefault="000135F2" w:rsidP="00681114">
      <w:pPr>
        <w:spacing w:line="360" w:lineRule="auto"/>
        <w:jc w:val="both"/>
        <w:rPr>
          <w:rFonts w:ascii="Arial" w:hAnsi="Arial" w:cs="Arial"/>
          <w:sz w:val="24"/>
          <w:szCs w:val="24"/>
        </w:rPr>
      </w:pPr>
      <w:r w:rsidRPr="000135F2">
        <w:rPr>
          <w:rFonts w:ascii="Arial" w:hAnsi="Arial" w:cs="Arial"/>
          <w:sz w:val="24"/>
          <w:szCs w:val="24"/>
        </w:rPr>
        <w:t>La noción de privación</w:t>
      </w:r>
      <w:r>
        <w:rPr>
          <w:rFonts w:ascii="Arial" w:hAnsi="Arial" w:cs="Arial"/>
          <w:sz w:val="24"/>
          <w:szCs w:val="24"/>
        </w:rPr>
        <w:t xml:space="preserve"> </w:t>
      </w:r>
      <w:r w:rsidRPr="000135F2">
        <w:rPr>
          <w:rFonts w:ascii="Arial" w:hAnsi="Arial" w:cs="Arial"/>
          <w:sz w:val="24"/>
          <w:szCs w:val="24"/>
        </w:rPr>
        <w:t>da cuenta de un despojo o impedimento absoluto en relación al ejercicio del derecho. Por su parte, perturbar tiene relación con complicar, limitar o incluso hacer más onerosa la natural extensión del ejercicio del derecho. En cuanto a la amenaza</w:t>
      </w:r>
      <w:r>
        <w:rPr>
          <w:rFonts w:ascii="Arial" w:hAnsi="Arial" w:cs="Arial"/>
          <w:sz w:val="24"/>
          <w:szCs w:val="24"/>
        </w:rPr>
        <w:t xml:space="preserve">, </w:t>
      </w:r>
      <w:r w:rsidR="00C26433">
        <w:rPr>
          <w:rFonts w:ascii="Arial" w:hAnsi="Arial" w:cs="Arial"/>
          <w:sz w:val="24"/>
          <w:szCs w:val="24"/>
        </w:rPr>
        <w:t xml:space="preserve">esto es, </w:t>
      </w:r>
      <w:r w:rsidRPr="000135F2">
        <w:rPr>
          <w:rFonts w:ascii="Arial" w:hAnsi="Arial" w:cs="Arial"/>
          <w:sz w:val="24"/>
          <w:szCs w:val="24"/>
        </w:rPr>
        <w:t>aquella acción u omisión que anuncia un mal</w:t>
      </w:r>
      <w:r>
        <w:rPr>
          <w:rFonts w:ascii="Arial" w:hAnsi="Arial" w:cs="Arial"/>
          <w:sz w:val="24"/>
          <w:szCs w:val="24"/>
        </w:rPr>
        <w:t>,</w:t>
      </w:r>
      <w:r w:rsidRPr="000135F2">
        <w:rPr>
          <w:rFonts w:ascii="Arial" w:hAnsi="Arial" w:cs="Arial"/>
          <w:sz w:val="24"/>
          <w:szCs w:val="24"/>
        </w:rPr>
        <w:t xml:space="preserve"> </w:t>
      </w:r>
      <w:r>
        <w:rPr>
          <w:rFonts w:ascii="Arial" w:hAnsi="Arial" w:cs="Arial"/>
          <w:sz w:val="24"/>
          <w:szCs w:val="24"/>
        </w:rPr>
        <w:t>debe ser</w:t>
      </w:r>
      <w:r w:rsidRPr="000135F2">
        <w:rPr>
          <w:rFonts w:ascii="Arial" w:hAnsi="Arial" w:cs="Arial"/>
          <w:sz w:val="24"/>
          <w:szCs w:val="24"/>
        </w:rPr>
        <w:t xml:space="preserve"> cierta, es decir, acreditarse y parecer inminente</w:t>
      </w:r>
      <w:r w:rsidR="00C26433">
        <w:rPr>
          <w:rFonts w:ascii="Arial" w:hAnsi="Arial" w:cs="Arial"/>
          <w:sz w:val="24"/>
          <w:szCs w:val="24"/>
        </w:rPr>
        <w:t>.</w:t>
      </w:r>
    </w:p>
    <w:p w14:paraId="0F71518B" w14:textId="4B25F41C" w:rsidR="00A71269" w:rsidRPr="009D2E78" w:rsidRDefault="00A71269" w:rsidP="00FC23F0">
      <w:pPr>
        <w:pStyle w:val="Prrafodelista"/>
        <w:numPr>
          <w:ilvl w:val="1"/>
          <w:numId w:val="77"/>
        </w:numPr>
        <w:spacing w:line="360" w:lineRule="auto"/>
        <w:jc w:val="both"/>
        <w:rPr>
          <w:rFonts w:ascii="Arial" w:hAnsi="Arial" w:cs="Arial"/>
          <w:b/>
          <w:bCs/>
          <w:sz w:val="24"/>
          <w:szCs w:val="24"/>
        </w:rPr>
      </w:pPr>
      <w:r w:rsidRPr="009D2E78">
        <w:rPr>
          <w:rFonts w:ascii="Arial" w:hAnsi="Arial" w:cs="Arial"/>
          <w:b/>
          <w:bCs/>
          <w:sz w:val="24"/>
          <w:szCs w:val="24"/>
        </w:rPr>
        <w:t>Si se puede desplazar sólo por la carretera concesionada, habría perturbación.</w:t>
      </w:r>
    </w:p>
    <w:p w14:paraId="68F05626" w14:textId="273EA8A7" w:rsidR="009D2E78" w:rsidRPr="009D2E78" w:rsidRDefault="005E589C" w:rsidP="009D2E78">
      <w:pPr>
        <w:spacing w:line="360" w:lineRule="auto"/>
        <w:jc w:val="both"/>
        <w:rPr>
          <w:rFonts w:ascii="Arial" w:hAnsi="Arial" w:cs="Arial"/>
          <w:sz w:val="24"/>
          <w:szCs w:val="24"/>
        </w:rPr>
      </w:pPr>
      <w:r>
        <w:rPr>
          <w:rFonts w:ascii="Arial" w:hAnsi="Arial" w:cs="Arial"/>
          <w:sz w:val="24"/>
          <w:szCs w:val="24"/>
        </w:rPr>
        <w:t xml:space="preserve">Si, </w:t>
      </w:r>
      <w:r w:rsidR="00DB6A81">
        <w:rPr>
          <w:rFonts w:ascii="Arial" w:hAnsi="Arial" w:cs="Arial"/>
          <w:sz w:val="24"/>
          <w:szCs w:val="24"/>
        </w:rPr>
        <w:t>hay</w:t>
      </w:r>
      <w:r>
        <w:rPr>
          <w:rFonts w:ascii="Arial" w:hAnsi="Arial" w:cs="Arial"/>
          <w:sz w:val="24"/>
          <w:szCs w:val="24"/>
        </w:rPr>
        <w:t xml:space="preserve"> una perturbación, pues no permite </w:t>
      </w:r>
      <w:r w:rsidR="000D56F4">
        <w:rPr>
          <w:rFonts w:ascii="Arial" w:hAnsi="Arial" w:cs="Arial"/>
          <w:sz w:val="24"/>
          <w:szCs w:val="24"/>
        </w:rPr>
        <w:t xml:space="preserve">desplazarse a través de ella sin realizar un pago, y por consiguiente queda supeditado el traslado de un lugar a otro, el pago a una concesionaria, sin posibilidad de </w:t>
      </w:r>
      <w:r w:rsidR="00DB6A81">
        <w:rPr>
          <w:rFonts w:ascii="Arial" w:hAnsi="Arial" w:cs="Arial"/>
          <w:sz w:val="24"/>
          <w:szCs w:val="24"/>
        </w:rPr>
        <w:t>un camino alternativo.</w:t>
      </w:r>
    </w:p>
    <w:p w14:paraId="2E23C236" w14:textId="77777777" w:rsidR="00A71269" w:rsidRPr="00DB6A81" w:rsidRDefault="00A71269" w:rsidP="00FC23F0">
      <w:pPr>
        <w:pStyle w:val="Prrafodelista"/>
        <w:numPr>
          <w:ilvl w:val="1"/>
          <w:numId w:val="77"/>
        </w:numPr>
        <w:spacing w:line="360" w:lineRule="auto"/>
        <w:jc w:val="both"/>
        <w:rPr>
          <w:rFonts w:ascii="Arial" w:hAnsi="Arial" w:cs="Arial"/>
          <w:b/>
          <w:bCs/>
          <w:sz w:val="24"/>
          <w:szCs w:val="24"/>
        </w:rPr>
      </w:pPr>
      <w:r w:rsidRPr="00DB6A81">
        <w:rPr>
          <w:rFonts w:ascii="Arial" w:hAnsi="Arial" w:cs="Arial"/>
          <w:b/>
          <w:bCs/>
          <w:sz w:val="24"/>
          <w:szCs w:val="24"/>
        </w:rPr>
        <w:t>Acción antidiscriminación.</w:t>
      </w:r>
    </w:p>
    <w:p w14:paraId="6B62455F" w14:textId="55006147" w:rsidR="00DB6A81" w:rsidRDefault="00822CF5" w:rsidP="00DB6A81">
      <w:pPr>
        <w:spacing w:line="360" w:lineRule="auto"/>
        <w:jc w:val="both"/>
        <w:rPr>
          <w:rFonts w:ascii="Arial" w:hAnsi="Arial" w:cs="Arial"/>
          <w:sz w:val="24"/>
          <w:szCs w:val="24"/>
        </w:rPr>
      </w:pPr>
      <w:r>
        <w:rPr>
          <w:rFonts w:ascii="Arial" w:hAnsi="Arial" w:cs="Arial"/>
          <w:sz w:val="24"/>
          <w:szCs w:val="24"/>
        </w:rPr>
        <w:t xml:space="preserve">La acción antidiscriminación es aquella </w:t>
      </w:r>
      <w:r w:rsidR="009B7482">
        <w:rPr>
          <w:rFonts w:ascii="Arial" w:hAnsi="Arial" w:cs="Arial"/>
          <w:sz w:val="24"/>
          <w:szCs w:val="24"/>
        </w:rPr>
        <w:t xml:space="preserve">acción de rango legal establecida en la Ley 20.609 que procede frente a toda distinción, exclusión o restricción </w:t>
      </w:r>
      <w:r w:rsidR="00C677CF">
        <w:rPr>
          <w:rFonts w:ascii="Arial" w:hAnsi="Arial" w:cs="Arial"/>
          <w:sz w:val="24"/>
          <w:szCs w:val="24"/>
        </w:rPr>
        <w:t xml:space="preserve">que carezca de justificación razonable, efectuada por agentes del estado o particulares, y que causen privación, perturbación o amenaza en el </w:t>
      </w:r>
      <w:r w:rsidR="00173BDD">
        <w:rPr>
          <w:rFonts w:ascii="Arial" w:hAnsi="Arial" w:cs="Arial"/>
          <w:sz w:val="24"/>
          <w:szCs w:val="24"/>
        </w:rPr>
        <w:t>ejercicio legítimo de los derechos fundamentales</w:t>
      </w:r>
      <w:r w:rsidR="001D06E7">
        <w:rPr>
          <w:rFonts w:ascii="Arial" w:hAnsi="Arial" w:cs="Arial"/>
          <w:sz w:val="24"/>
          <w:szCs w:val="24"/>
        </w:rPr>
        <w:t xml:space="preserve"> </w:t>
      </w:r>
      <w:r w:rsidR="0028693E">
        <w:rPr>
          <w:rFonts w:ascii="Arial" w:hAnsi="Arial" w:cs="Arial"/>
          <w:sz w:val="24"/>
          <w:szCs w:val="24"/>
        </w:rPr>
        <w:t>establecidos en la constitución o en los tratados internaciones sobre derechos humanos ratificados por Chile y que se encuentren vigentes.</w:t>
      </w:r>
    </w:p>
    <w:p w14:paraId="68B50E05" w14:textId="2A2342CE" w:rsidR="00B61282" w:rsidRPr="00DB6A81" w:rsidRDefault="00173BDD" w:rsidP="00DB6A81">
      <w:pPr>
        <w:spacing w:line="360" w:lineRule="auto"/>
        <w:jc w:val="both"/>
        <w:rPr>
          <w:rFonts w:ascii="Arial" w:hAnsi="Arial" w:cs="Arial"/>
          <w:sz w:val="24"/>
          <w:szCs w:val="24"/>
        </w:rPr>
      </w:pPr>
      <w:r>
        <w:rPr>
          <w:rFonts w:ascii="Arial" w:hAnsi="Arial" w:cs="Arial"/>
          <w:sz w:val="24"/>
          <w:szCs w:val="24"/>
        </w:rPr>
        <w:lastRenderedPageBreak/>
        <w:t>Esta acción puede ser interpuesta por cualquier persona que haya sido discriminada, su representante legal o quien tenga el cuidado persona</w:t>
      </w:r>
      <w:r w:rsidR="00496800">
        <w:rPr>
          <w:rFonts w:ascii="Arial" w:hAnsi="Arial" w:cs="Arial"/>
          <w:sz w:val="24"/>
          <w:szCs w:val="24"/>
        </w:rPr>
        <w:t>l</w:t>
      </w:r>
      <w:r>
        <w:rPr>
          <w:rFonts w:ascii="Arial" w:hAnsi="Arial" w:cs="Arial"/>
          <w:sz w:val="24"/>
          <w:szCs w:val="24"/>
        </w:rPr>
        <w:t xml:space="preserve"> o educación del afectado</w:t>
      </w:r>
      <w:r w:rsidR="00C71994">
        <w:rPr>
          <w:rFonts w:ascii="Arial" w:hAnsi="Arial" w:cs="Arial"/>
          <w:sz w:val="24"/>
          <w:szCs w:val="24"/>
        </w:rPr>
        <w:t>, o incluso una persona distinta a las anteriores si estas se encuentran impedidas</w:t>
      </w:r>
      <w:r w:rsidR="009C655D">
        <w:rPr>
          <w:rFonts w:ascii="Arial" w:hAnsi="Arial" w:cs="Arial"/>
          <w:sz w:val="24"/>
          <w:szCs w:val="24"/>
        </w:rPr>
        <w:t xml:space="preserve">, dentro del plazo de 90 días corridos contados desde </w:t>
      </w:r>
      <w:r w:rsidR="00E90EA4">
        <w:rPr>
          <w:rFonts w:ascii="Arial" w:hAnsi="Arial" w:cs="Arial"/>
          <w:sz w:val="24"/>
          <w:szCs w:val="24"/>
        </w:rPr>
        <w:t xml:space="preserve">la </w:t>
      </w:r>
      <w:r w:rsidR="009C655D">
        <w:rPr>
          <w:rFonts w:ascii="Arial" w:hAnsi="Arial" w:cs="Arial"/>
          <w:sz w:val="24"/>
          <w:szCs w:val="24"/>
        </w:rPr>
        <w:t xml:space="preserve">ocurrida </w:t>
      </w:r>
      <w:r w:rsidR="00E90EA4">
        <w:rPr>
          <w:rFonts w:ascii="Arial" w:hAnsi="Arial" w:cs="Arial"/>
          <w:sz w:val="24"/>
          <w:szCs w:val="24"/>
        </w:rPr>
        <w:t xml:space="preserve">de </w:t>
      </w:r>
      <w:r w:rsidR="009C655D">
        <w:rPr>
          <w:rFonts w:ascii="Arial" w:hAnsi="Arial" w:cs="Arial"/>
          <w:sz w:val="24"/>
          <w:szCs w:val="24"/>
        </w:rPr>
        <w:t xml:space="preserve">la acción u omisión discriminatoria o desde que la persona afectada tomó conocimiento de ella, </w:t>
      </w:r>
      <w:r w:rsidR="00440E38">
        <w:rPr>
          <w:rFonts w:ascii="Arial" w:hAnsi="Arial" w:cs="Arial"/>
          <w:sz w:val="24"/>
          <w:szCs w:val="24"/>
        </w:rPr>
        <w:t xml:space="preserve">que se presentará por escrito, con patrocinio de abogado, ante el juez de letras del domicilio del afectado o ante el del domicilio del responsable, </w:t>
      </w:r>
      <w:r w:rsidR="00F46D84">
        <w:rPr>
          <w:rFonts w:ascii="Arial" w:hAnsi="Arial" w:cs="Arial"/>
          <w:sz w:val="24"/>
          <w:szCs w:val="24"/>
        </w:rPr>
        <w:t>para que este determine la admisibilidad d</w:t>
      </w:r>
      <w:r w:rsidR="00B61282">
        <w:rPr>
          <w:rFonts w:ascii="Arial" w:hAnsi="Arial" w:cs="Arial"/>
          <w:sz w:val="24"/>
          <w:szCs w:val="24"/>
        </w:rPr>
        <w:t xml:space="preserve">e </w:t>
      </w:r>
      <w:r w:rsidR="00F46D84">
        <w:rPr>
          <w:rFonts w:ascii="Arial" w:hAnsi="Arial" w:cs="Arial"/>
          <w:sz w:val="24"/>
          <w:szCs w:val="24"/>
        </w:rPr>
        <w:t xml:space="preserve">la demanda, solicite informe, llame a </w:t>
      </w:r>
      <w:r w:rsidR="00B61282">
        <w:rPr>
          <w:rFonts w:ascii="Arial" w:hAnsi="Arial" w:cs="Arial"/>
          <w:sz w:val="24"/>
          <w:szCs w:val="24"/>
        </w:rPr>
        <w:t>conciliación</w:t>
      </w:r>
      <w:r w:rsidR="00F46D84">
        <w:rPr>
          <w:rFonts w:ascii="Arial" w:hAnsi="Arial" w:cs="Arial"/>
          <w:sz w:val="24"/>
          <w:szCs w:val="24"/>
        </w:rPr>
        <w:t>, eventualmente reciba la causa a prueba y dicte sentencia, y de haberse comprobado el acto discriminatorio, ordenar el pago de una multa que va de 5 a 50 UTM</w:t>
      </w:r>
      <w:r w:rsidR="00B61282">
        <w:rPr>
          <w:rFonts w:ascii="Arial" w:hAnsi="Arial" w:cs="Arial"/>
          <w:sz w:val="24"/>
          <w:szCs w:val="24"/>
        </w:rPr>
        <w:t xml:space="preserve"> a beneficio fiscal.</w:t>
      </w:r>
      <w:r w:rsidR="00E94676">
        <w:rPr>
          <w:rFonts w:ascii="Arial" w:hAnsi="Arial" w:cs="Arial"/>
          <w:sz w:val="24"/>
          <w:szCs w:val="24"/>
        </w:rPr>
        <w:t xml:space="preserve"> </w:t>
      </w:r>
      <w:r w:rsidR="00B61282">
        <w:rPr>
          <w:rFonts w:ascii="Arial" w:hAnsi="Arial" w:cs="Arial"/>
          <w:sz w:val="24"/>
          <w:szCs w:val="24"/>
        </w:rPr>
        <w:t xml:space="preserve">Sin perjuicio de ello, pueden establecerse sanciones particulares a funcionarios públicos, </w:t>
      </w:r>
      <w:r w:rsidR="00897948">
        <w:rPr>
          <w:rFonts w:ascii="Arial" w:hAnsi="Arial" w:cs="Arial"/>
          <w:sz w:val="24"/>
          <w:szCs w:val="24"/>
        </w:rPr>
        <w:t xml:space="preserve">operando como causal de destitución el cometer un acto discriminatorio, y como </w:t>
      </w:r>
      <w:r w:rsidR="00F4345C">
        <w:rPr>
          <w:rFonts w:ascii="Arial" w:hAnsi="Arial" w:cs="Arial"/>
          <w:sz w:val="24"/>
          <w:szCs w:val="24"/>
        </w:rPr>
        <w:t>agravante de responsabilidad penal para algunos delitos</w:t>
      </w:r>
      <w:r w:rsidR="00E94676">
        <w:rPr>
          <w:rFonts w:ascii="Arial" w:hAnsi="Arial" w:cs="Arial"/>
          <w:sz w:val="24"/>
          <w:szCs w:val="24"/>
        </w:rPr>
        <w:t>.</w:t>
      </w:r>
    </w:p>
    <w:p w14:paraId="085863F0" w14:textId="77777777" w:rsidR="00A71269" w:rsidRPr="00DB6A81" w:rsidRDefault="00A71269" w:rsidP="00FC23F0">
      <w:pPr>
        <w:pStyle w:val="Prrafodelista"/>
        <w:numPr>
          <w:ilvl w:val="1"/>
          <w:numId w:val="77"/>
        </w:numPr>
        <w:spacing w:line="360" w:lineRule="auto"/>
        <w:jc w:val="both"/>
        <w:rPr>
          <w:rFonts w:ascii="Arial" w:hAnsi="Arial" w:cs="Arial"/>
          <w:b/>
          <w:bCs/>
          <w:sz w:val="24"/>
          <w:szCs w:val="24"/>
        </w:rPr>
      </w:pPr>
      <w:r w:rsidRPr="00DB6A81">
        <w:rPr>
          <w:rFonts w:ascii="Arial" w:hAnsi="Arial" w:cs="Arial"/>
          <w:b/>
          <w:bCs/>
          <w:sz w:val="24"/>
          <w:szCs w:val="24"/>
        </w:rPr>
        <w:t>La ley realiza alguna definición de actos discriminatorios.</w:t>
      </w:r>
    </w:p>
    <w:p w14:paraId="7CF5D318" w14:textId="0AF41A26" w:rsidR="00DB6A81" w:rsidRPr="00DB6A81" w:rsidRDefault="00DB6A81" w:rsidP="00DB6A81">
      <w:pPr>
        <w:spacing w:line="360" w:lineRule="auto"/>
        <w:jc w:val="both"/>
        <w:rPr>
          <w:rFonts w:ascii="Arial" w:hAnsi="Arial" w:cs="Arial"/>
          <w:sz w:val="24"/>
          <w:szCs w:val="24"/>
        </w:rPr>
      </w:pPr>
      <w:r>
        <w:rPr>
          <w:rFonts w:ascii="Arial" w:hAnsi="Arial" w:cs="Arial"/>
          <w:sz w:val="24"/>
          <w:szCs w:val="24"/>
        </w:rPr>
        <w:t>S</w:t>
      </w:r>
      <w:r w:rsidR="006F58E5">
        <w:rPr>
          <w:rFonts w:ascii="Arial" w:hAnsi="Arial" w:cs="Arial"/>
          <w:sz w:val="24"/>
          <w:szCs w:val="24"/>
        </w:rPr>
        <w:t>o</w:t>
      </w:r>
      <w:r>
        <w:rPr>
          <w:rFonts w:ascii="Arial" w:hAnsi="Arial" w:cs="Arial"/>
          <w:sz w:val="24"/>
          <w:szCs w:val="24"/>
        </w:rPr>
        <w:t>n actos discriminatorios toda distinción, exclusión o restricción</w:t>
      </w:r>
      <w:r w:rsidR="00854323">
        <w:rPr>
          <w:rFonts w:ascii="Arial" w:hAnsi="Arial" w:cs="Arial"/>
          <w:sz w:val="24"/>
          <w:szCs w:val="24"/>
        </w:rPr>
        <w:t xml:space="preserve"> que carezca de </w:t>
      </w:r>
      <w:r w:rsidR="006F58E5">
        <w:rPr>
          <w:rFonts w:ascii="Arial" w:hAnsi="Arial" w:cs="Arial"/>
          <w:sz w:val="24"/>
          <w:szCs w:val="24"/>
        </w:rPr>
        <w:t xml:space="preserve">justificación razonable, </w:t>
      </w:r>
      <w:r w:rsidR="00854323">
        <w:rPr>
          <w:rFonts w:ascii="Arial" w:hAnsi="Arial" w:cs="Arial"/>
          <w:sz w:val="24"/>
          <w:szCs w:val="24"/>
        </w:rPr>
        <w:t xml:space="preserve">efectuada por </w:t>
      </w:r>
      <w:r w:rsidR="006F58E5">
        <w:rPr>
          <w:rFonts w:ascii="Arial" w:hAnsi="Arial" w:cs="Arial"/>
          <w:sz w:val="24"/>
          <w:szCs w:val="24"/>
        </w:rPr>
        <w:t>agentes del estado o particulares,</w:t>
      </w:r>
      <w:r w:rsidR="00854323">
        <w:rPr>
          <w:rFonts w:ascii="Arial" w:hAnsi="Arial" w:cs="Arial"/>
          <w:sz w:val="24"/>
          <w:szCs w:val="24"/>
        </w:rPr>
        <w:t xml:space="preserve"> y</w:t>
      </w:r>
      <w:r w:rsidR="006F58E5">
        <w:rPr>
          <w:rFonts w:ascii="Arial" w:hAnsi="Arial" w:cs="Arial"/>
          <w:sz w:val="24"/>
          <w:szCs w:val="24"/>
        </w:rPr>
        <w:t xml:space="preserve"> que </w:t>
      </w:r>
      <w:r w:rsidR="00854323">
        <w:rPr>
          <w:rFonts w:ascii="Arial" w:hAnsi="Arial" w:cs="Arial"/>
          <w:sz w:val="24"/>
          <w:szCs w:val="24"/>
        </w:rPr>
        <w:t>cause</w:t>
      </w:r>
      <w:r w:rsidR="00E665AD">
        <w:rPr>
          <w:rFonts w:ascii="Arial" w:hAnsi="Arial" w:cs="Arial"/>
          <w:sz w:val="24"/>
          <w:szCs w:val="24"/>
        </w:rPr>
        <w:t xml:space="preserve"> </w:t>
      </w:r>
      <w:r w:rsidR="006F58E5">
        <w:rPr>
          <w:rFonts w:ascii="Arial" w:hAnsi="Arial" w:cs="Arial"/>
          <w:sz w:val="24"/>
          <w:szCs w:val="24"/>
        </w:rPr>
        <w:t>privación, perturbación o amenaza en el legítimo ejercicio de los derechos que establece la constitución o los tratados internacionales ratificados por chile y que se encuentren vigentes</w:t>
      </w:r>
      <w:r w:rsidR="00E665AD">
        <w:rPr>
          <w:rFonts w:ascii="Arial" w:hAnsi="Arial" w:cs="Arial"/>
          <w:sz w:val="24"/>
          <w:szCs w:val="24"/>
        </w:rPr>
        <w:t>,</w:t>
      </w:r>
      <w:r w:rsidR="006F58E5">
        <w:rPr>
          <w:rFonts w:ascii="Arial" w:hAnsi="Arial" w:cs="Arial"/>
          <w:sz w:val="24"/>
          <w:szCs w:val="24"/>
        </w:rPr>
        <w:t xml:space="preserve"> por diversos criterios establecidos en el mismo art. 2 de la Ley 20.609.</w:t>
      </w:r>
    </w:p>
    <w:p w14:paraId="60B60CD0" w14:textId="51725588" w:rsidR="00E665AD" w:rsidRPr="00E665AD" w:rsidRDefault="00A71269" w:rsidP="00E665AD">
      <w:pPr>
        <w:pStyle w:val="Prrafodelista"/>
        <w:numPr>
          <w:ilvl w:val="1"/>
          <w:numId w:val="77"/>
        </w:numPr>
        <w:spacing w:line="360" w:lineRule="auto"/>
        <w:jc w:val="both"/>
        <w:rPr>
          <w:rFonts w:ascii="Arial" w:hAnsi="Arial" w:cs="Arial"/>
          <w:b/>
          <w:bCs/>
          <w:sz w:val="24"/>
          <w:szCs w:val="24"/>
        </w:rPr>
      </w:pPr>
      <w:r w:rsidRPr="00E665AD">
        <w:rPr>
          <w:rFonts w:ascii="Arial" w:hAnsi="Arial" w:cs="Arial"/>
          <w:b/>
          <w:bCs/>
          <w:sz w:val="24"/>
          <w:szCs w:val="24"/>
        </w:rPr>
        <w:t>Cuál es el sentido si tenemos también la acción de protección.</w:t>
      </w:r>
    </w:p>
    <w:p w14:paraId="2C2E2606" w14:textId="3E095BAC" w:rsidR="00E665AD" w:rsidRPr="00E665AD" w:rsidRDefault="007434E7" w:rsidP="00E665AD">
      <w:pPr>
        <w:spacing w:line="360" w:lineRule="auto"/>
        <w:jc w:val="both"/>
        <w:rPr>
          <w:rFonts w:ascii="Arial" w:hAnsi="Arial" w:cs="Arial"/>
          <w:sz w:val="24"/>
          <w:szCs w:val="24"/>
        </w:rPr>
      </w:pPr>
      <w:r>
        <w:rPr>
          <w:rFonts w:ascii="Arial" w:hAnsi="Arial" w:cs="Arial"/>
          <w:sz w:val="24"/>
          <w:szCs w:val="24"/>
        </w:rPr>
        <w:t>El legislador tu</w:t>
      </w:r>
      <w:r w:rsidR="00C35057">
        <w:rPr>
          <w:rFonts w:ascii="Arial" w:hAnsi="Arial" w:cs="Arial"/>
          <w:sz w:val="24"/>
          <w:szCs w:val="24"/>
        </w:rPr>
        <w:t>v</w:t>
      </w:r>
      <w:r>
        <w:rPr>
          <w:rFonts w:ascii="Arial" w:hAnsi="Arial" w:cs="Arial"/>
          <w:sz w:val="24"/>
          <w:szCs w:val="24"/>
        </w:rPr>
        <w:t>o a la vista la creación de una acción especialmente destinada a la protección de la garantía del art. 19 N°2 inc. final</w:t>
      </w:r>
      <w:r w:rsidR="00C35057">
        <w:rPr>
          <w:rFonts w:ascii="Arial" w:hAnsi="Arial" w:cs="Arial"/>
          <w:sz w:val="24"/>
          <w:szCs w:val="24"/>
        </w:rPr>
        <w:t xml:space="preserve"> CPR</w:t>
      </w:r>
      <w:r>
        <w:rPr>
          <w:rFonts w:ascii="Arial" w:hAnsi="Arial" w:cs="Arial"/>
          <w:sz w:val="24"/>
          <w:szCs w:val="24"/>
        </w:rPr>
        <w:t xml:space="preserve">, por el cual </w:t>
      </w:r>
      <w:r w:rsidR="0002088A">
        <w:rPr>
          <w:rFonts w:ascii="Arial" w:hAnsi="Arial" w:cs="Arial"/>
          <w:sz w:val="24"/>
          <w:szCs w:val="24"/>
        </w:rPr>
        <w:t>ni la ley ni autoridad alguna podrá establecer diferencias arbitraria</w:t>
      </w:r>
      <w:r w:rsidR="00C35057">
        <w:rPr>
          <w:rFonts w:ascii="Arial" w:hAnsi="Arial" w:cs="Arial"/>
          <w:sz w:val="24"/>
          <w:szCs w:val="24"/>
        </w:rPr>
        <w:t xml:space="preserve">s. Es una acción de poca aplicación práctica atendido que </w:t>
      </w:r>
      <w:r w:rsidR="000140B4">
        <w:rPr>
          <w:rFonts w:ascii="Arial" w:hAnsi="Arial" w:cs="Arial"/>
          <w:sz w:val="24"/>
          <w:szCs w:val="24"/>
        </w:rPr>
        <w:t xml:space="preserve">la protección que brinda la acción de protección es más completa, rápida y eficaz de lo que </w:t>
      </w:r>
      <w:r w:rsidR="00491D2C">
        <w:rPr>
          <w:rFonts w:ascii="Arial" w:hAnsi="Arial" w:cs="Arial"/>
          <w:sz w:val="24"/>
          <w:szCs w:val="24"/>
        </w:rPr>
        <w:t>es la acción antidiscriminación.</w:t>
      </w:r>
    </w:p>
    <w:p w14:paraId="7A54A17D" w14:textId="77777777" w:rsidR="00A71269" w:rsidRPr="007434E7" w:rsidRDefault="00A71269" w:rsidP="00FC23F0">
      <w:pPr>
        <w:pStyle w:val="Prrafodelista"/>
        <w:numPr>
          <w:ilvl w:val="1"/>
          <w:numId w:val="77"/>
        </w:numPr>
        <w:spacing w:line="360" w:lineRule="auto"/>
        <w:jc w:val="both"/>
        <w:rPr>
          <w:rFonts w:ascii="Arial" w:hAnsi="Arial" w:cs="Arial"/>
          <w:b/>
          <w:bCs/>
          <w:sz w:val="24"/>
          <w:szCs w:val="24"/>
        </w:rPr>
      </w:pPr>
      <w:r w:rsidRPr="007434E7">
        <w:rPr>
          <w:rFonts w:ascii="Arial" w:hAnsi="Arial" w:cs="Arial"/>
          <w:b/>
          <w:bCs/>
          <w:sz w:val="24"/>
          <w:szCs w:val="24"/>
        </w:rPr>
        <w:t>Si unos niños TEA, que no los dejaron comer helado dentro del local, van a su oficina, qué acción interpone.</w:t>
      </w:r>
    </w:p>
    <w:p w14:paraId="6CA2A8E7" w14:textId="261AB1EA" w:rsidR="007434E7" w:rsidRPr="007434E7" w:rsidRDefault="00491D2C" w:rsidP="007434E7">
      <w:pPr>
        <w:spacing w:line="360" w:lineRule="auto"/>
        <w:jc w:val="both"/>
        <w:rPr>
          <w:rFonts w:ascii="Arial" w:hAnsi="Arial" w:cs="Arial"/>
          <w:sz w:val="24"/>
          <w:szCs w:val="24"/>
        </w:rPr>
      </w:pPr>
      <w:r>
        <w:rPr>
          <w:rFonts w:ascii="Arial" w:hAnsi="Arial" w:cs="Arial"/>
          <w:sz w:val="24"/>
          <w:szCs w:val="24"/>
        </w:rPr>
        <w:lastRenderedPageBreak/>
        <w:t>Derechamente una acción de protección.</w:t>
      </w:r>
    </w:p>
    <w:p w14:paraId="1A29095A" w14:textId="77777777" w:rsidR="00A71269" w:rsidRPr="00491D2C" w:rsidRDefault="00A71269" w:rsidP="00FC23F0">
      <w:pPr>
        <w:pStyle w:val="Prrafodelista"/>
        <w:numPr>
          <w:ilvl w:val="1"/>
          <w:numId w:val="77"/>
        </w:numPr>
        <w:spacing w:line="360" w:lineRule="auto"/>
        <w:jc w:val="both"/>
        <w:rPr>
          <w:rFonts w:ascii="Arial" w:hAnsi="Arial" w:cs="Arial"/>
          <w:b/>
          <w:bCs/>
          <w:sz w:val="24"/>
          <w:szCs w:val="24"/>
        </w:rPr>
      </w:pPr>
      <w:r w:rsidRPr="00491D2C">
        <w:rPr>
          <w:rFonts w:ascii="Arial" w:hAnsi="Arial" w:cs="Arial"/>
          <w:b/>
          <w:bCs/>
          <w:sz w:val="24"/>
          <w:szCs w:val="24"/>
        </w:rPr>
        <w:t>Hay prueba en el procedimiento de acción de protección.</w:t>
      </w:r>
    </w:p>
    <w:p w14:paraId="377148ED" w14:textId="2A544BEA" w:rsidR="00491D2C" w:rsidRPr="00491D2C" w:rsidRDefault="00491D2C" w:rsidP="00491D2C">
      <w:pPr>
        <w:spacing w:line="360" w:lineRule="auto"/>
        <w:jc w:val="both"/>
        <w:rPr>
          <w:rFonts w:ascii="Arial" w:hAnsi="Arial" w:cs="Arial"/>
          <w:sz w:val="24"/>
          <w:szCs w:val="24"/>
        </w:rPr>
      </w:pPr>
      <w:r>
        <w:rPr>
          <w:rFonts w:ascii="Arial" w:hAnsi="Arial" w:cs="Arial"/>
          <w:sz w:val="24"/>
          <w:szCs w:val="24"/>
        </w:rPr>
        <w:t>No existe un término probatorio en la acción de protección.</w:t>
      </w:r>
    </w:p>
    <w:p w14:paraId="7391096F" w14:textId="77777777" w:rsidR="00A71269" w:rsidRPr="00491D2C" w:rsidRDefault="00A71269" w:rsidP="00FC23F0">
      <w:pPr>
        <w:pStyle w:val="Prrafodelista"/>
        <w:numPr>
          <w:ilvl w:val="1"/>
          <w:numId w:val="77"/>
        </w:numPr>
        <w:spacing w:line="360" w:lineRule="auto"/>
        <w:jc w:val="both"/>
        <w:rPr>
          <w:rFonts w:ascii="Arial" w:hAnsi="Arial" w:cs="Arial"/>
          <w:b/>
          <w:bCs/>
          <w:sz w:val="24"/>
          <w:szCs w:val="24"/>
        </w:rPr>
      </w:pPr>
      <w:r w:rsidRPr="00491D2C">
        <w:rPr>
          <w:rFonts w:ascii="Arial" w:hAnsi="Arial" w:cs="Arial"/>
          <w:b/>
          <w:bCs/>
          <w:sz w:val="24"/>
          <w:szCs w:val="24"/>
        </w:rPr>
        <w:t>Qué puede resolver el juez de la acción antidiscriminación a diferencia con la Corte.</w:t>
      </w:r>
    </w:p>
    <w:p w14:paraId="0235FA29" w14:textId="2825C880" w:rsidR="00491D2C" w:rsidRPr="00491D2C" w:rsidRDefault="00491D2C" w:rsidP="00491D2C">
      <w:pPr>
        <w:spacing w:line="360" w:lineRule="auto"/>
        <w:jc w:val="both"/>
        <w:rPr>
          <w:rFonts w:ascii="Arial" w:hAnsi="Arial" w:cs="Arial"/>
          <w:sz w:val="24"/>
          <w:szCs w:val="24"/>
        </w:rPr>
      </w:pPr>
      <w:r>
        <w:rPr>
          <w:rFonts w:ascii="Arial" w:hAnsi="Arial" w:cs="Arial"/>
          <w:sz w:val="24"/>
          <w:szCs w:val="24"/>
        </w:rPr>
        <w:t>Establecer una multa de 5 a 50 UTM.</w:t>
      </w:r>
    </w:p>
    <w:p w14:paraId="5403478B" w14:textId="0D3961A4" w:rsidR="00491D2C" w:rsidRPr="00491D2C" w:rsidRDefault="00A71269" w:rsidP="00491D2C">
      <w:pPr>
        <w:pStyle w:val="Prrafodelista"/>
        <w:numPr>
          <w:ilvl w:val="1"/>
          <w:numId w:val="77"/>
        </w:numPr>
        <w:spacing w:line="360" w:lineRule="auto"/>
        <w:jc w:val="both"/>
        <w:rPr>
          <w:rFonts w:ascii="Arial" w:hAnsi="Arial" w:cs="Arial"/>
          <w:b/>
          <w:bCs/>
          <w:sz w:val="24"/>
          <w:szCs w:val="24"/>
        </w:rPr>
      </w:pPr>
      <w:r w:rsidRPr="00491D2C">
        <w:rPr>
          <w:rFonts w:ascii="Arial" w:hAnsi="Arial" w:cs="Arial"/>
          <w:b/>
          <w:bCs/>
          <w:sz w:val="24"/>
          <w:szCs w:val="24"/>
        </w:rPr>
        <w:t>Qué pasa si tiene de nuevo un comportamiento lesivo, qué hace.</w:t>
      </w:r>
    </w:p>
    <w:p w14:paraId="1486ECB5" w14:textId="3A731697" w:rsidR="00491D2C" w:rsidRPr="00491D2C" w:rsidRDefault="00491D2C" w:rsidP="00491D2C">
      <w:pPr>
        <w:spacing w:line="360" w:lineRule="auto"/>
        <w:jc w:val="both"/>
        <w:rPr>
          <w:rFonts w:ascii="Arial" w:hAnsi="Arial" w:cs="Arial"/>
          <w:sz w:val="24"/>
          <w:szCs w:val="24"/>
        </w:rPr>
      </w:pPr>
      <w:r>
        <w:rPr>
          <w:rFonts w:ascii="Arial" w:hAnsi="Arial" w:cs="Arial"/>
          <w:sz w:val="24"/>
          <w:szCs w:val="24"/>
        </w:rPr>
        <w:t xml:space="preserve">Se trata de un desacato, </w:t>
      </w:r>
      <w:r w:rsidR="008824CD">
        <w:rPr>
          <w:rFonts w:ascii="Arial" w:hAnsi="Arial" w:cs="Arial"/>
          <w:sz w:val="24"/>
          <w:szCs w:val="24"/>
        </w:rPr>
        <w:t xml:space="preserve">por lo que </w:t>
      </w:r>
      <w:r w:rsidR="004E31A9">
        <w:rPr>
          <w:rFonts w:ascii="Arial" w:hAnsi="Arial" w:cs="Arial"/>
          <w:sz w:val="24"/>
          <w:szCs w:val="24"/>
        </w:rPr>
        <w:t>pueden proceder multas, arrestos u otras medidas de apremio.</w:t>
      </w:r>
    </w:p>
    <w:p w14:paraId="75034F16" w14:textId="77777777" w:rsidR="00A71269" w:rsidRPr="004E31A9" w:rsidRDefault="00A71269" w:rsidP="00FC23F0">
      <w:pPr>
        <w:pStyle w:val="Prrafodelista"/>
        <w:numPr>
          <w:ilvl w:val="1"/>
          <w:numId w:val="77"/>
        </w:numPr>
        <w:spacing w:line="360" w:lineRule="auto"/>
        <w:jc w:val="both"/>
        <w:rPr>
          <w:rFonts w:ascii="Arial" w:hAnsi="Arial" w:cs="Arial"/>
          <w:b/>
          <w:bCs/>
          <w:sz w:val="24"/>
          <w:szCs w:val="24"/>
        </w:rPr>
      </w:pPr>
      <w:r w:rsidRPr="004E31A9">
        <w:rPr>
          <w:rFonts w:ascii="Arial" w:hAnsi="Arial" w:cs="Arial"/>
          <w:b/>
          <w:bCs/>
          <w:sz w:val="24"/>
          <w:szCs w:val="24"/>
        </w:rPr>
        <w:t>Explique los principios de ponderación y proporcionalidad como mecanismos de resolución de conflicto entre garantías.</w:t>
      </w:r>
    </w:p>
    <w:p w14:paraId="028741E8" w14:textId="554B31B0" w:rsidR="004E31A9" w:rsidRDefault="004E31A9" w:rsidP="004E31A9">
      <w:pPr>
        <w:spacing w:line="360" w:lineRule="auto"/>
        <w:jc w:val="both"/>
        <w:rPr>
          <w:rFonts w:ascii="Arial" w:hAnsi="Arial" w:cs="Arial"/>
          <w:sz w:val="24"/>
          <w:szCs w:val="24"/>
        </w:rPr>
      </w:pPr>
      <w:r>
        <w:rPr>
          <w:rFonts w:ascii="Arial" w:hAnsi="Arial" w:cs="Arial"/>
          <w:sz w:val="24"/>
          <w:szCs w:val="24"/>
        </w:rPr>
        <w:t xml:space="preserve">Se trata del principio de ponderación, que algunos denominan jerarquización, </w:t>
      </w:r>
      <w:r w:rsidR="001115AB">
        <w:rPr>
          <w:rFonts w:ascii="Arial" w:hAnsi="Arial" w:cs="Arial"/>
          <w:sz w:val="24"/>
          <w:szCs w:val="24"/>
        </w:rPr>
        <w:t>y el de proporcionalidad, que algunos denominan ponderación</w:t>
      </w:r>
      <w:r w:rsidR="00D17BE5">
        <w:rPr>
          <w:rFonts w:ascii="Arial" w:hAnsi="Arial" w:cs="Arial"/>
          <w:sz w:val="24"/>
          <w:szCs w:val="24"/>
        </w:rPr>
        <w:t xml:space="preserve"> o balancing test</w:t>
      </w:r>
      <w:r w:rsidR="001115AB">
        <w:rPr>
          <w:rFonts w:ascii="Arial" w:hAnsi="Arial" w:cs="Arial"/>
          <w:sz w:val="24"/>
          <w:szCs w:val="24"/>
        </w:rPr>
        <w:t>.</w:t>
      </w:r>
    </w:p>
    <w:p w14:paraId="5F16CCDB" w14:textId="045E8265" w:rsidR="0004192B" w:rsidRDefault="00F17CF8" w:rsidP="004E31A9">
      <w:pPr>
        <w:spacing w:line="360" w:lineRule="auto"/>
        <w:jc w:val="both"/>
        <w:rPr>
          <w:rFonts w:ascii="Arial" w:hAnsi="Arial" w:cs="Arial"/>
          <w:sz w:val="24"/>
          <w:szCs w:val="24"/>
        </w:rPr>
      </w:pPr>
      <w:r>
        <w:rPr>
          <w:rFonts w:ascii="Arial" w:hAnsi="Arial" w:cs="Arial"/>
          <w:sz w:val="24"/>
          <w:szCs w:val="24"/>
        </w:rPr>
        <w:t xml:space="preserve">El principio de ponderación es un mecanismo de resolución de choque entre derechos fundamentales, </w:t>
      </w:r>
      <w:r w:rsidR="003D0501">
        <w:rPr>
          <w:rFonts w:ascii="Arial" w:hAnsi="Arial" w:cs="Arial"/>
          <w:sz w:val="24"/>
          <w:szCs w:val="24"/>
        </w:rPr>
        <w:t xml:space="preserve">que implica una determinación en concreto </w:t>
      </w:r>
      <w:r w:rsidR="000B4AF5">
        <w:rPr>
          <w:rFonts w:ascii="Arial" w:hAnsi="Arial" w:cs="Arial"/>
          <w:sz w:val="24"/>
          <w:szCs w:val="24"/>
        </w:rPr>
        <w:t>cuál derecho debe primar por sobre otro,</w:t>
      </w:r>
      <w:r w:rsidR="00885B58">
        <w:rPr>
          <w:rFonts w:ascii="Arial" w:hAnsi="Arial" w:cs="Arial"/>
          <w:sz w:val="24"/>
          <w:szCs w:val="24"/>
        </w:rPr>
        <w:t xml:space="preserve"> este principio opera a través de </w:t>
      </w:r>
      <w:r w:rsidR="00876617">
        <w:rPr>
          <w:rFonts w:ascii="Arial" w:hAnsi="Arial" w:cs="Arial"/>
          <w:sz w:val="24"/>
          <w:szCs w:val="24"/>
        </w:rPr>
        <w:t xml:space="preserve">tres cuestionamientos o juicios que deben ser respondidos o resueltos en orden de prelación, el primero es el juicio de idoneidad o adecuación, por el cual se determina si la </w:t>
      </w:r>
      <w:r w:rsidR="00232D91">
        <w:rPr>
          <w:rFonts w:ascii="Arial" w:hAnsi="Arial" w:cs="Arial"/>
          <w:sz w:val="24"/>
          <w:szCs w:val="24"/>
        </w:rPr>
        <w:t>afectación a un derecho es útil</w:t>
      </w:r>
      <w:r w:rsidR="001A02AD">
        <w:rPr>
          <w:rFonts w:ascii="Arial" w:hAnsi="Arial" w:cs="Arial"/>
          <w:sz w:val="24"/>
          <w:szCs w:val="24"/>
        </w:rPr>
        <w:t xml:space="preserve"> para obtener un fin legítimo, el segundo es el juicio de necesidad, por el cual se determina </w:t>
      </w:r>
      <w:r w:rsidR="004E72A8">
        <w:rPr>
          <w:rFonts w:ascii="Arial" w:hAnsi="Arial" w:cs="Arial"/>
          <w:sz w:val="24"/>
          <w:szCs w:val="24"/>
        </w:rPr>
        <w:t>si puede obtenerse el mismo fin legítimo por un medio menos oneroso, y el tercero es el juicio de proporcionalidad en sentido estricto</w:t>
      </w:r>
      <w:r w:rsidR="00187679">
        <w:rPr>
          <w:rFonts w:ascii="Arial" w:hAnsi="Arial" w:cs="Arial"/>
          <w:sz w:val="24"/>
          <w:szCs w:val="24"/>
        </w:rPr>
        <w:t xml:space="preserve">, por el cual se determina si la afectación es </w:t>
      </w:r>
      <w:r w:rsidR="00F02287">
        <w:rPr>
          <w:rFonts w:ascii="Arial" w:hAnsi="Arial" w:cs="Arial"/>
          <w:sz w:val="24"/>
          <w:szCs w:val="24"/>
        </w:rPr>
        <w:t>suficientemente razonable de ser soportada, es decir, si es de una intensidad excesiva.</w:t>
      </w:r>
    </w:p>
    <w:p w14:paraId="2D4D38AA" w14:textId="39D2BAEA" w:rsidR="00E041D0" w:rsidRPr="004E31A9" w:rsidRDefault="00241F7D" w:rsidP="004E31A9">
      <w:pPr>
        <w:spacing w:line="360" w:lineRule="auto"/>
        <w:jc w:val="both"/>
        <w:rPr>
          <w:rFonts w:ascii="Arial" w:hAnsi="Arial" w:cs="Arial"/>
          <w:sz w:val="24"/>
          <w:szCs w:val="24"/>
        </w:rPr>
      </w:pPr>
      <w:r>
        <w:rPr>
          <w:rFonts w:ascii="Arial" w:hAnsi="Arial" w:cs="Arial"/>
          <w:sz w:val="24"/>
          <w:szCs w:val="24"/>
        </w:rPr>
        <w:t>El principio de jerarquización o denominado por algunos como ponderación, es un mecanismo de solución de choque de derechos</w:t>
      </w:r>
      <w:r w:rsidR="00436611">
        <w:rPr>
          <w:rFonts w:ascii="Arial" w:hAnsi="Arial" w:cs="Arial"/>
          <w:sz w:val="24"/>
          <w:szCs w:val="24"/>
        </w:rPr>
        <w:t xml:space="preserve"> de carácter abstracto, </w:t>
      </w:r>
      <w:r w:rsidR="00A91EDA">
        <w:rPr>
          <w:rFonts w:ascii="Arial" w:hAnsi="Arial" w:cs="Arial"/>
          <w:sz w:val="24"/>
          <w:szCs w:val="24"/>
        </w:rPr>
        <w:t>que tiene a la vista que los derechos no son neutros, y determinando cuáles de ellos tienen menor grado de restringibilidad</w:t>
      </w:r>
      <w:r w:rsidR="00581BA5">
        <w:rPr>
          <w:rFonts w:ascii="Arial" w:hAnsi="Arial" w:cs="Arial"/>
          <w:sz w:val="24"/>
          <w:szCs w:val="24"/>
        </w:rPr>
        <w:t xml:space="preserve"> o aquellos menos aceptables de renunci</w:t>
      </w:r>
      <w:r w:rsidR="00E041D0">
        <w:rPr>
          <w:rFonts w:ascii="Arial" w:hAnsi="Arial" w:cs="Arial"/>
          <w:sz w:val="24"/>
          <w:szCs w:val="24"/>
        </w:rPr>
        <w:t xml:space="preserve">a. </w:t>
      </w:r>
      <w:r w:rsidR="00E041D0">
        <w:rPr>
          <w:rFonts w:ascii="Arial" w:hAnsi="Arial" w:cs="Arial"/>
          <w:sz w:val="24"/>
          <w:szCs w:val="24"/>
        </w:rPr>
        <w:lastRenderedPageBreak/>
        <w:t xml:space="preserve">Encuentra principal argumento para </w:t>
      </w:r>
      <w:r w:rsidR="00861C0E">
        <w:rPr>
          <w:rFonts w:ascii="Arial" w:hAnsi="Arial" w:cs="Arial"/>
          <w:sz w:val="24"/>
          <w:szCs w:val="24"/>
        </w:rPr>
        <w:t>entender que si es aplicable lo señalado en la CENC, en que se sostuvo por algunos comisionados que no era un tema menor definir el orden de los derechos establecidos en el art. 19 CPR</w:t>
      </w:r>
      <w:r w:rsidR="009C24DC">
        <w:rPr>
          <w:rFonts w:ascii="Arial" w:hAnsi="Arial" w:cs="Arial"/>
          <w:sz w:val="24"/>
          <w:szCs w:val="24"/>
        </w:rPr>
        <w:t xml:space="preserve">, además, autores como Cea Egaña, han establecidos </w:t>
      </w:r>
      <w:r w:rsidR="0010631C">
        <w:rPr>
          <w:rFonts w:ascii="Arial" w:hAnsi="Arial" w:cs="Arial"/>
          <w:sz w:val="24"/>
          <w:szCs w:val="24"/>
        </w:rPr>
        <w:t>un sistema de jerarquización, esto es, la vida e integridad personal, intimidad y honor, información y reunión y libertades económicas.</w:t>
      </w:r>
    </w:p>
    <w:p w14:paraId="7D3A3205" w14:textId="77777777" w:rsidR="00A71269" w:rsidRPr="0004192B" w:rsidRDefault="00A71269" w:rsidP="00FC23F0">
      <w:pPr>
        <w:pStyle w:val="Prrafodelista"/>
        <w:numPr>
          <w:ilvl w:val="1"/>
          <w:numId w:val="77"/>
        </w:numPr>
        <w:spacing w:line="360" w:lineRule="auto"/>
        <w:jc w:val="both"/>
        <w:rPr>
          <w:rFonts w:ascii="Arial" w:hAnsi="Arial" w:cs="Arial"/>
          <w:b/>
          <w:bCs/>
          <w:sz w:val="24"/>
          <w:szCs w:val="24"/>
        </w:rPr>
      </w:pPr>
      <w:r w:rsidRPr="0004192B">
        <w:rPr>
          <w:rFonts w:ascii="Arial" w:hAnsi="Arial" w:cs="Arial"/>
          <w:b/>
          <w:bCs/>
          <w:sz w:val="24"/>
          <w:szCs w:val="24"/>
        </w:rPr>
        <w:t>Acción de reclamación de nacionalidad.</w:t>
      </w:r>
    </w:p>
    <w:p w14:paraId="54178F74" w14:textId="1D0617FD" w:rsidR="00B97C14" w:rsidRPr="00B97C14" w:rsidRDefault="00B97C14" w:rsidP="00B97C14">
      <w:pPr>
        <w:spacing w:line="360" w:lineRule="auto"/>
        <w:jc w:val="both"/>
        <w:rPr>
          <w:rFonts w:ascii="Arial" w:hAnsi="Arial" w:cs="Arial"/>
          <w:sz w:val="24"/>
          <w:szCs w:val="24"/>
        </w:rPr>
      </w:pPr>
      <w:r w:rsidRPr="00B97C14">
        <w:rPr>
          <w:rFonts w:ascii="Arial" w:hAnsi="Arial" w:cs="Arial"/>
          <w:sz w:val="24"/>
          <w:szCs w:val="24"/>
        </w:rPr>
        <w:t xml:space="preserve">La acción de reclamación por pérdida o desconocimiento de la nacionalidad es una acción de rango constitucional regulada en el art. 12 CPR y en un auto acordado S/N de 1976. Procede siempre que un acto o resolución administrativa prive o desconozca la nacionalidad de una persona, pudiendo recurrir </w:t>
      </w:r>
      <w:r w:rsidR="00901468">
        <w:rPr>
          <w:rFonts w:ascii="Arial" w:hAnsi="Arial" w:cs="Arial"/>
          <w:sz w:val="24"/>
          <w:szCs w:val="24"/>
        </w:rPr>
        <w:t xml:space="preserve">por si o por cualquier a su nombre, </w:t>
      </w:r>
      <w:r w:rsidRPr="00B97C14">
        <w:rPr>
          <w:rFonts w:ascii="Arial" w:hAnsi="Arial" w:cs="Arial"/>
          <w:sz w:val="24"/>
          <w:szCs w:val="24"/>
        </w:rPr>
        <w:t>directamente ante la Corte Suprema dentro del plazo de 30 días, para que esta conozca como jurado y en pleno.</w:t>
      </w:r>
    </w:p>
    <w:p w14:paraId="7682C419" w14:textId="548877AD" w:rsidR="0004192B" w:rsidRPr="0004192B" w:rsidRDefault="00B97C14" w:rsidP="00B97C14">
      <w:pPr>
        <w:spacing w:line="360" w:lineRule="auto"/>
        <w:jc w:val="both"/>
        <w:rPr>
          <w:rFonts w:ascii="Arial" w:hAnsi="Arial" w:cs="Arial"/>
          <w:sz w:val="24"/>
          <w:szCs w:val="24"/>
        </w:rPr>
      </w:pPr>
      <w:r w:rsidRPr="00B97C14">
        <w:rPr>
          <w:rFonts w:ascii="Arial" w:hAnsi="Arial" w:cs="Arial"/>
          <w:sz w:val="24"/>
          <w:szCs w:val="24"/>
        </w:rPr>
        <w:t>Interpuesta la reclamación,</w:t>
      </w:r>
      <w:r w:rsidR="00626CD4">
        <w:rPr>
          <w:rFonts w:ascii="Arial" w:hAnsi="Arial" w:cs="Arial"/>
          <w:sz w:val="24"/>
          <w:szCs w:val="24"/>
        </w:rPr>
        <w:t xml:space="preserve"> se suspend</w:t>
      </w:r>
      <w:r w:rsidR="00A27162">
        <w:rPr>
          <w:rFonts w:ascii="Arial" w:hAnsi="Arial" w:cs="Arial"/>
          <w:sz w:val="24"/>
          <w:szCs w:val="24"/>
        </w:rPr>
        <w:t>erán los efectos del acto o resolución recurridos,</w:t>
      </w:r>
      <w:r w:rsidRPr="00B97C14">
        <w:rPr>
          <w:rFonts w:ascii="Arial" w:hAnsi="Arial" w:cs="Arial"/>
          <w:sz w:val="24"/>
          <w:szCs w:val="24"/>
        </w:rPr>
        <w:t xml:space="preserve"> se oficia al ministerio de relaciones exteriores para que informe dentro del plazo de 10 días, recibidos los antecedentes o no, se dicta resolución disponiendo que los autos se mantengan en secretaria por 10 días contados desde la notificación, para que se formulen observaciones y se produzca la prueba, vencido el plazo, se remiten los autos al fiscal judicial de la corte suprema, </w:t>
      </w:r>
      <w:r w:rsidR="00BC448B">
        <w:rPr>
          <w:rFonts w:ascii="Arial" w:hAnsi="Arial" w:cs="Arial"/>
          <w:sz w:val="24"/>
          <w:szCs w:val="24"/>
        </w:rPr>
        <w:t xml:space="preserve">para que </w:t>
      </w:r>
      <w:r w:rsidRPr="00B97C14">
        <w:rPr>
          <w:rFonts w:ascii="Arial" w:hAnsi="Arial" w:cs="Arial"/>
          <w:sz w:val="24"/>
          <w:szCs w:val="24"/>
        </w:rPr>
        <w:t>se expide dictamen y se orden</w:t>
      </w:r>
      <w:r w:rsidR="00BC448B">
        <w:rPr>
          <w:rFonts w:ascii="Arial" w:hAnsi="Arial" w:cs="Arial"/>
          <w:sz w:val="24"/>
          <w:szCs w:val="24"/>
        </w:rPr>
        <w:t>e</w:t>
      </w:r>
      <w:r w:rsidRPr="00B97C14">
        <w:rPr>
          <w:rFonts w:ascii="Arial" w:hAnsi="Arial" w:cs="Arial"/>
          <w:sz w:val="24"/>
          <w:szCs w:val="24"/>
        </w:rPr>
        <w:t xml:space="preserve"> autos en relación ante el tribunal pleno, el que podrá disponer las diligencias que estime necesarias. Se deberá dictar sentencias dentro de 10 días desde el acuerdo. Se tramita por el presidente de la corte hasta dictarse el decreto que ordena traer los autos en relación.</w:t>
      </w:r>
    </w:p>
    <w:p w14:paraId="0D1501C1" w14:textId="77777777" w:rsidR="00A71269" w:rsidRPr="00F02287" w:rsidRDefault="00A71269" w:rsidP="00FC23F0">
      <w:pPr>
        <w:pStyle w:val="Prrafodelista"/>
        <w:numPr>
          <w:ilvl w:val="1"/>
          <w:numId w:val="77"/>
        </w:numPr>
        <w:spacing w:line="360" w:lineRule="auto"/>
        <w:jc w:val="both"/>
        <w:rPr>
          <w:rFonts w:ascii="Arial" w:hAnsi="Arial" w:cs="Arial"/>
          <w:b/>
          <w:bCs/>
          <w:sz w:val="24"/>
          <w:szCs w:val="24"/>
        </w:rPr>
      </w:pPr>
      <w:r w:rsidRPr="00F02287">
        <w:rPr>
          <w:rFonts w:ascii="Arial" w:hAnsi="Arial" w:cs="Arial"/>
          <w:b/>
          <w:bCs/>
          <w:sz w:val="24"/>
          <w:szCs w:val="24"/>
        </w:rPr>
        <w:t>Qué características procesales tiene la acción, el procedimiento.</w:t>
      </w:r>
    </w:p>
    <w:p w14:paraId="443ABA15" w14:textId="77777777" w:rsidR="001313EF" w:rsidRPr="001313EF" w:rsidRDefault="001313EF" w:rsidP="001313EF">
      <w:pPr>
        <w:spacing w:line="360" w:lineRule="auto"/>
        <w:jc w:val="both"/>
        <w:rPr>
          <w:rFonts w:ascii="Arial" w:hAnsi="Arial" w:cs="Arial"/>
          <w:sz w:val="24"/>
          <w:szCs w:val="24"/>
        </w:rPr>
      </w:pPr>
      <w:r w:rsidRPr="001313EF">
        <w:rPr>
          <w:rFonts w:ascii="Arial" w:hAnsi="Arial" w:cs="Arial"/>
          <w:sz w:val="24"/>
          <w:szCs w:val="24"/>
        </w:rPr>
        <w:t>Procede siempre que un acto o resolución administrativa prive o desconozca la nacionalidad de una persona, pudiendo recurrir por si o por cualquier a su nombre, directamente ante la Corte Suprema dentro del plazo de 30 días, para que esta conozca como jurado y en pleno.</w:t>
      </w:r>
    </w:p>
    <w:p w14:paraId="452B356F" w14:textId="16CC0524" w:rsidR="00F02287" w:rsidRDefault="001313EF" w:rsidP="001313EF">
      <w:pPr>
        <w:spacing w:line="360" w:lineRule="auto"/>
        <w:jc w:val="both"/>
        <w:rPr>
          <w:rFonts w:ascii="Arial" w:hAnsi="Arial" w:cs="Arial"/>
          <w:sz w:val="24"/>
          <w:szCs w:val="24"/>
        </w:rPr>
      </w:pPr>
      <w:r w:rsidRPr="001313EF">
        <w:rPr>
          <w:rFonts w:ascii="Arial" w:hAnsi="Arial" w:cs="Arial"/>
          <w:sz w:val="24"/>
          <w:szCs w:val="24"/>
        </w:rPr>
        <w:lastRenderedPageBreak/>
        <w:t xml:space="preserve">Interpuesta la reclamación, se suspenderán los efectos del acto o resolución recurridos, se oficia al ministerio de relaciones exteriores para que informe dentro del plazo de 10 días, recibidos los antecedentes o no, se dicta resolución disponiendo que los autos se mantengan en secretaria por 10 días contados desde la notificación, para que se formulen observaciones y se produzca la prueba, vencido el plazo, se remiten los autos al fiscal judicial de la corte suprema, </w:t>
      </w:r>
      <w:r w:rsidR="00BC448B">
        <w:rPr>
          <w:rFonts w:ascii="Arial" w:hAnsi="Arial" w:cs="Arial"/>
          <w:sz w:val="24"/>
          <w:szCs w:val="24"/>
        </w:rPr>
        <w:t xml:space="preserve">para que </w:t>
      </w:r>
      <w:r w:rsidRPr="001313EF">
        <w:rPr>
          <w:rFonts w:ascii="Arial" w:hAnsi="Arial" w:cs="Arial"/>
          <w:sz w:val="24"/>
          <w:szCs w:val="24"/>
        </w:rPr>
        <w:t>se expide dictamen y se orden</w:t>
      </w:r>
      <w:r w:rsidR="00BC448B">
        <w:rPr>
          <w:rFonts w:ascii="Arial" w:hAnsi="Arial" w:cs="Arial"/>
          <w:sz w:val="24"/>
          <w:szCs w:val="24"/>
        </w:rPr>
        <w:t>e</w:t>
      </w:r>
      <w:r w:rsidRPr="001313EF">
        <w:rPr>
          <w:rFonts w:ascii="Arial" w:hAnsi="Arial" w:cs="Arial"/>
          <w:sz w:val="24"/>
          <w:szCs w:val="24"/>
        </w:rPr>
        <w:t xml:space="preserve"> autos en relación ante el tribunal pleno, el que podrá disponer las diligencias que estime necesarias. Se deberá dictar sentencias dentro de 10 días desde el acuerdo. Se tramita por el presidente de la corte hasta dictarse el decreto que ordena traer los autos en relación.</w:t>
      </w:r>
    </w:p>
    <w:p w14:paraId="22D240E7" w14:textId="2CB1A6F3" w:rsidR="00BC448B" w:rsidRPr="00F02287" w:rsidRDefault="00BC448B" w:rsidP="001313EF">
      <w:pPr>
        <w:spacing w:line="360" w:lineRule="auto"/>
        <w:jc w:val="both"/>
        <w:rPr>
          <w:rFonts w:ascii="Arial" w:hAnsi="Arial" w:cs="Arial"/>
          <w:sz w:val="24"/>
          <w:szCs w:val="24"/>
        </w:rPr>
      </w:pPr>
      <w:r>
        <w:rPr>
          <w:rFonts w:ascii="Arial" w:hAnsi="Arial" w:cs="Arial"/>
          <w:sz w:val="24"/>
          <w:szCs w:val="24"/>
        </w:rPr>
        <w:t>Se caracteriza por tener por objeto la declaración de nulidad</w:t>
      </w:r>
      <w:r w:rsidR="00AD7185">
        <w:rPr>
          <w:rFonts w:ascii="Arial" w:hAnsi="Arial" w:cs="Arial"/>
          <w:sz w:val="24"/>
          <w:szCs w:val="24"/>
        </w:rPr>
        <w:t xml:space="preserve"> de la resolución o acto administrativo, es de competencia exclusiva y excluyente de la CS, esta conoce en pleno y como jurado,</w:t>
      </w:r>
      <w:r w:rsidR="00B11CB6">
        <w:rPr>
          <w:rFonts w:ascii="Arial" w:hAnsi="Arial" w:cs="Arial"/>
          <w:sz w:val="24"/>
          <w:szCs w:val="24"/>
        </w:rPr>
        <w:t xml:space="preserve"> en única instancia, y</w:t>
      </w:r>
      <w:r w:rsidR="00F15D52">
        <w:rPr>
          <w:rFonts w:ascii="Arial" w:hAnsi="Arial" w:cs="Arial"/>
          <w:sz w:val="24"/>
          <w:szCs w:val="24"/>
        </w:rPr>
        <w:t xml:space="preserve"> es de rango constitucional.</w:t>
      </w:r>
      <w:r w:rsidR="006D2D52">
        <w:rPr>
          <w:rFonts w:ascii="Arial" w:hAnsi="Arial" w:cs="Arial"/>
          <w:sz w:val="24"/>
          <w:szCs w:val="24"/>
        </w:rPr>
        <w:t xml:space="preserve"> Que conozca como jurado supone que se aprecia la prueba en conciencia y se aplica la jurisdicción de equidad.</w:t>
      </w:r>
    </w:p>
    <w:p w14:paraId="6BCEBB50" w14:textId="7F0DC238" w:rsidR="00B34C0B" w:rsidRPr="00F02287" w:rsidRDefault="00F15D52" w:rsidP="00FC23F0">
      <w:pPr>
        <w:pStyle w:val="Prrafodelista"/>
        <w:numPr>
          <w:ilvl w:val="1"/>
          <w:numId w:val="77"/>
        </w:numPr>
        <w:spacing w:line="360" w:lineRule="auto"/>
        <w:jc w:val="both"/>
        <w:rPr>
          <w:rFonts w:ascii="Arial" w:hAnsi="Arial" w:cs="Arial"/>
          <w:b/>
          <w:bCs/>
          <w:sz w:val="24"/>
          <w:szCs w:val="24"/>
        </w:rPr>
      </w:pPr>
      <w:r>
        <w:rPr>
          <w:rFonts w:ascii="Arial" w:hAnsi="Arial" w:cs="Arial"/>
          <w:b/>
          <w:bCs/>
          <w:sz w:val="24"/>
          <w:szCs w:val="24"/>
        </w:rPr>
        <w:t>¿</w:t>
      </w:r>
      <w:r w:rsidR="00A71269" w:rsidRPr="00F02287">
        <w:rPr>
          <w:rFonts w:ascii="Arial" w:hAnsi="Arial" w:cs="Arial"/>
          <w:b/>
          <w:bCs/>
          <w:sz w:val="24"/>
          <w:szCs w:val="24"/>
        </w:rPr>
        <w:t>Cuál es la relación con los derechos de los migrantes</w:t>
      </w:r>
      <w:r>
        <w:rPr>
          <w:rFonts w:ascii="Arial" w:hAnsi="Arial" w:cs="Arial"/>
          <w:b/>
          <w:bCs/>
          <w:sz w:val="24"/>
          <w:szCs w:val="24"/>
        </w:rPr>
        <w:t>?</w:t>
      </w:r>
    </w:p>
    <w:p w14:paraId="46169A8A" w14:textId="768547BD" w:rsidR="00F02287" w:rsidRPr="00F02287" w:rsidRDefault="00F23705" w:rsidP="00F02287">
      <w:pPr>
        <w:spacing w:line="360" w:lineRule="auto"/>
        <w:jc w:val="both"/>
        <w:rPr>
          <w:rFonts w:ascii="Arial" w:hAnsi="Arial" w:cs="Arial"/>
          <w:sz w:val="24"/>
          <w:szCs w:val="24"/>
        </w:rPr>
      </w:pPr>
      <w:r>
        <w:rPr>
          <w:rFonts w:ascii="Arial" w:hAnsi="Arial" w:cs="Arial"/>
          <w:sz w:val="24"/>
          <w:szCs w:val="24"/>
        </w:rPr>
        <w:t xml:space="preserve">La relación </w:t>
      </w:r>
      <w:r w:rsidR="00782A8C">
        <w:rPr>
          <w:rFonts w:ascii="Arial" w:hAnsi="Arial" w:cs="Arial"/>
          <w:sz w:val="24"/>
          <w:szCs w:val="24"/>
        </w:rPr>
        <w:t>es que</w:t>
      </w:r>
      <w:r>
        <w:rPr>
          <w:rFonts w:ascii="Arial" w:hAnsi="Arial" w:cs="Arial"/>
          <w:sz w:val="24"/>
          <w:szCs w:val="24"/>
        </w:rPr>
        <w:t xml:space="preserve"> la acción de reclamación al ser un mecanismo de </w:t>
      </w:r>
      <w:r w:rsidR="001A72D2">
        <w:rPr>
          <w:rFonts w:ascii="Arial" w:hAnsi="Arial" w:cs="Arial"/>
          <w:sz w:val="24"/>
          <w:szCs w:val="24"/>
        </w:rPr>
        <w:t>protección de la nacionalidad, permite que en situaciones de negativa injustificada a otorgar la nacionalidad en el supuesto que un migrante cumpla los requisitos para obtenerla, puede interponer</w:t>
      </w:r>
      <w:r w:rsidR="00782A8C">
        <w:rPr>
          <w:rFonts w:ascii="Arial" w:hAnsi="Arial" w:cs="Arial"/>
          <w:sz w:val="24"/>
          <w:szCs w:val="24"/>
        </w:rPr>
        <w:t>se</w:t>
      </w:r>
      <w:r w:rsidR="001A72D2">
        <w:rPr>
          <w:rFonts w:ascii="Arial" w:hAnsi="Arial" w:cs="Arial"/>
          <w:sz w:val="24"/>
          <w:szCs w:val="24"/>
        </w:rPr>
        <w:t xml:space="preserve"> la acción, </w:t>
      </w:r>
      <w:r w:rsidR="001E5B8D">
        <w:rPr>
          <w:rFonts w:ascii="Arial" w:hAnsi="Arial" w:cs="Arial"/>
          <w:sz w:val="24"/>
          <w:szCs w:val="24"/>
        </w:rPr>
        <w:t xml:space="preserve">siendo indispensable para otorgarle el estatus jurídico necesario para acceder a servicios básicos y empleo, </w:t>
      </w:r>
      <w:r w:rsidR="00C764A8">
        <w:rPr>
          <w:rFonts w:ascii="Arial" w:hAnsi="Arial" w:cs="Arial"/>
          <w:sz w:val="24"/>
          <w:szCs w:val="24"/>
        </w:rPr>
        <w:t>siendo la negativa injustificada de la autoridad en una vulneración de derechos.</w:t>
      </w:r>
    </w:p>
    <w:p w14:paraId="21FB6E63" w14:textId="77777777" w:rsidR="00B34C0B" w:rsidRDefault="00B34C0B" w:rsidP="0043358C">
      <w:pPr>
        <w:spacing w:line="360" w:lineRule="auto"/>
        <w:jc w:val="both"/>
        <w:rPr>
          <w:rFonts w:ascii="Arial" w:hAnsi="Arial" w:cs="Arial"/>
          <w:sz w:val="24"/>
          <w:szCs w:val="24"/>
        </w:rPr>
      </w:pPr>
    </w:p>
    <w:p w14:paraId="4B1F0E0F" w14:textId="6325BCBD" w:rsidR="00645B85" w:rsidRPr="00645B85" w:rsidRDefault="00645B85" w:rsidP="00645B85">
      <w:pPr>
        <w:pStyle w:val="Ttulo2"/>
      </w:pPr>
      <w:r>
        <w:t>33 Felipe Ascencio.</w:t>
      </w:r>
    </w:p>
    <w:p w14:paraId="21B06A23" w14:textId="07E48A4C" w:rsidR="00645B85" w:rsidRPr="002A0213" w:rsidRDefault="00645B85" w:rsidP="00FC23F0">
      <w:pPr>
        <w:pStyle w:val="Prrafodelista"/>
        <w:numPr>
          <w:ilvl w:val="1"/>
          <w:numId w:val="80"/>
        </w:numPr>
        <w:spacing w:line="360" w:lineRule="auto"/>
        <w:jc w:val="both"/>
        <w:rPr>
          <w:rFonts w:ascii="Arial" w:hAnsi="Arial" w:cs="Arial"/>
          <w:b/>
          <w:bCs/>
          <w:sz w:val="24"/>
          <w:szCs w:val="24"/>
        </w:rPr>
      </w:pPr>
      <w:r w:rsidRPr="002A0213">
        <w:rPr>
          <w:rFonts w:ascii="Arial" w:hAnsi="Arial" w:cs="Arial"/>
          <w:b/>
          <w:bCs/>
          <w:sz w:val="24"/>
          <w:szCs w:val="24"/>
        </w:rPr>
        <w:t>Situación de los derechos sociales en la constitución.</w:t>
      </w:r>
    </w:p>
    <w:p w14:paraId="2008B38F" w14:textId="4765C5D7" w:rsidR="00D35E07" w:rsidRPr="00D35E07" w:rsidRDefault="0061506E" w:rsidP="00D35E07">
      <w:pPr>
        <w:spacing w:line="360" w:lineRule="auto"/>
        <w:jc w:val="both"/>
        <w:rPr>
          <w:rFonts w:ascii="Arial" w:hAnsi="Arial" w:cs="Arial"/>
          <w:sz w:val="24"/>
          <w:szCs w:val="24"/>
        </w:rPr>
      </w:pPr>
      <w:r>
        <w:rPr>
          <w:rFonts w:ascii="Arial" w:hAnsi="Arial" w:cs="Arial"/>
          <w:sz w:val="24"/>
          <w:szCs w:val="24"/>
        </w:rPr>
        <w:t xml:space="preserve">Los derechos sociales son </w:t>
      </w:r>
    </w:p>
    <w:p w14:paraId="7BF821D5" w14:textId="596EC358" w:rsidR="00645B85" w:rsidRPr="00D74A5F" w:rsidRDefault="00645B85" w:rsidP="00FC23F0">
      <w:pPr>
        <w:pStyle w:val="Prrafodelista"/>
        <w:numPr>
          <w:ilvl w:val="1"/>
          <w:numId w:val="80"/>
        </w:numPr>
        <w:spacing w:line="360" w:lineRule="auto"/>
        <w:jc w:val="both"/>
        <w:rPr>
          <w:rFonts w:ascii="Arial" w:hAnsi="Arial" w:cs="Arial"/>
          <w:b/>
          <w:bCs/>
          <w:sz w:val="24"/>
          <w:szCs w:val="24"/>
        </w:rPr>
      </w:pPr>
      <w:r w:rsidRPr="00D74A5F">
        <w:rPr>
          <w:rFonts w:ascii="Arial" w:hAnsi="Arial" w:cs="Arial"/>
          <w:b/>
          <w:bCs/>
          <w:sz w:val="24"/>
          <w:szCs w:val="24"/>
        </w:rPr>
        <w:t xml:space="preserve">En materia de educación hay derecho, pero habrá alguna garantía. (Garantiza el </w:t>
      </w:r>
      <w:r w:rsidR="00CF4403" w:rsidRPr="00D74A5F">
        <w:rPr>
          <w:rFonts w:ascii="Arial" w:hAnsi="Arial" w:cs="Arial"/>
          <w:b/>
          <w:bCs/>
          <w:sz w:val="24"/>
          <w:szCs w:val="24"/>
        </w:rPr>
        <w:t>acceso</w:t>
      </w:r>
      <w:r w:rsidRPr="00D74A5F">
        <w:rPr>
          <w:rFonts w:ascii="Arial" w:hAnsi="Arial" w:cs="Arial"/>
          <w:b/>
          <w:bCs/>
          <w:sz w:val="24"/>
          <w:szCs w:val="24"/>
        </w:rPr>
        <w:t xml:space="preserve"> a la educación infantil, básica y media)</w:t>
      </w:r>
    </w:p>
    <w:p w14:paraId="4BD117C7" w14:textId="77777777" w:rsidR="00D74A5F" w:rsidRPr="00D74A5F" w:rsidRDefault="00D74A5F" w:rsidP="00D74A5F">
      <w:pPr>
        <w:spacing w:line="360" w:lineRule="auto"/>
        <w:jc w:val="both"/>
        <w:rPr>
          <w:rFonts w:ascii="Arial" w:hAnsi="Arial" w:cs="Arial"/>
          <w:sz w:val="24"/>
          <w:szCs w:val="24"/>
        </w:rPr>
      </w:pPr>
    </w:p>
    <w:p w14:paraId="1D5988FA" w14:textId="77777777" w:rsidR="00645B85" w:rsidRPr="00D74A5F" w:rsidRDefault="00645B85" w:rsidP="00FC23F0">
      <w:pPr>
        <w:pStyle w:val="Prrafodelista"/>
        <w:numPr>
          <w:ilvl w:val="1"/>
          <w:numId w:val="80"/>
        </w:numPr>
        <w:spacing w:line="360" w:lineRule="auto"/>
        <w:jc w:val="both"/>
        <w:rPr>
          <w:rFonts w:ascii="Arial" w:hAnsi="Arial" w:cs="Arial"/>
          <w:b/>
          <w:bCs/>
          <w:sz w:val="24"/>
          <w:szCs w:val="24"/>
        </w:rPr>
      </w:pPr>
      <w:r w:rsidRPr="00D74A5F">
        <w:rPr>
          <w:rFonts w:ascii="Arial" w:hAnsi="Arial" w:cs="Arial"/>
          <w:b/>
          <w:bCs/>
          <w:sz w:val="24"/>
          <w:szCs w:val="24"/>
        </w:rPr>
        <w:t>Estos derechos sociales dentro de qué clasificación se encasillan. (Segunda generación).</w:t>
      </w:r>
    </w:p>
    <w:p w14:paraId="5C516A6C" w14:textId="77777777" w:rsidR="00D74A5F" w:rsidRPr="00D74A5F" w:rsidRDefault="00D74A5F" w:rsidP="00D74A5F">
      <w:pPr>
        <w:spacing w:line="360" w:lineRule="auto"/>
        <w:jc w:val="both"/>
        <w:rPr>
          <w:rFonts w:ascii="Arial" w:hAnsi="Arial" w:cs="Arial"/>
          <w:sz w:val="24"/>
          <w:szCs w:val="24"/>
        </w:rPr>
      </w:pPr>
    </w:p>
    <w:p w14:paraId="613A1DE5" w14:textId="77777777" w:rsidR="00645B85" w:rsidRPr="00D74A5F" w:rsidRDefault="00645B85" w:rsidP="00FC23F0">
      <w:pPr>
        <w:pStyle w:val="Prrafodelista"/>
        <w:numPr>
          <w:ilvl w:val="1"/>
          <w:numId w:val="80"/>
        </w:numPr>
        <w:spacing w:line="360" w:lineRule="auto"/>
        <w:jc w:val="both"/>
        <w:rPr>
          <w:rFonts w:ascii="Arial" w:hAnsi="Arial" w:cs="Arial"/>
          <w:b/>
          <w:bCs/>
          <w:sz w:val="24"/>
          <w:szCs w:val="24"/>
        </w:rPr>
      </w:pPr>
      <w:r w:rsidRPr="00D74A5F">
        <w:rPr>
          <w:rFonts w:ascii="Arial" w:hAnsi="Arial" w:cs="Arial"/>
          <w:b/>
          <w:bCs/>
          <w:sz w:val="24"/>
          <w:szCs w:val="24"/>
        </w:rPr>
        <w:t>Si me niegan la matricula en liceo subvencionado, queda en la tómbola, y el liceo no permite la matricula, qué hace. (Protección o eventualmente antidiscriminación)</w:t>
      </w:r>
    </w:p>
    <w:p w14:paraId="1A39E062" w14:textId="77777777" w:rsidR="00D74A5F" w:rsidRPr="00D74A5F" w:rsidRDefault="00D74A5F" w:rsidP="00D74A5F">
      <w:pPr>
        <w:spacing w:line="360" w:lineRule="auto"/>
        <w:jc w:val="both"/>
        <w:rPr>
          <w:rFonts w:ascii="Arial" w:hAnsi="Arial" w:cs="Arial"/>
          <w:sz w:val="24"/>
          <w:szCs w:val="24"/>
        </w:rPr>
      </w:pPr>
    </w:p>
    <w:p w14:paraId="45A0EFBA" w14:textId="77777777" w:rsidR="00645B85" w:rsidRPr="00D74A5F" w:rsidRDefault="00645B85" w:rsidP="00FC23F0">
      <w:pPr>
        <w:pStyle w:val="Prrafodelista"/>
        <w:numPr>
          <w:ilvl w:val="1"/>
          <w:numId w:val="80"/>
        </w:numPr>
        <w:spacing w:line="360" w:lineRule="auto"/>
        <w:jc w:val="both"/>
        <w:rPr>
          <w:rFonts w:ascii="Arial" w:hAnsi="Arial" w:cs="Arial"/>
          <w:b/>
          <w:bCs/>
          <w:sz w:val="24"/>
          <w:szCs w:val="24"/>
        </w:rPr>
      </w:pPr>
      <w:r w:rsidRPr="00D74A5F">
        <w:rPr>
          <w:rFonts w:ascii="Arial" w:hAnsi="Arial" w:cs="Arial"/>
          <w:b/>
          <w:bCs/>
          <w:sz w:val="24"/>
          <w:szCs w:val="24"/>
        </w:rPr>
        <w:t>Dónde está regulada la ley antidiscriminación.</w:t>
      </w:r>
    </w:p>
    <w:p w14:paraId="26F41E21" w14:textId="77777777" w:rsidR="00D74A5F" w:rsidRPr="00D74A5F" w:rsidRDefault="00D74A5F" w:rsidP="00D74A5F">
      <w:pPr>
        <w:spacing w:line="360" w:lineRule="auto"/>
        <w:jc w:val="both"/>
        <w:rPr>
          <w:rFonts w:ascii="Arial" w:hAnsi="Arial" w:cs="Arial"/>
          <w:sz w:val="24"/>
          <w:szCs w:val="24"/>
        </w:rPr>
      </w:pPr>
    </w:p>
    <w:p w14:paraId="47F888D8" w14:textId="77777777" w:rsidR="00645B85" w:rsidRPr="00D74A5F" w:rsidRDefault="00645B85" w:rsidP="00FC23F0">
      <w:pPr>
        <w:pStyle w:val="Prrafodelista"/>
        <w:numPr>
          <w:ilvl w:val="1"/>
          <w:numId w:val="80"/>
        </w:numPr>
        <w:spacing w:line="360" w:lineRule="auto"/>
        <w:jc w:val="both"/>
        <w:rPr>
          <w:rFonts w:ascii="Arial" w:hAnsi="Arial" w:cs="Arial"/>
          <w:b/>
          <w:bCs/>
          <w:sz w:val="24"/>
          <w:szCs w:val="24"/>
        </w:rPr>
      </w:pPr>
      <w:r w:rsidRPr="00D74A5F">
        <w:rPr>
          <w:rFonts w:ascii="Arial" w:hAnsi="Arial" w:cs="Arial"/>
          <w:b/>
          <w:bCs/>
          <w:sz w:val="24"/>
          <w:szCs w:val="24"/>
        </w:rPr>
        <w:t>Qué puede contar de esa acción.</w:t>
      </w:r>
    </w:p>
    <w:p w14:paraId="3A1361FC" w14:textId="77777777" w:rsidR="00D74A5F" w:rsidRPr="00D74A5F" w:rsidRDefault="00D74A5F" w:rsidP="00D74A5F">
      <w:pPr>
        <w:spacing w:line="360" w:lineRule="auto"/>
        <w:jc w:val="both"/>
        <w:rPr>
          <w:rFonts w:ascii="Arial" w:hAnsi="Arial" w:cs="Arial"/>
          <w:sz w:val="24"/>
          <w:szCs w:val="24"/>
        </w:rPr>
      </w:pPr>
    </w:p>
    <w:p w14:paraId="7FB3A015" w14:textId="77777777" w:rsidR="00645B85" w:rsidRPr="00D74A5F" w:rsidRDefault="00645B85" w:rsidP="00FC23F0">
      <w:pPr>
        <w:pStyle w:val="Prrafodelista"/>
        <w:numPr>
          <w:ilvl w:val="1"/>
          <w:numId w:val="80"/>
        </w:numPr>
        <w:spacing w:line="360" w:lineRule="auto"/>
        <w:jc w:val="both"/>
        <w:rPr>
          <w:rFonts w:ascii="Arial" w:hAnsi="Arial" w:cs="Arial"/>
          <w:b/>
          <w:bCs/>
          <w:sz w:val="24"/>
          <w:szCs w:val="24"/>
        </w:rPr>
      </w:pPr>
      <w:r w:rsidRPr="00D74A5F">
        <w:rPr>
          <w:rFonts w:ascii="Arial" w:hAnsi="Arial" w:cs="Arial"/>
          <w:b/>
          <w:bCs/>
          <w:sz w:val="24"/>
          <w:szCs w:val="24"/>
        </w:rPr>
        <w:t>Hace algún tipo de definición a propósito de la arbitrariedad.</w:t>
      </w:r>
    </w:p>
    <w:p w14:paraId="15945FD5" w14:textId="77777777" w:rsidR="00D74A5F" w:rsidRPr="00D74A5F" w:rsidRDefault="00D74A5F" w:rsidP="00D74A5F">
      <w:pPr>
        <w:spacing w:line="360" w:lineRule="auto"/>
        <w:jc w:val="both"/>
        <w:rPr>
          <w:rFonts w:ascii="Arial" w:hAnsi="Arial" w:cs="Arial"/>
          <w:sz w:val="24"/>
          <w:szCs w:val="24"/>
        </w:rPr>
      </w:pPr>
    </w:p>
    <w:p w14:paraId="13CF648E" w14:textId="77777777" w:rsidR="00645B85" w:rsidRPr="00D74A5F" w:rsidRDefault="00645B85" w:rsidP="00FC23F0">
      <w:pPr>
        <w:pStyle w:val="Prrafodelista"/>
        <w:numPr>
          <w:ilvl w:val="1"/>
          <w:numId w:val="80"/>
        </w:numPr>
        <w:spacing w:line="360" w:lineRule="auto"/>
        <w:jc w:val="both"/>
        <w:rPr>
          <w:rFonts w:ascii="Arial" w:hAnsi="Arial" w:cs="Arial"/>
          <w:b/>
          <w:bCs/>
          <w:sz w:val="24"/>
          <w:szCs w:val="24"/>
        </w:rPr>
      </w:pPr>
      <w:r w:rsidRPr="00D74A5F">
        <w:rPr>
          <w:rFonts w:ascii="Arial" w:hAnsi="Arial" w:cs="Arial"/>
          <w:b/>
          <w:bCs/>
          <w:sz w:val="24"/>
          <w:szCs w:val="24"/>
        </w:rPr>
        <w:t>Qué principios se encuentran regulados en los arts. 6 y 7 CPR.</w:t>
      </w:r>
    </w:p>
    <w:p w14:paraId="639C3116" w14:textId="77777777" w:rsidR="00D74A5F" w:rsidRPr="00D74A5F" w:rsidRDefault="00D74A5F" w:rsidP="00D74A5F">
      <w:pPr>
        <w:spacing w:line="360" w:lineRule="auto"/>
        <w:jc w:val="both"/>
        <w:rPr>
          <w:rFonts w:ascii="Arial" w:hAnsi="Arial" w:cs="Arial"/>
          <w:sz w:val="24"/>
          <w:szCs w:val="24"/>
        </w:rPr>
      </w:pPr>
    </w:p>
    <w:p w14:paraId="54617B8A" w14:textId="77777777" w:rsidR="00645B85" w:rsidRPr="00D74A5F" w:rsidRDefault="00645B85" w:rsidP="00FC23F0">
      <w:pPr>
        <w:pStyle w:val="Prrafodelista"/>
        <w:numPr>
          <w:ilvl w:val="1"/>
          <w:numId w:val="80"/>
        </w:numPr>
        <w:spacing w:line="360" w:lineRule="auto"/>
        <w:jc w:val="both"/>
        <w:rPr>
          <w:rFonts w:ascii="Arial" w:hAnsi="Arial" w:cs="Arial"/>
          <w:b/>
          <w:bCs/>
          <w:sz w:val="24"/>
          <w:szCs w:val="24"/>
        </w:rPr>
      </w:pPr>
      <w:r w:rsidRPr="00D74A5F">
        <w:rPr>
          <w:rFonts w:ascii="Arial" w:hAnsi="Arial" w:cs="Arial"/>
          <w:b/>
          <w:bCs/>
          <w:sz w:val="24"/>
          <w:szCs w:val="24"/>
        </w:rPr>
        <w:t>Explique el principio de juridicidad.</w:t>
      </w:r>
    </w:p>
    <w:p w14:paraId="2CB7D1B3" w14:textId="77777777" w:rsidR="00D74A5F" w:rsidRPr="00D74A5F" w:rsidRDefault="00D74A5F" w:rsidP="00D74A5F">
      <w:pPr>
        <w:spacing w:line="360" w:lineRule="auto"/>
        <w:jc w:val="both"/>
        <w:rPr>
          <w:rFonts w:ascii="Arial" w:hAnsi="Arial" w:cs="Arial"/>
          <w:sz w:val="24"/>
          <w:szCs w:val="24"/>
        </w:rPr>
      </w:pPr>
    </w:p>
    <w:p w14:paraId="40A60256" w14:textId="77777777" w:rsidR="00645B85" w:rsidRPr="00D74A5F" w:rsidRDefault="00645B85" w:rsidP="00FC23F0">
      <w:pPr>
        <w:pStyle w:val="Prrafodelista"/>
        <w:numPr>
          <w:ilvl w:val="1"/>
          <w:numId w:val="80"/>
        </w:numPr>
        <w:spacing w:line="360" w:lineRule="auto"/>
        <w:jc w:val="both"/>
        <w:rPr>
          <w:rFonts w:ascii="Arial" w:hAnsi="Arial" w:cs="Arial"/>
          <w:b/>
          <w:bCs/>
          <w:sz w:val="24"/>
          <w:szCs w:val="24"/>
        </w:rPr>
      </w:pPr>
      <w:r w:rsidRPr="00D74A5F">
        <w:rPr>
          <w:rFonts w:ascii="Arial" w:hAnsi="Arial" w:cs="Arial"/>
          <w:b/>
          <w:bCs/>
          <w:sz w:val="24"/>
          <w:szCs w:val="24"/>
        </w:rPr>
        <w:t>Cuál es la distinción que se hace entre juridicidad y legalidad y para efectos constitucionales cuál es el que nos importa.</w:t>
      </w:r>
    </w:p>
    <w:p w14:paraId="4F060E8A" w14:textId="77777777" w:rsidR="00D74A5F" w:rsidRPr="00D74A5F" w:rsidRDefault="00D74A5F" w:rsidP="00D74A5F">
      <w:pPr>
        <w:spacing w:line="360" w:lineRule="auto"/>
        <w:jc w:val="both"/>
        <w:rPr>
          <w:rFonts w:ascii="Arial" w:hAnsi="Arial" w:cs="Arial"/>
          <w:sz w:val="24"/>
          <w:szCs w:val="24"/>
        </w:rPr>
      </w:pPr>
    </w:p>
    <w:p w14:paraId="287DE6A3" w14:textId="77777777" w:rsidR="00645B85" w:rsidRPr="00D74A5F" w:rsidRDefault="00645B85" w:rsidP="00FC23F0">
      <w:pPr>
        <w:pStyle w:val="Prrafodelista"/>
        <w:numPr>
          <w:ilvl w:val="1"/>
          <w:numId w:val="80"/>
        </w:numPr>
        <w:spacing w:line="360" w:lineRule="auto"/>
        <w:jc w:val="both"/>
        <w:rPr>
          <w:rFonts w:ascii="Arial" w:hAnsi="Arial" w:cs="Arial"/>
          <w:b/>
          <w:bCs/>
          <w:sz w:val="24"/>
          <w:szCs w:val="24"/>
        </w:rPr>
      </w:pPr>
      <w:r w:rsidRPr="00D74A5F">
        <w:rPr>
          <w:rFonts w:ascii="Arial" w:hAnsi="Arial" w:cs="Arial"/>
          <w:b/>
          <w:bCs/>
          <w:sz w:val="24"/>
          <w:szCs w:val="24"/>
        </w:rPr>
        <w:t>Con qué otro principio se relaciona la juridicidad. (Responsabilidad)</w:t>
      </w:r>
    </w:p>
    <w:p w14:paraId="1760EE46" w14:textId="77777777" w:rsidR="00D74A5F" w:rsidRPr="00D74A5F" w:rsidRDefault="00D74A5F" w:rsidP="00D74A5F">
      <w:pPr>
        <w:spacing w:line="360" w:lineRule="auto"/>
        <w:jc w:val="both"/>
        <w:rPr>
          <w:rFonts w:ascii="Arial" w:hAnsi="Arial" w:cs="Arial"/>
          <w:sz w:val="24"/>
          <w:szCs w:val="24"/>
        </w:rPr>
      </w:pPr>
    </w:p>
    <w:p w14:paraId="09B49073" w14:textId="5CB1B51C" w:rsidR="00645B85" w:rsidRPr="00D74A5F" w:rsidRDefault="00645B85" w:rsidP="00FC23F0">
      <w:pPr>
        <w:pStyle w:val="Prrafodelista"/>
        <w:numPr>
          <w:ilvl w:val="1"/>
          <w:numId w:val="80"/>
        </w:numPr>
        <w:spacing w:line="360" w:lineRule="auto"/>
        <w:jc w:val="both"/>
        <w:rPr>
          <w:rFonts w:ascii="Arial" w:hAnsi="Arial" w:cs="Arial"/>
          <w:b/>
          <w:bCs/>
          <w:sz w:val="24"/>
          <w:szCs w:val="24"/>
        </w:rPr>
      </w:pPr>
      <w:r w:rsidRPr="00D74A5F">
        <w:rPr>
          <w:rFonts w:ascii="Arial" w:hAnsi="Arial" w:cs="Arial"/>
          <w:b/>
          <w:bCs/>
          <w:sz w:val="24"/>
          <w:szCs w:val="24"/>
        </w:rPr>
        <w:t>Dónde está regulada la nulidad de derecho público.</w:t>
      </w:r>
    </w:p>
    <w:p w14:paraId="449222D8" w14:textId="77777777" w:rsidR="00D74A5F" w:rsidRPr="00D74A5F" w:rsidRDefault="00D74A5F" w:rsidP="00D74A5F">
      <w:pPr>
        <w:spacing w:line="360" w:lineRule="auto"/>
        <w:jc w:val="both"/>
        <w:rPr>
          <w:rFonts w:ascii="Arial" w:hAnsi="Arial" w:cs="Arial"/>
          <w:sz w:val="24"/>
          <w:szCs w:val="24"/>
        </w:rPr>
      </w:pPr>
    </w:p>
    <w:p w14:paraId="69AE1891" w14:textId="77777777" w:rsidR="00811E54" w:rsidRDefault="00811E54" w:rsidP="00811E54">
      <w:pPr>
        <w:spacing w:line="360" w:lineRule="auto"/>
        <w:jc w:val="both"/>
        <w:rPr>
          <w:rFonts w:ascii="Arial" w:hAnsi="Arial" w:cs="Arial"/>
          <w:sz w:val="24"/>
          <w:szCs w:val="24"/>
        </w:rPr>
      </w:pPr>
    </w:p>
    <w:p w14:paraId="7E3C7F29" w14:textId="0B53E8DC" w:rsidR="00811E54" w:rsidRPr="00645B85" w:rsidRDefault="00811E54" w:rsidP="00811E54">
      <w:pPr>
        <w:pStyle w:val="Ttulo2"/>
      </w:pPr>
      <w:r>
        <w:t>34 Felipe Ascencio.</w:t>
      </w:r>
    </w:p>
    <w:p w14:paraId="46B73A18" w14:textId="4456280D" w:rsidR="00811E54" w:rsidRPr="00626974" w:rsidRDefault="00626974" w:rsidP="00FC23F0">
      <w:pPr>
        <w:pStyle w:val="Prrafodelista"/>
        <w:numPr>
          <w:ilvl w:val="1"/>
          <w:numId w:val="83"/>
        </w:numPr>
        <w:spacing w:line="360" w:lineRule="auto"/>
        <w:jc w:val="both"/>
        <w:rPr>
          <w:rFonts w:ascii="Arial" w:hAnsi="Arial" w:cs="Arial"/>
          <w:sz w:val="24"/>
          <w:szCs w:val="24"/>
        </w:rPr>
      </w:pPr>
      <w:r w:rsidRPr="00626974">
        <w:rPr>
          <w:rFonts w:ascii="Arial" w:hAnsi="Arial" w:cs="Arial"/>
          <w:sz w:val="24"/>
          <w:szCs w:val="24"/>
        </w:rPr>
        <w:t>Qué principios considera el cedulario. (Implícito de subsidiariedad, supremacía constitucional, juridicidad y legalidad, responsabilidad, democrático, de pleno respeto de los derechos de las personas, fuerza vinculante, competencia y separación de funciones, probidad)</w:t>
      </w:r>
    </w:p>
    <w:p w14:paraId="56D1AAF6" w14:textId="77777777" w:rsidR="00626974" w:rsidRPr="00626974" w:rsidRDefault="00626974" w:rsidP="00FC23F0">
      <w:pPr>
        <w:pStyle w:val="Prrafodelista"/>
        <w:numPr>
          <w:ilvl w:val="1"/>
          <w:numId w:val="83"/>
        </w:numPr>
        <w:spacing w:line="360" w:lineRule="auto"/>
        <w:jc w:val="both"/>
        <w:rPr>
          <w:rFonts w:ascii="Arial" w:hAnsi="Arial" w:cs="Arial"/>
          <w:sz w:val="24"/>
          <w:szCs w:val="24"/>
        </w:rPr>
      </w:pPr>
      <w:r w:rsidRPr="00626974">
        <w:rPr>
          <w:rFonts w:ascii="Arial" w:hAnsi="Arial" w:cs="Arial"/>
          <w:sz w:val="24"/>
          <w:szCs w:val="24"/>
        </w:rPr>
        <w:t>Principio de competencia y separación de funciones.</w:t>
      </w:r>
    </w:p>
    <w:p w14:paraId="44987982" w14:textId="78BC7211" w:rsidR="00626974" w:rsidRPr="00626974" w:rsidRDefault="00626974" w:rsidP="00FC23F0">
      <w:pPr>
        <w:pStyle w:val="Prrafodelista"/>
        <w:numPr>
          <w:ilvl w:val="1"/>
          <w:numId w:val="83"/>
        </w:numPr>
        <w:spacing w:line="360" w:lineRule="auto"/>
        <w:jc w:val="both"/>
        <w:rPr>
          <w:rFonts w:ascii="Arial" w:hAnsi="Arial" w:cs="Arial"/>
          <w:sz w:val="24"/>
          <w:szCs w:val="24"/>
        </w:rPr>
      </w:pPr>
      <w:r w:rsidRPr="00626974">
        <w:rPr>
          <w:rFonts w:ascii="Arial" w:hAnsi="Arial" w:cs="Arial"/>
          <w:sz w:val="24"/>
          <w:szCs w:val="24"/>
        </w:rPr>
        <w:t>Dado que cada función tiene una determinada competencia cómo se controlan entre ellas. Desarrolle, quién controla a quién y cómo. Quién controla al judicial.</w:t>
      </w:r>
    </w:p>
    <w:p w14:paraId="287A3769" w14:textId="380D7FF8" w:rsidR="00626974" w:rsidRPr="00626974" w:rsidRDefault="00626974" w:rsidP="00FC23F0">
      <w:pPr>
        <w:pStyle w:val="Prrafodelista"/>
        <w:numPr>
          <w:ilvl w:val="1"/>
          <w:numId w:val="83"/>
        </w:numPr>
        <w:spacing w:line="360" w:lineRule="auto"/>
        <w:jc w:val="both"/>
        <w:rPr>
          <w:rFonts w:ascii="Arial" w:hAnsi="Arial" w:cs="Arial"/>
          <w:sz w:val="24"/>
          <w:szCs w:val="24"/>
        </w:rPr>
      </w:pPr>
      <w:r w:rsidRPr="00626974">
        <w:rPr>
          <w:rFonts w:ascii="Arial" w:hAnsi="Arial" w:cs="Arial"/>
          <w:sz w:val="24"/>
          <w:szCs w:val="24"/>
        </w:rPr>
        <w:t>Cómo se controla al poder judicial. (Designación de magistrados)</w:t>
      </w:r>
    </w:p>
    <w:p w14:paraId="73AC800C" w14:textId="2301324F" w:rsidR="00626974" w:rsidRPr="00626974" w:rsidRDefault="00626974" w:rsidP="00FC23F0">
      <w:pPr>
        <w:pStyle w:val="Prrafodelista"/>
        <w:numPr>
          <w:ilvl w:val="1"/>
          <w:numId w:val="83"/>
        </w:numPr>
        <w:spacing w:line="360" w:lineRule="auto"/>
        <w:jc w:val="both"/>
        <w:rPr>
          <w:rFonts w:ascii="Arial" w:hAnsi="Arial" w:cs="Arial"/>
          <w:sz w:val="24"/>
          <w:szCs w:val="24"/>
        </w:rPr>
      </w:pPr>
      <w:r w:rsidRPr="00626974">
        <w:rPr>
          <w:rFonts w:ascii="Arial" w:hAnsi="Arial" w:cs="Arial"/>
          <w:sz w:val="24"/>
          <w:szCs w:val="24"/>
        </w:rPr>
        <w:t>Clasificación de control y criterios.</w:t>
      </w:r>
    </w:p>
    <w:p w14:paraId="16EE9B52" w14:textId="6BD3AAB7" w:rsidR="00626974" w:rsidRPr="00626974" w:rsidRDefault="00626974" w:rsidP="00FC23F0">
      <w:pPr>
        <w:pStyle w:val="Prrafodelista"/>
        <w:numPr>
          <w:ilvl w:val="1"/>
          <w:numId w:val="83"/>
        </w:numPr>
        <w:spacing w:line="360" w:lineRule="auto"/>
        <w:jc w:val="both"/>
        <w:rPr>
          <w:rFonts w:ascii="Arial" w:hAnsi="Arial" w:cs="Arial"/>
          <w:sz w:val="24"/>
          <w:szCs w:val="24"/>
        </w:rPr>
      </w:pPr>
      <w:r w:rsidRPr="00626974">
        <w:rPr>
          <w:rFonts w:ascii="Arial" w:hAnsi="Arial" w:cs="Arial"/>
          <w:sz w:val="24"/>
          <w:szCs w:val="24"/>
        </w:rPr>
        <w:t>La contraloría que tipo de control realiza.</w:t>
      </w:r>
    </w:p>
    <w:p w14:paraId="41C7E655" w14:textId="77777777" w:rsidR="00645B85" w:rsidRDefault="00645B85" w:rsidP="0043358C">
      <w:pPr>
        <w:spacing w:line="360" w:lineRule="auto"/>
        <w:jc w:val="both"/>
        <w:rPr>
          <w:rFonts w:ascii="Arial" w:hAnsi="Arial" w:cs="Arial"/>
          <w:sz w:val="24"/>
          <w:szCs w:val="24"/>
        </w:rPr>
      </w:pPr>
    </w:p>
    <w:p w14:paraId="1AC8DBBB" w14:textId="49B578B7" w:rsidR="00F805A5" w:rsidRPr="00F805A5" w:rsidRDefault="00F805A5" w:rsidP="00F805A5">
      <w:pPr>
        <w:pStyle w:val="Ttulo2"/>
      </w:pPr>
      <w:r>
        <w:t>35 Felipe Ascencio.</w:t>
      </w:r>
    </w:p>
    <w:p w14:paraId="60E16E70" w14:textId="77777777" w:rsidR="00F3765A" w:rsidRDefault="00F3765A" w:rsidP="00FC23F0">
      <w:pPr>
        <w:pStyle w:val="Prrafodelista"/>
        <w:numPr>
          <w:ilvl w:val="1"/>
          <w:numId w:val="84"/>
        </w:numPr>
        <w:spacing w:line="360" w:lineRule="auto"/>
        <w:jc w:val="both"/>
        <w:rPr>
          <w:rFonts w:ascii="Arial" w:hAnsi="Arial" w:cs="Arial"/>
          <w:sz w:val="24"/>
          <w:szCs w:val="24"/>
        </w:rPr>
      </w:pPr>
      <w:r w:rsidRPr="00F3765A">
        <w:rPr>
          <w:rFonts w:ascii="Arial" w:hAnsi="Arial" w:cs="Arial"/>
          <w:sz w:val="24"/>
          <w:szCs w:val="24"/>
        </w:rPr>
        <w:t>Derecho a la vida. Contenido esencial.</w:t>
      </w:r>
    </w:p>
    <w:p w14:paraId="1F18419D" w14:textId="77777777" w:rsidR="00F3765A" w:rsidRDefault="00F3765A" w:rsidP="00FC23F0">
      <w:pPr>
        <w:pStyle w:val="Prrafodelista"/>
        <w:numPr>
          <w:ilvl w:val="1"/>
          <w:numId w:val="84"/>
        </w:numPr>
        <w:spacing w:line="360" w:lineRule="auto"/>
        <w:jc w:val="both"/>
        <w:rPr>
          <w:rFonts w:ascii="Arial" w:hAnsi="Arial" w:cs="Arial"/>
          <w:sz w:val="24"/>
          <w:szCs w:val="24"/>
        </w:rPr>
      </w:pPr>
      <w:r w:rsidRPr="00F3765A">
        <w:rPr>
          <w:rFonts w:ascii="Arial" w:hAnsi="Arial" w:cs="Arial"/>
          <w:sz w:val="24"/>
          <w:szCs w:val="24"/>
        </w:rPr>
        <w:t>Caso. Asesora segundo piso, proyecto de ley de eutanasia, cómo justifica usted con el texto constitucional actual la aprobación de la constitución. Qué argumento jurídico con el texto constitucional lo apoya. Cómo se justifica la eutanasia. (Dignidad)</w:t>
      </w:r>
    </w:p>
    <w:p w14:paraId="4797C399" w14:textId="77777777" w:rsidR="00F3765A" w:rsidRDefault="00F3765A" w:rsidP="00FC23F0">
      <w:pPr>
        <w:pStyle w:val="Prrafodelista"/>
        <w:numPr>
          <w:ilvl w:val="1"/>
          <w:numId w:val="84"/>
        </w:numPr>
        <w:spacing w:line="360" w:lineRule="auto"/>
        <w:jc w:val="both"/>
        <w:rPr>
          <w:rFonts w:ascii="Arial" w:hAnsi="Arial" w:cs="Arial"/>
          <w:sz w:val="24"/>
          <w:szCs w:val="24"/>
        </w:rPr>
      </w:pPr>
      <w:r w:rsidRPr="00F3765A">
        <w:rPr>
          <w:rFonts w:ascii="Arial" w:hAnsi="Arial" w:cs="Arial"/>
          <w:sz w:val="24"/>
          <w:szCs w:val="24"/>
        </w:rPr>
        <w:t>Qué contempla el derecho a la vida.</w:t>
      </w:r>
    </w:p>
    <w:p w14:paraId="34781DED" w14:textId="77777777" w:rsidR="00F3765A" w:rsidRDefault="00F3765A" w:rsidP="00FC23F0">
      <w:pPr>
        <w:pStyle w:val="Prrafodelista"/>
        <w:numPr>
          <w:ilvl w:val="1"/>
          <w:numId w:val="84"/>
        </w:numPr>
        <w:spacing w:line="360" w:lineRule="auto"/>
        <w:jc w:val="both"/>
        <w:rPr>
          <w:rFonts w:ascii="Arial" w:hAnsi="Arial" w:cs="Arial"/>
          <w:sz w:val="24"/>
          <w:szCs w:val="24"/>
        </w:rPr>
      </w:pPr>
      <w:r w:rsidRPr="00F3765A">
        <w:rPr>
          <w:rFonts w:ascii="Arial" w:hAnsi="Arial" w:cs="Arial"/>
          <w:sz w:val="24"/>
          <w:szCs w:val="24"/>
        </w:rPr>
        <w:t>Cómo línea temporal, desde cuándo hasta cuando protege el derecho a la vida.</w:t>
      </w:r>
    </w:p>
    <w:p w14:paraId="516960DA" w14:textId="77777777" w:rsidR="00F3765A" w:rsidRDefault="00F3765A" w:rsidP="00FC23F0">
      <w:pPr>
        <w:pStyle w:val="Prrafodelista"/>
        <w:numPr>
          <w:ilvl w:val="1"/>
          <w:numId w:val="84"/>
        </w:numPr>
        <w:spacing w:line="360" w:lineRule="auto"/>
        <w:jc w:val="both"/>
        <w:rPr>
          <w:rFonts w:ascii="Arial" w:hAnsi="Arial" w:cs="Arial"/>
          <w:sz w:val="24"/>
          <w:szCs w:val="24"/>
        </w:rPr>
      </w:pPr>
      <w:r w:rsidRPr="00F3765A">
        <w:rPr>
          <w:rFonts w:ascii="Arial" w:hAnsi="Arial" w:cs="Arial"/>
          <w:sz w:val="24"/>
          <w:szCs w:val="24"/>
        </w:rPr>
        <w:t>Defina expropiación. (No es limitación es una privación)</w:t>
      </w:r>
    </w:p>
    <w:p w14:paraId="1A7D92D4" w14:textId="77777777" w:rsidR="00F3765A" w:rsidRDefault="00F3765A" w:rsidP="00FC23F0">
      <w:pPr>
        <w:pStyle w:val="Prrafodelista"/>
        <w:numPr>
          <w:ilvl w:val="1"/>
          <w:numId w:val="84"/>
        </w:numPr>
        <w:spacing w:line="360" w:lineRule="auto"/>
        <w:jc w:val="both"/>
        <w:rPr>
          <w:rFonts w:ascii="Arial" w:hAnsi="Arial" w:cs="Arial"/>
          <w:sz w:val="24"/>
          <w:szCs w:val="24"/>
        </w:rPr>
      </w:pPr>
      <w:r w:rsidRPr="00F3765A">
        <w:rPr>
          <w:rFonts w:ascii="Arial" w:hAnsi="Arial" w:cs="Arial"/>
          <w:sz w:val="24"/>
          <w:szCs w:val="24"/>
        </w:rPr>
        <w:t>Cómo se puede expropiar.</w:t>
      </w:r>
    </w:p>
    <w:p w14:paraId="369EE887" w14:textId="77777777" w:rsidR="00F3765A" w:rsidRDefault="00F3765A" w:rsidP="00FC23F0">
      <w:pPr>
        <w:pStyle w:val="Prrafodelista"/>
        <w:numPr>
          <w:ilvl w:val="1"/>
          <w:numId w:val="84"/>
        </w:numPr>
        <w:spacing w:line="360" w:lineRule="auto"/>
        <w:jc w:val="both"/>
        <w:rPr>
          <w:rFonts w:ascii="Arial" w:hAnsi="Arial" w:cs="Arial"/>
          <w:sz w:val="24"/>
          <w:szCs w:val="24"/>
        </w:rPr>
      </w:pPr>
      <w:r w:rsidRPr="00F3765A">
        <w:rPr>
          <w:rFonts w:ascii="Arial" w:hAnsi="Arial" w:cs="Arial"/>
          <w:sz w:val="24"/>
          <w:szCs w:val="24"/>
        </w:rPr>
        <w:t>Por un acto de la administración es la única forma de expropiar.</w:t>
      </w:r>
    </w:p>
    <w:p w14:paraId="2208C985" w14:textId="77777777" w:rsidR="00F3765A" w:rsidRDefault="00F3765A" w:rsidP="00FC23F0">
      <w:pPr>
        <w:pStyle w:val="Prrafodelista"/>
        <w:numPr>
          <w:ilvl w:val="1"/>
          <w:numId w:val="84"/>
        </w:numPr>
        <w:spacing w:line="360" w:lineRule="auto"/>
        <w:jc w:val="both"/>
        <w:rPr>
          <w:rFonts w:ascii="Arial" w:hAnsi="Arial" w:cs="Arial"/>
          <w:sz w:val="24"/>
          <w:szCs w:val="24"/>
        </w:rPr>
      </w:pPr>
      <w:r w:rsidRPr="00F3765A">
        <w:rPr>
          <w:rFonts w:ascii="Arial" w:hAnsi="Arial" w:cs="Arial"/>
          <w:sz w:val="24"/>
          <w:szCs w:val="24"/>
        </w:rPr>
        <w:t>Qué naturaleza jurídica debe tener la ley que autoriza a la autoridad pública a expropiar.</w:t>
      </w:r>
    </w:p>
    <w:p w14:paraId="4574D2EA" w14:textId="77777777" w:rsidR="00F3765A" w:rsidRDefault="00F3765A" w:rsidP="00FC23F0">
      <w:pPr>
        <w:pStyle w:val="Prrafodelista"/>
        <w:numPr>
          <w:ilvl w:val="1"/>
          <w:numId w:val="84"/>
        </w:numPr>
        <w:spacing w:line="360" w:lineRule="auto"/>
        <w:jc w:val="both"/>
        <w:rPr>
          <w:rFonts w:ascii="Arial" w:hAnsi="Arial" w:cs="Arial"/>
          <w:sz w:val="24"/>
          <w:szCs w:val="24"/>
        </w:rPr>
      </w:pPr>
      <w:r w:rsidRPr="00F3765A">
        <w:rPr>
          <w:rFonts w:ascii="Arial" w:hAnsi="Arial" w:cs="Arial"/>
          <w:sz w:val="24"/>
          <w:szCs w:val="24"/>
        </w:rPr>
        <w:t>Por qué debe ser una ley de quorum calificado.</w:t>
      </w:r>
    </w:p>
    <w:p w14:paraId="7AC9F434" w14:textId="77777777" w:rsidR="00F3765A" w:rsidRDefault="00F3765A" w:rsidP="00FC23F0">
      <w:pPr>
        <w:pStyle w:val="Prrafodelista"/>
        <w:numPr>
          <w:ilvl w:val="1"/>
          <w:numId w:val="84"/>
        </w:numPr>
        <w:spacing w:line="360" w:lineRule="auto"/>
        <w:jc w:val="both"/>
        <w:rPr>
          <w:rFonts w:ascii="Arial" w:hAnsi="Arial" w:cs="Arial"/>
          <w:sz w:val="24"/>
          <w:szCs w:val="24"/>
        </w:rPr>
      </w:pPr>
      <w:r w:rsidRPr="00F3765A">
        <w:rPr>
          <w:rFonts w:ascii="Arial" w:hAnsi="Arial" w:cs="Arial"/>
          <w:sz w:val="24"/>
          <w:szCs w:val="24"/>
        </w:rPr>
        <w:t xml:space="preserve">Qué se puede reclamar frente a la expropiación. (Legalidad del acto expropiatorio, el precio, </w:t>
      </w:r>
    </w:p>
    <w:p w14:paraId="505D44EA" w14:textId="77777777" w:rsidR="00F3765A" w:rsidRDefault="00F3765A" w:rsidP="00FC23F0">
      <w:pPr>
        <w:pStyle w:val="Prrafodelista"/>
        <w:numPr>
          <w:ilvl w:val="1"/>
          <w:numId w:val="84"/>
        </w:numPr>
        <w:spacing w:line="360" w:lineRule="auto"/>
        <w:jc w:val="both"/>
        <w:rPr>
          <w:rFonts w:ascii="Arial" w:hAnsi="Arial" w:cs="Arial"/>
          <w:sz w:val="24"/>
          <w:szCs w:val="24"/>
        </w:rPr>
      </w:pPr>
      <w:r w:rsidRPr="00F3765A">
        <w:rPr>
          <w:rFonts w:ascii="Arial" w:hAnsi="Arial" w:cs="Arial"/>
          <w:sz w:val="24"/>
          <w:szCs w:val="24"/>
        </w:rPr>
        <w:lastRenderedPageBreak/>
        <w:t>Derecho a la privacidad.</w:t>
      </w:r>
    </w:p>
    <w:p w14:paraId="04A2F94F" w14:textId="77777777" w:rsidR="00F3765A" w:rsidRDefault="00F3765A" w:rsidP="00FC23F0">
      <w:pPr>
        <w:pStyle w:val="Prrafodelista"/>
        <w:numPr>
          <w:ilvl w:val="1"/>
          <w:numId w:val="84"/>
        </w:numPr>
        <w:spacing w:line="360" w:lineRule="auto"/>
        <w:jc w:val="both"/>
        <w:rPr>
          <w:rFonts w:ascii="Arial" w:hAnsi="Arial" w:cs="Arial"/>
          <w:sz w:val="24"/>
          <w:szCs w:val="24"/>
        </w:rPr>
      </w:pPr>
      <w:r w:rsidRPr="00F3765A">
        <w:rPr>
          <w:rFonts w:ascii="Arial" w:hAnsi="Arial" w:cs="Arial"/>
          <w:sz w:val="24"/>
          <w:szCs w:val="24"/>
        </w:rPr>
        <w:t>Qué garantiza la constitución a propósito de la privacidad.</w:t>
      </w:r>
    </w:p>
    <w:p w14:paraId="73E316F3" w14:textId="77777777" w:rsidR="00F3765A" w:rsidRDefault="00F3765A" w:rsidP="00FC23F0">
      <w:pPr>
        <w:pStyle w:val="Prrafodelista"/>
        <w:numPr>
          <w:ilvl w:val="1"/>
          <w:numId w:val="84"/>
        </w:numPr>
        <w:spacing w:line="360" w:lineRule="auto"/>
        <w:jc w:val="both"/>
        <w:rPr>
          <w:rFonts w:ascii="Arial" w:hAnsi="Arial" w:cs="Arial"/>
          <w:sz w:val="24"/>
          <w:szCs w:val="24"/>
        </w:rPr>
      </w:pPr>
      <w:r w:rsidRPr="00F3765A">
        <w:rPr>
          <w:rFonts w:ascii="Arial" w:hAnsi="Arial" w:cs="Arial"/>
          <w:sz w:val="24"/>
          <w:szCs w:val="24"/>
        </w:rPr>
        <w:t>Qué es la vida privada.</w:t>
      </w:r>
    </w:p>
    <w:p w14:paraId="445C62D4" w14:textId="77777777" w:rsidR="00F3765A" w:rsidRDefault="00F3765A" w:rsidP="00FC23F0">
      <w:pPr>
        <w:pStyle w:val="Prrafodelista"/>
        <w:numPr>
          <w:ilvl w:val="1"/>
          <w:numId w:val="84"/>
        </w:numPr>
        <w:spacing w:line="360" w:lineRule="auto"/>
        <w:jc w:val="both"/>
        <w:rPr>
          <w:rFonts w:ascii="Arial" w:hAnsi="Arial" w:cs="Arial"/>
          <w:sz w:val="24"/>
          <w:szCs w:val="24"/>
        </w:rPr>
      </w:pPr>
      <w:r w:rsidRPr="00F3765A">
        <w:rPr>
          <w:rFonts w:ascii="Arial" w:hAnsi="Arial" w:cs="Arial"/>
          <w:sz w:val="24"/>
          <w:szCs w:val="24"/>
        </w:rPr>
        <w:t>Hay teorías para responder a eso.</w:t>
      </w:r>
    </w:p>
    <w:p w14:paraId="2531F141" w14:textId="1E1C725F" w:rsidR="00626974" w:rsidRPr="00F3765A" w:rsidRDefault="00F3765A" w:rsidP="00FC23F0">
      <w:pPr>
        <w:pStyle w:val="Prrafodelista"/>
        <w:numPr>
          <w:ilvl w:val="1"/>
          <w:numId w:val="84"/>
        </w:numPr>
        <w:spacing w:line="360" w:lineRule="auto"/>
        <w:jc w:val="both"/>
        <w:rPr>
          <w:rFonts w:ascii="Arial" w:hAnsi="Arial" w:cs="Arial"/>
          <w:sz w:val="24"/>
          <w:szCs w:val="24"/>
        </w:rPr>
      </w:pPr>
      <w:r w:rsidRPr="00F3765A">
        <w:rPr>
          <w:rFonts w:ascii="Arial" w:hAnsi="Arial" w:cs="Arial"/>
          <w:sz w:val="24"/>
          <w:szCs w:val="24"/>
        </w:rPr>
        <w:t>Qué es la intimidad.</w:t>
      </w:r>
    </w:p>
    <w:p w14:paraId="6F16FC5D" w14:textId="77777777" w:rsidR="00626974" w:rsidRDefault="00626974" w:rsidP="0043358C">
      <w:pPr>
        <w:spacing w:line="360" w:lineRule="auto"/>
        <w:jc w:val="both"/>
        <w:rPr>
          <w:rFonts w:ascii="Arial" w:hAnsi="Arial" w:cs="Arial"/>
          <w:sz w:val="24"/>
          <w:szCs w:val="24"/>
        </w:rPr>
      </w:pPr>
    </w:p>
    <w:p w14:paraId="30E22208" w14:textId="08F37712" w:rsidR="00F805A5" w:rsidRPr="00F805A5" w:rsidRDefault="00F805A5" w:rsidP="00F805A5">
      <w:pPr>
        <w:pStyle w:val="Ttulo2"/>
      </w:pPr>
      <w:r>
        <w:t>36 Felipe Ascencio.</w:t>
      </w:r>
    </w:p>
    <w:p w14:paraId="152300F6" w14:textId="7AE88C0B" w:rsidR="0091347B" w:rsidRPr="0091347B" w:rsidRDefault="0091347B" w:rsidP="00FC23F0">
      <w:pPr>
        <w:pStyle w:val="Prrafodelista"/>
        <w:numPr>
          <w:ilvl w:val="1"/>
          <w:numId w:val="87"/>
        </w:numPr>
        <w:spacing w:line="360" w:lineRule="auto"/>
        <w:jc w:val="both"/>
        <w:rPr>
          <w:rFonts w:ascii="Arial" w:hAnsi="Arial" w:cs="Arial"/>
          <w:sz w:val="24"/>
          <w:szCs w:val="24"/>
        </w:rPr>
      </w:pPr>
      <w:r w:rsidRPr="0091347B">
        <w:rPr>
          <w:rFonts w:ascii="Arial" w:hAnsi="Arial" w:cs="Arial"/>
          <w:sz w:val="24"/>
          <w:szCs w:val="24"/>
        </w:rPr>
        <w:t>Relación que existe entre los valores y principios constitucionales.</w:t>
      </w:r>
    </w:p>
    <w:p w14:paraId="39411F4B" w14:textId="77777777" w:rsidR="0091347B" w:rsidRDefault="0091347B" w:rsidP="00FC23F0">
      <w:pPr>
        <w:pStyle w:val="Prrafodelista"/>
        <w:numPr>
          <w:ilvl w:val="1"/>
          <w:numId w:val="87"/>
        </w:numPr>
        <w:spacing w:line="360" w:lineRule="auto"/>
        <w:jc w:val="both"/>
        <w:rPr>
          <w:rFonts w:ascii="Arial" w:hAnsi="Arial" w:cs="Arial"/>
          <w:sz w:val="24"/>
          <w:szCs w:val="24"/>
        </w:rPr>
      </w:pPr>
      <w:r w:rsidRPr="0091347B">
        <w:rPr>
          <w:rFonts w:ascii="Arial" w:hAnsi="Arial" w:cs="Arial"/>
          <w:sz w:val="24"/>
          <w:szCs w:val="24"/>
        </w:rPr>
        <w:t>Cuál de los dos se utiliza como instrumento de interpretación. (Principios)</w:t>
      </w:r>
    </w:p>
    <w:p w14:paraId="0397B538" w14:textId="77777777" w:rsidR="0091347B" w:rsidRDefault="0091347B" w:rsidP="00FC23F0">
      <w:pPr>
        <w:pStyle w:val="Prrafodelista"/>
        <w:numPr>
          <w:ilvl w:val="1"/>
          <w:numId w:val="87"/>
        </w:numPr>
        <w:spacing w:line="360" w:lineRule="auto"/>
        <w:jc w:val="both"/>
        <w:rPr>
          <w:rFonts w:ascii="Arial" w:hAnsi="Arial" w:cs="Arial"/>
          <w:sz w:val="24"/>
          <w:szCs w:val="24"/>
        </w:rPr>
      </w:pPr>
      <w:r w:rsidRPr="0091347B">
        <w:rPr>
          <w:rFonts w:ascii="Arial" w:hAnsi="Arial" w:cs="Arial"/>
          <w:sz w:val="24"/>
          <w:szCs w:val="24"/>
        </w:rPr>
        <w:t>Qué entiende por dignidad.</w:t>
      </w:r>
    </w:p>
    <w:p w14:paraId="5DBA6F20" w14:textId="77777777" w:rsidR="0091347B" w:rsidRDefault="0091347B" w:rsidP="00FC23F0">
      <w:pPr>
        <w:pStyle w:val="Prrafodelista"/>
        <w:numPr>
          <w:ilvl w:val="1"/>
          <w:numId w:val="87"/>
        </w:numPr>
        <w:spacing w:line="360" w:lineRule="auto"/>
        <w:jc w:val="both"/>
        <w:rPr>
          <w:rFonts w:ascii="Arial" w:hAnsi="Arial" w:cs="Arial"/>
          <w:sz w:val="24"/>
          <w:szCs w:val="24"/>
        </w:rPr>
      </w:pPr>
      <w:r w:rsidRPr="0091347B">
        <w:rPr>
          <w:rFonts w:ascii="Arial" w:hAnsi="Arial" w:cs="Arial"/>
          <w:sz w:val="24"/>
          <w:szCs w:val="24"/>
        </w:rPr>
        <w:t xml:space="preserve">dónde queda plasmada la dignidad del individuo. Más allá del art. 1 inc.1. ( </w:t>
      </w:r>
    </w:p>
    <w:p w14:paraId="7A307F6A" w14:textId="77777777" w:rsidR="0091347B" w:rsidRDefault="0091347B" w:rsidP="00FC23F0">
      <w:pPr>
        <w:pStyle w:val="Prrafodelista"/>
        <w:numPr>
          <w:ilvl w:val="1"/>
          <w:numId w:val="87"/>
        </w:numPr>
        <w:spacing w:line="360" w:lineRule="auto"/>
        <w:jc w:val="both"/>
        <w:rPr>
          <w:rFonts w:ascii="Arial" w:hAnsi="Arial" w:cs="Arial"/>
          <w:sz w:val="24"/>
          <w:szCs w:val="24"/>
        </w:rPr>
      </w:pPr>
      <w:r w:rsidRPr="0091347B">
        <w:rPr>
          <w:rFonts w:ascii="Arial" w:hAnsi="Arial" w:cs="Arial"/>
          <w:sz w:val="24"/>
          <w:szCs w:val="24"/>
        </w:rPr>
        <w:t>La dignidad de la persona tributa a la familia.</w:t>
      </w:r>
    </w:p>
    <w:p w14:paraId="1699E2A5" w14:textId="77777777" w:rsidR="0091347B" w:rsidRDefault="0091347B" w:rsidP="00FC23F0">
      <w:pPr>
        <w:pStyle w:val="Prrafodelista"/>
        <w:numPr>
          <w:ilvl w:val="1"/>
          <w:numId w:val="87"/>
        </w:numPr>
        <w:spacing w:line="360" w:lineRule="auto"/>
        <w:jc w:val="both"/>
        <w:rPr>
          <w:rFonts w:ascii="Arial" w:hAnsi="Arial" w:cs="Arial"/>
          <w:sz w:val="24"/>
          <w:szCs w:val="24"/>
        </w:rPr>
      </w:pPr>
      <w:r w:rsidRPr="0091347B">
        <w:rPr>
          <w:rFonts w:ascii="Arial" w:hAnsi="Arial" w:cs="Arial"/>
          <w:sz w:val="24"/>
          <w:szCs w:val="24"/>
        </w:rPr>
        <w:t>Por qué el constituyente no define familia.</w:t>
      </w:r>
    </w:p>
    <w:p w14:paraId="206C34F6" w14:textId="77777777" w:rsidR="0091347B" w:rsidRDefault="0091347B" w:rsidP="00FC23F0">
      <w:pPr>
        <w:pStyle w:val="Prrafodelista"/>
        <w:numPr>
          <w:ilvl w:val="1"/>
          <w:numId w:val="87"/>
        </w:numPr>
        <w:spacing w:line="360" w:lineRule="auto"/>
        <w:jc w:val="both"/>
        <w:rPr>
          <w:rFonts w:ascii="Arial" w:hAnsi="Arial" w:cs="Arial"/>
          <w:sz w:val="24"/>
          <w:szCs w:val="24"/>
        </w:rPr>
      </w:pPr>
      <w:r w:rsidRPr="0091347B">
        <w:rPr>
          <w:rFonts w:ascii="Arial" w:hAnsi="Arial" w:cs="Arial"/>
          <w:sz w:val="24"/>
          <w:szCs w:val="24"/>
        </w:rPr>
        <w:t>El derecho de propiedad.</w:t>
      </w:r>
    </w:p>
    <w:p w14:paraId="45CE9332" w14:textId="79E1BB3F" w:rsidR="0091347B" w:rsidRPr="00A00A25" w:rsidRDefault="00A00A25" w:rsidP="00FC23F0">
      <w:pPr>
        <w:pStyle w:val="Prrafodelista"/>
        <w:numPr>
          <w:ilvl w:val="1"/>
          <w:numId w:val="87"/>
        </w:numPr>
        <w:spacing w:line="360" w:lineRule="auto"/>
        <w:jc w:val="both"/>
        <w:rPr>
          <w:rFonts w:ascii="Arial" w:hAnsi="Arial" w:cs="Arial"/>
          <w:b/>
          <w:bCs/>
          <w:sz w:val="24"/>
          <w:szCs w:val="24"/>
        </w:rPr>
      </w:pPr>
      <w:r>
        <w:rPr>
          <w:rFonts w:ascii="Arial" w:hAnsi="Arial" w:cs="Arial"/>
          <w:b/>
          <w:bCs/>
          <w:sz w:val="24"/>
          <w:szCs w:val="24"/>
        </w:rPr>
        <w:t>¿</w:t>
      </w:r>
      <w:r w:rsidR="0091347B" w:rsidRPr="00A00A25">
        <w:rPr>
          <w:rFonts w:ascii="Arial" w:hAnsi="Arial" w:cs="Arial"/>
          <w:b/>
          <w:bCs/>
          <w:sz w:val="24"/>
          <w:szCs w:val="24"/>
        </w:rPr>
        <w:t>Qué me puede decir de la función social de la propiedad</w:t>
      </w:r>
      <w:r>
        <w:rPr>
          <w:rFonts w:ascii="Arial" w:hAnsi="Arial" w:cs="Arial"/>
          <w:b/>
          <w:bCs/>
          <w:sz w:val="24"/>
          <w:szCs w:val="24"/>
        </w:rPr>
        <w:t>?</w:t>
      </w:r>
      <w:r w:rsidR="0091347B" w:rsidRPr="00A00A25">
        <w:rPr>
          <w:rFonts w:ascii="Arial" w:hAnsi="Arial" w:cs="Arial"/>
          <w:b/>
          <w:bCs/>
          <w:sz w:val="24"/>
          <w:szCs w:val="24"/>
        </w:rPr>
        <w:t xml:space="preserve"> </w:t>
      </w:r>
      <w:r>
        <w:rPr>
          <w:rFonts w:ascii="Arial" w:hAnsi="Arial" w:cs="Arial"/>
          <w:b/>
          <w:bCs/>
          <w:sz w:val="24"/>
          <w:szCs w:val="24"/>
        </w:rPr>
        <w:t>¿</w:t>
      </w:r>
      <w:r w:rsidR="0091347B" w:rsidRPr="00A00A25">
        <w:rPr>
          <w:rFonts w:ascii="Arial" w:hAnsi="Arial" w:cs="Arial"/>
          <w:b/>
          <w:bCs/>
          <w:sz w:val="24"/>
          <w:szCs w:val="24"/>
        </w:rPr>
        <w:t>Qué es</w:t>
      </w:r>
      <w:r>
        <w:rPr>
          <w:rFonts w:ascii="Arial" w:hAnsi="Arial" w:cs="Arial"/>
          <w:b/>
          <w:bCs/>
          <w:sz w:val="24"/>
          <w:szCs w:val="24"/>
        </w:rPr>
        <w:t>?</w:t>
      </w:r>
    </w:p>
    <w:p w14:paraId="543D0594" w14:textId="77FBBE05" w:rsidR="00A00A25" w:rsidRPr="00A00A25" w:rsidRDefault="00A00A25" w:rsidP="00A00A25">
      <w:pPr>
        <w:spacing w:line="360" w:lineRule="auto"/>
        <w:jc w:val="both"/>
        <w:rPr>
          <w:rFonts w:ascii="Arial" w:hAnsi="Arial" w:cs="Arial"/>
          <w:sz w:val="24"/>
          <w:szCs w:val="24"/>
        </w:rPr>
      </w:pPr>
      <w:r>
        <w:rPr>
          <w:rFonts w:ascii="Arial" w:hAnsi="Arial" w:cs="Arial"/>
          <w:sz w:val="24"/>
          <w:szCs w:val="24"/>
        </w:rPr>
        <w:t>La función social puede ser conceptualizada como el resultado de la correcta aplicación de una form</w:t>
      </w:r>
      <w:r w:rsidR="00DE6693">
        <w:rPr>
          <w:rFonts w:ascii="Arial" w:hAnsi="Arial" w:cs="Arial"/>
          <w:sz w:val="24"/>
          <w:szCs w:val="24"/>
        </w:rPr>
        <w:t>ul</w:t>
      </w:r>
      <w:r>
        <w:rPr>
          <w:rFonts w:ascii="Arial" w:hAnsi="Arial" w:cs="Arial"/>
          <w:sz w:val="24"/>
          <w:szCs w:val="24"/>
        </w:rPr>
        <w:t>a o ecuación jurídico-social, que permite conciliar el interés particular o ejercicio del derecho de propiedad y el interés general o las necesidades de mantenimiento y desarrollo de la comunidad. Por consiguiente, corresponde a una expresión del principio de solidaridad en la satisfacción del interés general de la sociedad y la realización del bien común. Concilia intereses particulares y generales o colectivos.</w:t>
      </w:r>
    </w:p>
    <w:p w14:paraId="3F8DA6FC" w14:textId="77777777" w:rsidR="0091347B" w:rsidRDefault="0091347B" w:rsidP="00FC23F0">
      <w:pPr>
        <w:pStyle w:val="Prrafodelista"/>
        <w:numPr>
          <w:ilvl w:val="1"/>
          <w:numId w:val="87"/>
        </w:numPr>
        <w:spacing w:line="360" w:lineRule="auto"/>
        <w:jc w:val="both"/>
        <w:rPr>
          <w:rFonts w:ascii="Arial" w:hAnsi="Arial" w:cs="Arial"/>
          <w:sz w:val="24"/>
          <w:szCs w:val="24"/>
        </w:rPr>
      </w:pPr>
      <w:r w:rsidRPr="0091347B">
        <w:rPr>
          <w:rFonts w:ascii="Arial" w:hAnsi="Arial" w:cs="Arial"/>
          <w:sz w:val="24"/>
          <w:szCs w:val="24"/>
        </w:rPr>
        <w:t>Qué otras cosa regula el art. 19 N24.</w:t>
      </w:r>
    </w:p>
    <w:p w14:paraId="49F28334" w14:textId="77777777" w:rsidR="0091347B" w:rsidRDefault="0091347B" w:rsidP="00FC23F0">
      <w:pPr>
        <w:pStyle w:val="Prrafodelista"/>
        <w:numPr>
          <w:ilvl w:val="1"/>
          <w:numId w:val="87"/>
        </w:numPr>
        <w:spacing w:line="360" w:lineRule="auto"/>
        <w:jc w:val="both"/>
        <w:rPr>
          <w:rFonts w:ascii="Arial" w:hAnsi="Arial" w:cs="Arial"/>
          <w:sz w:val="24"/>
          <w:szCs w:val="24"/>
        </w:rPr>
      </w:pPr>
      <w:r w:rsidRPr="0091347B">
        <w:rPr>
          <w:rFonts w:ascii="Arial" w:hAnsi="Arial" w:cs="Arial"/>
          <w:sz w:val="24"/>
          <w:szCs w:val="24"/>
        </w:rPr>
        <w:t>Qué acciones se tienen para proteger al 19N 24. (Protección inaplicabilidad-nulidad de derecho público)</w:t>
      </w:r>
    </w:p>
    <w:p w14:paraId="3D20DD9A" w14:textId="232D0690" w:rsidR="00F805A5" w:rsidRPr="0091347B" w:rsidRDefault="0091347B" w:rsidP="00FC23F0">
      <w:pPr>
        <w:pStyle w:val="Prrafodelista"/>
        <w:numPr>
          <w:ilvl w:val="1"/>
          <w:numId w:val="87"/>
        </w:numPr>
        <w:spacing w:line="360" w:lineRule="auto"/>
        <w:jc w:val="both"/>
        <w:rPr>
          <w:rFonts w:ascii="Arial" w:hAnsi="Arial" w:cs="Arial"/>
          <w:sz w:val="24"/>
          <w:szCs w:val="24"/>
        </w:rPr>
      </w:pPr>
      <w:r>
        <w:rPr>
          <w:rFonts w:ascii="Arial" w:hAnsi="Arial" w:cs="Arial"/>
          <w:sz w:val="24"/>
          <w:szCs w:val="24"/>
        </w:rPr>
        <w:t xml:space="preserve">Dónde </w:t>
      </w:r>
      <w:r w:rsidRPr="0091347B">
        <w:rPr>
          <w:rFonts w:ascii="Arial" w:hAnsi="Arial" w:cs="Arial"/>
          <w:sz w:val="24"/>
          <w:szCs w:val="24"/>
        </w:rPr>
        <w:t>está regulada la nulidad de derecho público.</w:t>
      </w:r>
    </w:p>
    <w:p w14:paraId="56F03591" w14:textId="77777777" w:rsidR="00F805A5" w:rsidRDefault="00F805A5" w:rsidP="0043358C">
      <w:pPr>
        <w:spacing w:line="360" w:lineRule="auto"/>
        <w:jc w:val="both"/>
        <w:rPr>
          <w:rFonts w:ascii="Arial" w:hAnsi="Arial" w:cs="Arial"/>
          <w:sz w:val="24"/>
          <w:szCs w:val="24"/>
        </w:rPr>
      </w:pPr>
    </w:p>
    <w:p w14:paraId="36C0CFA0" w14:textId="435665C0" w:rsidR="008E545A" w:rsidRPr="00F805A5" w:rsidRDefault="008E545A" w:rsidP="008E545A">
      <w:pPr>
        <w:pStyle w:val="Ttulo2"/>
      </w:pPr>
      <w:r>
        <w:t>37 Felipe Ascencio.</w:t>
      </w:r>
    </w:p>
    <w:p w14:paraId="4AA68AC7" w14:textId="7226C1C4" w:rsidR="008E545A" w:rsidRPr="008E545A" w:rsidRDefault="008E545A" w:rsidP="00FC23F0">
      <w:pPr>
        <w:pStyle w:val="Prrafodelista"/>
        <w:numPr>
          <w:ilvl w:val="1"/>
          <w:numId w:val="90"/>
        </w:numPr>
        <w:spacing w:line="360" w:lineRule="auto"/>
        <w:jc w:val="both"/>
        <w:rPr>
          <w:rFonts w:ascii="Arial" w:hAnsi="Arial" w:cs="Arial"/>
          <w:sz w:val="24"/>
          <w:szCs w:val="24"/>
        </w:rPr>
      </w:pPr>
      <w:r w:rsidRPr="008E545A">
        <w:rPr>
          <w:rFonts w:ascii="Arial" w:hAnsi="Arial" w:cs="Arial"/>
          <w:sz w:val="24"/>
          <w:szCs w:val="24"/>
        </w:rPr>
        <w:t>Derecho a la vida. Contenido esencial.</w:t>
      </w:r>
    </w:p>
    <w:p w14:paraId="17551C1E" w14:textId="77777777" w:rsidR="008E545A" w:rsidRDefault="008E545A" w:rsidP="00FC23F0">
      <w:pPr>
        <w:pStyle w:val="Prrafodelista"/>
        <w:numPr>
          <w:ilvl w:val="1"/>
          <w:numId w:val="90"/>
        </w:numPr>
        <w:spacing w:line="360" w:lineRule="auto"/>
        <w:jc w:val="both"/>
        <w:rPr>
          <w:rFonts w:ascii="Arial" w:hAnsi="Arial" w:cs="Arial"/>
          <w:sz w:val="24"/>
          <w:szCs w:val="24"/>
        </w:rPr>
      </w:pPr>
      <w:r w:rsidRPr="008E545A">
        <w:rPr>
          <w:rFonts w:ascii="Arial" w:hAnsi="Arial" w:cs="Arial"/>
          <w:sz w:val="24"/>
          <w:szCs w:val="24"/>
        </w:rPr>
        <w:lastRenderedPageBreak/>
        <w:t>Desde cuándo comienza la protección al derecho a la vida.</w:t>
      </w:r>
    </w:p>
    <w:p w14:paraId="39844345" w14:textId="77777777" w:rsidR="008E545A" w:rsidRDefault="008E545A" w:rsidP="00FC23F0">
      <w:pPr>
        <w:pStyle w:val="Prrafodelista"/>
        <w:numPr>
          <w:ilvl w:val="1"/>
          <w:numId w:val="90"/>
        </w:numPr>
        <w:spacing w:line="360" w:lineRule="auto"/>
        <w:jc w:val="both"/>
        <w:rPr>
          <w:rFonts w:ascii="Arial" w:hAnsi="Arial" w:cs="Arial"/>
          <w:sz w:val="24"/>
          <w:szCs w:val="24"/>
        </w:rPr>
      </w:pPr>
      <w:r w:rsidRPr="008E545A">
        <w:rPr>
          <w:rFonts w:ascii="Arial" w:hAnsi="Arial" w:cs="Arial"/>
          <w:sz w:val="24"/>
          <w:szCs w:val="24"/>
        </w:rPr>
        <w:t xml:space="preserve">Por qué con el texto constitucional vigente, a nadie le parece extraño discutir una ley de eutanasia, cómo se justifica normativamente. </w:t>
      </w:r>
    </w:p>
    <w:p w14:paraId="53F911CD" w14:textId="77777777" w:rsidR="008E545A" w:rsidRDefault="008E545A" w:rsidP="00FC23F0">
      <w:pPr>
        <w:pStyle w:val="Prrafodelista"/>
        <w:numPr>
          <w:ilvl w:val="1"/>
          <w:numId w:val="90"/>
        </w:numPr>
        <w:spacing w:line="360" w:lineRule="auto"/>
        <w:jc w:val="both"/>
        <w:rPr>
          <w:rFonts w:ascii="Arial" w:hAnsi="Arial" w:cs="Arial"/>
          <w:sz w:val="24"/>
          <w:szCs w:val="24"/>
        </w:rPr>
      </w:pPr>
      <w:r w:rsidRPr="008E545A">
        <w:rPr>
          <w:rFonts w:ascii="Arial" w:hAnsi="Arial" w:cs="Arial"/>
          <w:sz w:val="24"/>
          <w:szCs w:val="24"/>
        </w:rPr>
        <w:t>Cuál es el valor que se utilizaría de argumento. (Dignidad).</w:t>
      </w:r>
    </w:p>
    <w:p w14:paraId="0B3A9391" w14:textId="77777777" w:rsidR="008E545A" w:rsidRDefault="008E545A" w:rsidP="00FC23F0">
      <w:pPr>
        <w:pStyle w:val="Prrafodelista"/>
        <w:numPr>
          <w:ilvl w:val="1"/>
          <w:numId w:val="90"/>
        </w:numPr>
        <w:spacing w:line="360" w:lineRule="auto"/>
        <w:jc w:val="both"/>
        <w:rPr>
          <w:rFonts w:ascii="Arial" w:hAnsi="Arial" w:cs="Arial"/>
          <w:sz w:val="24"/>
          <w:szCs w:val="24"/>
        </w:rPr>
      </w:pPr>
      <w:r w:rsidRPr="008E545A">
        <w:rPr>
          <w:rFonts w:ascii="Arial" w:hAnsi="Arial" w:cs="Arial"/>
          <w:sz w:val="24"/>
          <w:szCs w:val="24"/>
        </w:rPr>
        <w:t>Quiénes son titulares del derecho a la vida.</w:t>
      </w:r>
    </w:p>
    <w:p w14:paraId="6FFA5DBA" w14:textId="77777777" w:rsidR="008E545A" w:rsidRDefault="008E545A" w:rsidP="00FC23F0">
      <w:pPr>
        <w:pStyle w:val="Prrafodelista"/>
        <w:numPr>
          <w:ilvl w:val="1"/>
          <w:numId w:val="90"/>
        </w:numPr>
        <w:spacing w:line="360" w:lineRule="auto"/>
        <w:jc w:val="both"/>
        <w:rPr>
          <w:rFonts w:ascii="Arial" w:hAnsi="Arial" w:cs="Arial"/>
          <w:sz w:val="24"/>
          <w:szCs w:val="24"/>
        </w:rPr>
      </w:pPr>
      <w:r w:rsidRPr="008E545A">
        <w:rPr>
          <w:rFonts w:ascii="Arial" w:hAnsi="Arial" w:cs="Arial"/>
          <w:sz w:val="24"/>
          <w:szCs w:val="24"/>
        </w:rPr>
        <w:t>A qué se refiere la constitución con la prohibición de aplicar apremios ilegítimos.</w:t>
      </w:r>
    </w:p>
    <w:p w14:paraId="1AA750AC" w14:textId="4F921C35" w:rsidR="008E545A" w:rsidRDefault="008E545A" w:rsidP="00FC23F0">
      <w:pPr>
        <w:pStyle w:val="Prrafodelista"/>
        <w:numPr>
          <w:ilvl w:val="1"/>
          <w:numId w:val="90"/>
        </w:numPr>
        <w:spacing w:line="360" w:lineRule="auto"/>
        <w:jc w:val="both"/>
        <w:rPr>
          <w:rFonts w:ascii="Arial" w:hAnsi="Arial" w:cs="Arial"/>
          <w:sz w:val="24"/>
          <w:szCs w:val="24"/>
        </w:rPr>
      </w:pPr>
      <w:r w:rsidRPr="008E545A">
        <w:rPr>
          <w:rFonts w:ascii="Arial" w:hAnsi="Arial" w:cs="Arial"/>
          <w:sz w:val="24"/>
          <w:szCs w:val="24"/>
        </w:rPr>
        <w:t xml:space="preserve">Conoce ejemplos concretos en la legislación que dicen </w:t>
      </w:r>
      <w:r w:rsidR="00CF4403" w:rsidRPr="008E545A">
        <w:rPr>
          <w:rFonts w:ascii="Arial" w:hAnsi="Arial" w:cs="Arial"/>
          <w:sz w:val="24"/>
          <w:szCs w:val="24"/>
        </w:rPr>
        <w:t>relación</w:t>
      </w:r>
      <w:r w:rsidRPr="008E545A">
        <w:rPr>
          <w:rFonts w:ascii="Arial" w:hAnsi="Arial" w:cs="Arial"/>
          <w:sz w:val="24"/>
          <w:szCs w:val="24"/>
        </w:rPr>
        <w:t xml:space="preserve"> con la protección de la integridad física y psíquica.</w:t>
      </w:r>
    </w:p>
    <w:p w14:paraId="0B9A835C" w14:textId="77777777" w:rsidR="008E545A" w:rsidRDefault="008E545A" w:rsidP="00FC23F0">
      <w:pPr>
        <w:pStyle w:val="Prrafodelista"/>
        <w:numPr>
          <w:ilvl w:val="1"/>
          <w:numId w:val="90"/>
        </w:numPr>
        <w:spacing w:line="360" w:lineRule="auto"/>
        <w:jc w:val="both"/>
        <w:rPr>
          <w:rFonts w:ascii="Arial" w:hAnsi="Arial" w:cs="Arial"/>
          <w:sz w:val="24"/>
          <w:szCs w:val="24"/>
        </w:rPr>
      </w:pPr>
      <w:r w:rsidRPr="008E545A">
        <w:rPr>
          <w:rFonts w:ascii="Arial" w:hAnsi="Arial" w:cs="Arial"/>
          <w:sz w:val="24"/>
          <w:szCs w:val="24"/>
        </w:rPr>
        <w:t>Cuáles serían las limitaciones que conoce el legislador al derecho a la vida.</w:t>
      </w:r>
    </w:p>
    <w:p w14:paraId="5D8B81DA" w14:textId="77777777" w:rsidR="008E545A" w:rsidRPr="008553D3" w:rsidRDefault="008E545A" w:rsidP="00FC23F0">
      <w:pPr>
        <w:pStyle w:val="Prrafodelista"/>
        <w:numPr>
          <w:ilvl w:val="1"/>
          <w:numId w:val="90"/>
        </w:numPr>
        <w:spacing w:line="360" w:lineRule="auto"/>
        <w:jc w:val="both"/>
        <w:rPr>
          <w:rFonts w:ascii="Arial" w:hAnsi="Arial" w:cs="Arial"/>
          <w:b/>
          <w:bCs/>
          <w:sz w:val="24"/>
          <w:szCs w:val="24"/>
        </w:rPr>
      </w:pPr>
      <w:r w:rsidRPr="008553D3">
        <w:rPr>
          <w:rFonts w:ascii="Arial" w:hAnsi="Arial" w:cs="Arial"/>
          <w:b/>
          <w:bCs/>
          <w:sz w:val="24"/>
          <w:szCs w:val="24"/>
        </w:rPr>
        <w:t>Principio democrático.</w:t>
      </w:r>
    </w:p>
    <w:p w14:paraId="0241593C" w14:textId="79C241FA" w:rsidR="008553D3" w:rsidRPr="008553D3" w:rsidRDefault="008553D3" w:rsidP="008553D3">
      <w:pPr>
        <w:spacing w:line="360" w:lineRule="auto"/>
        <w:jc w:val="both"/>
        <w:rPr>
          <w:rFonts w:ascii="Arial" w:hAnsi="Arial" w:cs="Arial"/>
          <w:sz w:val="24"/>
          <w:szCs w:val="24"/>
        </w:rPr>
      </w:pPr>
      <w:r w:rsidRPr="008553D3">
        <w:rPr>
          <w:rFonts w:ascii="Arial" w:hAnsi="Arial" w:cs="Arial"/>
          <w:sz w:val="24"/>
          <w:szCs w:val="24"/>
        </w:rPr>
        <w:t>Es un principio de rango constitucional por el cual se deben respetar las reglas de la mayoría, existe separación de funciones y se garantizan los derechos fundamentales, sin perjuicio de ello, también se encuentra complementado por otros elementos, como el pluralismo político, la participación, la libertad de expresión, la igualdad política, el estado de derecho, el control, la rendición de cuentas, la responsabilidad y la transparencia.</w:t>
      </w:r>
    </w:p>
    <w:p w14:paraId="7B459061" w14:textId="5FE133C2" w:rsidR="008E545A" w:rsidRPr="007E4D2F" w:rsidRDefault="008E545A" w:rsidP="00FC23F0">
      <w:pPr>
        <w:pStyle w:val="Prrafodelista"/>
        <w:numPr>
          <w:ilvl w:val="1"/>
          <w:numId w:val="90"/>
        </w:numPr>
        <w:spacing w:line="360" w:lineRule="auto"/>
        <w:jc w:val="both"/>
        <w:rPr>
          <w:rFonts w:ascii="Arial" w:hAnsi="Arial" w:cs="Arial"/>
          <w:b/>
          <w:bCs/>
          <w:sz w:val="24"/>
          <w:szCs w:val="24"/>
        </w:rPr>
      </w:pPr>
      <w:r w:rsidRPr="007E4D2F">
        <w:rPr>
          <w:rFonts w:ascii="Arial" w:hAnsi="Arial" w:cs="Arial"/>
          <w:b/>
          <w:bCs/>
          <w:sz w:val="24"/>
          <w:szCs w:val="24"/>
        </w:rPr>
        <w:t>Cuál es el sistema Interamericano de derechos fundamentales.</w:t>
      </w:r>
    </w:p>
    <w:p w14:paraId="142FC388" w14:textId="77777777" w:rsidR="008E545A" w:rsidRDefault="008E545A" w:rsidP="0043358C">
      <w:pPr>
        <w:spacing w:line="360" w:lineRule="auto"/>
        <w:jc w:val="both"/>
        <w:rPr>
          <w:rFonts w:ascii="Arial" w:hAnsi="Arial" w:cs="Arial"/>
          <w:sz w:val="24"/>
          <w:szCs w:val="24"/>
        </w:rPr>
      </w:pPr>
    </w:p>
    <w:p w14:paraId="0C3B0069" w14:textId="77777777" w:rsidR="007E4D2F" w:rsidRDefault="007E4D2F" w:rsidP="0043358C">
      <w:pPr>
        <w:spacing w:line="360" w:lineRule="auto"/>
        <w:jc w:val="both"/>
        <w:rPr>
          <w:rFonts w:ascii="Arial" w:hAnsi="Arial" w:cs="Arial"/>
          <w:sz w:val="24"/>
          <w:szCs w:val="24"/>
        </w:rPr>
      </w:pPr>
    </w:p>
    <w:p w14:paraId="48009FA0" w14:textId="18CA4BAD" w:rsidR="003943F4" w:rsidRPr="00F805A5" w:rsidRDefault="003943F4" w:rsidP="003943F4">
      <w:pPr>
        <w:pStyle w:val="Ttulo2"/>
      </w:pPr>
      <w:r>
        <w:t>38 Otras preguntas</w:t>
      </w:r>
      <w:r w:rsidR="008C5B70">
        <w:t xml:space="preserve"> varias </w:t>
      </w:r>
      <w:r>
        <w:t>de Felipe Ascencio.</w:t>
      </w:r>
    </w:p>
    <w:p w14:paraId="7A9883AE" w14:textId="40897572" w:rsidR="003943F4" w:rsidRPr="00847FFC" w:rsidRDefault="008C5B70" w:rsidP="00FC23F0">
      <w:pPr>
        <w:pStyle w:val="Prrafodelista"/>
        <w:numPr>
          <w:ilvl w:val="1"/>
          <w:numId w:val="92"/>
        </w:numPr>
        <w:spacing w:line="360" w:lineRule="auto"/>
        <w:jc w:val="both"/>
        <w:rPr>
          <w:rFonts w:ascii="Arial" w:hAnsi="Arial" w:cs="Arial"/>
          <w:sz w:val="24"/>
          <w:szCs w:val="24"/>
        </w:rPr>
      </w:pPr>
      <w:r w:rsidRPr="00847FFC">
        <w:rPr>
          <w:rFonts w:ascii="Arial" w:hAnsi="Arial" w:cs="Arial"/>
          <w:sz w:val="24"/>
          <w:szCs w:val="24"/>
        </w:rPr>
        <w:t>¿Qué es el libre desarrollo de la personalidad</w:t>
      </w:r>
      <w:r w:rsidR="00847FFC" w:rsidRPr="00847FFC">
        <w:rPr>
          <w:rFonts w:ascii="Arial" w:hAnsi="Arial" w:cs="Arial"/>
          <w:sz w:val="24"/>
          <w:szCs w:val="24"/>
        </w:rPr>
        <w:t>?</w:t>
      </w:r>
    </w:p>
    <w:p w14:paraId="09709ED1" w14:textId="62BBDB67" w:rsidR="00847FFC" w:rsidRDefault="00847FFC" w:rsidP="00FC23F0">
      <w:pPr>
        <w:pStyle w:val="Prrafodelista"/>
        <w:numPr>
          <w:ilvl w:val="1"/>
          <w:numId w:val="92"/>
        </w:numPr>
        <w:spacing w:line="360" w:lineRule="auto"/>
        <w:jc w:val="both"/>
        <w:rPr>
          <w:rFonts w:ascii="Arial" w:hAnsi="Arial" w:cs="Arial"/>
          <w:sz w:val="24"/>
          <w:szCs w:val="24"/>
        </w:rPr>
      </w:pPr>
      <w:r>
        <w:rPr>
          <w:rFonts w:ascii="Arial" w:hAnsi="Arial" w:cs="Arial"/>
          <w:sz w:val="24"/>
          <w:szCs w:val="24"/>
        </w:rPr>
        <w:t>¿Dónde la constitución señala que el estado es responsable de todo daño?</w:t>
      </w:r>
    </w:p>
    <w:p w14:paraId="45B1277F" w14:textId="16F904AF" w:rsidR="00847FFC" w:rsidRDefault="0093351C" w:rsidP="00FC23F0">
      <w:pPr>
        <w:pStyle w:val="Prrafodelista"/>
        <w:numPr>
          <w:ilvl w:val="1"/>
          <w:numId w:val="92"/>
        </w:numPr>
        <w:spacing w:line="360" w:lineRule="auto"/>
        <w:jc w:val="both"/>
        <w:rPr>
          <w:rFonts w:ascii="Arial" w:hAnsi="Arial" w:cs="Arial"/>
          <w:sz w:val="24"/>
          <w:szCs w:val="24"/>
        </w:rPr>
      </w:pPr>
      <w:r>
        <w:rPr>
          <w:rFonts w:ascii="Arial" w:hAnsi="Arial" w:cs="Arial"/>
          <w:sz w:val="24"/>
          <w:szCs w:val="24"/>
        </w:rPr>
        <w:t>Responsabilidades que emanan del principio de juridicidad (administrativa y penal).</w:t>
      </w:r>
    </w:p>
    <w:p w14:paraId="1F73E365" w14:textId="20F4A86D" w:rsidR="0093351C" w:rsidRDefault="00D6307B" w:rsidP="00FC23F0">
      <w:pPr>
        <w:pStyle w:val="Prrafodelista"/>
        <w:numPr>
          <w:ilvl w:val="1"/>
          <w:numId w:val="92"/>
        </w:numPr>
        <w:spacing w:line="360" w:lineRule="auto"/>
        <w:jc w:val="both"/>
        <w:rPr>
          <w:rFonts w:ascii="Arial" w:hAnsi="Arial" w:cs="Arial"/>
          <w:sz w:val="24"/>
          <w:szCs w:val="24"/>
        </w:rPr>
      </w:pPr>
      <w:r>
        <w:rPr>
          <w:rFonts w:ascii="Arial" w:hAnsi="Arial" w:cs="Arial"/>
          <w:sz w:val="24"/>
          <w:szCs w:val="24"/>
        </w:rPr>
        <w:t>Derecho fundamental con connotación colectiva.</w:t>
      </w:r>
    </w:p>
    <w:p w14:paraId="047AECE8" w14:textId="514A6333" w:rsidR="00D6307B" w:rsidRDefault="005F30FE" w:rsidP="00FC23F0">
      <w:pPr>
        <w:pStyle w:val="Prrafodelista"/>
        <w:numPr>
          <w:ilvl w:val="1"/>
          <w:numId w:val="92"/>
        </w:numPr>
        <w:spacing w:line="360" w:lineRule="auto"/>
        <w:jc w:val="both"/>
        <w:rPr>
          <w:rFonts w:ascii="Arial" w:hAnsi="Arial" w:cs="Arial"/>
          <w:sz w:val="24"/>
          <w:szCs w:val="24"/>
        </w:rPr>
      </w:pPr>
      <w:r>
        <w:rPr>
          <w:rFonts w:ascii="Arial" w:hAnsi="Arial" w:cs="Arial"/>
          <w:sz w:val="24"/>
          <w:szCs w:val="24"/>
        </w:rPr>
        <w:t>¿Puede trabajar un menor de 14 años?</w:t>
      </w:r>
    </w:p>
    <w:p w14:paraId="43B22128" w14:textId="6BA0E341" w:rsidR="00F05958" w:rsidRDefault="00AA0412" w:rsidP="00FC23F0">
      <w:pPr>
        <w:pStyle w:val="Prrafodelista"/>
        <w:numPr>
          <w:ilvl w:val="1"/>
          <w:numId w:val="92"/>
        </w:numPr>
        <w:spacing w:line="360" w:lineRule="auto"/>
        <w:jc w:val="both"/>
        <w:rPr>
          <w:rFonts w:ascii="Arial" w:hAnsi="Arial" w:cs="Arial"/>
          <w:sz w:val="24"/>
          <w:szCs w:val="24"/>
        </w:rPr>
      </w:pPr>
      <w:r>
        <w:rPr>
          <w:rFonts w:ascii="Arial" w:hAnsi="Arial" w:cs="Arial"/>
          <w:sz w:val="24"/>
          <w:szCs w:val="24"/>
        </w:rPr>
        <w:t>Según nuestra CPR, ¿hay algún derecho en que no todas las personas sean titulares? (art. 13 CPR).</w:t>
      </w:r>
    </w:p>
    <w:p w14:paraId="7404FA1B" w14:textId="4A5DB72F" w:rsidR="00AA0412" w:rsidRDefault="00F2358D" w:rsidP="00FC23F0">
      <w:pPr>
        <w:pStyle w:val="Prrafodelista"/>
        <w:numPr>
          <w:ilvl w:val="1"/>
          <w:numId w:val="92"/>
        </w:numPr>
        <w:spacing w:line="360" w:lineRule="auto"/>
        <w:jc w:val="both"/>
        <w:rPr>
          <w:rFonts w:ascii="Arial" w:hAnsi="Arial" w:cs="Arial"/>
          <w:sz w:val="24"/>
          <w:szCs w:val="24"/>
        </w:rPr>
      </w:pPr>
      <w:r>
        <w:rPr>
          <w:rFonts w:ascii="Arial" w:hAnsi="Arial" w:cs="Arial"/>
          <w:sz w:val="24"/>
          <w:szCs w:val="24"/>
        </w:rPr>
        <w:lastRenderedPageBreak/>
        <w:t xml:space="preserve">¿Qué se controla </w:t>
      </w:r>
      <w:r w:rsidR="00705D42">
        <w:rPr>
          <w:rFonts w:ascii="Arial" w:hAnsi="Arial" w:cs="Arial"/>
          <w:sz w:val="24"/>
          <w:szCs w:val="24"/>
        </w:rPr>
        <w:t>con la nulidad de derecho público, cuál es el objeto de dicho control? (actos de la administración?</w:t>
      </w:r>
    </w:p>
    <w:p w14:paraId="4D65AD79" w14:textId="71830DCD" w:rsidR="00705D42" w:rsidRDefault="00A63206" w:rsidP="00FC23F0">
      <w:pPr>
        <w:pStyle w:val="Prrafodelista"/>
        <w:numPr>
          <w:ilvl w:val="1"/>
          <w:numId w:val="92"/>
        </w:numPr>
        <w:spacing w:line="360" w:lineRule="auto"/>
        <w:jc w:val="both"/>
        <w:rPr>
          <w:rFonts w:ascii="Arial" w:hAnsi="Arial" w:cs="Arial"/>
          <w:sz w:val="24"/>
          <w:szCs w:val="24"/>
        </w:rPr>
      </w:pPr>
      <w:r>
        <w:rPr>
          <w:rFonts w:ascii="Arial" w:hAnsi="Arial" w:cs="Arial"/>
          <w:sz w:val="24"/>
          <w:szCs w:val="24"/>
        </w:rPr>
        <w:t>Art.19 N°26 CPR.</w:t>
      </w:r>
    </w:p>
    <w:p w14:paraId="3BD4BB29" w14:textId="3E18B0A7" w:rsidR="0063493B" w:rsidRDefault="00B94A54" w:rsidP="00FC23F0">
      <w:pPr>
        <w:pStyle w:val="Prrafodelista"/>
        <w:numPr>
          <w:ilvl w:val="1"/>
          <w:numId w:val="92"/>
        </w:numPr>
        <w:spacing w:line="360" w:lineRule="auto"/>
        <w:jc w:val="both"/>
        <w:rPr>
          <w:rFonts w:ascii="Arial" w:hAnsi="Arial" w:cs="Arial"/>
          <w:sz w:val="24"/>
          <w:szCs w:val="24"/>
        </w:rPr>
      </w:pPr>
      <w:r>
        <w:rPr>
          <w:rFonts w:ascii="Arial" w:hAnsi="Arial" w:cs="Arial"/>
          <w:sz w:val="24"/>
          <w:szCs w:val="24"/>
        </w:rPr>
        <w:t>Garantías o derechos fundamentales relacionados con el p</w:t>
      </w:r>
      <w:r w:rsidR="0063493B">
        <w:rPr>
          <w:rFonts w:ascii="Arial" w:hAnsi="Arial" w:cs="Arial"/>
          <w:sz w:val="24"/>
          <w:szCs w:val="24"/>
        </w:rPr>
        <w:t>rincipio democrático.</w:t>
      </w:r>
      <w:r w:rsidR="00CC4AA1">
        <w:rPr>
          <w:rFonts w:ascii="Arial" w:hAnsi="Arial" w:cs="Arial"/>
          <w:sz w:val="24"/>
          <w:szCs w:val="24"/>
        </w:rPr>
        <w:t xml:space="preserve"> (derecho de petición, derecho a sufragio, derecho de reunión, igualdad ante los cargos públicos)</w:t>
      </w:r>
    </w:p>
    <w:p w14:paraId="73E81E51" w14:textId="130FBDAC" w:rsidR="0063493B" w:rsidRDefault="00C53B3A" w:rsidP="00FC23F0">
      <w:pPr>
        <w:pStyle w:val="Prrafodelista"/>
        <w:numPr>
          <w:ilvl w:val="1"/>
          <w:numId w:val="92"/>
        </w:numPr>
        <w:spacing w:line="360" w:lineRule="auto"/>
        <w:jc w:val="both"/>
        <w:rPr>
          <w:rFonts w:ascii="Arial" w:hAnsi="Arial" w:cs="Arial"/>
          <w:sz w:val="24"/>
          <w:szCs w:val="24"/>
        </w:rPr>
      </w:pPr>
      <w:r>
        <w:rPr>
          <w:rFonts w:ascii="Arial" w:hAnsi="Arial" w:cs="Arial"/>
          <w:sz w:val="24"/>
          <w:szCs w:val="24"/>
        </w:rPr>
        <w:t>¿Qué significa la participación</w:t>
      </w:r>
      <w:r w:rsidR="00BC1E5A">
        <w:rPr>
          <w:rFonts w:ascii="Arial" w:hAnsi="Arial" w:cs="Arial"/>
          <w:sz w:val="24"/>
          <w:szCs w:val="24"/>
        </w:rPr>
        <w:t xml:space="preserve"> y cómo se promueve</w:t>
      </w:r>
      <w:r>
        <w:rPr>
          <w:rFonts w:ascii="Arial" w:hAnsi="Arial" w:cs="Arial"/>
          <w:sz w:val="24"/>
          <w:szCs w:val="24"/>
        </w:rPr>
        <w:t>?</w:t>
      </w:r>
    </w:p>
    <w:p w14:paraId="298E8D40" w14:textId="38D7353E" w:rsidR="00C53B3A" w:rsidRDefault="00BC1E5A" w:rsidP="00FC23F0">
      <w:pPr>
        <w:pStyle w:val="Prrafodelista"/>
        <w:numPr>
          <w:ilvl w:val="1"/>
          <w:numId w:val="92"/>
        </w:numPr>
        <w:spacing w:line="360" w:lineRule="auto"/>
        <w:jc w:val="both"/>
        <w:rPr>
          <w:rFonts w:ascii="Arial" w:hAnsi="Arial" w:cs="Arial"/>
          <w:sz w:val="24"/>
          <w:szCs w:val="24"/>
        </w:rPr>
      </w:pPr>
      <w:r>
        <w:rPr>
          <w:rFonts w:ascii="Arial" w:hAnsi="Arial" w:cs="Arial"/>
          <w:sz w:val="24"/>
          <w:szCs w:val="24"/>
        </w:rPr>
        <w:t>¿Qué nuevo control se agregó a partir de 2005, como principios y que también son tratados como garantías? (transparencia y publicidad</w:t>
      </w:r>
      <w:r w:rsidR="00C225BD">
        <w:rPr>
          <w:rFonts w:ascii="Arial" w:hAnsi="Arial" w:cs="Arial"/>
          <w:sz w:val="24"/>
          <w:szCs w:val="24"/>
        </w:rPr>
        <w:t>, y el control se denomina control social</w:t>
      </w:r>
      <w:r>
        <w:rPr>
          <w:rFonts w:ascii="Arial" w:hAnsi="Arial" w:cs="Arial"/>
          <w:sz w:val="24"/>
          <w:szCs w:val="24"/>
        </w:rPr>
        <w:t>)</w:t>
      </w:r>
    </w:p>
    <w:p w14:paraId="7BE1D1BA" w14:textId="29F25875" w:rsidR="00AE48EE" w:rsidRDefault="00AE48EE" w:rsidP="00FC23F0">
      <w:pPr>
        <w:pStyle w:val="Prrafodelista"/>
        <w:numPr>
          <w:ilvl w:val="1"/>
          <w:numId w:val="92"/>
        </w:numPr>
        <w:spacing w:line="360" w:lineRule="auto"/>
        <w:jc w:val="both"/>
        <w:rPr>
          <w:rFonts w:ascii="Arial" w:hAnsi="Arial" w:cs="Arial"/>
          <w:sz w:val="24"/>
          <w:szCs w:val="24"/>
        </w:rPr>
      </w:pPr>
      <w:r>
        <w:rPr>
          <w:rFonts w:ascii="Arial" w:hAnsi="Arial" w:cs="Arial"/>
          <w:sz w:val="24"/>
          <w:szCs w:val="24"/>
        </w:rPr>
        <w:t>¿Se puede entender como expropiación que se prive de solo una de las facultades del dominio? (si)</w:t>
      </w:r>
    </w:p>
    <w:p w14:paraId="31732134" w14:textId="52173DE3" w:rsidR="00435569" w:rsidRDefault="002A200A" w:rsidP="00FC23F0">
      <w:pPr>
        <w:pStyle w:val="Prrafodelista"/>
        <w:numPr>
          <w:ilvl w:val="1"/>
          <w:numId w:val="92"/>
        </w:numPr>
        <w:spacing w:line="360" w:lineRule="auto"/>
        <w:jc w:val="both"/>
        <w:rPr>
          <w:rFonts w:ascii="Arial" w:hAnsi="Arial" w:cs="Arial"/>
          <w:sz w:val="24"/>
          <w:szCs w:val="24"/>
        </w:rPr>
      </w:pPr>
      <w:r w:rsidRPr="002A200A">
        <w:rPr>
          <w:rFonts w:ascii="Arial" w:hAnsi="Arial" w:cs="Arial"/>
          <w:sz w:val="24"/>
          <w:szCs w:val="24"/>
        </w:rPr>
        <w:t>¿Quiénes son titulares de Derechos Fundamentales? ¿Todas las personas?</w:t>
      </w:r>
      <w:r>
        <w:rPr>
          <w:rFonts w:ascii="Arial" w:hAnsi="Arial" w:cs="Arial"/>
          <w:sz w:val="24"/>
          <w:szCs w:val="24"/>
        </w:rPr>
        <w:t xml:space="preserve"> </w:t>
      </w:r>
      <w:r w:rsidR="00BC7F09">
        <w:rPr>
          <w:rFonts w:ascii="Arial" w:hAnsi="Arial" w:cs="Arial"/>
          <w:sz w:val="24"/>
          <w:szCs w:val="24"/>
        </w:rPr>
        <w:t>(</w:t>
      </w:r>
      <w:r w:rsidRPr="002A200A">
        <w:rPr>
          <w:rFonts w:ascii="Arial" w:hAnsi="Arial" w:cs="Arial"/>
          <w:sz w:val="24"/>
          <w:szCs w:val="24"/>
        </w:rPr>
        <w:t>Exclusión del artículo 13 de la CPR</w:t>
      </w:r>
      <w:r w:rsidR="00BC7F09">
        <w:rPr>
          <w:rFonts w:ascii="Arial" w:hAnsi="Arial" w:cs="Arial"/>
          <w:sz w:val="24"/>
          <w:szCs w:val="24"/>
        </w:rPr>
        <w:t>).</w:t>
      </w:r>
    </w:p>
    <w:p w14:paraId="120CEDF9" w14:textId="5451B0C3" w:rsidR="00BC7F09" w:rsidRDefault="0011409D" w:rsidP="00FC23F0">
      <w:pPr>
        <w:pStyle w:val="Prrafodelista"/>
        <w:numPr>
          <w:ilvl w:val="1"/>
          <w:numId w:val="92"/>
        </w:numPr>
        <w:spacing w:line="360" w:lineRule="auto"/>
        <w:jc w:val="both"/>
        <w:rPr>
          <w:rFonts w:ascii="Arial" w:hAnsi="Arial" w:cs="Arial"/>
          <w:sz w:val="24"/>
          <w:szCs w:val="24"/>
        </w:rPr>
      </w:pPr>
      <w:r w:rsidRPr="0011409D">
        <w:rPr>
          <w:rFonts w:ascii="Arial" w:hAnsi="Arial" w:cs="Arial"/>
          <w:sz w:val="24"/>
          <w:szCs w:val="24"/>
        </w:rPr>
        <w:t>¿Que hay en el 19 N°5?</w:t>
      </w:r>
    </w:p>
    <w:p w14:paraId="09E9CD80" w14:textId="2C11B899" w:rsidR="0011409D" w:rsidRDefault="00AB5697" w:rsidP="00FC23F0">
      <w:pPr>
        <w:pStyle w:val="Prrafodelista"/>
        <w:numPr>
          <w:ilvl w:val="1"/>
          <w:numId w:val="92"/>
        </w:numPr>
        <w:spacing w:line="360" w:lineRule="auto"/>
        <w:jc w:val="both"/>
        <w:rPr>
          <w:rFonts w:ascii="Arial" w:hAnsi="Arial" w:cs="Arial"/>
          <w:sz w:val="24"/>
          <w:szCs w:val="24"/>
        </w:rPr>
      </w:pPr>
      <w:r w:rsidRPr="00AB5697">
        <w:rPr>
          <w:rFonts w:ascii="Arial" w:hAnsi="Arial" w:cs="Arial"/>
          <w:sz w:val="24"/>
          <w:szCs w:val="24"/>
        </w:rPr>
        <w:t>Acción de reclamación de nacionalidad.</w:t>
      </w:r>
    </w:p>
    <w:p w14:paraId="3D03286F" w14:textId="68D077F4" w:rsidR="00AB5697" w:rsidRDefault="00AB5697" w:rsidP="00FC23F0">
      <w:pPr>
        <w:pStyle w:val="Prrafodelista"/>
        <w:numPr>
          <w:ilvl w:val="1"/>
          <w:numId w:val="92"/>
        </w:numPr>
        <w:spacing w:line="360" w:lineRule="auto"/>
        <w:jc w:val="both"/>
        <w:rPr>
          <w:rFonts w:ascii="Arial" w:hAnsi="Arial" w:cs="Arial"/>
          <w:sz w:val="24"/>
          <w:szCs w:val="24"/>
        </w:rPr>
      </w:pPr>
      <w:r w:rsidRPr="00AB5697">
        <w:rPr>
          <w:rFonts w:ascii="Arial" w:hAnsi="Arial" w:cs="Arial"/>
          <w:sz w:val="24"/>
          <w:szCs w:val="24"/>
        </w:rPr>
        <w:t>Fundamentos e hipótesis para acusar constitucionalmente. ¿Cómo aplica para los ministros de Estado?</w:t>
      </w:r>
    </w:p>
    <w:p w14:paraId="50DB1463" w14:textId="2587ED09" w:rsidR="00AB5697" w:rsidRDefault="00EB041A" w:rsidP="00FC23F0">
      <w:pPr>
        <w:pStyle w:val="Prrafodelista"/>
        <w:numPr>
          <w:ilvl w:val="1"/>
          <w:numId w:val="92"/>
        </w:numPr>
        <w:spacing w:line="360" w:lineRule="auto"/>
        <w:jc w:val="both"/>
        <w:rPr>
          <w:rFonts w:ascii="Arial" w:hAnsi="Arial" w:cs="Arial"/>
          <w:sz w:val="24"/>
          <w:szCs w:val="24"/>
        </w:rPr>
      </w:pPr>
      <w:r w:rsidRPr="00EB041A">
        <w:rPr>
          <w:rFonts w:ascii="Arial" w:hAnsi="Arial" w:cs="Arial"/>
          <w:sz w:val="24"/>
          <w:szCs w:val="24"/>
        </w:rPr>
        <w:t>Alumno de "X" U es transvegetal, el problema es que para que sea tratado como tal, ser un vegetal, decide renunciar a sus derechos, para ser sometido a la ley agrario forestal, ¿puede renunciar a sus Derechos Fundamentales?</w:t>
      </w:r>
    </w:p>
    <w:p w14:paraId="2DCE733E" w14:textId="74B0FEC3" w:rsidR="00EB041A" w:rsidRDefault="00B153C1" w:rsidP="00FC23F0">
      <w:pPr>
        <w:pStyle w:val="Prrafodelista"/>
        <w:numPr>
          <w:ilvl w:val="1"/>
          <w:numId w:val="92"/>
        </w:numPr>
        <w:spacing w:line="360" w:lineRule="auto"/>
        <w:jc w:val="both"/>
        <w:rPr>
          <w:rFonts w:ascii="Arial" w:hAnsi="Arial" w:cs="Arial"/>
          <w:sz w:val="24"/>
          <w:szCs w:val="24"/>
        </w:rPr>
      </w:pPr>
      <w:r w:rsidRPr="00B153C1">
        <w:rPr>
          <w:rFonts w:ascii="Arial" w:hAnsi="Arial" w:cs="Arial"/>
          <w:sz w:val="24"/>
          <w:szCs w:val="24"/>
        </w:rPr>
        <w:t>La acción de protección es control.</w:t>
      </w:r>
    </w:p>
    <w:p w14:paraId="0819B49D" w14:textId="00D5022B" w:rsidR="00B153C1" w:rsidRDefault="0005101E" w:rsidP="00FC23F0">
      <w:pPr>
        <w:pStyle w:val="Prrafodelista"/>
        <w:numPr>
          <w:ilvl w:val="1"/>
          <w:numId w:val="92"/>
        </w:numPr>
        <w:spacing w:line="360" w:lineRule="auto"/>
        <w:jc w:val="both"/>
        <w:rPr>
          <w:rFonts w:ascii="Arial" w:hAnsi="Arial" w:cs="Arial"/>
          <w:sz w:val="24"/>
          <w:szCs w:val="24"/>
        </w:rPr>
      </w:pPr>
      <w:r w:rsidRPr="0005101E">
        <w:rPr>
          <w:rFonts w:ascii="Arial" w:hAnsi="Arial" w:cs="Arial"/>
          <w:sz w:val="24"/>
          <w:szCs w:val="24"/>
        </w:rPr>
        <w:t>Qué significa que sea arbitraria, qué hace que un acto u omisión sea arbitrario.</w:t>
      </w:r>
    </w:p>
    <w:p w14:paraId="199CFA6D" w14:textId="71057F2A" w:rsidR="00F01329" w:rsidRPr="00685801" w:rsidRDefault="00F01329" w:rsidP="00FC23F0">
      <w:pPr>
        <w:pStyle w:val="Prrafodelista"/>
        <w:numPr>
          <w:ilvl w:val="1"/>
          <w:numId w:val="92"/>
        </w:numPr>
        <w:spacing w:line="360" w:lineRule="auto"/>
        <w:jc w:val="both"/>
        <w:rPr>
          <w:rFonts w:ascii="Arial" w:hAnsi="Arial" w:cs="Arial"/>
          <w:b/>
          <w:bCs/>
          <w:sz w:val="24"/>
          <w:szCs w:val="24"/>
        </w:rPr>
      </w:pPr>
      <w:r w:rsidRPr="00685801">
        <w:rPr>
          <w:rFonts w:ascii="Arial" w:hAnsi="Arial" w:cs="Arial"/>
          <w:b/>
          <w:bCs/>
          <w:sz w:val="24"/>
          <w:szCs w:val="24"/>
        </w:rPr>
        <w:t>Características de los derechos fundamentales.</w:t>
      </w:r>
    </w:p>
    <w:p w14:paraId="57FE17FA" w14:textId="52A87F23" w:rsidR="00685801" w:rsidRPr="00685801" w:rsidRDefault="00326AA4" w:rsidP="00685801">
      <w:pPr>
        <w:spacing w:line="360" w:lineRule="auto"/>
        <w:jc w:val="both"/>
        <w:rPr>
          <w:rFonts w:ascii="Arial" w:hAnsi="Arial" w:cs="Arial"/>
          <w:sz w:val="24"/>
          <w:szCs w:val="24"/>
        </w:rPr>
      </w:pPr>
      <w:r>
        <w:rPr>
          <w:rFonts w:ascii="Arial" w:hAnsi="Arial" w:cs="Arial"/>
          <w:sz w:val="24"/>
          <w:szCs w:val="24"/>
        </w:rPr>
        <w:t xml:space="preserve">Se caracterizan por </w:t>
      </w:r>
      <w:r w:rsidR="000B26EF">
        <w:rPr>
          <w:rFonts w:ascii="Arial" w:hAnsi="Arial" w:cs="Arial"/>
          <w:sz w:val="24"/>
          <w:szCs w:val="24"/>
        </w:rPr>
        <w:t>ser</w:t>
      </w:r>
      <w:r>
        <w:rPr>
          <w:rFonts w:ascii="Arial" w:hAnsi="Arial" w:cs="Arial"/>
          <w:sz w:val="24"/>
          <w:szCs w:val="24"/>
        </w:rPr>
        <w:t xml:space="preserve"> </w:t>
      </w:r>
      <w:r w:rsidR="00077DEA">
        <w:rPr>
          <w:rFonts w:ascii="Arial" w:hAnsi="Arial" w:cs="Arial"/>
          <w:sz w:val="24"/>
          <w:szCs w:val="24"/>
        </w:rPr>
        <w:t>universales</w:t>
      </w:r>
      <w:r>
        <w:rPr>
          <w:rFonts w:ascii="Arial" w:hAnsi="Arial" w:cs="Arial"/>
          <w:sz w:val="24"/>
          <w:szCs w:val="24"/>
        </w:rPr>
        <w:t xml:space="preserve">, </w:t>
      </w:r>
      <w:r w:rsidR="00077DEA">
        <w:rPr>
          <w:rFonts w:ascii="Arial" w:hAnsi="Arial" w:cs="Arial"/>
          <w:sz w:val="24"/>
          <w:szCs w:val="24"/>
        </w:rPr>
        <w:t>indivisibles</w:t>
      </w:r>
      <w:r>
        <w:rPr>
          <w:rFonts w:ascii="Arial" w:hAnsi="Arial" w:cs="Arial"/>
          <w:sz w:val="24"/>
          <w:szCs w:val="24"/>
        </w:rPr>
        <w:t>, interdepend</w:t>
      </w:r>
      <w:r w:rsidR="00077DEA">
        <w:rPr>
          <w:rFonts w:ascii="Arial" w:hAnsi="Arial" w:cs="Arial"/>
          <w:sz w:val="24"/>
          <w:szCs w:val="24"/>
        </w:rPr>
        <w:t>ientes</w:t>
      </w:r>
      <w:r>
        <w:rPr>
          <w:rFonts w:ascii="Arial" w:hAnsi="Arial" w:cs="Arial"/>
          <w:sz w:val="24"/>
          <w:szCs w:val="24"/>
        </w:rPr>
        <w:t xml:space="preserve">, </w:t>
      </w:r>
      <w:r w:rsidR="00077DEA">
        <w:rPr>
          <w:rFonts w:ascii="Arial" w:hAnsi="Arial" w:cs="Arial"/>
          <w:sz w:val="24"/>
          <w:szCs w:val="24"/>
        </w:rPr>
        <w:t>inalienables, irreversibles</w:t>
      </w:r>
      <w:r w:rsidR="006A1737">
        <w:rPr>
          <w:rFonts w:ascii="Arial" w:hAnsi="Arial" w:cs="Arial"/>
          <w:sz w:val="24"/>
          <w:szCs w:val="24"/>
        </w:rPr>
        <w:t xml:space="preserve"> y</w:t>
      </w:r>
      <w:r w:rsidR="00077DEA">
        <w:rPr>
          <w:rFonts w:ascii="Arial" w:hAnsi="Arial" w:cs="Arial"/>
          <w:sz w:val="24"/>
          <w:szCs w:val="24"/>
        </w:rPr>
        <w:t xml:space="preserve"> </w:t>
      </w:r>
      <w:r w:rsidR="006A1737">
        <w:rPr>
          <w:rFonts w:ascii="Arial" w:hAnsi="Arial" w:cs="Arial"/>
          <w:sz w:val="24"/>
          <w:szCs w:val="24"/>
        </w:rPr>
        <w:t>progresivos.</w:t>
      </w:r>
      <w:r w:rsidR="00037568">
        <w:rPr>
          <w:rFonts w:ascii="Arial" w:hAnsi="Arial" w:cs="Arial"/>
          <w:sz w:val="24"/>
          <w:szCs w:val="24"/>
        </w:rPr>
        <w:t xml:space="preserve"> Son inherentes a tod</w:t>
      </w:r>
      <w:r w:rsidR="000B26EF">
        <w:rPr>
          <w:rFonts w:ascii="Arial" w:hAnsi="Arial" w:cs="Arial"/>
          <w:sz w:val="24"/>
          <w:szCs w:val="24"/>
        </w:rPr>
        <w:t xml:space="preserve">o ser humano, irrenunciables, </w:t>
      </w:r>
      <w:r w:rsidR="001A0FDC">
        <w:rPr>
          <w:rFonts w:ascii="Arial" w:hAnsi="Arial" w:cs="Arial"/>
          <w:sz w:val="24"/>
          <w:szCs w:val="24"/>
        </w:rPr>
        <w:t>de rango supraconstitucional, anteriores a la constitución.</w:t>
      </w:r>
    </w:p>
    <w:p w14:paraId="2F21E06E" w14:textId="6965A946" w:rsidR="0005101E" w:rsidRDefault="0005101E" w:rsidP="00FC23F0">
      <w:pPr>
        <w:pStyle w:val="Prrafodelista"/>
        <w:numPr>
          <w:ilvl w:val="1"/>
          <w:numId w:val="92"/>
        </w:numPr>
        <w:spacing w:line="360" w:lineRule="auto"/>
        <w:jc w:val="both"/>
        <w:rPr>
          <w:rFonts w:ascii="Arial" w:hAnsi="Arial" w:cs="Arial"/>
          <w:sz w:val="24"/>
          <w:szCs w:val="24"/>
        </w:rPr>
      </w:pPr>
      <w:r w:rsidRPr="0005101E">
        <w:rPr>
          <w:rFonts w:ascii="Arial" w:hAnsi="Arial" w:cs="Arial"/>
          <w:sz w:val="24"/>
          <w:szCs w:val="24"/>
        </w:rPr>
        <w:t>Qué significa que los derechos sean inalienables.</w:t>
      </w:r>
    </w:p>
    <w:p w14:paraId="024C407E" w14:textId="5FAC54E4" w:rsidR="0005101E" w:rsidRDefault="00A34351" w:rsidP="00FC23F0">
      <w:pPr>
        <w:pStyle w:val="Prrafodelista"/>
        <w:numPr>
          <w:ilvl w:val="1"/>
          <w:numId w:val="92"/>
        </w:numPr>
        <w:spacing w:line="360" w:lineRule="auto"/>
        <w:jc w:val="both"/>
        <w:rPr>
          <w:rFonts w:ascii="Arial" w:hAnsi="Arial" w:cs="Arial"/>
          <w:sz w:val="24"/>
          <w:szCs w:val="24"/>
        </w:rPr>
      </w:pPr>
      <w:r w:rsidRPr="00A34351">
        <w:rPr>
          <w:rFonts w:ascii="Arial" w:hAnsi="Arial" w:cs="Arial"/>
          <w:sz w:val="24"/>
          <w:szCs w:val="24"/>
        </w:rPr>
        <w:t>Qué significa que los derechos estén interconectados.</w:t>
      </w:r>
    </w:p>
    <w:p w14:paraId="7F353F77" w14:textId="5DB47799" w:rsidR="00A34351" w:rsidRDefault="004F27D6" w:rsidP="00FC23F0">
      <w:pPr>
        <w:pStyle w:val="Prrafodelista"/>
        <w:numPr>
          <w:ilvl w:val="1"/>
          <w:numId w:val="92"/>
        </w:numPr>
        <w:spacing w:line="360" w:lineRule="auto"/>
        <w:jc w:val="both"/>
        <w:rPr>
          <w:rFonts w:ascii="Arial" w:hAnsi="Arial" w:cs="Arial"/>
          <w:sz w:val="24"/>
          <w:szCs w:val="24"/>
        </w:rPr>
      </w:pPr>
      <w:r w:rsidRPr="004F27D6">
        <w:rPr>
          <w:rFonts w:ascii="Arial" w:hAnsi="Arial" w:cs="Arial"/>
          <w:sz w:val="24"/>
          <w:szCs w:val="24"/>
        </w:rPr>
        <w:lastRenderedPageBreak/>
        <w:t>Distinga entre fiscalización y control político propiamente tal que ejerce la cámara.</w:t>
      </w:r>
    </w:p>
    <w:p w14:paraId="27EA0C1E" w14:textId="77777777" w:rsidR="003E4AD9" w:rsidRPr="003E4AD9" w:rsidRDefault="00B85F49" w:rsidP="00FC23F0">
      <w:pPr>
        <w:pStyle w:val="Prrafodelista"/>
        <w:numPr>
          <w:ilvl w:val="1"/>
          <w:numId w:val="92"/>
        </w:numPr>
        <w:spacing w:line="360" w:lineRule="auto"/>
        <w:jc w:val="both"/>
        <w:rPr>
          <w:rFonts w:ascii="Arial" w:hAnsi="Arial" w:cs="Arial"/>
          <w:b/>
          <w:bCs/>
          <w:sz w:val="24"/>
          <w:szCs w:val="24"/>
        </w:rPr>
      </w:pPr>
      <w:r w:rsidRPr="003E4AD9">
        <w:rPr>
          <w:rFonts w:ascii="Arial" w:hAnsi="Arial" w:cs="Arial"/>
          <w:b/>
          <w:bCs/>
          <w:sz w:val="24"/>
          <w:szCs w:val="24"/>
        </w:rPr>
        <w:t>¿Qué funciones cumplen los derechos fundamentales?</w:t>
      </w:r>
    </w:p>
    <w:p w14:paraId="67620AC2" w14:textId="6221E274" w:rsidR="00C1503F" w:rsidRDefault="00C1503F" w:rsidP="003E4AD9">
      <w:pPr>
        <w:spacing w:line="360" w:lineRule="auto"/>
        <w:jc w:val="both"/>
        <w:rPr>
          <w:rFonts w:ascii="Arial" w:hAnsi="Arial" w:cs="Arial"/>
          <w:sz w:val="24"/>
          <w:szCs w:val="24"/>
        </w:rPr>
      </w:pPr>
      <w:r>
        <w:rPr>
          <w:rFonts w:ascii="Arial" w:hAnsi="Arial" w:cs="Arial"/>
          <w:sz w:val="24"/>
          <w:szCs w:val="24"/>
        </w:rPr>
        <w:t>F</w:t>
      </w:r>
      <w:r w:rsidR="000514EC" w:rsidRPr="003E4AD9">
        <w:rPr>
          <w:rFonts w:ascii="Arial" w:hAnsi="Arial" w:cs="Arial"/>
          <w:sz w:val="24"/>
          <w:szCs w:val="24"/>
        </w:rPr>
        <w:t>unción</w:t>
      </w:r>
      <w:r>
        <w:rPr>
          <w:rFonts w:ascii="Arial" w:hAnsi="Arial" w:cs="Arial"/>
          <w:sz w:val="24"/>
          <w:szCs w:val="24"/>
        </w:rPr>
        <w:t xml:space="preserve"> de</w:t>
      </w:r>
      <w:r w:rsidR="000514EC" w:rsidRPr="003E4AD9">
        <w:rPr>
          <w:rFonts w:ascii="Arial" w:hAnsi="Arial" w:cs="Arial"/>
          <w:sz w:val="24"/>
          <w:szCs w:val="24"/>
        </w:rPr>
        <w:t xml:space="preserve"> </w:t>
      </w:r>
      <w:r w:rsidR="00823D55" w:rsidRPr="003E4AD9">
        <w:rPr>
          <w:rFonts w:ascii="Arial" w:hAnsi="Arial" w:cs="Arial"/>
          <w:sz w:val="24"/>
          <w:szCs w:val="24"/>
        </w:rPr>
        <w:t>defensa</w:t>
      </w:r>
      <w:r>
        <w:rPr>
          <w:rFonts w:ascii="Arial" w:hAnsi="Arial" w:cs="Arial"/>
          <w:sz w:val="24"/>
          <w:szCs w:val="24"/>
        </w:rPr>
        <w:t>. Frente al estado o terceros, son garantías que impiden un abuso o aseguran el respeto a la dignidad.</w:t>
      </w:r>
    </w:p>
    <w:p w14:paraId="1BA01D75" w14:textId="1408513B" w:rsidR="00C1503F" w:rsidRDefault="00C1503F" w:rsidP="003E4AD9">
      <w:pPr>
        <w:spacing w:line="360" w:lineRule="auto"/>
        <w:jc w:val="both"/>
        <w:rPr>
          <w:rFonts w:ascii="Arial" w:hAnsi="Arial" w:cs="Arial"/>
          <w:sz w:val="24"/>
          <w:szCs w:val="24"/>
        </w:rPr>
      </w:pPr>
      <w:r>
        <w:rPr>
          <w:rFonts w:ascii="Arial" w:hAnsi="Arial" w:cs="Arial"/>
          <w:sz w:val="24"/>
          <w:szCs w:val="24"/>
        </w:rPr>
        <w:t xml:space="preserve">Función prestacional. Es un deber de actuar del estado, </w:t>
      </w:r>
      <w:r w:rsidR="0034054A">
        <w:rPr>
          <w:rFonts w:ascii="Arial" w:hAnsi="Arial" w:cs="Arial"/>
          <w:sz w:val="24"/>
          <w:szCs w:val="24"/>
        </w:rPr>
        <w:t xml:space="preserve">para adoptar medidas positivas para garantizar su pleno ejercicio. No basta con que el estado no los viole, sino que debe </w:t>
      </w:r>
      <w:r w:rsidR="00343D9A">
        <w:rPr>
          <w:rFonts w:ascii="Arial" w:hAnsi="Arial" w:cs="Arial"/>
          <w:sz w:val="24"/>
          <w:szCs w:val="24"/>
        </w:rPr>
        <w:t>tomar medidas concretar para su acceso.</w:t>
      </w:r>
    </w:p>
    <w:p w14:paraId="435EA418" w14:textId="0206F385" w:rsidR="00343D9A" w:rsidRDefault="00343D9A" w:rsidP="003E4AD9">
      <w:pPr>
        <w:spacing w:line="360" w:lineRule="auto"/>
        <w:jc w:val="both"/>
        <w:rPr>
          <w:rFonts w:ascii="Arial" w:hAnsi="Arial" w:cs="Arial"/>
          <w:sz w:val="24"/>
          <w:szCs w:val="24"/>
        </w:rPr>
      </w:pPr>
      <w:r>
        <w:rPr>
          <w:rFonts w:ascii="Arial" w:hAnsi="Arial" w:cs="Arial"/>
          <w:sz w:val="24"/>
          <w:szCs w:val="24"/>
        </w:rPr>
        <w:t xml:space="preserve">Función </w:t>
      </w:r>
      <w:r w:rsidR="00AF352B">
        <w:rPr>
          <w:rFonts w:ascii="Arial" w:hAnsi="Arial" w:cs="Arial"/>
          <w:sz w:val="24"/>
          <w:szCs w:val="24"/>
        </w:rPr>
        <w:t>de integración</w:t>
      </w:r>
      <w:r>
        <w:rPr>
          <w:rFonts w:ascii="Arial" w:hAnsi="Arial" w:cs="Arial"/>
          <w:sz w:val="24"/>
          <w:szCs w:val="24"/>
        </w:rPr>
        <w:t xml:space="preserve">. </w:t>
      </w:r>
      <w:r w:rsidR="00AF352B">
        <w:rPr>
          <w:rFonts w:ascii="Arial" w:hAnsi="Arial" w:cs="Arial"/>
          <w:sz w:val="24"/>
          <w:szCs w:val="24"/>
        </w:rPr>
        <w:t xml:space="preserve">Los derechos </w:t>
      </w:r>
      <w:r w:rsidR="006E61A1">
        <w:rPr>
          <w:rFonts w:ascii="Arial" w:hAnsi="Arial" w:cs="Arial"/>
          <w:sz w:val="24"/>
          <w:szCs w:val="24"/>
        </w:rPr>
        <w:t xml:space="preserve">fundamentales actúan como adhesivo, </w:t>
      </w:r>
    </w:p>
    <w:p w14:paraId="5E71F80F" w14:textId="0C58BD30" w:rsidR="004F27D6" w:rsidRPr="003E4AD9" w:rsidRDefault="00600B55" w:rsidP="003E4AD9">
      <w:pPr>
        <w:spacing w:line="360" w:lineRule="auto"/>
        <w:jc w:val="both"/>
        <w:rPr>
          <w:rFonts w:ascii="Arial" w:hAnsi="Arial" w:cs="Arial"/>
          <w:sz w:val="24"/>
          <w:szCs w:val="24"/>
        </w:rPr>
      </w:pPr>
      <w:r w:rsidRPr="003E4AD9">
        <w:rPr>
          <w:rFonts w:ascii="Arial" w:hAnsi="Arial" w:cs="Arial"/>
          <w:sz w:val="24"/>
          <w:szCs w:val="24"/>
        </w:rPr>
        <w:t xml:space="preserve"> </w:t>
      </w:r>
      <w:r w:rsidR="00823D55" w:rsidRPr="003E4AD9">
        <w:rPr>
          <w:rFonts w:ascii="Arial" w:hAnsi="Arial" w:cs="Arial"/>
          <w:sz w:val="24"/>
          <w:szCs w:val="24"/>
        </w:rPr>
        <w:t xml:space="preserve">negativa, positiva (es decir, que </w:t>
      </w:r>
      <w:r w:rsidR="002D46B0" w:rsidRPr="003E4AD9">
        <w:rPr>
          <w:rFonts w:ascii="Arial" w:hAnsi="Arial" w:cs="Arial"/>
          <w:sz w:val="24"/>
          <w:szCs w:val="24"/>
        </w:rPr>
        <w:t>sea un estado presente como prestador)</w:t>
      </w:r>
      <w:r w:rsidR="000514EC" w:rsidRPr="003E4AD9">
        <w:rPr>
          <w:rFonts w:ascii="Arial" w:hAnsi="Arial" w:cs="Arial"/>
          <w:sz w:val="24"/>
          <w:szCs w:val="24"/>
        </w:rPr>
        <w:t>)</w:t>
      </w:r>
    </w:p>
    <w:p w14:paraId="1F728F3F" w14:textId="1339646E" w:rsidR="00B85F49" w:rsidRPr="00D57CC4" w:rsidRDefault="005404FE" w:rsidP="00FC23F0">
      <w:pPr>
        <w:pStyle w:val="Prrafodelista"/>
        <w:numPr>
          <w:ilvl w:val="1"/>
          <w:numId w:val="92"/>
        </w:numPr>
        <w:spacing w:line="360" w:lineRule="auto"/>
        <w:jc w:val="both"/>
        <w:rPr>
          <w:rFonts w:ascii="Arial" w:hAnsi="Arial" w:cs="Arial"/>
          <w:sz w:val="24"/>
          <w:szCs w:val="24"/>
        </w:rPr>
      </w:pPr>
      <w:r>
        <w:rPr>
          <w:rFonts w:ascii="Arial" w:hAnsi="Arial" w:cs="Arial"/>
          <w:sz w:val="24"/>
          <w:szCs w:val="24"/>
        </w:rPr>
        <w:t>¿Limitación de los derechos fundamentales?</w:t>
      </w:r>
    </w:p>
    <w:p w14:paraId="1B6E3E67" w14:textId="77777777" w:rsidR="005F30FE" w:rsidRDefault="005F30FE" w:rsidP="005F30FE">
      <w:pPr>
        <w:spacing w:line="360" w:lineRule="auto"/>
        <w:jc w:val="both"/>
        <w:rPr>
          <w:rFonts w:ascii="Arial" w:hAnsi="Arial" w:cs="Arial"/>
          <w:sz w:val="24"/>
          <w:szCs w:val="24"/>
        </w:rPr>
      </w:pPr>
    </w:p>
    <w:p w14:paraId="61C36125" w14:textId="60865D62" w:rsidR="005F30FE" w:rsidRPr="00F805A5" w:rsidRDefault="005F30FE" w:rsidP="005F30FE">
      <w:pPr>
        <w:pStyle w:val="Ttulo2"/>
      </w:pPr>
      <w:r>
        <w:t>1 Mauricio Figueroa.</w:t>
      </w:r>
    </w:p>
    <w:p w14:paraId="68640FEA" w14:textId="08B3844A" w:rsidR="005F30FE" w:rsidRPr="00732349" w:rsidRDefault="00E73D0B" w:rsidP="00FC23F0">
      <w:pPr>
        <w:pStyle w:val="Prrafodelista"/>
        <w:numPr>
          <w:ilvl w:val="1"/>
          <w:numId w:val="93"/>
        </w:numPr>
        <w:spacing w:line="360" w:lineRule="auto"/>
        <w:jc w:val="both"/>
        <w:rPr>
          <w:rFonts w:ascii="Arial" w:hAnsi="Arial" w:cs="Arial"/>
          <w:b/>
          <w:bCs/>
          <w:sz w:val="24"/>
          <w:szCs w:val="24"/>
        </w:rPr>
      </w:pPr>
      <w:r w:rsidRPr="00732349">
        <w:rPr>
          <w:rFonts w:ascii="Arial" w:hAnsi="Arial" w:cs="Arial"/>
          <w:b/>
          <w:bCs/>
          <w:sz w:val="24"/>
          <w:szCs w:val="24"/>
        </w:rPr>
        <w:t>¿Qué dice el art. 1 inc. 1 CPR?</w:t>
      </w:r>
    </w:p>
    <w:p w14:paraId="25B2AA61" w14:textId="20DCEF24" w:rsidR="00732349" w:rsidRPr="00732349" w:rsidRDefault="003E5DC0" w:rsidP="00732349">
      <w:pPr>
        <w:spacing w:line="360" w:lineRule="auto"/>
        <w:jc w:val="both"/>
        <w:rPr>
          <w:rFonts w:ascii="Arial" w:hAnsi="Arial" w:cs="Arial"/>
          <w:sz w:val="24"/>
          <w:szCs w:val="24"/>
        </w:rPr>
      </w:pPr>
      <w:r>
        <w:rPr>
          <w:rFonts w:ascii="Arial" w:hAnsi="Arial" w:cs="Arial"/>
          <w:sz w:val="24"/>
          <w:szCs w:val="24"/>
        </w:rPr>
        <w:t>Las personas nacen libres e iguales en dignidad y derechos.</w:t>
      </w:r>
    </w:p>
    <w:p w14:paraId="2267F1CA" w14:textId="49710B6F" w:rsidR="00E73D0B" w:rsidRPr="00386DD3" w:rsidRDefault="003B5A32" w:rsidP="00FC23F0">
      <w:pPr>
        <w:pStyle w:val="Prrafodelista"/>
        <w:numPr>
          <w:ilvl w:val="1"/>
          <w:numId w:val="93"/>
        </w:numPr>
        <w:spacing w:line="360" w:lineRule="auto"/>
        <w:jc w:val="both"/>
        <w:rPr>
          <w:rFonts w:ascii="Arial" w:hAnsi="Arial" w:cs="Arial"/>
          <w:b/>
          <w:bCs/>
          <w:sz w:val="24"/>
          <w:szCs w:val="24"/>
        </w:rPr>
      </w:pPr>
      <w:r w:rsidRPr="00386DD3">
        <w:rPr>
          <w:rFonts w:ascii="Arial" w:hAnsi="Arial" w:cs="Arial"/>
          <w:b/>
          <w:bCs/>
          <w:sz w:val="24"/>
          <w:szCs w:val="24"/>
        </w:rPr>
        <w:t>¿Qué valor o principio consagra el art. 1 CPR?</w:t>
      </w:r>
    </w:p>
    <w:p w14:paraId="46CD977D" w14:textId="66DF1DF1" w:rsidR="00386DD3" w:rsidRPr="00386DD3" w:rsidRDefault="00575FD1" w:rsidP="00386DD3">
      <w:pPr>
        <w:spacing w:line="360" w:lineRule="auto"/>
        <w:jc w:val="both"/>
        <w:rPr>
          <w:rFonts w:ascii="Arial" w:hAnsi="Arial" w:cs="Arial"/>
          <w:sz w:val="24"/>
          <w:szCs w:val="24"/>
        </w:rPr>
      </w:pPr>
      <w:r>
        <w:rPr>
          <w:rFonts w:ascii="Arial" w:hAnsi="Arial" w:cs="Arial"/>
          <w:sz w:val="24"/>
          <w:szCs w:val="24"/>
        </w:rPr>
        <w:t>Se consagran los valores de la libertad, igualdad y la dignidad.</w:t>
      </w:r>
    </w:p>
    <w:p w14:paraId="2953E8F5" w14:textId="7C7CD8B0" w:rsidR="003B5A32" w:rsidRPr="00386DD3" w:rsidRDefault="00966380" w:rsidP="00FC23F0">
      <w:pPr>
        <w:pStyle w:val="Prrafodelista"/>
        <w:numPr>
          <w:ilvl w:val="1"/>
          <w:numId w:val="93"/>
        </w:numPr>
        <w:spacing w:line="360" w:lineRule="auto"/>
        <w:jc w:val="both"/>
        <w:rPr>
          <w:rFonts w:ascii="Arial" w:hAnsi="Arial" w:cs="Arial"/>
          <w:b/>
          <w:bCs/>
          <w:sz w:val="24"/>
          <w:szCs w:val="24"/>
        </w:rPr>
      </w:pPr>
      <w:r w:rsidRPr="00386DD3">
        <w:rPr>
          <w:rFonts w:ascii="Arial" w:hAnsi="Arial" w:cs="Arial"/>
          <w:b/>
          <w:bCs/>
          <w:sz w:val="24"/>
          <w:szCs w:val="24"/>
        </w:rPr>
        <w:t>P</w:t>
      </w:r>
      <w:r w:rsidR="003B5A32" w:rsidRPr="00386DD3">
        <w:rPr>
          <w:rFonts w:ascii="Arial" w:hAnsi="Arial" w:cs="Arial"/>
          <w:b/>
          <w:bCs/>
          <w:sz w:val="24"/>
          <w:szCs w:val="24"/>
        </w:rPr>
        <w:t>rincipio in dubio pro homine</w:t>
      </w:r>
      <w:r w:rsidR="006D743A" w:rsidRPr="00386DD3">
        <w:rPr>
          <w:rFonts w:ascii="Arial" w:hAnsi="Arial" w:cs="Arial"/>
          <w:b/>
          <w:bCs/>
          <w:sz w:val="24"/>
          <w:szCs w:val="24"/>
        </w:rPr>
        <w:t>.</w:t>
      </w:r>
    </w:p>
    <w:p w14:paraId="385A68F2" w14:textId="0CF9B1DF" w:rsidR="00386DD3" w:rsidRDefault="00222F77" w:rsidP="00386DD3">
      <w:pPr>
        <w:spacing w:line="360" w:lineRule="auto"/>
        <w:jc w:val="both"/>
        <w:rPr>
          <w:rFonts w:ascii="Arial" w:hAnsi="Arial" w:cs="Arial"/>
          <w:sz w:val="24"/>
          <w:szCs w:val="24"/>
        </w:rPr>
      </w:pPr>
      <w:r>
        <w:rPr>
          <w:rFonts w:ascii="Arial" w:hAnsi="Arial" w:cs="Arial"/>
          <w:sz w:val="24"/>
          <w:szCs w:val="24"/>
        </w:rPr>
        <w:t>E</w:t>
      </w:r>
      <w:r w:rsidRPr="00222F77">
        <w:rPr>
          <w:rFonts w:ascii="Arial" w:hAnsi="Arial" w:cs="Arial"/>
          <w:sz w:val="24"/>
          <w:szCs w:val="24"/>
        </w:rPr>
        <w:t>s un criterio hermenéutico que informa todo el derecho de los derechos humanos, en virtud del cual se debe acudir a la norma más amplia, o a la interpretación más extensiva, cuando se trata de reconocer derechos protegidos e, inversamente, a la norma o a la interpretación más restringida cuando se trata de establecer restricciones permanentes al ejercicio de los derechos o su suspensión extraordinaria. Este principio coincide con el rasgo fundamental del derecho de los derechos humanos, esto es, estar siempre a favor del hombre</w:t>
      </w:r>
      <w:r>
        <w:rPr>
          <w:rFonts w:ascii="Arial" w:hAnsi="Arial" w:cs="Arial"/>
          <w:sz w:val="24"/>
          <w:szCs w:val="24"/>
        </w:rPr>
        <w:t>.</w:t>
      </w:r>
    </w:p>
    <w:p w14:paraId="6BA599B7" w14:textId="0F5DB0C4" w:rsidR="00222F77" w:rsidRDefault="00B830CC" w:rsidP="00386DD3">
      <w:pPr>
        <w:spacing w:line="360" w:lineRule="auto"/>
        <w:jc w:val="both"/>
        <w:rPr>
          <w:rFonts w:ascii="Arial" w:hAnsi="Arial" w:cs="Arial"/>
          <w:sz w:val="24"/>
          <w:szCs w:val="24"/>
        </w:rPr>
      </w:pPr>
      <w:r>
        <w:rPr>
          <w:rFonts w:ascii="Arial" w:hAnsi="Arial" w:cs="Arial"/>
          <w:sz w:val="24"/>
          <w:szCs w:val="24"/>
        </w:rPr>
        <w:lastRenderedPageBreak/>
        <w:t>I</w:t>
      </w:r>
      <w:r w:rsidRPr="00B830CC">
        <w:rPr>
          <w:rFonts w:ascii="Arial" w:hAnsi="Arial" w:cs="Arial"/>
          <w:sz w:val="24"/>
          <w:szCs w:val="24"/>
        </w:rPr>
        <w:t>mpone aquella interpretación de las normas jurídicas que sea más favorable al hombre y sus derechos, esto es, la prevalencia de aquella interpretación que propenda por el resto de la dignidad humana y consecuentemente por la protección, garantía y promoción de los derechos humanos y de los derechos fundamentales consagrados a nivel constitucional</w:t>
      </w:r>
      <w:r>
        <w:rPr>
          <w:rFonts w:ascii="Arial" w:hAnsi="Arial" w:cs="Arial"/>
          <w:sz w:val="24"/>
          <w:szCs w:val="24"/>
        </w:rPr>
        <w:t>.</w:t>
      </w:r>
    </w:p>
    <w:p w14:paraId="4EAEE48E" w14:textId="6DE00881" w:rsidR="00751558" w:rsidRPr="00386DD3" w:rsidRDefault="00751558" w:rsidP="00751558">
      <w:pPr>
        <w:spacing w:line="360" w:lineRule="auto"/>
        <w:jc w:val="both"/>
        <w:rPr>
          <w:rFonts w:ascii="Arial" w:hAnsi="Arial" w:cs="Arial"/>
          <w:sz w:val="24"/>
          <w:szCs w:val="24"/>
        </w:rPr>
      </w:pPr>
      <w:r>
        <w:rPr>
          <w:rFonts w:ascii="Arial" w:hAnsi="Arial" w:cs="Arial"/>
          <w:sz w:val="24"/>
          <w:szCs w:val="24"/>
        </w:rPr>
        <w:t>S</w:t>
      </w:r>
      <w:r w:rsidRPr="00751558">
        <w:rPr>
          <w:rFonts w:ascii="Arial" w:hAnsi="Arial" w:cs="Arial"/>
          <w:sz w:val="24"/>
          <w:szCs w:val="24"/>
        </w:rPr>
        <w:t>i una norma constitucional,</w:t>
      </w:r>
      <w:r>
        <w:rPr>
          <w:rFonts w:ascii="Arial" w:hAnsi="Arial" w:cs="Arial"/>
          <w:sz w:val="24"/>
          <w:szCs w:val="24"/>
        </w:rPr>
        <w:t xml:space="preserve"> </w:t>
      </w:r>
      <w:r w:rsidRPr="00751558">
        <w:rPr>
          <w:rFonts w:ascii="Arial" w:hAnsi="Arial" w:cs="Arial"/>
          <w:sz w:val="24"/>
          <w:szCs w:val="24"/>
        </w:rPr>
        <w:t>ofrece dos o más interpretaciones, siempre deberá preferirse aquélla que mejor se avenga</w:t>
      </w:r>
      <w:r>
        <w:rPr>
          <w:rFonts w:ascii="Arial" w:hAnsi="Arial" w:cs="Arial"/>
          <w:sz w:val="24"/>
          <w:szCs w:val="24"/>
        </w:rPr>
        <w:t xml:space="preserve"> </w:t>
      </w:r>
      <w:r w:rsidRPr="00751558">
        <w:rPr>
          <w:rFonts w:ascii="Arial" w:hAnsi="Arial" w:cs="Arial"/>
          <w:sz w:val="24"/>
          <w:szCs w:val="24"/>
        </w:rPr>
        <w:t>con la dignidad de las personas y con los derechos fundamentales que de ella deriven.</w:t>
      </w:r>
    </w:p>
    <w:p w14:paraId="54B90FE1" w14:textId="336CBBE7" w:rsidR="006D743A" w:rsidRPr="00575FD1" w:rsidRDefault="006D743A"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¿Qué subprincipios se desprenden de dicho principio?</w:t>
      </w:r>
    </w:p>
    <w:p w14:paraId="5BCBBEF7" w14:textId="6A64E17C" w:rsidR="00422D3F" w:rsidRDefault="00422D3F" w:rsidP="00422D3F">
      <w:pPr>
        <w:spacing w:line="360" w:lineRule="auto"/>
        <w:jc w:val="both"/>
        <w:rPr>
          <w:rFonts w:ascii="Arial" w:hAnsi="Arial" w:cs="Arial"/>
          <w:sz w:val="24"/>
          <w:szCs w:val="24"/>
        </w:rPr>
      </w:pPr>
      <w:r w:rsidRPr="00422D3F">
        <w:rPr>
          <w:rFonts w:ascii="Arial" w:hAnsi="Arial" w:cs="Arial"/>
          <w:sz w:val="24"/>
          <w:szCs w:val="24"/>
        </w:rPr>
        <w:t>Interpretación más favorable: Este subprincipio es esencial para garantizar que, ante ambigüedades o dudas legales, siempre se privilegie la opción que mejor proteja los derechos</w:t>
      </w:r>
      <w:r>
        <w:rPr>
          <w:rFonts w:ascii="Arial" w:hAnsi="Arial" w:cs="Arial"/>
          <w:sz w:val="24"/>
          <w:szCs w:val="24"/>
        </w:rPr>
        <w:t>.</w:t>
      </w:r>
    </w:p>
    <w:p w14:paraId="0639075C" w14:textId="5252AB71" w:rsidR="00422D3F" w:rsidRPr="00422D3F" w:rsidRDefault="00BD7AE3" w:rsidP="00422D3F">
      <w:pPr>
        <w:spacing w:line="360" w:lineRule="auto"/>
        <w:jc w:val="both"/>
        <w:rPr>
          <w:rFonts w:ascii="Arial" w:hAnsi="Arial" w:cs="Arial"/>
          <w:sz w:val="24"/>
          <w:szCs w:val="24"/>
        </w:rPr>
      </w:pPr>
      <w:r w:rsidRPr="00BD7AE3">
        <w:rPr>
          <w:rFonts w:ascii="Arial" w:hAnsi="Arial" w:cs="Arial"/>
          <w:sz w:val="24"/>
          <w:szCs w:val="24"/>
        </w:rPr>
        <w:t>Aplicación preferente de la norma más protectora: La elección de la norma que ofrezca mayor protección es la base para que los derechos de las personas prevalezcan sobre formalismos legales.</w:t>
      </w:r>
    </w:p>
    <w:p w14:paraId="65EED6E8" w14:textId="35F561FA" w:rsidR="00575FD1" w:rsidRPr="00575FD1" w:rsidRDefault="009C19F6" w:rsidP="00575FD1">
      <w:pPr>
        <w:spacing w:line="360" w:lineRule="auto"/>
        <w:jc w:val="both"/>
        <w:rPr>
          <w:rFonts w:ascii="Arial" w:hAnsi="Arial" w:cs="Arial"/>
          <w:sz w:val="24"/>
          <w:szCs w:val="24"/>
        </w:rPr>
      </w:pPr>
      <w:r w:rsidRPr="009C19F6">
        <w:rPr>
          <w:rFonts w:ascii="Arial" w:hAnsi="Arial" w:cs="Arial"/>
          <w:sz w:val="24"/>
          <w:szCs w:val="24"/>
        </w:rPr>
        <w:t>Progresividad y no regresión: Este subprincipio asegura que los estándares alcanzados en materia de derechos humanos no puedan ser reducidos y, además, promueve su expansión constante.</w:t>
      </w:r>
    </w:p>
    <w:p w14:paraId="56DF0346" w14:textId="39014D04" w:rsidR="006D743A" w:rsidRPr="00575FD1" w:rsidRDefault="006D743A"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w:t>
      </w:r>
      <w:r w:rsidR="005E57BD" w:rsidRPr="00575FD1">
        <w:rPr>
          <w:rFonts w:ascii="Arial" w:hAnsi="Arial" w:cs="Arial"/>
          <w:b/>
          <w:bCs/>
          <w:sz w:val="24"/>
          <w:szCs w:val="24"/>
        </w:rPr>
        <w:t>Cuáles son las</w:t>
      </w:r>
      <w:r w:rsidRPr="00575FD1">
        <w:rPr>
          <w:rFonts w:ascii="Arial" w:hAnsi="Arial" w:cs="Arial"/>
          <w:b/>
          <w:bCs/>
          <w:sz w:val="24"/>
          <w:szCs w:val="24"/>
        </w:rPr>
        <w:t xml:space="preserve"> implicancias</w:t>
      </w:r>
      <w:r w:rsidR="005E57BD" w:rsidRPr="00575FD1">
        <w:rPr>
          <w:rFonts w:ascii="Arial" w:hAnsi="Arial" w:cs="Arial"/>
          <w:b/>
          <w:bCs/>
          <w:sz w:val="24"/>
          <w:szCs w:val="24"/>
        </w:rPr>
        <w:t xml:space="preserve"> de que la norma sea un principio?</w:t>
      </w:r>
    </w:p>
    <w:p w14:paraId="23352444" w14:textId="3B6122D3" w:rsidR="00575FD1" w:rsidRPr="00575FD1" w:rsidRDefault="00F56BE3" w:rsidP="00575FD1">
      <w:pPr>
        <w:spacing w:line="360" w:lineRule="auto"/>
        <w:jc w:val="both"/>
        <w:rPr>
          <w:rFonts w:ascii="Arial" w:hAnsi="Arial" w:cs="Arial"/>
          <w:sz w:val="24"/>
          <w:szCs w:val="24"/>
        </w:rPr>
      </w:pPr>
      <w:r>
        <w:rPr>
          <w:rFonts w:ascii="Arial" w:hAnsi="Arial" w:cs="Arial"/>
          <w:sz w:val="24"/>
          <w:szCs w:val="24"/>
        </w:rPr>
        <w:t>L</w:t>
      </w:r>
      <w:r w:rsidR="00FF7E68">
        <w:rPr>
          <w:rFonts w:ascii="Arial" w:hAnsi="Arial" w:cs="Arial"/>
          <w:sz w:val="24"/>
          <w:szCs w:val="24"/>
        </w:rPr>
        <w:t xml:space="preserve">as </w:t>
      </w:r>
      <w:r>
        <w:rPr>
          <w:rFonts w:ascii="Arial" w:hAnsi="Arial" w:cs="Arial"/>
          <w:sz w:val="24"/>
          <w:szCs w:val="24"/>
        </w:rPr>
        <w:t>i</w:t>
      </w:r>
      <w:r w:rsidR="00FF7E68">
        <w:rPr>
          <w:rFonts w:ascii="Arial" w:hAnsi="Arial" w:cs="Arial"/>
          <w:sz w:val="24"/>
          <w:szCs w:val="24"/>
        </w:rPr>
        <w:t xml:space="preserve">mplicancias son que </w:t>
      </w:r>
      <w:r w:rsidR="00300234">
        <w:rPr>
          <w:rFonts w:ascii="Arial" w:hAnsi="Arial" w:cs="Arial"/>
          <w:sz w:val="24"/>
          <w:szCs w:val="24"/>
        </w:rPr>
        <w:t xml:space="preserve">dicha norma opera como elemento de interpretación constitucional, </w:t>
      </w:r>
      <w:r w:rsidR="00067BF7">
        <w:rPr>
          <w:rFonts w:ascii="Arial" w:hAnsi="Arial" w:cs="Arial"/>
          <w:sz w:val="24"/>
          <w:szCs w:val="24"/>
        </w:rPr>
        <w:t>que sirve para integrar el resto de la preceptiva constitucional y que le otorga coherencia al sistema jurídico.</w:t>
      </w:r>
    </w:p>
    <w:p w14:paraId="18307354" w14:textId="0A770A98" w:rsidR="005E57BD" w:rsidRPr="00575FD1" w:rsidRDefault="005E57BD"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Explique la forma gradual en que se explican los principios.</w:t>
      </w:r>
    </w:p>
    <w:p w14:paraId="5A72C003" w14:textId="07340F38" w:rsidR="00575FD1" w:rsidRPr="00575FD1" w:rsidRDefault="002763DA" w:rsidP="00575FD1">
      <w:pPr>
        <w:spacing w:line="360" w:lineRule="auto"/>
        <w:jc w:val="both"/>
        <w:rPr>
          <w:rFonts w:ascii="Arial" w:hAnsi="Arial" w:cs="Arial"/>
          <w:sz w:val="24"/>
          <w:szCs w:val="24"/>
        </w:rPr>
      </w:pPr>
      <w:r>
        <w:rPr>
          <w:rFonts w:ascii="Arial" w:hAnsi="Arial" w:cs="Arial"/>
          <w:sz w:val="24"/>
          <w:szCs w:val="24"/>
        </w:rPr>
        <w:t>Los principios son graduales</w:t>
      </w:r>
      <w:r w:rsidR="00EA700B">
        <w:rPr>
          <w:rFonts w:ascii="Arial" w:hAnsi="Arial" w:cs="Arial"/>
          <w:sz w:val="24"/>
          <w:szCs w:val="24"/>
        </w:rPr>
        <w:t xml:space="preserve"> pues permiten </w:t>
      </w:r>
      <w:r w:rsidR="009E02B0">
        <w:rPr>
          <w:rFonts w:ascii="Arial" w:hAnsi="Arial" w:cs="Arial"/>
          <w:sz w:val="24"/>
          <w:szCs w:val="24"/>
        </w:rPr>
        <w:t xml:space="preserve">realizar una interpretación </w:t>
      </w:r>
      <w:r w:rsidR="009C396A">
        <w:rPr>
          <w:rFonts w:ascii="Arial" w:hAnsi="Arial" w:cs="Arial"/>
          <w:sz w:val="24"/>
          <w:szCs w:val="24"/>
        </w:rPr>
        <w:t>sistemática</w:t>
      </w:r>
      <w:r w:rsidR="00F56377">
        <w:rPr>
          <w:rFonts w:ascii="Arial" w:hAnsi="Arial" w:cs="Arial"/>
          <w:sz w:val="24"/>
          <w:szCs w:val="24"/>
        </w:rPr>
        <w:t xml:space="preserve"> y que vaya siempre en desarrollo, </w:t>
      </w:r>
      <w:r w:rsidR="002E4097">
        <w:rPr>
          <w:rFonts w:ascii="Arial" w:hAnsi="Arial" w:cs="Arial"/>
          <w:sz w:val="24"/>
          <w:szCs w:val="24"/>
        </w:rPr>
        <w:t>no retrocediendo en la consagración o aplicación de derechos fundamentales.</w:t>
      </w:r>
    </w:p>
    <w:p w14:paraId="4B1C690B" w14:textId="77F3AE0A" w:rsidR="005E57BD" w:rsidRPr="00575FD1" w:rsidRDefault="00433861"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¿Por qué los principios son mandatos de optimización?</w:t>
      </w:r>
    </w:p>
    <w:p w14:paraId="4B808096" w14:textId="4F11B6E1" w:rsidR="00575FD1" w:rsidRDefault="002E4097" w:rsidP="00575FD1">
      <w:pPr>
        <w:spacing w:line="360" w:lineRule="auto"/>
        <w:jc w:val="both"/>
        <w:rPr>
          <w:rFonts w:ascii="Arial" w:hAnsi="Arial" w:cs="Arial"/>
          <w:sz w:val="24"/>
          <w:szCs w:val="24"/>
        </w:rPr>
      </w:pPr>
      <w:r>
        <w:rPr>
          <w:rFonts w:ascii="Arial" w:hAnsi="Arial" w:cs="Arial"/>
          <w:sz w:val="24"/>
          <w:szCs w:val="24"/>
        </w:rPr>
        <w:lastRenderedPageBreak/>
        <w:t>Desde una concepción romana los principios son mandatos de optimización</w:t>
      </w:r>
      <w:r w:rsidR="0025330B">
        <w:rPr>
          <w:rFonts w:ascii="Arial" w:hAnsi="Arial" w:cs="Arial"/>
          <w:sz w:val="24"/>
          <w:szCs w:val="24"/>
        </w:rPr>
        <w:t xml:space="preserve"> en la aplicación de la ley, encontrándose en un estrato medio entre la ley y las normas infra legales, a diferencia de la concepción de </w:t>
      </w:r>
      <w:r w:rsidR="006A0193">
        <w:rPr>
          <w:rFonts w:ascii="Arial" w:hAnsi="Arial" w:cs="Arial"/>
          <w:sz w:val="24"/>
          <w:szCs w:val="24"/>
        </w:rPr>
        <w:t>principios para el iusnaturalismo, para quienes los principios son superiores a la ley o para el iuspositivismo, para quienes los principios emana o se extraen de la ley.</w:t>
      </w:r>
    </w:p>
    <w:p w14:paraId="5774CB74" w14:textId="4B802F18" w:rsidR="006A0193" w:rsidRDefault="002869C2" w:rsidP="00575FD1">
      <w:pPr>
        <w:spacing w:line="360" w:lineRule="auto"/>
        <w:jc w:val="both"/>
        <w:rPr>
          <w:rFonts w:ascii="Arial" w:hAnsi="Arial" w:cs="Arial"/>
          <w:sz w:val="24"/>
          <w:szCs w:val="24"/>
        </w:rPr>
      </w:pPr>
      <w:r>
        <w:rPr>
          <w:rFonts w:ascii="Arial" w:hAnsi="Arial" w:cs="Arial"/>
          <w:sz w:val="24"/>
          <w:szCs w:val="24"/>
        </w:rPr>
        <w:t>Así, los principios son mandatos de optimización pues permiten darle coherencia al sistema, y servir de bisagra entre los valores y los derechos fundamentales.</w:t>
      </w:r>
    </w:p>
    <w:p w14:paraId="21FF6E7B" w14:textId="6EA6343B" w:rsidR="005974B6" w:rsidRPr="00575FD1" w:rsidRDefault="005974B6" w:rsidP="00575FD1">
      <w:pPr>
        <w:spacing w:line="360" w:lineRule="auto"/>
        <w:jc w:val="both"/>
        <w:rPr>
          <w:rFonts w:ascii="Arial" w:hAnsi="Arial" w:cs="Arial"/>
          <w:sz w:val="24"/>
          <w:szCs w:val="24"/>
        </w:rPr>
      </w:pPr>
      <w:r w:rsidRPr="005974B6">
        <w:rPr>
          <w:rFonts w:ascii="Arial" w:hAnsi="Arial" w:cs="Arial"/>
          <w:sz w:val="24"/>
          <w:szCs w:val="24"/>
        </w:rPr>
        <w:t>Los principios se entienden como mandatos de optimización porque imponen una directriz orientada a lograr el mayor efecto posible en la protección y realización de los derechos fundamentales. Esto significa que al interpretarlos o aplicarlos, los operadores jurídicos deben buscar aquella opción que maximice los valores esenciales y evite limitaciones que puedan perjudicar la dignidad y libertad de las personas.</w:t>
      </w:r>
    </w:p>
    <w:p w14:paraId="7DE3C6C2" w14:textId="4B6F077D" w:rsidR="00433861" w:rsidRPr="00575FD1" w:rsidRDefault="00433861"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¿Cómo el principio in dubio pro homine es un mandato, cómo opera como tal?</w:t>
      </w:r>
    </w:p>
    <w:p w14:paraId="17E6D8C6" w14:textId="2E160276" w:rsidR="00575FD1" w:rsidRPr="00575FD1" w:rsidRDefault="00BE0734" w:rsidP="00575FD1">
      <w:pPr>
        <w:spacing w:line="360" w:lineRule="auto"/>
        <w:jc w:val="both"/>
        <w:rPr>
          <w:rFonts w:ascii="Arial" w:hAnsi="Arial" w:cs="Arial"/>
          <w:sz w:val="24"/>
          <w:szCs w:val="24"/>
        </w:rPr>
      </w:pPr>
      <w:r>
        <w:rPr>
          <w:rFonts w:ascii="Arial" w:hAnsi="Arial" w:cs="Arial"/>
          <w:sz w:val="24"/>
          <w:szCs w:val="24"/>
        </w:rPr>
        <w:t>N</w:t>
      </w:r>
      <w:r w:rsidRPr="00BE0734">
        <w:rPr>
          <w:rFonts w:ascii="Arial" w:hAnsi="Arial" w:cs="Arial"/>
          <w:sz w:val="24"/>
          <w:szCs w:val="24"/>
        </w:rPr>
        <w:t>o basta con una interpretación literal o formal de la norma; se requiere una lectura que optimice el resultado, de modo que se garantice el mayor grado de protección para el individuo.</w:t>
      </w:r>
      <w:r w:rsidR="006E0C47">
        <w:rPr>
          <w:rFonts w:ascii="Arial" w:hAnsi="Arial" w:cs="Arial"/>
          <w:sz w:val="24"/>
          <w:szCs w:val="24"/>
        </w:rPr>
        <w:t xml:space="preserve"> </w:t>
      </w:r>
      <w:r w:rsidR="006E0C47" w:rsidRPr="006E0C47">
        <w:rPr>
          <w:rFonts w:ascii="Arial" w:hAnsi="Arial" w:cs="Arial"/>
          <w:sz w:val="24"/>
          <w:szCs w:val="24"/>
        </w:rPr>
        <w:t>El principio in dubio pro homine se configura como un mandato de optimización porque impone expresamente que, ante cualquier duda en la interpretación o aplicación de la norma, se debe optar por aquella solución que maximice la protección de los derechos humanos.</w:t>
      </w:r>
    </w:p>
    <w:p w14:paraId="12FC294C" w14:textId="24D11C35" w:rsidR="00433861" w:rsidRPr="00575FD1" w:rsidRDefault="00A27019"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¿Cómo se podría aplicar en forma extensiva o restringida el principio?</w:t>
      </w:r>
    </w:p>
    <w:p w14:paraId="26C14BE1" w14:textId="6922A5E6" w:rsidR="00575FD1" w:rsidRPr="00575FD1" w:rsidRDefault="00AF3CF0" w:rsidP="00575FD1">
      <w:pPr>
        <w:spacing w:line="360" w:lineRule="auto"/>
        <w:jc w:val="both"/>
        <w:rPr>
          <w:rFonts w:ascii="Arial" w:hAnsi="Arial" w:cs="Arial"/>
          <w:sz w:val="24"/>
          <w:szCs w:val="24"/>
        </w:rPr>
      </w:pPr>
      <w:r>
        <w:rPr>
          <w:rFonts w:ascii="Arial" w:hAnsi="Arial" w:cs="Arial"/>
          <w:sz w:val="24"/>
          <w:szCs w:val="24"/>
        </w:rPr>
        <w:t>Se aplica en forma extensiva</w:t>
      </w:r>
      <w:r w:rsidR="00480089">
        <w:rPr>
          <w:rFonts w:ascii="Arial" w:hAnsi="Arial" w:cs="Arial"/>
          <w:sz w:val="24"/>
          <w:szCs w:val="24"/>
        </w:rPr>
        <w:t xml:space="preserve"> ampliando el alcance del principio para hacerlo efectivo frente a situaciones no previstas expresamente</w:t>
      </w:r>
      <w:r w:rsidR="00EC4F3D">
        <w:rPr>
          <w:rFonts w:ascii="Arial" w:hAnsi="Arial" w:cs="Arial"/>
          <w:sz w:val="24"/>
          <w:szCs w:val="24"/>
        </w:rPr>
        <w:t>, siendo la lectura extensiva del principio una forma de protección de los derechos.</w:t>
      </w:r>
      <w:r w:rsidR="007866EE">
        <w:rPr>
          <w:rFonts w:ascii="Arial" w:hAnsi="Arial" w:cs="Arial"/>
          <w:sz w:val="24"/>
          <w:szCs w:val="24"/>
        </w:rPr>
        <w:t xml:space="preserve"> Por el contrario, una aplicación restringida acota su enfoque interpretativo</w:t>
      </w:r>
      <w:r w:rsidR="0055504C">
        <w:rPr>
          <w:rFonts w:ascii="Arial" w:hAnsi="Arial" w:cs="Arial"/>
          <w:sz w:val="24"/>
          <w:szCs w:val="24"/>
        </w:rPr>
        <w:t xml:space="preserve">, ofreciendo seguridad jurídica y evitando la extensión a </w:t>
      </w:r>
      <w:r w:rsidR="005D7223">
        <w:rPr>
          <w:rFonts w:ascii="Arial" w:hAnsi="Arial" w:cs="Arial"/>
          <w:sz w:val="24"/>
          <w:szCs w:val="24"/>
        </w:rPr>
        <w:t>supuestos no comprendidos en el rango de protección.</w:t>
      </w:r>
    </w:p>
    <w:p w14:paraId="348FD16B" w14:textId="62082984" w:rsidR="00A27019" w:rsidRPr="00575FD1" w:rsidRDefault="00A27019"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¿Qué es la dignidad?</w:t>
      </w:r>
    </w:p>
    <w:p w14:paraId="76E1FED3" w14:textId="34E2D623" w:rsidR="00575FD1" w:rsidRPr="00575FD1" w:rsidRDefault="000D7B34" w:rsidP="00575FD1">
      <w:pPr>
        <w:spacing w:line="360" w:lineRule="auto"/>
        <w:jc w:val="both"/>
        <w:rPr>
          <w:rFonts w:ascii="Arial" w:hAnsi="Arial" w:cs="Arial"/>
          <w:sz w:val="24"/>
          <w:szCs w:val="24"/>
        </w:rPr>
      </w:pPr>
      <w:r>
        <w:rPr>
          <w:rFonts w:ascii="Arial" w:hAnsi="Arial" w:cs="Arial"/>
          <w:sz w:val="24"/>
          <w:szCs w:val="24"/>
        </w:rPr>
        <w:lastRenderedPageBreak/>
        <w:t xml:space="preserve">La dignidad es </w:t>
      </w:r>
      <w:r w:rsidR="00C46801" w:rsidRPr="00C46801">
        <w:rPr>
          <w:rFonts w:ascii="Arial" w:hAnsi="Arial" w:cs="Arial"/>
          <w:sz w:val="24"/>
          <w:szCs w:val="24"/>
        </w:rPr>
        <w:t>aquella condición que tiene todo individuo por el hecho de ser tal y lo hace merecedor de un trato de respeto y consideración por parte del estado y otros individuos.</w:t>
      </w:r>
      <w:r w:rsidR="00D6016A">
        <w:rPr>
          <w:rFonts w:ascii="Arial" w:hAnsi="Arial" w:cs="Arial"/>
          <w:sz w:val="24"/>
          <w:szCs w:val="24"/>
        </w:rPr>
        <w:t xml:space="preserve"> De dicha dignidad emana los derechos fundamentales.</w:t>
      </w:r>
    </w:p>
    <w:p w14:paraId="653C9889" w14:textId="1531D397" w:rsidR="00A27019" w:rsidRPr="00575FD1" w:rsidRDefault="00A27019"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Normativamente, ¿cómo usted vincula la dignidad con la normativa constitucional?</w:t>
      </w:r>
    </w:p>
    <w:p w14:paraId="113D8B69" w14:textId="52124ADF" w:rsidR="00575FD1" w:rsidRPr="00575FD1" w:rsidRDefault="008672E0" w:rsidP="00575FD1">
      <w:pPr>
        <w:spacing w:line="360" w:lineRule="auto"/>
        <w:jc w:val="both"/>
        <w:rPr>
          <w:rFonts w:ascii="Arial" w:hAnsi="Arial" w:cs="Arial"/>
          <w:sz w:val="24"/>
          <w:szCs w:val="24"/>
        </w:rPr>
      </w:pPr>
      <w:r>
        <w:rPr>
          <w:rFonts w:ascii="Arial" w:hAnsi="Arial" w:cs="Arial"/>
          <w:sz w:val="24"/>
          <w:szCs w:val="24"/>
        </w:rPr>
        <w:t xml:space="preserve">La dignidad encuentra mención expresa en las bases de la institucionalidad en el art. 1, y encuentra vinculación con la soberanía, pues </w:t>
      </w:r>
      <w:r w:rsidR="006637BC">
        <w:rPr>
          <w:rFonts w:ascii="Arial" w:hAnsi="Arial" w:cs="Arial"/>
          <w:sz w:val="24"/>
          <w:szCs w:val="24"/>
        </w:rPr>
        <w:t>los derechos esenciales que emanan de la naturaleza humana operan como límites a la soberanía, además, en el capítulo de los derechos y deberes constitucionales</w:t>
      </w:r>
      <w:r w:rsidR="00CF61B5">
        <w:rPr>
          <w:rFonts w:ascii="Arial" w:hAnsi="Arial" w:cs="Arial"/>
          <w:sz w:val="24"/>
          <w:szCs w:val="24"/>
        </w:rPr>
        <w:t xml:space="preserve"> se </w:t>
      </w:r>
      <w:r w:rsidR="0096419D">
        <w:rPr>
          <w:rFonts w:ascii="Arial" w:hAnsi="Arial" w:cs="Arial"/>
          <w:sz w:val="24"/>
          <w:szCs w:val="24"/>
        </w:rPr>
        <w:t>reconocen</w:t>
      </w:r>
      <w:r w:rsidR="00CF61B5">
        <w:rPr>
          <w:rFonts w:ascii="Arial" w:hAnsi="Arial" w:cs="Arial"/>
          <w:sz w:val="24"/>
          <w:szCs w:val="24"/>
        </w:rPr>
        <w:t xml:space="preserve"> los derechos fundamentales consagra</w:t>
      </w:r>
      <w:r w:rsidR="0096419D">
        <w:rPr>
          <w:rFonts w:ascii="Arial" w:hAnsi="Arial" w:cs="Arial"/>
          <w:sz w:val="24"/>
          <w:szCs w:val="24"/>
        </w:rPr>
        <w:t>dos en nuestra constitución, que derivan de la dignidad de la persona.</w:t>
      </w:r>
    </w:p>
    <w:p w14:paraId="101BB43E" w14:textId="6045DD22" w:rsidR="00A27019" w:rsidRPr="00575FD1" w:rsidRDefault="004C6D76"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¿Con cuáles derechos fundamentales se relaciona la dignidad?</w:t>
      </w:r>
    </w:p>
    <w:p w14:paraId="55156C15" w14:textId="0A2D0E0F" w:rsidR="00575FD1" w:rsidRPr="00575FD1" w:rsidRDefault="0034665C" w:rsidP="00575FD1">
      <w:pPr>
        <w:spacing w:line="360" w:lineRule="auto"/>
        <w:jc w:val="both"/>
        <w:rPr>
          <w:rFonts w:ascii="Arial" w:hAnsi="Arial" w:cs="Arial"/>
          <w:sz w:val="24"/>
          <w:szCs w:val="24"/>
        </w:rPr>
      </w:pPr>
      <w:r>
        <w:rPr>
          <w:rFonts w:ascii="Arial" w:hAnsi="Arial" w:cs="Arial"/>
          <w:sz w:val="24"/>
          <w:szCs w:val="24"/>
        </w:rPr>
        <w:t>Los de relación más clara son los de carácter esencial</w:t>
      </w:r>
      <w:r w:rsidR="00454736">
        <w:rPr>
          <w:rFonts w:ascii="Arial" w:hAnsi="Arial" w:cs="Arial"/>
          <w:sz w:val="24"/>
          <w:szCs w:val="24"/>
        </w:rPr>
        <w:t xml:space="preserve"> o inviolabilidades</w:t>
      </w:r>
      <w:r>
        <w:rPr>
          <w:rFonts w:ascii="Arial" w:hAnsi="Arial" w:cs="Arial"/>
          <w:sz w:val="24"/>
          <w:szCs w:val="24"/>
        </w:rPr>
        <w:t>, como ocurre con el derecho a la vida</w:t>
      </w:r>
      <w:r w:rsidR="00454736">
        <w:rPr>
          <w:rFonts w:ascii="Arial" w:hAnsi="Arial" w:cs="Arial"/>
          <w:sz w:val="24"/>
          <w:szCs w:val="24"/>
        </w:rPr>
        <w:t xml:space="preserve"> y</w:t>
      </w:r>
      <w:r>
        <w:rPr>
          <w:rFonts w:ascii="Arial" w:hAnsi="Arial" w:cs="Arial"/>
          <w:sz w:val="24"/>
          <w:szCs w:val="24"/>
        </w:rPr>
        <w:t xml:space="preserve"> a la integridad física y psíquica de la persona, </w:t>
      </w:r>
      <w:r w:rsidR="000F2DDB">
        <w:rPr>
          <w:rFonts w:ascii="Arial" w:hAnsi="Arial" w:cs="Arial"/>
          <w:sz w:val="24"/>
          <w:szCs w:val="24"/>
        </w:rPr>
        <w:t>con el derecho a la protección de la salud, con la libertad de expresión, la libertad personal y seguridad individual</w:t>
      </w:r>
      <w:r w:rsidR="007714B3">
        <w:rPr>
          <w:rFonts w:ascii="Arial" w:hAnsi="Arial" w:cs="Arial"/>
          <w:sz w:val="24"/>
          <w:szCs w:val="24"/>
        </w:rPr>
        <w:t xml:space="preserve"> y con el derecho a vivir en un medioambiente libre de contaminación.</w:t>
      </w:r>
    </w:p>
    <w:p w14:paraId="2829BCBE" w14:textId="2BEC152C" w:rsidR="004C6D76" w:rsidRPr="00575FD1" w:rsidRDefault="005968A9"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¿De qué norma o derecho se desprende el derecho a una vivienda digna?</w:t>
      </w:r>
    </w:p>
    <w:p w14:paraId="36EBD5E5" w14:textId="20DDF0C3" w:rsidR="00575FD1" w:rsidRPr="00575FD1" w:rsidRDefault="00C85F6E" w:rsidP="00575FD1">
      <w:pPr>
        <w:spacing w:line="360" w:lineRule="auto"/>
        <w:jc w:val="both"/>
        <w:rPr>
          <w:rFonts w:ascii="Arial" w:hAnsi="Arial" w:cs="Arial"/>
          <w:sz w:val="24"/>
          <w:szCs w:val="24"/>
        </w:rPr>
      </w:pPr>
      <w:r>
        <w:rPr>
          <w:rFonts w:ascii="Arial" w:hAnsi="Arial" w:cs="Arial"/>
          <w:sz w:val="24"/>
          <w:szCs w:val="24"/>
        </w:rPr>
        <w:t xml:space="preserve">A pesar de su falta de consagración expresa la dogmática constitucional ha </w:t>
      </w:r>
      <w:r w:rsidR="0045016C">
        <w:rPr>
          <w:rFonts w:ascii="Arial" w:hAnsi="Arial" w:cs="Arial"/>
          <w:sz w:val="24"/>
          <w:szCs w:val="24"/>
        </w:rPr>
        <w:t>desarrollado una interpretación amplia del art. 1 inc. 4 a propósito del bien común, pues el estado está al servicio de la persona humana y su finalidad es promover el bien común, para lo cual debe</w:t>
      </w:r>
      <w:r w:rsidR="004E714E">
        <w:rPr>
          <w:rFonts w:ascii="Arial" w:hAnsi="Arial" w:cs="Arial"/>
          <w:sz w:val="24"/>
          <w:szCs w:val="24"/>
        </w:rPr>
        <w:t xml:space="preserve"> contribuir a crear las condiciones sociales que permitan a todos y a cada uno de los integrantes de la comunidad nacional su mayor realización espiritual </w:t>
      </w:r>
      <w:r w:rsidR="00274DC1">
        <w:rPr>
          <w:rFonts w:ascii="Arial" w:hAnsi="Arial" w:cs="Arial"/>
          <w:sz w:val="24"/>
          <w:szCs w:val="24"/>
        </w:rPr>
        <w:t>y material posible, con pleno respeto a los derechos y garantías que esta constitución establece</w:t>
      </w:r>
      <w:r w:rsidR="00137277">
        <w:rPr>
          <w:rFonts w:ascii="Arial" w:hAnsi="Arial" w:cs="Arial"/>
          <w:sz w:val="24"/>
          <w:szCs w:val="24"/>
        </w:rPr>
        <w:t>, y dich</w:t>
      </w:r>
      <w:r w:rsidR="00AC44CF">
        <w:rPr>
          <w:rFonts w:ascii="Arial" w:hAnsi="Arial" w:cs="Arial"/>
          <w:sz w:val="24"/>
          <w:szCs w:val="24"/>
        </w:rPr>
        <w:t>a mayor realización posible</w:t>
      </w:r>
      <w:r w:rsidR="00137277">
        <w:rPr>
          <w:rFonts w:ascii="Arial" w:hAnsi="Arial" w:cs="Arial"/>
          <w:sz w:val="24"/>
          <w:szCs w:val="24"/>
        </w:rPr>
        <w:t xml:space="preserve"> no puede </w:t>
      </w:r>
      <w:r w:rsidR="00AC44CF">
        <w:rPr>
          <w:rFonts w:ascii="Arial" w:hAnsi="Arial" w:cs="Arial"/>
          <w:sz w:val="24"/>
          <w:szCs w:val="24"/>
        </w:rPr>
        <w:t>lograrse sin una vivienda digna.</w:t>
      </w:r>
    </w:p>
    <w:p w14:paraId="446D5684" w14:textId="04D36CF5" w:rsidR="005968A9" w:rsidRPr="00575FD1" w:rsidRDefault="005968A9"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¿Qué regula el art. 19 N°3 CPR?</w:t>
      </w:r>
    </w:p>
    <w:p w14:paraId="19666C6D" w14:textId="1C123C8F" w:rsidR="00575FD1" w:rsidRPr="00575FD1" w:rsidRDefault="00AC44CF" w:rsidP="00575FD1">
      <w:pPr>
        <w:spacing w:line="360" w:lineRule="auto"/>
        <w:jc w:val="both"/>
        <w:rPr>
          <w:rFonts w:ascii="Arial" w:hAnsi="Arial" w:cs="Arial"/>
          <w:sz w:val="24"/>
          <w:szCs w:val="24"/>
        </w:rPr>
      </w:pPr>
      <w:r>
        <w:rPr>
          <w:rFonts w:ascii="Arial" w:hAnsi="Arial" w:cs="Arial"/>
          <w:sz w:val="24"/>
          <w:szCs w:val="24"/>
        </w:rPr>
        <w:lastRenderedPageBreak/>
        <w:t>El art. 19 N°3 establece la igual protección de la ley en el ejercicio de los derechos</w:t>
      </w:r>
      <w:r w:rsidR="00C85634">
        <w:rPr>
          <w:rFonts w:ascii="Arial" w:hAnsi="Arial" w:cs="Arial"/>
          <w:sz w:val="24"/>
          <w:szCs w:val="24"/>
        </w:rPr>
        <w:t>, consagrando de esta forma el debido proceso y la tutela judicial efectiva.</w:t>
      </w:r>
    </w:p>
    <w:p w14:paraId="44F82076" w14:textId="60D66A26" w:rsidR="005968A9" w:rsidRPr="00575FD1" w:rsidRDefault="00B24E69"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¿Qué es el debido proceso?</w:t>
      </w:r>
    </w:p>
    <w:p w14:paraId="5409455A" w14:textId="61D6BE36" w:rsidR="00575FD1" w:rsidRDefault="00C85634" w:rsidP="00575FD1">
      <w:pPr>
        <w:spacing w:line="360" w:lineRule="auto"/>
        <w:jc w:val="both"/>
        <w:rPr>
          <w:rFonts w:ascii="Arial" w:hAnsi="Arial" w:cs="Arial"/>
          <w:sz w:val="24"/>
          <w:szCs w:val="24"/>
        </w:rPr>
      </w:pPr>
      <w:r>
        <w:rPr>
          <w:rFonts w:ascii="Arial" w:hAnsi="Arial" w:cs="Arial"/>
          <w:sz w:val="24"/>
          <w:szCs w:val="24"/>
        </w:rPr>
        <w:t xml:space="preserve">El debido proceso es un principio y derecho de rango constitucional por el cual </w:t>
      </w:r>
      <w:r w:rsidR="00C94C2A">
        <w:rPr>
          <w:rFonts w:ascii="Arial" w:hAnsi="Arial" w:cs="Arial"/>
          <w:sz w:val="24"/>
          <w:szCs w:val="24"/>
        </w:rPr>
        <w:t>se est</w:t>
      </w:r>
      <w:r w:rsidR="00A249A1">
        <w:rPr>
          <w:rFonts w:ascii="Arial" w:hAnsi="Arial" w:cs="Arial"/>
          <w:sz w:val="24"/>
          <w:szCs w:val="24"/>
        </w:rPr>
        <w:t>ablece</w:t>
      </w:r>
      <w:r w:rsidR="0099074C">
        <w:rPr>
          <w:rFonts w:ascii="Arial" w:hAnsi="Arial" w:cs="Arial"/>
          <w:sz w:val="24"/>
          <w:szCs w:val="24"/>
        </w:rPr>
        <w:t>n estándares mínimos que deben cumplirse en un proceso</w:t>
      </w:r>
      <w:r w:rsidR="00DB2555">
        <w:rPr>
          <w:rFonts w:ascii="Arial" w:hAnsi="Arial" w:cs="Arial"/>
          <w:sz w:val="24"/>
          <w:szCs w:val="24"/>
        </w:rPr>
        <w:t xml:space="preserve"> e investigación </w:t>
      </w:r>
      <w:r w:rsidR="0099074C">
        <w:rPr>
          <w:rFonts w:ascii="Arial" w:hAnsi="Arial" w:cs="Arial"/>
          <w:sz w:val="24"/>
          <w:szCs w:val="24"/>
        </w:rPr>
        <w:t xml:space="preserve">y que satisfaga </w:t>
      </w:r>
      <w:r w:rsidR="008D453E">
        <w:rPr>
          <w:rFonts w:ascii="Arial" w:hAnsi="Arial" w:cs="Arial"/>
          <w:sz w:val="24"/>
          <w:szCs w:val="24"/>
        </w:rPr>
        <w:t>la exigencia de ser racionales y justos.</w:t>
      </w:r>
    </w:p>
    <w:p w14:paraId="1953E0E3" w14:textId="77777777" w:rsidR="00A3799B" w:rsidRDefault="008D453E" w:rsidP="00575FD1">
      <w:pPr>
        <w:spacing w:line="360" w:lineRule="auto"/>
        <w:jc w:val="both"/>
        <w:rPr>
          <w:rFonts w:ascii="Arial" w:hAnsi="Arial" w:cs="Arial"/>
          <w:sz w:val="24"/>
          <w:szCs w:val="24"/>
        </w:rPr>
      </w:pPr>
      <w:r>
        <w:rPr>
          <w:rFonts w:ascii="Arial" w:hAnsi="Arial" w:cs="Arial"/>
          <w:sz w:val="24"/>
          <w:szCs w:val="24"/>
        </w:rPr>
        <w:t>Los derechos comprendidos en el debido proceso son</w:t>
      </w:r>
      <w:r w:rsidR="00A3799B">
        <w:rPr>
          <w:rFonts w:ascii="Arial" w:hAnsi="Arial" w:cs="Arial"/>
          <w:sz w:val="24"/>
          <w:szCs w:val="24"/>
        </w:rPr>
        <w:t>:</w:t>
      </w:r>
    </w:p>
    <w:p w14:paraId="7109C99B" w14:textId="39160076" w:rsidR="00A3799B" w:rsidRDefault="00A3799B" w:rsidP="00A3799B">
      <w:pPr>
        <w:pStyle w:val="Prrafodelista"/>
        <w:numPr>
          <w:ilvl w:val="0"/>
          <w:numId w:val="119"/>
        </w:numPr>
        <w:spacing w:line="360" w:lineRule="auto"/>
        <w:jc w:val="both"/>
        <w:rPr>
          <w:rFonts w:ascii="Arial" w:hAnsi="Arial" w:cs="Arial"/>
          <w:sz w:val="24"/>
          <w:szCs w:val="24"/>
        </w:rPr>
      </w:pPr>
      <w:r>
        <w:rPr>
          <w:rFonts w:ascii="Arial" w:hAnsi="Arial" w:cs="Arial"/>
          <w:sz w:val="24"/>
          <w:szCs w:val="24"/>
        </w:rPr>
        <w:t>D</w:t>
      </w:r>
      <w:r w:rsidR="00500585" w:rsidRPr="00A3799B">
        <w:rPr>
          <w:rFonts w:ascii="Arial" w:hAnsi="Arial" w:cs="Arial"/>
          <w:sz w:val="24"/>
          <w:szCs w:val="24"/>
        </w:rPr>
        <w:t>erecho al juez natural</w:t>
      </w:r>
      <w:r w:rsidR="0057188E">
        <w:rPr>
          <w:rFonts w:ascii="Arial" w:hAnsi="Arial" w:cs="Arial"/>
          <w:sz w:val="24"/>
          <w:szCs w:val="24"/>
        </w:rPr>
        <w:t>.</w:t>
      </w:r>
    </w:p>
    <w:p w14:paraId="30F51E1E" w14:textId="1C1C84F6" w:rsidR="00A3799B" w:rsidRDefault="00A3799B" w:rsidP="00A3799B">
      <w:pPr>
        <w:pStyle w:val="Prrafodelista"/>
        <w:numPr>
          <w:ilvl w:val="0"/>
          <w:numId w:val="119"/>
        </w:numPr>
        <w:spacing w:line="360" w:lineRule="auto"/>
        <w:jc w:val="both"/>
        <w:rPr>
          <w:rFonts w:ascii="Arial" w:hAnsi="Arial" w:cs="Arial"/>
          <w:sz w:val="24"/>
          <w:szCs w:val="24"/>
        </w:rPr>
      </w:pPr>
      <w:r>
        <w:rPr>
          <w:rFonts w:ascii="Arial" w:hAnsi="Arial" w:cs="Arial"/>
          <w:sz w:val="24"/>
          <w:szCs w:val="24"/>
        </w:rPr>
        <w:t>D</w:t>
      </w:r>
      <w:r w:rsidR="008061B9" w:rsidRPr="00A3799B">
        <w:rPr>
          <w:rFonts w:ascii="Arial" w:hAnsi="Arial" w:cs="Arial"/>
          <w:sz w:val="24"/>
          <w:szCs w:val="24"/>
        </w:rPr>
        <w:t>erecho al juez imparcial</w:t>
      </w:r>
      <w:r w:rsidR="0057188E">
        <w:rPr>
          <w:rFonts w:ascii="Arial" w:hAnsi="Arial" w:cs="Arial"/>
          <w:sz w:val="24"/>
          <w:szCs w:val="24"/>
        </w:rPr>
        <w:t>.</w:t>
      </w:r>
    </w:p>
    <w:p w14:paraId="209369B9" w14:textId="0D259FE5" w:rsidR="00A3799B" w:rsidRDefault="00A3799B" w:rsidP="00A3799B">
      <w:pPr>
        <w:pStyle w:val="Prrafodelista"/>
        <w:numPr>
          <w:ilvl w:val="0"/>
          <w:numId w:val="119"/>
        </w:numPr>
        <w:spacing w:line="360" w:lineRule="auto"/>
        <w:jc w:val="both"/>
        <w:rPr>
          <w:rFonts w:ascii="Arial" w:hAnsi="Arial" w:cs="Arial"/>
          <w:sz w:val="24"/>
          <w:szCs w:val="24"/>
        </w:rPr>
      </w:pPr>
      <w:r>
        <w:rPr>
          <w:rFonts w:ascii="Arial" w:hAnsi="Arial" w:cs="Arial"/>
          <w:sz w:val="24"/>
          <w:szCs w:val="24"/>
        </w:rPr>
        <w:t>D</w:t>
      </w:r>
      <w:r w:rsidR="005E77F8" w:rsidRPr="00A3799B">
        <w:rPr>
          <w:rFonts w:ascii="Arial" w:hAnsi="Arial" w:cs="Arial"/>
          <w:sz w:val="24"/>
          <w:szCs w:val="24"/>
        </w:rPr>
        <w:t>erecho al juez independiente</w:t>
      </w:r>
      <w:r w:rsidR="0057188E">
        <w:rPr>
          <w:rFonts w:ascii="Arial" w:hAnsi="Arial" w:cs="Arial"/>
          <w:sz w:val="24"/>
          <w:szCs w:val="24"/>
        </w:rPr>
        <w:t>.</w:t>
      </w:r>
    </w:p>
    <w:p w14:paraId="675B2482" w14:textId="25222E99" w:rsidR="00A3799B" w:rsidRDefault="00A3799B" w:rsidP="00A3799B">
      <w:pPr>
        <w:pStyle w:val="Prrafodelista"/>
        <w:numPr>
          <w:ilvl w:val="0"/>
          <w:numId w:val="119"/>
        </w:numPr>
        <w:spacing w:line="360" w:lineRule="auto"/>
        <w:jc w:val="both"/>
        <w:rPr>
          <w:rFonts w:ascii="Arial" w:hAnsi="Arial" w:cs="Arial"/>
          <w:sz w:val="24"/>
          <w:szCs w:val="24"/>
        </w:rPr>
      </w:pPr>
      <w:r>
        <w:rPr>
          <w:rFonts w:ascii="Arial" w:hAnsi="Arial" w:cs="Arial"/>
          <w:sz w:val="24"/>
          <w:szCs w:val="24"/>
        </w:rPr>
        <w:t>D</w:t>
      </w:r>
      <w:r w:rsidR="00500585" w:rsidRPr="00A3799B">
        <w:rPr>
          <w:rFonts w:ascii="Arial" w:hAnsi="Arial" w:cs="Arial"/>
          <w:sz w:val="24"/>
          <w:szCs w:val="24"/>
        </w:rPr>
        <w:t xml:space="preserve">erecho a la defensa </w:t>
      </w:r>
      <w:r w:rsidR="00B07F79">
        <w:rPr>
          <w:rFonts w:ascii="Arial" w:hAnsi="Arial" w:cs="Arial"/>
          <w:sz w:val="24"/>
          <w:szCs w:val="24"/>
        </w:rPr>
        <w:t xml:space="preserve">jurídica </w:t>
      </w:r>
      <w:r w:rsidR="0092257D" w:rsidRPr="00A3799B">
        <w:rPr>
          <w:rFonts w:ascii="Arial" w:hAnsi="Arial" w:cs="Arial"/>
          <w:sz w:val="24"/>
          <w:szCs w:val="24"/>
        </w:rPr>
        <w:t xml:space="preserve">y </w:t>
      </w:r>
      <w:r w:rsidR="00B07F79">
        <w:rPr>
          <w:rFonts w:ascii="Arial" w:hAnsi="Arial" w:cs="Arial"/>
          <w:sz w:val="24"/>
          <w:szCs w:val="24"/>
        </w:rPr>
        <w:t>asistencia letrada</w:t>
      </w:r>
      <w:r>
        <w:rPr>
          <w:rFonts w:ascii="Arial" w:hAnsi="Arial" w:cs="Arial"/>
          <w:sz w:val="24"/>
          <w:szCs w:val="24"/>
        </w:rPr>
        <w:t>:</w:t>
      </w:r>
    </w:p>
    <w:p w14:paraId="08D82E48" w14:textId="7773D573" w:rsidR="00A3799B" w:rsidRDefault="00A3799B" w:rsidP="00A3799B">
      <w:pPr>
        <w:pStyle w:val="Prrafodelista"/>
        <w:numPr>
          <w:ilvl w:val="1"/>
          <w:numId w:val="119"/>
        </w:numPr>
        <w:spacing w:line="360" w:lineRule="auto"/>
        <w:jc w:val="both"/>
        <w:rPr>
          <w:rFonts w:ascii="Arial" w:hAnsi="Arial" w:cs="Arial"/>
          <w:sz w:val="24"/>
          <w:szCs w:val="24"/>
        </w:rPr>
      </w:pPr>
      <w:r>
        <w:rPr>
          <w:rFonts w:ascii="Arial" w:hAnsi="Arial" w:cs="Arial"/>
          <w:sz w:val="24"/>
          <w:szCs w:val="24"/>
        </w:rPr>
        <w:t>D</w:t>
      </w:r>
      <w:r w:rsidR="0092257D" w:rsidRPr="00A3799B">
        <w:rPr>
          <w:rFonts w:ascii="Arial" w:hAnsi="Arial" w:cs="Arial"/>
          <w:sz w:val="24"/>
          <w:szCs w:val="24"/>
        </w:rPr>
        <w:t>erecho al debido emplazamiento</w:t>
      </w:r>
      <w:r w:rsidR="0057188E">
        <w:rPr>
          <w:rFonts w:ascii="Arial" w:hAnsi="Arial" w:cs="Arial"/>
          <w:sz w:val="24"/>
          <w:szCs w:val="24"/>
        </w:rPr>
        <w:t>.</w:t>
      </w:r>
    </w:p>
    <w:p w14:paraId="0AF666FE" w14:textId="31D0A500" w:rsidR="00A3799B" w:rsidRDefault="00B17E6F" w:rsidP="00A3799B">
      <w:pPr>
        <w:pStyle w:val="Prrafodelista"/>
        <w:numPr>
          <w:ilvl w:val="1"/>
          <w:numId w:val="119"/>
        </w:numPr>
        <w:spacing w:line="360" w:lineRule="auto"/>
        <w:jc w:val="both"/>
        <w:rPr>
          <w:rFonts w:ascii="Arial" w:hAnsi="Arial" w:cs="Arial"/>
          <w:sz w:val="24"/>
          <w:szCs w:val="24"/>
        </w:rPr>
      </w:pPr>
      <w:r>
        <w:rPr>
          <w:rFonts w:ascii="Arial" w:hAnsi="Arial" w:cs="Arial"/>
          <w:sz w:val="24"/>
          <w:szCs w:val="24"/>
        </w:rPr>
        <w:t>Derecho a</w:t>
      </w:r>
      <w:r w:rsidR="0092257D" w:rsidRPr="00A3799B">
        <w:rPr>
          <w:rFonts w:ascii="Arial" w:hAnsi="Arial" w:cs="Arial"/>
          <w:sz w:val="24"/>
          <w:szCs w:val="24"/>
        </w:rPr>
        <w:t xml:space="preserve"> presentar e impugnar pruebas</w:t>
      </w:r>
      <w:r w:rsidR="0057188E">
        <w:rPr>
          <w:rFonts w:ascii="Arial" w:hAnsi="Arial" w:cs="Arial"/>
          <w:sz w:val="24"/>
          <w:szCs w:val="24"/>
        </w:rPr>
        <w:t>.</w:t>
      </w:r>
    </w:p>
    <w:p w14:paraId="5BFA1A9C" w14:textId="2C56AD2B" w:rsidR="00A3799B" w:rsidRDefault="00B17E6F" w:rsidP="00A3799B">
      <w:pPr>
        <w:pStyle w:val="Prrafodelista"/>
        <w:numPr>
          <w:ilvl w:val="1"/>
          <w:numId w:val="119"/>
        </w:numPr>
        <w:spacing w:line="360" w:lineRule="auto"/>
        <w:jc w:val="both"/>
        <w:rPr>
          <w:rFonts w:ascii="Arial" w:hAnsi="Arial" w:cs="Arial"/>
          <w:sz w:val="24"/>
          <w:szCs w:val="24"/>
        </w:rPr>
      </w:pPr>
      <w:r>
        <w:rPr>
          <w:rFonts w:ascii="Arial" w:hAnsi="Arial" w:cs="Arial"/>
          <w:sz w:val="24"/>
          <w:szCs w:val="24"/>
        </w:rPr>
        <w:t>D</w:t>
      </w:r>
      <w:r w:rsidR="0092257D" w:rsidRPr="00A3799B">
        <w:rPr>
          <w:rFonts w:ascii="Arial" w:hAnsi="Arial" w:cs="Arial"/>
          <w:sz w:val="24"/>
          <w:szCs w:val="24"/>
        </w:rPr>
        <w:t xml:space="preserve">erecho </w:t>
      </w:r>
      <w:r w:rsidR="0060050C" w:rsidRPr="00A3799B">
        <w:rPr>
          <w:rFonts w:ascii="Arial" w:hAnsi="Arial" w:cs="Arial"/>
          <w:sz w:val="24"/>
          <w:szCs w:val="24"/>
        </w:rPr>
        <w:t>a defensa y asesoría jurídica gratuita para las víctimas</w:t>
      </w:r>
      <w:r w:rsidR="0057188E">
        <w:rPr>
          <w:rFonts w:ascii="Arial" w:hAnsi="Arial" w:cs="Arial"/>
          <w:sz w:val="24"/>
          <w:szCs w:val="24"/>
        </w:rPr>
        <w:t>.</w:t>
      </w:r>
    </w:p>
    <w:p w14:paraId="1C83F799" w14:textId="465E197B" w:rsidR="00A3799B" w:rsidRDefault="0057188E" w:rsidP="00A3799B">
      <w:pPr>
        <w:pStyle w:val="Prrafodelista"/>
        <w:numPr>
          <w:ilvl w:val="1"/>
          <w:numId w:val="119"/>
        </w:numPr>
        <w:spacing w:line="360" w:lineRule="auto"/>
        <w:jc w:val="both"/>
        <w:rPr>
          <w:rFonts w:ascii="Arial" w:hAnsi="Arial" w:cs="Arial"/>
          <w:sz w:val="24"/>
          <w:szCs w:val="24"/>
        </w:rPr>
      </w:pPr>
      <w:r>
        <w:rPr>
          <w:rFonts w:ascii="Arial" w:hAnsi="Arial" w:cs="Arial"/>
          <w:sz w:val="24"/>
          <w:szCs w:val="24"/>
        </w:rPr>
        <w:t>D</w:t>
      </w:r>
      <w:r w:rsidR="0060050C" w:rsidRPr="00A3799B">
        <w:rPr>
          <w:rFonts w:ascii="Arial" w:hAnsi="Arial" w:cs="Arial"/>
          <w:sz w:val="24"/>
          <w:szCs w:val="24"/>
        </w:rPr>
        <w:t>erecho del imputado a ser asistido por un defensor público</w:t>
      </w:r>
      <w:r>
        <w:rPr>
          <w:rFonts w:ascii="Arial" w:hAnsi="Arial" w:cs="Arial"/>
          <w:sz w:val="24"/>
          <w:szCs w:val="24"/>
        </w:rPr>
        <w:t>.</w:t>
      </w:r>
    </w:p>
    <w:p w14:paraId="3A234BEE" w14:textId="2CF9AA24" w:rsidR="00B471EF" w:rsidRDefault="00B471EF" w:rsidP="00B471EF">
      <w:pPr>
        <w:pStyle w:val="Prrafodelista"/>
        <w:numPr>
          <w:ilvl w:val="0"/>
          <w:numId w:val="119"/>
        </w:numPr>
        <w:spacing w:line="360" w:lineRule="auto"/>
        <w:jc w:val="both"/>
        <w:rPr>
          <w:rFonts w:ascii="Arial" w:hAnsi="Arial" w:cs="Arial"/>
          <w:sz w:val="24"/>
          <w:szCs w:val="24"/>
        </w:rPr>
      </w:pPr>
      <w:r>
        <w:rPr>
          <w:rFonts w:ascii="Arial" w:hAnsi="Arial" w:cs="Arial"/>
          <w:sz w:val="24"/>
          <w:szCs w:val="24"/>
        </w:rPr>
        <w:t>Derecho a un traductor o intérprete</w:t>
      </w:r>
      <w:r w:rsidR="008E7496">
        <w:rPr>
          <w:rFonts w:ascii="Arial" w:hAnsi="Arial" w:cs="Arial"/>
          <w:sz w:val="24"/>
          <w:szCs w:val="24"/>
        </w:rPr>
        <w:t xml:space="preserve"> gratuito</w:t>
      </w:r>
      <w:r>
        <w:rPr>
          <w:rFonts w:ascii="Arial" w:hAnsi="Arial" w:cs="Arial"/>
          <w:sz w:val="24"/>
          <w:szCs w:val="24"/>
        </w:rPr>
        <w:t>.</w:t>
      </w:r>
    </w:p>
    <w:p w14:paraId="281D0F75" w14:textId="768E2CD5" w:rsidR="00A3799B" w:rsidRDefault="0057188E" w:rsidP="00A3799B">
      <w:pPr>
        <w:pStyle w:val="Prrafodelista"/>
        <w:numPr>
          <w:ilvl w:val="0"/>
          <w:numId w:val="119"/>
        </w:numPr>
        <w:spacing w:line="360" w:lineRule="auto"/>
        <w:jc w:val="both"/>
        <w:rPr>
          <w:rFonts w:ascii="Arial" w:hAnsi="Arial" w:cs="Arial"/>
          <w:sz w:val="24"/>
          <w:szCs w:val="24"/>
        </w:rPr>
      </w:pPr>
      <w:r>
        <w:rPr>
          <w:rFonts w:ascii="Arial" w:hAnsi="Arial" w:cs="Arial"/>
          <w:sz w:val="24"/>
          <w:szCs w:val="24"/>
        </w:rPr>
        <w:t>D</w:t>
      </w:r>
      <w:r w:rsidR="001A7893" w:rsidRPr="00A3799B">
        <w:rPr>
          <w:rFonts w:ascii="Arial" w:hAnsi="Arial" w:cs="Arial"/>
          <w:sz w:val="24"/>
          <w:szCs w:val="24"/>
        </w:rPr>
        <w:t>erecho a la legalidad del procedimiento</w:t>
      </w:r>
      <w:r>
        <w:rPr>
          <w:rFonts w:ascii="Arial" w:hAnsi="Arial" w:cs="Arial"/>
          <w:sz w:val="24"/>
          <w:szCs w:val="24"/>
        </w:rPr>
        <w:t>.</w:t>
      </w:r>
    </w:p>
    <w:p w14:paraId="02B29257" w14:textId="136E75F9" w:rsidR="00A3799B" w:rsidRDefault="0057188E" w:rsidP="00A3799B">
      <w:pPr>
        <w:pStyle w:val="Prrafodelista"/>
        <w:numPr>
          <w:ilvl w:val="0"/>
          <w:numId w:val="119"/>
        </w:numPr>
        <w:spacing w:line="360" w:lineRule="auto"/>
        <w:jc w:val="both"/>
        <w:rPr>
          <w:rFonts w:ascii="Arial" w:hAnsi="Arial" w:cs="Arial"/>
          <w:sz w:val="24"/>
          <w:szCs w:val="24"/>
        </w:rPr>
      </w:pPr>
      <w:r>
        <w:rPr>
          <w:rFonts w:ascii="Arial" w:hAnsi="Arial" w:cs="Arial"/>
          <w:sz w:val="24"/>
          <w:szCs w:val="24"/>
        </w:rPr>
        <w:t>D</w:t>
      </w:r>
      <w:r w:rsidR="001A7893" w:rsidRPr="00A3799B">
        <w:rPr>
          <w:rFonts w:ascii="Arial" w:hAnsi="Arial" w:cs="Arial"/>
          <w:sz w:val="24"/>
          <w:szCs w:val="24"/>
        </w:rPr>
        <w:t>erecho a la revisión judicial o al recurso</w:t>
      </w:r>
      <w:r w:rsidR="002A20DE">
        <w:rPr>
          <w:rFonts w:ascii="Arial" w:hAnsi="Arial" w:cs="Arial"/>
          <w:sz w:val="24"/>
          <w:szCs w:val="24"/>
        </w:rPr>
        <w:t xml:space="preserve"> o a la doble instancia.</w:t>
      </w:r>
    </w:p>
    <w:p w14:paraId="613E9B42" w14:textId="43172CA4" w:rsidR="008D453E" w:rsidRDefault="0057188E" w:rsidP="00A3799B">
      <w:pPr>
        <w:pStyle w:val="Prrafodelista"/>
        <w:numPr>
          <w:ilvl w:val="0"/>
          <w:numId w:val="119"/>
        </w:numPr>
        <w:spacing w:line="360" w:lineRule="auto"/>
        <w:jc w:val="both"/>
        <w:rPr>
          <w:rFonts w:ascii="Arial" w:hAnsi="Arial" w:cs="Arial"/>
          <w:sz w:val="24"/>
          <w:szCs w:val="24"/>
        </w:rPr>
      </w:pPr>
      <w:r>
        <w:rPr>
          <w:rFonts w:ascii="Arial" w:hAnsi="Arial" w:cs="Arial"/>
          <w:sz w:val="24"/>
          <w:szCs w:val="24"/>
        </w:rPr>
        <w:t>D</w:t>
      </w:r>
      <w:r w:rsidR="00F6103E" w:rsidRPr="00A3799B">
        <w:rPr>
          <w:rFonts w:ascii="Arial" w:hAnsi="Arial" w:cs="Arial"/>
          <w:sz w:val="24"/>
          <w:szCs w:val="24"/>
        </w:rPr>
        <w:t>erecho a una resolución motivada.</w:t>
      </w:r>
    </w:p>
    <w:p w14:paraId="298FCA1F" w14:textId="7FAACA22" w:rsidR="00A3799B" w:rsidRDefault="00A6586A" w:rsidP="00A3799B">
      <w:pPr>
        <w:pStyle w:val="Prrafodelista"/>
        <w:numPr>
          <w:ilvl w:val="0"/>
          <w:numId w:val="119"/>
        </w:numPr>
        <w:spacing w:line="360" w:lineRule="auto"/>
        <w:jc w:val="both"/>
        <w:rPr>
          <w:rFonts w:ascii="Arial" w:hAnsi="Arial" w:cs="Arial"/>
          <w:sz w:val="24"/>
          <w:szCs w:val="24"/>
        </w:rPr>
      </w:pPr>
      <w:r>
        <w:rPr>
          <w:rFonts w:ascii="Arial" w:hAnsi="Arial" w:cs="Arial"/>
          <w:sz w:val="24"/>
          <w:szCs w:val="24"/>
        </w:rPr>
        <w:t>Derecho a la bilateralidad de la audiencia o igualdad de partes.</w:t>
      </w:r>
    </w:p>
    <w:p w14:paraId="528FB58B" w14:textId="567296F2" w:rsidR="00830E51" w:rsidRDefault="00830E51" w:rsidP="00A3799B">
      <w:pPr>
        <w:pStyle w:val="Prrafodelista"/>
        <w:numPr>
          <w:ilvl w:val="0"/>
          <w:numId w:val="119"/>
        </w:numPr>
        <w:spacing w:line="360" w:lineRule="auto"/>
        <w:jc w:val="both"/>
        <w:rPr>
          <w:rFonts w:ascii="Arial" w:hAnsi="Arial" w:cs="Arial"/>
          <w:sz w:val="24"/>
          <w:szCs w:val="24"/>
        </w:rPr>
      </w:pPr>
      <w:r>
        <w:rPr>
          <w:rFonts w:ascii="Arial" w:hAnsi="Arial" w:cs="Arial"/>
          <w:sz w:val="24"/>
          <w:szCs w:val="24"/>
        </w:rPr>
        <w:t>Derecho a formular alegaciones.</w:t>
      </w:r>
    </w:p>
    <w:p w14:paraId="2D51FB41" w14:textId="72DAEBC7" w:rsidR="00830E51" w:rsidRDefault="00830E51" w:rsidP="00A3799B">
      <w:pPr>
        <w:pStyle w:val="Prrafodelista"/>
        <w:numPr>
          <w:ilvl w:val="0"/>
          <w:numId w:val="119"/>
        </w:numPr>
        <w:spacing w:line="360" w:lineRule="auto"/>
        <w:jc w:val="both"/>
        <w:rPr>
          <w:rFonts w:ascii="Arial" w:hAnsi="Arial" w:cs="Arial"/>
          <w:sz w:val="24"/>
          <w:szCs w:val="24"/>
        </w:rPr>
      </w:pPr>
      <w:r>
        <w:rPr>
          <w:rFonts w:ascii="Arial" w:hAnsi="Arial" w:cs="Arial"/>
          <w:sz w:val="24"/>
          <w:szCs w:val="24"/>
        </w:rPr>
        <w:t>Derecho a contradecir alegaciones.</w:t>
      </w:r>
    </w:p>
    <w:p w14:paraId="2BD85BD1" w14:textId="4DCDF188" w:rsidR="00A6586A" w:rsidRDefault="00830E51" w:rsidP="00A3799B">
      <w:pPr>
        <w:pStyle w:val="Prrafodelista"/>
        <w:numPr>
          <w:ilvl w:val="0"/>
          <w:numId w:val="119"/>
        </w:numPr>
        <w:spacing w:line="360" w:lineRule="auto"/>
        <w:jc w:val="both"/>
        <w:rPr>
          <w:rFonts w:ascii="Arial" w:hAnsi="Arial" w:cs="Arial"/>
          <w:sz w:val="24"/>
          <w:szCs w:val="24"/>
        </w:rPr>
      </w:pPr>
      <w:r>
        <w:rPr>
          <w:rFonts w:ascii="Arial" w:hAnsi="Arial" w:cs="Arial"/>
          <w:sz w:val="24"/>
          <w:szCs w:val="24"/>
        </w:rPr>
        <w:t xml:space="preserve">Derecho a </w:t>
      </w:r>
      <w:r w:rsidR="00252821">
        <w:rPr>
          <w:rFonts w:ascii="Arial" w:hAnsi="Arial" w:cs="Arial"/>
          <w:sz w:val="24"/>
          <w:szCs w:val="24"/>
        </w:rPr>
        <w:t>que se aplique el principio de congruencia en materia penal.</w:t>
      </w:r>
    </w:p>
    <w:p w14:paraId="0755D074" w14:textId="69D627C7" w:rsidR="00E55DB5" w:rsidRDefault="00E55DB5" w:rsidP="00A3799B">
      <w:pPr>
        <w:pStyle w:val="Prrafodelista"/>
        <w:numPr>
          <w:ilvl w:val="0"/>
          <w:numId w:val="119"/>
        </w:numPr>
        <w:spacing w:line="360" w:lineRule="auto"/>
        <w:jc w:val="both"/>
        <w:rPr>
          <w:rFonts w:ascii="Arial" w:hAnsi="Arial" w:cs="Arial"/>
          <w:sz w:val="24"/>
          <w:szCs w:val="24"/>
        </w:rPr>
      </w:pPr>
      <w:r>
        <w:rPr>
          <w:rFonts w:ascii="Arial" w:hAnsi="Arial" w:cs="Arial"/>
          <w:sz w:val="24"/>
          <w:szCs w:val="24"/>
        </w:rPr>
        <w:t>Derecho a la presunción de inocencia.</w:t>
      </w:r>
    </w:p>
    <w:p w14:paraId="53B27FC4" w14:textId="79BB78B7" w:rsidR="00252821" w:rsidRPr="00733F70" w:rsidRDefault="005B4C58" w:rsidP="00252821">
      <w:pPr>
        <w:pStyle w:val="Prrafodelista"/>
        <w:numPr>
          <w:ilvl w:val="0"/>
          <w:numId w:val="119"/>
        </w:numPr>
        <w:spacing w:line="360" w:lineRule="auto"/>
        <w:jc w:val="both"/>
        <w:rPr>
          <w:rFonts w:ascii="Arial" w:hAnsi="Arial" w:cs="Arial"/>
          <w:sz w:val="24"/>
          <w:szCs w:val="24"/>
        </w:rPr>
      </w:pPr>
      <w:r>
        <w:rPr>
          <w:rFonts w:ascii="Arial" w:hAnsi="Arial" w:cs="Arial"/>
          <w:sz w:val="24"/>
          <w:szCs w:val="24"/>
        </w:rPr>
        <w:t>Derecho a un proceso sin dilaciones y a una sentencia en plazo razonable.</w:t>
      </w:r>
    </w:p>
    <w:p w14:paraId="20AE501C" w14:textId="0EB89290" w:rsidR="00B24E69" w:rsidRPr="00575FD1" w:rsidRDefault="00B24E69"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¿La igualdad del art. 19 N°3 CPR se encuentra protegida por alguna acción?</w:t>
      </w:r>
    </w:p>
    <w:p w14:paraId="0F41DD77" w14:textId="7165B051" w:rsidR="00575FD1" w:rsidRPr="00575FD1" w:rsidRDefault="00AF348E" w:rsidP="00575FD1">
      <w:pPr>
        <w:spacing w:line="360" w:lineRule="auto"/>
        <w:jc w:val="both"/>
        <w:rPr>
          <w:rFonts w:ascii="Arial" w:hAnsi="Arial" w:cs="Arial"/>
          <w:sz w:val="24"/>
          <w:szCs w:val="24"/>
        </w:rPr>
      </w:pPr>
      <w:r>
        <w:rPr>
          <w:rFonts w:ascii="Arial" w:hAnsi="Arial" w:cs="Arial"/>
          <w:sz w:val="24"/>
          <w:szCs w:val="24"/>
        </w:rPr>
        <w:t xml:space="preserve">Si, se encuentra protegida por la acción de protección, pero solo en cuanto a la garantía del juez natural, </w:t>
      </w:r>
      <w:r w:rsidR="00DB5DA2">
        <w:rPr>
          <w:rFonts w:ascii="Arial" w:hAnsi="Arial" w:cs="Arial"/>
          <w:sz w:val="24"/>
          <w:szCs w:val="24"/>
        </w:rPr>
        <w:t xml:space="preserve">esto es, lo que señala el art. 19 N°3 inc. 5 CPR, por el cual </w:t>
      </w:r>
      <w:r w:rsidR="00DB5DA2">
        <w:rPr>
          <w:rFonts w:ascii="Arial" w:hAnsi="Arial" w:cs="Arial"/>
          <w:sz w:val="24"/>
          <w:szCs w:val="24"/>
        </w:rPr>
        <w:lastRenderedPageBreak/>
        <w:t xml:space="preserve">nadie podrá ser juzgado por comisiones especiales, sino por </w:t>
      </w:r>
      <w:r w:rsidR="00B23CAA">
        <w:rPr>
          <w:rFonts w:ascii="Arial" w:hAnsi="Arial" w:cs="Arial"/>
          <w:sz w:val="24"/>
          <w:szCs w:val="24"/>
        </w:rPr>
        <w:t>el</w:t>
      </w:r>
      <w:r w:rsidR="00DB5DA2">
        <w:rPr>
          <w:rFonts w:ascii="Arial" w:hAnsi="Arial" w:cs="Arial"/>
          <w:sz w:val="24"/>
          <w:szCs w:val="24"/>
        </w:rPr>
        <w:t xml:space="preserve"> tribunal que señal</w:t>
      </w:r>
      <w:r w:rsidR="001707DF">
        <w:rPr>
          <w:rFonts w:ascii="Arial" w:hAnsi="Arial" w:cs="Arial"/>
          <w:sz w:val="24"/>
          <w:szCs w:val="24"/>
        </w:rPr>
        <w:t>are</w:t>
      </w:r>
      <w:r w:rsidR="00DB5DA2">
        <w:rPr>
          <w:rFonts w:ascii="Arial" w:hAnsi="Arial" w:cs="Arial"/>
          <w:sz w:val="24"/>
          <w:szCs w:val="24"/>
        </w:rPr>
        <w:t xml:space="preserve"> la ley y que se </w:t>
      </w:r>
      <w:r w:rsidR="001707DF">
        <w:rPr>
          <w:rFonts w:ascii="Arial" w:hAnsi="Arial" w:cs="Arial"/>
          <w:sz w:val="24"/>
          <w:szCs w:val="24"/>
        </w:rPr>
        <w:t>hallare</w:t>
      </w:r>
      <w:r w:rsidR="00DB5DA2">
        <w:rPr>
          <w:rFonts w:ascii="Arial" w:hAnsi="Arial" w:cs="Arial"/>
          <w:sz w:val="24"/>
          <w:szCs w:val="24"/>
        </w:rPr>
        <w:t xml:space="preserve"> establecido</w:t>
      </w:r>
      <w:r w:rsidR="001707DF">
        <w:rPr>
          <w:rFonts w:ascii="Arial" w:hAnsi="Arial" w:cs="Arial"/>
          <w:sz w:val="24"/>
          <w:szCs w:val="24"/>
        </w:rPr>
        <w:t xml:space="preserve"> por ésta</w:t>
      </w:r>
      <w:r w:rsidR="00DB5DA2">
        <w:rPr>
          <w:rFonts w:ascii="Arial" w:hAnsi="Arial" w:cs="Arial"/>
          <w:sz w:val="24"/>
          <w:szCs w:val="24"/>
        </w:rPr>
        <w:t xml:space="preserve"> con anterior</w:t>
      </w:r>
      <w:r w:rsidR="001707DF">
        <w:rPr>
          <w:rFonts w:ascii="Arial" w:hAnsi="Arial" w:cs="Arial"/>
          <w:sz w:val="24"/>
          <w:szCs w:val="24"/>
        </w:rPr>
        <w:t>idad</w:t>
      </w:r>
      <w:r w:rsidR="00DB5DA2">
        <w:rPr>
          <w:rFonts w:ascii="Arial" w:hAnsi="Arial" w:cs="Arial"/>
          <w:sz w:val="24"/>
          <w:szCs w:val="24"/>
        </w:rPr>
        <w:t xml:space="preserve"> a la </w:t>
      </w:r>
      <w:r w:rsidR="009A44F9">
        <w:rPr>
          <w:rFonts w:ascii="Arial" w:hAnsi="Arial" w:cs="Arial"/>
          <w:sz w:val="24"/>
          <w:szCs w:val="24"/>
        </w:rPr>
        <w:t>perpetración del</w:t>
      </w:r>
      <w:r w:rsidR="00EF51F1">
        <w:rPr>
          <w:rFonts w:ascii="Arial" w:hAnsi="Arial" w:cs="Arial"/>
          <w:sz w:val="24"/>
          <w:szCs w:val="24"/>
        </w:rPr>
        <w:t xml:space="preserve"> </w:t>
      </w:r>
      <w:r w:rsidR="009A44F9">
        <w:rPr>
          <w:rFonts w:ascii="Arial" w:hAnsi="Arial" w:cs="Arial"/>
          <w:sz w:val="24"/>
          <w:szCs w:val="24"/>
        </w:rPr>
        <w:t>hecho</w:t>
      </w:r>
      <w:r w:rsidR="00EF51F1">
        <w:rPr>
          <w:rFonts w:ascii="Arial" w:hAnsi="Arial" w:cs="Arial"/>
          <w:sz w:val="24"/>
          <w:szCs w:val="24"/>
        </w:rPr>
        <w:t>.</w:t>
      </w:r>
    </w:p>
    <w:p w14:paraId="4BEE4421" w14:textId="6826BF10" w:rsidR="00B24E69" w:rsidRPr="00575FD1" w:rsidRDefault="00EB744E"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¿La garantía del juez natural se refiere sólo al tercero imparcial que ejerce jurisdicción o también es aplicable a procesos administrativos?</w:t>
      </w:r>
    </w:p>
    <w:p w14:paraId="69673FF7" w14:textId="1FAA56F0" w:rsidR="00575FD1" w:rsidRPr="00575FD1" w:rsidRDefault="0087703E" w:rsidP="00575FD1">
      <w:pPr>
        <w:spacing w:line="360" w:lineRule="auto"/>
        <w:jc w:val="both"/>
        <w:rPr>
          <w:rFonts w:ascii="Arial" w:hAnsi="Arial" w:cs="Arial"/>
          <w:sz w:val="24"/>
          <w:szCs w:val="24"/>
        </w:rPr>
      </w:pPr>
      <w:r>
        <w:rPr>
          <w:rFonts w:ascii="Arial" w:hAnsi="Arial" w:cs="Arial"/>
          <w:sz w:val="24"/>
          <w:szCs w:val="24"/>
        </w:rPr>
        <w:t>Es también aplicable en materia administrativa.</w:t>
      </w:r>
    </w:p>
    <w:p w14:paraId="5CA2AF2A" w14:textId="2CD842B5" w:rsidR="00EB744E" w:rsidRPr="00575FD1" w:rsidRDefault="00634BA8"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¿Qué es el TC y dónde se encuentra ubicado?</w:t>
      </w:r>
    </w:p>
    <w:p w14:paraId="3477191D" w14:textId="52C2746B" w:rsidR="00575FD1" w:rsidRDefault="000A5AAB" w:rsidP="00575FD1">
      <w:pPr>
        <w:spacing w:line="360" w:lineRule="auto"/>
        <w:jc w:val="both"/>
        <w:rPr>
          <w:rFonts w:ascii="Arial" w:hAnsi="Arial" w:cs="Arial"/>
          <w:sz w:val="24"/>
          <w:szCs w:val="24"/>
        </w:rPr>
      </w:pPr>
      <w:r>
        <w:rPr>
          <w:rFonts w:ascii="Arial" w:hAnsi="Arial" w:cs="Arial"/>
          <w:sz w:val="24"/>
          <w:szCs w:val="24"/>
        </w:rPr>
        <w:t>El tribunal constitucional es un órgano autónomo y de consagración constitucional</w:t>
      </w:r>
      <w:r w:rsidR="004775E0">
        <w:rPr>
          <w:rFonts w:ascii="Arial" w:hAnsi="Arial" w:cs="Arial"/>
          <w:sz w:val="24"/>
          <w:szCs w:val="24"/>
        </w:rPr>
        <w:t>, cuya función principal es</w:t>
      </w:r>
      <w:r>
        <w:rPr>
          <w:rFonts w:ascii="Arial" w:hAnsi="Arial" w:cs="Arial"/>
          <w:sz w:val="24"/>
          <w:szCs w:val="24"/>
        </w:rPr>
        <w:t xml:space="preserve"> realizar un control de constitucionalidad de los preceptos legales</w:t>
      </w:r>
      <w:r w:rsidR="004775E0">
        <w:rPr>
          <w:rFonts w:ascii="Arial" w:hAnsi="Arial" w:cs="Arial"/>
          <w:sz w:val="24"/>
          <w:szCs w:val="24"/>
        </w:rPr>
        <w:t xml:space="preserve">, </w:t>
      </w:r>
      <w:r w:rsidR="00813495">
        <w:rPr>
          <w:rFonts w:ascii="Arial" w:hAnsi="Arial" w:cs="Arial"/>
          <w:sz w:val="24"/>
          <w:szCs w:val="24"/>
        </w:rPr>
        <w:t>y las demás funciones de carácter conservadoras e institucionales que la constitución le encomienda.</w:t>
      </w:r>
    </w:p>
    <w:p w14:paraId="5597395F" w14:textId="2C4782EF" w:rsidR="00813495" w:rsidRPr="00575FD1" w:rsidRDefault="00813495" w:rsidP="00575FD1">
      <w:pPr>
        <w:spacing w:line="360" w:lineRule="auto"/>
        <w:jc w:val="both"/>
        <w:rPr>
          <w:rFonts w:ascii="Arial" w:hAnsi="Arial" w:cs="Arial"/>
          <w:sz w:val="24"/>
          <w:szCs w:val="24"/>
        </w:rPr>
      </w:pPr>
      <w:r>
        <w:rPr>
          <w:rFonts w:ascii="Arial" w:hAnsi="Arial" w:cs="Arial"/>
          <w:sz w:val="24"/>
          <w:szCs w:val="24"/>
        </w:rPr>
        <w:t>Encuentra su regulación en el capítulo 8 de la constitución, así como en su LOC.</w:t>
      </w:r>
    </w:p>
    <w:p w14:paraId="019E1CFE" w14:textId="3805CE37" w:rsidR="00634BA8" w:rsidRPr="00575FD1" w:rsidRDefault="00634BA8"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¿Cuál es la principal función del TC y cuáles son sus otras funciones?</w:t>
      </w:r>
    </w:p>
    <w:p w14:paraId="3D31FA26" w14:textId="77777777" w:rsidR="003C60D1" w:rsidRDefault="00813495" w:rsidP="00575FD1">
      <w:pPr>
        <w:spacing w:line="360" w:lineRule="auto"/>
        <w:jc w:val="both"/>
        <w:rPr>
          <w:rFonts w:ascii="Arial" w:hAnsi="Arial" w:cs="Arial"/>
          <w:sz w:val="24"/>
          <w:szCs w:val="24"/>
        </w:rPr>
      </w:pPr>
      <w:r>
        <w:rPr>
          <w:rFonts w:ascii="Arial" w:hAnsi="Arial" w:cs="Arial"/>
          <w:sz w:val="24"/>
          <w:szCs w:val="24"/>
        </w:rPr>
        <w:t xml:space="preserve">La principal función del TC es </w:t>
      </w:r>
      <w:r w:rsidR="00D87296">
        <w:rPr>
          <w:rFonts w:ascii="Arial" w:hAnsi="Arial" w:cs="Arial"/>
          <w:sz w:val="24"/>
          <w:szCs w:val="24"/>
        </w:rPr>
        <w:t>realizar un control de constitucionalidad de preceptos legal, de autos acordados y de actos administrativos,</w:t>
      </w:r>
      <w:r w:rsidR="0084040B">
        <w:rPr>
          <w:rFonts w:ascii="Arial" w:hAnsi="Arial" w:cs="Arial"/>
          <w:sz w:val="24"/>
          <w:szCs w:val="24"/>
        </w:rPr>
        <w:t xml:space="preserve"> así como de otras normas infraconstitucionales</w:t>
      </w:r>
      <w:r w:rsidR="003C60D1">
        <w:rPr>
          <w:rFonts w:ascii="Arial" w:hAnsi="Arial" w:cs="Arial"/>
          <w:sz w:val="24"/>
          <w:szCs w:val="24"/>
        </w:rPr>
        <w:t>.</w:t>
      </w:r>
    </w:p>
    <w:p w14:paraId="4BF99263" w14:textId="77777777" w:rsidR="003C60D1" w:rsidRDefault="003C60D1" w:rsidP="00575FD1">
      <w:pPr>
        <w:spacing w:line="360" w:lineRule="auto"/>
        <w:jc w:val="both"/>
        <w:rPr>
          <w:rFonts w:ascii="Arial" w:hAnsi="Arial" w:cs="Arial"/>
          <w:sz w:val="24"/>
          <w:szCs w:val="24"/>
        </w:rPr>
      </w:pPr>
      <w:r>
        <w:rPr>
          <w:rFonts w:ascii="Arial" w:hAnsi="Arial" w:cs="Arial"/>
          <w:sz w:val="24"/>
          <w:szCs w:val="24"/>
        </w:rPr>
        <w:t>Sus otras funciones son:</w:t>
      </w:r>
    </w:p>
    <w:p w14:paraId="0FFE830B" w14:textId="422D04DE" w:rsidR="00575FD1" w:rsidRPr="003C60D1" w:rsidRDefault="003C60D1" w:rsidP="003C60D1">
      <w:pPr>
        <w:pStyle w:val="Prrafodelista"/>
        <w:numPr>
          <w:ilvl w:val="0"/>
          <w:numId w:val="119"/>
        </w:numPr>
        <w:spacing w:line="360" w:lineRule="auto"/>
        <w:jc w:val="both"/>
        <w:rPr>
          <w:rFonts w:ascii="Arial" w:hAnsi="Arial" w:cs="Arial"/>
          <w:sz w:val="24"/>
          <w:szCs w:val="24"/>
        </w:rPr>
      </w:pPr>
      <w:r w:rsidRPr="003C60D1">
        <w:rPr>
          <w:rFonts w:ascii="Arial" w:hAnsi="Arial" w:cs="Arial"/>
          <w:sz w:val="24"/>
          <w:szCs w:val="24"/>
        </w:rPr>
        <w:t>C</w:t>
      </w:r>
      <w:r w:rsidR="007D6D96" w:rsidRPr="003C60D1">
        <w:rPr>
          <w:rFonts w:ascii="Arial" w:hAnsi="Arial" w:cs="Arial"/>
          <w:sz w:val="24"/>
          <w:szCs w:val="24"/>
        </w:rPr>
        <w:t>onoce</w:t>
      </w:r>
      <w:r w:rsidRPr="003C60D1">
        <w:rPr>
          <w:rFonts w:ascii="Arial" w:hAnsi="Arial" w:cs="Arial"/>
          <w:sz w:val="24"/>
          <w:szCs w:val="24"/>
        </w:rPr>
        <w:t>r</w:t>
      </w:r>
      <w:r w:rsidR="007D6D96" w:rsidRPr="003C60D1">
        <w:rPr>
          <w:rFonts w:ascii="Arial" w:hAnsi="Arial" w:cs="Arial"/>
          <w:sz w:val="24"/>
          <w:szCs w:val="24"/>
        </w:rPr>
        <w:t xml:space="preserve"> de determinadas inhabilidades e incompatibilidades de ciertos funcionarios públicos, como los ministros de estado, diputados y senadores</w:t>
      </w:r>
      <w:r w:rsidRPr="003C60D1">
        <w:rPr>
          <w:rFonts w:ascii="Arial" w:hAnsi="Arial" w:cs="Arial"/>
          <w:sz w:val="24"/>
          <w:szCs w:val="24"/>
        </w:rPr>
        <w:t>.</w:t>
      </w:r>
    </w:p>
    <w:p w14:paraId="1CAE4935" w14:textId="44E67166" w:rsidR="003C60D1" w:rsidRDefault="0080381E" w:rsidP="003C60D1">
      <w:pPr>
        <w:pStyle w:val="Prrafodelista"/>
        <w:numPr>
          <w:ilvl w:val="0"/>
          <w:numId w:val="119"/>
        </w:numPr>
        <w:spacing w:line="360" w:lineRule="auto"/>
        <w:jc w:val="both"/>
        <w:rPr>
          <w:rFonts w:ascii="Arial" w:hAnsi="Arial" w:cs="Arial"/>
          <w:sz w:val="24"/>
          <w:szCs w:val="24"/>
        </w:rPr>
      </w:pPr>
      <w:r>
        <w:rPr>
          <w:rFonts w:ascii="Arial" w:hAnsi="Arial" w:cs="Arial"/>
          <w:sz w:val="24"/>
          <w:szCs w:val="24"/>
        </w:rPr>
        <w:t>Resolver determinadas cuestiones de competencia entre autoridades político administrativas y tribunales inferiores de justicia.</w:t>
      </w:r>
    </w:p>
    <w:p w14:paraId="7116A107" w14:textId="7269B8BD" w:rsidR="00514018" w:rsidRDefault="00514018" w:rsidP="003C60D1">
      <w:pPr>
        <w:pStyle w:val="Prrafodelista"/>
        <w:numPr>
          <w:ilvl w:val="0"/>
          <w:numId w:val="119"/>
        </w:numPr>
        <w:spacing w:line="360" w:lineRule="auto"/>
        <w:jc w:val="both"/>
        <w:rPr>
          <w:rFonts w:ascii="Arial" w:hAnsi="Arial" w:cs="Arial"/>
          <w:sz w:val="24"/>
          <w:szCs w:val="24"/>
        </w:rPr>
      </w:pPr>
      <w:r>
        <w:rPr>
          <w:rFonts w:ascii="Arial" w:hAnsi="Arial" w:cs="Arial"/>
          <w:sz w:val="24"/>
          <w:szCs w:val="24"/>
        </w:rPr>
        <w:t>La declaración de inconstitucionalidad de una convocatori</w:t>
      </w:r>
      <w:r w:rsidR="00C50CC1">
        <w:rPr>
          <w:rFonts w:ascii="Arial" w:hAnsi="Arial" w:cs="Arial"/>
          <w:sz w:val="24"/>
          <w:szCs w:val="24"/>
        </w:rPr>
        <w:t>a</w:t>
      </w:r>
      <w:r>
        <w:rPr>
          <w:rFonts w:ascii="Arial" w:hAnsi="Arial" w:cs="Arial"/>
          <w:sz w:val="24"/>
          <w:szCs w:val="24"/>
        </w:rPr>
        <w:t xml:space="preserve"> a plebiscito.</w:t>
      </w:r>
    </w:p>
    <w:p w14:paraId="209081D9" w14:textId="11807399" w:rsidR="00514018" w:rsidRDefault="00514018" w:rsidP="003C60D1">
      <w:pPr>
        <w:pStyle w:val="Prrafodelista"/>
        <w:numPr>
          <w:ilvl w:val="0"/>
          <w:numId w:val="119"/>
        </w:numPr>
        <w:spacing w:line="360" w:lineRule="auto"/>
        <w:jc w:val="both"/>
        <w:rPr>
          <w:rFonts w:ascii="Arial" w:hAnsi="Arial" w:cs="Arial"/>
          <w:sz w:val="24"/>
          <w:szCs w:val="24"/>
        </w:rPr>
      </w:pPr>
      <w:r>
        <w:rPr>
          <w:rFonts w:ascii="Arial" w:hAnsi="Arial" w:cs="Arial"/>
          <w:sz w:val="24"/>
          <w:szCs w:val="24"/>
        </w:rPr>
        <w:t>Resolver los recla</w:t>
      </w:r>
      <w:r w:rsidR="00491021">
        <w:rPr>
          <w:rFonts w:ascii="Arial" w:hAnsi="Arial" w:cs="Arial"/>
          <w:sz w:val="24"/>
          <w:szCs w:val="24"/>
        </w:rPr>
        <w:t>m</w:t>
      </w:r>
      <w:r>
        <w:rPr>
          <w:rFonts w:ascii="Arial" w:hAnsi="Arial" w:cs="Arial"/>
          <w:sz w:val="24"/>
          <w:szCs w:val="24"/>
        </w:rPr>
        <w:t xml:space="preserve">os en caso de que el Presidente de la República no promulgue una ley </w:t>
      </w:r>
      <w:r w:rsidR="00491021">
        <w:rPr>
          <w:rFonts w:ascii="Arial" w:hAnsi="Arial" w:cs="Arial"/>
          <w:sz w:val="24"/>
          <w:szCs w:val="24"/>
        </w:rPr>
        <w:t xml:space="preserve">cuando deba hacerlo </w:t>
      </w:r>
      <w:r>
        <w:rPr>
          <w:rFonts w:ascii="Arial" w:hAnsi="Arial" w:cs="Arial"/>
          <w:sz w:val="24"/>
          <w:szCs w:val="24"/>
        </w:rPr>
        <w:t>o promulgue un texto diverso</w:t>
      </w:r>
      <w:r w:rsidR="00491021">
        <w:rPr>
          <w:rFonts w:ascii="Arial" w:hAnsi="Arial" w:cs="Arial"/>
          <w:sz w:val="24"/>
          <w:szCs w:val="24"/>
        </w:rPr>
        <w:t>.</w:t>
      </w:r>
    </w:p>
    <w:p w14:paraId="2009C03C" w14:textId="1D5BD0F9" w:rsidR="00491021" w:rsidRDefault="00491021" w:rsidP="003C60D1">
      <w:pPr>
        <w:pStyle w:val="Prrafodelista"/>
        <w:numPr>
          <w:ilvl w:val="0"/>
          <w:numId w:val="119"/>
        </w:numPr>
        <w:spacing w:line="360" w:lineRule="auto"/>
        <w:jc w:val="both"/>
        <w:rPr>
          <w:rFonts w:ascii="Arial" w:hAnsi="Arial" w:cs="Arial"/>
          <w:sz w:val="24"/>
          <w:szCs w:val="24"/>
        </w:rPr>
      </w:pPr>
      <w:r>
        <w:rPr>
          <w:rFonts w:ascii="Arial" w:hAnsi="Arial" w:cs="Arial"/>
          <w:sz w:val="24"/>
          <w:szCs w:val="24"/>
        </w:rPr>
        <w:t>Declarar la inconstitucionalidad de organizaciones y de los movimientos o partidos políticos</w:t>
      </w:r>
      <w:r w:rsidR="00570630">
        <w:rPr>
          <w:rFonts w:ascii="Arial" w:hAnsi="Arial" w:cs="Arial"/>
          <w:sz w:val="24"/>
          <w:szCs w:val="24"/>
        </w:rPr>
        <w:t xml:space="preserve">, como asimismo la responsabilidad de las personas </w:t>
      </w:r>
      <w:r w:rsidR="00452176">
        <w:rPr>
          <w:rFonts w:ascii="Arial" w:hAnsi="Arial" w:cs="Arial"/>
          <w:sz w:val="24"/>
          <w:szCs w:val="24"/>
        </w:rPr>
        <w:t>involucradas.</w:t>
      </w:r>
    </w:p>
    <w:p w14:paraId="135CABF1" w14:textId="77777777" w:rsidR="00BE47AA" w:rsidRDefault="007A7547" w:rsidP="007A7547">
      <w:pPr>
        <w:spacing w:line="360" w:lineRule="auto"/>
        <w:jc w:val="both"/>
        <w:rPr>
          <w:rFonts w:ascii="Arial" w:hAnsi="Arial" w:cs="Arial"/>
          <w:sz w:val="24"/>
          <w:szCs w:val="24"/>
        </w:rPr>
      </w:pPr>
      <w:r w:rsidRPr="007A7547">
        <w:rPr>
          <w:rFonts w:ascii="Arial" w:hAnsi="Arial" w:cs="Arial"/>
          <w:sz w:val="24"/>
          <w:szCs w:val="24"/>
        </w:rPr>
        <w:lastRenderedPageBreak/>
        <w:t>Artículo 93.- Son atribuciones del Tribunal Constitucional:</w:t>
      </w:r>
    </w:p>
    <w:p w14:paraId="1ED9F79A" w14:textId="41AE80A8" w:rsidR="007A7547" w:rsidRPr="007A7547" w:rsidRDefault="00FC3BA5" w:rsidP="007A7547">
      <w:pPr>
        <w:spacing w:line="360" w:lineRule="auto"/>
        <w:jc w:val="both"/>
        <w:rPr>
          <w:rFonts w:ascii="Arial" w:hAnsi="Arial" w:cs="Arial"/>
          <w:sz w:val="24"/>
          <w:szCs w:val="24"/>
        </w:rPr>
      </w:pPr>
      <w:r w:rsidRPr="009130C5">
        <w:rPr>
          <w:rFonts w:ascii="Arial" w:hAnsi="Arial" w:cs="Arial"/>
          <w:b/>
          <w:bCs/>
          <w:sz w:val="24"/>
          <w:szCs w:val="24"/>
        </w:rPr>
        <w:t>N°1</w:t>
      </w:r>
      <w:r>
        <w:rPr>
          <w:rFonts w:ascii="Arial" w:hAnsi="Arial" w:cs="Arial"/>
          <w:sz w:val="24"/>
          <w:szCs w:val="24"/>
        </w:rPr>
        <w:t xml:space="preserve"> C</w:t>
      </w:r>
      <w:r w:rsidR="007A7547" w:rsidRPr="007A7547">
        <w:rPr>
          <w:rFonts w:ascii="Arial" w:hAnsi="Arial" w:cs="Arial"/>
          <w:sz w:val="24"/>
          <w:szCs w:val="24"/>
        </w:rPr>
        <w:t>ontrol de constitucionalidad de leyes interpret</w:t>
      </w:r>
      <w:r>
        <w:rPr>
          <w:rFonts w:ascii="Arial" w:hAnsi="Arial" w:cs="Arial"/>
          <w:sz w:val="24"/>
          <w:szCs w:val="24"/>
        </w:rPr>
        <w:t>ativas</w:t>
      </w:r>
      <w:r w:rsidR="007A7547" w:rsidRPr="007A7547">
        <w:rPr>
          <w:rFonts w:ascii="Arial" w:hAnsi="Arial" w:cs="Arial"/>
          <w:sz w:val="24"/>
          <w:szCs w:val="24"/>
        </w:rPr>
        <w:t xml:space="preserve"> de la Constitución, leyes orgánicas constitucionales y normas de un tratado que versen sobre materias propias de </w:t>
      </w:r>
      <w:r>
        <w:rPr>
          <w:rFonts w:ascii="Arial" w:hAnsi="Arial" w:cs="Arial"/>
          <w:sz w:val="24"/>
          <w:szCs w:val="24"/>
        </w:rPr>
        <w:t>una LOC.</w:t>
      </w:r>
      <w:r w:rsidR="003B7C91">
        <w:rPr>
          <w:rFonts w:ascii="Arial" w:hAnsi="Arial" w:cs="Arial"/>
          <w:sz w:val="24"/>
          <w:szCs w:val="24"/>
        </w:rPr>
        <w:t xml:space="preserve"> (control preventivo obligatorio)</w:t>
      </w:r>
    </w:p>
    <w:p w14:paraId="2AFC8C3D" w14:textId="2594FE30" w:rsidR="007A7547" w:rsidRPr="007A7547" w:rsidRDefault="00FC3BA5" w:rsidP="007A7547">
      <w:pPr>
        <w:spacing w:line="360" w:lineRule="auto"/>
        <w:jc w:val="both"/>
        <w:rPr>
          <w:rFonts w:ascii="Arial" w:hAnsi="Arial" w:cs="Arial"/>
          <w:sz w:val="24"/>
          <w:szCs w:val="24"/>
        </w:rPr>
      </w:pPr>
      <w:r w:rsidRPr="009130C5">
        <w:rPr>
          <w:rFonts w:ascii="Arial" w:hAnsi="Arial" w:cs="Arial"/>
          <w:b/>
          <w:bCs/>
          <w:sz w:val="24"/>
          <w:szCs w:val="24"/>
        </w:rPr>
        <w:t>N°2</w:t>
      </w:r>
      <w:r>
        <w:rPr>
          <w:rFonts w:ascii="Arial" w:hAnsi="Arial" w:cs="Arial"/>
          <w:sz w:val="24"/>
          <w:szCs w:val="24"/>
        </w:rPr>
        <w:t xml:space="preserve"> C</w:t>
      </w:r>
      <w:r w:rsidR="007A7547" w:rsidRPr="007A7547">
        <w:rPr>
          <w:rFonts w:ascii="Arial" w:hAnsi="Arial" w:cs="Arial"/>
          <w:sz w:val="24"/>
          <w:szCs w:val="24"/>
        </w:rPr>
        <w:t>uestiones de constitucionalidad de los autos acordados dictados por la Corte Suprema, las Cortes de Apelaciones y el Tribunal Calificador de Elecciones</w:t>
      </w:r>
      <w:r>
        <w:rPr>
          <w:rFonts w:ascii="Arial" w:hAnsi="Arial" w:cs="Arial"/>
          <w:sz w:val="24"/>
          <w:szCs w:val="24"/>
        </w:rPr>
        <w:t>.</w:t>
      </w:r>
      <w:r w:rsidR="009130C5">
        <w:rPr>
          <w:rFonts w:ascii="Arial" w:hAnsi="Arial" w:cs="Arial"/>
          <w:sz w:val="24"/>
          <w:szCs w:val="24"/>
        </w:rPr>
        <w:t xml:space="preserve"> (control de constitucionalidad de autos acordados)</w:t>
      </w:r>
    </w:p>
    <w:p w14:paraId="0356FC66" w14:textId="523D9D9B" w:rsidR="005E4DBD" w:rsidRDefault="00FC3BA5" w:rsidP="007A7547">
      <w:pPr>
        <w:spacing w:line="360" w:lineRule="auto"/>
        <w:jc w:val="both"/>
        <w:rPr>
          <w:rFonts w:ascii="Arial" w:hAnsi="Arial" w:cs="Arial"/>
          <w:sz w:val="24"/>
          <w:szCs w:val="24"/>
        </w:rPr>
      </w:pPr>
      <w:r w:rsidRPr="009130C5">
        <w:rPr>
          <w:rFonts w:ascii="Arial" w:hAnsi="Arial" w:cs="Arial"/>
          <w:b/>
          <w:bCs/>
          <w:sz w:val="24"/>
          <w:szCs w:val="24"/>
        </w:rPr>
        <w:t>N°3</w:t>
      </w:r>
      <w:r>
        <w:rPr>
          <w:rFonts w:ascii="Arial" w:hAnsi="Arial" w:cs="Arial"/>
          <w:sz w:val="24"/>
          <w:szCs w:val="24"/>
        </w:rPr>
        <w:t xml:space="preserve"> </w:t>
      </w:r>
      <w:r w:rsidR="00C46908">
        <w:rPr>
          <w:rFonts w:ascii="Arial" w:hAnsi="Arial" w:cs="Arial"/>
          <w:sz w:val="24"/>
          <w:szCs w:val="24"/>
        </w:rPr>
        <w:t>Control de</w:t>
      </w:r>
      <w:r w:rsidR="007A7547" w:rsidRPr="007A7547">
        <w:rPr>
          <w:rFonts w:ascii="Arial" w:hAnsi="Arial" w:cs="Arial"/>
          <w:sz w:val="24"/>
          <w:szCs w:val="24"/>
        </w:rPr>
        <w:t xml:space="preserve"> constitucionalidad </w:t>
      </w:r>
      <w:r w:rsidR="00C46908">
        <w:rPr>
          <w:rFonts w:ascii="Arial" w:hAnsi="Arial" w:cs="Arial"/>
          <w:sz w:val="24"/>
          <w:szCs w:val="24"/>
        </w:rPr>
        <w:t>de leyes simples, de quórum calificado</w:t>
      </w:r>
      <w:r w:rsidR="00FF1F0D">
        <w:rPr>
          <w:rFonts w:ascii="Arial" w:hAnsi="Arial" w:cs="Arial"/>
          <w:sz w:val="24"/>
          <w:szCs w:val="24"/>
        </w:rPr>
        <w:t xml:space="preserve">, leyes de reforma </w:t>
      </w:r>
      <w:r w:rsidR="007A7547" w:rsidRPr="007A7547">
        <w:rPr>
          <w:rFonts w:ascii="Arial" w:hAnsi="Arial" w:cs="Arial"/>
          <w:sz w:val="24"/>
          <w:szCs w:val="24"/>
        </w:rPr>
        <w:t xml:space="preserve">constitucional y </w:t>
      </w:r>
      <w:r w:rsidR="00FF1F0D">
        <w:rPr>
          <w:rFonts w:ascii="Arial" w:hAnsi="Arial" w:cs="Arial"/>
          <w:sz w:val="24"/>
          <w:szCs w:val="24"/>
        </w:rPr>
        <w:t xml:space="preserve">normas </w:t>
      </w:r>
      <w:r w:rsidR="007A7547" w:rsidRPr="007A7547">
        <w:rPr>
          <w:rFonts w:ascii="Arial" w:hAnsi="Arial" w:cs="Arial"/>
          <w:sz w:val="24"/>
          <w:szCs w:val="24"/>
        </w:rPr>
        <w:t xml:space="preserve">de </w:t>
      </w:r>
      <w:r w:rsidR="00FF1F0D">
        <w:rPr>
          <w:rFonts w:ascii="Arial" w:hAnsi="Arial" w:cs="Arial"/>
          <w:sz w:val="24"/>
          <w:szCs w:val="24"/>
        </w:rPr>
        <w:t>un</w:t>
      </w:r>
      <w:r w:rsidR="007A7547" w:rsidRPr="007A7547">
        <w:rPr>
          <w:rFonts w:ascii="Arial" w:hAnsi="Arial" w:cs="Arial"/>
          <w:sz w:val="24"/>
          <w:szCs w:val="24"/>
        </w:rPr>
        <w:t xml:space="preserve"> tratado</w:t>
      </w:r>
      <w:r w:rsidR="00FF1F0D">
        <w:rPr>
          <w:rFonts w:ascii="Arial" w:hAnsi="Arial" w:cs="Arial"/>
          <w:sz w:val="24"/>
          <w:szCs w:val="24"/>
        </w:rPr>
        <w:t xml:space="preserve"> que no serve sobre materias propias de una LOC</w:t>
      </w:r>
      <w:r w:rsidR="005E4DBD">
        <w:rPr>
          <w:rFonts w:ascii="Arial" w:hAnsi="Arial" w:cs="Arial"/>
          <w:sz w:val="24"/>
          <w:szCs w:val="24"/>
        </w:rPr>
        <w:t>.</w:t>
      </w:r>
      <w:r w:rsidR="003B7C91">
        <w:rPr>
          <w:rFonts w:ascii="Arial" w:hAnsi="Arial" w:cs="Arial"/>
          <w:sz w:val="24"/>
          <w:szCs w:val="24"/>
        </w:rPr>
        <w:t xml:space="preserve"> (control preventivo eventual)</w:t>
      </w:r>
    </w:p>
    <w:p w14:paraId="5AFCDF59" w14:textId="186B4EB2" w:rsidR="007A7547" w:rsidRPr="007A7547" w:rsidRDefault="005E4DBD" w:rsidP="007A7547">
      <w:pPr>
        <w:spacing w:line="360" w:lineRule="auto"/>
        <w:jc w:val="both"/>
        <w:rPr>
          <w:rFonts w:ascii="Arial" w:hAnsi="Arial" w:cs="Arial"/>
          <w:sz w:val="24"/>
          <w:szCs w:val="24"/>
        </w:rPr>
      </w:pPr>
      <w:r w:rsidRPr="009130C5">
        <w:rPr>
          <w:rFonts w:ascii="Arial" w:hAnsi="Arial" w:cs="Arial"/>
          <w:b/>
          <w:bCs/>
          <w:sz w:val="24"/>
          <w:szCs w:val="24"/>
        </w:rPr>
        <w:t>N°4</w:t>
      </w:r>
      <w:r w:rsidR="007A7547" w:rsidRPr="007A7547">
        <w:rPr>
          <w:rFonts w:ascii="Arial" w:hAnsi="Arial" w:cs="Arial"/>
          <w:sz w:val="24"/>
          <w:szCs w:val="24"/>
        </w:rPr>
        <w:t xml:space="preserve"> </w:t>
      </w:r>
      <w:r>
        <w:rPr>
          <w:rFonts w:ascii="Arial" w:hAnsi="Arial" w:cs="Arial"/>
          <w:sz w:val="24"/>
          <w:szCs w:val="24"/>
        </w:rPr>
        <w:t>C</w:t>
      </w:r>
      <w:r w:rsidR="007A7547" w:rsidRPr="007A7547">
        <w:rPr>
          <w:rFonts w:ascii="Arial" w:hAnsi="Arial" w:cs="Arial"/>
          <w:sz w:val="24"/>
          <w:szCs w:val="24"/>
        </w:rPr>
        <w:t xml:space="preserve">uestiones </w:t>
      </w:r>
      <w:r>
        <w:rPr>
          <w:rFonts w:ascii="Arial" w:hAnsi="Arial" w:cs="Arial"/>
          <w:sz w:val="24"/>
          <w:szCs w:val="24"/>
        </w:rPr>
        <w:t>de</w:t>
      </w:r>
      <w:r w:rsidR="007A7547" w:rsidRPr="007A7547">
        <w:rPr>
          <w:rFonts w:ascii="Arial" w:hAnsi="Arial" w:cs="Arial"/>
          <w:sz w:val="24"/>
          <w:szCs w:val="24"/>
        </w:rPr>
        <w:t xml:space="preserve"> constitucionalidad de un decreto con fuerza de ley</w:t>
      </w:r>
      <w:r w:rsidR="003B7C91">
        <w:rPr>
          <w:rFonts w:ascii="Arial" w:hAnsi="Arial" w:cs="Arial"/>
          <w:sz w:val="24"/>
          <w:szCs w:val="24"/>
        </w:rPr>
        <w:t xml:space="preserve">. </w:t>
      </w:r>
      <w:r>
        <w:rPr>
          <w:rFonts w:ascii="Arial" w:hAnsi="Arial" w:cs="Arial"/>
          <w:sz w:val="24"/>
          <w:szCs w:val="24"/>
        </w:rPr>
        <w:t>(control represivo abstracto)</w:t>
      </w:r>
    </w:p>
    <w:p w14:paraId="32113246" w14:textId="72368340" w:rsidR="007A7547" w:rsidRPr="007A7547" w:rsidRDefault="003B7C91" w:rsidP="007A7547">
      <w:pPr>
        <w:spacing w:line="360" w:lineRule="auto"/>
        <w:jc w:val="both"/>
        <w:rPr>
          <w:rFonts w:ascii="Arial" w:hAnsi="Arial" w:cs="Arial"/>
          <w:sz w:val="24"/>
          <w:szCs w:val="24"/>
        </w:rPr>
      </w:pPr>
      <w:r>
        <w:rPr>
          <w:rFonts w:ascii="Arial" w:hAnsi="Arial" w:cs="Arial"/>
          <w:sz w:val="24"/>
          <w:szCs w:val="24"/>
        </w:rPr>
        <w:t>N°5</w:t>
      </w:r>
      <w:r w:rsidR="007A7547" w:rsidRPr="007A7547">
        <w:rPr>
          <w:rFonts w:ascii="Arial" w:hAnsi="Arial" w:cs="Arial"/>
          <w:sz w:val="24"/>
          <w:szCs w:val="24"/>
        </w:rPr>
        <w:t xml:space="preserve"> </w:t>
      </w:r>
      <w:r>
        <w:rPr>
          <w:rFonts w:ascii="Arial" w:hAnsi="Arial" w:cs="Arial"/>
          <w:sz w:val="24"/>
          <w:szCs w:val="24"/>
        </w:rPr>
        <w:t>C</w:t>
      </w:r>
      <w:r w:rsidR="007A7547" w:rsidRPr="007A7547">
        <w:rPr>
          <w:rFonts w:ascii="Arial" w:hAnsi="Arial" w:cs="Arial"/>
          <w:sz w:val="24"/>
          <w:szCs w:val="24"/>
        </w:rPr>
        <w:t xml:space="preserve">uestiones </w:t>
      </w:r>
      <w:r>
        <w:rPr>
          <w:rFonts w:ascii="Arial" w:hAnsi="Arial" w:cs="Arial"/>
          <w:sz w:val="24"/>
          <w:szCs w:val="24"/>
        </w:rPr>
        <w:t>de</w:t>
      </w:r>
      <w:r w:rsidR="007A7547" w:rsidRPr="007A7547">
        <w:rPr>
          <w:rFonts w:ascii="Arial" w:hAnsi="Arial" w:cs="Arial"/>
          <w:sz w:val="24"/>
          <w:szCs w:val="24"/>
        </w:rPr>
        <w:t xml:space="preserve"> constitucionalidad </w:t>
      </w:r>
      <w:r>
        <w:rPr>
          <w:rFonts w:ascii="Arial" w:hAnsi="Arial" w:cs="Arial"/>
          <w:sz w:val="24"/>
          <w:szCs w:val="24"/>
        </w:rPr>
        <w:t>de</w:t>
      </w:r>
      <w:r w:rsidR="007A7547" w:rsidRPr="007A7547">
        <w:rPr>
          <w:rFonts w:ascii="Arial" w:hAnsi="Arial" w:cs="Arial"/>
          <w:sz w:val="24"/>
          <w:szCs w:val="24"/>
        </w:rPr>
        <w:t xml:space="preserve"> convocatoria a plebiscito</w:t>
      </w:r>
      <w:r>
        <w:rPr>
          <w:rFonts w:ascii="Arial" w:hAnsi="Arial" w:cs="Arial"/>
          <w:sz w:val="24"/>
          <w:szCs w:val="24"/>
        </w:rPr>
        <w:t>.</w:t>
      </w:r>
    </w:p>
    <w:p w14:paraId="58C27235" w14:textId="19BEC204" w:rsidR="007A7547" w:rsidRPr="007A7547" w:rsidRDefault="003B7C91" w:rsidP="007A7547">
      <w:pPr>
        <w:spacing w:line="360" w:lineRule="auto"/>
        <w:jc w:val="both"/>
        <w:rPr>
          <w:rFonts w:ascii="Arial" w:hAnsi="Arial" w:cs="Arial"/>
          <w:sz w:val="24"/>
          <w:szCs w:val="24"/>
        </w:rPr>
      </w:pPr>
      <w:r w:rsidRPr="009130C5">
        <w:rPr>
          <w:rFonts w:ascii="Arial" w:hAnsi="Arial" w:cs="Arial"/>
          <w:b/>
          <w:bCs/>
          <w:sz w:val="24"/>
          <w:szCs w:val="24"/>
        </w:rPr>
        <w:t>N°6</w:t>
      </w:r>
      <w:r w:rsidR="007A7547" w:rsidRPr="007A7547">
        <w:rPr>
          <w:rFonts w:ascii="Arial" w:hAnsi="Arial" w:cs="Arial"/>
          <w:sz w:val="24"/>
          <w:szCs w:val="24"/>
        </w:rPr>
        <w:t xml:space="preserve"> Resolver, por la mayoría de sus miembros en ejercicio, la inaplicabilidad de un precepto legal cuya aplicación en cualquier gestión que se siga ante un tribunal ordinario o especial, resulte contraria a la Constitución</w:t>
      </w:r>
      <w:r w:rsidR="00820F15">
        <w:rPr>
          <w:rFonts w:ascii="Arial" w:hAnsi="Arial" w:cs="Arial"/>
          <w:sz w:val="24"/>
          <w:szCs w:val="24"/>
        </w:rPr>
        <w:t>.</w:t>
      </w:r>
      <w:r w:rsidR="00C63383">
        <w:rPr>
          <w:rFonts w:ascii="Arial" w:hAnsi="Arial" w:cs="Arial"/>
          <w:sz w:val="24"/>
          <w:szCs w:val="24"/>
        </w:rPr>
        <w:t xml:space="preserve"> </w:t>
      </w:r>
      <w:r w:rsidR="007D3DBD">
        <w:rPr>
          <w:rFonts w:ascii="Arial" w:hAnsi="Arial" w:cs="Arial"/>
          <w:sz w:val="24"/>
          <w:szCs w:val="24"/>
        </w:rPr>
        <w:t>(control represivo concreto)</w:t>
      </w:r>
    </w:p>
    <w:p w14:paraId="36A43FBC" w14:textId="4AA26A76" w:rsidR="007A7547" w:rsidRPr="007A7547" w:rsidRDefault="00820F15" w:rsidP="007A7547">
      <w:pPr>
        <w:spacing w:line="360" w:lineRule="auto"/>
        <w:jc w:val="both"/>
        <w:rPr>
          <w:rFonts w:ascii="Arial" w:hAnsi="Arial" w:cs="Arial"/>
          <w:sz w:val="24"/>
          <w:szCs w:val="24"/>
        </w:rPr>
      </w:pPr>
      <w:r w:rsidRPr="009130C5">
        <w:rPr>
          <w:rFonts w:ascii="Arial" w:hAnsi="Arial" w:cs="Arial"/>
          <w:b/>
          <w:bCs/>
          <w:sz w:val="24"/>
          <w:szCs w:val="24"/>
        </w:rPr>
        <w:t>N°7</w:t>
      </w:r>
      <w:r>
        <w:rPr>
          <w:rFonts w:ascii="Arial" w:hAnsi="Arial" w:cs="Arial"/>
          <w:sz w:val="24"/>
          <w:szCs w:val="24"/>
        </w:rPr>
        <w:t xml:space="preserve"> </w:t>
      </w:r>
      <w:r w:rsidR="007A7547" w:rsidRPr="007A7547">
        <w:rPr>
          <w:rFonts w:ascii="Arial" w:hAnsi="Arial" w:cs="Arial"/>
          <w:sz w:val="24"/>
          <w:szCs w:val="24"/>
        </w:rPr>
        <w:t>Resolver</w:t>
      </w:r>
      <w:r>
        <w:rPr>
          <w:rFonts w:ascii="Arial" w:hAnsi="Arial" w:cs="Arial"/>
          <w:sz w:val="24"/>
          <w:szCs w:val="24"/>
        </w:rPr>
        <w:t xml:space="preserve">, </w:t>
      </w:r>
      <w:r w:rsidR="007A7547" w:rsidRPr="007A7547">
        <w:rPr>
          <w:rFonts w:ascii="Arial" w:hAnsi="Arial" w:cs="Arial"/>
          <w:sz w:val="24"/>
          <w:szCs w:val="24"/>
        </w:rPr>
        <w:t>por cuatro quintos de sus integrantes en ejercicio, la inconstitucionalidad de un precepto legal declarado inaplicable en conformidad a lo dispuesto en el numeral anterior</w:t>
      </w:r>
      <w:r w:rsidR="00C63383">
        <w:rPr>
          <w:rFonts w:ascii="Arial" w:hAnsi="Arial" w:cs="Arial"/>
          <w:sz w:val="24"/>
          <w:szCs w:val="24"/>
        </w:rPr>
        <w:t xml:space="preserve">. </w:t>
      </w:r>
      <w:r w:rsidR="007D3DBD">
        <w:rPr>
          <w:rFonts w:ascii="Arial" w:hAnsi="Arial" w:cs="Arial"/>
          <w:sz w:val="24"/>
          <w:szCs w:val="24"/>
        </w:rPr>
        <w:t>(control represivo abstracto)</w:t>
      </w:r>
    </w:p>
    <w:p w14:paraId="562DD906" w14:textId="54037B25" w:rsidR="007A7547" w:rsidRPr="007A7547" w:rsidRDefault="007D3DBD" w:rsidP="007A7547">
      <w:pPr>
        <w:spacing w:line="360" w:lineRule="auto"/>
        <w:jc w:val="both"/>
        <w:rPr>
          <w:rFonts w:ascii="Arial" w:hAnsi="Arial" w:cs="Arial"/>
          <w:sz w:val="24"/>
          <w:szCs w:val="24"/>
        </w:rPr>
      </w:pPr>
      <w:r>
        <w:rPr>
          <w:rFonts w:ascii="Arial" w:hAnsi="Arial" w:cs="Arial"/>
          <w:sz w:val="24"/>
          <w:szCs w:val="24"/>
        </w:rPr>
        <w:t>N°8</w:t>
      </w:r>
      <w:r w:rsidR="007A7547" w:rsidRPr="007A7547">
        <w:rPr>
          <w:rFonts w:ascii="Arial" w:hAnsi="Arial" w:cs="Arial"/>
          <w:sz w:val="24"/>
          <w:szCs w:val="24"/>
        </w:rPr>
        <w:t xml:space="preserve"> Resolver reclamos de que el Presidente de la República no promulgue una ley cuando deba hacerlo o promulgue un texto diverso</w:t>
      </w:r>
      <w:r>
        <w:rPr>
          <w:rFonts w:ascii="Arial" w:hAnsi="Arial" w:cs="Arial"/>
          <w:sz w:val="24"/>
          <w:szCs w:val="24"/>
        </w:rPr>
        <w:t>.</w:t>
      </w:r>
    </w:p>
    <w:p w14:paraId="37EBB131" w14:textId="326D3EA9" w:rsidR="007A7547" w:rsidRPr="007A7547" w:rsidRDefault="007D3DBD" w:rsidP="007A7547">
      <w:pPr>
        <w:spacing w:line="360" w:lineRule="auto"/>
        <w:jc w:val="both"/>
        <w:rPr>
          <w:rFonts w:ascii="Arial" w:hAnsi="Arial" w:cs="Arial"/>
          <w:sz w:val="24"/>
          <w:szCs w:val="24"/>
        </w:rPr>
      </w:pPr>
      <w:r w:rsidRPr="009130C5">
        <w:rPr>
          <w:rFonts w:ascii="Arial" w:hAnsi="Arial" w:cs="Arial"/>
          <w:b/>
          <w:bCs/>
          <w:sz w:val="24"/>
          <w:szCs w:val="24"/>
        </w:rPr>
        <w:t>N°9</w:t>
      </w:r>
      <w:r w:rsidR="007A7547" w:rsidRPr="007A7547">
        <w:rPr>
          <w:rFonts w:ascii="Arial" w:hAnsi="Arial" w:cs="Arial"/>
          <w:sz w:val="24"/>
          <w:szCs w:val="24"/>
        </w:rPr>
        <w:t xml:space="preserve"> Resolver sobre la constitucionalidad de un decreto o resolución del Presidente de la República que la Contraloría General de la República haya representado por estimarlo inconstitucional</w:t>
      </w:r>
      <w:r w:rsidR="00BF381B">
        <w:rPr>
          <w:rFonts w:ascii="Arial" w:hAnsi="Arial" w:cs="Arial"/>
          <w:sz w:val="24"/>
          <w:szCs w:val="24"/>
        </w:rPr>
        <w:t>. (control de constitucionalidad de actos administrativos)</w:t>
      </w:r>
    </w:p>
    <w:p w14:paraId="67F981DC" w14:textId="59E091B6" w:rsidR="007A7547" w:rsidRPr="007A7547" w:rsidRDefault="00540D58" w:rsidP="007A7547">
      <w:pPr>
        <w:spacing w:line="360" w:lineRule="auto"/>
        <w:jc w:val="both"/>
        <w:rPr>
          <w:rFonts w:ascii="Arial" w:hAnsi="Arial" w:cs="Arial"/>
          <w:sz w:val="24"/>
          <w:szCs w:val="24"/>
        </w:rPr>
      </w:pPr>
      <w:r>
        <w:rPr>
          <w:rFonts w:ascii="Arial" w:hAnsi="Arial" w:cs="Arial"/>
          <w:sz w:val="24"/>
          <w:szCs w:val="24"/>
        </w:rPr>
        <w:t>N°10</w:t>
      </w:r>
      <w:r w:rsidR="007A7547" w:rsidRPr="007A7547">
        <w:rPr>
          <w:rFonts w:ascii="Arial" w:hAnsi="Arial" w:cs="Arial"/>
          <w:sz w:val="24"/>
          <w:szCs w:val="24"/>
        </w:rPr>
        <w:t xml:space="preserve"> Declarar la inconstitucionalidad de las organizaciones y de los movimientos o partidos políticos, como asimismo la responsabilidad de las personas que hubieran </w:t>
      </w:r>
      <w:r w:rsidR="007A7547" w:rsidRPr="007A7547">
        <w:rPr>
          <w:rFonts w:ascii="Arial" w:hAnsi="Arial" w:cs="Arial"/>
          <w:sz w:val="24"/>
          <w:szCs w:val="24"/>
        </w:rPr>
        <w:lastRenderedPageBreak/>
        <w:t>tenido participación en los hechos que motivaron la declaración de inconstitucionalidad</w:t>
      </w:r>
      <w:r>
        <w:rPr>
          <w:rFonts w:ascii="Arial" w:hAnsi="Arial" w:cs="Arial"/>
          <w:sz w:val="24"/>
          <w:szCs w:val="24"/>
        </w:rPr>
        <w:t>.</w:t>
      </w:r>
    </w:p>
    <w:p w14:paraId="69F7C5B0" w14:textId="6EBAE46C" w:rsidR="007A7547" w:rsidRPr="007A7547" w:rsidRDefault="00540D58" w:rsidP="007A7547">
      <w:pPr>
        <w:spacing w:line="360" w:lineRule="auto"/>
        <w:jc w:val="both"/>
        <w:rPr>
          <w:rFonts w:ascii="Arial" w:hAnsi="Arial" w:cs="Arial"/>
          <w:sz w:val="24"/>
          <w:szCs w:val="24"/>
        </w:rPr>
      </w:pPr>
      <w:r>
        <w:rPr>
          <w:rFonts w:ascii="Arial" w:hAnsi="Arial" w:cs="Arial"/>
          <w:sz w:val="24"/>
          <w:szCs w:val="24"/>
        </w:rPr>
        <w:t xml:space="preserve">N°11 </w:t>
      </w:r>
      <w:r w:rsidR="007A7547" w:rsidRPr="007A7547">
        <w:rPr>
          <w:rFonts w:ascii="Arial" w:hAnsi="Arial" w:cs="Arial"/>
          <w:sz w:val="24"/>
          <w:szCs w:val="24"/>
        </w:rPr>
        <w:t>Informar al Senado en los casos a que se refiere el artículo 53 número 7) de esta Constitución</w:t>
      </w:r>
      <w:r>
        <w:rPr>
          <w:rFonts w:ascii="Arial" w:hAnsi="Arial" w:cs="Arial"/>
          <w:sz w:val="24"/>
          <w:szCs w:val="24"/>
        </w:rPr>
        <w:t>. (</w:t>
      </w:r>
      <w:r w:rsidR="002B28F8">
        <w:rPr>
          <w:rFonts w:ascii="Arial" w:hAnsi="Arial" w:cs="Arial"/>
          <w:sz w:val="24"/>
          <w:szCs w:val="24"/>
        </w:rPr>
        <w:t>Atribución exclusiva del Senado, en la declaración de i</w:t>
      </w:r>
      <w:r w:rsidR="00703365">
        <w:rPr>
          <w:rFonts w:ascii="Arial" w:hAnsi="Arial" w:cs="Arial"/>
          <w:sz w:val="24"/>
          <w:szCs w:val="24"/>
        </w:rPr>
        <w:t>nhabilidad del Presidente de la República</w:t>
      </w:r>
      <w:r w:rsidR="002B28F8">
        <w:rPr>
          <w:rFonts w:ascii="Arial" w:hAnsi="Arial" w:cs="Arial"/>
          <w:sz w:val="24"/>
          <w:szCs w:val="24"/>
        </w:rPr>
        <w:t xml:space="preserve"> o el Presidente electo por impedimento físico o mental </w:t>
      </w:r>
      <w:r w:rsidR="00A449D9">
        <w:rPr>
          <w:rFonts w:ascii="Arial" w:hAnsi="Arial" w:cs="Arial"/>
          <w:sz w:val="24"/>
          <w:szCs w:val="24"/>
        </w:rPr>
        <w:t>o por dimisión en el cargo, se debe oír al TC).</w:t>
      </w:r>
    </w:p>
    <w:p w14:paraId="6167D8F0" w14:textId="0AD1DA0F" w:rsidR="007A7547" w:rsidRPr="007A7547" w:rsidRDefault="00A449D9" w:rsidP="007A7547">
      <w:pPr>
        <w:spacing w:line="360" w:lineRule="auto"/>
        <w:jc w:val="both"/>
        <w:rPr>
          <w:rFonts w:ascii="Arial" w:hAnsi="Arial" w:cs="Arial"/>
          <w:sz w:val="24"/>
          <w:szCs w:val="24"/>
        </w:rPr>
      </w:pPr>
      <w:r>
        <w:rPr>
          <w:rFonts w:ascii="Arial" w:hAnsi="Arial" w:cs="Arial"/>
          <w:sz w:val="24"/>
          <w:szCs w:val="24"/>
        </w:rPr>
        <w:t>N°12</w:t>
      </w:r>
      <w:r w:rsidR="007A7547" w:rsidRPr="007A7547">
        <w:rPr>
          <w:rFonts w:ascii="Arial" w:hAnsi="Arial" w:cs="Arial"/>
          <w:sz w:val="24"/>
          <w:szCs w:val="24"/>
        </w:rPr>
        <w:t xml:space="preserve"> Resolver las contiendas de competencia que se susciten entre las autoridades políticas o administrativas y los tribunales</w:t>
      </w:r>
      <w:r>
        <w:rPr>
          <w:rFonts w:ascii="Arial" w:hAnsi="Arial" w:cs="Arial"/>
          <w:sz w:val="24"/>
          <w:szCs w:val="24"/>
        </w:rPr>
        <w:t xml:space="preserve"> inferiores</w:t>
      </w:r>
      <w:r w:rsidR="007A7547" w:rsidRPr="007A7547">
        <w:rPr>
          <w:rFonts w:ascii="Arial" w:hAnsi="Arial" w:cs="Arial"/>
          <w:sz w:val="24"/>
          <w:szCs w:val="24"/>
        </w:rPr>
        <w:t xml:space="preserve"> de justicia</w:t>
      </w:r>
      <w:r>
        <w:rPr>
          <w:rFonts w:ascii="Arial" w:hAnsi="Arial" w:cs="Arial"/>
          <w:sz w:val="24"/>
          <w:szCs w:val="24"/>
        </w:rPr>
        <w:t>.</w:t>
      </w:r>
    </w:p>
    <w:p w14:paraId="67FA4D85" w14:textId="51868297" w:rsidR="007A7547" w:rsidRPr="007A7547" w:rsidRDefault="00A449D9" w:rsidP="007A7547">
      <w:pPr>
        <w:spacing w:line="360" w:lineRule="auto"/>
        <w:jc w:val="both"/>
        <w:rPr>
          <w:rFonts w:ascii="Arial" w:hAnsi="Arial" w:cs="Arial"/>
          <w:sz w:val="24"/>
          <w:szCs w:val="24"/>
        </w:rPr>
      </w:pPr>
      <w:r>
        <w:rPr>
          <w:rFonts w:ascii="Arial" w:hAnsi="Arial" w:cs="Arial"/>
          <w:sz w:val="24"/>
          <w:szCs w:val="24"/>
        </w:rPr>
        <w:t>N°13</w:t>
      </w:r>
      <w:r w:rsidR="007A7547" w:rsidRPr="007A7547">
        <w:rPr>
          <w:rFonts w:ascii="Arial" w:hAnsi="Arial" w:cs="Arial"/>
          <w:sz w:val="24"/>
          <w:szCs w:val="24"/>
        </w:rPr>
        <w:t xml:space="preserve"> Resolver sobre las inhabilidades que afecten a </w:t>
      </w:r>
      <w:r>
        <w:rPr>
          <w:rFonts w:ascii="Arial" w:hAnsi="Arial" w:cs="Arial"/>
          <w:sz w:val="24"/>
          <w:szCs w:val="24"/>
        </w:rPr>
        <w:t xml:space="preserve">un </w:t>
      </w:r>
      <w:r w:rsidR="007A7547" w:rsidRPr="007A7547">
        <w:rPr>
          <w:rFonts w:ascii="Arial" w:hAnsi="Arial" w:cs="Arial"/>
          <w:sz w:val="24"/>
          <w:szCs w:val="24"/>
        </w:rPr>
        <w:t>Ministro de Estado</w:t>
      </w:r>
      <w:r>
        <w:rPr>
          <w:rFonts w:ascii="Arial" w:hAnsi="Arial" w:cs="Arial"/>
          <w:sz w:val="24"/>
          <w:szCs w:val="24"/>
        </w:rPr>
        <w:t>.</w:t>
      </w:r>
    </w:p>
    <w:p w14:paraId="087CDB75" w14:textId="6DAF86F3" w:rsidR="007A7547" w:rsidRPr="007A7547" w:rsidRDefault="00A449D9" w:rsidP="007A7547">
      <w:pPr>
        <w:spacing w:line="360" w:lineRule="auto"/>
        <w:jc w:val="both"/>
        <w:rPr>
          <w:rFonts w:ascii="Arial" w:hAnsi="Arial" w:cs="Arial"/>
          <w:sz w:val="24"/>
          <w:szCs w:val="24"/>
        </w:rPr>
      </w:pPr>
      <w:r>
        <w:rPr>
          <w:rFonts w:ascii="Arial" w:hAnsi="Arial" w:cs="Arial"/>
          <w:sz w:val="24"/>
          <w:szCs w:val="24"/>
        </w:rPr>
        <w:t xml:space="preserve">N°14 </w:t>
      </w:r>
      <w:r w:rsidR="007A7547" w:rsidRPr="007A7547">
        <w:rPr>
          <w:rFonts w:ascii="Arial" w:hAnsi="Arial" w:cs="Arial"/>
          <w:sz w:val="24"/>
          <w:szCs w:val="24"/>
        </w:rPr>
        <w:t>Pronunciarse sobre las inhabilidades, incompatibilidades y causales de cesación en el cargo de los parlamentarios</w:t>
      </w:r>
      <w:r>
        <w:rPr>
          <w:rFonts w:ascii="Arial" w:hAnsi="Arial" w:cs="Arial"/>
          <w:sz w:val="24"/>
          <w:szCs w:val="24"/>
        </w:rPr>
        <w:t>.</w:t>
      </w:r>
    </w:p>
    <w:p w14:paraId="38FBDFCF" w14:textId="1EE807DB" w:rsidR="007A7547" w:rsidRPr="007A7547" w:rsidRDefault="00A449D9" w:rsidP="007A7547">
      <w:pPr>
        <w:spacing w:line="360" w:lineRule="auto"/>
        <w:jc w:val="both"/>
        <w:rPr>
          <w:rFonts w:ascii="Arial" w:hAnsi="Arial" w:cs="Arial"/>
          <w:sz w:val="24"/>
          <w:szCs w:val="24"/>
        </w:rPr>
      </w:pPr>
      <w:r>
        <w:rPr>
          <w:rFonts w:ascii="Arial" w:hAnsi="Arial" w:cs="Arial"/>
          <w:sz w:val="24"/>
          <w:szCs w:val="24"/>
        </w:rPr>
        <w:t>N°15</w:t>
      </w:r>
      <w:r w:rsidR="007A7547" w:rsidRPr="007A7547">
        <w:rPr>
          <w:rFonts w:ascii="Arial" w:hAnsi="Arial" w:cs="Arial"/>
          <w:sz w:val="24"/>
          <w:szCs w:val="24"/>
        </w:rPr>
        <w:t xml:space="preserve"> Calificar la inhabilidad invocada por un parlamentario en los términos del inciso final del artículo 60 y pronunciarse sobre su renuncia al cargo</w:t>
      </w:r>
      <w:r w:rsidR="002F04EB">
        <w:rPr>
          <w:rFonts w:ascii="Arial" w:hAnsi="Arial" w:cs="Arial"/>
          <w:sz w:val="24"/>
          <w:szCs w:val="24"/>
        </w:rPr>
        <w:t>.</w:t>
      </w:r>
      <w:r w:rsidR="001C1179">
        <w:rPr>
          <w:rFonts w:ascii="Arial" w:hAnsi="Arial" w:cs="Arial"/>
          <w:sz w:val="24"/>
          <w:szCs w:val="24"/>
        </w:rPr>
        <w:t xml:space="preserve"> (</w:t>
      </w:r>
      <w:r w:rsidR="002F04EB">
        <w:rPr>
          <w:rFonts w:ascii="Arial" w:hAnsi="Arial" w:cs="Arial"/>
          <w:sz w:val="24"/>
          <w:szCs w:val="24"/>
        </w:rPr>
        <w:t>parlamentario renuncia a su cargo por enfermedad grave que le impide desempeñarlo)</w:t>
      </w:r>
    </w:p>
    <w:p w14:paraId="23264364" w14:textId="63E22553" w:rsidR="007A7547" w:rsidRPr="00452176" w:rsidRDefault="002F04EB" w:rsidP="00452176">
      <w:pPr>
        <w:spacing w:line="360" w:lineRule="auto"/>
        <w:jc w:val="both"/>
        <w:rPr>
          <w:rFonts w:ascii="Arial" w:hAnsi="Arial" w:cs="Arial"/>
          <w:sz w:val="24"/>
          <w:szCs w:val="24"/>
        </w:rPr>
      </w:pPr>
      <w:r w:rsidRPr="009130C5">
        <w:rPr>
          <w:rFonts w:ascii="Arial" w:hAnsi="Arial" w:cs="Arial"/>
          <w:b/>
          <w:bCs/>
          <w:sz w:val="24"/>
          <w:szCs w:val="24"/>
        </w:rPr>
        <w:t>N°16</w:t>
      </w:r>
      <w:r w:rsidR="007A7547" w:rsidRPr="009130C5">
        <w:rPr>
          <w:rFonts w:ascii="Arial" w:hAnsi="Arial" w:cs="Arial"/>
          <w:b/>
          <w:bCs/>
          <w:sz w:val="24"/>
          <w:szCs w:val="24"/>
        </w:rPr>
        <w:t xml:space="preserve"> </w:t>
      </w:r>
      <w:r w:rsidR="007A7547" w:rsidRPr="007A7547">
        <w:rPr>
          <w:rFonts w:ascii="Arial" w:hAnsi="Arial" w:cs="Arial"/>
          <w:sz w:val="24"/>
          <w:szCs w:val="24"/>
        </w:rPr>
        <w:t xml:space="preserve">Resolver sobre la constitucionalidad de los decretos supremos, cualquiera sea el vicio invocado, incluyendo aquellos que </w:t>
      </w:r>
      <w:r w:rsidR="004673BC">
        <w:rPr>
          <w:rFonts w:ascii="Arial" w:hAnsi="Arial" w:cs="Arial"/>
          <w:sz w:val="24"/>
          <w:szCs w:val="24"/>
        </w:rPr>
        <w:t>vulneren el principio de reserva legal</w:t>
      </w:r>
      <w:r w:rsidR="007A7547" w:rsidRPr="007A7547">
        <w:rPr>
          <w:rFonts w:ascii="Arial" w:hAnsi="Arial" w:cs="Arial"/>
          <w:sz w:val="24"/>
          <w:szCs w:val="24"/>
        </w:rPr>
        <w:t>.</w:t>
      </w:r>
      <w:r w:rsidR="009130C5">
        <w:rPr>
          <w:rFonts w:ascii="Arial" w:hAnsi="Arial" w:cs="Arial"/>
          <w:sz w:val="24"/>
          <w:szCs w:val="24"/>
        </w:rPr>
        <w:t xml:space="preserve"> (control de constitucionalidad de actos administrativos)</w:t>
      </w:r>
    </w:p>
    <w:p w14:paraId="071BAE8C" w14:textId="113468BF" w:rsidR="00634BA8" w:rsidRPr="00575FD1" w:rsidRDefault="00634BA8"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Requisitos de la acción de inaplicabilidad.</w:t>
      </w:r>
    </w:p>
    <w:p w14:paraId="2745E3AC" w14:textId="29810A00" w:rsidR="00575FD1" w:rsidRPr="00575FD1" w:rsidRDefault="00E9293D" w:rsidP="00575FD1">
      <w:pPr>
        <w:spacing w:line="360" w:lineRule="auto"/>
        <w:jc w:val="both"/>
        <w:rPr>
          <w:rFonts w:ascii="Arial" w:hAnsi="Arial" w:cs="Arial"/>
          <w:sz w:val="24"/>
          <w:szCs w:val="24"/>
        </w:rPr>
      </w:pPr>
      <w:r>
        <w:rPr>
          <w:rFonts w:ascii="Arial" w:hAnsi="Arial" w:cs="Arial"/>
          <w:sz w:val="24"/>
          <w:szCs w:val="24"/>
        </w:rPr>
        <w:t xml:space="preserve">Los requisitos de la acción de inaplicabilidad son </w:t>
      </w:r>
      <w:r w:rsidR="001921C3" w:rsidRPr="001921C3">
        <w:rPr>
          <w:rFonts w:ascii="Arial" w:hAnsi="Arial" w:cs="Arial"/>
          <w:sz w:val="24"/>
          <w:szCs w:val="24"/>
        </w:rPr>
        <w:t>una gestión pendiente, que la aplicación del precepto legal pueda resultar decisivo en la resolución del asunto, que la impugnación está fundada razonablemente, y los demás requisitos que establece la ley, entre ellos, haberlo formulado una persona u órgano legitimado, que no se trate de un precepto legal declarado conforme</w:t>
      </w:r>
      <w:r w:rsidR="00822456">
        <w:rPr>
          <w:rFonts w:ascii="Arial" w:hAnsi="Arial" w:cs="Arial"/>
          <w:sz w:val="24"/>
          <w:szCs w:val="24"/>
        </w:rPr>
        <w:t xml:space="preserve"> a la constitución</w:t>
      </w:r>
      <w:r w:rsidR="001921C3" w:rsidRPr="001921C3">
        <w:rPr>
          <w:rFonts w:ascii="Arial" w:hAnsi="Arial" w:cs="Arial"/>
          <w:sz w:val="24"/>
          <w:szCs w:val="24"/>
        </w:rPr>
        <w:t xml:space="preserve"> en control preventivo o concreto invocando el mismo vicio y que el precepto tenga rango legal</w:t>
      </w:r>
      <w:r w:rsidR="00822456">
        <w:rPr>
          <w:rFonts w:ascii="Arial" w:hAnsi="Arial" w:cs="Arial"/>
          <w:sz w:val="24"/>
          <w:szCs w:val="24"/>
        </w:rPr>
        <w:t>.</w:t>
      </w:r>
    </w:p>
    <w:p w14:paraId="662DA340" w14:textId="71389EE4" w:rsidR="00634BA8" w:rsidRPr="00575FD1" w:rsidRDefault="003D7951"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t>¿Cuáles son los efectos de la inaplicabilidad?</w:t>
      </w:r>
    </w:p>
    <w:p w14:paraId="783B98D3" w14:textId="7D902B03" w:rsidR="00575FD1" w:rsidRPr="00575FD1" w:rsidRDefault="008F6AE7" w:rsidP="00575FD1">
      <w:pPr>
        <w:spacing w:line="360" w:lineRule="auto"/>
        <w:jc w:val="both"/>
        <w:rPr>
          <w:rFonts w:ascii="Arial" w:hAnsi="Arial" w:cs="Arial"/>
          <w:sz w:val="24"/>
          <w:szCs w:val="24"/>
        </w:rPr>
      </w:pPr>
      <w:r>
        <w:rPr>
          <w:rFonts w:ascii="Arial" w:hAnsi="Arial" w:cs="Arial"/>
          <w:sz w:val="24"/>
          <w:szCs w:val="24"/>
        </w:rPr>
        <w:t>La sentencia favorable del TC</w:t>
      </w:r>
      <w:r w:rsidR="00454F1B">
        <w:rPr>
          <w:rFonts w:ascii="Arial" w:hAnsi="Arial" w:cs="Arial"/>
          <w:sz w:val="24"/>
          <w:szCs w:val="24"/>
        </w:rPr>
        <w:t xml:space="preserve"> declara al</w:t>
      </w:r>
      <w:r w:rsidRPr="008F6AE7">
        <w:rPr>
          <w:rFonts w:ascii="Arial" w:hAnsi="Arial" w:cs="Arial"/>
          <w:sz w:val="24"/>
          <w:szCs w:val="24"/>
        </w:rPr>
        <w:t xml:space="preserve"> precepto legal inaplicable para la gestión pendiente</w:t>
      </w:r>
      <w:r w:rsidR="00454F1B">
        <w:rPr>
          <w:rFonts w:ascii="Arial" w:hAnsi="Arial" w:cs="Arial"/>
          <w:sz w:val="24"/>
          <w:szCs w:val="24"/>
        </w:rPr>
        <w:t xml:space="preserve"> y para ese caso en particular por producir efectos inconstitucionales.</w:t>
      </w:r>
    </w:p>
    <w:p w14:paraId="0DC407A4" w14:textId="0E5B6E42" w:rsidR="003D7951" w:rsidRPr="00575FD1" w:rsidRDefault="003D7951" w:rsidP="00FC23F0">
      <w:pPr>
        <w:pStyle w:val="Prrafodelista"/>
        <w:numPr>
          <w:ilvl w:val="1"/>
          <w:numId w:val="93"/>
        </w:numPr>
        <w:spacing w:line="360" w:lineRule="auto"/>
        <w:jc w:val="both"/>
        <w:rPr>
          <w:rFonts w:ascii="Arial" w:hAnsi="Arial" w:cs="Arial"/>
          <w:b/>
          <w:bCs/>
          <w:sz w:val="24"/>
          <w:szCs w:val="24"/>
        </w:rPr>
      </w:pPr>
      <w:r w:rsidRPr="00575FD1">
        <w:rPr>
          <w:rFonts w:ascii="Arial" w:hAnsi="Arial" w:cs="Arial"/>
          <w:b/>
          <w:bCs/>
          <w:sz w:val="24"/>
          <w:szCs w:val="24"/>
        </w:rPr>
        <w:lastRenderedPageBreak/>
        <w:t>Recursos que proceden en contra de la resolución que falla la inaplicabilidad.</w:t>
      </w:r>
    </w:p>
    <w:p w14:paraId="1CAA8AD2" w14:textId="021431A3" w:rsidR="00575FD1" w:rsidRPr="00575FD1" w:rsidRDefault="005A276B" w:rsidP="00575FD1">
      <w:pPr>
        <w:spacing w:line="360" w:lineRule="auto"/>
        <w:jc w:val="both"/>
        <w:rPr>
          <w:rFonts w:ascii="Arial" w:hAnsi="Arial" w:cs="Arial"/>
          <w:sz w:val="24"/>
          <w:szCs w:val="24"/>
        </w:rPr>
      </w:pPr>
      <w:r>
        <w:rPr>
          <w:rFonts w:ascii="Arial" w:hAnsi="Arial" w:cs="Arial"/>
          <w:sz w:val="24"/>
          <w:szCs w:val="24"/>
        </w:rPr>
        <w:t>Contra las resoluciones del TC no procederá recurso alguno. El TC, de oficio o a petición de parte, podrá modificar sus resoluciones</w:t>
      </w:r>
      <w:r w:rsidR="006D1F10">
        <w:rPr>
          <w:rFonts w:ascii="Arial" w:hAnsi="Arial" w:cs="Arial"/>
          <w:sz w:val="24"/>
          <w:szCs w:val="24"/>
        </w:rPr>
        <w:t xml:space="preserve"> solo si se hubiere incurrido en algún error de hecho que así lo exija. La modificación a petición de parte</w:t>
      </w:r>
      <w:r w:rsidR="00372085">
        <w:rPr>
          <w:rFonts w:ascii="Arial" w:hAnsi="Arial" w:cs="Arial"/>
          <w:sz w:val="24"/>
          <w:szCs w:val="24"/>
        </w:rPr>
        <w:t xml:space="preserve"> deberá solicitarse dentro de siete días contados desde la notificación de la respectiva resolución. El tribunal se pronunciará de plano sobre esta solicitud (art. </w:t>
      </w:r>
      <w:r w:rsidR="00311C91">
        <w:rPr>
          <w:rFonts w:ascii="Arial" w:hAnsi="Arial" w:cs="Arial"/>
          <w:sz w:val="24"/>
          <w:szCs w:val="24"/>
        </w:rPr>
        <w:t>41 LOC del TC).</w:t>
      </w:r>
    </w:p>
    <w:p w14:paraId="0E738FEC" w14:textId="77777777" w:rsidR="003943F4" w:rsidRDefault="003943F4" w:rsidP="0043358C">
      <w:pPr>
        <w:spacing w:line="360" w:lineRule="auto"/>
        <w:jc w:val="both"/>
        <w:rPr>
          <w:rFonts w:ascii="Arial" w:hAnsi="Arial" w:cs="Arial"/>
          <w:sz w:val="24"/>
          <w:szCs w:val="24"/>
        </w:rPr>
      </w:pPr>
    </w:p>
    <w:p w14:paraId="57FB27E5" w14:textId="51435178" w:rsidR="00F91777" w:rsidRPr="00F805A5" w:rsidRDefault="00F91777" w:rsidP="00F91777">
      <w:pPr>
        <w:pStyle w:val="Ttulo2"/>
      </w:pPr>
      <w:r>
        <w:t>2 Mauricio Figueroa.</w:t>
      </w:r>
    </w:p>
    <w:p w14:paraId="492417DC" w14:textId="2FBDE65F" w:rsidR="00323868" w:rsidRPr="000D6A45" w:rsidRDefault="00F91777" w:rsidP="00FC23F0">
      <w:pPr>
        <w:pStyle w:val="Prrafodelista"/>
        <w:numPr>
          <w:ilvl w:val="1"/>
          <w:numId w:val="102"/>
        </w:numPr>
        <w:spacing w:line="360" w:lineRule="auto"/>
        <w:jc w:val="both"/>
        <w:rPr>
          <w:rFonts w:ascii="Arial" w:hAnsi="Arial" w:cs="Arial"/>
          <w:b/>
          <w:bCs/>
          <w:sz w:val="24"/>
          <w:szCs w:val="24"/>
        </w:rPr>
      </w:pPr>
      <w:r w:rsidRPr="000D6A45">
        <w:rPr>
          <w:rFonts w:ascii="Arial" w:hAnsi="Arial" w:cs="Arial"/>
          <w:b/>
          <w:bCs/>
          <w:sz w:val="24"/>
          <w:szCs w:val="24"/>
        </w:rPr>
        <w:t xml:space="preserve">Vinculación </w:t>
      </w:r>
      <w:r w:rsidR="003B549A" w:rsidRPr="000D6A45">
        <w:rPr>
          <w:rFonts w:ascii="Arial" w:hAnsi="Arial" w:cs="Arial"/>
          <w:b/>
          <w:bCs/>
          <w:sz w:val="24"/>
          <w:szCs w:val="24"/>
        </w:rPr>
        <w:t>que tiene el nombre del capítulo I con su contenido</w:t>
      </w:r>
      <w:r w:rsidR="00323868" w:rsidRPr="000D6A45">
        <w:rPr>
          <w:rFonts w:ascii="Arial" w:hAnsi="Arial" w:cs="Arial"/>
          <w:b/>
          <w:bCs/>
          <w:sz w:val="24"/>
          <w:szCs w:val="24"/>
        </w:rPr>
        <w:t>.</w:t>
      </w:r>
    </w:p>
    <w:p w14:paraId="28D10A70" w14:textId="1EC7343B" w:rsidR="000D6A45" w:rsidRDefault="00A8517F" w:rsidP="000D6A45">
      <w:pPr>
        <w:spacing w:line="360" w:lineRule="auto"/>
        <w:jc w:val="both"/>
        <w:rPr>
          <w:rFonts w:ascii="Arial" w:hAnsi="Arial" w:cs="Arial"/>
          <w:sz w:val="24"/>
          <w:szCs w:val="24"/>
        </w:rPr>
      </w:pPr>
      <w:r>
        <w:rPr>
          <w:rFonts w:ascii="Arial" w:hAnsi="Arial" w:cs="Arial"/>
          <w:sz w:val="24"/>
          <w:szCs w:val="24"/>
        </w:rPr>
        <w:t>La denominación del primer capítulo de la constitución</w:t>
      </w:r>
      <w:r w:rsidR="00272C63">
        <w:rPr>
          <w:rFonts w:ascii="Arial" w:hAnsi="Arial" w:cs="Arial"/>
          <w:sz w:val="24"/>
          <w:szCs w:val="24"/>
        </w:rPr>
        <w:t xml:space="preserve"> como </w:t>
      </w:r>
      <w:r w:rsidR="00FA05C7">
        <w:rPr>
          <w:rFonts w:ascii="Arial" w:hAnsi="Arial" w:cs="Arial"/>
          <w:sz w:val="24"/>
          <w:szCs w:val="24"/>
        </w:rPr>
        <w:t xml:space="preserve">bases de la institucionalidad </w:t>
      </w:r>
      <w:r w:rsidR="00272C63">
        <w:rPr>
          <w:rFonts w:ascii="Arial" w:hAnsi="Arial" w:cs="Arial"/>
          <w:sz w:val="24"/>
          <w:szCs w:val="24"/>
        </w:rPr>
        <w:t xml:space="preserve">se corresponde con su contenido, </w:t>
      </w:r>
      <w:r w:rsidR="00EA6E4C">
        <w:rPr>
          <w:rFonts w:ascii="Arial" w:hAnsi="Arial" w:cs="Arial"/>
          <w:sz w:val="24"/>
          <w:szCs w:val="24"/>
        </w:rPr>
        <w:t xml:space="preserve">pues son </w:t>
      </w:r>
      <w:r w:rsidR="00FB67A8">
        <w:rPr>
          <w:rFonts w:ascii="Arial" w:hAnsi="Arial" w:cs="Arial"/>
          <w:sz w:val="24"/>
          <w:szCs w:val="24"/>
        </w:rPr>
        <w:t xml:space="preserve">los principios </w:t>
      </w:r>
      <w:r w:rsidR="009735FB">
        <w:rPr>
          <w:rFonts w:ascii="Arial" w:hAnsi="Arial" w:cs="Arial"/>
          <w:sz w:val="24"/>
          <w:szCs w:val="24"/>
        </w:rPr>
        <w:t>que sirven de soporte o cimento conforme al cual se organiza la sociedad.</w:t>
      </w:r>
    </w:p>
    <w:p w14:paraId="31161B18" w14:textId="19FBC4A9" w:rsidR="00331B33" w:rsidRPr="000D6A45" w:rsidRDefault="00331B33" w:rsidP="000D6A45">
      <w:pPr>
        <w:spacing w:line="360" w:lineRule="auto"/>
        <w:jc w:val="both"/>
        <w:rPr>
          <w:rFonts w:ascii="Arial" w:hAnsi="Arial" w:cs="Arial"/>
          <w:sz w:val="24"/>
          <w:szCs w:val="24"/>
        </w:rPr>
      </w:pPr>
      <w:r>
        <w:rPr>
          <w:rFonts w:ascii="Arial" w:hAnsi="Arial" w:cs="Arial"/>
          <w:sz w:val="24"/>
          <w:szCs w:val="24"/>
        </w:rPr>
        <w:t>Corresponde al capítulo donde se establece la filosofía jurídica de</w:t>
      </w:r>
      <w:r w:rsidR="00875237">
        <w:rPr>
          <w:rFonts w:ascii="Arial" w:hAnsi="Arial" w:cs="Arial"/>
          <w:sz w:val="24"/>
          <w:szCs w:val="24"/>
        </w:rPr>
        <w:t xml:space="preserve"> la constitución de 1980, regulándose aspectos relevantes de la organización del Estado</w:t>
      </w:r>
      <w:r w:rsidR="001A1C3C">
        <w:rPr>
          <w:rFonts w:ascii="Arial" w:hAnsi="Arial" w:cs="Arial"/>
          <w:sz w:val="24"/>
          <w:szCs w:val="24"/>
        </w:rPr>
        <w:t>, la estructura social, la forma de estado y de gobierno, los emblemas nacionales, el ejercicio de la soberanía</w:t>
      </w:r>
      <w:r w:rsidR="007254DB">
        <w:rPr>
          <w:rFonts w:ascii="Arial" w:hAnsi="Arial" w:cs="Arial"/>
          <w:sz w:val="24"/>
          <w:szCs w:val="24"/>
        </w:rPr>
        <w:t>, principios vinculados al estado de derecho</w:t>
      </w:r>
      <w:r w:rsidR="00CB5298">
        <w:rPr>
          <w:rFonts w:ascii="Arial" w:hAnsi="Arial" w:cs="Arial"/>
          <w:sz w:val="24"/>
          <w:szCs w:val="24"/>
        </w:rPr>
        <w:t xml:space="preserve"> y sirv</w:t>
      </w:r>
      <w:r w:rsidR="007254DB">
        <w:rPr>
          <w:rFonts w:ascii="Arial" w:hAnsi="Arial" w:cs="Arial"/>
          <w:sz w:val="24"/>
          <w:szCs w:val="24"/>
        </w:rPr>
        <w:t>e</w:t>
      </w:r>
      <w:r w:rsidR="00CB5298">
        <w:rPr>
          <w:rFonts w:ascii="Arial" w:hAnsi="Arial" w:cs="Arial"/>
          <w:sz w:val="24"/>
          <w:szCs w:val="24"/>
        </w:rPr>
        <w:t xml:space="preserve"> de elemento de interpretación a través del principio de unidad de la constitución</w:t>
      </w:r>
      <w:r w:rsidR="00840D9D">
        <w:rPr>
          <w:rFonts w:ascii="Arial" w:hAnsi="Arial" w:cs="Arial"/>
          <w:sz w:val="24"/>
          <w:szCs w:val="24"/>
        </w:rPr>
        <w:t>.</w:t>
      </w:r>
    </w:p>
    <w:p w14:paraId="3CAF2E1F" w14:textId="646CC622" w:rsidR="00323868" w:rsidRPr="000D6A45" w:rsidRDefault="00323868" w:rsidP="00FC23F0">
      <w:pPr>
        <w:pStyle w:val="Prrafodelista"/>
        <w:numPr>
          <w:ilvl w:val="1"/>
          <w:numId w:val="102"/>
        </w:numPr>
        <w:spacing w:line="360" w:lineRule="auto"/>
        <w:jc w:val="both"/>
        <w:rPr>
          <w:rFonts w:ascii="Arial" w:hAnsi="Arial" w:cs="Arial"/>
          <w:b/>
          <w:bCs/>
          <w:sz w:val="24"/>
          <w:szCs w:val="24"/>
        </w:rPr>
      </w:pPr>
      <w:r w:rsidRPr="000D6A45">
        <w:rPr>
          <w:rFonts w:ascii="Arial" w:hAnsi="Arial" w:cs="Arial"/>
          <w:b/>
          <w:bCs/>
          <w:sz w:val="24"/>
          <w:szCs w:val="24"/>
        </w:rPr>
        <w:t>A propósito de la f</w:t>
      </w:r>
      <w:r w:rsidR="003B549A" w:rsidRPr="000D6A45">
        <w:rPr>
          <w:rFonts w:ascii="Arial" w:hAnsi="Arial" w:cs="Arial"/>
          <w:b/>
          <w:bCs/>
          <w:sz w:val="24"/>
          <w:szCs w:val="24"/>
        </w:rPr>
        <w:t>ilosofía detrás de las normas</w:t>
      </w:r>
      <w:r w:rsidRPr="000D6A45">
        <w:rPr>
          <w:rFonts w:ascii="Arial" w:hAnsi="Arial" w:cs="Arial"/>
          <w:b/>
          <w:bCs/>
          <w:sz w:val="24"/>
          <w:szCs w:val="24"/>
        </w:rPr>
        <w:t>,</w:t>
      </w:r>
      <w:r w:rsidR="003B549A" w:rsidRPr="000D6A45">
        <w:rPr>
          <w:rFonts w:ascii="Arial" w:hAnsi="Arial" w:cs="Arial"/>
          <w:b/>
          <w:bCs/>
          <w:sz w:val="24"/>
          <w:szCs w:val="24"/>
        </w:rPr>
        <w:t xml:space="preserve"> ¿cuál es la base dogmática o ideológic</w:t>
      </w:r>
      <w:r w:rsidRPr="000D6A45">
        <w:rPr>
          <w:rFonts w:ascii="Arial" w:hAnsi="Arial" w:cs="Arial"/>
          <w:b/>
          <w:bCs/>
          <w:sz w:val="24"/>
          <w:szCs w:val="24"/>
        </w:rPr>
        <w:t>a</w:t>
      </w:r>
      <w:r w:rsidR="003B549A" w:rsidRPr="000D6A45">
        <w:rPr>
          <w:rFonts w:ascii="Arial" w:hAnsi="Arial" w:cs="Arial"/>
          <w:b/>
          <w:bCs/>
          <w:sz w:val="24"/>
          <w:szCs w:val="24"/>
        </w:rPr>
        <w:t xml:space="preserve"> que están detrás de la constitución</w:t>
      </w:r>
      <w:r w:rsidRPr="000D6A45">
        <w:rPr>
          <w:rFonts w:ascii="Arial" w:hAnsi="Arial" w:cs="Arial"/>
          <w:b/>
          <w:bCs/>
          <w:sz w:val="24"/>
          <w:szCs w:val="24"/>
        </w:rPr>
        <w:t>?</w:t>
      </w:r>
    </w:p>
    <w:p w14:paraId="1F87FEA4" w14:textId="4309C6E5" w:rsidR="00CB3A15" w:rsidRDefault="00E56321" w:rsidP="000D6A45">
      <w:pPr>
        <w:spacing w:line="360" w:lineRule="auto"/>
        <w:jc w:val="both"/>
        <w:rPr>
          <w:rFonts w:ascii="Arial" w:hAnsi="Arial" w:cs="Arial"/>
          <w:sz w:val="24"/>
          <w:szCs w:val="24"/>
        </w:rPr>
      </w:pPr>
      <w:r>
        <w:rPr>
          <w:rFonts w:ascii="Arial" w:hAnsi="Arial" w:cs="Arial"/>
          <w:sz w:val="24"/>
          <w:szCs w:val="24"/>
        </w:rPr>
        <w:t xml:space="preserve">La base </w:t>
      </w:r>
      <w:r w:rsidR="00EF5804">
        <w:rPr>
          <w:rFonts w:ascii="Arial" w:hAnsi="Arial" w:cs="Arial"/>
          <w:sz w:val="24"/>
          <w:szCs w:val="24"/>
        </w:rPr>
        <w:t xml:space="preserve">dogmática o ideológica de la constitución del 80 </w:t>
      </w:r>
      <w:r w:rsidR="00CB3A15">
        <w:rPr>
          <w:rFonts w:ascii="Arial" w:hAnsi="Arial" w:cs="Arial"/>
          <w:sz w:val="24"/>
          <w:szCs w:val="24"/>
        </w:rPr>
        <w:t xml:space="preserve">es </w:t>
      </w:r>
      <w:r w:rsidR="00655F89">
        <w:rPr>
          <w:rFonts w:ascii="Arial" w:hAnsi="Arial" w:cs="Arial"/>
          <w:sz w:val="24"/>
          <w:szCs w:val="24"/>
        </w:rPr>
        <w:t xml:space="preserve">primero, </w:t>
      </w:r>
      <w:r w:rsidR="00CB3A15">
        <w:rPr>
          <w:rFonts w:ascii="Arial" w:hAnsi="Arial" w:cs="Arial"/>
          <w:sz w:val="24"/>
          <w:szCs w:val="24"/>
        </w:rPr>
        <w:t>su inspiración iusnaturalista,</w:t>
      </w:r>
      <w:r w:rsidR="00E85E45">
        <w:rPr>
          <w:rFonts w:ascii="Arial" w:hAnsi="Arial" w:cs="Arial"/>
          <w:sz w:val="24"/>
          <w:szCs w:val="24"/>
        </w:rPr>
        <w:t xml:space="preserve"> por la cual los derechos fundamentales son propios de la naturaleza o de la dignidad consustancial a todo ser humano, que son anteriores al estado y que </w:t>
      </w:r>
      <w:r w:rsidR="001C6E0F">
        <w:rPr>
          <w:rFonts w:ascii="Arial" w:hAnsi="Arial" w:cs="Arial"/>
          <w:sz w:val="24"/>
          <w:szCs w:val="24"/>
        </w:rPr>
        <w:t>é</w:t>
      </w:r>
      <w:r w:rsidR="00E85E45">
        <w:rPr>
          <w:rFonts w:ascii="Arial" w:hAnsi="Arial" w:cs="Arial"/>
          <w:sz w:val="24"/>
          <w:szCs w:val="24"/>
        </w:rPr>
        <w:t>ste los reconoce</w:t>
      </w:r>
      <w:r w:rsidR="001C6E0F">
        <w:rPr>
          <w:rFonts w:ascii="Arial" w:hAnsi="Arial" w:cs="Arial"/>
          <w:sz w:val="24"/>
          <w:szCs w:val="24"/>
        </w:rPr>
        <w:t>, no los crea, sirv</w:t>
      </w:r>
      <w:r w:rsidR="006D0D9A">
        <w:rPr>
          <w:rFonts w:ascii="Arial" w:hAnsi="Arial" w:cs="Arial"/>
          <w:sz w:val="24"/>
          <w:szCs w:val="24"/>
        </w:rPr>
        <w:t>i</w:t>
      </w:r>
      <w:r w:rsidR="001C6E0F">
        <w:rPr>
          <w:rFonts w:ascii="Arial" w:hAnsi="Arial" w:cs="Arial"/>
          <w:sz w:val="24"/>
          <w:szCs w:val="24"/>
        </w:rPr>
        <w:t>en</w:t>
      </w:r>
      <w:r w:rsidR="006D0D9A">
        <w:rPr>
          <w:rFonts w:ascii="Arial" w:hAnsi="Arial" w:cs="Arial"/>
          <w:sz w:val="24"/>
          <w:szCs w:val="24"/>
        </w:rPr>
        <w:t>do</w:t>
      </w:r>
      <w:r w:rsidR="001C6E0F">
        <w:rPr>
          <w:rFonts w:ascii="Arial" w:hAnsi="Arial" w:cs="Arial"/>
          <w:sz w:val="24"/>
          <w:szCs w:val="24"/>
        </w:rPr>
        <w:t xml:space="preserve"> de limitación al poder</w:t>
      </w:r>
      <w:r w:rsidR="006D0D9A">
        <w:rPr>
          <w:rFonts w:ascii="Arial" w:hAnsi="Arial" w:cs="Arial"/>
          <w:sz w:val="24"/>
          <w:szCs w:val="24"/>
        </w:rPr>
        <w:t>, y</w:t>
      </w:r>
      <w:r w:rsidR="00B008C6">
        <w:rPr>
          <w:rFonts w:ascii="Arial" w:hAnsi="Arial" w:cs="Arial"/>
          <w:sz w:val="24"/>
          <w:szCs w:val="24"/>
        </w:rPr>
        <w:t xml:space="preserve"> segundo, </w:t>
      </w:r>
      <w:r w:rsidR="006D0D9A">
        <w:rPr>
          <w:rFonts w:ascii="Arial" w:hAnsi="Arial" w:cs="Arial"/>
          <w:sz w:val="24"/>
          <w:szCs w:val="24"/>
        </w:rPr>
        <w:t xml:space="preserve">es de corte individualista-liberal, </w:t>
      </w:r>
      <w:r w:rsidR="00CE356A">
        <w:rPr>
          <w:rFonts w:ascii="Arial" w:hAnsi="Arial" w:cs="Arial"/>
          <w:sz w:val="24"/>
          <w:szCs w:val="24"/>
        </w:rPr>
        <w:t xml:space="preserve">pues pone énfasis en el individuo, por ejemplo, al señalar que el Estado está al servicio de la persona humana, </w:t>
      </w:r>
      <w:r w:rsidR="00E04007">
        <w:rPr>
          <w:rFonts w:ascii="Arial" w:hAnsi="Arial" w:cs="Arial"/>
          <w:sz w:val="24"/>
          <w:szCs w:val="24"/>
        </w:rPr>
        <w:t>se le reconoce y ampara a los grupos intermedios y se les garantiza su adecuada autonomía.</w:t>
      </w:r>
    </w:p>
    <w:p w14:paraId="1D698202" w14:textId="5FD36F57" w:rsidR="00AF0B89" w:rsidRPr="000D6A45" w:rsidRDefault="000B178C" w:rsidP="000D6A45">
      <w:pPr>
        <w:spacing w:line="360" w:lineRule="auto"/>
        <w:jc w:val="both"/>
        <w:rPr>
          <w:rFonts w:ascii="Arial" w:hAnsi="Arial" w:cs="Arial"/>
          <w:sz w:val="24"/>
          <w:szCs w:val="24"/>
        </w:rPr>
      </w:pPr>
      <w:r>
        <w:rPr>
          <w:rFonts w:ascii="Arial" w:hAnsi="Arial" w:cs="Arial"/>
          <w:sz w:val="24"/>
          <w:szCs w:val="24"/>
        </w:rPr>
        <w:lastRenderedPageBreak/>
        <w:t xml:space="preserve">Además, </w:t>
      </w:r>
      <w:r w:rsidR="00EF5804">
        <w:rPr>
          <w:rFonts w:ascii="Arial" w:hAnsi="Arial" w:cs="Arial"/>
          <w:sz w:val="24"/>
          <w:szCs w:val="24"/>
        </w:rPr>
        <w:t>se puede apreciar</w:t>
      </w:r>
      <w:r>
        <w:rPr>
          <w:rFonts w:ascii="Arial" w:hAnsi="Arial" w:cs="Arial"/>
          <w:sz w:val="24"/>
          <w:szCs w:val="24"/>
        </w:rPr>
        <w:t xml:space="preserve"> su ideología</w:t>
      </w:r>
      <w:r w:rsidR="00EF5804">
        <w:rPr>
          <w:rFonts w:ascii="Arial" w:hAnsi="Arial" w:cs="Arial"/>
          <w:sz w:val="24"/>
          <w:szCs w:val="24"/>
        </w:rPr>
        <w:t xml:space="preserve"> en su origen histó</w:t>
      </w:r>
      <w:r w:rsidR="00CB3A15">
        <w:rPr>
          <w:rFonts w:ascii="Arial" w:hAnsi="Arial" w:cs="Arial"/>
          <w:sz w:val="24"/>
          <w:szCs w:val="24"/>
        </w:rPr>
        <w:t xml:space="preserve">rico, </w:t>
      </w:r>
      <w:r w:rsidR="00EF5804">
        <w:rPr>
          <w:rFonts w:ascii="Arial" w:hAnsi="Arial" w:cs="Arial"/>
          <w:sz w:val="24"/>
          <w:szCs w:val="24"/>
        </w:rPr>
        <w:t xml:space="preserve">principalmente a través </w:t>
      </w:r>
      <w:r w:rsidR="00AF158D">
        <w:rPr>
          <w:rFonts w:ascii="Arial" w:hAnsi="Arial" w:cs="Arial"/>
          <w:sz w:val="24"/>
          <w:szCs w:val="24"/>
        </w:rPr>
        <w:t>de las actas de sesiones</w:t>
      </w:r>
      <w:r w:rsidR="00F21342">
        <w:rPr>
          <w:rFonts w:ascii="Arial" w:hAnsi="Arial" w:cs="Arial"/>
          <w:sz w:val="24"/>
          <w:szCs w:val="24"/>
        </w:rPr>
        <w:t xml:space="preserve"> de la CENC, así como </w:t>
      </w:r>
      <w:r w:rsidR="00EF5804">
        <w:rPr>
          <w:rFonts w:ascii="Arial" w:hAnsi="Arial" w:cs="Arial"/>
          <w:sz w:val="24"/>
          <w:szCs w:val="24"/>
        </w:rPr>
        <w:t>de</w:t>
      </w:r>
      <w:r w:rsidR="00053240">
        <w:rPr>
          <w:rFonts w:ascii="Arial" w:hAnsi="Arial" w:cs="Arial"/>
          <w:sz w:val="24"/>
          <w:szCs w:val="24"/>
        </w:rPr>
        <w:t xml:space="preserve">l documento de </w:t>
      </w:r>
      <w:r w:rsidR="00EF5804">
        <w:rPr>
          <w:rFonts w:ascii="Arial" w:hAnsi="Arial" w:cs="Arial"/>
          <w:sz w:val="24"/>
          <w:szCs w:val="24"/>
        </w:rPr>
        <w:t>declaración de principio</w:t>
      </w:r>
      <w:r w:rsidR="00053240">
        <w:rPr>
          <w:rFonts w:ascii="Arial" w:hAnsi="Arial" w:cs="Arial"/>
          <w:sz w:val="24"/>
          <w:szCs w:val="24"/>
        </w:rPr>
        <w:t xml:space="preserve">s </w:t>
      </w:r>
      <w:r w:rsidR="006A7082">
        <w:rPr>
          <w:rFonts w:ascii="Arial" w:hAnsi="Arial" w:cs="Arial"/>
          <w:sz w:val="24"/>
          <w:szCs w:val="24"/>
        </w:rPr>
        <w:t xml:space="preserve">de la junta de gobierno, por la cual </w:t>
      </w:r>
      <w:r w:rsidR="007E0B14">
        <w:rPr>
          <w:rFonts w:ascii="Arial" w:hAnsi="Arial" w:cs="Arial"/>
          <w:sz w:val="24"/>
          <w:szCs w:val="24"/>
        </w:rPr>
        <w:t>se debe respetar la concepción cristiana del hombre y la sociedad, la idea de que el ser humano es individuo dotado de espiritualidad y dignidad, la convicción que el estado se encuentra al servicio de las personas</w:t>
      </w:r>
      <w:r w:rsidR="00AF0B89">
        <w:rPr>
          <w:rFonts w:ascii="Arial" w:hAnsi="Arial" w:cs="Arial"/>
          <w:sz w:val="24"/>
          <w:szCs w:val="24"/>
        </w:rPr>
        <w:t>, la aceptación del derecho de propiedad, etc.</w:t>
      </w:r>
    </w:p>
    <w:p w14:paraId="2D386999" w14:textId="77777777" w:rsidR="00323868" w:rsidRPr="000D6A45" w:rsidRDefault="00323868" w:rsidP="00FC23F0">
      <w:pPr>
        <w:pStyle w:val="Prrafodelista"/>
        <w:numPr>
          <w:ilvl w:val="1"/>
          <w:numId w:val="102"/>
        </w:numPr>
        <w:spacing w:line="360" w:lineRule="auto"/>
        <w:jc w:val="both"/>
        <w:rPr>
          <w:rFonts w:ascii="Arial" w:hAnsi="Arial" w:cs="Arial"/>
          <w:b/>
          <w:bCs/>
          <w:sz w:val="24"/>
          <w:szCs w:val="24"/>
        </w:rPr>
      </w:pPr>
      <w:r w:rsidRPr="000D6A45">
        <w:rPr>
          <w:rFonts w:ascii="Arial" w:hAnsi="Arial" w:cs="Arial"/>
          <w:b/>
          <w:bCs/>
          <w:sz w:val="24"/>
          <w:szCs w:val="24"/>
        </w:rPr>
        <w:t>¿</w:t>
      </w:r>
      <w:r w:rsidR="003B549A" w:rsidRPr="000D6A45">
        <w:rPr>
          <w:rFonts w:ascii="Arial" w:hAnsi="Arial" w:cs="Arial"/>
          <w:b/>
          <w:bCs/>
          <w:sz w:val="24"/>
          <w:szCs w:val="24"/>
        </w:rPr>
        <w:t xml:space="preserve">Cuál es su argumento para señalar que la constitución tiene una base </w:t>
      </w:r>
      <w:r w:rsidRPr="000D6A45">
        <w:rPr>
          <w:rFonts w:ascii="Arial" w:hAnsi="Arial" w:cs="Arial"/>
          <w:b/>
          <w:bCs/>
          <w:sz w:val="24"/>
          <w:szCs w:val="24"/>
        </w:rPr>
        <w:t>dogmática</w:t>
      </w:r>
      <w:r w:rsidR="003B549A" w:rsidRPr="000D6A45">
        <w:rPr>
          <w:rFonts w:ascii="Arial" w:hAnsi="Arial" w:cs="Arial"/>
          <w:b/>
          <w:bCs/>
          <w:sz w:val="24"/>
          <w:szCs w:val="24"/>
        </w:rPr>
        <w:t xml:space="preserve"> </w:t>
      </w:r>
      <w:r w:rsidRPr="000D6A45">
        <w:rPr>
          <w:rFonts w:ascii="Arial" w:hAnsi="Arial" w:cs="Arial"/>
          <w:b/>
          <w:bCs/>
          <w:sz w:val="24"/>
          <w:szCs w:val="24"/>
        </w:rPr>
        <w:t>liberal?</w:t>
      </w:r>
    </w:p>
    <w:p w14:paraId="1409AAC2" w14:textId="451BF3CD" w:rsidR="000D6A45" w:rsidRPr="000D6A45" w:rsidRDefault="00DA1DCF" w:rsidP="000D6A45">
      <w:pPr>
        <w:spacing w:line="360" w:lineRule="auto"/>
        <w:jc w:val="both"/>
        <w:rPr>
          <w:rFonts w:ascii="Arial" w:hAnsi="Arial" w:cs="Arial"/>
          <w:sz w:val="24"/>
          <w:szCs w:val="24"/>
        </w:rPr>
      </w:pPr>
      <w:r>
        <w:rPr>
          <w:rFonts w:ascii="Arial" w:hAnsi="Arial" w:cs="Arial"/>
          <w:sz w:val="24"/>
          <w:szCs w:val="24"/>
        </w:rPr>
        <w:t xml:space="preserve">Por su origen histórico, y por las </w:t>
      </w:r>
      <w:r w:rsidR="00157573">
        <w:rPr>
          <w:rFonts w:ascii="Arial" w:hAnsi="Arial" w:cs="Arial"/>
          <w:sz w:val="24"/>
          <w:szCs w:val="24"/>
        </w:rPr>
        <w:t xml:space="preserve">declaraciones de las actas de sesiones de la comisión de estudio de la nueva </w:t>
      </w:r>
      <w:r w:rsidR="00970C6A">
        <w:rPr>
          <w:rFonts w:ascii="Arial" w:hAnsi="Arial" w:cs="Arial"/>
          <w:sz w:val="24"/>
          <w:szCs w:val="24"/>
        </w:rPr>
        <w:t>constitución</w:t>
      </w:r>
      <w:r w:rsidR="007D05C2">
        <w:rPr>
          <w:rFonts w:ascii="Arial" w:hAnsi="Arial" w:cs="Arial"/>
          <w:sz w:val="24"/>
          <w:szCs w:val="24"/>
        </w:rPr>
        <w:t>.</w:t>
      </w:r>
    </w:p>
    <w:p w14:paraId="39F37DCB" w14:textId="77777777" w:rsidR="00323868" w:rsidRPr="000D6A45" w:rsidRDefault="003B549A" w:rsidP="00FC23F0">
      <w:pPr>
        <w:pStyle w:val="Prrafodelista"/>
        <w:numPr>
          <w:ilvl w:val="1"/>
          <w:numId w:val="102"/>
        </w:numPr>
        <w:spacing w:line="360" w:lineRule="auto"/>
        <w:jc w:val="both"/>
        <w:rPr>
          <w:rFonts w:ascii="Arial" w:hAnsi="Arial" w:cs="Arial"/>
          <w:b/>
          <w:bCs/>
          <w:sz w:val="24"/>
          <w:szCs w:val="24"/>
        </w:rPr>
      </w:pPr>
      <w:r w:rsidRPr="000D6A45">
        <w:rPr>
          <w:rFonts w:ascii="Arial" w:hAnsi="Arial" w:cs="Arial"/>
          <w:b/>
          <w:bCs/>
          <w:sz w:val="24"/>
          <w:szCs w:val="24"/>
        </w:rPr>
        <w:t>H</w:t>
      </w:r>
      <w:r w:rsidR="00323868" w:rsidRPr="000D6A45">
        <w:rPr>
          <w:rFonts w:ascii="Arial" w:hAnsi="Arial" w:cs="Arial"/>
          <w:b/>
          <w:bCs/>
          <w:sz w:val="24"/>
          <w:szCs w:val="24"/>
        </w:rPr>
        <w:t>á</w:t>
      </w:r>
      <w:r w:rsidRPr="000D6A45">
        <w:rPr>
          <w:rFonts w:ascii="Arial" w:hAnsi="Arial" w:cs="Arial"/>
          <w:b/>
          <w:bCs/>
          <w:sz w:val="24"/>
          <w:szCs w:val="24"/>
        </w:rPr>
        <w:t>bleme de los valores esenciales del art. 1</w:t>
      </w:r>
      <w:r w:rsidR="00323868" w:rsidRPr="000D6A45">
        <w:rPr>
          <w:rFonts w:ascii="Arial" w:hAnsi="Arial" w:cs="Arial"/>
          <w:b/>
          <w:bCs/>
          <w:sz w:val="24"/>
          <w:szCs w:val="24"/>
        </w:rPr>
        <w:t xml:space="preserve"> CPR.</w:t>
      </w:r>
    </w:p>
    <w:p w14:paraId="471FA5E2" w14:textId="244E995F" w:rsidR="001B06BF" w:rsidRDefault="00F21342" w:rsidP="000D6A45">
      <w:pPr>
        <w:spacing w:line="360" w:lineRule="auto"/>
        <w:jc w:val="both"/>
        <w:rPr>
          <w:rFonts w:ascii="Arial" w:hAnsi="Arial" w:cs="Arial"/>
          <w:sz w:val="24"/>
          <w:szCs w:val="24"/>
        </w:rPr>
      </w:pPr>
      <w:r>
        <w:rPr>
          <w:rFonts w:ascii="Arial" w:hAnsi="Arial" w:cs="Arial"/>
          <w:sz w:val="24"/>
          <w:szCs w:val="24"/>
        </w:rPr>
        <w:t>Los valores</w:t>
      </w:r>
      <w:r w:rsidR="003F1EE6">
        <w:rPr>
          <w:rFonts w:ascii="Arial" w:hAnsi="Arial" w:cs="Arial"/>
          <w:sz w:val="24"/>
          <w:szCs w:val="24"/>
        </w:rPr>
        <w:t xml:space="preserve"> sustanciales o materiales</w:t>
      </w:r>
      <w:r>
        <w:rPr>
          <w:rFonts w:ascii="Arial" w:hAnsi="Arial" w:cs="Arial"/>
          <w:sz w:val="24"/>
          <w:szCs w:val="24"/>
        </w:rPr>
        <w:t xml:space="preserve"> </w:t>
      </w:r>
      <w:r w:rsidR="006618D1">
        <w:rPr>
          <w:rFonts w:ascii="Arial" w:hAnsi="Arial" w:cs="Arial"/>
          <w:sz w:val="24"/>
          <w:szCs w:val="24"/>
        </w:rPr>
        <w:t>expresos son</w:t>
      </w:r>
      <w:r w:rsidR="00F955BB">
        <w:rPr>
          <w:rFonts w:ascii="Arial" w:hAnsi="Arial" w:cs="Arial"/>
          <w:sz w:val="24"/>
          <w:szCs w:val="24"/>
        </w:rPr>
        <w:t xml:space="preserve"> la libertad, igualdad y dignidad</w:t>
      </w:r>
      <w:r w:rsidR="00640EEB">
        <w:rPr>
          <w:rFonts w:ascii="Arial" w:hAnsi="Arial" w:cs="Arial"/>
          <w:sz w:val="24"/>
          <w:szCs w:val="24"/>
        </w:rPr>
        <w:t>,</w:t>
      </w:r>
      <w:r w:rsidR="006618D1">
        <w:rPr>
          <w:rFonts w:ascii="Arial" w:hAnsi="Arial" w:cs="Arial"/>
          <w:sz w:val="24"/>
          <w:szCs w:val="24"/>
        </w:rPr>
        <w:t xml:space="preserve"> pero algunos autores agregan</w:t>
      </w:r>
      <w:r w:rsidR="00CF61EF" w:rsidRPr="00CF61EF">
        <w:rPr>
          <w:rFonts w:ascii="Arial" w:hAnsi="Arial" w:cs="Arial"/>
          <w:sz w:val="24"/>
          <w:szCs w:val="24"/>
        </w:rPr>
        <w:t xml:space="preserve"> </w:t>
      </w:r>
      <w:r w:rsidR="00CF61EF">
        <w:rPr>
          <w:rFonts w:ascii="Arial" w:hAnsi="Arial" w:cs="Arial"/>
          <w:sz w:val="24"/>
          <w:szCs w:val="24"/>
        </w:rPr>
        <w:t xml:space="preserve">el valor del bien común, </w:t>
      </w:r>
      <w:r w:rsidR="006618D1">
        <w:rPr>
          <w:rFonts w:ascii="Arial" w:hAnsi="Arial" w:cs="Arial"/>
          <w:sz w:val="24"/>
          <w:szCs w:val="24"/>
        </w:rPr>
        <w:t>el valor del bienestar o felicidad, a partir de</w:t>
      </w:r>
      <w:r w:rsidR="00CF61EF">
        <w:rPr>
          <w:rFonts w:ascii="Arial" w:hAnsi="Arial" w:cs="Arial"/>
          <w:sz w:val="24"/>
          <w:szCs w:val="24"/>
        </w:rPr>
        <w:t xml:space="preserve"> la realización espiritual y material posible</w:t>
      </w:r>
      <w:r w:rsidR="000229C1">
        <w:rPr>
          <w:rFonts w:ascii="Arial" w:hAnsi="Arial" w:cs="Arial"/>
          <w:sz w:val="24"/>
          <w:szCs w:val="24"/>
        </w:rPr>
        <w:t xml:space="preserve"> y</w:t>
      </w:r>
      <w:r w:rsidR="003F1EE6">
        <w:rPr>
          <w:rFonts w:ascii="Arial" w:hAnsi="Arial" w:cs="Arial"/>
          <w:sz w:val="24"/>
          <w:szCs w:val="24"/>
        </w:rPr>
        <w:t xml:space="preserve"> </w:t>
      </w:r>
      <w:r w:rsidR="00CF61EF">
        <w:rPr>
          <w:rFonts w:ascii="Arial" w:hAnsi="Arial" w:cs="Arial"/>
          <w:sz w:val="24"/>
          <w:szCs w:val="24"/>
        </w:rPr>
        <w:t xml:space="preserve">el valor </w:t>
      </w:r>
      <w:r w:rsidR="003F1EE6">
        <w:rPr>
          <w:rFonts w:ascii="Arial" w:hAnsi="Arial" w:cs="Arial"/>
          <w:sz w:val="24"/>
          <w:szCs w:val="24"/>
        </w:rPr>
        <w:t>de la participación</w:t>
      </w:r>
      <w:r w:rsidR="00C20D31">
        <w:rPr>
          <w:rFonts w:ascii="Arial" w:hAnsi="Arial" w:cs="Arial"/>
          <w:sz w:val="24"/>
          <w:szCs w:val="24"/>
        </w:rPr>
        <w:t>.</w:t>
      </w:r>
      <w:r w:rsidR="00203E7E">
        <w:rPr>
          <w:rFonts w:ascii="Arial" w:hAnsi="Arial" w:cs="Arial"/>
          <w:sz w:val="24"/>
          <w:szCs w:val="24"/>
        </w:rPr>
        <w:t xml:space="preserve"> Y como valor formal </w:t>
      </w:r>
      <w:r w:rsidR="00A16082">
        <w:rPr>
          <w:rFonts w:ascii="Arial" w:hAnsi="Arial" w:cs="Arial"/>
          <w:sz w:val="24"/>
          <w:szCs w:val="24"/>
        </w:rPr>
        <w:t>o instrumental</w:t>
      </w:r>
      <w:r w:rsidR="00203E7E">
        <w:rPr>
          <w:rFonts w:ascii="Arial" w:hAnsi="Arial" w:cs="Arial"/>
          <w:sz w:val="24"/>
          <w:szCs w:val="24"/>
        </w:rPr>
        <w:t xml:space="preserve">, </w:t>
      </w:r>
      <w:r w:rsidR="00F70192">
        <w:rPr>
          <w:rFonts w:ascii="Arial" w:hAnsi="Arial" w:cs="Arial"/>
          <w:sz w:val="24"/>
          <w:szCs w:val="24"/>
        </w:rPr>
        <w:t xml:space="preserve">el valor de </w:t>
      </w:r>
      <w:r w:rsidR="00A16082">
        <w:rPr>
          <w:rFonts w:ascii="Arial" w:hAnsi="Arial" w:cs="Arial"/>
          <w:sz w:val="24"/>
          <w:szCs w:val="24"/>
        </w:rPr>
        <w:t xml:space="preserve">la familia, </w:t>
      </w:r>
      <w:r w:rsidR="001B62BB">
        <w:rPr>
          <w:rFonts w:ascii="Arial" w:hAnsi="Arial" w:cs="Arial"/>
          <w:sz w:val="24"/>
          <w:szCs w:val="24"/>
        </w:rPr>
        <w:t xml:space="preserve">los grupos intermedios, </w:t>
      </w:r>
      <w:r w:rsidR="007942B2">
        <w:rPr>
          <w:rFonts w:ascii="Arial" w:hAnsi="Arial" w:cs="Arial"/>
          <w:sz w:val="24"/>
          <w:szCs w:val="24"/>
        </w:rPr>
        <w:t>el estado</w:t>
      </w:r>
      <w:r w:rsidR="00A021E2">
        <w:rPr>
          <w:rFonts w:ascii="Arial" w:hAnsi="Arial" w:cs="Arial"/>
          <w:sz w:val="24"/>
          <w:szCs w:val="24"/>
        </w:rPr>
        <w:t xml:space="preserve"> y </w:t>
      </w:r>
      <w:r w:rsidR="00A16082">
        <w:rPr>
          <w:rFonts w:ascii="Arial" w:hAnsi="Arial" w:cs="Arial"/>
          <w:sz w:val="24"/>
          <w:szCs w:val="24"/>
        </w:rPr>
        <w:t>la seguridad nacional</w:t>
      </w:r>
      <w:r w:rsidR="00A021E2">
        <w:rPr>
          <w:rFonts w:ascii="Arial" w:hAnsi="Arial" w:cs="Arial"/>
          <w:sz w:val="24"/>
          <w:szCs w:val="24"/>
        </w:rPr>
        <w:t>.</w:t>
      </w:r>
    </w:p>
    <w:p w14:paraId="6C71B852" w14:textId="6E8FD1F8" w:rsidR="00336F4D" w:rsidRDefault="00A021E2" w:rsidP="000D6A45">
      <w:pPr>
        <w:spacing w:line="360" w:lineRule="auto"/>
        <w:jc w:val="both"/>
        <w:rPr>
          <w:rFonts w:ascii="Arial" w:hAnsi="Arial" w:cs="Arial"/>
          <w:sz w:val="24"/>
          <w:szCs w:val="24"/>
        </w:rPr>
      </w:pPr>
      <w:r>
        <w:rPr>
          <w:rFonts w:ascii="Arial" w:hAnsi="Arial" w:cs="Arial"/>
          <w:sz w:val="24"/>
          <w:szCs w:val="24"/>
        </w:rPr>
        <w:t>Otros valores de las bases de la institucionalidad son</w:t>
      </w:r>
      <w:r w:rsidR="00A16082">
        <w:rPr>
          <w:rFonts w:ascii="Arial" w:hAnsi="Arial" w:cs="Arial"/>
          <w:sz w:val="24"/>
          <w:szCs w:val="24"/>
        </w:rPr>
        <w:t xml:space="preserve"> </w:t>
      </w:r>
      <w:r w:rsidR="00EA66A6">
        <w:rPr>
          <w:rFonts w:ascii="Arial" w:hAnsi="Arial" w:cs="Arial"/>
          <w:sz w:val="24"/>
          <w:szCs w:val="24"/>
        </w:rPr>
        <w:t>los símbolos patrios, la democracia, la unidad territorial, la descentralización</w:t>
      </w:r>
      <w:r w:rsidR="00D45FA5">
        <w:rPr>
          <w:rFonts w:ascii="Arial" w:hAnsi="Arial" w:cs="Arial"/>
          <w:sz w:val="24"/>
          <w:szCs w:val="24"/>
        </w:rPr>
        <w:t>,</w:t>
      </w:r>
      <w:r w:rsidR="00EA66A6">
        <w:rPr>
          <w:rFonts w:ascii="Arial" w:hAnsi="Arial" w:cs="Arial"/>
          <w:sz w:val="24"/>
          <w:szCs w:val="24"/>
        </w:rPr>
        <w:t xml:space="preserve"> la desconcent</w:t>
      </w:r>
      <w:r w:rsidR="00745145">
        <w:rPr>
          <w:rFonts w:ascii="Arial" w:hAnsi="Arial" w:cs="Arial"/>
          <w:sz w:val="24"/>
          <w:szCs w:val="24"/>
        </w:rPr>
        <w:t>r</w:t>
      </w:r>
      <w:r w:rsidR="00EA66A6">
        <w:rPr>
          <w:rFonts w:ascii="Arial" w:hAnsi="Arial" w:cs="Arial"/>
          <w:sz w:val="24"/>
          <w:szCs w:val="24"/>
        </w:rPr>
        <w:t>a</w:t>
      </w:r>
      <w:r w:rsidR="00745145">
        <w:rPr>
          <w:rFonts w:ascii="Arial" w:hAnsi="Arial" w:cs="Arial"/>
          <w:sz w:val="24"/>
          <w:szCs w:val="24"/>
        </w:rPr>
        <w:t>ci</w:t>
      </w:r>
      <w:r w:rsidR="00EA66A6">
        <w:rPr>
          <w:rFonts w:ascii="Arial" w:hAnsi="Arial" w:cs="Arial"/>
          <w:sz w:val="24"/>
          <w:szCs w:val="24"/>
        </w:rPr>
        <w:t>ón</w:t>
      </w:r>
      <w:r w:rsidR="00D45FA5">
        <w:rPr>
          <w:rFonts w:ascii="Arial" w:hAnsi="Arial" w:cs="Arial"/>
          <w:sz w:val="24"/>
          <w:szCs w:val="24"/>
        </w:rPr>
        <w:t>, la soberanía, el estado de derecho</w:t>
      </w:r>
      <w:r w:rsidR="00745145">
        <w:rPr>
          <w:rFonts w:ascii="Arial" w:hAnsi="Arial" w:cs="Arial"/>
          <w:sz w:val="24"/>
          <w:szCs w:val="24"/>
        </w:rPr>
        <w:t xml:space="preserve">. </w:t>
      </w:r>
      <w:r w:rsidR="00336F4D">
        <w:rPr>
          <w:rFonts w:ascii="Arial" w:hAnsi="Arial" w:cs="Arial"/>
          <w:sz w:val="24"/>
          <w:szCs w:val="24"/>
        </w:rPr>
        <w:t xml:space="preserve">Otros valores de los derechos y deberes constitucionales </w:t>
      </w:r>
      <w:r w:rsidR="00685727">
        <w:rPr>
          <w:rFonts w:ascii="Arial" w:hAnsi="Arial" w:cs="Arial"/>
          <w:sz w:val="24"/>
          <w:szCs w:val="24"/>
        </w:rPr>
        <w:t>son la preservación de la naturaleza, la salud, la educación, el trabajo, las seguridad social</w:t>
      </w:r>
      <w:r w:rsidR="00DC27CC">
        <w:rPr>
          <w:rFonts w:ascii="Arial" w:hAnsi="Arial" w:cs="Arial"/>
          <w:sz w:val="24"/>
          <w:szCs w:val="24"/>
        </w:rPr>
        <w:t>.</w:t>
      </w:r>
    </w:p>
    <w:p w14:paraId="3AA32844" w14:textId="40DA5836" w:rsidR="000D6A45" w:rsidRDefault="00745145" w:rsidP="000D6A45">
      <w:pPr>
        <w:spacing w:line="360" w:lineRule="auto"/>
        <w:jc w:val="both"/>
        <w:rPr>
          <w:rFonts w:ascii="Arial" w:hAnsi="Arial" w:cs="Arial"/>
          <w:sz w:val="24"/>
          <w:szCs w:val="24"/>
        </w:rPr>
      </w:pPr>
      <w:r>
        <w:rPr>
          <w:rFonts w:ascii="Arial" w:hAnsi="Arial" w:cs="Arial"/>
          <w:sz w:val="24"/>
          <w:szCs w:val="24"/>
        </w:rPr>
        <w:t>Además, debe tenerse a l</w:t>
      </w:r>
      <w:r w:rsidR="004A0CA4">
        <w:rPr>
          <w:rFonts w:ascii="Arial" w:hAnsi="Arial" w:cs="Arial"/>
          <w:sz w:val="24"/>
          <w:szCs w:val="24"/>
        </w:rPr>
        <w:t>a vista algunos desvalores de</w:t>
      </w:r>
      <w:r w:rsidR="00DC27CC">
        <w:rPr>
          <w:rFonts w:ascii="Arial" w:hAnsi="Arial" w:cs="Arial"/>
          <w:sz w:val="24"/>
          <w:szCs w:val="24"/>
        </w:rPr>
        <w:t xml:space="preserve"> </w:t>
      </w:r>
      <w:r w:rsidR="004A0CA4">
        <w:rPr>
          <w:rFonts w:ascii="Arial" w:hAnsi="Arial" w:cs="Arial"/>
          <w:sz w:val="24"/>
          <w:szCs w:val="24"/>
        </w:rPr>
        <w:t>l</w:t>
      </w:r>
      <w:r w:rsidR="00DC27CC">
        <w:rPr>
          <w:rFonts w:ascii="Arial" w:hAnsi="Arial" w:cs="Arial"/>
          <w:sz w:val="24"/>
          <w:szCs w:val="24"/>
        </w:rPr>
        <w:t>as bases de la institucionalidad, c</w:t>
      </w:r>
      <w:r w:rsidR="004A0CA4">
        <w:rPr>
          <w:rFonts w:ascii="Arial" w:hAnsi="Arial" w:cs="Arial"/>
          <w:sz w:val="24"/>
          <w:szCs w:val="24"/>
        </w:rPr>
        <w:t xml:space="preserve">omo el </w:t>
      </w:r>
      <w:r w:rsidR="00DC27CC">
        <w:rPr>
          <w:rFonts w:ascii="Arial" w:hAnsi="Arial" w:cs="Arial"/>
          <w:sz w:val="24"/>
          <w:szCs w:val="24"/>
        </w:rPr>
        <w:t>terrorismo, los atentados contra la moral, las buenas costumbres, el</w:t>
      </w:r>
      <w:r w:rsidR="000229C1">
        <w:rPr>
          <w:rFonts w:ascii="Arial" w:hAnsi="Arial" w:cs="Arial"/>
          <w:sz w:val="24"/>
          <w:szCs w:val="24"/>
        </w:rPr>
        <w:t xml:space="preserve"> orden público y la seguridad nacional.</w:t>
      </w:r>
    </w:p>
    <w:p w14:paraId="54CA14F5" w14:textId="257021E9" w:rsidR="000229C1" w:rsidRDefault="00EC3AA7" w:rsidP="000D6A45">
      <w:pPr>
        <w:spacing w:line="360" w:lineRule="auto"/>
        <w:jc w:val="both"/>
        <w:rPr>
          <w:rFonts w:ascii="Arial" w:hAnsi="Arial" w:cs="Arial"/>
          <w:sz w:val="24"/>
          <w:szCs w:val="24"/>
        </w:rPr>
      </w:pPr>
      <w:r>
        <w:rPr>
          <w:rFonts w:ascii="Arial" w:hAnsi="Arial" w:cs="Arial"/>
          <w:sz w:val="24"/>
          <w:szCs w:val="24"/>
        </w:rPr>
        <w:t xml:space="preserve">El valor </w:t>
      </w:r>
      <w:r w:rsidR="00667527">
        <w:rPr>
          <w:rFonts w:ascii="Arial" w:hAnsi="Arial" w:cs="Arial"/>
          <w:sz w:val="24"/>
          <w:szCs w:val="24"/>
        </w:rPr>
        <w:t xml:space="preserve">libertad </w:t>
      </w:r>
      <w:r w:rsidR="00EC2FE4">
        <w:rPr>
          <w:rFonts w:ascii="Arial" w:hAnsi="Arial" w:cs="Arial"/>
          <w:sz w:val="24"/>
          <w:szCs w:val="24"/>
        </w:rPr>
        <w:t>implica el derecho de hacer o no hacer algo</w:t>
      </w:r>
      <w:r w:rsidR="00BA254B">
        <w:rPr>
          <w:rFonts w:ascii="Arial" w:hAnsi="Arial" w:cs="Arial"/>
          <w:sz w:val="24"/>
          <w:szCs w:val="24"/>
        </w:rPr>
        <w:t xml:space="preserve"> y</w:t>
      </w:r>
      <w:r w:rsidR="006353E0">
        <w:rPr>
          <w:rFonts w:ascii="Arial" w:hAnsi="Arial" w:cs="Arial"/>
          <w:sz w:val="24"/>
          <w:szCs w:val="24"/>
        </w:rPr>
        <w:t xml:space="preserve"> la proscripción de la esclavitud</w:t>
      </w:r>
      <w:r w:rsidR="00BA254B">
        <w:rPr>
          <w:rFonts w:ascii="Arial" w:hAnsi="Arial" w:cs="Arial"/>
          <w:sz w:val="24"/>
          <w:szCs w:val="24"/>
        </w:rPr>
        <w:t>, y tiene una triple dimensión, la libertad inicial o de libre albedrío,</w:t>
      </w:r>
      <w:r w:rsidR="00BC5609">
        <w:rPr>
          <w:rFonts w:ascii="Arial" w:hAnsi="Arial" w:cs="Arial"/>
          <w:sz w:val="24"/>
          <w:szCs w:val="24"/>
        </w:rPr>
        <w:t xml:space="preserve"> que permite decidir entre </w:t>
      </w:r>
      <w:r w:rsidR="001E09D6">
        <w:rPr>
          <w:rFonts w:ascii="Arial" w:hAnsi="Arial" w:cs="Arial"/>
          <w:sz w:val="24"/>
          <w:szCs w:val="24"/>
        </w:rPr>
        <w:t>alternativas u opciones</w:t>
      </w:r>
      <w:r w:rsidR="00BC5609">
        <w:rPr>
          <w:rFonts w:ascii="Arial" w:hAnsi="Arial" w:cs="Arial"/>
          <w:sz w:val="24"/>
          <w:szCs w:val="24"/>
        </w:rPr>
        <w:t>,</w:t>
      </w:r>
      <w:r w:rsidR="00BA254B">
        <w:rPr>
          <w:rFonts w:ascii="Arial" w:hAnsi="Arial" w:cs="Arial"/>
          <w:sz w:val="24"/>
          <w:szCs w:val="24"/>
        </w:rPr>
        <w:t xml:space="preserve"> la libertad de participación</w:t>
      </w:r>
      <w:r w:rsidR="00BC5609">
        <w:rPr>
          <w:rFonts w:ascii="Arial" w:hAnsi="Arial" w:cs="Arial"/>
          <w:sz w:val="24"/>
          <w:szCs w:val="24"/>
        </w:rPr>
        <w:t xml:space="preserve">, </w:t>
      </w:r>
      <w:r w:rsidR="00A81F46">
        <w:rPr>
          <w:rFonts w:ascii="Arial" w:hAnsi="Arial" w:cs="Arial"/>
          <w:sz w:val="24"/>
          <w:szCs w:val="24"/>
        </w:rPr>
        <w:t>que permite a las personas intervenir en las decisiones del estado</w:t>
      </w:r>
      <w:r w:rsidR="00904040">
        <w:rPr>
          <w:rFonts w:ascii="Arial" w:hAnsi="Arial" w:cs="Arial"/>
          <w:sz w:val="24"/>
          <w:szCs w:val="24"/>
        </w:rPr>
        <w:t>,</w:t>
      </w:r>
      <w:r w:rsidR="00BA254B">
        <w:rPr>
          <w:rFonts w:ascii="Arial" w:hAnsi="Arial" w:cs="Arial"/>
          <w:sz w:val="24"/>
          <w:szCs w:val="24"/>
        </w:rPr>
        <w:t xml:space="preserve"> y la libertad de exultación</w:t>
      </w:r>
      <w:r w:rsidR="00A81F46">
        <w:rPr>
          <w:rFonts w:ascii="Arial" w:hAnsi="Arial" w:cs="Arial"/>
          <w:sz w:val="24"/>
          <w:szCs w:val="24"/>
        </w:rPr>
        <w:t xml:space="preserve">, </w:t>
      </w:r>
      <w:r w:rsidR="00145C4C">
        <w:rPr>
          <w:rFonts w:ascii="Arial" w:hAnsi="Arial" w:cs="Arial"/>
          <w:sz w:val="24"/>
          <w:szCs w:val="24"/>
        </w:rPr>
        <w:t>que consiste en lograr el máximo desarrollo integral del ser humano.</w:t>
      </w:r>
    </w:p>
    <w:p w14:paraId="7DE02020" w14:textId="626FDBBB" w:rsidR="002D60C0" w:rsidRDefault="002D60C0" w:rsidP="000D6A45">
      <w:pPr>
        <w:spacing w:line="360" w:lineRule="auto"/>
        <w:jc w:val="both"/>
        <w:rPr>
          <w:rFonts w:ascii="Arial" w:hAnsi="Arial" w:cs="Arial"/>
          <w:sz w:val="24"/>
          <w:szCs w:val="24"/>
        </w:rPr>
      </w:pPr>
      <w:r>
        <w:rPr>
          <w:rFonts w:ascii="Arial" w:hAnsi="Arial" w:cs="Arial"/>
          <w:sz w:val="24"/>
          <w:szCs w:val="24"/>
        </w:rPr>
        <w:lastRenderedPageBreak/>
        <w:t xml:space="preserve">El valor de la igualdad </w:t>
      </w:r>
      <w:r w:rsidR="008830D3">
        <w:rPr>
          <w:rFonts w:ascii="Arial" w:hAnsi="Arial" w:cs="Arial"/>
          <w:sz w:val="24"/>
          <w:szCs w:val="24"/>
        </w:rPr>
        <w:t xml:space="preserve">exige un trato igualitario de las personas </w:t>
      </w:r>
      <w:r w:rsidR="00B915BE">
        <w:rPr>
          <w:rFonts w:ascii="Arial" w:hAnsi="Arial" w:cs="Arial"/>
          <w:sz w:val="24"/>
          <w:szCs w:val="24"/>
        </w:rPr>
        <w:t>en situaciones similares y un trato diferenciado a quienes se encuentren en situaciones disimiles.</w:t>
      </w:r>
      <w:r w:rsidR="00AB6D73">
        <w:rPr>
          <w:rFonts w:ascii="Arial" w:hAnsi="Arial" w:cs="Arial"/>
          <w:sz w:val="24"/>
          <w:szCs w:val="24"/>
        </w:rPr>
        <w:t xml:space="preserve"> La igualdad implica la proscripción de </w:t>
      </w:r>
      <w:r w:rsidR="00D77810">
        <w:rPr>
          <w:rFonts w:ascii="Arial" w:hAnsi="Arial" w:cs="Arial"/>
          <w:sz w:val="24"/>
          <w:szCs w:val="24"/>
        </w:rPr>
        <w:t>la discriminación arbitraria.</w:t>
      </w:r>
      <w:r w:rsidR="00377D22">
        <w:rPr>
          <w:rFonts w:ascii="Arial" w:hAnsi="Arial" w:cs="Arial"/>
          <w:sz w:val="24"/>
          <w:szCs w:val="24"/>
        </w:rPr>
        <w:t xml:space="preserve"> El valor de la igualdad no supone una igualdad absoluta, sino que solo en lo que respecto a la dignidad y derechos.</w:t>
      </w:r>
    </w:p>
    <w:p w14:paraId="2E7A47AB" w14:textId="59240B64" w:rsidR="00BC5609" w:rsidRPr="000D6A45" w:rsidRDefault="004949BD" w:rsidP="000D6A45">
      <w:pPr>
        <w:spacing w:line="360" w:lineRule="auto"/>
        <w:jc w:val="both"/>
        <w:rPr>
          <w:rFonts w:ascii="Arial" w:hAnsi="Arial" w:cs="Arial"/>
          <w:sz w:val="24"/>
          <w:szCs w:val="24"/>
        </w:rPr>
      </w:pPr>
      <w:r>
        <w:rPr>
          <w:rFonts w:ascii="Arial" w:hAnsi="Arial" w:cs="Arial"/>
          <w:sz w:val="24"/>
          <w:szCs w:val="24"/>
        </w:rPr>
        <w:t xml:space="preserve">El valor de la dignidad </w:t>
      </w:r>
      <w:r w:rsidR="00B400E9">
        <w:rPr>
          <w:rFonts w:ascii="Arial" w:hAnsi="Arial" w:cs="Arial"/>
          <w:sz w:val="24"/>
          <w:szCs w:val="24"/>
        </w:rPr>
        <w:t xml:space="preserve">constituye </w:t>
      </w:r>
      <w:r w:rsidR="00907DCB" w:rsidRPr="00907DCB">
        <w:rPr>
          <w:rFonts w:ascii="Arial" w:hAnsi="Arial" w:cs="Arial"/>
          <w:sz w:val="24"/>
          <w:szCs w:val="24"/>
        </w:rPr>
        <w:t>aquella condición que tiene todo individuo por el hecho de ser tal y lo hace merecedor de un trato de respeto y consideración por parte del estado y otros individuos. De dicha dignidad emana los derechos fundamentales.</w:t>
      </w:r>
    </w:p>
    <w:p w14:paraId="1C141190" w14:textId="77777777" w:rsidR="00323868" w:rsidRPr="000D6A45" w:rsidRDefault="00323868" w:rsidP="00FC23F0">
      <w:pPr>
        <w:pStyle w:val="Prrafodelista"/>
        <w:numPr>
          <w:ilvl w:val="1"/>
          <w:numId w:val="102"/>
        </w:numPr>
        <w:spacing w:line="360" w:lineRule="auto"/>
        <w:jc w:val="both"/>
        <w:rPr>
          <w:rFonts w:ascii="Arial" w:hAnsi="Arial" w:cs="Arial"/>
          <w:b/>
          <w:bCs/>
          <w:sz w:val="24"/>
          <w:szCs w:val="24"/>
        </w:rPr>
      </w:pPr>
      <w:r w:rsidRPr="000D6A45">
        <w:rPr>
          <w:rFonts w:ascii="Arial" w:hAnsi="Arial" w:cs="Arial"/>
          <w:b/>
          <w:bCs/>
          <w:sz w:val="24"/>
          <w:szCs w:val="24"/>
        </w:rPr>
        <w:t>¿</w:t>
      </w:r>
      <w:r w:rsidR="003B549A" w:rsidRPr="000D6A45">
        <w:rPr>
          <w:rFonts w:ascii="Arial" w:hAnsi="Arial" w:cs="Arial"/>
          <w:b/>
          <w:bCs/>
          <w:sz w:val="24"/>
          <w:szCs w:val="24"/>
        </w:rPr>
        <w:t>Cuál es la incidencia de esos valores y del capítulo primero para la hermenéutica o interpretación constitucional</w:t>
      </w:r>
      <w:r w:rsidRPr="000D6A45">
        <w:rPr>
          <w:rFonts w:ascii="Arial" w:hAnsi="Arial" w:cs="Arial"/>
          <w:b/>
          <w:bCs/>
          <w:sz w:val="24"/>
          <w:szCs w:val="24"/>
        </w:rPr>
        <w:t>?</w:t>
      </w:r>
    </w:p>
    <w:p w14:paraId="4632D813" w14:textId="70D03488" w:rsidR="000D6A45" w:rsidRPr="000D6A45" w:rsidRDefault="000A69F5" w:rsidP="000D6A45">
      <w:pPr>
        <w:spacing w:line="360" w:lineRule="auto"/>
        <w:jc w:val="both"/>
        <w:rPr>
          <w:rFonts w:ascii="Arial" w:hAnsi="Arial" w:cs="Arial"/>
          <w:sz w:val="24"/>
          <w:szCs w:val="24"/>
        </w:rPr>
      </w:pPr>
      <w:r>
        <w:rPr>
          <w:rFonts w:ascii="Arial" w:hAnsi="Arial" w:cs="Arial"/>
          <w:sz w:val="24"/>
          <w:szCs w:val="24"/>
        </w:rPr>
        <w:t xml:space="preserve">El capítulo de bases de la institucionalidad contiene la base dogmática y los valores a partir de los cuales debe ser interpretada el resto de la preceptiva constitucional, así como el resto del ordenamiento jurídico, </w:t>
      </w:r>
      <w:r w:rsidR="0001580F">
        <w:rPr>
          <w:rFonts w:ascii="Arial" w:hAnsi="Arial" w:cs="Arial"/>
          <w:sz w:val="24"/>
          <w:szCs w:val="24"/>
        </w:rPr>
        <w:t xml:space="preserve">pues a través del criterio de interpretación axiológica, se exige que la constitución sea interpretada conforme a los principios y valores en que descansa. </w:t>
      </w:r>
      <w:r w:rsidR="00433884">
        <w:rPr>
          <w:rFonts w:ascii="Arial" w:hAnsi="Arial" w:cs="Arial"/>
          <w:sz w:val="24"/>
          <w:szCs w:val="24"/>
        </w:rPr>
        <w:t xml:space="preserve">Por tanto, </w:t>
      </w:r>
      <w:r w:rsidR="00F57DC5">
        <w:rPr>
          <w:rFonts w:ascii="Arial" w:hAnsi="Arial" w:cs="Arial"/>
          <w:sz w:val="24"/>
          <w:szCs w:val="24"/>
        </w:rPr>
        <w:t>incide en la determinación del sentido y alcance consultado su contenido</w:t>
      </w:r>
      <w:r w:rsidR="008B2D4C">
        <w:rPr>
          <w:rFonts w:ascii="Arial" w:hAnsi="Arial" w:cs="Arial"/>
          <w:sz w:val="24"/>
          <w:szCs w:val="24"/>
        </w:rPr>
        <w:t xml:space="preserve"> </w:t>
      </w:r>
      <w:r w:rsidR="00F57DC5">
        <w:rPr>
          <w:rFonts w:ascii="Arial" w:hAnsi="Arial" w:cs="Arial"/>
          <w:sz w:val="24"/>
          <w:szCs w:val="24"/>
        </w:rPr>
        <w:t>valórico.</w:t>
      </w:r>
    </w:p>
    <w:p w14:paraId="3D5AA112" w14:textId="4164CC70" w:rsidR="00323868" w:rsidRPr="007D05C2" w:rsidRDefault="003B549A" w:rsidP="00FC23F0">
      <w:pPr>
        <w:pStyle w:val="Prrafodelista"/>
        <w:numPr>
          <w:ilvl w:val="1"/>
          <w:numId w:val="102"/>
        </w:numPr>
        <w:spacing w:line="360" w:lineRule="auto"/>
        <w:jc w:val="both"/>
        <w:rPr>
          <w:rFonts w:ascii="Arial" w:hAnsi="Arial" w:cs="Arial"/>
          <w:b/>
          <w:bCs/>
          <w:sz w:val="24"/>
          <w:szCs w:val="24"/>
        </w:rPr>
      </w:pPr>
      <w:r w:rsidRPr="007D05C2">
        <w:rPr>
          <w:rFonts w:ascii="Arial" w:hAnsi="Arial" w:cs="Arial"/>
          <w:b/>
          <w:bCs/>
          <w:sz w:val="24"/>
          <w:szCs w:val="24"/>
        </w:rPr>
        <w:t>Nombre un principio que se puede extraer de los valores o del capítulo primero de la constitución.</w:t>
      </w:r>
    </w:p>
    <w:p w14:paraId="7445B519" w14:textId="5DEFD6A2" w:rsidR="00A60A3D" w:rsidRDefault="00FC775A" w:rsidP="007D05C2">
      <w:pPr>
        <w:spacing w:line="360" w:lineRule="auto"/>
        <w:jc w:val="both"/>
        <w:rPr>
          <w:rFonts w:ascii="Arial" w:hAnsi="Arial" w:cs="Arial"/>
          <w:sz w:val="24"/>
          <w:szCs w:val="24"/>
        </w:rPr>
      </w:pPr>
      <w:r>
        <w:rPr>
          <w:rFonts w:ascii="Arial" w:hAnsi="Arial" w:cs="Arial"/>
          <w:sz w:val="24"/>
          <w:szCs w:val="24"/>
        </w:rPr>
        <w:t xml:space="preserve">Se puede extraer el principio favor persona, pues </w:t>
      </w:r>
      <w:r w:rsidR="00894F11">
        <w:rPr>
          <w:rFonts w:ascii="Arial" w:hAnsi="Arial" w:cs="Arial"/>
          <w:sz w:val="24"/>
          <w:szCs w:val="24"/>
        </w:rPr>
        <w:t>la constitución en materia valórica se centra en la dignidad humana, en la igualdad y en la libertad,</w:t>
      </w:r>
      <w:r w:rsidR="00C00D53">
        <w:rPr>
          <w:rFonts w:ascii="Arial" w:hAnsi="Arial" w:cs="Arial"/>
          <w:sz w:val="24"/>
          <w:szCs w:val="24"/>
        </w:rPr>
        <w:t xml:space="preserve"> todo lo cual debe entenderse siempre priorizando la protección de los derechos fundamentales, y a pesar de no estar explícito en la constitución</w:t>
      </w:r>
      <w:r w:rsidR="00F715BF">
        <w:rPr>
          <w:rFonts w:ascii="Arial" w:hAnsi="Arial" w:cs="Arial"/>
          <w:sz w:val="24"/>
          <w:szCs w:val="24"/>
        </w:rPr>
        <w:t>, se le otorga un valor intrínseco a la persona, la inviolabilidad de su dignidad y a la igualdad ante la ley.</w:t>
      </w:r>
    </w:p>
    <w:p w14:paraId="0EE424AF" w14:textId="6D422285" w:rsidR="007D05C2" w:rsidRPr="007D05C2" w:rsidRDefault="00A60A3D" w:rsidP="007D05C2">
      <w:pPr>
        <w:spacing w:line="360" w:lineRule="auto"/>
        <w:jc w:val="both"/>
        <w:rPr>
          <w:rFonts w:ascii="Arial" w:hAnsi="Arial" w:cs="Arial"/>
          <w:sz w:val="24"/>
          <w:szCs w:val="24"/>
        </w:rPr>
      </w:pPr>
      <w:r w:rsidRPr="00A60A3D">
        <w:rPr>
          <w:rFonts w:ascii="Arial" w:hAnsi="Arial" w:cs="Arial"/>
          <w:sz w:val="24"/>
          <w:szCs w:val="24"/>
        </w:rPr>
        <w:t>El principio pro homine es, en esencia, una regla interpretativa que ordena que, en caso de ambigüedad o conflicto normativo, se elija aquella interpretación que ofrezca mayor protección a los derechos humanos.</w:t>
      </w:r>
    </w:p>
    <w:p w14:paraId="2C6BF357" w14:textId="77777777" w:rsidR="00323868" w:rsidRPr="007D05C2" w:rsidRDefault="00323868" w:rsidP="00FC23F0">
      <w:pPr>
        <w:pStyle w:val="Prrafodelista"/>
        <w:numPr>
          <w:ilvl w:val="1"/>
          <w:numId w:val="102"/>
        </w:numPr>
        <w:spacing w:line="360" w:lineRule="auto"/>
        <w:jc w:val="both"/>
        <w:rPr>
          <w:rFonts w:ascii="Arial" w:hAnsi="Arial" w:cs="Arial"/>
          <w:b/>
          <w:bCs/>
          <w:sz w:val="24"/>
          <w:szCs w:val="24"/>
        </w:rPr>
      </w:pPr>
      <w:r w:rsidRPr="007D05C2">
        <w:rPr>
          <w:rFonts w:ascii="Arial" w:hAnsi="Arial" w:cs="Arial"/>
          <w:b/>
          <w:bCs/>
          <w:sz w:val="24"/>
          <w:szCs w:val="24"/>
        </w:rPr>
        <w:t>¿</w:t>
      </w:r>
      <w:r w:rsidR="003B549A" w:rsidRPr="007D05C2">
        <w:rPr>
          <w:rFonts w:ascii="Arial" w:hAnsi="Arial" w:cs="Arial"/>
          <w:b/>
          <w:bCs/>
          <w:sz w:val="24"/>
          <w:szCs w:val="24"/>
        </w:rPr>
        <w:t>Qué es la libertad</w:t>
      </w:r>
      <w:r w:rsidRPr="007D05C2">
        <w:rPr>
          <w:rFonts w:ascii="Arial" w:hAnsi="Arial" w:cs="Arial"/>
          <w:b/>
          <w:bCs/>
          <w:sz w:val="24"/>
          <w:szCs w:val="24"/>
        </w:rPr>
        <w:t>?</w:t>
      </w:r>
    </w:p>
    <w:p w14:paraId="145341CA" w14:textId="1ED08455" w:rsidR="007D05C2" w:rsidRDefault="007E04A4" w:rsidP="007D05C2">
      <w:pPr>
        <w:spacing w:line="360" w:lineRule="auto"/>
        <w:jc w:val="both"/>
        <w:rPr>
          <w:rFonts w:ascii="Arial" w:hAnsi="Arial" w:cs="Arial"/>
          <w:sz w:val="24"/>
          <w:szCs w:val="24"/>
        </w:rPr>
      </w:pPr>
      <w:r>
        <w:rPr>
          <w:rFonts w:ascii="Arial" w:hAnsi="Arial" w:cs="Arial"/>
          <w:sz w:val="24"/>
          <w:szCs w:val="24"/>
        </w:rPr>
        <w:lastRenderedPageBreak/>
        <w:t xml:space="preserve">La libertad es un valor, principio y derecho fundamental que </w:t>
      </w:r>
      <w:r w:rsidR="006471B6">
        <w:rPr>
          <w:rFonts w:ascii="Arial" w:hAnsi="Arial" w:cs="Arial"/>
          <w:sz w:val="24"/>
          <w:szCs w:val="24"/>
        </w:rPr>
        <w:t xml:space="preserve">supone </w:t>
      </w:r>
      <w:r w:rsidR="007060F4">
        <w:rPr>
          <w:rFonts w:ascii="Arial" w:hAnsi="Arial" w:cs="Arial"/>
          <w:sz w:val="24"/>
          <w:szCs w:val="24"/>
        </w:rPr>
        <w:t>la facultad de una persona para elegir entre opciones e implica la proscripción de la esclavitud. La libertad</w:t>
      </w:r>
      <w:r w:rsidR="00D50AEC">
        <w:rPr>
          <w:rFonts w:ascii="Arial" w:hAnsi="Arial" w:cs="Arial"/>
          <w:sz w:val="24"/>
          <w:szCs w:val="24"/>
        </w:rPr>
        <w:t xml:space="preserve"> albedrío o inicial es aquella que permite a las personas decidir entre opciones. La libertad participación es aquella que </w:t>
      </w:r>
      <w:r w:rsidR="00B47E62">
        <w:rPr>
          <w:rFonts w:ascii="Arial" w:hAnsi="Arial" w:cs="Arial"/>
          <w:sz w:val="24"/>
          <w:szCs w:val="24"/>
        </w:rPr>
        <w:t xml:space="preserve">permite a las personas intervenir en la toma de decisiones del estado. La libertad exultación es aquella que permite a las personas </w:t>
      </w:r>
      <w:r w:rsidR="008F00C6">
        <w:rPr>
          <w:rFonts w:ascii="Arial" w:hAnsi="Arial" w:cs="Arial"/>
          <w:sz w:val="24"/>
          <w:szCs w:val="24"/>
        </w:rPr>
        <w:t>lograr su máximo desarrollo integral.</w:t>
      </w:r>
    </w:p>
    <w:p w14:paraId="5C2EC5AF" w14:textId="4945C585" w:rsidR="008F00C6" w:rsidRDefault="008F00C6" w:rsidP="007D05C2">
      <w:pPr>
        <w:spacing w:line="360" w:lineRule="auto"/>
        <w:jc w:val="both"/>
        <w:rPr>
          <w:rFonts w:ascii="Arial" w:hAnsi="Arial" w:cs="Arial"/>
          <w:sz w:val="24"/>
          <w:szCs w:val="24"/>
        </w:rPr>
      </w:pPr>
      <w:r>
        <w:rPr>
          <w:rFonts w:ascii="Arial" w:hAnsi="Arial" w:cs="Arial"/>
          <w:sz w:val="24"/>
          <w:szCs w:val="24"/>
        </w:rPr>
        <w:t>La libertad no es absoluta o infinita, está restringida a los valores, al respeto de los derechos y a la ley.</w:t>
      </w:r>
    </w:p>
    <w:p w14:paraId="6705333B" w14:textId="1D716B6D" w:rsidR="00422325" w:rsidRPr="007D05C2" w:rsidRDefault="00422325" w:rsidP="007D05C2">
      <w:pPr>
        <w:spacing w:line="360" w:lineRule="auto"/>
        <w:jc w:val="both"/>
        <w:rPr>
          <w:rFonts w:ascii="Arial" w:hAnsi="Arial" w:cs="Arial"/>
          <w:sz w:val="24"/>
          <w:szCs w:val="24"/>
        </w:rPr>
      </w:pPr>
      <w:r>
        <w:rPr>
          <w:rFonts w:ascii="Arial" w:hAnsi="Arial" w:cs="Arial"/>
          <w:sz w:val="24"/>
          <w:szCs w:val="24"/>
        </w:rPr>
        <w:t>La libertad se expresa en la constitución en el art. 1 al señalar que las personas nacen libres e iguales en dignidad y derechos, también al reconocer y amparar a los grupos intermedios</w:t>
      </w:r>
      <w:r w:rsidR="009309C6">
        <w:rPr>
          <w:rFonts w:ascii="Arial" w:hAnsi="Arial" w:cs="Arial"/>
          <w:sz w:val="24"/>
          <w:szCs w:val="24"/>
        </w:rPr>
        <w:t xml:space="preserve"> y asegurarles su adecuada autonomía para cumplir sus propios fines específicos</w:t>
      </w:r>
      <w:r w:rsidR="00E14045">
        <w:rPr>
          <w:rFonts w:ascii="Arial" w:hAnsi="Arial" w:cs="Arial"/>
          <w:sz w:val="24"/>
          <w:szCs w:val="24"/>
        </w:rPr>
        <w:t xml:space="preserve">, y en el art. 5 pues el ejercicio de la soberanía le corresponde al pueblo a través del </w:t>
      </w:r>
      <w:r w:rsidR="00F83BEF">
        <w:rPr>
          <w:rFonts w:ascii="Arial" w:hAnsi="Arial" w:cs="Arial"/>
          <w:sz w:val="24"/>
          <w:szCs w:val="24"/>
        </w:rPr>
        <w:t>plebiscito</w:t>
      </w:r>
      <w:r w:rsidR="00E14045">
        <w:rPr>
          <w:rFonts w:ascii="Arial" w:hAnsi="Arial" w:cs="Arial"/>
          <w:sz w:val="24"/>
          <w:szCs w:val="24"/>
        </w:rPr>
        <w:t xml:space="preserve"> </w:t>
      </w:r>
      <w:r w:rsidR="00F83BEF">
        <w:rPr>
          <w:rFonts w:ascii="Arial" w:hAnsi="Arial" w:cs="Arial"/>
          <w:sz w:val="24"/>
          <w:szCs w:val="24"/>
        </w:rPr>
        <w:t>y las elecciones periódicas, lo que constituye libertad política.</w:t>
      </w:r>
    </w:p>
    <w:p w14:paraId="57572565" w14:textId="77777777" w:rsidR="00323868" w:rsidRPr="007D05C2" w:rsidRDefault="00323868" w:rsidP="00FC23F0">
      <w:pPr>
        <w:pStyle w:val="Prrafodelista"/>
        <w:numPr>
          <w:ilvl w:val="1"/>
          <w:numId w:val="102"/>
        </w:numPr>
        <w:spacing w:line="360" w:lineRule="auto"/>
        <w:jc w:val="both"/>
        <w:rPr>
          <w:rFonts w:ascii="Arial" w:hAnsi="Arial" w:cs="Arial"/>
          <w:b/>
          <w:bCs/>
          <w:sz w:val="24"/>
          <w:szCs w:val="24"/>
        </w:rPr>
      </w:pPr>
      <w:r w:rsidRPr="007D05C2">
        <w:rPr>
          <w:rFonts w:ascii="Arial" w:hAnsi="Arial" w:cs="Arial"/>
          <w:b/>
          <w:bCs/>
          <w:sz w:val="24"/>
          <w:szCs w:val="24"/>
        </w:rPr>
        <w:t>¿</w:t>
      </w:r>
      <w:r w:rsidR="003B549A" w:rsidRPr="007D05C2">
        <w:rPr>
          <w:rFonts w:ascii="Arial" w:hAnsi="Arial" w:cs="Arial"/>
          <w:b/>
          <w:bCs/>
          <w:sz w:val="24"/>
          <w:szCs w:val="24"/>
        </w:rPr>
        <w:t xml:space="preserve">A través de qué </w:t>
      </w:r>
      <w:r w:rsidRPr="007D05C2">
        <w:rPr>
          <w:rFonts w:ascii="Arial" w:hAnsi="Arial" w:cs="Arial"/>
          <w:b/>
          <w:bCs/>
          <w:sz w:val="24"/>
          <w:szCs w:val="24"/>
        </w:rPr>
        <w:t>derechos fundamentales</w:t>
      </w:r>
      <w:r w:rsidR="003B549A" w:rsidRPr="007D05C2">
        <w:rPr>
          <w:rFonts w:ascii="Arial" w:hAnsi="Arial" w:cs="Arial"/>
          <w:b/>
          <w:bCs/>
          <w:sz w:val="24"/>
          <w:szCs w:val="24"/>
        </w:rPr>
        <w:t xml:space="preserve"> usted relaciona la libertad, o cómo se expresa la libertad en los d</w:t>
      </w:r>
      <w:r w:rsidRPr="007D05C2">
        <w:rPr>
          <w:rFonts w:ascii="Arial" w:hAnsi="Arial" w:cs="Arial"/>
          <w:b/>
          <w:bCs/>
          <w:sz w:val="24"/>
          <w:szCs w:val="24"/>
        </w:rPr>
        <w:t>erechos fundamentales?</w:t>
      </w:r>
    </w:p>
    <w:p w14:paraId="47111028" w14:textId="435AB77F" w:rsidR="00025B27" w:rsidRDefault="00F83BEF" w:rsidP="007D05C2">
      <w:pPr>
        <w:spacing w:line="360" w:lineRule="auto"/>
        <w:jc w:val="both"/>
        <w:rPr>
          <w:rFonts w:ascii="Arial" w:hAnsi="Arial" w:cs="Arial"/>
          <w:sz w:val="24"/>
          <w:szCs w:val="24"/>
        </w:rPr>
      </w:pPr>
      <w:r>
        <w:rPr>
          <w:rFonts w:ascii="Arial" w:hAnsi="Arial" w:cs="Arial"/>
          <w:sz w:val="24"/>
          <w:szCs w:val="24"/>
        </w:rPr>
        <w:t xml:space="preserve">Se expresa en el art. 19 N°2 igualdad ante la ley, N°3 igual protección de la ley en el ejercicio de los derechos, </w:t>
      </w:r>
      <w:r w:rsidR="00521BAF">
        <w:rPr>
          <w:rFonts w:ascii="Arial" w:hAnsi="Arial" w:cs="Arial"/>
          <w:sz w:val="24"/>
          <w:szCs w:val="24"/>
        </w:rPr>
        <w:t>N°6 Libertad de conciencia,</w:t>
      </w:r>
      <w:r w:rsidR="00721F60">
        <w:rPr>
          <w:rFonts w:ascii="Arial" w:hAnsi="Arial" w:cs="Arial"/>
          <w:sz w:val="24"/>
          <w:szCs w:val="24"/>
        </w:rPr>
        <w:t xml:space="preserve"> la</w:t>
      </w:r>
      <w:r w:rsidR="00521BAF">
        <w:rPr>
          <w:rFonts w:ascii="Arial" w:hAnsi="Arial" w:cs="Arial"/>
          <w:sz w:val="24"/>
          <w:szCs w:val="24"/>
        </w:rPr>
        <w:t xml:space="preserve"> manifestación de</w:t>
      </w:r>
      <w:r w:rsidR="00721F60">
        <w:rPr>
          <w:rFonts w:ascii="Arial" w:hAnsi="Arial" w:cs="Arial"/>
          <w:sz w:val="24"/>
          <w:szCs w:val="24"/>
        </w:rPr>
        <w:t xml:space="preserve"> todas</w:t>
      </w:r>
      <w:r w:rsidR="00521BAF">
        <w:rPr>
          <w:rFonts w:ascii="Arial" w:hAnsi="Arial" w:cs="Arial"/>
          <w:sz w:val="24"/>
          <w:szCs w:val="24"/>
        </w:rPr>
        <w:t xml:space="preserve"> las creencias y ejercicio libre de todos los cultos</w:t>
      </w:r>
      <w:r w:rsidR="0089049C">
        <w:rPr>
          <w:rFonts w:ascii="Arial" w:hAnsi="Arial" w:cs="Arial"/>
          <w:sz w:val="24"/>
          <w:szCs w:val="24"/>
        </w:rPr>
        <w:t xml:space="preserve"> que no se opongan a la moral, a las buenas costumbres o al orden público</w:t>
      </w:r>
      <w:r w:rsidR="00521BAF">
        <w:rPr>
          <w:rFonts w:ascii="Arial" w:hAnsi="Arial" w:cs="Arial"/>
          <w:sz w:val="24"/>
          <w:szCs w:val="24"/>
        </w:rPr>
        <w:t xml:space="preserve">, </w:t>
      </w:r>
      <w:r w:rsidR="00444C0D">
        <w:rPr>
          <w:rFonts w:ascii="Arial" w:hAnsi="Arial" w:cs="Arial"/>
          <w:sz w:val="24"/>
          <w:szCs w:val="24"/>
        </w:rPr>
        <w:t xml:space="preserve">N°7 libertad personal y seguridad individual, N°11 libertad de enseñanza, N°12 libertad de </w:t>
      </w:r>
      <w:r w:rsidR="007458EC">
        <w:rPr>
          <w:rFonts w:ascii="Arial" w:hAnsi="Arial" w:cs="Arial"/>
          <w:sz w:val="24"/>
          <w:szCs w:val="24"/>
        </w:rPr>
        <w:t xml:space="preserve">emitir opinión y la de informar, </w:t>
      </w:r>
      <w:r w:rsidR="00721F60">
        <w:rPr>
          <w:rFonts w:ascii="Arial" w:hAnsi="Arial" w:cs="Arial"/>
          <w:sz w:val="24"/>
          <w:szCs w:val="24"/>
        </w:rPr>
        <w:t xml:space="preserve">sin censura previa, en cualquier forma y por cualquier medio, o libertad de </w:t>
      </w:r>
      <w:r w:rsidR="00444C0D">
        <w:rPr>
          <w:rFonts w:ascii="Arial" w:hAnsi="Arial" w:cs="Arial"/>
          <w:sz w:val="24"/>
          <w:szCs w:val="24"/>
        </w:rPr>
        <w:t>expresión,</w:t>
      </w:r>
      <w:r w:rsidR="007458EC">
        <w:rPr>
          <w:rFonts w:ascii="Arial" w:hAnsi="Arial" w:cs="Arial"/>
          <w:sz w:val="24"/>
          <w:szCs w:val="24"/>
        </w:rPr>
        <w:t xml:space="preserve"> N°</w:t>
      </w:r>
      <w:r w:rsidR="00025B27">
        <w:rPr>
          <w:rFonts w:ascii="Arial" w:hAnsi="Arial" w:cs="Arial"/>
          <w:sz w:val="24"/>
          <w:szCs w:val="24"/>
        </w:rPr>
        <w:t>16 la libertad de trabajo y su protección, N°</w:t>
      </w:r>
      <w:r w:rsidR="00727A66">
        <w:rPr>
          <w:rFonts w:ascii="Arial" w:hAnsi="Arial" w:cs="Arial"/>
          <w:sz w:val="24"/>
          <w:szCs w:val="24"/>
        </w:rPr>
        <w:t>23</w:t>
      </w:r>
      <w:r w:rsidR="007F7539">
        <w:rPr>
          <w:rFonts w:ascii="Arial" w:hAnsi="Arial" w:cs="Arial"/>
          <w:sz w:val="24"/>
          <w:szCs w:val="24"/>
        </w:rPr>
        <w:t xml:space="preserve"> libertad de adquirir el dominio de toda clase de bienes, excepto aquellos que la naturaleza </w:t>
      </w:r>
      <w:proofErr w:type="spellStart"/>
      <w:r w:rsidR="007F7539">
        <w:rPr>
          <w:rFonts w:ascii="Arial" w:hAnsi="Arial" w:cs="Arial"/>
          <w:sz w:val="24"/>
          <w:szCs w:val="24"/>
        </w:rPr>
        <w:t>a</w:t>
      </w:r>
      <w:proofErr w:type="spellEnd"/>
      <w:r w:rsidR="007F7539">
        <w:rPr>
          <w:rFonts w:ascii="Arial" w:hAnsi="Arial" w:cs="Arial"/>
          <w:sz w:val="24"/>
          <w:szCs w:val="24"/>
        </w:rPr>
        <w:t xml:space="preserve"> hecho comunes a todos los hombres o qu</w:t>
      </w:r>
      <w:r w:rsidR="00870D25">
        <w:rPr>
          <w:rFonts w:ascii="Arial" w:hAnsi="Arial" w:cs="Arial"/>
          <w:sz w:val="24"/>
          <w:szCs w:val="24"/>
        </w:rPr>
        <w:t>e deban pertenecer a la nación toda y la ley lo declare así</w:t>
      </w:r>
      <w:r w:rsidR="002C32EE">
        <w:rPr>
          <w:rFonts w:ascii="Arial" w:hAnsi="Arial" w:cs="Arial"/>
          <w:sz w:val="24"/>
          <w:szCs w:val="24"/>
        </w:rPr>
        <w:t>, y N°25 libertad de crear y difundir las arte</w:t>
      </w:r>
      <w:r w:rsidR="00AB4A1B">
        <w:rPr>
          <w:rFonts w:ascii="Arial" w:hAnsi="Arial" w:cs="Arial"/>
          <w:sz w:val="24"/>
          <w:szCs w:val="24"/>
        </w:rPr>
        <w:t>s.</w:t>
      </w:r>
    </w:p>
    <w:p w14:paraId="3B259443" w14:textId="312E2494" w:rsidR="007D05C2" w:rsidRPr="007D05C2" w:rsidRDefault="00830690" w:rsidP="007D05C2">
      <w:pPr>
        <w:spacing w:line="360" w:lineRule="auto"/>
        <w:jc w:val="both"/>
        <w:rPr>
          <w:rFonts w:ascii="Arial" w:hAnsi="Arial" w:cs="Arial"/>
          <w:sz w:val="24"/>
          <w:szCs w:val="24"/>
        </w:rPr>
      </w:pPr>
      <w:r>
        <w:rPr>
          <w:rFonts w:ascii="Arial" w:hAnsi="Arial" w:cs="Arial"/>
          <w:sz w:val="24"/>
          <w:szCs w:val="24"/>
        </w:rPr>
        <w:t xml:space="preserve">También están vinculadas a la libertad las garantías del </w:t>
      </w:r>
      <w:r w:rsidR="00AB4A1B">
        <w:rPr>
          <w:rFonts w:ascii="Arial" w:hAnsi="Arial" w:cs="Arial"/>
          <w:sz w:val="24"/>
          <w:szCs w:val="24"/>
        </w:rPr>
        <w:t>art. 19 N°</w:t>
      </w:r>
      <w:r w:rsidR="007458EC">
        <w:rPr>
          <w:rFonts w:ascii="Arial" w:hAnsi="Arial" w:cs="Arial"/>
          <w:sz w:val="24"/>
          <w:szCs w:val="24"/>
        </w:rPr>
        <w:t xml:space="preserve">13 </w:t>
      </w:r>
      <w:r w:rsidR="0089049C">
        <w:rPr>
          <w:rFonts w:ascii="Arial" w:hAnsi="Arial" w:cs="Arial"/>
          <w:sz w:val="24"/>
          <w:szCs w:val="24"/>
        </w:rPr>
        <w:t>derecho de reuni</w:t>
      </w:r>
      <w:r w:rsidR="00F41403">
        <w:rPr>
          <w:rFonts w:ascii="Arial" w:hAnsi="Arial" w:cs="Arial"/>
          <w:sz w:val="24"/>
          <w:szCs w:val="24"/>
        </w:rPr>
        <w:t xml:space="preserve">rse pacíficamente sin permiso precio y sin armas, </w:t>
      </w:r>
      <w:r w:rsidR="0046106E">
        <w:rPr>
          <w:rFonts w:ascii="Arial" w:hAnsi="Arial" w:cs="Arial"/>
          <w:sz w:val="24"/>
          <w:szCs w:val="24"/>
        </w:rPr>
        <w:t xml:space="preserve">N°14 derecho de presentar peticiones a la autoridad, sobre cualquier asunto de interés público o privado, sin </w:t>
      </w:r>
      <w:r w:rsidR="0046106E">
        <w:rPr>
          <w:rFonts w:ascii="Arial" w:hAnsi="Arial" w:cs="Arial"/>
          <w:sz w:val="24"/>
          <w:szCs w:val="24"/>
        </w:rPr>
        <w:lastRenderedPageBreak/>
        <w:t>otra limitación que la de proceder en términos respetuosos o convenientes</w:t>
      </w:r>
      <w:r w:rsidR="00BF5BB1">
        <w:rPr>
          <w:rFonts w:ascii="Arial" w:hAnsi="Arial" w:cs="Arial"/>
          <w:sz w:val="24"/>
          <w:szCs w:val="24"/>
        </w:rPr>
        <w:t xml:space="preserve">, N°15 derecho de asociarse sin permiso previo y N°21 derecho </w:t>
      </w:r>
      <w:r w:rsidR="00A010C0">
        <w:rPr>
          <w:rFonts w:ascii="Arial" w:hAnsi="Arial" w:cs="Arial"/>
          <w:sz w:val="24"/>
          <w:szCs w:val="24"/>
        </w:rPr>
        <w:t>a</w:t>
      </w:r>
      <w:r w:rsidR="00BF5BB1">
        <w:rPr>
          <w:rFonts w:ascii="Arial" w:hAnsi="Arial" w:cs="Arial"/>
          <w:sz w:val="24"/>
          <w:szCs w:val="24"/>
        </w:rPr>
        <w:t xml:space="preserve"> desarrollar cualquier actividad económica que no sea contraria </w:t>
      </w:r>
      <w:r w:rsidR="00A010C0">
        <w:rPr>
          <w:rFonts w:ascii="Arial" w:hAnsi="Arial" w:cs="Arial"/>
          <w:sz w:val="24"/>
          <w:szCs w:val="24"/>
        </w:rPr>
        <w:t>a la moral, al orden público o a la seguridad nacional, respetando las normas legales que la regulen</w:t>
      </w:r>
      <w:r>
        <w:rPr>
          <w:rFonts w:ascii="Arial" w:hAnsi="Arial" w:cs="Arial"/>
          <w:sz w:val="24"/>
          <w:szCs w:val="24"/>
        </w:rPr>
        <w:t>.</w:t>
      </w:r>
    </w:p>
    <w:p w14:paraId="27213A54" w14:textId="77777777" w:rsidR="00323868" w:rsidRPr="007D05C2" w:rsidRDefault="00323868" w:rsidP="00FC23F0">
      <w:pPr>
        <w:pStyle w:val="Prrafodelista"/>
        <w:numPr>
          <w:ilvl w:val="1"/>
          <w:numId w:val="102"/>
        </w:numPr>
        <w:spacing w:line="360" w:lineRule="auto"/>
        <w:jc w:val="both"/>
        <w:rPr>
          <w:rFonts w:ascii="Arial" w:hAnsi="Arial" w:cs="Arial"/>
          <w:b/>
          <w:bCs/>
          <w:sz w:val="24"/>
          <w:szCs w:val="24"/>
        </w:rPr>
      </w:pPr>
      <w:r w:rsidRPr="007D05C2">
        <w:rPr>
          <w:rFonts w:ascii="Arial" w:hAnsi="Arial" w:cs="Arial"/>
          <w:b/>
          <w:bCs/>
          <w:sz w:val="24"/>
          <w:szCs w:val="24"/>
        </w:rPr>
        <w:t>¿</w:t>
      </w:r>
      <w:r w:rsidR="003B549A" w:rsidRPr="007D05C2">
        <w:rPr>
          <w:rFonts w:ascii="Arial" w:hAnsi="Arial" w:cs="Arial"/>
          <w:b/>
          <w:bCs/>
          <w:sz w:val="24"/>
          <w:szCs w:val="24"/>
        </w:rPr>
        <w:t>En qué numeral del art. 19 se encuentra la libertad de adquirir toda clase de bienes</w:t>
      </w:r>
      <w:r w:rsidRPr="007D05C2">
        <w:rPr>
          <w:rFonts w:ascii="Arial" w:hAnsi="Arial" w:cs="Arial"/>
          <w:b/>
          <w:bCs/>
          <w:sz w:val="24"/>
          <w:szCs w:val="24"/>
        </w:rPr>
        <w:t>?</w:t>
      </w:r>
    </w:p>
    <w:p w14:paraId="08FD94B0" w14:textId="46742160" w:rsidR="007D05C2" w:rsidRPr="007D05C2" w:rsidRDefault="00D46982" w:rsidP="007D05C2">
      <w:pPr>
        <w:spacing w:line="360" w:lineRule="auto"/>
        <w:jc w:val="both"/>
        <w:rPr>
          <w:rFonts w:ascii="Arial" w:hAnsi="Arial" w:cs="Arial"/>
          <w:sz w:val="24"/>
          <w:szCs w:val="24"/>
        </w:rPr>
      </w:pPr>
      <w:r>
        <w:rPr>
          <w:rFonts w:ascii="Arial" w:hAnsi="Arial" w:cs="Arial"/>
          <w:sz w:val="24"/>
          <w:szCs w:val="24"/>
        </w:rPr>
        <w:t>Se encuentra consagrado en el art. 19 N°23 CPR.</w:t>
      </w:r>
    </w:p>
    <w:p w14:paraId="6DC2CF52" w14:textId="77777777" w:rsidR="00323868" w:rsidRPr="007D05C2" w:rsidRDefault="00323868" w:rsidP="00FC23F0">
      <w:pPr>
        <w:pStyle w:val="Prrafodelista"/>
        <w:numPr>
          <w:ilvl w:val="1"/>
          <w:numId w:val="102"/>
        </w:numPr>
        <w:spacing w:line="360" w:lineRule="auto"/>
        <w:jc w:val="both"/>
        <w:rPr>
          <w:rFonts w:ascii="Arial" w:hAnsi="Arial" w:cs="Arial"/>
          <w:b/>
          <w:bCs/>
          <w:sz w:val="24"/>
          <w:szCs w:val="24"/>
        </w:rPr>
      </w:pPr>
      <w:r w:rsidRPr="007D05C2">
        <w:rPr>
          <w:rFonts w:ascii="Arial" w:hAnsi="Arial" w:cs="Arial"/>
          <w:b/>
          <w:bCs/>
          <w:sz w:val="24"/>
          <w:szCs w:val="24"/>
        </w:rPr>
        <w:t>¿</w:t>
      </w:r>
      <w:r w:rsidR="003B549A" w:rsidRPr="007D05C2">
        <w:rPr>
          <w:rFonts w:ascii="Arial" w:hAnsi="Arial" w:cs="Arial"/>
          <w:b/>
          <w:bCs/>
          <w:sz w:val="24"/>
          <w:szCs w:val="24"/>
        </w:rPr>
        <w:t>Qué regula el art. 19 N</w:t>
      </w:r>
      <w:r w:rsidRPr="007D05C2">
        <w:rPr>
          <w:rFonts w:ascii="Arial" w:hAnsi="Arial" w:cs="Arial"/>
          <w:b/>
          <w:bCs/>
          <w:sz w:val="24"/>
          <w:szCs w:val="24"/>
        </w:rPr>
        <w:t>°</w:t>
      </w:r>
      <w:r w:rsidR="003B549A" w:rsidRPr="007D05C2">
        <w:rPr>
          <w:rFonts w:ascii="Arial" w:hAnsi="Arial" w:cs="Arial"/>
          <w:b/>
          <w:bCs/>
          <w:sz w:val="24"/>
          <w:szCs w:val="24"/>
        </w:rPr>
        <w:t>24</w:t>
      </w:r>
      <w:r w:rsidRPr="007D05C2">
        <w:rPr>
          <w:rFonts w:ascii="Arial" w:hAnsi="Arial" w:cs="Arial"/>
          <w:b/>
          <w:bCs/>
          <w:sz w:val="24"/>
          <w:szCs w:val="24"/>
        </w:rPr>
        <w:t>?</w:t>
      </w:r>
    </w:p>
    <w:p w14:paraId="3D72CA9E" w14:textId="726C4D29" w:rsidR="00B60870" w:rsidRPr="00B60870" w:rsidRDefault="00B60870" w:rsidP="00B60870">
      <w:pPr>
        <w:spacing w:line="360" w:lineRule="auto"/>
        <w:jc w:val="both"/>
        <w:rPr>
          <w:rFonts w:ascii="Arial" w:hAnsi="Arial" w:cs="Arial"/>
          <w:sz w:val="24"/>
          <w:szCs w:val="24"/>
        </w:rPr>
      </w:pPr>
      <w:r w:rsidRPr="00B60870">
        <w:rPr>
          <w:rFonts w:ascii="Arial" w:hAnsi="Arial" w:cs="Arial"/>
          <w:sz w:val="24"/>
          <w:szCs w:val="24"/>
        </w:rPr>
        <w:t>Primero, regula el derecho de propiedad en sus diversas especies sobre toda clase de bienes corporales e incorporales.</w:t>
      </w:r>
    </w:p>
    <w:p w14:paraId="77D3F3B9" w14:textId="77777777" w:rsidR="00B60870" w:rsidRPr="00B60870" w:rsidRDefault="00B60870" w:rsidP="00B60870">
      <w:pPr>
        <w:spacing w:line="360" w:lineRule="auto"/>
        <w:jc w:val="both"/>
        <w:rPr>
          <w:rFonts w:ascii="Arial" w:hAnsi="Arial" w:cs="Arial"/>
          <w:sz w:val="24"/>
          <w:szCs w:val="24"/>
        </w:rPr>
      </w:pPr>
      <w:r w:rsidRPr="00B60870">
        <w:rPr>
          <w:rFonts w:ascii="Arial" w:hAnsi="Arial" w:cs="Arial"/>
          <w:sz w:val="24"/>
          <w:szCs w:val="24"/>
        </w:rPr>
        <w:t>Segundo, señala que sólo la ley puede establecer el modo de adquirir la propiedad, de usar, gozar y disponer de ella.</w:t>
      </w:r>
    </w:p>
    <w:p w14:paraId="193A08BB" w14:textId="6411ACC6" w:rsidR="00B60870" w:rsidRPr="00B60870" w:rsidRDefault="00B60870" w:rsidP="00B60870">
      <w:pPr>
        <w:spacing w:line="360" w:lineRule="auto"/>
        <w:jc w:val="both"/>
        <w:rPr>
          <w:rFonts w:ascii="Arial" w:hAnsi="Arial" w:cs="Arial"/>
          <w:sz w:val="24"/>
          <w:szCs w:val="24"/>
        </w:rPr>
      </w:pPr>
      <w:r w:rsidRPr="00B60870">
        <w:rPr>
          <w:rFonts w:ascii="Arial" w:hAnsi="Arial" w:cs="Arial"/>
          <w:sz w:val="24"/>
          <w:szCs w:val="24"/>
        </w:rPr>
        <w:t xml:space="preserve">Tercero, regula las limitaciones </w:t>
      </w:r>
      <w:r w:rsidR="00AF6839">
        <w:rPr>
          <w:rFonts w:ascii="Arial" w:hAnsi="Arial" w:cs="Arial"/>
          <w:sz w:val="24"/>
          <w:szCs w:val="24"/>
        </w:rPr>
        <w:t xml:space="preserve">y obligaciones </w:t>
      </w:r>
      <w:r w:rsidR="00EE0F52">
        <w:rPr>
          <w:rFonts w:ascii="Arial" w:hAnsi="Arial" w:cs="Arial"/>
          <w:sz w:val="24"/>
          <w:szCs w:val="24"/>
        </w:rPr>
        <w:t>que deriven de su función social</w:t>
      </w:r>
      <w:r w:rsidRPr="00B60870">
        <w:rPr>
          <w:rFonts w:ascii="Arial" w:hAnsi="Arial" w:cs="Arial"/>
          <w:sz w:val="24"/>
          <w:szCs w:val="24"/>
        </w:rPr>
        <w:t>, y esta comprende cuanto exijan los intereses generales de la nacional, la seguridad nacional, la utilidad y salubridad públicas y la conservación del patrimonio ambiental.</w:t>
      </w:r>
    </w:p>
    <w:p w14:paraId="626D9F9C" w14:textId="4F7D9125" w:rsidR="00B60870" w:rsidRDefault="00B60870" w:rsidP="00B60870">
      <w:pPr>
        <w:spacing w:line="360" w:lineRule="auto"/>
        <w:jc w:val="both"/>
        <w:rPr>
          <w:rFonts w:ascii="Arial" w:hAnsi="Arial" w:cs="Arial"/>
          <w:sz w:val="24"/>
          <w:szCs w:val="24"/>
        </w:rPr>
      </w:pPr>
      <w:r w:rsidRPr="00B60870">
        <w:rPr>
          <w:rFonts w:ascii="Arial" w:hAnsi="Arial" w:cs="Arial"/>
          <w:sz w:val="24"/>
          <w:szCs w:val="24"/>
        </w:rPr>
        <w:t>La función social de la propiedad puede ser conceptualizada como el resultado de la correcta aplicación de una formula o ecuación jurídico-social, que permite conciliar el interés particular o ejercicio del derecho de propiedad y el interés general o las necesidades de mantenimiento y desarrollo de la comunidad. Por consiguiente, corresponde a una expresión del principio de solidaridad en la satisfacción del interés general de la sociedad y la realización del bien común</w:t>
      </w:r>
      <w:r w:rsidR="008E00BF">
        <w:rPr>
          <w:rFonts w:ascii="Arial" w:hAnsi="Arial" w:cs="Arial"/>
          <w:sz w:val="24"/>
          <w:szCs w:val="24"/>
        </w:rPr>
        <w:t>, c</w:t>
      </w:r>
      <w:r w:rsidRPr="00B60870">
        <w:rPr>
          <w:rFonts w:ascii="Arial" w:hAnsi="Arial" w:cs="Arial"/>
          <w:sz w:val="24"/>
          <w:szCs w:val="24"/>
        </w:rPr>
        <w:t>oncilia</w:t>
      </w:r>
      <w:r w:rsidR="008E00BF">
        <w:rPr>
          <w:rFonts w:ascii="Arial" w:hAnsi="Arial" w:cs="Arial"/>
          <w:sz w:val="24"/>
          <w:szCs w:val="24"/>
        </w:rPr>
        <w:t>ndo</w:t>
      </w:r>
      <w:r w:rsidRPr="00B60870">
        <w:rPr>
          <w:rFonts w:ascii="Arial" w:hAnsi="Arial" w:cs="Arial"/>
          <w:sz w:val="24"/>
          <w:szCs w:val="24"/>
        </w:rPr>
        <w:t xml:space="preserve"> intereses particulares y generales.</w:t>
      </w:r>
    </w:p>
    <w:p w14:paraId="3FF3BDAA" w14:textId="20080408" w:rsidR="00EE0F52" w:rsidRPr="00B60870" w:rsidRDefault="00EE0F52" w:rsidP="00B60870">
      <w:pPr>
        <w:spacing w:line="360" w:lineRule="auto"/>
        <w:jc w:val="both"/>
        <w:rPr>
          <w:rFonts w:ascii="Arial" w:hAnsi="Arial" w:cs="Arial"/>
          <w:sz w:val="24"/>
          <w:szCs w:val="24"/>
        </w:rPr>
      </w:pPr>
      <w:r>
        <w:rPr>
          <w:rFonts w:ascii="Arial" w:hAnsi="Arial" w:cs="Arial"/>
          <w:sz w:val="24"/>
          <w:szCs w:val="24"/>
        </w:rPr>
        <w:t xml:space="preserve">Cuarto, regula </w:t>
      </w:r>
      <w:r w:rsidR="00F0719A">
        <w:rPr>
          <w:rFonts w:ascii="Arial" w:hAnsi="Arial" w:cs="Arial"/>
          <w:sz w:val="24"/>
          <w:szCs w:val="24"/>
        </w:rPr>
        <w:t>la privación de la propiedad</w:t>
      </w:r>
      <w:r w:rsidR="0039481B">
        <w:rPr>
          <w:rFonts w:ascii="Arial" w:hAnsi="Arial" w:cs="Arial"/>
          <w:sz w:val="24"/>
          <w:szCs w:val="24"/>
        </w:rPr>
        <w:t>, del bien sobre que recae o de alguno de los atributos o facultades esenciales del dominio</w:t>
      </w:r>
      <w:r w:rsidR="00F0719A">
        <w:rPr>
          <w:rFonts w:ascii="Arial" w:hAnsi="Arial" w:cs="Arial"/>
          <w:sz w:val="24"/>
          <w:szCs w:val="24"/>
        </w:rPr>
        <w:t xml:space="preserve">, </w:t>
      </w:r>
      <w:r w:rsidR="00FB3CCC">
        <w:rPr>
          <w:rFonts w:ascii="Arial" w:hAnsi="Arial" w:cs="Arial"/>
          <w:sz w:val="24"/>
          <w:szCs w:val="24"/>
        </w:rPr>
        <w:t xml:space="preserve">en virtud de ley general o especial que autorice </w:t>
      </w:r>
      <w:r w:rsidR="00F0719A" w:rsidRPr="00F0719A">
        <w:rPr>
          <w:rFonts w:ascii="Arial" w:hAnsi="Arial" w:cs="Arial"/>
          <w:sz w:val="24"/>
          <w:szCs w:val="24"/>
        </w:rPr>
        <w:t>la expropiación por causa de utilidad pública o interés nacional, calificada por el legislador</w:t>
      </w:r>
      <w:r w:rsidR="00F0719A">
        <w:rPr>
          <w:rFonts w:ascii="Arial" w:hAnsi="Arial" w:cs="Arial"/>
          <w:sz w:val="24"/>
          <w:szCs w:val="24"/>
        </w:rPr>
        <w:t>.</w:t>
      </w:r>
    </w:p>
    <w:p w14:paraId="7E9F8807" w14:textId="43D414FA" w:rsidR="007D05C2" w:rsidRPr="007D05C2" w:rsidRDefault="00B60870" w:rsidP="00B60870">
      <w:pPr>
        <w:spacing w:line="360" w:lineRule="auto"/>
        <w:jc w:val="both"/>
        <w:rPr>
          <w:rFonts w:ascii="Arial" w:hAnsi="Arial" w:cs="Arial"/>
          <w:sz w:val="24"/>
          <w:szCs w:val="24"/>
        </w:rPr>
      </w:pPr>
      <w:r w:rsidRPr="00B60870">
        <w:rPr>
          <w:rFonts w:ascii="Arial" w:hAnsi="Arial" w:cs="Arial"/>
          <w:sz w:val="24"/>
          <w:szCs w:val="24"/>
        </w:rPr>
        <w:lastRenderedPageBreak/>
        <w:t xml:space="preserve">Y </w:t>
      </w:r>
      <w:r w:rsidR="00F0719A">
        <w:rPr>
          <w:rFonts w:ascii="Arial" w:hAnsi="Arial" w:cs="Arial"/>
          <w:sz w:val="24"/>
          <w:szCs w:val="24"/>
        </w:rPr>
        <w:t>quinto</w:t>
      </w:r>
      <w:r w:rsidRPr="00B60870">
        <w:rPr>
          <w:rFonts w:ascii="Arial" w:hAnsi="Arial" w:cs="Arial"/>
          <w:sz w:val="24"/>
          <w:szCs w:val="24"/>
        </w:rPr>
        <w:t>, se refiere a</w:t>
      </w:r>
      <w:r w:rsidR="00BE405F">
        <w:rPr>
          <w:rFonts w:ascii="Arial" w:hAnsi="Arial" w:cs="Arial"/>
          <w:sz w:val="24"/>
          <w:szCs w:val="24"/>
        </w:rPr>
        <w:t xml:space="preserve">l dominio </w:t>
      </w:r>
      <w:r w:rsidRPr="00B60870">
        <w:rPr>
          <w:rFonts w:ascii="Arial" w:hAnsi="Arial" w:cs="Arial"/>
          <w:sz w:val="24"/>
          <w:szCs w:val="24"/>
        </w:rPr>
        <w:t xml:space="preserve">del estado sobre las minas, </w:t>
      </w:r>
      <w:r w:rsidR="00BE405F">
        <w:rPr>
          <w:rFonts w:ascii="Arial" w:hAnsi="Arial" w:cs="Arial"/>
          <w:sz w:val="24"/>
          <w:szCs w:val="24"/>
        </w:rPr>
        <w:t xml:space="preserve">al dominio </w:t>
      </w:r>
      <w:r w:rsidR="00307104">
        <w:rPr>
          <w:rFonts w:ascii="Arial" w:hAnsi="Arial" w:cs="Arial"/>
          <w:sz w:val="24"/>
          <w:szCs w:val="24"/>
        </w:rPr>
        <w:t xml:space="preserve">sobre </w:t>
      </w:r>
      <w:r w:rsidRPr="00B60870">
        <w:rPr>
          <w:rFonts w:ascii="Arial" w:hAnsi="Arial" w:cs="Arial"/>
          <w:sz w:val="24"/>
          <w:szCs w:val="24"/>
        </w:rPr>
        <w:t>las concesiones mineras y los derechos de los particulares sobre las aguas en el inciso final.</w:t>
      </w:r>
    </w:p>
    <w:p w14:paraId="14C547EC" w14:textId="77777777" w:rsidR="00323868" w:rsidRPr="007D05C2" w:rsidRDefault="00323868" w:rsidP="00FC23F0">
      <w:pPr>
        <w:pStyle w:val="Prrafodelista"/>
        <w:numPr>
          <w:ilvl w:val="1"/>
          <w:numId w:val="102"/>
        </w:numPr>
        <w:spacing w:line="360" w:lineRule="auto"/>
        <w:jc w:val="both"/>
        <w:rPr>
          <w:rFonts w:ascii="Arial" w:hAnsi="Arial" w:cs="Arial"/>
          <w:b/>
          <w:bCs/>
          <w:sz w:val="24"/>
          <w:szCs w:val="24"/>
        </w:rPr>
      </w:pPr>
      <w:r w:rsidRPr="007D05C2">
        <w:rPr>
          <w:rFonts w:ascii="Arial" w:hAnsi="Arial" w:cs="Arial"/>
          <w:b/>
          <w:bCs/>
          <w:sz w:val="24"/>
          <w:szCs w:val="24"/>
        </w:rPr>
        <w:t>¿</w:t>
      </w:r>
      <w:r w:rsidR="003B549A" w:rsidRPr="007D05C2">
        <w:rPr>
          <w:rFonts w:ascii="Arial" w:hAnsi="Arial" w:cs="Arial"/>
          <w:b/>
          <w:bCs/>
          <w:sz w:val="24"/>
          <w:szCs w:val="24"/>
        </w:rPr>
        <w:t>Cuáles son las limitaciones del art. 19 N</w:t>
      </w:r>
      <w:r w:rsidRPr="007D05C2">
        <w:rPr>
          <w:rFonts w:ascii="Arial" w:hAnsi="Arial" w:cs="Arial"/>
          <w:b/>
          <w:bCs/>
          <w:sz w:val="24"/>
          <w:szCs w:val="24"/>
        </w:rPr>
        <w:t>°</w:t>
      </w:r>
      <w:r w:rsidR="003B549A" w:rsidRPr="007D05C2">
        <w:rPr>
          <w:rFonts w:ascii="Arial" w:hAnsi="Arial" w:cs="Arial"/>
          <w:b/>
          <w:bCs/>
          <w:sz w:val="24"/>
          <w:szCs w:val="24"/>
        </w:rPr>
        <w:t>24</w:t>
      </w:r>
      <w:r w:rsidRPr="007D05C2">
        <w:rPr>
          <w:rFonts w:ascii="Arial" w:hAnsi="Arial" w:cs="Arial"/>
          <w:b/>
          <w:bCs/>
          <w:sz w:val="24"/>
          <w:szCs w:val="24"/>
        </w:rPr>
        <w:t>?</w:t>
      </w:r>
    </w:p>
    <w:p w14:paraId="5E53F68E" w14:textId="64CDBE03" w:rsidR="007D05C2" w:rsidRPr="007D05C2" w:rsidRDefault="006347D1" w:rsidP="007D05C2">
      <w:pPr>
        <w:spacing w:line="360" w:lineRule="auto"/>
        <w:jc w:val="both"/>
        <w:rPr>
          <w:rFonts w:ascii="Arial" w:hAnsi="Arial" w:cs="Arial"/>
          <w:sz w:val="24"/>
          <w:szCs w:val="24"/>
        </w:rPr>
      </w:pPr>
      <w:r>
        <w:rPr>
          <w:rFonts w:ascii="Arial" w:hAnsi="Arial" w:cs="Arial"/>
          <w:sz w:val="24"/>
          <w:szCs w:val="24"/>
        </w:rPr>
        <w:t>Las limitaciones están dadas por la función social de la propiedad</w:t>
      </w:r>
      <w:r w:rsidR="00FC30DC">
        <w:rPr>
          <w:rFonts w:ascii="Arial" w:hAnsi="Arial" w:cs="Arial"/>
          <w:sz w:val="24"/>
          <w:szCs w:val="24"/>
        </w:rPr>
        <w:t>, a partir de la cual se pueden justificar diverso tipo de limitaciones.</w:t>
      </w:r>
    </w:p>
    <w:p w14:paraId="0B3B7AED" w14:textId="39BF5B2C" w:rsidR="008F5E5C" w:rsidRPr="007D05C2" w:rsidRDefault="00323868" w:rsidP="00FC23F0">
      <w:pPr>
        <w:pStyle w:val="Prrafodelista"/>
        <w:numPr>
          <w:ilvl w:val="1"/>
          <w:numId w:val="102"/>
        </w:numPr>
        <w:spacing w:line="360" w:lineRule="auto"/>
        <w:jc w:val="both"/>
        <w:rPr>
          <w:rFonts w:ascii="Arial" w:hAnsi="Arial" w:cs="Arial"/>
          <w:b/>
          <w:bCs/>
          <w:sz w:val="24"/>
          <w:szCs w:val="24"/>
        </w:rPr>
      </w:pPr>
      <w:r w:rsidRPr="007D05C2">
        <w:rPr>
          <w:rFonts w:ascii="Arial" w:hAnsi="Arial" w:cs="Arial"/>
          <w:b/>
          <w:bCs/>
          <w:sz w:val="24"/>
          <w:szCs w:val="24"/>
        </w:rPr>
        <w:t>¿</w:t>
      </w:r>
      <w:r w:rsidR="003B549A" w:rsidRPr="007D05C2">
        <w:rPr>
          <w:rFonts w:ascii="Arial" w:hAnsi="Arial" w:cs="Arial"/>
          <w:b/>
          <w:bCs/>
          <w:sz w:val="24"/>
          <w:szCs w:val="24"/>
        </w:rPr>
        <w:t>Es lo mismo hablar de la limitación de la función social de la propiedad que la expropiación</w:t>
      </w:r>
      <w:r w:rsidR="008F5E5C" w:rsidRPr="007D05C2">
        <w:rPr>
          <w:rFonts w:ascii="Arial" w:hAnsi="Arial" w:cs="Arial"/>
          <w:b/>
          <w:bCs/>
          <w:sz w:val="24"/>
          <w:szCs w:val="24"/>
        </w:rPr>
        <w:t>?</w:t>
      </w:r>
    </w:p>
    <w:p w14:paraId="137A2FEC" w14:textId="4F5A0E78" w:rsidR="007D05C2" w:rsidRPr="007D05C2" w:rsidRDefault="00FC30DC" w:rsidP="007D05C2">
      <w:pPr>
        <w:spacing w:line="360" w:lineRule="auto"/>
        <w:jc w:val="both"/>
        <w:rPr>
          <w:rFonts w:ascii="Arial" w:hAnsi="Arial" w:cs="Arial"/>
          <w:sz w:val="24"/>
          <w:szCs w:val="24"/>
        </w:rPr>
      </w:pPr>
      <w:r>
        <w:rPr>
          <w:rFonts w:ascii="Arial" w:hAnsi="Arial" w:cs="Arial"/>
          <w:sz w:val="24"/>
          <w:szCs w:val="24"/>
        </w:rPr>
        <w:t>No es lo mismo, la expropiación constituye una privación, ya sea del dominio</w:t>
      </w:r>
      <w:r w:rsidR="00265B38">
        <w:rPr>
          <w:rFonts w:ascii="Arial" w:hAnsi="Arial" w:cs="Arial"/>
          <w:sz w:val="24"/>
          <w:szCs w:val="24"/>
        </w:rPr>
        <w:t xml:space="preserve"> o alguno de sus atributos, por causa de utilidad pública o de interés nacional, calificada por el legislador.</w:t>
      </w:r>
    </w:p>
    <w:p w14:paraId="0A62549E" w14:textId="01D7111D" w:rsidR="00F91777" w:rsidRPr="007D05C2" w:rsidRDefault="008F5E5C" w:rsidP="00FC23F0">
      <w:pPr>
        <w:pStyle w:val="Prrafodelista"/>
        <w:numPr>
          <w:ilvl w:val="1"/>
          <w:numId w:val="102"/>
        </w:numPr>
        <w:spacing w:line="360" w:lineRule="auto"/>
        <w:jc w:val="both"/>
        <w:rPr>
          <w:rFonts w:ascii="Arial" w:hAnsi="Arial" w:cs="Arial"/>
          <w:b/>
          <w:bCs/>
          <w:sz w:val="24"/>
          <w:szCs w:val="24"/>
        </w:rPr>
      </w:pPr>
      <w:r w:rsidRPr="007D05C2">
        <w:rPr>
          <w:rFonts w:ascii="Arial" w:hAnsi="Arial" w:cs="Arial"/>
          <w:b/>
          <w:bCs/>
          <w:sz w:val="24"/>
          <w:szCs w:val="24"/>
        </w:rPr>
        <w:t>¿</w:t>
      </w:r>
      <w:r w:rsidR="003B549A" w:rsidRPr="007D05C2">
        <w:rPr>
          <w:rFonts w:ascii="Arial" w:hAnsi="Arial" w:cs="Arial"/>
          <w:b/>
          <w:bCs/>
          <w:sz w:val="24"/>
          <w:szCs w:val="24"/>
        </w:rPr>
        <w:t>Se acuerda los fundamentos para la función social</w:t>
      </w:r>
      <w:r w:rsidR="00210D86">
        <w:rPr>
          <w:rFonts w:ascii="Arial" w:hAnsi="Arial" w:cs="Arial"/>
          <w:b/>
          <w:bCs/>
          <w:sz w:val="24"/>
          <w:szCs w:val="24"/>
        </w:rPr>
        <w:t>?</w:t>
      </w:r>
    </w:p>
    <w:p w14:paraId="59883602" w14:textId="5E6A1890" w:rsidR="007D05C2" w:rsidRPr="007D05C2" w:rsidRDefault="00210D86" w:rsidP="007D05C2">
      <w:pPr>
        <w:spacing w:line="360" w:lineRule="auto"/>
        <w:jc w:val="both"/>
        <w:rPr>
          <w:rFonts w:ascii="Arial" w:hAnsi="Arial" w:cs="Arial"/>
          <w:sz w:val="24"/>
          <w:szCs w:val="24"/>
        </w:rPr>
      </w:pPr>
      <w:r>
        <w:rPr>
          <w:rFonts w:ascii="Arial" w:hAnsi="Arial" w:cs="Arial"/>
          <w:sz w:val="24"/>
          <w:szCs w:val="24"/>
        </w:rPr>
        <w:t>La función social de la propiedad comprende los intereses generales de la nación, la seguridad nacional, la utilidad y salubridad públicas y la conservación del patrimonio ambiental.</w:t>
      </w:r>
    </w:p>
    <w:p w14:paraId="48253F53" w14:textId="77777777" w:rsidR="00F91777" w:rsidRPr="0043358C" w:rsidRDefault="00F91777" w:rsidP="0043358C">
      <w:pPr>
        <w:spacing w:line="360" w:lineRule="auto"/>
        <w:jc w:val="both"/>
        <w:rPr>
          <w:rFonts w:ascii="Arial" w:hAnsi="Arial" w:cs="Arial"/>
          <w:sz w:val="24"/>
          <w:szCs w:val="24"/>
        </w:rPr>
      </w:pPr>
    </w:p>
    <w:p w14:paraId="390777A1" w14:textId="51EB1D41" w:rsidR="008B6AB6" w:rsidRPr="00F81377" w:rsidRDefault="008B6AB6" w:rsidP="00972428">
      <w:pPr>
        <w:pStyle w:val="Ttulo1"/>
        <w:rPr>
          <w:rFonts w:asciiTheme="minorHAnsi" w:hAnsiTheme="minorHAnsi" w:cstheme="majorBidi"/>
        </w:rPr>
      </w:pPr>
      <w:r>
        <w:t xml:space="preserve">Derecho </w:t>
      </w:r>
      <w:r w:rsidR="00F81377">
        <w:t>C</w:t>
      </w:r>
      <w:r>
        <w:t>ivil.</w:t>
      </w:r>
    </w:p>
    <w:p w14:paraId="2075DD91" w14:textId="6F64BD95" w:rsidR="008B6AB6" w:rsidRDefault="008B6AB6" w:rsidP="00301A7F">
      <w:pPr>
        <w:pStyle w:val="Ttulo2"/>
      </w:pPr>
      <w:r>
        <w:t>1</w:t>
      </w:r>
      <w:r w:rsidR="000053C4">
        <w:t xml:space="preserve"> </w:t>
      </w:r>
      <w:r w:rsidR="00852873">
        <w:t>Aníbal Chacama</w:t>
      </w:r>
      <w:r w:rsidR="0042046D">
        <w:t>.</w:t>
      </w:r>
    </w:p>
    <w:p w14:paraId="54D643D3" w14:textId="3AF4DABB" w:rsidR="0064159D" w:rsidRPr="00C5450D" w:rsidRDefault="0018216B" w:rsidP="00FC23F0">
      <w:pPr>
        <w:pStyle w:val="Prrafodelista"/>
        <w:numPr>
          <w:ilvl w:val="1"/>
          <w:numId w:val="18"/>
        </w:numPr>
        <w:spacing w:line="360" w:lineRule="auto"/>
        <w:jc w:val="both"/>
        <w:rPr>
          <w:rFonts w:ascii="Arial" w:hAnsi="Arial" w:cs="Arial"/>
          <w:b/>
          <w:bCs/>
          <w:sz w:val="24"/>
          <w:szCs w:val="24"/>
        </w:rPr>
      </w:pPr>
      <w:r w:rsidRPr="00C5450D">
        <w:rPr>
          <w:rFonts w:ascii="Arial" w:hAnsi="Arial" w:cs="Arial"/>
          <w:b/>
          <w:bCs/>
          <w:sz w:val="24"/>
          <w:szCs w:val="24"/>
        </w:rPr>
        <w:t>¿Qué es la autonomía de la voluntad? Luego desarrolle.</w:t>
      </w:r>
    </w:p>
    <w:p w14:paraId="6D95E601" w14:textId="320BBA22" w:rsidR="00401C66" w:rsidRDefault="00F36F43" w:rsidP="00401C66">
      <w:pPr>
        <w:spacing w:line="360" w:lineRule="auto"/>
        <w:jc w:val="both"/>
        <w:rPr>
          <w:rFonts w:ascii="Arial" w:hAnsi="Arial" w:cs="Arial"/>
          <w:sz w:val="24"/>
          <w:szCs w:val="24"/>
        </w:rPr>
      </w:pPr>
      <w:r>
        <w:rPr>
          <w:rFonts w:ascii="Arial" w:hAnsi="Arial" w:cs="Arial"/>
          <w:sz w:val="24"/>
          <w:szCs w:val="24"/>
        </w:rPr>
        <w:t xml:space="preserve">La autonomía de la voluntad es un principio del derecho civil que consiste en la facultad o poder </w:t>
      </w:r>
      <w:r w:rsidR="00FE001E">
        <w:rPr>
          <w:rFonts w:ascii="Arial" w:hAnsi="Arial" w:cs="Arial"/>
          <w:sz w:val="24"/>
          <w:szCs w:val="24"/>
        </w:rPr>
        <w:t xml:space="preserve">que la ley reconoce </w:t>
      </w:r>
      <w:r w:rsidR="00251D3B">
        <w:rPr>
          <w:rFonts w:ascii="Arial" w:hAnsi="Arial" w:cs="Arial"/>
          <w:sz w:val="24"/>
          <w:szCs w:val="24"/>
        </w:rPr>
        <w:t xml:space="preserve">a los particulares para regular sus intereses, actuar bajo su juicio propio y </w:t>
      </w:r>
      <w:r w:rsidR="00532C9E">
        <w:rPr>
          <w:rFonts w:ascii="Arial" w:hAnsi="Arial" w:cs="Arial"/>
          <w:sz w:val="24"/>
          <w:szCs w:val="24"/>
        </w:rPr>
        <w:t>responsabilizarse</w:t>
      </w:r>
      <w:r w:rsidR="00251D3B">
        <w:rPr>
          <w:rFonts w:ascii="Arial" w:hAnsi="Arial" w:cs="Arial"/>
          <w:sz w:val="24"/>
          <w:szCs w:val="24"/>
        </w:rPr>
        <w:t xml:space="preserve"> </w:t>
      </w:r>
      <w:r w:rsidR="00532C9E">
        <w:rPr>
          <w:rFonts w:ascii="Arial" w:hAnsi="Arial" w:cs="Arial"/>
          <w:sz w:val="24"/>
          <w:szCs w:val="24"/>
        </w:rPr>
        <w:t>por las consecuencias de sus actos.</w:t>
      </w:r>
    </w:p>
    <w:p w14:paraId="27BBF312" w14:textId="7600113D" w:rsidR="00FA1228" w:rsidRDefault="00FA1228" w:rsidP="00401C66">
      <w:pPr>
        <w:spacing w:line="360" w:lineRule="auto"/>
        <w:jc w:val="both"/>
        <w:rPr>
          <w:rFonts w:ascii="Arial" w:hAnsi="Arial" w:cs="Arial"/>
          <w:sz w:val="24"/>
          <w:szCs w:val="24"/>
        </w:rPr>
      </w:pPr>
      <w:r>
        <w:rPr>
          <w:rFonts w:ascii="Arial" w:hAnsi="Arial" w:cs="Arial"/>
          <w:sz w:val="24"/>
          <w:szCs w:val="24"/>
        </w:rPr>
        <w:t xml:space="preserve">Este principio encuentra su origen en los conceptos de libertad y voluntad, y </w:t>
      </w:r>
      <w:r w:rsidR="005967F3">
        <w:rPr>
          <w:rFonts w:ascii="Arial" w:hAnsi="Arial" w:cs="Arial"/>
          <w:sz w:val="24"/>
          <w:szCs w:val="24"/>
        </w:rPr>
        <w:t>sus</w:t>
      </w:r>
      <w:r>
        <w:rPr>
          <w:rFonts w:ascii="Arial" w:hAnsi="Arial" w:cs="Arial"/>
          <w:sz w:val="24"/>
          <w:szCs w:val="24"/>
        </w:rPr>
        <w:t xml:space="preserve"> consecuencia</w:t>
      </w:r>
      <w:r w:rsidR="005967F3">
        <w:rPr>
          <w:rFonts w:ascii="Arial" w:hAnsi="Arial" w:cs="Arial"/>
          <w:sz w:val="24"/>
          <w:szCs w:val="24"/>
        </w:rPr>
        <w:t>s son</w:t>
      </w:r>
      <w:r>
        <w:rPr>
          <w:rFonts w:ascii="Arial" w:hAnsi="Arial" w:cs="Arial"/>
          <w:sz w:val="24"/>
          <w:szCs w:val="24"/>
        </w:rPr>
        <w:t xml:space="preserve"> </w:t>
      </w:r>
      <w:r w:rsidR="00D35103">
        <w:rPr>
          <w:rFonts w:ascii="Arial" w:hAnsi="Arial" w:cs="Arial"/>
          <w:sz w:val="24"/>
          <w:szCs w:val="24"/>
        </w:rPr>
        <w:t xml:space="preserve">que </w:t>
      </w:r>
      <w:r w:rsidR="00615BEE">
        <w:rPr>
          <w:rFonts w:ascii="Arial" w:hAnsi="Arial" w:cs="Arial"/>
          <w:sz w:val="24"/>
          <w:szCs w:val="24"/>
        </w:rPr>
        <w:t>tiene valor la intención real de las partes</w:t>
      </w:r>
      <w:r w:rsidR="00F277B2">
        <w:rPr>
          <w:rFonts w:ascii="Arial" w:hAnsi="Arial" w:cs="Arial"/>
          <w:sz w:val="24"/>
          <w:szCs w:val="24"/>
        </w:rPr>
        <w:t xml:space="preserve"> (art. 1560 CC)</w:t>
      </w:r>
      <w:r w:rsidR="00615BEE">
        <w:rPr>
          <w:rFonts w:ascii="Arial" w:hAnsi="Arial" w:cs="Arial"/>
          <w:sz w:val="24"/>
          <w:szCs w:val="24"/>
        </w:rPr>
        <w:t>,</w:t>
      </w:r>
      <w:r w:rsidR="00E57E5C">
        <w:rPr>
          <w:rFonts w:ascii="Arial" w:hAnsi="Arial" w:cs="Arial"/>
          <w:sz w:val="24"/>
          <w:szCs w:val="24"/>
        </w:rPr>
        <w:t xml:space="preserve"> </w:t>
      </w:r>
      <w:r w:rsidR="00D35103">
        <w:rPr>
          <w:rFonts w:ascii="Arial" w:hAnsi="Arial" w:cs="Arial"/>
          <w:sz w:val="24"/>
          <w:szCs w:val="24"/>
        </w:rPr>
        <w:t xml:space="preserve">las personas son libres de obligarse o no, </w:t>
      </w:r>
      <w:r w:rsidR="00F277B2">
        <w:rPr>
          <w:rFonts w:ascii="Arial" w:hAnsi="Arial" w:cs="Arial"/>
          <w:sz w:val="24"/>
          <w:szCs w:val="24"/>
        </w:rPr>
        <w:t xml:space="preserve">son </w:t>
      </w:r>
      <w:r w:rsidR="00D35103">
        <w:rPr>
          <w:rFonts w:ascii="Arial" w:hAnsi="Arial" w:cs="Arial"/>
          <w:sz w:val="24"/>
          <w:szCs w:val="24"/>
        </w:rPr>
        <w:t>libres de renunciar sus derechos (art. 12</w:t>
      </w:r>
      <w:r w:rsidR="00C8291F">
        <w:rPr>
          <w:rFonts w:ascii="Arial" w:hAnsi="Arial" w:cs="Arial"/>
          <w:sz w:val="24"/>
          <w:szCs w:val="24"/>
        </w:rPr>
        <w:t xml:space="preserve"> CC)</w:t>
      </w:r>
      <w:r w:rsidR="00F277B2">
        <w:rPr>
          <w:rFonts w:ascii="Arial" w:hAnsi="Arial" w:cs="Arial"/>
          <w:sz w:val="24"/>
          <w:szCs w:val="24"/>
        </w:rPr>
        <w:t xml:space="preserve"> y</w:t>
      </w:r>
      <w:r w:rsidR="00C8291F">
        <w:rPr>
          <w:rFonts w:ascii="Arial" w:hAnsi="Arial" w:cs="Arial"/>
          <w:sz w:val="24"/>
          <w:szCs w:val="24"/>
        </w:rPr>
        <w:t xml:space="preserve"> determinar el contenido de los actos jurídicos que </w:t>
      </w:r>
      <w:r w:rsidR="00ED3361">
        <w:rPr>
          <w:rFonts w:ascii="Arial" w:hAnsi="Arial" w:cs="Arial"/>
          <w:sz w:val="24"/>
          <w:szCs w:val="24"/>
        </w:rPr>
        <w:t xml:space="preserve">ejecutan o </w:t>
      </w:r>
      <w:r w:rsidR="00C8291F">
        <w:rPr>
          <w:rFonts w:ascii="Arial" w:hAnsi="Arial" w:cs="Arial"/>
          <w:sz w:val="24"/>
          <w:szCs w:val="24"/>
        </w:rPr>
        <w:t>celebren</w:t>
      </w:r>
      <w:r w:rsidR="00F277B2">
        <w:rPr>
          <w:rFonts w:ascii="Arial" w:hAnsi="Arial" w:cs="Arial"/>
          <w:sz w:val="24"/>
          <w:szCs w:val="24"/>
        </w:rPr>
        <w:t>.</w:t>
      </w:r>
    </w:p>
    <w:p w14:paraId="11ECE83B" w14:textId="76907942" w:rsidR="00793F32" w:rsidRPr="00401C66" w:rsidRDefault="003E0BA3" w:rsidP="00401C66">
      <w:pPr>
        <w:spacing w:line="360" w:lineRule="auto"/>
        <w:jc w:val="both"/>
        <w:rPr>
          <w:rFonts w:ascii="Arial" w:hAnsi="Arial" w:cs="Arial"/>
          <w:sz w:val="24"/>
          <w:szCs w:val="24"/>
        </w:rPr>
      </w:pPr>
      <w:r>
        <w:rPr>
          <w:rFonts w:ascii="Arial" w:hAnsi="Arial" w:cs="Arial"/>
          <w:sz w:val="24"/>
          <w:szCs w:val="24"/>
        </w:rPr>
        <w:lastRenderedPageBreak/>
        <w:t>Además, corresponde a</w:t>
      </w:r>
      <w:r w:rsidR="00743367">
        <w:rPr>
          <w:rFonts w:ascii="Arial" w:hAnsi="Arial" w:cs="Arial"/>
          <w:sz w:val="24"/>
          <w:szCs w:val="24"/>
        </w:rPr>
        <w:t xml:space="preserve"> los principios generales de la contratación</w:t>
      </w:r>
      <w:r w:rsidR="0019207A">
        <w:rPr>
          <w:rFonts w:ascii="Arial" w:hAnsi="Arial" w:cs="Arial"/>
          <w:sz w:val="24"/>
          <w:szCs w:val="24"/>
        </w:rPr>
        <w:t xml:space="preserve"> junto a la buena fe</w:t>
      </w:r>
      <w:r w:rsidR="00334897">
        <w:rPr>
          <w:rFonts w:ascii="Arial" w:hAnsi="Arial" w:cs="Arial"/>
          <w:sz w:val="24"/>
          <w:szCs w:val="24"/>
        </w:rPr>
        <w:t>, del cual se desprenden otros subprincipios</w:t>
      </w:r>
      <w:r w:rsidR="00D026B5">
        <w:rPr>
          <w:rFonts w:ascii="Arial" w:hAnsi="Arial" w:cs="Arial"/>
          <w:sz w:val="24"/>
          <w:szCs w:val="24"/>
        </w:rPr>
        <w:t>, estos son los principios</w:t>
      </w:r>
      <w:r w:rsidR="00D55741">
        <w:rPr>
          <w:rFonts w:ascii="Arial" w:hAnsi="Arial" w:cs="Arial"/>
          <w:sz w:val="24"/>
          <w:szCs w:val="24"/>
        </w:rPr>
        <w:t xml:space="preserve"> de consensualismo contractual, libertad contractual, fuerza obligatoria de los contratos</w:t>
      </w:r>
      <w:r w:rsidR="0019207A">
        <w:rPr>
          <w:rFonts w:ascii="Arial" w:hAnsi="Arial" w:cs="Arial"/>
          <w:sz w:val="24"/>
          <w:szCs w:val="24"/>
        </w:rPr>
        <w:t xml:space="preserve"> y</w:t>
      </w:r>
      <w:r w:rsidR="00D55741">
        <w:rPr>
          <w:rFonts w:ascii="Arial" w:hAnsi="Arial" w:cs="Arial"/>
          <w:sz w:val="24"/>
          <w:szCs w:val="24"/>
        </w:rPr>
        <w:t xml:space="preserve"> efecto relativo de los contratos</w:t>
      </w:r>
      <w:r w:rsidR="0019207A">
        <w:rPr>
          <w:rFonts w:ascii="Arial" w:hAnsi="Arial" w:cs="Arial"/>
          <w:sz w:val="24"/>
          <w:szCs w:val="24"/>
        </w:rPr>
        <w:t>.</w:t>
      </w:r>
    </w:p>
    <w:p w14:paraId="5B039C32" w14:textId="5902CF74" w:rsidR="00BC2A14" w:rsidRPr="004B57AC" w:rsidRDefault="008A4CFF" w:rsidP="00FC23F0">
      <w:pPr>
        <w:pStyle w:val="Prrafodelista"/>
        <w:numPr>
          <w:ilvl w:val="1"/>
          <w:numId w:val="18"/>
        </w:numPr>
        <w:spacing w:line="360" w:lineRule="auto"/>
        <w:jc w:val="both"/>
        <w:rPr>
          <w:rFonts w:ascii="Arial" w:hAnsi="Arial" w:cs="Arial"/>
          <w:b/>
          <w:bCs/>
          <w:sz w:val="24"/>
          <w:szCs w:val="24"/>
        </w:rPr>
      </w:pPr>
      <w:r w:rsidRPr="00BC2A14">
        <w:rPr>
          <w:rFonts w:ascii="Arial" w:hAnsi="Arial" w:cs="Arial"/>
          <w:b/>
          <w:bCs/>
          <w:sz w:val="24"/>
          <w:szCs w:val="24"/>
        </w:rPr>
        <w:t>¿Qué matiz tiene en la actualidad este principio</w:t>
      </w:r>
      <w:r w:rsidR="003B7207" w:rsidRPr="00BC2A14">
        <w:rPr>
          <w:rFonts w:ascii="Arial" w:hAnsi="Arial" w:cs="Arial"/>
          <w:b/>
          <w:bCs/>
          <w:sz w:val="24"/>
          <w:szCs w:val="24"/>
        </w:rPr>
        <w:t>?</w:t>
      </w:r>
    </w:p>
    <w:p w14:paraId="213C0BF3" w14:textId="4CAFB37E" w:rsidR="004B57AC" w:rsidRPr="00BC2A14" w:rsidRDefault="004B57AC" w:rsidP="00BC2A14">
      <w:pPr>
        <w:spacing w:line="360" w:lineRule="auto"/>
        <w:jc w:val="both"/>
        <w:rPr>
          <w:rFonts w:ascii="Arial" w:hAnsi="Arial" w:cs="Arial"/>
          <w:sz w:val="24"/>
          <w:szCs w:val="24"/>
        </w:rPr>
      </w:pPr>
      <w:r>
        <w:rPr>
          <w:rFonts w:ascii="Arial" w:hAnsi="Arial" w:cs="Arial"/>
          <w:sz w:val="24"/>
          <w:szCs w:val="24"/>
        </w:rPr>
        <w:t>Las limitaciones o matices dicen relación con el interés público, las relaciones de familia, el orden público (organización considerada como necesaria para el buen funcionamiento general de la sociedad), las buenas costumbres (las ideas morales admitidas en una época determinada), los contratos dirigidos, etc.</w:t>
      </w:r>
    </w:p>
    <w:p w14:paraId="33BB4821" w14:textId="77777777" w:rsidR="0064159D" w:rsidRPr="00340582" w:rsidRDefault="00403F50" w:rsidP="00FC23F0">
      <w:pPr>
        <w:pStyle w:val="Prrafodelista"/>
        <w:numPr>
          <w:ilvl w:val="1"/>
          <w:numId w:val="18"/>
        </w:numPr>
        <w:spacing w:line="360" w:lineRule="auto"/>
        <w:jc w:val="both"/>
        <w:rPr>
          <w:rFonts w:ascii="Arial" w:hAnsi="Arial" w:cs="Arial"/>
          <w:b/>
          <w:bCs/>
          <w:sz w:val="24"/>
          <w:szCs w:val="24"/>
        </w:rPr>
      </w:pPr>
      <w:r w:rsidRPr="00340582">
        <w:rPr>
          <w:rFonts w:ascii="Arial" w:hAnsi="Arial" w:cs="Arial"/>
          <w:b/>
          <w:bCs/>
          <w:sz w:val="24"/>
          <w:szCs w:val="24"/>
        </w:rPr>
        <w:t>¿Qué derivados tiene este principios? Explique sus consecuencias.</w:t>
      </w:r>
    </w:p>
    <w:p w14:paraId="54A89A7B" w14:textId="5D3C8996" w:rsidR="00340582" w:rsidRPr="00340582" w:rsidRDefault="00340582" w:rsidP="00340582">
      <w:pPr>
        <w:spacing w:line="360" w:lineRule="auto"/>
        <w:jc w:val="both"/>
        <w:rPr>
          <w:rFonts w:ascii="Arial" w:hAnsi="Arial" w:cs="Arial"/>
          <w:sz w:val="24"/>
          <w:szCs w:val="24"/>
        </w:rPr>
      </w:pPr>
      <w:r>
        <w:rPr>
          <w:rFonts w:ascii="Arial" w:hAnsi="Arial" w:cs="Arial"/>
          <w:sz w:val="24"/>
          <w:szCs w:val="24"/>
        </w:rPr>
        <w:t>S</w:t>
      </w:r>
      <w:r w:rsidRPr="00340582">
        <w:rPr>
          <w:rFonts w:ascii="Arial" w:hAnsi="Arial" w:cs="Arial"/>
          <w:sz w:val="24"/>
          <w:szCs w:val="24"/>
        </w:rPr>
        <w:t>us consecuencias son que tiene valor la intención real de las partes (art. 1560 CC), las personas son libres de obligarse o no, son libres de renunciar sus derechos (art. 12 CC) y determinar el contenido de los actos jurídicos que ejecutan o celebren.</w:t>
      </w:r>
    </w:p>
    <w:p w14:paraId="76AF2341" w14:textId="77777777" w:rsidR="00403B80" w:rsidRDefault="00B03DAA" w:rsidP="00FC23F0">
      <w:pPr>
        <w:pStyle w:val="Prrafodelista"/>
        <w:numPr>
          <w:ilvl w:val="1"/>
          <w:numId w:val="18"/>
        </w:numPr>
        <w:spacing w:line="360" w:lineRule="auto"/>
        <w:jc w:val="both"/>
        <w:rPr>
          <w:rFonts w:ascii="Arial" w:hAnsi="Arial" w:cs="Arial"/>
          <w:b/>
          <w:bCs/>
          <w:sz w:val="24"/>
          <w:szCs w:val="24"/>
        </w:rPr>
      </w:pPr>
      <w:r w:rsidRPr="00545143">
        <w:rPr>
          <w:rFonts w:ascii="Arial" w:hAnsi="Arial" w:cs="Arial"/>
          <w:b/>
          <w:bCs/>
          <w:sz w:val="24"/>
          <w:szCs w:val="24"/>
        </w:rPr>
        <w:t>Refiérase a prescripción.</w:t>
      </w:r>
    </w:p>
    <w:p w14:paraId="276D2C9A" w14:textId="69D4DA74" w:rsidR="00403B80" w:rsidRPr="00403B80" w:rsidRDefault="007743A3" w:rsidP="00403B80">
      <w:pPr>
        <w:spacing w:line="360" w:lineRule="auto"/>
        <w:jc w:val="both"/>
        <w:rPr>
          <w:rFonts w:ascii="Arial" w:hAnsi="Arial" w:cs="Arial"/>
          <w:b/>
          <w:bCs/>
          <w:sz w:val="24"/>
          <w:szCs w:val="24"/>
        </w:rPr>
      </w:pPr>
      <w:r w:rsidRPr="00403B80">
        <w:rPr>
          <w:rFonts w:ascii="Arial" w:hAnsi="Arial" w:cs="Arial"/>
          <w:sz w:val="24"/>
          <w:szCs w:val="24"/>
        </w:rPr>
        <w:t xml:space="preserve">El art. 2492 CC señale que la prescripción es un modo de </w:t>
      </w:r>
      <w:r w:rsidR="00DC094C" w:rsidRPr="00403B80">
        <w:rPr>
          <w:rFonts w:ascii="Arial" w:hAnsi="Arial" w:cs="Arial"/>
          <w:sz w:val="24"/>
          <w:szCs w:val="24"/>
        </w:rPr>
        <w:t>adquirir las cosas ajenas, o de extinguir l</w:t>
      </w:r>
      <w:r w:rsidR="00537EA5" w:rsidRPr="00403B80">
        <w:rPr>
          <w:rFonts w:ascii="Arial" w:hAnsi="Arial" w:cs="Arial"/>
          <w:sz w:val="24"/>
          <w:szCs w:val="24"/>
        </w:rPr>
        <w:t>a</w:t>
      </w:r>
      <w:r w:rsidR="00DC094C" w:rsidRPr="00403B80">
        <w:rPr>
          <w:rFonts w:ascii="Arial" w:hAnsi="Arial" w:cs="Arial"/>
          <w:sz w:val="24"/>
          <w:szCs w:val="24"/>
        </w:rPr>
        <w:t xml:space="preserve">s </w:t>
      </w:r>
      <w:r w:rsidR="00537EA5" w:rsidRPr="00403B80">
        <w:rPr>
          <w:rFonts w:ascii="Arial" w:hAnsi="Arial" w:cs="Arial"/>
          <w:sz w:val="24"/>
          <w:szCs w:val="24"/>
        </w:rPr>
        <w:t xml:space="preserve">acciones y </w:t>
      </w:r>
      <w:r w:rsidR="00DC094C" w:rsidRPr="00403B80">
        <w:rPr>
          <w:rFonts w:ascii="Arial" w:hAnsi="Arial" w:cs="Arial"/>
          <w:sz w:val="24"/>
          <w:szCs w:val="24"/>
        </w:rPr>
        <w:t xml:space="preserve">derechos ajenos, por haberse poseídos </w:t>
      </w:r>
      <w:r w:rsidR="00537EA5" w:rsidRPr="00403B80">
        <w:rPr>
          <w:rFonts w:ascii="Arial" w:hAnsi="Arial" w:cs="Arial"/>
          <w:sz w:val="24"/>
          <w:szCs w:val="24"/>
        </w:rPr>
        <w:t>las cosas</w:t>
      </w:r>
      <w:r w:rsidR="00DC094C" w:rsidRPr="00403B80">
        <w:rPr>
          <w:rFonts w:ascii="Arial" w:hAnsi="Arial" w:cs="Arial"/>
          <w:sz w:val="24"/>
          <w:szCs w:val="24"/>
        </w:rPr>
        <w:t xml:space="preserve"> o no haberse ejercido</w:t>
      </w:r>
      <w:r w:rsidR="00E9622D" w:rsidRPr="00403B80">
        <w:rPr>
          <w:rFonts w:ascii="Arial" w:hAnsi="Arial" w:cs="Arial"/>
          <w:sz w:val="24"/>
          <w:szCs w:val="24"/>
        </w:rPr>
        <w:t xml:space="preserve"> dichas acciones y derechos durante cierto lapso de tiempo, y concurriendo los demás requisitos legales.</w:t>
      </w:r>
    </w:p>
    <w:p w14:paraId="3EC5ABAD" w14:textId="1FD93695" w:rsidR="00D13233" w:rsidRPr="00403B80" w:rsidRDefault="00B03DAA" w:rsidP="00FC23F0">
      <w:pPr>
        <w:pStyle w:val="Prrafodelista"/>
        <w:numPr>
          <w:ilvl w:val="1"/>
          <w:numId w:val="18"/>
        </w:numPr>
        <w:spacing w:line="360" w:lineRule="auto"/>
        <w:jc w:val="both"/>
        <w:rPr>
          <w:rFonts w:ascii="Arial" w:hAnsi="Arial" w:cs="Arial"/>
          <w:b/>
          <w:bCs/>
          <w:sz w:val="24"/>
          <w:szCs w:val="24"/>
        </w:rPr>
      </w:pPr>
      <w:r w:rsidRPr="00403B80">
        <w:rPr>
          <w:rFonts w:ascii="Arial" w:hAnsi="Arial" w:cs="Arial"/>
          <w:b/>
          <w:bCs/>
          <w:sz w:val="24"/>
          <w:szCs w:val="24"/>
        </w:rPr>
        <w:t>¿Qué clase de prescripciones existen y en qué consiste cada una de ellas?</w:t>
      </w:r>
    </w:p>
    <w:p w14:paraId="3554C534" w14:textId="705607F0" w:rsidR="00EA6A2A" w:rsidRDefault="005943C5" w:rsidP="005943C5">
      <w:pPr>
        <w:spacing w:line="360" w:lineRule="auto"/>
        <w:jc w:val="both"/>
        <w:rPr>
          <w:rFonts w:ascii="Arial" w:hAnsi="Arial" w:cs="Arial"/>
          <w:sz w:val="24"/>
          <w:szCs w:val="24"/>
        </w:rPr>
      </w:pPr>
      <w:r>
        <w:rPr>
          <w:rFonts w:ascii="Arial" w:hAnsi="Arial" w:cs="Arial"/>
          <w:sz w:val="24"/>
          <w:szCs w:val="24"/>
        </w:rPr>
        <w:t>Existen la prescripción adquisitiva</w:t>
      </w:r>
      <w:r w:rsidR="000A6281">
        <w:rPr>
          <w:rFonts w:ascii="Arial" w:hAnsi="Arial" w:cs="Arial"/>
          <w:sz w:val="24"/>
          <w:szCs w:val="24"/>
        </w:rPr>
        <w:t>, que puede ser a su vez ordinaria o extraordinaria</w:t>
      </w:r>
      <w:r w:rsidR="00AE2F7C">
        <w:rPr>
          <w:rFonts w:ascii="Arial" w:hAnsi="Arial" w:cs="Arial"/>
          <w:sz w:val="24"/>
          <w:szCs w:val="24"/>
        </w:rPr>
        <w:t xml:space="preserve"> (art. 2</w:t>
      </w:r>
      <w:r w:rsidR="00AE782B">
        <w:rPr>
          <w:rFonts w:ascii="Arial" w:hAnsi="Arial" w:cs="Arial"/>
          <w:sz w:val="24"/>
          <w:szCs w:val="24"/>
        </w:rPr>
        <w:t>498 a 2513 CC)</w:t>
      </w:r>
      <w:r w:rsidR="000A6281">
        <w:rPr>
          <w:rFonts w:ascii="Arial" w:hAnsi="Arial" w:cs="Arial"/>
          <w:sz w:val="24"/>
          <w:szCs w:val="24"/>
        </w:rPr>
        <w:t>,</w:t>
      </w:r>
      <w:r>
        <w:rPr>
          <w:rFonts w:ascii="Arial" w:hAnsi="Arial" w:cs="Arial"/>
          <w:sz w:val="24"/>
          <w:szCs w:val="24"/>
        </w:rPr>
        <w:t xml:space="preserve"> y extintiva, </w:t>
      </w:r>
      <w:r w:rsidR="00BE73C5">
        <w:rPr>
          <w:rFonts w:ascii="Arial" w:hAnsi="Arial" w:cs="Arial"/>
          <w:sz w:val="24"/>
          <w:szCs w:val="24"/>
        </w:rPr>
        <w:t xml:space="preserve">que puede ser a su vez de largo tiempo, corto tiempo </w:t>
      </w:r>
      <w:r w:rsidR="00AE2F7C">
        <w:rPr>
          <w:rFonts w:ascii="Arial" w:hAnsi="Arial" w:cs="Arial"/>
          <w:sz w:val="24"/>
          <w:szCs w:val="24"/>
        </w:rPr>
        <w:t>y especiales</w:t>
      </w:r>
      <w:r w:rsidR="00AE782B">
        <w:rPr>
          <w:rFonts w:ascii="Arial" w:hAnsi="Arial" w:cs="Arial"/>
          <w:sz w:val="24"/>
          <w:szCs w:val="24"/>
        </w:rPr>
        <w:t xml:space="preserve"> (art. 2514 a 2524 y 15</w:t>
      </w:r>
      <w:r w:rsidR="00553075">
        <w:rPr>
          <w:rFonts w:ascii="Arial" w:hAnsi="Arial" w:cs="Arial"/>
          <w:sz w:val="24"/>
          <w:szCs w:val="24"/>
        </w:rPr>
        <w:t>67</w:t>
      </w:r>
      <w:r w:rsidR="00AE782B">
        <w:rPr>
          <w:rFonts w:ascii="Arial" w:hAnsi="Arial" w:cs="Arial"/>
          <w:sz w:val="24"/>
          <w:szCs w:val="24"/>
        </w:rPr>
        <w:t xml:space="preserve"> N°10 CC)</w:t>
      </w:r>
      <w:r w:rsidR="00AE2F7C">
        <w:rPr>
          <w:rFonts w:ascii="Arial" w:hAnsi="Arial" w:cs="Arial"/>
          <w:sz w:val="24"/>
          <w:szCs w:val="24"/>
        </w:rPr>
        <w:t>.</w:t>
      </w:r>
    </w:p>
    <w:p w14:paraId="0423E61A" w14:textId="2D3C3AC8" w:rsidR="005363A0" w:rsidRDefault="00802FF7" w:rsidP="00802FF7">
      <w:pPr>
        <w:spacing w:line="360" w:lineRule="auto"/>
        <w:jc w:val="both"/>
        <w:rPr>
          <w:rFonts w:ascii="Arial" w:hAnsi="Arial" w:cs="Arial"/>
          <w:sz w:val="24"/>
          <w:szCs w:val="24"/>
        </w:rPr>
      </w:pPr>
      <w:r>
        <w:rPr>
          <w:rFonts w:ascii="Arial" w:hAnsi="Arial" w:cs="Arial"/>
          <w:sz w:val="24"/>
          <w:szCs w:val="24"/>
        </w:rPr>
        <w:t>La prescripción es tanto modo de adquirir como modo de extinguir</w:t>
      </w:r>
      <w:r w:rsidR="005363A0">
        <w:rPr>
          <w:rFonts w:ascii="Arial" w:hAnsi="Arial" w:cs="Arial"/>
          <w:sz w:val="24"/>
          <w:szCs w:val="24"/>
        </w:rPr>
        <w:t>, teniendo como elemento común el transcurso del tiempo y cierta inactividad.</w:t>
      </w:r>
      <w:r w:rsidR="00392A23">
        <w:rPr>
          <w:rFonts w:ascii="Arial" w:hAnsi="Arial" w:cs="Arial"/>
          <w:sz w:val="24"/>
          <w:szCs w:val="24"/>
        </w:rPr>
        <w:t xml:space="preserve"> Además, se aplican</w:t>
      </w:r>
      <w:r w:rsidR="00320B99">
        <w:rPr>
          <w:rFonts w:ascii="Arial" w:hAnsi="Arial" w:cs="Arial"/>
          <w:sz w:val="24"/>
          <w:szCs w:val="24"/>
        </w:rPr>
        <w:t xml:space="preserve"> </w:t>
      </w:r>
      <w:r w:rsidR="00392A23">
        <w:rPr>
          <w:rFonts w:ascii="Arial" w:hAnsi="Arial" w:cs="Arial"/>
          <w:sz w:val="24"/>
          <w:szCs w:val="24"/>
        </w:rPr>
        <w:t>reglas comunes a toda prescripción, estas son las siguientes, primero, debe ser alegada, segundo</w:t>
      </w:r>
      <w:r w:rsidR="00026D75">
        <w:rPr>
          <w:rFonts w:ascii="Arial" w:hAnsi="Arial" w:cs="Arial"/>
          <w:sz w:val="24"/>
          <w:szCs w:val="24"/>
        </w:rPr>
        <w:t xml:space="preserve">, </w:t>
      </w:r>
      <w:r w:rsidR="000932EB">
        <w:rPr>
          <w:rFonts w:ascii="Arial" w:hAnsi="Arial" w:cs="Arial"/>
          <w:sz w:val="24"/>
          <w:szCs w:val="24"/>
        </w:rPr>
        <w:t>es irrenunciable anticipadamente, y tercero, opera a favor y en contra de toda persona que tenga libre administración de lo suyo.</w:t>
      </w:r>
    </w:p>
    <w:p w14:paraId="1DB31B51" w14:textId="6886CD66" w:rsidR="00610DC3" w:rsidRDefault="001E3718" w:rsidP="00802FF7">
      <w:pPr>
        <w:spacing w:line="360" w:lineRule="auto"/>
        <w:jc w:val="both"/>
        <w:rPr>
          <w:rFonts w:ascii="Arial" w:hAnsi="Arial" w:cs="Arial"/>
          <w:sz w:val="24"/>
          <w:szCs w:val="24"/>
        </w:rPr>
      </w:pPr>
      <w:r>
        <w:rPr>
          <w:rFonts w:ascii="Arial" w:hAnsi="Arial" w:cs="Arial"/>
          <w:sz w:val="24"/>
          <w:szCs w:val="24"/>
        </w:rPr>
        <w:lastRenderedPageBreak/>
        <w:t xml:space="preserve">La prescripción adquisitiva permite adquirir cosas ajenas por haberse poseído estas </w:t>
      </w:r>
      <w:r w:rsidR="00B83994">
        <w:rPr>
          <w:rFonts w:ascii="Arial" w:hAnsi="Arial" w:cs="Arial"/>
          <w:sz w:val="24"/>
          <w:szCs w:val="24"/>
        </w:rPr>
        <w:t xml:space="preserve">durante cierto lapso, </w:t>
      </w:r>
      <w:r w:rsidR="00991E5F">
        <w:rPr>
          <w:rFonts w:ascii="Arial" w:hAnsi="Arial" w:cs="Arial"/>
          <w:sz w:val="24"/>
          <w:szCs w:val="24"/>
        </w:rPr>
        <w:t>concurriendo los demás requisitos legales</w:t>
      </w:r>
      <w:r w:rsidR="00157F4A">
        <w:rPr>
          <w:rFonts w:ascii="Arial" w:hAnsi="Arial" w:cs="Arial"/>
          <w:sz w:val="24"/>
          <w:szCs w:val="24"/>
        </w:rPr>
        <w:t>.</w:t>
      </w:r>
      <w:r w:rsidR="0034688F">
        <w:rPr>
          <w:rFonts w:ascii="Arial" w:hAnsi="Arial" w:cs="Arial"/>
          <w:sz w:val="24"/>
          <w:szCs w:val="24"/>
        </w:rPr>
        <w:t xml:space="preserve"> </w:t>
      </w:r>
      <w:r w:rsidR="00017F52">
        <w:rPr>
          <w:rFonts w:ascii="Arial" w:hAnsi="Arial" w:cs="Arial"/>
          <w:sz w:val="24"/>
          <w:szCs w:val="24"/>
        </w:rPr>
        <w:t xml:space="preserve">Esta puede ser </w:t>
      </w:r>
      <w:r w:rsidR="00016108">
        <w:rPr>
          <w:rFonts w:ascii="Arial" w:hAnsi="Arial" w:cs="Arial"/>
          <w:sz w:val="24"/>
          <w:szCs w:val="24"/>
        </w:rPr>
        <w:t>ordinari</w:t>
      </w:r>
      <w:r w:rsidR="006071C6">
        <w:rPr>
          <w:rFonts w:ascii="Arial" w:hAnsi="Arial" w:cs="Arial"/>
          <w:sz w:val="24"/>
          <w:szCs w:val="24"/>
        </w:rPr>
        <w:t>a</w:t>
      </w:r>
      <w:r w:rsidR="00016108">
        <w:rPr>
          <w:rFonts w:ascii="Arial" w:hAnsi="Arial" w:cs="Arial"/>
          <w:sz w:val="24"/>
          <w:szCs w:val="24"/>
        </w:rPr>
        <w:t xml:space="preserve"> o extraordinari</w:t>
      </w:r>
      <w:r w:rsidR="00544D72">
        <w:rPr>
          <w:rFonts w:ascii="Arial" w:hAnsi="Arial" w:cs="Arial"/>
          <w:sz w:val="24"/>
          <w:szCs w:val="24"/>
        </w:rPr>
        <w:t>a</w:t>
      </w:r>
      <w:r w:rsidR="00016108">
        <w:rPr>
          <w:rFonts w:ascii="Arial" w:hAnsi="Arial" w:cs="Arial"/>
          <w:sz w:val="24"/>
          <w:szCs w:val="24"/>
        </w:rPr>
        <w:t xml:space="preserve">. </w:t>
      </w:r>
      <w:r w:rsidR="00610DC3">
        <w:rPr>
          <w:rFonts w:ascii="Arial" w:hAnsi="Arial" w:cs="Arial"/>
          <w:sz w:val="24"/>
          <w:szCs w:val="24"/>
        </w:rPr>
        <w:t>Los requisitos son, primero, que la cosa sea susceptible de adquirirse por prescripción, segundo, posesión</w:t>
      </w:r>
      <w:r w:rsidR="00FB7CF0">
        <w:rPr>
          <w:rFonts w:ascii="Arial" w:hAnsi="Arial" w:cs="Arial"/>
          <w:sz w:val="24"/>
          <w:szCs w:val="24"/>
        </w:rPr>
        <w:t xml:space="preserve"> útil y continua</w:t>
      </w:r>
      <w:r w:rsidR="00610DC3">
        <w:rPr>
          <w:rFonts w:ascii="Arial" w:hAnsi="Arial" w:cs="Arial"/>
          <w:sz w:val="24"/>
          <w:szCs w:val="24"/>
        </w:rPr>
        <w:t xml:space="preserve">, </w:t>
      </w:r>
      <w:r w:rsidR="00FB7CF0">
        <w:rPr>
          <w:rFonts w:ascii="Arial" w:hAnsi="Arial" w:cs="Arial"/>
          <w:sz w:val="24"/>
          <w:szCs w:val="24"/>
        </w:rPr>
        <w:t xml:space="preserve">y </w:t>
      </w:r>
      <w:r w:rsidR="00610DC3">
        <w:rPr>
          <w:rFonts w:ascii="Arial" w:hAnsi="Arial" w:cs="Arial"/>
          <w:sz w:val="24"/>
          <w:szCs w:val="24"/>
        </w:rPr>
        <w:t xml:space="preserve">tercero, </w:t>
      </w:r>
      <w:r w:rsidR="002046B1">
        <w:rPr>
          <w:rFonts w:ascii="Arial" w:hAnsi="Arial" w:cs="Arial"/>
          <w:sz w:val="24"/>
          <w:szCs w:val="24"/>
        </w:rPr>
        <w:t>transcurso</w:t>
      </w:r>
      <w:r w:rsidR="00610DC3">
        <w:rPr>
          <w:rFonts w:ascii="Arial" w:hAnsi="Arial" w:cs="Arial"/>
          <w:sz w:val="24"/>
          <w:szCs w:val="24"/>
        </w:rPr>
        <w:t xml:space="preserve"> de tiempo</w:t>
      </w:r>
      <w:r w:rsidR="00FB7CF0">
        <w:rPr>
          <w:rFonts w:ascii="Arial" w:hAnsi="Arial" w:cs="Arial"/>
          <w:sz w:val="24"/>
          <w:szCs w:val="24"/>
        </w:rPr>
        <w:t>.</w:t>
      </w:r>
      <w:r w:rsidR="0034688F">
        <w:rPr>
          <w:rFonts w:ascii="Arial" w:hAnsi="Arial" w:cs="Arial"/>
          <w:sz w:val="24"/>
          <w:szCs w:val="24"/>
        </w:rPr>
        <w:t xml:space="preserve"> Como modo de adquirir es originario, a título gratuito, por actos entre vivos y, por regla general, a título singular.</w:t>
      </w:r>
    </w:p>
    <w:p w14:paraId="30432848" w14:textId="3CF43FEE" w:rsidR="00802FF7" w:rsidRPr="005943C5" w:rsidRDefault="00016108" w:rsidP="005943C5">
      <w:pPr>
        <w:spacing w:line="360" w:lineRule="auto"/>
        <w:jc w:val="both"/>
        <w:rPr>
          <w:rFonts w:ascii="Arial" w:hAnsi="Arial" w:cs="Arial"/>
          <w:sz w:val="24"/>
          <w:szCs w:val="24"/>
        </w:rPr>
      </w:pPr>
      <w:r>
        <w:rPr>
          <w:rFonts w:ascii="Arial" w:hAnsi="Arial" w:cs="Arial"/>
          <w:sz w:val="24"/>
          <w:szCs w:val="24"/>
        </w:rPr>
        <w:t xml:space="preserve">La prescripción extintiva </w:t>
      </w:r>
      <w:r w:rsidR="00460E78">
        <w:rPr>
          <w:rFonts w:ascii="Arial" w:hAnsi="Arial" w:cs="Arial"/>
          <w:sz w:val="24"/>
          <w:szCs w:val="24"/>
        </w:rPr>
        <w:t>permite extinguir los derechos y acciones ajenas, por no haberse ejercido estas durante cierto lapso, concurriendo los demás requisitos legales. Esta puede ser de largo o corto tiempo, y especiales.</w:t>
      </w:r>
      <w:r w:rsidR="007960E2">
        <w:rPr>
          <w:rFonts w:ascii="Arial" w:hAnsi="Arial" w:cs="Arial"/>
          <w:sz w:val="24"/>
          <w:szCs w:val="24"/>
        </w:rPr>
        <w:t xml:space="preserve"> Los requisitos son, primero, </w:t>
      </w:r>
      <w:r w:rsidR="0040268C">
        <w:rPr>
          <w:rFonts w:ascii="Arial" w:hAnsi="Arial" w:cs="Arial"/>
          <w:sz w:val="24"/>
          <w:szCs w:val="24"/>
        </w:rPr>
        <w:t>inactividad de</w:t>
      </w:r>
      <w:r w:rsidR="004F452B">
        <w:rPr>
          <w:rFonts w:ascii="Arial" w:hAnsi="Arial" w:cs="Arial"/>
          <w:sz w:val="24"/>
          <w:szCs w:val="24"/>
        </w:rPr>
        <w:t xml:space="preserve"> las partes</w:t>
      </w:r>
      <w:r w:rsidR="00962FA3">
        <w:rPr>
          <w:rFonts w:ascii="Arial" w:hAnsi="Arial" w:cs="Arial"/>
          <w:sz w:val="24"/>
          <w:szCs w:val="24"/>
        </w:rPr>
        <w:t>, segundo, transcurso del tiempo, y tercero, que la acción sea prescriptible.</w:t>
      </w:r>
    </w:p>
    <w:p w14:paraId="122A9B0F" w14:textId="77777777" w:rsidR="0064159D" w:rsidRPr="00403B80" w:rsidRDefault="000F33E6" w:rsidP="00FC23F0">
      <w:pPr>
        <w:pStyle w:val="Prrafodelista"/>
        <w:numPr>
          <w:ilvl w:val="1"/>
          <w:numId w:val="18"/>
        </w:numPr>
        <w:spacing w:line="360" w:lineRule="auto"/>
        <w:jc w:val="both"/>
        <w:rPr>
          <w:rFonts w:ascii="Arial" w:hAnsi="Arial" w:cs="Arial"/>
          <w:b/>
          <w:bCs/>
          <w:sz w:val="24"/>
          <w:szCs w:val="24"/>
        </w:rPr>
      </w:pPr>
      <w:r w:rsidRPr="00403B80">
        <w:rPr>
          <w:rFonts w:ascii="Arial" w:hAnsi="Arial" w:cs="Arial"/>
          <w:b/>
          <w:bCs/>
          <w:sz w:val="24"/>
          <w:szCs w:val="24"/>
        </w:rPr>
        <w:t>¿Qué es lo que se extingue con la prescripción extintiva?</w:t>
      </w:r>
    </w:p>
    <w:p w14:paraId="582F07B5" w14:textId="2FE29D6E" w:rsidR="00403B80" w:rsidRPr="00403B80" w:rsidRDefault="001A0073" w:rsidP="00403B80">
      <w:pPr>
        <w:spacing w:line="360" w:lineRule="auto"/>
        <w:jc w:val="both"/>
        <w:rPr>
          <w:rFonts w:ascii="Arial" w:hAnsi="Arial" w:cs="Arial"/>
          <w:sz w:val="24"/>
          <w:szCs w:val="24"/>
        </w:rPr>
      </w:pPr>
      <w:r>
        <w:rPr>
          <w:rFonts w:ascii="Arial" w:hAnsi="Arial" w:cs="Arial"/>
          <w:sz w:val="24"/>
          <w:szCs w:val="24"/>
        </w:rPr>
        <w:t>Lo que se extingue es la acción</w:t>
      </w:r>
      <w:r w:rsidR="00813BB2">
        <w:rPr>
          <w:rFonts w:ascii="Arial" w:hAnsi="Arial" w:cs="Arial"/>
          <w:sz w:val="24"/>
          <w:szCs w:val="24"/>
        </w:rPr>
        <w:t xml:space="preserve">, mas no </w:t>
      </w:r>
      <w:r w:rsidR="00E00B0B">
        <w:rPr>
          <w:rFonts w:ascii="Arial" w:hAnsi="Arial" w:cs="Arial"/>
          <w:sz w:val="24"/>
          <w:szCs w:val="24"/>
        </w:rPr>
        <w:t xml:space="preserve">el derecho </w:t>
      </w:r>
      <w:r w:rsidR="005170A1">
        <w:rPr>
          <w:rFonts w:ascii="Arial" w:hAnsi="Arial" w:cs="Arial"/>
          <w:sz w:val="24"/>
          <w:szCs w:val="24"/>
        </w:rPr>
        <w:t>y</w:t>
      </w:r>
      <w:r w:rsidR="00E00B0B">
        <w:rPr>
          <w:rFonts w:ascii="Arial" w:hAnsi="Arial" w:cs="Arial"/>
          <w:sz w:val="24"/>
          <w:szCs w:val="24"/>
        </w:rPr>
        <w:t xml:space="preserve"> </w:t>
      </w:r>
      <w:r w:rsidR="00813BB2">
        <w:rPr>
          <w:rFonts w:ascii="Arial" w:hAnsi="Arial" w:cs="Arial"/>
          <w:sz w:val="24"/>
          <w:szCs w:val="24"/>
        </w:rPr>
        <w:t>la obligación</w:t>
      </w:r>
      <w:r w:rsidR="005170A1">
        <w:rPr>
          <w:rFonts w:ascii="Arial" w:hAnsi="Arial" w:cs="Arial"/>
          <w:sz w:val="24"/>
          <w:szCs w:val="24"/>
        </w:rPr>
        <w:t xml:space="preserve"> correlativa</w:t>
      </w:r>
      <w:r w:rsidR="00813BB2">
        <w:rPr>
          <w:rFonts w:ascii="Arial" w:hAnsi="Arial" w:cs="Arial"/>
          <w:sz w:val="24"/>
          <w:szCs w:val="24"/>
        </w:rPr>
        <w:t>.</w:t>
      </w:r>
      <w:r w:rsidR="00464BF6">
        <w:rPr>
          <w:rFonts w:ascii="Arial" w:hAnsi="Arial" w:cs="Arial"/>
          <w:sz w:val="24"/>
          <w:szCs w:val="24"/>
        </w:rPr>
        <w:t xml:space="preserve"> </w:t>
      </w:r>
      <w:r w:rsidR="005170A1">
        <w:rPr>
          <w:rFonts w:ascii="Arial" w:hAnsi="Arial" w:cs="Arial"/>
          <w:sz w:val="24"/>
          <w:szCs w:val="24"/>
        </w:rPr>
        <w:t xml:space="preserve">De ahí que de acuerdo al art. 1470 N°2 CC, las obligaciones civiles extinguidas por prescripción pasan a ser naturales, </w:t>
      </w:r>
      <w:r w:rsidR="00C35175">
        <w:rPr>
          <w:rFonts w:ascii="Arial" w:hAnsi="Arial" w:cs="Arial"/>
          <w:sz w:val="24"/>
          <w:szCs w:val="24"/>
        </w:rPr>
        <w:t>siendo obligaciones naturales provenientes de obligaciones civiles degeneradas</w:t>
      </w:r>
      <w:r w:rsidR="008A12A4">
        <w:rPr>
          <w:rFonts w:ascii="Arial" w:hAnsi="Arial" w:cs="Arial"/>
          <w:sz w:val="24"/>
          <w:szCs w:val="24"/>
        </w:rPr>
        <w:t xml:space="preserve">, </w:t>
      </w:r>
      <w:r w:rsidR="005170A1">
        <w:rPr>
          <w:rFonts w:ascii="Arial" w:hAnsi="Arial" w:cs="Arial"/>
          <w:sz w:val="24"/>
          <w:szCs w:val="24"/>
        </w:rPr>
        <w:t xml:space="preserve">por ende, se extinguen </w:t>
      </w:r>
      <w:r w:rsidR="008A12A4">
        <w:rPr>
          <w:rFonts w:ascii="Arial" w:hAnsi="Arial" w:cs="Arial"/>
          <w:sz w:val="24"/>
          <w:szCs w:val="24"/>
        </w:rPr>
        <w:t>la acción para exigir el cumplimiento</w:t>
      </w:r>
      <w:r w:rsidR="005170A1">
        <w:rPr>
          <w:rFonts w:ascii="Arial" w:hAnsi="Arial" w:cs="Arial"/>
          <w:sz w:val="24"/>
          <w:szCs w:val="24"/>
        </w:rPr>
        <w:t>.</w:t>
      </w:r>
    </w:p>
    <w:p w14:paraId="13AA0C60" w14:textId="77777777" w:rsidR="0064159D" w:rsidRPr="005C43BF" w:rsidRDefault="000F33E6" w:rsidP="00FC23F0">
      <w:pPr>
        <w:pStyle w:val="Prrafodelista"/>
        <w:numPr>
          <w:ilvl w:val="1"/>
          <w:numId w:val="18"/>
        </w:numPr>
        <w:spacing w:line="360" w:lineRule="auto"/>
        <w:jc w:val="both"/>
        <w:rPr>
          <w:rFonts w:ascii="Arial" w:hAnsi="Arial" w:cs="Arial"/>
          <w:b/>
          <w:bCs/>
          <w:sz w:val="24"/>
          <w:szCs w:val="24"/>
        </w:rPr>
      </w:pPr>
      <w:r w:rsidRPr="005C43BF">
        <w:rPr>
          <w:rFonts w:ascii="Arial" w:hAnsi="Arial" w:cs="Arial"/>
          <w:b/>
          <w:bCs/>
          <w:sz w:val="24"/>
          <w:szCs w:val="24"/>
        </w:rPr>
        <w:t>¿Qué es la compensación económica?</w:t>
      </w:r>
    </w:p>
    <w:p w14:paraId="57ACA2A3" w14:textId="32052B8D" w:rsidR="000D5805" w:rsidRPr="000D5805" w:rsidRDefault="00CB07AD" w:rsidP="000D5805">
      <w:pPr>
        <w:spacing w:line="360" w:lineRule="auto"/>
        <w:jc w:val="both"/>
        <w:rPr>
          <w:rFonts w:ascii="Arial" w:hAnsi="Arial" w:cs="Arial"/>
          <w:sz w:val="24"/>
          <w:szCs w:val="24"/>
        </w:rPr>
      </w:pPr>
      <w:r>
        <w:rPr>
          <w:rFonts w:ascii="Arial" w:hAnsi="Arial" w:cs="Arial"/>
          <w:sz w:val="24"/>
          <w:szCs w:val="24"/>
        </w:rPr>
        <w:t>Es el derecho que asiste a uno de los cónyug</w:t>
      </w:r>
      <w:r w:rsidR="00E9788A">
        <w:rPr>
          <w:rFonts w:ascii="Arial" w:hAnsi="Arial" w:cs="Arial"/>
          <w:sz w:val="24"/>
          <w:szCs w:val="24"/>
        </w:rPr>
        <w:t>es cuando por haberse dedicado al cuidado de los hijos o a las labores propias del hogar no pudo durante el matrimonio desarrollar una actividad remunerada o lucrativa, o lo hizo en menor medida de lo que podía y quería, para que se le compense el menoscabo económico que, producido el divorcio o la nulidad, sufrirá por esta causa. Art. 61 LMC.</w:t>
      </w:r>
    </w:p>
    <w:p w14:paraId="79F6DFC4" w14:textId="4A615942" w:rsidR="008B6AB6" w:rsidRPr="00E9788A" w:rsidRDefault="00AF2D3A" w:rsidP="00FC23F0">
      <w:pPr>
        <w:pStyle w:val="Prrafodelista"/>
        <w:numPr>
          <w:ilvl w:val="1"/>
          <w:numId w:val="18"/>
        </w:numPr>
        <w:spacing w:line="360" w:lineRule="auto"/>
        <w:jc w:val="both"/>
        <w:rPr>
          <w:rFonts w:ascii="Arial" w:hAnsi="Arial" w:cs="Arial"/>
          <w:b/>
          <w:bCs/>
          <w:sz w:val="24"/>
          <w:szCs w:val="24"/>
        </w:rPr>
      </w:pPr>
      <w:r w:rsidRPr="00E9788A">
        <w:rPr>
          <w:rFonts w:ascii="Arial" w:hAnsi="Arial" w:cs="Arial"/>
          <w:b/>
          <w:bCs/>
          <w:sz w:val="24"/>
          <w:szCs w:val="24"/>
        </w:rPr>
        <w:t>Indique los requisitos de la compensación económica.</w:t>
      </w:r>
    </w:p>
    <w:p w14:paraId="04E7FB3B" w14:textId="1744227A" w:rsidR="00692A13" w:rsidRDefault="00157B6C" w:rsidP="00692A13">
      <w:pPr>
        <w:spacing w:line="360" w:lineRule="auto"/>
        <w:jc w:val="both"/>
        <w:rPr>
          <w:rFonts w:ascii="Arial" w:hAnsi="Arial" w:cs="Arial"/>
          <w:sz w:val="24"/>
          <w:szCs w:val="24"/>
        </w:rPr>
      </w:pPr>
      <w:r>
        <w:rPr>
          <w:rFonts w:ascii="Arial" w:hAnsi="Arial" w:cs="Arial"/>
          <w:sz w:val="24"/>
          <w:szCs w:val="24"/>
        </w:rPr>
        <w:t xml:space="preserve">Los requisitos de la compensación económica son primero, </w:t>
      </w:r>
      <w:r w:rsidR="001662AA">
        <w:rPr>
          <w:rFonts w:ascii="Arial" w:hAnsi="Arial" w:cs="Arial"/>
          <w:sz w:val="24"/>
          <w:szCs w:val="24"/>
        </w:rPr>
        <w:t>que se trate de nulidad</w:t>
      </w:r>
      <w:r w:rsidR="00753BC6">
        <w:rPr>
          <w:rFonts w:ascii="Arial" w:hAnsi="Arial" w:cs="Arial"/>
          <w:sz w:val="24"/>
          <w:szCs w:val="24"/>
        </w:rPr>
        <w:t xml:space="preserve"> de matrimonio</w:t>
      </w:r>
      <w:r w:rsidR="00C970D7">
        <w:rPr>
          <w:rFonts w:ascii="Arial" w:hAnsi="Arial" w:cs="Arial"/>
          <w:sz w:val="24"/>
          <w:szCs w:val="24"/>
        </w:rPr>
        <w:t xml:space="preserve">, divorcio o termino de acuerdo de unión civil, segundo, </w:t>
      </w:r>
      <w:r w:rsidR="00DB7A28">
        <w:rPr>
          <w:rFonts w:ascii="Arial" w:hAnsi="Arial" w:cs="Arial"/>
          <w:sz w:val="24"/>
          <w:szCs w:val="24"/>
        </w:rPr>
        <w:t xml:space="preserve">las causas que justifican son haberse dedicado </w:t>
      </w:r>
      <w:r w:rsidR="00E53EA7">
        <w:rPr>
          <w:rFonts w:ascii="Arial" w:hAnsi="Arial" w:cs="Arial"/>
          <w:sz w:val="24"/>
          <w:szCs w:val="24"/>
        </w:rPr>
        <w:t>uno de los cónyuges al cuidado de los hijos o a la labores propias del hogar</w:t>
      </w:r>
      <w:r w:rsidR="00CF27FF">
        <w:rPr>
          <w:rFonts w:ascii="Arial" w:hAnsi="Arial" w:cs="Arial"/>
          <w:sz w:val="24"/>
          <w:szCs w:val="24"/>
        </w:rPr>
        <w:t xml:space="preserve">, y tercero, </w:t>
      </w:r>
      <w:r w:rsidR="007B5BD8">
        <w:rPr>
          <w:rFonts w:ascii="Arial" w:hAnsi="Arial" w:cs="Arial"/>
          <w:sz w:val="24"/>
          <w:szCs w:val="24"/>
        </w:rPr>
        <w:t xml:space="preserve">se debe producir el efecto de que el </w:t>
      </w:r>
      <w:r w:rsidR="007B5BD8">
        <w:rPr>
          <w:rFonts w:ascii="Arial" w:hAnsi="Arial" w:cs="Arial"/>
          <w:sz w:val="24"/>
          <w:szCs w:val="24"/>
        </w:rPr>
        <w:lastRenderedPageBreak/>
        <w:t xml:space="preserve">cónyuge no haya podido desarrollar una actividad </w:t>
      </w:r>
      <w:r w:rsidR="007A59B7">
        <w:rPr>
          <w:rFonts w:ascii="Arial" w:hAnsi="Arial" w:cs="Arial"/>
          <w:sz w:val="24"/>
          <w:szCs w:val="24"/>
        </w:rPr>
        <w:t>remunerado o lucrativa durante el matrimonio o que lo hizo en menor medida de lo que podía y quería.</w:t>
      </w:r>
    </w:p>
    <w:p w14:paraId="2D77297C" w14:textId="7A38C594" w:rsidR="00E9788A" w:rsidRDefault="00355F74" w:rsidP="00692A13">
      <w:pPr>
        <w:spacing w:line="360" w:lineRule="auto"/>
        <w:jc w:val="both"/>
        <w:rPr>
          <w:rFonts w:ascii="Arial" w:hAnsi="Arial" w:cs="Arial"/>
          <w:sz w:val="24"/>
          <w:szCs w:val="24"/>
        </w:rPr>
      </w:pPr>
      <w:r>
        <w:rPr>
          <w:rFonts w:ascii="Arial" w:hAnsi="Arial" w:cs="Arial"/>
          <w:sz w:val="24"/>
          <w:szCs w:val="24"/>
        </w:rPr>
        <w:t>Si se trata de divorcio sanción, esto es, por falta imputable a uno de los cónyuges,</w:t>
      </w:r>
      <w:r w:rsidR="00F97BBC">
        <w:rPr>
          <w:rFonts w:ascii="Arial" w:hAnsi="Arial" w:cs="Arial"/>
          <w:sz w:val="24"/>
          <w:szCs w:val="24"/>
        </w:rPr>
        <w:t xml:space="preserve"> </w:t>
      </w:r>
      <w:r w:rsidR="00C51C8C">
        <w:rPr>
          <w:rFonts w:ascii="Arial" w:hAnsi="Arial" w:cs="Arial"/>
          <w:sz w:val="24"/>
          <w:szCs w:val="24"/>
        </w:rPr>
        <w:t xml:space="preserve">que constituya violación grave de los deberes y obligaciones que les impone el matrimonio o para con los hijos, </w:t>
      </w:r>
      <w:r w:rsidR="00F97BBC">
        <w:rPr>
          <w:rFonts w:ascii="Arial" w:hAnsi="Arial" w:cs="Arial"/>
          <w:sz w:val="24"/>
          <w:szCs w:val="24"/>
        </w:rPr>
        <w:t>el juez podrá denegar la compensación económica o disminuirla prudencialmente.</w:t>
      </w:r>
    </w:p>
    <w:p w14:paraId="706D3329" w14:textId="77777777" w:rsidR="000D2785" w:rsidRPr="00692A13" w:rsidRDefault="000D2785" w:rsidP="00692A13">
      <w:pPr>
        <w:spacing w:line="360" w:lineRule="auto"/>
        <w:jc w:val="both"/>
        <w:rPr>
          <w:rFonts w:ascii="Arial" w:hAnsi="Arial" w:cs="Arial"/>
          <w:sz w:val="24"/>
          <w:szCs w:val="24"/>
        </w:rPr>
      </w:pPr>
    </w:p>
    <w:p w14:paraId="66235125" w14:textId="5DF732CD" w:rsidR="00BE46D1" w:rsidRDefault="00BE46D1" w:rsidP="00BE46D1">
      <w:pPr>
        <w:pStyle w:val="Ttulo2"/>
      </w:pPr>
      <w:r>
        <w:t>2 Aníbal Chacama</w:t>
      </w:r>
      <w:r w:rsidR="0042046D">
        <w:t>.</w:t>
      </w:r>
    </w:p>
    <w:p w14:paraId="71CD2578" w14:textId="01C10F55" w:rsidR="00BE46D1" w:rsidRPr="002631F2" w:rsidRDefault="00505773" w:rsidP="00FC23F0">
      <w:pPr>
        <w:pStyle w:val="Prrafodelista"/>
        <w:numPr>
          <w:ilvl w:val="1"/>
          <w:numId w:val="1"/>
        </w:numPr>
        <w:spacing w:line="360" w:lineRule="auto"/>
        <w:jc w:val="both"/>
        <w:rPr>
          <w:rFonts w:ascii="Arial" w:hAnsi="Arial" w:cs="Arial"/>
          <w:b/>
          <w:bCs/>
          <w:sz w:val="24"/>
          <w:szCs w:val="24"/>
        </w:rPr>
      </w:pPr>
      <w:r w:rsidRPr="002631F2">
        <w:rPr>
          <w:rFonts w:ascii="Arial" w:hAnsi="Arial" w:cs="Arial"/>
          <w:b/>
          <w:bCs/>
          <w:sz w:val="24"/>
          <w:szCs w:val="24"/>
        </w:rPr>
        <w:t>¿Qué puede decir de la buena fe?</w:t>
      </w:r>
    </w:p>
    <w:p w14:paraId="6B55A610" w14:textId="77777777" w:rsidR="0050472B" w:rsidRDefault="00381AC2" w:rsidP="002631F2">
      <w:pPr>
        <w:spacing w:line="360" w:lineRule="auto"/>
        <w:jc w:val="both"/>
        <w:rPr>
          <w:rFonts w:ascii="Arial" w:hAnsi="Arial" w:cs="Arial"/>
          <w:sz w:val="24"/>
          <w:szCs w:val="24"/>
        </w:rPr>
      </w:pPr>
      <w:r>
        <w:rPr>
          <w:rFonts w:ascii="Arial" w:hAnsi="Arial" w:cs="Arial"/>
          <w:sz w:val="24"/>
          <w:szCs w:val="24"/>
        </w:rPr>
        <w:t>La buena fe</w:t>
      </w:r>
      <w:r w:rsidR="00997682">
        <w:rPr>
          <w:rFonts w:ascii="Arial" w:hAnsi="Arial" w:cs="Arial"/>
          <w:sz w:val="24"/>
          <w:szCs w:val="24"/>
        </w:rPr>
        <w:t xml:space="preserve"> es la conciencia de </w:t>
      </w:r>
      <w:r>
        <w:rPr>
          <w:rFonts w:ascii="Arial" w:hAnsi="Arial" w:cs="Arial"/>
          <w:sz w:val="24"/>
          <w:szCs w:val="24"/>
        </w:rPr>
        <w:t>actuar conforme a derecho. Existe buena fe subjetiva y objetiva.</w:t>
      </w:r>
      <w:r w:rsidR="00DD506B">
        <w:rPr>
          <w:rFonts w:ascii="Arial" w:hAnsi="Arial" w:cs="Arial"/>
          <w:sz w:val="24"/>
          <w:szCs w:val="24"/>
        </w:rPr>
        <w:t xml:space="preserve"> La buena fe subjetiva es</w:t>
      </w:r>
      <w:r w:rsidR="00C34C4F">
        <w:rPr>
          <w:rFonts w:ascii="Arial" w:hAnsi="Arial" w:cs="Arial"/>
          <w:sz w:val="24"/>
          <w:szCs w:val="24"/>
        </w:rPr>
        <w:t>,</w:t>
      </w:r>
      <w:r w:rsidR="00DD506B">
        <w:rPr>
          <w:rFonts w:ascii="Arial" w:hAnsi="Arial" w:cs="Arial"/>
          <w:sz w:val="24"/>
          <w:szCs w:val="24"/>
        </w:rPr>
        <w:t xml:space="preserve"> estar de buena fe, </w:t>
      </w:r>
      <w:r w:rsidR="008B1EB7">
        <w:rPr>
          <w:rFonts w:ascii="Arial" w:hAnsi="Arial" w:cs="Arial"/>
          <w:sz w:val="24"/>
          <w:szCs w:val="24"/>
        </w:rPr>
        <w:t xml:space="preserve">y se aprecia en concreto, además, </w:t>
      </w:r>
      <w:r w:rsidR="00DD506B">
        <w:rPr>
          <w:rFonts w:ascii="Arial" w:hAnsi="Arial" w:cs="Arial"/>
          <w:sz w:val="24"/>
          <w:szCs w:val="24"/>
        </w:rPr>
        <w:t>se encuentra en el art. 706 CC</w:t>
      </w:r>
      <w:r w:rsidR="002C49B5">
        <w:rPr>
          <w:rFonts w:ascii="Arial" w:hAnsi="Arial" w:cs="Arial"/>
          <w:sz w:val="24"/>
          <w:szCs w:val="24"/>
        </w:rPr>
        <w:t xml:space="preserve"> en materia posesoria, es la conciencia de haberse adquirido el dominio </w:t>
      </w:r>
      <w:r w:rsidR="009B68B7">
        <w:rPr>
          <w:rFonts w:ascii="Arial" w:hAnsi="Arial" w:cs="Arial"/>
          <w:sz w:val="24"/>
          <w:szCs w:val="24"/>
        </w:rPr>
        <w:t>de la cosa por medios legítimos, exento</w:t>
      </w:r>
      <w:r w:rsidR="005A541A">
        <w:rPr>
          <w:rFonts w:ascii="Arial" w:hAnsi="Arial" w:cs="Arial"/>
          <w:sz w:val="24"/>
          <w:szCs w:val="24"/>
        </w:rPr>
        <w:t>s</w:t>
      </w:r>
      <w:r w:rsidR="009B68B7">
        <w:rPr>
          <w:rFonts w:ascii="Arial" w:hAnsi="Arial" w:cs="Arial"/>
          <w:sz w:val="24"/>
          <w:szCs w:val="24"/>
        </w:rPr>
        <w:t xml:space="preserve"> de fraude y todo otro vicio.</w:t>
      </w:r>
      <w:r w:rsidR="004B4940">
        <w:rPr>
          <w:rFonts w:ascii="Arial" w:hAnsi="Arial" w:cs="Arial"/>
          <w:sz w:val="24"/>
          <w:szCs w:val="24"/>
        </w:rPr>
        <w:t xml:space="preserve"> Y siguiendo al art. 707 CC la buena fe se presume.</w:t>
      </w:r>
    </w:p>
    <w:p w14:paraId="52A83D4E" w14:textId="6C28DF67" w:rsidR="00381AC2" w:rsidRPr="002631F2" w:rsidRDefault="004B4940" w:rsidP="002631F2">
      <w:pPr>
        <w:spacing w:line="360" w:lineRule="auto"/>
        <w:jc w:val="both"/>
        <w:rPr>
          <w:rFonts w:ascii="Arial" w:hAnsi="Arial" w:cs="Arial"/>
          <w:sz w:val="24"/>
          <w:szCs w:val="24"/>
        </w:rPr>
      </w:pPr>
      <w:r>
        <w:rPr>
          <w:rFonts w:ascii="Arial" w:hAnsi="Arial" w:cs="Arial"/>
          <w:sz w:val="24"/>
          <w:szCs w:val="24"/>
        </w:rPr>
        <w:t>En cambio, la buena fe objetiva</w:t>
      </w:r>
      <w:r w:rsidR="00C34C4F">
        <w:rPr>
          <w:rFonts w:ascii="Arial" w:hAnsi="Arial" w:cs="Arial"/>
          <w:sz w:val="24"/>
          <w:szCs w:val="24"/>
        </w:rPr>
        <w:t xml:space="preserve"> es, actuar de buena fe,</w:t>
      </w:r>
      <w:r w:rsidR="00BC543F">
        <w:rPr>
          <w:rFonts w:ascii="Arial" w:hAnsi="Arial" w:cs="Arial"/>
          <w:sz w:val="24"/>
          <w:szCs w:val="24"/>
        </w:rPr>
        <w:t xml:space="preserve"> y se aprecia en abstracto, además, s</w:t>
      </w:r>
      <w:r w:rsidR="00C34C4F">
        <w:rPr>
          <w:rFonts w:ascii="Arial" w:hAnsi="Arial" w:cs="Arial"/>
          <w:sz w:val="24"/>
          <w:szCs w:val="24"/>
        </w:rPr>
        <w:t>e encuentra en el art. 15</w:t>
      </w:r>
      <w:r w:rsidR="00BA7815">
        <w:rPr>
          <w:rFonts w:ascii="Arial" w:hAnsi="Arial" w:cs="Arial"/>
          <w:sz w:val="24"/>
          <w:szCs w:val="24"/>
        </w:rPr>
        <w:t>46 CC, que establece que los contratos deben ejecutarse de buena fe, y por consiguiente obligan no sólo a lo que en ellos se expresa, sino a todas las cosas que emanan precisamente de la naturaleza de la obligación, o que por la ley o la costumbre pertenecen a ella.</w:t>
      </w:r>
    </w:p>
    <w:p w14:paraId="5C441016" w14:textId="68E0BE44" w:rsidR="00505773" w:rsidRPr="00996EB3" w:rsidRDefault="00505773" w:rsidP="00FC23F0">
      <w:pPr>
        <w:pStyle w:val="Prrafodelista"/>
        <w:numPr>
          <w:ilvl w:val="1"/>
          <w:numId w:val="1"/>
        </w:numPr>
        <w:spacing w:line="360" w:lineRule="auto"/>
        <w:jc w:val="both"/>
        <w:rPr>
          <w:rFonts w:ascii="Arial" w:hAnsi="Arial" w:cs="Arial"/>
          <w:b/>
          <w:bCs/>
          <w:sz w:val="24"/>
          <w:szCs w:val="24"/>
        </w:rPr>
      </w:pPr>
      <w:r w:rsidRPr="00996EB3">
        <w:rPr>
          <w:rFonts w:ascii="Arial" w:hAnsi="Arial" w:cs="Arial"/>
          <w:b/>
          <w:bCs/>
          <w:sz w:val="24"/>
          <w:szCs w:val="24"/>
        </w:rPr>
        <w:t>Refiérase a la buena fe en el iter contractual y dé ejemplos de cada etapa.</w:t>
      </w:r>
    </w:p>
    <w:p w14:paraId="48ED110D" w14:textId="64B6A9B4" w:rsidR="00F81B31" w:rsidRPr="00996EB3" w:rsidRDefault="00F81B31" w:rsidP="00996EB3">
      <w:pPr>
        <w:spacing w:line="360" w:lineRule="auto"/>
        <w:jc w:val="both"/>
        <w:rPr>
          <w:rFonts w:ascii="Arial" w:hAnsi="Arial" w:cs="Arial"/>
          <w:sz w:val="24"/>
          <w:szCs w:val="24"/>
        </w:rPr>
      </w:pPr>
      <w:r>
        <w:rPr>
          <w:rFonts w:ascii="Arial" w:hAnsi="Arial" w:cs="Arial"/>
          <w:sz w:val="24"/>
          <w:szCs w:val="24"/>
        </w:rPr>
        <w:t xml:space="preserve">La buena fe impone a los contratantes el deber de comportarse correcta y lealmente desde el inicio hasta después de terminada la relación contractual. </w:t>
      </w:r>
      <w:r w:rsidR="001F6F7B">
        <w:rPr>
          <w:rFonts w:ascii="Arial" w:hAnsi="Arial" w:cs="Arial"/>
          <w:sz w:val="24"/>
          <w:szCs w:val="24"/>
        </w:rPr>
        <w:t>Así debe cumplirse en todo el iter contractual, primero, en las tratativas previas</w:t>
      </w:r>
      <w:r w:rsidR="00BD5D78">
        <w:rPr>
          <w:rFonts w:ascii="Arial" w:hAnsi="Arial" w:cs="Arial"/>
          <w:sz w:val="24"/>
          <w:szCs w:val="24"/>
        </w:rPr>
        <w:t xml:space="preserve"> con deberes de seriedad e información</w:t>
      </w:r>
      <w:r w:rsidR="00BF3699">
        <w:rPr>
          <w:rFonts w:ascii="Arial" w:hAnsi="Arial" w:cs="Arial"/>
          <w:sz w:val="24"/>
          <w:szCs w:val="24"/>
        </w:rPr>
        <w:t xml:space="preserve">, segundo, en la celebración del contrato, en los abusos </w:t>
      </w:r>
      <w:r w:rsidR="00CA45FB">
        <w:rPr>
          <w:rFonts w:ascii="Arial" w:hAnsi="Arial" w:cs="Arial"/>
          <w:sz w:val="24"/>
          <w:szCs w:val="24"/>
        </w:rPr>
        <w:t xml:space="preserve">de las condiciones de contratación, tercero, en el cumplimiento del contrato, </w:t>
      </w:r>
      <w:r w:rsidR="00C03CBC">
        <w:rPr>
          <w:rFonts w:ascii="Arial" w:hAnsi="Arial" w:cs="Arial"/>
          <w:sz w:val="24"/>
          <w:szCs w:val="24"/>
        </w:rPr>
        <w:t xml:space="preserve">por aplicación de la buena fe se </w:t>
      </w:r>
      <w:r w:rsidR="007702C4">
        <w:rPr>
          <w:rFonts w:ascii="Arial" w:hAnsi="Arial" w:cs="Arial"/>
          <w:sz w:val="24"/>
          <w:szCs w:val="24"/>
        </w:rPr>
        <w:t>desestima</w:t>
      </w:r>
      <w:r w:rsidR="00795257">
        <w:rPr>
          <w:rFonts w:ascii="Arial" w:hAnsi="Arial" w:cs="Arial"/>
          <w:sz w:val="24"/>
          <w:szCs w:val="24"/>
        </w:rPr>
        <w:t xml:space="preserve"> la</w:t>
      </w:r>
      <w:r w:rsidR="007702C4">
        <w:rPr>
          <w:rFonts w:ascii="Arial" w:hAnsi="Arial" w:cs="Arial"/>
          <w:sz w:val="24"/>
          <w:szCs w:val="24"/>
        </w:rPr>
        <w:t xml:space="preserve"> resolución por incumplimientos de poca monta, o posibilidad de revisar el contrato en caso de excesiva onerosidad </w:t>
      </w:r>
      <w:r w:rsidR="007702C4">
        <w:rPr>
          <w:rFonts w:ascii="Arial" w:hAnsi="Arial" w:cs="Arial"/>
          <w:sz w:val="24"/>
          <w:szCs w:val="24"/>
        </w:rPr>
        <w:lastRenderedPageBreak/>
        <w:t>sobrev</w:t>
      </w:r>
      <w:r w:rsidR="00315612">
        <w:rPr>
          <w:rFonts w:ascii="Arial" w:hAnsi="Arial" w:cs="Arial"/>
          <w:sz w:val="24"/>
          <w:szCs w:val="24"/>
        </w:rPr>
        <w:t>iniente o en su interpretación, y cuarto, en las relaciones postcont</w:t>
      </w:r>
      <w:r w:rsidR="00B75C98">
        <w:rPr>
          <w:rFonts w:ascii="Arial" w:hAnsi="Arial" w:cs="Arial"/>
          <w:sz w:val="24"/>
          <w:szCs w:val="24"/>
        </w:rPr>
        <w:t>r</w:t>
      </w:r>
      <w:r w:rsidR="00315612">
        <w:rPr>
          <w:rFonts w:ascii="Arial" w:hAnsi="Arial" w:cs="Arial"/>
          <w:sz w:val="24"/>
          <w:szCs w:val="24"/>
        </w:rPr>
        <w:t>actuales,</w:t>
      </w:r>
      <w:r w:rsidR="00B75C98">
        <w:rPr>
          <w:rFonts w:ascii="Arial" w:hAnsi="Arial" w:cs="Arial"/>
          <w:sz w:val="24"/>
          <w:szCs w:val="24"/>
        </w:rPr>
        <w:t xml:space="preserve"> cumpliendo con los deberes de reserva, secreto y confidencialidad.</w:t>
      </w:r>
    </w:p>
    <w:p w14:paraId="78D046F7" w14:textId="773734C8" w:rsidR="002404A2" w:rsidRPr="00795257" w:rsidRDefault="002404A2" w:rsidP="00FC23F0">
      <w:pPr>
        <w:pStyle w:val="Prrafodelista"/>
        <w:numPr>
          <w:ilvl w:val="1"/>
          <w:numId w:val="1"/>
        </w:numPr>
        <w:spacing w:line="360" w:lineRule="auto"/>
        <w:jc w:val="both"/>
        <w:rPr>
          <w:rFonts w:ascii="Arial" w:hAnsi="Arial" w:cs="Arial"/>
          <w:b/>
          <w:bCs/>
          <w:sz w:val="24"/>
          <w:szCs w:val="24"/>
        </w:rPr>
      </w:pPr>
      <w:r w:rsidRPr="00795257">
        <w:rPr>
          <w:rFonts w:ascii="Arial" w:hAnsi="Arial" w:cs="Arial"/>
          <w:b/>
          <w:bCs/>
          <w:sz w:val="24"/>
          <w:szCs w:val="24"/>
        </w:rPr>
        <w:t>¿Cuál es la buena fe subjetiva y objetiva?</w:t>
      </w:r>
    </w:p>
    <w:p w14:paraId="512A8E06" w14:textId="7C8AEE75" w:rsidR="00795257" w:rsidRDefault="00795257" w:rsidP="00795257">
      <w:pPr>
        <w:spacing w:line="360" w:lineRule="auto"/>
        <w:jc w:val="both"/>
        <w:rPr>
          <w:rFonts w:ascii="Arial" w:hAnsi="Arial" w:cs="Arial"/>
          <w:sz w:val="24"/>
          <w:szCs w:val="24"/>
        </w:rPr>
      </w:pPr>
      <w:r w:rsidRPr="00795257">
        <w:rPr>
          <w:rFonts w:ascii="Arial" w:hAnsi="Arial" w:cs="Arial"/>
          <w:sz w:val="24"/>
          <w:szCs w:val="24"/>
        </w:rPr>
        <w:t xml:space="preserve">La buena fe subjetiva es, estar de buena fe, </w:t>
      </w:r>
      <w:r>
        <w:rPr>
          <w:rFonts w:ascii="Arial" w:hAnsi="Arial" w:cs="Arial"/>
          <w:sz w:val="24"/>
          <w:szCs w:val="24"/>
        </w:rPr>
        <w:t>y</w:t>
      </w:r>
      <w:r w:rsidRPr="00795257">
        <w:rPr>
          <w:rFonts w:ascii="Arial" w:hAnsi="Arial" w:cs="Arial"/>
          <w:sz w:val="24"/>
          <w:szCs w:val="24"/>
        </w:rPr>
        <w:t xml:space="preserve"> se encuentra en el art. 706 CC en materia posesoria, es la conciencia de haberse adquirido el dominio de la cosa por medios legítimos, exentos de fraude y todo otro vicio.</w:t>
      </w:r>
    </w:p>
    <w:p w14:paraId="399CF8B0" w14:textId="1462B2F2" w:rsidR="00795257" w:rsidRPr="00795257" w:rsidRDefault="00795257" w:rsidP="00795257">
      <w:pPr>
        <w:spacing w:line="360" w:lineRule="auto"/>
        <w:jc w:val="both"/>
        <w:rPr>
          <w:rFonts w:ascii="Arial" w:hAnsi="Arial" w:cs="Arial"/>
          <w:sz w:val="24"/>
          <w:szCs w:val="24"/>
        </w:rPr>
      </w:pPr>
      <w:r w:rsidRPr="00795257">
        <w:rPr>
          <w:rFonts w:ascii="Arial" w:hAnsi="Arial" w:cs="Arial"/>
          <w:sz w:val="24"/>
          <w:szCs w:val="24"/>
        </w:rPr>
        <w:t>la buena fe objetiva es, actuar de buena fe, y se encuentra en el art. 1546 CC, que establece que los contratos deben ejecutarse de buena fe, y por consiguiente obligan no sólo a lo que en ellos se expresa, sino a todas las cosas que emanan precisamente de la naturaleza de la obligación, o que por la ley o la costumbre pertenecen a ella.</w:t>
      </w:r>
    </w:p>
    <w:p w14:paraId="06119D24" w14:textId="456FC775" w:rsidR="002404A2" w:rsidRPr="00821226" w:rsidRDefault="008D5C54" w:rsidP="00FC23F0">
      <w:pPr>
        <w:pStyle w:val="Prrafodelista"/>
        <w:numPr>
          <w:ilvl w:val="1"/>
          <w:numId w:val="1"/>
        </w:numPr>
        <w:spacing w:line="360" w:lineRule="auto"/>
        <w:jc w:val="both"/>
        <w:rPr>
          <w:rFonts w:ascii="Arial" w:hAnsi="Arial" w:cs="Arial"/>
          <w:b/>
          <w:bCs/>
          <w:sz w:val="24"/>
          <w:szCs w:val="24"/>
        </w:rPr>
      </w:pPr>
      <w:r w:rsidRPr="00821226">
        <w:rPr>
          <w:rFonts w:ascii="Arial" w:hAnsi="Arial" w:cs="Arial"/>
          <w:b/>
          <w:bCs/>
          <w:sz w:val="24"/>
          <w:szCs w:val="24"/>
        </w:rPr>
        <w:t>¿Qué es la tradición? Desarrolle.</w:t>
      </w:r>
    </w:p>
    <w:p w14:paraId="6F2397BA" w14:textId="7BBA3DA4" w:rsidR="001A0961" w:rsidRDefault="00991777" w:rsidP="001A0961">
      <w:pPr>
        <w:spacing w:line="360" w:lineRule="auto"/>
        <w:jc w:val="both"/>
        <w:rPr>
          <w:rFonts w:ascii="Arial" w:hAnsi="Arial" w:cs="Arial"/>
          <w:sz w:val="24"/>
          <w:szCs w:val="24"/>
        </w:rPr>
      </w:pPr>
      <w:r>
        <w:rPr>
          <w:rFonts w:ascii="Arial" w:hAnsi="Arial" w:cs="Arial"/>
          <w:sz w:val="24"/>
          <w:szCs w:val="24"/>
        </w:rPr>
        <w:t xml:space="preserve">Siguiendo al art. </w:t>
      </w:r>
      <w:r w:rsidR="0073439C">
        <w:rPr>
          <w:rFonts w:ascii="Arial" w:hAnsi="Arial" w:cs="Arial"/>
          <w:sz w:val="24"/>
          <w:szCs w:val="24"/>
        </w:rPr>
        <w:t xml:space="preserve">670 CC la tradición es un modo de adquirir las cosas </w:t>
      </w:r>
      <w:r w:rsidR="00315F69">
        <w:rPr>
          <w:rFonts w:ascii="Arial" w:hAnsi="Arial" w:cs="Arial"/>
          <w:sz w:val="24"/>
          <w:szCs w:val="24"/>
        </w:rPr>
        <w:t xml:space="preserve">y consiste en la entrega que el dueño </w:t>
      </w:r>
      <w:r w:rsidR="000A0B88">
        <w:rPr>
          <w:rFonts w:ascii="Arial" w:hAnsi="Arial" w:cs="Arial"/>
          <w:sz w:val="24"/>
          <w:szCs w:val="24"/>
        </w:rPr>
        <w:t xml:space="preserve">hace </w:t>
      </w:r>
      <w:r w:rsidR="00315F69">
        <w:rPr>
          <w:rFonts w:ascii="Arial" w:hAnsi="Arial" w:cs="Arial"/>
          <w:sz w:val="24"/>
          <w:szCs w:val="24"/>
        </w:rPr>
        <w:t>de ellas a otro, habiendo por una parte la facultad e intención de transferir el domino, y por otra la capacidad e intención de adquirirlo.</w:t>
      </w:r>
    </w:p>
    <w:p w14:paraId="33141456" w14:textId="18587128" w:rsidR="000A0B88" w:rsidRDefault="000A0B88" w:rsidP="001A0961">
      <w:pPr>
        <w:spacing w:line="360" w:lineRule="auto"/>
        <w:jc w:val="both"/>
        <w:rPr>
          <w:rFonts w:ascii="Arial" w:hAnsi="Arial" w:cs="Arial"/>
          <w:sz w:val="24"/>
          <w:szCs w:val="24"/>
        </w:rPr>
      </w:pPr>
      <w:r>
        <w:rPr>
          <w:rFonts w:ascii="Arial" w:hAnsi="Arial" w:cs="Arial"/>
          <w:sz w:val="24"/>
          <w:szCs w:val="24"/>
        </w:rPr>
        <w:t>Lo que se dice del dominio se extiende a todos los otros derechos reales.</w:t>
      </w:r>
    </w:p>
    <w:p w14:paraId="4E90B253" w14:textId="7B14E68F" w:rsidR="009A1884" w:rsidRDefault="009A1884" w:rsidP="001A0961">
      <w:pPr>
        <w:spacing w:line="360" w:lineRule="auto"/>
        <w:jc w:val="both"/>
        <w:rPr>
          <w:rFonts w:ascii="Arial" w:hAnsi="Arial" w:cs="Arial"/>
          <w:sz w:val="24"/>
          <w:szCs w:val="24"/>
        </w:rPr>
      </w:pPr>
      <w:r>
        <w:rPr>
          <w:rFonts w:ascii="Arial" w:hAnsi="Arial" w:cs="Arial"/>
          <w:sz w:val="24"/>
          <w:szCs w:val="24"/>
        </w:rPr>
        <w:t xml:space="preserve">Este modo de adquirir se caracteriza por ser derivativo, a título gratuito u oneroso, a título singular o universal y </w:t>
      </w:r>
      <w:r w:rsidR="00283C6C">
        <w:rPr>
          <w:rFonts w:ascii="Arial" w:hAnsi="Arial" w:cs="Arial"/>
          <w:sz w:val="24"/>
          <w:szCs w:val="24"/>
        </w:rPr>
        <w:t>opera por acto entre vivos.</w:t>
      </w:r>
    </w:p>
    <w:p w14:paraId="51B761A3" w14:textId="5742ED71" w:rsidR="001E6FFD" w:rsidRPr="001A0961" w:rsidRDefault="001E6FFD" w:rsidP="001A0961">
      <w:pPr>
        <w:spacing w:line="360" w:lineRule="auto"/>
        <w:jc w:val="both"/>
        <w:rPr>
          <w:rFonts w:ascii="Arial" w:hAnsi="Arial" w:cs="Arial"/>
          <w:sz w:val="24"/>
          <w:szCs w:val="24"/>
        </w:rPr>
      </w:pPr>
      <w:r>
        <w:rPr>
          <w:rFonts w:ascii="Arial" w:hAnsi="Arial" w:cs="Arial"/>
          <w:sz w:val="24"/>
          <w:szCs w:val="24"/>
        </w:rPr>
        <w:t xml:space="preserve">Opera como forma de realizar el pago, atendido que si una de las partes se obliga a hacer la tradición, como ocurre en la compraventa, entonces </w:t>
      </w:r>
      <w:r w:rsidR="00AE3D22">
        <w:rPr>
          <w:rFonts w:ascii="Arial" w:hAnsi="Arial" w:cs="Arial"/>
          <w:sz w:val="24"/>
          <w:szCs w:val="24"/>
        </w:rPr>
        <w:t>la prestación de lo que se debe constituye la tradición misma.</w:t>
      </w:r>
    </w:p>
    <w:p w14:paraId="65BCA560" w14:textId="78C9B0C0" w:rsidR="00081B77" w:rsidRPr="00A8270E" w:rsidRDefault="00696E8B" w:rsidP="00FC23F0">
      <w:pPr>
        <w:pStyle w:val="Prrafodelista"/>
        <w:numPr>
          <w:ilvl w:val="1"/>
          <w:numId w:val="1"/>
        </w:numPr>
        <w:spacing w:line="360" w:lineRule="auto"/>
        <w:jc w:val="both"/>
        <w:rPr>
          <w:rFonts w:ascii="Arial" w:hAnsi="Arial" w:cs="Arial"/>
          <w:b/>
          <w:bCs/>
          <w:sz w:val="24"/>
          <w:szCs w:val="24"/>
        </w:rPr>
      </w:pPr>
      <w:r w:rsidRPr="00A8270E">
        <w:rPr>
          <w:rFonts w:ascii="Arial" w:hAnsi="Arial" w:cs="Arial"/>
          <w:b/>
          <w:bCs/>
          <w:sz w:val="24"/>
          <w:szCs w:val="24"/>
        </w:rPr>
        <w:t>¿Qué supone la tradición y sus requisitos?</w:t>
      </w:r>
    </w:p>
    <w:p w14:paraId="3AD2150A" w14:textId="39CBB59F" w:rsidR="00A70A82" w:rsidRPr="0045683C" w:rsidRDefault="008A69F2" w:rsidP="0045683C">
      <w:pPr>
        <w:spacing w:line="360" w:lineRule="auto"/>
        <w:jc w:val="both"/>
        <w:rPr>
          <w:rFonts w:ascii="Arial" w:hAnsi="Arial" w:cs="Arial"/>
          <w:sz w:val="24"/>
          <w:szCs w:val="24"/>
        </w:rPr>
      </w:pPr>
      <w:r>
        <w:rPr>
          <w:rFonts w:ascii="Arial" w:hAnsi="Arial" w:cs="Arial"/>
          <w:sz w:val="24"/>
          <w:szCs w:val="24"/>
        </w:rPr>
        <w:t>La tradición supone la existencia de un título traslaticio de dominio</w:t>
      </w:r>
      <w:r w:rsidR="00A8270E">
        <w:rPr>
          <w:rFonts w:ascii="Arial" w:hAnsi="Arial" w:cs="Arial"/>
          <w:sz w:val="24"/>
          <w:szCs w:val="24"/>
        </w:rPr>
        <w:t xml:space="preserve"> sea oneroso o gratuito</w:t>
      </w:r>
      <w:r>
        <w:rPr>
          <w:rFonts w:ascii="Arial" w:hAnsi="Arial" w:cs="Arial"/>
          <w:sz w:val="24"/>
          <w:szCs w:val="24"/>
        </w:rPr>
        <w:t xml:space="preserve">, y sus requisitos </w:t>
      </w:r>
      <w:r w:rsidR="005021FF">
        <w:rPr>
          <w:rFonts w:ascii="Arial" w:hAnsi="Arial" w:cs="Arial"/>
          <w:sz w:val="24"/>
          <w:szCs w:val="24"/>
        </w:rPr>
        <w:t>los siguiente</w:t>
      </w:r>
      <w:r w:rsidR="0072106B">
        <w:rPr>
          <w:rFonts w:ascii="Arial" w:hAnsi="Arial" w:cs="Arial"/>
          <w:sz w:val="24"/>
          <w:szCs w:val="24"/>
        </w:rPr>
        <w:t>: l</w:t>
      </w:r>
      <w:r w:rsidRPr="005021FF">
        <w:rPr>
          <w:rFonts w:ascii="Arial" w:hAnsi="Arial" w:cs="Arial"/>
          <w:sz w:val="24"/>
          <w:szCs w:val="24"/>
        </w:rPr>
        <w:t>a presencia de dos personas, el tradente y adquiriente</w:t>
      </w:r>
      <w:r w:rsidR="0072106B">
        <w:rPr>
          <w:rFonts w:ascii="Arial" w:hAnsi="Arial" w:cs="Arial"/>
          <w:sz w:val="24"/>
          <w:szCs w:val="24"/>
        </w:rPr>
        <w:t>, e</w:t>
      </w:r>
      <w:r w:rsidRPr="005021FF">
        <w:rPr>
          <w:rFonts w:ascii="Arial" w:hAnsi="Arial" w:cs="Arial"/>
          <w:sz w:val="24"/>
          <w:szCs w:val="24"/>
        </w:rPr>
        <w:t>l consentimiento</w:t>
      </w:r>
      <w:r w:rsidR="000E5C68">
        <w:rPr>
          <w:rFonts w:ascii="Arial" w:hAnsi="Arial" w:cs="Arial"/>
          <w:sz w:val="24"/>
          <w:szCs w:val="24"/>
        </w:rPr>
        <w:t xml:space="preserve"> </w:t>
      </w:r>
      <w:r w:rsidR="00A14DB0" w:rsidRPr="005021FF">
        <w:rPr>
          <w:rFonts w:ascii="Arial" w:hAnsi="Arial" w:cs="Arial"/>
          <w:sz w:val="24"/>
          <w:szCs w:val="24"/>
        </w:rPr>
        <w:t>sobre la cosa, la persona del adquirente y sobre el título</w:t>
      </w:r>
      <w:r w:rsidR="0072106B">
        <w:rPr>
          <w:rFonts w:ascii="Arial" w:hAnsi="Arial" w:cs="Arial"/>
          <w:sz w:val="24"/>
          <w:szCs w:val="24"/>
        </w:rPr>
        <w:t>, l</w:t>
      </w:r>
      <w:r w:rsidRPr="0045683C">
        <w:rPr>
          <w:rFonts w:ascii="Arial" w:hAnsi="Arial" w:cs="Arial"/>
          <w:sz w:val="24"/>
          <w:szCs w:val="24"/>
        </w:rPr>
        <w:t>a existencia del título traslaticio de dominio</w:t>
      </w:r>
      <w:r w:rsidR="0072106B">
        <w:rPr>
          <w:rFonts w:ascii="Arial" w:hAnsi="Arial" w:cs="Arial"/>
          <w:sz w:val="24"/>
          <w:szCs w:val="24"/>
        </w:rPr>
        <w:t xml:space="preserve"> y l</w:t>
      </w:r>
      <w:r w:rsidRPr="0045683C">
        <w:rPr>
          <w:rFonts w:ascii="Arial" w:hAnsi="Arial" w:cs="Arial"/>
          <w:sz w:val="24"/>
          <w:szCs w:val="24"/>
        </w:rPr>
        <w:t>a entrega de la cosa.</w:t>
      </w:r>
    </w:p>
    <w:p w14:paraId="140A4E7E" w14:textId="77777777" w:rsidR="00CD3AC7" w:rsidRPr="00CD3AC7" w:rsidRDefault="00696E8B" w:rsidP="00FC23F0">
      <w:pPr>
        <w:pStyle w:val="Prrafodelista"/>
        <w:numPr>
          <w:ilvl w:val="1"/>
          <w:numId w:val="1"/>
        </w:numPr>
        <w:spacing w:line="360" w:lineRule="auto"/>
        <w:jc w:val="both"/>
        <w:rPr>
          <w:rFonts w:ascii="Arial" w:hAnsi="Arial" w:cs="Arial"/>
          <w:b/>
          <w:bCs/>
          <w:sz w:val="24"/>
          <w:szCs w:val="24"/>
        </w:rPr>
      </w:pPr>
      <w:r w:rsidRPr="00CD3AC7">
        <w:rPr>
          <w:rFonts w:ascii="Arial" w:hAnsi="Arial" w:cs="Arial"/>
          <w:b/>
          <w:bCs/>
          <w:sz w:val="24"/>
          <w:szCs w:val="24"/>
        </w:rPr>
        <w:t>¿Qué es un título traslaticio de dominio?</w:t>
      </w:r>
    </w:p>
    <w:p w14:paraId="7A625C1A" w14:textId="59325EB2" w:rsidR="001648BC" w:rsidRPr="00CD3AC7" w:rsidRDefault="00013B6C" w:rsidP="00CD3AC7">
      <w:pPr>
        <w:spacing w:line="360" w:lineRule="auto"/>
        <w:jc w:val="both"/>
        <w:rPr>
          <w:rFonts w:ascii="Arial" w:hAnsi="Arial" w:cs="Arial"/>
          <w:sz w:val="24"/>
          <w:szCs w:val="24"/>
        </w:rPr>
      </w:pPr>
      <w:r>
        <w:rPr>
          <w:rFonts w:ascii="Arial" w:hAnsi="Arial" w:cs="Arial"/>
          <w:sz w:val="24"/>
          <w:szCs w:val="24"/>
        </w:rPr>
        <w:lastRenderedPageBreak/>
        <w:t>Son</w:t>
      </w:r>
      <w:r w:rsidR="00A8270E" w:rsidRPr="00CD3AC7">
        <w:rPr>
          <w:rFonts w:ascii="Arial" w:hAnsi="Arial" w:cs="Arial"/>
          <w:sz w:val="24"/>
          <w:szCs w:val="24"/>
        </w:rPr>
        <w:t xml:space="preserve"> traslaticio de dominio</w:t>
      </w:r>
      <w:r>
        <w:rPr>
          <w:rFonts w:ascii="Arial" w:hAnsi="Arial" w:cs="Arial"/>
          <w:sz w:val="24"/>
          <w:szCs w:val="24"/>
        </w:rPr>
        <w:t xml:space="preserve"> los títulos</w:t>
      </w:r>
      <w:r w:rsidR="00A8270E" w:rsidRPr="00CD3AC7">
        <w:rPr>
          <w:rFonts w:ascii="Arial" w:hAnsi="Arial" w:cs="Arial"/>
          <w:sz w:val="24"/>
          <w:szCs w:val="24"/>
        </w:rPr>
        <w:t xml:space="preserve"> que por su naturaleza sirve para </w:t>
      </w:r>
      <w:r>
        <w:rPr>
          <w:rFonts w:ascii="Arial" w:hAnsi="Arial" w:cs="Arial"/>
          <w:sz w:val="24"/>
          <w:szCs w:val="24"/>
        </w:rPr>
        <w:t>transferirlo</w:t>
      </w:r>
      <w:r w:rsidR="001648BC">
        <w:rPr>
          <w:rFonts w:ascii="Arial" w:hAnsi="Arial" w:cs="Arial"/>
          <w:sz w:val="24"/>
          <w:szCs w:val="24"/>
        </w:rPr>
        <w:t>, como la venta, permuta o donación (art. 703 CC).</w:t>
      </w:r>
      <w:r w:rsidR="001A687E">
        <w:rPr>
          <w:rFonts w:ascii="Arial" w:hAnsi="Arial" w:cs="Arial"/>
          <w:sz w:val="24"/>
          <w:szCs w:val="24"/>
        </w:rPr>
        <w:t xml:space="preserve"> Son contratos que dan derecho a una parte para exigir a la otra que le transfiera el dominio.</w:t>
      </w:r>
      <w:r w:rsidR="0067289B">
        <w:rPr>
          <w:rFonts w:ascii="Arial" w:hAnsi="Arial" w:cs="Arial"/>
          <w:sz w:val="24"/>
          <w:szCs w:val="24"/>
        </w:rPr>
        <w:t xml:space="preserve"> Dicho título debe ser válido en sí mismo, y respecto de la persona a quien se confiere</w:t>
      </w:r>
      <w:r w:rsidR="004223C8">
        <w:rPr>
          <w:rFonts w:ascii="Arial" w:hAnsi="Arial" w:cs="Arial"/>
          <w:sz w:val="24"/>
          <w:szCs w:val="24"/>
        </w:rPr>
        <w:t>, un ejemplo de lo contrario sería compraventa entre cónyuges.</w:t>
      </w:r>
    </w:p>
    <w:p w14:paraId="2B145CEE" w14:textId="77777777" w:rsidR="0072106B" w:rsidRPr="00866E9B" w:rsidRDefault="005F1972" w:rsidP="00FC23F0">
      <w:pPr>
        <w:pStyle w:val="Prrafodelista"/>
        <w:numPr>
          <w:ilvl w:val="1"/>
          <w:numId w:val="1"/>
        </w:numPr>
        <w:spacing w:line="360" w:lineRule="auto"/>
        <w:jc w:val="both"/>
        <w:rPr>
          <w:rFonts w:ascii="Arial" w:hAnsi="Arial" w:cs="Arial"/>
          <w:b/>
          <w:bCs/>
          <w:sz w:val="24"/>
          <w:szCs w:val="24"/>
        </w:rPr>
      </w:pPr>
      <w:r w:rsidRPr="00866E9B">
        <w:rPr>
          <w:rFonts w:ascii="Arial" w:hAnsi="Arial" w:cs="Arial"/>
          <w:b/>
          <w:bCs/>
          <w:sz w:val="24"/>
          <w:szCs w:val="24"/>
        </w:rPr>
        <w:t>¿Es lo mismo tradición que entrega?</w:t>
      </w:r>
    </w:p>
    <w:p w14:paraId="34232074" w14:textId="521F136A" w:rsidR="00866E9B" w:rsidRPr="00866E9B" w:rsidRDefault="00C72CA7" w:rsidP="00866E9B">
      <w:pPr>
        <w:spacing w:line="360" w:lineRule="auto"/>
        <w:jc w:val="both"/>
        <w:rPr>
          <w:rFonts w:ascii="Arial" w:hAnsi="Arial" w:cs="Arial"/>
          <w:sz w:val="24"/>
          <w:szCs w:val="24"/>
        </w:rPr>
      </w:pPr>
      <w:r>
        <w:rPr>
          <w:rFonts w:ascii="Arial" w:hAnsi="Arial" w:cs="Arial"/>
          <w:sz w:val="24"/>
          <w:szCs w:val="24"/>
        </w:rPr>
        <w:t>No, la entrega es el traspaso material de la cosa, mientras que la tradición</w:t>
      </w:r>
      <w:r w:rsidR="00456986">
        <w:rPr>
          <w:rFonts w:ascii="Arial" w:hAnsi="Arial" w:cs="Arial"/>
          <w:sz w:val="24"/>
          <w:szCs w:val="24"/>
        </w:rPr>
        <w:t>, si bien puede coincidir en algunos modos de hacer la tradición con una entrega material</w:t>
      </w:r>
      <w:r w:rsidR="00650AAC">
        <w:rPr>
          <w:rFonts w:ascii="Arial" w:hAnsi="Arial" w:cs="Arial"/>
          <w:sz w:val="24"/>
          <w:szCs w:val="24"/>
        </w:rPr>
        <w:t xml:space="preserve">, </w:t>
      </w:r>
      <w:r w:rsidR="00625BFC">
        <w:rPr>
          <w:rFonts w:ascii="Arial" w:hAnsi="Arial" w:cs="Arial"/>
          <w:sz w:val="24"/>
          <w:szCs w:val="24"/>
        </w:rPr>
        <w:t xml:space="preserve">incorpora un elemento intencional, de transferir y adquirir el dominio, dicha intención se manifiesta en el título </w:t>
      </w:r>
      <w:r w:rsidR="007F629E">
        <w:rPr>
          <w:rFonts w:ascii="Arial" w:hAnsi="Arial" w:cs="Arial"/>
          <w:sz w:val="24"/>
          <w:szCs w:val="24"/>
        </w:rPr>
        <w:t>traslaticio de dominio, mientras que en la entrega hay un título de mera tenencia.</w:t>
      </w:r>
      <w:r w:rsidR="003C0E63">
        <w:rPr>
          <w:rFonts w:ascii="Arial" w:hAnsi="Arial" w:cs="Arial"/>
          <w:sz w:val="24"/>
          <w:szCs w:val="24"/>
        </w:rPr>
        <w:t xml:space="preserve"> Además, una vez que operan, en la tradición</w:t>
      </w:r>
      <w:r w:rsidR="00544EF1">
        <w:rPr>
          <w:rFonts w:ascii="Arial" w:hAnsi="Arial" w:cs="Arial"/>
          <w:sz w:val="24"/>
          <w:szCs w:val="24"/>
        </w:rPr>
        <w:t xml:space="preserve"> si el tradente es dueño, se adquiere el dominio, mientras que en la entrega, </w:t>
      </w:r>
      <w:r w:rsidR="00DC12D2">
        <w:rPr>
          <w:rFonts w:ascii="Arial" w:hAnsi="Arial" w:cs="Arial"/>
          <w:sz w:val="24"/>
          <w:szCs w:val="24"/>
        </w:rPr>
        <w:t>no se adquiere el dominio de la cosa que se recibe materialmente.</w:t>
      </w:r>
    </w:p>
    <w:p w14:paraId="6623581C" w14:textId="77777777" w:rsidR="0072106B" w:rsidRPr="002B6067" w:rsidRDefault="005F1972" w:rsidP="00FC23F0">
      <w:pPr>
        <w:pStyle w:val="Prrafodelista"/>
        <w:numPr>
          <w:ilvl w:val="1"/>
          <w:numId w:val="1"/>
        </w:numPr>
        <w:spacing w:line="360" w:lineRule="auto"/>
        <w:jc w:val="both"/>
        <w:rPr>
          <w:rFonts w:ascii="Arial" w:hAnsi="Arial" w:cs="Arial"/>
          <w:b/>
          <w:bCs/>
          <w:sz w:val="24"/>
          <w:szCs w:val="24"/>
        </w:rPr>
      </w:pPr>
      <w:r w:rsidRPr="002B6067">
        <w:rPr>
          <w:rFonts w:ascii="Arial" w:hAnsi="Arial" w:cs="Arial"/>
          <w:b/>
          <w:bCs/>
          <w:sz w:val="24"/>
          <w:szCs w:val="24"/>
        </w:rPr>
        <w:t>Refiérase a la tradición de bienes muebles</w:t>
      </w:r>
      <w:r w:rsidR="00A70F13" w:rsidRPr="002B6067">
        <w:rPr>
          <w:rFonts w:ascii="Arial" w:hAnsi="Arial" w:cs="Arial"/>
          <w:b/>
          <w:bCs/>
          <w:sz w:val="24"/>
          <w:szCs w:val="24"/>
        </w:rPr>
        <w:t>.</w:t>
      </w:r>
    </w:p>
    <w:p w14:paraId="5149BA38" w14:textId="37C5592E" w:rsidR="00DC12D2" w:rsidRDefault="00960771" w:rsidP="00DC12D2">
      <w:pPr>
        <w:spacing w:line="360" w:lineRule="auto"/>
        <w:jc w:val="both"/>
        <w:rPr>
          <w:rFonts w:ascii="Arial" w:hAnsi="Arial" w:cs="Arial"/>
          <w:sz w:val="24"/>
          <w:szCs w:val="24"/>
        </w:rPr>
      </w:pPr>
      <w:r>
        <w:rPr>
          <w:rFonts w:ascii="Arial" w:hAnsi="Arial" w:cs="Arial"/>
          <w:sz w:val="24"/>
          <w:szCs w:val="24"/>
        </w:rPr>
        <w:t>Se encuentra regulado en el art. 684 CC, y se hace significando una de las partes a la otra</w:t>
      </w:r>
      <w:r w:rsidR="00C522EA">
        <w:rPr>
          <w:rFonts w:ascii="Arial" w:hAnsi="Arial" w:cs="Arial"/>
          <w:sz w:val="24"/>
          <w:szCs w:val="24"/>
        </w:rPr>
        <w:t xml:space="preserve"> que</w:t>
      </w:r>
      <w:r w:rsidR="00923E79">
        <w:rPr>
          <w:rFonts w:ascii="Arial" w:hAnsi="Arial" w:cs="Arial"/>
          <w:sz w:val="24"/>
          <w:szCs w:val="24"/>
        </w:rPr>
        <w:t xml:space="preserve"> l</w:t>
      </w:r>
      <w:r w:rsidR="00C522EA">
        <w:rPr>
          <w:rFonts w:ascii="Arial" w:hAnsi="Arial" w:cs="Arial"/>
          <w:sz w:val="24"/>
          <w:szCs w:val="24"/>
        </w:rPr>
        <w:t>e</w:t>
      </w:r>
      <w:r w:rsidR="00923E79">
        <w:rPr>
          <w:rFonts w:ascii="Arial" w:hAnsi="Arial" w:cs="Arial"/>
          <w:sz w:val="24"/>
          <w:szCs w:val="24"/>
        </w:rPr>
        <w:t xml:space="preserve"> transf</w:t>
      </w:r>
      <w:r w:rsidR="00C522EA">
        <w:rPr>
          <w:rFonts w:ascii="Arial" w:hAnsi="Arial" w:cs="Arial"/>
          <w:sz w:val="24"/>
          <w:szCs w:val="24"/>
        </w:rPr>
        <w:t>i</w:t>
      </w:r>
      <w:r w:rsidR="00923E79">
        <w:rPr>
          <w:rFonts w:ascii="Arial" w:hAnsi="Arial" w:cs="Arial"/>
          <w:sz w:val="24"/>
          <w:szCs w:val="24"/>
        </w:rPr>
        <w:t xml:space="preserve">ere el dominio, y figurando </w:t>
      </w:r>
      <w:r w:rsidR="00C522EA">
        <w:rPr>
          <w:rFonts w:ascii="Arial" w:hAnsi="Arial" w:cs="Arial"/>
          <w:sz w:val="24"/>
          <w:szCs w:val="24"/>
        </w:rPr>
        <w:t>esta</w:t>
      </w:r>
      <w:r w:rsidR="00923E79">
        <w:rPr>
          <w:rFonts w:ascii="Arial" w:hAnsi="Arial" w:cs="Arial"/>
          <w:sz w:val="24"/>
          <w:szCs w:val="24"/>
        </w:rPr>
        <w:t xml:space="preserve"> transferencia por uno de los m</w:t>
      </w:r>
      <w:r w:rsidR="00C522EA">
        <w:rPr>
          <w:rFonts w:ascii="Arial" w:hAnsi="Arial" w:cs="Arial"/>
          <w:sz w:val="24"/>
          <w:szCs w:val="24"/>
        </w:rPr>
        <w:t>edios</w:t>
      </w:r>
      <w:r w:rsidR="00923E79">
        <w:rPr>
          <w:rFonts w:ascii="Arial" w:hAnsi="Arial" w:cs="Arial"/>
          <w:sz w:val="24"/>
          <w:szCs w:val="24"/>
        </w:rPr>
        <w:t xml:space="preserve"> que indica el mismo artículo.</w:t>
      </w:r>
    </w:p>
    <w:p w14:paraId="721A3F48" w14:textId="77777777" w:rsidR="0072106B" w:rsidRPr="00190496" w:rsidRDefault="00A70F13" w:rsidP="00FC23F0">
      <w:pPr>
        <w:pStyle w:val="Prrafodelista"/>
        <w:numPr>
          <w:ilvl w:val="1"/>
          <w:numId w:val="1"/>
        </w:numPr>
        <w:spacing w:line="360" w:lineRule="auto"/>
        <w:jc w:val="both"/>
        <w:rPr>
          <w:rFonts w:ascii="Arial" w:hAnsi="Arial" w:cs="Arial"/>
          <w:b/>
          <w:bCs/>
          <w:sz w:val="24"/>
          <w:szCs w:val="24"/>
        </w:rPr>
      </w:pPr>
      <w:r w:rsidRPr="00190496">
        <w:rPr>
          <w:rFonts w:ascii="Arial" w:hAnsi="Arial" w:cs="Arial"/>
          <w:b/>
          <w:bCs/>
          <w:sz w:val="24"/>
          <w:szCs w:val="24"/>
        </w:rPr>
        <w:t>Refiérase a los casos que regula el art. 684 y explique.</w:t>
      </w:r>
    </w:p>
    <w:p w14:paraId="163C5BC2" w14:textId="7EDE6882" w:rsidR="000816E3" w:rsidRPr="000816E3" w:rsidRDefault="000816E3" w:rsidP="000816E3">
      <w:pPr>
        <w:spacing w:line="360" w:lineRule="auto"/>
        <w:jc w:val="both"/>
        <w:rPr>
          <w:rFonts w:ascii="Arial" w:hAnsi="Arial" w:cs="Arial"/>
          <w:sz w:val="24"/>
          <w:szCs w:val="24"/>
        </w:rPr>
      </w:pPr>
      <w:r w:rsidRPr="000816E3">
        <w:rPr>
          <w:rFonts w:ascii="Arial" w:hAnsi="Arial" w:cs="Arial"/>
          <w:sz w:val="24"/>
          <w:szCs w:val="24"/>
        </w:rPr>
        <w:t>Estos medios para hacer la tradición son de dos categorías, la primera, es la tradición real, esto es, permitiéndole la aprensión material de una cosa presente, y segundo, es la tradición ficta, siendo estas la simbólica, esto es, entregándole las llaves del lugar en que esté guardada, y encargándose el uno a poner la cosa a disposición del otro en el lugar convenido, la de larga mano, esto es, mostrándosela, la de breve mano, esto es, que el mero tenedor pasa a ser dueño de la cosa, y constituto posesorio, esto es, que el dueño de la cosa pasa a ser mero tenedor.</w:t>
      </w:r>
    </w:p>
    <w:p w14:paraId="7B7ABF74" w14:textId="77777777" w:rsidR="0072106B" w:rsidRPr="00186F92" w:rsidRDefault="00912803" w:rsidP="00FC23F0">
      <w:pPr>
        <w:pStyle w:val="Prrafodelista"/>
        <w:numPr>
          <w:ilvl w:val="1"/>
          <w:numId w:val="1"/>
        </w:numPr>
        <w:spacing w:line="360" w:lineRule="auto"/>
        <w:jc w:val="both"/>
        <w:rPr>
          <w:rFonts w:ascii="Arial" w:hAnsi="Arial" w:cs="Arial"/>
          <w:b/>
          <w:bCs/>
          <w:sz w:val="24"/>
          <w:szCs w:val="24"/>
        </w:rPr>
      </w:pPr>
      <w:r w:rsidRPr="00186F92">
        <w:rPr>
          <w:rFonts w:ascii="Arial" w:hAnsi="Arial" w:cs="Arial"/>
          <w:b/>
          <w:bCs/>
          <w:sz w:val="24"/>
          <w:szCs w:val="24"/>
        </w:rPr>
        <w:t xml:space="preserve">Piense en un proceso de venta de vehículo </w:t>
      </w:r>
      <w:r w:rsidR="00BB2C26" w:rsidRPr="00186F92">
        <w:rPr>
          <w:rFonts w:ascii="Arial" w:hAnsi="Arial" w:cs="Arial"/>
          <w:b/>
          <w:bCs/>
          <w:sz w:val="24"/>
          <w:szCs w:val="24"/>
        </w:rPr>
        <w:t>¿Cómo se hace la tradición de un vehículo?</w:t>
      </w:r>
      <w:r w:rsidRPr="00186F92">
        <w:rPr>
          <w:rFonts w:ascii="Arial" w:hAnsi="Arial" w:cs="Arial"/>
          <w:b/>
          <w:bCs/>
          <w:sz w:val="24"/>
          <w:szCs w:val="24"/>
        </w:rPr>
        <w:t xml:space="preserve"> ¿La inscripción en el registro de vehículo</w:t>
      </w:r>
      <w:r w:rsidR="005B3123" w:rsidRPr="00186F92">
        <w:rPr>
          <w:rFonts w:ascii="Arial" w:hAnsi="Arial" w:cs="Arial"/>
          <w:b/>
          <w:bCs/>
          <w:sz w:val="24"/>
          <w:szCs w:val="24"/>
        </w:rPr>
        <w:t>s motorizados es tradición o no?</w:t>
      </w:r>
    </w:p>
    <w:p w14:paraId="0F4E63CA" w14:textId="64B3B3D3" w:rsidR="0030656B" w:rsidRDefault="0030656B" w:rsidP="0030656B">
      <w:pPr>
        <w:spacing w:line="360" w:lineRule="auto"/>
        <w:jc w:val="both"/>
        <w:rPr>
          <w:rFonts w:ascii="Arial" w:hAnsi="Arial" w:cs="Arial"/>
          <w:sz w:val="24"/>
          <w:szCs w:val="24"/>
        </w:rPr>
      </w:pPr>
      <w:r>
        <w:rPr>
          <w:rFonts w:ascii="Arial" w:hAnsi="Arial" w:cs="Arial"/>
          <w:sz w:val="24"/>
          <w:szCs w:val="24"/>
        </w:rPr>
        <w:lastRenderedPageBreak/>
        <w:t xml:space="preserve">El vehículo </w:t>
      </w:r>
      <w:r w:rsidR="00600358">
        <w:rPr>
          <w:rFonts w:ascii="Arial" w:hAnsi="Arial" w:cs="Arial"/>
          <w:sz w:val="24"/>
          <w:szCs w:val="24"/>
        </w:rPr>
        <w:t>es un bien mueble y por consiguiente puede procederse a través de los medios que indica el art. 684 CC</w:t>
      </w:r>
      <w:r w:rsidR="00AA4B06">
        <w:rPr>
          <w:rFonts w:ascii="Arial" w:hAnsi="Arial" w:cs="Arial"/>
          <w:sz w:val="24"/>
          <w:szCs w:val="24"/>
        </w:rPr>
        <w:t xml:space="preserve">. La inscripción en el registro no constituye tradición, </w:t>
      </w:r>
      <w:r w:rsidR="00981D20">
        <w:rPr>
          <w:rFonts w:ascii="Arial" w:hAnsi="Arial" w:cs="Arial"/>
          <w:sz w:val="24"/>
          <w:szCs w:val="24"/>
        </w:rPr>
        <w:t xml:space="preserve">sino un </w:t>
      </w:r>
      <w:r w:rsidR="00D62F0E">
        <w:rPr>
          <w:rFonts w:ascii="Arial" w:hAnsi="Arial" w:cs="Arial"/>
          <w:sz w:val="24"/>
          <w:szCs w:val="24"/>
        </w:rPr>
        <w:t>medio de publicidad</w:t>
      </w:r>
      <w:r w:rsidR="00FC6816">
        <w:rPr>
          <w:rFonts w:ascii="Arial" w:hAnsi="Arial" w:cs="Arial"/>
          <w:sz w:val="24"/>
          <w:szCs w:val="24"/>
        </w:rPr>
        <w:t xml:space="preserve">, </w:t>
      </w:r>
      <w:r w:rsidR="00702053">
        <w:rPr>
          <w:rFonts w:ascii="Arial" w:hAnsi="Arial" w:cs="Arial"/>
          <w:sz w:val="24"/>
          <w:szCs w:val="24"/>
        </w:rPr>
        <w:t xml:space="preserve">facilitando la oponibilidad de terceros, </w:t>
      </w:r>
      <w:r w:rsidR="00FC6816">
        <w:rPr>
          <w:rFonts w:ascii="Arial" w:hAnsi="Arial" w:cs="Arial"/>
          <w:sz w:val="24"/>
          <w:szCs w:val="24"/>
        </w:rPr>
        <w:t xml:space="preserve">y </w:t>
      </w:r>
      <w:r w:rsidR="0061127A">
        <w:rPr>
          <w:rFonts w:ascii="Arial" w:hAnsi="Arial" w:cs="Arial"/>
          <w:sz w:val="24"/>
          <w:szCs w:val="24"/>
        </w:rPr>
        <w:t>por el cual</w:t>
      </w:r>
      <w:r w:rsidR="00FC6816">
        <w:rPr>
          <w:rFonts w:ascii="Arial" w:hAnsi="Arial" w:cs="Arial"/>
          <w:sz w:val="24"/>
          <w:szCs w:val="24"/>
        </w:rPr>
        <w:t xml:space="preserve"> se</w:t>
      </w:r>
      <w:r w:rsidR="00300410" w:rsidRPr="00300410">
        <w:rPr>
          <w:rFonts w:ascii="Arial" w:hAnsi="Arial" w:cs="Arial"/>
          <w:sz w:val="24"/>
          <w:szCs w:val="24"/>
        </w:rPr>
        <w:t xml:space="preserve"> presume propietari</w:t>
      </w:r>
      <w:r w:rsidR="00300410">
        <w:rPr>
          <w:rFonts w:ascii="Arial" w:hAnsi="Arial" w:cs="Arial"/>
          <w:sz w:val="24"/>
          <w:szCs w:val="24"/>
        </w:rPr>
        <w:t>o</w:t>
      </w:r>
      <w:r w:rsidR="00300410" w:rsidRPr="00300410">
        <w:rPr>
          <w:rFonts w:ascii="Arial" w:hAnsi="Arial" w:cs="Arial"/>
          <w:sz w:val="24"/>
          <w:szCs w:val="24"/>
        </w:rPr>
        <w:t xml:space="preserve"> de un vehículo motorizado a la persona a cuyo nombre figure inscrito en el Registro, salvo prueba en contrario.</w:t>
      </w:r>
      <w:r w:rsidR="00300410">
        <w:rPr>
          <w:rFonts w:ascii="Arial" w:hAnsi="Arial" w:cs="Arial"/>
          <w:sz w:val="24"/>
          <w:szCs w:val="24"/>
        </w:rPr>
        <w:t xml:space="preserve"> Así, </w:t>
      </w:r>
      <w:r w:rsidR="005D7FB4">
        <w:rPr>
          <w:rFonts w:ascii="Arial" w:hAnsi="Arial" w:cs="Arial"/>
          <w:sz w:val="24"/>
          <w:szCs w:val="24"/>
        </w:rPr>
        <w:t>la inscripción es</w:t>
      </w:r>
      <w:r w:rsidR="00300410">
        <w:rPr>
          <w:rFonts w:ascii="Arial" w:hAnsi="Arial" w:cs="Arial"/>
          <w:sz w:val="24"/>
          <w:szCs w:val="24"/>
        </w:rPr>
        <w:t xml:space="preserve"> un mecanismo </w:t>
      </w:r>
      <w:r w:rsidR="005D7FB4">
        <w:rPr>
          <w:rFonts w:ascii="Arial" w:hAnsi="Arial" w:cs="Arial"/>
          <w:sz w:val="24"/>
          <w:szCs w:val="24"/>
        </w:rPr>
        <w:t>de protección del comprador por medio de la presunción de dominio.</w:t>
      </w:r>
    </w:p>
    <w:p w14:paraId="2777CC6D" w14:textId="35309A50" w:rsidR="005B32B2" w:rsidRPr="0030656B" w:rsidRDefault="005B32B2" w:rsidP="0030656B">
      <w:pPr>
        <w:spacing w:line="360" w:lineRule="auto"/>
        <w:jc w:val="both"/>
        <w:rPr>
          <w:rFonts w:ascii="Arial" w:hAnsi="Arial" w:cs="Arial"/>
          <w:sz w:val="24"/>
          <w:szCs w:val="24"/>
        </w:rPr>
      </w:pPr>
      <w:r>
        <w:rPr>
          <w:rFonts w:ascii="Arial" w:hAnsi="Arial" w:cs="Arial"/>
          <w:sz w:val="24"/>
          <w:szCs w:val="24"/>
        </w:rPr>
        <w:t xml:space="preserve">Ahora bien, </w:t>
      </w:r>
      <w:r w:rsidR="00AA0517">
        <w:rPr>
          <w:rFonts w:ascii="Arial" w:hAnsi="Arial" w:cs="Arial"/>
          <w:sz w:val="24"/>
          <w:szCs w:val="24"/>
        </w:rPr>
        <w:t>por mucho que haya operado la tradición, algunos podrían señalar que no puede darse por satisfecho el contrato, atendido que el vendedor debe ejecutar su prestación conforme a la buena fe</w:t>
      </w:r>
      <w:r w:rsidR="00135C78">
        <w:rPr>
          <w:rFonts w:ascii="Arial" w:hAnsi="Arial" w:cs="Arial"/>
          <w:sz w:val="24"/>
          <w:szCs w:val="24"/>
        </w:rPr>
        <w:t>, y por consiguiente, cumpliendo con todo aquello que emana de la naturaleza de la obligación, en este caso,</w:t>
      </w:r>
      <w:r w:rsidR="00020EC1">
        <w:rPr>
          <w:rFonts w:ascii="Arial" w:hAnsi="Arial" w:cs="Arial"/>
          <w:sz w:val="24"/>
          <w:szCs w:val="24"/>
        </w:rPr>
        <w:t xml:space="preserve"> el obtener la inscripción del vehículo a nombre del comprador.</w:t>
      </w:r>
    </w:p>
    <w:p w14:paraId="408155CD" w14:textId="52CF72FA" w:rsidR="00081B77" w:rsidRPr="00186F92" w:rsidRDefault="005B3123" w:rsidP="00FC23F0">
      <w:pPr>
        <w:pStyle w:val="Prrafodelista"/>
        <w:numPr>
          <w:ilvl w:val="1"/>
          <w:numId w:val="1"/>
        </w:numPr>
        <w:spacing w:line="360" w:lineRule="auto"/>
        <w:jc w:val="both"/>
        <w:rPr>
          <w:rFonts w:ascii="Arial" w:hAnsi="Arial" w:cs="Arial"/>
          <w:b/>
          <w:bCs/>
          <w:sz w:val="24"/>
          <w:szCs w:val="24"/>
        </w:rPr>
      </w:pPr>
      <w:r w:rsidRPr="00186F92">
        <w:rPr>
          <w:rFonts w:ascii="Arial" w:hAnsi="Arial" w:cs="Arial"/>
          <w:b/>
          <w:bCs/>
          <w:sz w:val="24"/>
          <w:szCs w:val="24"/>
        </w:rPr>
        <w:t>¿Cómo se hace la tradición de bienes inmuebles?</w:t>
      </w:r>
    </w:p>
    <w:p w14:paraId="00CC6ED9" w14:textId="43D1731A" w:rsidR="00AF2D3A" w:rsidRDefault="00C53316" w:rsidP="00706010">
      <w:pPr>
        <w:spacing w:line="360" w:lineRule="auto"/>
        <w:jc w:val="both"/>
        <w:rPr>
          <w:rFonts w:ascii="Arial" w:hAnsi="Arial" w:cs="Arial"/>
          <w:sz w:val="24"/>
          <w:szCs w:val="24"/>
        </w:rPr>
      </w:pPr>
      <w:r>
        <w:rPr>
          <w:rFonts w:ascii="Arial" w:hAnsi="Arial" w:cs="Arial"/>
          <w:sz w:val="24"/>
          <w:szCs w:val="24"/>
        </w:rPr>
        <w:t xml:space="preserve">Se hace </w:t>
      </w:r>
      <w:r w:rsidR="00FF1190">
        <w:rPr>
          <w:rFonts w:ascii="Arial" w:hAnsi="Arial" w:cs="Arial"/>
          <w:sz w:val="24"/>
          <w:szCs w:val="24"/>
        </w:rPr>
        <w:t xml:space="preserve">a través de la inscripción del título en el registro de propiedad del conservador de bienes raíces </w:t>
      </w:r>
      <w:r w:rsidR="002D7162">
        <w:rPr>
          <w:rFonts w:ascii="Arial" w:hAnsi="Arial" w:cs="Arial"/>
          <w:sz w:val="24"/>
          <w:szCs w:val="24"/>
        </w:rPr>
        <w:t xml:space="preserve">respectivo, esto es, </w:t>
      </w:r>
      <w:r w:rsidR="00FF1190">
        <w:rPr>
          <w:rFonts w:ascii="Arial" w:hAnsi="Arial" w:cs="Arial"/>
          <w:sz w:val="24"/>
          <w:szCs w:val="24"/>
        </w:rPr>
        <w:t>en donde se encuentre ubicado el inmueble y en caso que se encuentr</w:t>
      </w:r>
      <w:r w:rsidR="00D52B55">
        <w:rPr>
          <w:rFonts w:ascii="Arial" w:hAnsi="Arial" w:cs="Arial"/>
          <w:sz w:val="24"/>
          <w:szCs w:val="24"/>
        </w:rPr>
        <w:t>e</w:t>
      </w:r>
      <w:r w:rsidR="00FF1190">
        <w:rPr>
          <w:rFonts w:ascii="Arial" w:hAnsi="Arial" w:cs="Arial"/>
          <w:sz w:val="24"/>
          <w:szCs w:val="24"/>
        </w:rPr>
        <w:t xml:space="preserve"> en el territorio </w:t>
      </w:r>
      <w:r w:rsidR="00D52B55">
        <w:rPr>
          <w:rFonts w:ascii="Arial" w:hAnsi="Arial" w:cs="Arial"/>
          <w:sz w:val="24"/>
          <w:szCs w:val="24"/>
        </w:rPr>
        <w:t xml:space="preserve">de más de un Conservador, en </w:t>
      </w:r>
      <w:r w:rsidR="00FF1190">
        <w:rPr>
          <w:rFonts w:ascii="Arial" w:hAnsi="Arial" w:cs="Arial"/>
          <w:sz w:val="24"/>
          <w:szCs w:val="24"/>
        </w:rPr>
        <w:t>todos ellos</w:t>
      </w:r>
      <w:r w:rsidR="00D52B55">
        <w:rPr>
          <w:rFonts w:ascii="Arial" w:hAnsi="Arial" w:cs="Arial"/>
          <w:sz w:val="24"/>
          <w:szCs w:val="24"/>
        </w:rPr>
        <w:t>. Art. 686 CC.</w:t>
      </w:r>
      <w:r w:rsidR="00E86C5B">
        <w:rPr>
          <w:rFonts w:ascii="Arial" w:hAnsi="Arial" w:cs="Arial"/>
          <w:sz w:val="24"/>
          <w:szCs w:val="24"/>
        </w:rPr>
        <w:t xml:space="preserve"> Ahora bien, hay una excepción en la tradición </w:t>
      </w:r>
      <w:r w:rsidR="007A098A">
        <w:rPr>
          <w:rFonts w:ascii="Arial" w:hAnsi="Arial" w:cs="Arial"/>
          <w:sz w:val="24"/>
          <w:szCs w:val="24"/>
        </w:rPr>
        <w:t>de</w:t>
      </w:r>
      <w:r w:rsidR="00E86C5B">
        <w:rPr>
          <w:rFonts w:ascii="Arial" w:hAnsi="Arial" w:cs="Arial"/>
          <w:sz w:val="24"/>
          <w:szCs w:val="24"/>
        </w:rPr>
        <w:t xml:space="preserve"> los derechos reales sobre una cosa corporal inmueble, </w:t>
      </w:r>
      <w:r w:rsidR="007B2FE2">
        <w:rPr>
          <w:rFonts w:ascii="Arial" w:hAnsi="Arial" w:cs="Arial"/>
          <w:sz w:val="24"/>
          <w:szCs w:val="24"/>
        </w:rPr>
        <w:t xml:space="preserve">esta es la tradición de un derecho de servidumbre, se realiza por escritura pública en que el tradente exprese constituirlo, y el adquirente aceptarlo, salvo </w:t>
      </w:r>
      <w:r w:rsidR="00834BA8">
        <w:rPr>
          <w:rFonts w:ascii="Arial" w:hAnsi="Arial" w:cs="Arial"/>
          <w:sz w:val="24"/>
          <w:szCs w:val="24"/>
        </w:rPr>
        <w:t>que se trate de servidumbre de alcantarillado en predio urbano</w:t>
      </w:r>
      <w:r w:rsidR="00C506F8">
        <w:rPr>
          <w:rFonts w:ascii="Arial" w:hAnsi="Arial" w:cs="Arial"/>
          <w:sz w:val="24"/>
          <w:szCs w:val="24"/>
        </w:rPr>
        <w:t>, allí se vuelve a la regla general.</w:t>
      </w:r>
    </w:p>
    <w:p w14:paraId="696F508F" w14:textId="77777777" w:rsidR="00C53316" w:rsidRDefault="00C53316" w:rsidP="00706010">
      <w:pPr>
        <w:spacing w:line="360" w:lineRule="auto"/>
        <w:jc w:val="both"/>
        <w:rPr>
          <w:rFonts w:ascii="Arial" w:hAnsi="Arial" w:cs="Arial"/>
          <w:sz w:val="24"/>
          <w:szCs w:val="24"/>
        </w:rPr>
      </w:pPr>
    </w:p>
    <w:p w14:paraId="2730BEC9" w14:textId="2A53CF13" w:rsidR="00D63A5D" w:rsidRDefault="00D63A5D" w:rsidP="00D63A5D">
      <w:pPr>
        <w:pStyle w:val="Ttulo2"/>
      </w:pPr>
      <w:r>
        <w:t>3 Aníbal Chacama.</w:t>
      </w:r>
    </w:p>
    <w:p w14:paraId="176F62DF" w14:textId="3BF66C0B" w:rsidR="00D63A5D" w:rsidRPr="00BF58A9" w:rsidRDefault="00636FC2" w:rsidP="00FC23F0">
      <w:pPr>
        <w:pStyle w:val="Prrafodelista"/>
        <w:numPr>
          <w:ilvl w:val="1"/>
          <w:numId w:val="3"/>
        </w:numPr>
        <w:spacing w:line="360" w:lineRule="auto"/>
        <w:jc w:val="both"/>
        <w:rPr>
          <w:rFonts w:ascii="Arial" w:hAnsi="Arial" w:cs="Arial"/>
          <w:b/>
          <w:bCs/>
          <w:sz w:val="24"/>
          <w:szCs w:val="24"/>
        </w:rPr>
      </w:pPr>
      <w:r w:rsidRPr="00BF58A9">
        <w:rPr>
          <w:rFonts w:ascii="Arial" w:hAnsi="Arial" w:cs="Arial"/>
          <w:b/>
          <w:bCs/>
          <w:sz w:val="24"/>
          <w:szCs w:val="24"/>
        </w:rPr>
        <w:t>Desarrolle sobre el dolo.</w:t>
      </w:r>
    </w:p>
    <w:p w14:paraId="6553F9D5" w14:textId="79A61CCE" w:rsidR="001E7736" w:rsidRPr="001E7736" w:rsidRDefault="00C93BAD" w:rsidP="001E7736">
      <w:pPr>
        <w:spacing w:line="360" w:lineRule="auto"/>
        <w:jc w:val="both"/>
        <w:rPr>
          <w:rFonts w:ascii="Arial" w:hAnsi="Arial" w:cs="Arial"/>
          <w:sz w:val="24"/>
          <w:szCs w:val="24"/>
        </w:rPr>
      </w:pPr>
      <w:r>
        <w:rPr>
          <w:rFonts w:ascii="Arial" w:hAnsi="Arial" w:cs="Arial"/>
          <w:sz w:val="24"/>
          <w:szCs w:val="24"/>
        </w:rPr>
        <w:t xml:space="preserve">Siguiendo el art. 44 inc. final el dolo consiste en la intención positiva de inferir injuria a la persona o propiedad de otro. El dolo </w:t>
      </w:r>
      <w:r w:rsidR="00C326BE">
        <w:rPr>
          <w:rFonts w:ascii="Arial" w:hAnsi="Arial" w:cs="Arial"/>
          <w:sz w:val="24"/>
          <w:szCs w:val="24"/>
        </w:rPr>
        <w:t>tiene diversos ámbitos de aplicación</w:t>
      </w:r>
      <w:r w:rsidR="003B4665">
        <w:rPr>
          <w:rFonts w:ascii="Arial" w:hAnsi="Arial" w:cs="Arial"/>
          <w:sz w:val="24"/>
          <w:szCs w:val="24"/>
        </w:rPr>
        <w:t xml:space="preserve"> en el derecho civil</w:t>
      </w:r>
      <w:r w:rsidR="00C326BE">
        <w:rPr>
          <w:rFonts w:ascii="Arial" w:hAnsi="Arial" w:cs="Arial"/>
          <w:sz w:val="24"/>
          <w:szCs w:val="24"/>
        </w:rPr>
        <w:t>, estos son, como vicio del consentimiento (arts. 1451, 1458</w:t>
      </w:r>
      <w:r w:rsidR="00202A9E">
        <w:rPr>
          <w:rFonts w:ascii="Arial" w:hAnsi="Arial" w:cs="Arial"/>
          <w:sz w:val="24"/>
          <w:szCs w:val="24"/>
        </w:rPr>
        <w:t xml:space="preserve"> y 1459)</w:t>
      </w:r>
      <w:r w:rsidR="00E45BB7">
        <w:rPr>
          <w:rFonts w:ascii="Arial" w:hAnsi="Arial" w:cs="Arial"/>
          <w:sz w:val="24"/>
          <w:szCs w:val="24"/>
        </w:rPr>
        <w:t xml:space="preserve">, como agravante de la responsabilidad contractual </w:t>
      </w:r>
      <w:r w:rsidR="00095364">
        <w:rPr>
          <w:rFonts w:ascii="Arial" w:hAnsi="Arial" w:cs="Arial"/>
          <w:sz w:val="24"/>
          <w:szCs w:val="24"/>
        </w:rPr>
        <w:t>(art. 1558)</w:t>
      </w:r>
      <w:r w:rsidR="000A1017">
        <w:rPr>
          <w:rFonts w:ascii="Arial" w:hAnsi="Arial" w:cs="Arial"/>
          <w:sz w:val="24"/>
          <w:szCs w:val="24"/>
        </w:rPr>
        <w:t xml:space="preserve"> y como elemento de la responsabilidad extracontractual (arts. 2284</w:t>
      </w:r>
      <w:r w:rsidR="00A75889">
        <w:rPr>
          <w:rFonts w:ascii="Arial" w:hAnsi="Arial" w:cs="Arial"/>
          <w:sz w:val="24"/>
          <w:szCs w:val="24"/>
        </w:rPr>
        <w:t>)</w:t>
      </w:r>
      <w:r w:rsidR="003B4665">
        <w:rPr>
          <w:rFonts w:ascii="Arial" w:hAnsi="Arial" w:cs="Arial"/>
          <w:sz w:val="24"/>
          <w:szCs w:val="24"/>
        </w:rPr>
        <w:t>.</w:t>
      </w:r>
    </w:p>
    <w:p w14:paraId="5CBC397E" w14:textId="1B900E21" w:rsidR="00636FC2" w:rsidRPr="002F5A48" w:rsidRDefault="00636FC2" w:rsidP="00FC23F0">
      <w:pPr>
        <w:pStyle w:val="Prrafodelista"/>
        <w:numPr>
          <w:ilvl w:val="1"/>
          <w:numId w:val="3"/>
        </w:numPr>
        <w:spacing w:line="360" w:lineRule="auto"/>
        <w:jc w:val="both"/>
        <w:rPr>
          <w:rFonts w:ascii="Arial" w:hAnsi="Arial" w:cs="Arial"/>
          <w:b/>
          <w:bCs/>
          <w:sz w:val="24"/>
          <w:szCs w:val="24"/>
        </w:rPr>
      </w:pPr>
      <w:r w:rsidRPr="002F5A48">
        <w:rPr>
          <w:rFonts w:ascii="Arial" w:hAnsi="Arial" w:cs="Arial"/>
          <w:b/>
          <w:bCs/>
          <w:sz w:val="24"/>
          <w:szCs w:val="24"/>
        </w:rPr>
        <w:lastRenderedPageBreak/>
        <w:t>Refiérase al dolo como vicio del consentimiento.</w:t>
      </w:r>
    </w:p>
    <w:p w14:paraId="61B89C18" w14:textId="6A2C8042" w:rsidR="002F5A48" w:rsidRDefault="000A5BFD" w:rsidP="002F5A48">
      <w:pPr>
        <w:spacing w:line="360" w:lineRule="auto"/>
        <w:jc w:val="both"/>
        <w:rPr>
          <w:rFonts w:ascii="Arial" w:hAnsi="Arial" w:cs="Arial"/>
          <w:sz w:val="24"/>
          <w:szCs w:val="24"/>
        </w:rPr>
      </w:pPr>
      <w:r>
        <w:rPr>
          <w:rFonts w:ascii="Arial" w:hAnsi="Arial" w:cs="Arial"/>
          <w:sz w:val="24"/>
          <w:szCs w:val="24"/>
        </w:rPr>
        <w:t xml:space="preserve">El dolo como vicio del consentimiento es </w:t>
      </w:r>
      <w:r w:rsidR="00FC16F0">
        <w:rPr>
          <w:rFonts w:ascii="Arial" w:hAnsi="Arial" w:cs="Arial"/>
          <w:sz w:val="24"/>
          <w:szCs w:val="24"/>
        </w:rPr>
        <w:t>aquella maquinación fraudulenta empleada para engañar</w:t>
      </w:r>
      <w:r w:rsidR="00E306EA" w:rsidRPr="00E306EA">
        <w:rPr>
          <w:rFonts w:ascii="Arial" w:hAnsi="Arial" w:cs="Arial"/>
          <w:sz w:val="24"/>
          <w:szCs w:val="24"/>
        </w:rPr>
        <w:t xml:space="preserve"> al autor o contraparte de un acto o contrato, con el fin de arrancarle una declaración de voluntad o modificarla en los términos deseados por el individuo que actúa dolosamente</w:t>
      </w:r>
      <w:r w:rsidR="00A437CF">
        <w:rPr>
          <w:rFonts w:ascii="Arial" w:hAnsi="Arial" w:cs="Arial"/>
          <w:sz w:val="24"/>
          <w:szCs w:val="24"/>
        </w:rPr>
        <w:t>.</w:t>
      </w:r>
    </w:p>
    <w:p w14:paraId="7D7DC2D8" w14:textId="2CF24287" w:rsidR="003330A1" w:rsidRDefault="003330A1" w:rsidP="002F5A48">
      <w:pPr>
        <w:spacing w:line="360" w:lineRule="auto"/>
        <w:jc w:val="both"/>
        <w:rPr>
          <w:rFonts w:ascii="Arial" w:hAnsi="Arial" w:cs="Arial"/>
          <w:sz w:val="24"/>
          <w:szCs w:val="24"/>
        </w:rPr>
      </w:pPr>
      <w:r>
        <w:rPr>
          <w:rFonts w:ascii="Arial" w:hAnsi="Arial" w:cs="Arial"/>
          <w:sz w:val="24"/>
          <w:szCs w:val="24"/>
        </w:rPr>
        <w:t xml:space="preserve">El dolo produce </w:t>
      </w:r>
      <w:r w:rsidR="004215D7">
        <w:rPr>
          <w:rFonts w:ascii="Arial" w:hAnsi="Arial" w:cs="Arial"/>
          <w:sz w:val="24"/>
          <w:szCs w:val="24"/>
        </w:rPr>
        <w:t>una falsa representación de la realidad determinada por un engaño</w:t>
      </w:r>
      <w:r w:rsidR="00FC16F0">
        <w:rPr>
          <w:rFonts w:ascii="Arial" w:hAnsi="Arial" w:cs="Arial"/>
          <w:sz w:val="24"/>
          <w:szCs w:val="24"/>
        </w:rPr>
        <w:t>.</w:t>
      </w:r>
    </w:p>
    <w:p w14:paraId="6D96C138" w14:textId="28EC9BE8" w:rsidR="00C07AC0" w:rsidRPr="002F5A48" w:rsidRDefault="00C07AC0" w:rsidP="002F5A48">
      <w:pPr>
        <w:spacing w:line="360" w:lineRule="auto"/>
        <w:jc w:val="both"/>
        <w:rPr>
          <w:rFonts w:ascii="Arial" w:hAnsi="Arial" w:cs="Arial"/>
          <w:sz w:val="24"/>
          <w:szCs w:val="24"/>
        </w:rPr>
      </w:pPr>
      <w:r>
        <w:rPr>
          <w:rFonts w:ascii="Arial" w:hAnsi="Arial" w:cs="Arial"/>
          <w:sz w:val="24"/>
          <w:szCs w:val="24"/>
        </w:rPr>
        <w:t xml:space="preserve">El dolo se clasifica en dolo bueno y malo, en positivo y negativo, </w:t>
      </w:r>
      <w:r w:rsidR="00A20E9E">
        <w:rPr>
          <w:rFonts w:ascii="Arial" w:hAnsi="Arial" w:cs="Arial"/>
          <w:sz w:val="24"/>
          <w:szCs w:val="24"/>
        </w:rPr>
        <w:t>principal o determinando e incidental.</w:t>
      </w:r>
    </w:p>
    <w:p w14:paraId="01F1D953" w14:textId="5971D896" w:rsidR="00636FC2" w:rsidRPr="00D40DF9" w:rsidRDefault="00947E97" w:rsidP="00FC23F0">
      <w:pPr>
        <w:pStyle w:val="Prrafodelista"/>
        <w:numPr>
          <w:ilvl w:val="1"/>
          <w:numId w:val="3"/>
        </w:numPr>
        <w:spacing w:line="360" w:lineRule="auto"/>
        <w:jc w:val="both"/>
        <w:rPr>
          <w:rFonts w:ascii="Arial" w:hAnsi="Arial" w:cs="Arial"/>
          <w:b/>
          <w:bCs/>
          <w:sz w:val="24"/>
          <w:szCs w:val="24"/>
        </w:rPr>
      </w:pPr>
      <w:r w:rsidRPr="00D40DF9">
        <w:rPr>
          <w:rFonts w:ascii="Arial" w:hAnsi="Arial" w:cs="Arial"/>
          <w:b/>
          <w:bCs/>
          <w:sz w:val="24"/>
          <w:szCs w:val="24"/>
        </w:rPr>
        <w:t>¿Qué clase de dolo es el determinante? Dé un ejemplo.</w:t>
      </w:r>
    </w:p>
    <w:p w14:paraId="3D94B1A0" w14:textId="58D7339C" w:rsidR="00D40DF9" w:rsidRPr="00D40DF9" w:rsidRDefault="00236730" w:rsidP="00D40DF9">
      <w:pPr>
        <w:spacing w:line="360" w:lineRule="auto"/>
        <w:jc w:val="both"/>
        <w:rPr>
          <w:rFonts w:ascii="Arial" w:hAnsi="Arial" w:cs="Arial"/>
          <w:sz w:val="24"/>
          <w:szCs w:val="24"/>
        </w:rPr>
      </w:pPr>
      <w:r>
        <w:rPr>
          <w:rFonts w:ascii="Arial" w:hAnsi="Arial" w:cs="Arial"/>
          <w:sz w:val="24"/>
          <w:szCs w:val="24"/>
        </w:rPr>
        <w:t>Aquel que de no haber mediado el dolo no se habría contratado</w:t>
      </w:r>
      <w:r w:rsidR="00EB503D">
        <w:rPr>
          <w:rFonts w:ascii="Arial" w:hAnsi="Arial" w:cs="Arial"/>
          <w:sz w:val="24"/>
          <w:szCs w:val="24"/>
        </w:rPr>
        <w:t xml:space="preserve">, no se habría </w:t>
      </w:r>
      <w:r w:rsidR="009617B5">
        <w:rPr>
          <w:rFonts w:ascii="Arial" w:hAnsi="Arial" w:cs="Arial"/>
          <w:sz w:val="24"/>
          <w:szCs w:val="24"/>
        </w:rPr>
        <w:t xml:space="preserve">manifestado la voluntad, este dolo vicio el consentimiento. Por ejemplo, </w:t>
      </w:r>
      <w:r w:rsidR="00C8729B">
        <w:rPr>
          <w:rFonts w:ascii="Arial" w:hAnsi="Arial" w:cs="Arial"/>
          <w:sz w:val="24"/>
          <w:szCs w:val="24"/>
        </w:rPr>
        <w:t xml:space="preserve">estoy vendiendo por </w:t>
      </w:r>
      <w:r w:rsidR="009D1E0D">
        <w:rPr>
          <w:rFonts w:ascii="Arial" w:hAnsi="Arial" w:cs="Arial"/>
          <w:sz w:val="24"/>
          <w:szCs w:val="24"/>
        </w:rPr>
        <w:t>Facebook</w:t>
      </w:r>
      <w:r w:rsidR="00C8729B">
        <w:rPr>
          <w:rFonts w:ascii="Arial" w:hAnsi="Arial" w:cs="Arial"/>
          <w:sz w:val="24"/>
          <w:szCs w:val="24"/>
        </w:rPr>
        <w:t xml:space="preserve"> </w:t>
      </w:r>
      <w:r w:rsidR="00EB34EA">
        <w:rPr>
          <w:rFonts w:ascii="Arial" w:hAnsi="Arial" w:cs="Arial"/>
          <w:sz w:val="24"/>
          <w:szCs w:val="24"/>
        </w:rPr>
        <w:t>un</w:t>
      </w:r>
      <w:r w:rsidR="00BA1F19">
        <w:rPr>
          <w:rFonts w:ascii="Arial" w:hAnsi="Arial" w:cs="Arial"/>
          <w:sz w:val="24"/>
          <w:szCs w:val="24"/>
        </w:rPr>
        <w:t xml:space="preserve"> crema artesanal que </w:t>
      </w:r>
      <w:r w:rsidR="009D1E0D">
        <w:rPr>
          <w:rFonts w:ascii="Arial" w:hAnsi="Arial" w:cs="Arial"/>
          <w:sz w:val="24"/>
          <w:szCs w:val="24"/>
        </w:rPr>
        <w:t>hidrata</w:t>
      </w:r>
      <w:r w:rsidR="00E14732">
        <w:rPr>
          <w:rFonts w:ascii="Arial" w:hAnsi="Arial" w:cs="Arial"/>
          <w:sz w:val="24"/>
          <w:szCs w:val="24"/>
        </w:rPr>
        <w:t xml:space="preserve"> e</w:t>
      </w:r>
      <w:r w:rsidR="009D1E0D">
        <w:rPr>
          <w:rFonts w:ascii="Arial" w:hAnsi="Arial" w:cs="Arial"/>
          <w:sz w:val="24"/>
          <w:szCs w:val="24"/>
        </w:rPr>
        <w:t xml:space="preserve"> </w:t>
      </w:r>
      <w:r w:rsidR="006C31DD">
        <w:rPr>
          <w:rFonts w:ascii="Arial" w:hAnsi="Arial" w:cs="Arial"/>
          <w:sz w:val="24"/>
          <w:szCs w:val="24"/>
        </w:rPr>
        <w:t>instantáneamente desaparece arruga</w:t>
      </w:r>
      <w:r w:rsidR="00281B76">
        <w:rPr>
          <w:rFonts w:ascii="Arial" w:hAnsi="Arial" w:cs="Arial"/>
          <w:sz w:val="24"/>
          <w:szCs w:val="24"/>
        </w:rPr>
        <w:t>s</w:t>
      </w:r>
      <w:r w:rsidR="0057420B">
        <w:rPr>
          <w:rFonts w:ascii="Arial" w:hAnsi="Arial" w:cs="Arial"/>
          <w:sz w:val="24"/>
          <w:szCs w:val="24"/>
        </w:rPr>
        <w:t xml:space="preserve">, </w:t>
      </w:r>
      <w:r w:rsidR="009D1E0D">
        <w:rPr>
          <w:rFonts w:ascii="Arial" w:hAnsi="Arial" w:cs="Arial"/>
          <w:sz w:val="24"/>
          <w:szCs w:val="24"/>
        </w:rPr>
        <w:t>por tanto, se presenta su cualidad más allá de una simple exageración, sino que aparentando maliciosamente</w:t>
      </w:r>
      <w:r w:rsidR="009869AE">
        <w:rPr>
          <w:rFonts w:ascii="Arial" w:hAnsi="Arial" w:cs="Arial"/>
          <w:sz w:val="24"/>
          <w:szCs w:val="24"/>
        </w:rPr>
        <w:t xml:space="preserve"> una</w:t>
      </w:r>
      <w:r w:rsidR="009D1E0D">
        <w:rPr>
          <w:rFonts w:ascii="Arial" w:hAnsi="Arial" w:cs="Arial"/>
          <w:sz w:val="24"/>
          <w:szCs w:val="24"/>
        </w:rPr>
        <w:t xml:space="preserve"> cualidad que no tiene.</w:t>
      </w:r>
    </w:p>
    <w:p w14:paraId="239AF20E" w14:textId="521EF274" w:rsidR="00947E97" w:rsidRPr="009869AE" w:rsidRDefault="00947E97" w:rsidP="00FC23F0">
      <w:pPr>
        <w:pStyle w:val="Prrafodelista"/>
        <w:numPr>
          <w:ilvl w:val="1"/>
          <w:numId w:val="3"/>
        </w:numPr>
        <w:spacing w:line="360" w:lineRule="auto"/>
        <w:jc w:val="both"/>
        <w:rPr>
          <w:rFonts w:ascii="Arial" w:hAnsi="Arial" w:cs="Arial"/>
          <w:b/>
          <w:bCs/>
          <w:sz w:val="24"/>
          <w:szCs w:val="24"/>
        </w:rPr>
      </w:pPr>
      <w:r w:rsidRPr="009869AE">
        <w:rPr>
          <w:rFonts w:ascii="Arial" w:hAnsi="Arial" w:cs="Arial"/>
          <w:b/>
          <w:bCs/>
          <w:sz w:val="24"/>
          <w:szCs w:val="24"/>
        </w:rPr>
        <w:t>¿Dolo es lo mismo que mentir?</w:t>
      </w:r>
    </w:p>
    <w:p w14:paraId="067530EA" w14:textId="5EF994FF" w:rsidR="009869AE" w:rsidRPr="009869AE" w:rsidRDefault="00DD51D2" w:rsidP="009869AE">
      <w:pPr>
        <w:spacing w:line="360" w:lineRule="auto"/>
        <w:jc w:val="both"/>
        <w:rPr>
          <w:rFonts w:ascii="Arial" w:hAnsi="Arial" w:cs="Arial"/>
          <w:sz w:val="24"/>
          <w:szCs w:val="24"/>
        </w:rPr>
      </w:pPr>
      <w:r>
        <w:rPr>
          <w:rFonts w:ascii="Arial" w:hAnsi="Arial" w:cs="Arial"/>
          <w:sz w:val="24"/>
          <w:szCs w:val="24"/>
        </w:rPr>
        <w:t xml:space="preserve">Es más que solo mentir, ya que la simple jactancia o exageración de las cualidades o de valor de una cosa constituye dolo bueno, y por tanto, </w:t>
      </w:r>
      <w:r w:rsidR="007909A8">
        <w:rPr>
          <w:rFonts w:ascii="Arial" w:hAnsi="Arial" w:cs="Arial"/>
          <w:sz w:val="24"/>
          <w:szCs w:val="24"/>
        </w:rPr>
        <w:t xml:space="preserve">es </w:t>
      </w:r>
      <w:r>
        <w:rPr>
          <w:rFonts w:ascii="Arial" w:hAnsi="Arial" w:cs="Arial"/>
          <w:sz w:val="24"/>
          <w:szCs w:val="24"/>
        </w:rPr>
        <w:t xml:space="preserve">lícito. </w:t>
      </w:r>
      <w:r w:rsidR="007909A8">
        <w:rPr>
          <w:rFonts w:ascii="Arial" w:hAnsi="Arial" w:cs="Arial"/>
          <w:sz w:val="24"/>
          <w:szCs w:val="24"/>
        </w:rPr>
        <w:t>El dolo como vicio del consentimiento es un engaño, es una falsa representación de la realidad determinada o provocada por el engaño de la contraparte o de un tercero en los actos unilaterales.</w:t>
      </w:r>
    </w:p>
    <w:p w14:paraId="56A8D488" w14:textId="1346617C" w:rsidR="00947E97" w:rsidRPr="00A40A19" w:rsidRDefault="00932F50" w:rsidP="00FC23F0">
      <w:pPr>
        <w:pStyle w:val="Prrafodelista"/>
        <w:numPr>
          <w:ilvl w:val="1"/>
          <w:numId w:val="3"/>
        </w:numPr>
        <w:spacing w:line="360" w:lineRule="auto"/>
        <w:jc w:val="both"/>
        <w:rPr>
          <w:rFonts w:ascii="Arial" w:hAnsi="Arial" w:cs="Arial"/>
          <w:b/>
          <w:bCs/>
          <w:sz w:val="24"/>
          <w:szCs w:val="24"/>
        </w:rPr>
      </w:pPr>
      <w:r w:rsidRPr="00A40A19">
        <w:rPr>
          <w:rFonts w:ascii="Arial" w:hAnsi="Arial" w:cs="Arial"/>
          <w:b/>
          <w:bCs/>
          <w:sz w:val="24"/>
          <w:szCs w:val="24"/>
        </w:rPr>
        <w:t>¿El dolo en el ámbito contractual podría llevarnos a la indemnización de perjuicios?</w:t>
      </w:r>
    </w:p>
    <w:p w14:paraId="405FB38E" w14:textId="21CA008C" w:rsidR="00A40A19" w:rsidRPr="00A40A19" w:rsidRDefault="00F1480F" w:rsidP="00A40A19">
      <w:pPr>
        <w:spacing w:line="360" w:lineRule="auto"/>
        <w:jc w:val="both"/>
        <w:rPr>
          <w:rFonts w:ascii="Arial" w:hAnsi="Arial" w:cs="Arial"/>
          <w:sz w:val="24"/>
          <w:szCs w:val="24"/>
        </w:rPr>
      </w:pPr>
      <w:r>
        <w:rPr>
          <w:rFonts w:ascii="Arial" w:hAnsi="Arial" w:cs="Arial"/>
          <w:sz w:val="24"/>
          <w:szCs w:val="24"/>
        </w:rPr>
        <w:t>Si,</w:t>
      </w:r>
      <w:r w:rsidR="00F40693">
        <w:rPr>
          <w:rFonts w:ascii="Arial" w:hAnsi="Arial" w:cs="Arial"/>
          <w:sz w:val="24"/>
          <w:szCs w:val="24"/>
        </w:rPr>
        <w:t xml:space="preserve"> en el caso de que el dolo no sea determinante, sino que incidental, podría llevarnos a la indemnización, ya que no viciará el consentimiento, pero si da derecho </w:t>
      </w:r>
      <w:r w:rsidR="004E3CB9">
        <w:rPr>
          <w:rFonts w:ascii="Arial" w:hAnsi="Arial" w:cs="Arial"/>
          <w:sz w:val="24"/>
          <w:szCs w:val="24"/>
        </w:rPr>
        <w:t xml:space="preserve">a la víctima </w:t>
      </w:r>
      <w:r w:rsidR="00F40693">
        <w:rPr>
          <w:rFonts w:ascii="Arial" w:hAnsi="Arial" w:cs="Arial"/>
          <w:sz w:val="24"/>
          <w:szCs w:val="24"/>
        </w:rPr>
        <w:t>a la indemnización de perjuicios</w:t>
      </w:r>
      <w:r w:rsidR="004E3CB9">
        <w:rPr>
          <w:rFonts w:ascii="Arial" w:hAnsi="Arial" w:cs="Arial"/>
          <w:sz w:val="24"/>
          <w:szCs w:val="24"/>
        </w:rPr>
        <w:t xml:space="preserve"> según lo prescrito en el art. 1458</w:t>
      </w:r>
      <w:r w:rsidR="004966E7">
        <w:rPr>
          <w:rFonts w:ascii="Arial" w:hAnsi="Arial" w:cs="Arial"/>
          <w:sz w:val="24"/>
          <w:szCs w:val="24"/>
        </w:rPr>
        <w:t xml:space="preserve"> inc. 2</w:t>
      </w:r>
      <w:r w:rsidR="000112B4">
        <w:rPr>
          <w:rFonts w:ascii="Arial" w:hAnsi="Arial" w:cs="Arial"/>
          <w:sz w:val="24"/>
          <w:szCs w:val="24"/>
        </w:rPr>
        <w:t xml:space="preserve"> CC</w:t>
      </w:r>
      <w:r w:rsidR="00DD0E5F">
        <w:rPr>
          <w:rFonts w:ascii="Arial" w:hAnsi="Arial" w:cs="Arial"/>
          <w:sz w:val="24"/>
          <w:szCs w:val="24"/>
        </w:rPr>
        <w:t xml:space="preserve">, </w:t>
      </w:r>
      <w:r w:rsidR="003A3A9C">
        <w:rPr>
          <w:rFonts w:ascii="Arial" w:hAnsi="Arial" w:cs="Arial"/>
          <w:sz w:val="24"/>
          <w:szCs w:val="24"/>
        </w:rPr>
        <w:t xml:space="preserve">con dos posibilidades, dirigirse en contra de la persona que fraguó el dolo por el total o en contra de la persona que se </w:t>
      </w:r>
      <w:r w:rsidR="000B5948">
        <w:rPr>
          <w:rFonts w:ascii="Arial" w:hAnsi="Arial" w:cs="Arial"/>
          <w:sz w:val="24"/>
          <w:szCs w:val="24"/>
        </w:rPr>
        <w:t>aprovechó de él, hasta la concurrencia del provecho.</w:t>
      </w:r>
    </w:p>
    <w:p w14:paraId="1465D0D1" w14:textId="44E8692C" w:rsidR="00932F50" w:rsidRPr="000112B4" w:rsidRDefault="00F66624" w:rsidP="00FC23F0">
      <w:pPr>
        <w:pStyle w:val="Prrafodelista"/>
        <w:numPr>
          <w:ilvl w:val="1"/>
          <w:numId w:val="3"/>
        </w:numPr>
        <w:spacing w:line="360" w:lineRule="auto"/>
        <w:jc w:val="both"/>
        <w:rPr>
          <w:rFonts w:ascii="Arial" w:hAnsi="Arial" w:cs="Arial"/>
          <w:b/>
          <w:bCs/>
          <w:sz w:val="24"/>
          <w:szCs w:val="24"/>
        </w:rPr>
      </w:pPr>
      <w:r w:rsidRPr="000112B4">
        <w:rPr>
          <w:rFonts w:ascii="Arial" w:hAnsi="Arial" w:cs="Arial"/>
          <w:b/>
          <w:bCs/>
          <w:sz w:val="24"/>
          <w:szCs w:val="24"/>
        </w:rPr>
        <w:lastRenderedPageBreak/>
        <w:t>¿Qué pasa si el dolo es incidental?</w:t>
      </w:r>
    </w:p>
    <w:p w14:paraId="6493284C" w14:textId="26833ABF" w:rsidR="005E0327" w:rsidRPr="005E0327" w:rsidRDefault="000112B4" w:rsidP="005E0327">
      <w:pPr>
        <w:spacing w:line="360" w:lineRule="auto"/>
        <w:jc w:val="both"/>
        <w:rPr>
          <w:rFonts w:ascii="Arial" w:hAnsi="Arial" w:cs="Arial"/>
          <w:sz w:val="24"/>
          <w:szCs w:val="24"/>
        </w:rPr>
      </w:pPr>
      <w:r>
        <w:rPr>
          <w:rFonts w:ascii="Arial" w:hAnsi="Arial" w:cs="Arial"/>
          <w:sz w:val="24"/>
          <w:szCs w:val="24"/>
        </w:rPr>
        <w:t xml:space="preserve">Es aquel que </w:t>
      </w:r>
      <w:r w:rsidR="00214BD7">
        <w:rPr>
          <w:rFonts w:ascii="Arial" w:hAnsi="Arial" w:cs="Arial"/>
          <w:sz w:val="24"/>
          <w:szCs w:val="24"/>
        </w:rPr>
        <w:t>en que igualmente se hubiera contratado, pero de forma menos onerosa, y este dolo n</w:t>
      </w:r>
      <w:r>
        <w:rPr>
          <w:rFonts w:ascii="Arial" w:hAnsi="Arial" w:cs="Arial"/>
          <w:sz w:val="24"/>
          <w:szCs w:val="24"/>
        </w:rPr>
        <w:t>o viciará el consentimiento, pero si da derecho a la víctima a la indemnización de perjuicios según lo prescrito en el art. 1458 inc. 2 CC.</w:t>
      </w:r>
    </w:p>
    <w:p w14:paraId="5B246CC5" w14:textId="16951EC3" w:rsidR="00F66624" w:rsidRPr="00342AA6" w:rsidRDefault="00F66624" w:rsidP="00FC23F0">
      <w:pPr>
        <w:pStyle w:val="Prrafodelista"/>
        <w:numPr>
          <w:ilvl w:val="1"/>
          <w:numId w:val="3"/>
        </w:numPr>
        <w:spacing w:line="360" w:lineRule="auto"/>
        <w:jc w:val="both"/>
        <w:rPr>
          <w:rFonts w:ascii="Arial" w:hAnsi="Arial" w:cs="Arial"/>
          <w:b/>
          <w:bCs/>
          <w:sz w:val="24"/>
          <w:szCs w:val="24"/>
        </w:rPr>
      </w:pPr>
      <w:r w:rsidRPr="00342AA6">
        <w:rPr>
          <w:rFonts w:ascii="Arial" w:hAnsi="Arial" w:cs="Arial"/>
          <w:b/>
          <w:bCs/>
          <w:sz w:val="24"/>
          <w:szCs w:val="24"/>
        </w:rPr>
        <w:t>¿Algún caso en que el dolo</w:t>
      </w:r>
      <w:r w:rsidR="008C70CF" w:rsidRPr="00342AA6">
        <w:rPr>
          <w:rFonts w:ascii="Arial" w:hAnsi="Arial" w:cs="Arial"/>
          <w:b/>
          <w:bCs/>
          <w:sz w:val="24"/>
          <w:szCs w:val="24"/>
        </w:rPr>
        <w:t xml:space="preserve"> nos lleve a nulidad absoluta?</w:t>
      </w:r>
    </w:p>
    <w:p w14:paraId="13806981" w14:textId="32075714" w:rsidR="00D33C5D" w:rsidRPr="00D33C5D" w:rsidRDefault="004C13F1" w:rsidP="00D33C5D">
      <w:pPr>
        <w:spacing w:line="360" w:lineRule="auto"/>
        <w:jc w:val="both"/>
        <w:rPr>
          <w:rFonts w:ascii="Arial" w:hAnsi="Arial" w:cs="Arial"/>
          <w:sz w:val="24"/>
          <w:szCs w:val="24"/>
        </w:rPr>
      </w:pPr>
      <w:r>
        <w:rPr>
          <w:rFonts w:ascii="Arial" w:hAnsi="Arial" w:cs="Arial"/>
          <w:sz w:val="24"/>
          <w:szCs w:val="24"/>
        </w:rPr>
        <w:t>El dolo como vicio del consentimiento se sanciona con nulidad relativa</w:t>
      </w:r>
      <w:r w:rsidR="008A74FD">
        <w:rPr>
          <w:rFonts w:ascii="Arial" w:hAnsi="Arial" w:cs="Arial"/>
          <w:sz w:val="24"/>
          <w:szCs w:val="24"/>
        </w:rPr>
        <w:t xml:space="preserve"> (art. 1682 inc. final)</w:t>
      </w:r>
      <w:r>
        <w:rPr>
          <w:rFonts w:ascii="Arial" w:hAnsi="Arial" w:cs="Arial"/>
          <w:sz w:val="24"/>
          <w:szCs w:val="24"/>
        </w:rPr>
        <w:t xml:space="preserve">, ahora bien, </w:t>
      </w:r>
      <w:r w:rsidR="00342AA6">
        <w:rPr>
          <w:rFonts w:ascii="Arial" w:hAnsi="Arial" w:cs="Arial"/>
          <w:sz w:val="24"/>
          <w:szCs w:val="24"/>
        </w:rPr>
        <w:t>no puede condonarse e</w:t>
      </w:r>
      <w:r>
        <w:rPr>
          <w:rFonts w:ascii="Arial" w:hAnsi="Arial" w:cs="Arial"/>
          <w:sz w:val="24"/>
          <w:szCs w:val="24"/>
        </w:rPr>
        <w:t>l dolo</w:t>
      </w:r>
      <w:r w:rsidR="00342AA6">
        <w:rPr>
          <w:rFonts w:ascii="Arial" w:hAnsi="Arial" w:cs="Arial"/>
          <w:sz w:val="24"/>
          <w:szCs w:val="24"/>
        </w:rPr>
        <w:t xml:space="preserve"> anticipadamente, adolecería de objeto ilícito y ello si es sancionado con nulidad absoluta.</w:t>
      </w:r>
    </w:p>
    <w:p w14:paraId="66C15D28" w14:textId="3330F046" w:rsidR="008C70CF" w:rsidRPr="00195A86" w:rsidRDefault="008C70CF" w:rsidP="00FC23F0">
      <w:pPr>
        <w:pStyle w:val="Prrafodelista"/>
        <w:numPr>
          <w:ilvl w:val="1"/>
          <w:numId w:val="3"/>
        </w:numPr>
        <w:spacing w:line="360" w:lineRule="auto"/>
        <w:jc w:val="both"/>
        <w:rPr>
          <w:rFonts w:ascii="Arial" w:hAnsi="Arial" w:cs="Arial"/>
          <w:b/>
          <w:bCs/>
          <w:sz w:val="24"/>
          <w:szCs w:val="24"/>
        </w:rPr>
      </w:pPr>
      <w:r w:rsidRPr="00195A86">
        <w:rPr>
          <w:rFonts w:ascii="Arial" w:hAnsi="Arial" w:cs="Arial"/>
          <w:b/>
          <w:bCs/>
          <w:sz w:val="24"/>
          <w:szCs w:val="24"/>
        </w:rPr>
        <w:t xml:space="preserve">¿La condonación del dolo futuro </w:t>
      </w:r>
      <w:r w:rsidR="00DE7E08" w:rsidRPr="00195A86">
        <w:rPr>
          <w:rFonts w:ascii="Arial" w:hAnsi="Arial" w:cs="Arial"/>
          <w:b/>
          <w:bCs/>
          <w:sz w:val="24"/>
          <w:szCs w:val="24"/>
        </w:rPr>
        <w:t xml:space="preserve">no </w:t>
      </w:r>
      <w:r w:rsidRPr="00195A86">
        <w:rPr>
          <w:rFonts w:ascii="Arial" w:hAnsi="Arial" w:cs="Arial"/>
          <w:b/>
          <w:bCs/>
          <w:sz w:val="24"/>
          <w:szCs w:val="24"/>
        </w:rPr>
        <w:t>vale?</w:t>
      </w:r>
    </w:p>
    <w:p w14:paraId="11C8B79B" w14:textId="26817139" w:rsidR="009300AF" w:rsidRPr="009300AF" w:rsidRDefault="009300AF" w:rsidP="009300AF">
      <w:pPr>
        <w:spacing w:line="360" w:lineRule="auto"/>
        <w:jc w:val="both"/>
        <w:rPr>
          <w:rFonts w:ascii="Arial" w:hAnsi="Arial" w:cs="Arial"/>
          <w:sz w:val="24"/>
          <w:szCs w:val="24"/>
        </w:rPr>
      </w:pPr>
      <w:r>
        <w:rPr>
          <w:rFonts w:ascii="Arial" w:hAnsi="Arial" w:cs="Arial"/>
          <w:sz w:val="24"/>
          <w:szCs w:val="24"/>
        </w:rPr>
        <w:t>No vale, adolece de objeto ilícito según lo prescrito en el art. 1465 CC.</w:t>
      </w:r>
    </w:p>
    <w:p w14:paraId="1E4CBC9A" w14:textId="37FF3B86" w:rsidR="008C70CF" w:rsidRPr="000402DB" w:rsidRDefault="00DE7E08" w:rsidP="00FC23F0">
      <w:pPr>
        <w:pStyle w:val="Prrafodelista"/>
        <w:numPr>
          <w:ilvl w:val="1"/>
          <w:numId w:val="3"/>
        </w:numPr>
        <w:spacing w:line="360" w:lineRule="auto"/>
        <w:jc w:val="both"/>
        <w:rPr>
          <w:rFonts w:ascii="Arial" w:hAnsi="Arial" w:cs="Arial"/>
          <w:b/>
          <w:bCs/>
          <w:sz w:val="24"/>
          <w:szCs w:val="24"/>
        </w:rPr>
      </w:pPr>
      <w:r w:rsidRPr="000402DB">
        <w:rPr>
          <w:rFonts w:ascii="Arial" w:hAnsi="Arial" w:cs="Arial"/>
          <w:b/>
          <w:bCs/>
          <w:sz w:val="24"/>
          <w:szCs w:val="24"/>
        </w:rPr>
        <w:t>Refiérase al dolo como agravante de la responsabilidad contractual.</w:t>
      </w:r>
    </w:p>
    <w:p w14:paraId="44AAFA69" w14:textId="096BE7A5" w:rsidR="000402DB" w:rsidRPr="000402DB" w:rsidRDefault="00C14443" w:rsidP="000402DB">
      <w:pPr>
        <w:spacing w:line="360" w:lineRule="auto"/>
        <w:jc w:val="both"/>
        <w:rPr>
          <w:rFonts w:ascii="Arial" w:hAnsi="Arial" w:cs="Arial"/>
          <w:sz w:val="24"/>
          <w:szCs w:val="24"/>
        </w:rPr>
      </w:pPr>
      <w:bookmarkStart w:id="3" w:name="_Hlk183987733"/>
      <w:r>
        <w:rPr>
          <w:rFonts w:ascii="Arial" w:hAnsi="Arial" w:cs="Arial"/>
          <w:sz w:val="24"/>
          <w:szCs w:val="24"/>
        </w:rPr>
        <w:t xml:space="preserve">El dolo constituye un agravante de la responsabilidad contractual </w:t>
      </w:r>
      <w:r w:rsidR="00FD7196">
        <w:rPr>
          <w:rFonts w:ascii="Arial" w:hAnsi="Arial" w:cs="Arial"/>
          <w:sz w:val="24"/>
          <w:szCs w:val="24"/>
        </w:rPr>
        <w:t>atendido lo prescrito en el art. 1558 CC, según el cual en caso de incumplimiento de una obligación contractual deberá indemnizarse</w:t>
      </w:r>
      <w:r w:rsidR="00D372AB">
        <w:rPr>
          <w:rFonts w:ascii="Arial" w:hAnsi="Arial" w:cs="Arial"/>
          <w:sz w:val="24"/>
          <w:szCs w:val="24"/>
        </w:rPr>
        <w:t xml:space="preserve"> el daño directo previsto si concurre con culpa, y de los directos, previstos e </w:t>
      </w:r>
      <w:r w:rsidR="006E38B0">
        <w:rPr>
          <w:rFonts w:ascii="Arial" w:hAnsi="Arial" w:cs="Arial"/>
          <w:sz w:val="24"/>
          <w:szCs w:val="24"/>
        </w:rPr>
        <w:t>imprevistos</w:t>
      </w:r>
      <w:r w:rsidR="00D372AB">
        <w:rPr>
          <w:rFonts w:ascii="Arial" w:hAnsi="Arial" w:cs="Arial"/>
          <w:sz w:val="24"/>
          <w:szCs w:val="24"/>
        </w:rPr>
        <w:t xml:space="preserve"> si </w:t>
      </w:r>
      <w:r w:rsidR="006E38B0">
        <w:rPr>
          <w:rFonts w:ascii="Arial" w:hAnsi="Arial" w:cs="Arial"/>
          <w:sz w:val="24"/>
          <w:szCs w:val="24"/>
        </w:rPr>
        <w:t>concurre con dolo, así aumenta los perjuicios de los que se responde.</w:t>
      </w:r>
      <w:r w:rsidR="00106108">
        <w:rPr>
          <w:rFonts w:ascii="Arial" w:hAnsi="Arial" w:cs="Arial"/>
          <w:sz w:val="24"/>
          <w:szCs w:val="24"/>
        </w:rPr>
        <w:t xml:space="preserve"> Sin perjuicio de que las partes pueden modificar estas reglas.</w:t>
      </w:r>
    </w:p>
    <w:bookmarkEnd w:id="3"/>
    <w:p w14:paraId="1FAB0741" w14:textId="7A7B1E30" w:rsidR="00DE7E08" w:rsidRPr="00106108" w:rsidRDefault="00EE2062" w:rsidP="00FC23F0">
      <w:pPr>
        <w:pStyle w:val="Prrafodelista"/>
        <w:numPr>
          <w:ilvl w:val="1"/>
          <w:numId w:val="3"/>
        </w:numPr>
        <w:spacing w:line="360" w:lineRule="auto"/>
        <w:jc w:val="both"/>
        <w:rPr>
          <w:rFonts w:ascii="Arial" w:hAnsi="Arial" w:cs="Arial"/>
          <w:b/>
          <w:bCs/>
          <w:sz w:val="24"/>
          <w:szCs w:val="24"/>
        </w:rPr>
      </w:pPr>
      <w:r w:rsidRPr="00106108">
        <w:rPr>
          <w:rFonts w:ascii="Arial" w:hAnsi="Arial" w:cs="Arial"/>
          <w:b/>
          <w:bCs/>
          <w:sz w:val="24"/>
          <w:szCs w:val="24"/>
        </w:rPr>
        <w:t>¿Qué es ejecutar un contracto?</w:t>
      </w:r>
    </w:p>
    <w:p w14:paraId="16DD69F2" w14:textId="56B7BDB3" w:rsidR="006E38B0" w:rsidRPr="006E38B0" w:rsidRDefault="00617940" w:rsidP="006E38B0">
      <w:pPr>
        <w:spacing w:line="360" w:lineRule="auto"/>
        <w:jc w:val="both"/>
        <w:rPr>
          <w:rFonts w:ascii="Arial" w:hAnsi="Arial" w:cs="Arial"/>
          <w:sz w:val="24"/>
          <w:szCs w:val="24"/>
        </w:rPr>
      </w:pPr>
      <w:r>
        <w:rPr>
          <w:rFonts w:ascii="Arial" w:hAnsi="Arial" w:cs="Arial"/>
          <w:sz w:val="24"/>
          <w:szCs w:val="24"/>
        </w:rPr>
        <w:t>Ejecutar un contrato es cumplirlo, es el pago efectivo de la deuda, esto es, la prestación de lo que se debe.</w:t>
      </w:r>
      <w:r w:rsidR="00EE7D88">
        <w:rPr>
          <w:rFonts w:ascii="Arial" w:hAnsi="Arial" w:cs="Arial"/>
          <w:sz w:val="24"/>
          <w:szCs w:val="24"/>
        </w:rPr>
        <w:t xml:space="preserve"> También constituye un etapa del contrato, la de ejecución del mismo.</w:t>
      </w:r>
    </w:p>
    <w:p w14:paraId="60BA5588" w14:textId="34BE564E" w:rsidR="00EE2062" w:rsidRPr="00EE7D88" w:rsidRDefault="00164EA6" w:rsidP="00FC23F0">
      <w:pPr>
        <w:pStyle w:val="Prrafodelista"/>
        <w:numPr>
          <w:ilvl w:val="1"/>
          <w:numId w:val="3"/>
        </w:numPr>
        <w:spacing w:line="360" w:lineRule="auto"/>
        <w:jc w:val="both"/>
        <w:rPr>
          <w:rFonts w:ascii="Arial" w:hAnsi="Arial" w:cs="Arial"/>
          <w:b/>
          <w:bCs/>
          <w:sz w:val="24"/>
          <w:szCs w:val="24"/>
        </w:rPr>
      </w:pPr>
      <w:r w:rsidRPr="00EE7D88">
        <w:rPr>
          <w:rFonts w:ascii="Arial" w:hAnsi="Arial" w:cs="Arial"/>
          <w:b/>
          <w:bCs/>
          <w:sz w:val="24"/>
          <w:szCs w:val="24"/>
        </w:rPr>
        <w:t>¿Es importante distinguir entre dolo y culpa en la responsabilidad extracontractual?</w:t>
      </w:r>
    </w:p>
    <w:p w14:paraId="20418567" w14:textId="2735CEDF" w:rsidR="00EE7D88" w:rsidRPr="00EE7D88" w:rsidRDefault="00EE7D88" w:rsidP="00EE7D88">
      <w:pPr>
        <w:spacing w:line="360" w:lineRule="auto"/>
        <w:jc w:val="both"/>
        <w:rPr>
          <w:rFonts w:ascii="Arial" w:hAnsi="Arial" w:cs="Arial"/>
          <w:sz w:val="24"/>
          <w:szCs w:val="24"/>
        </w:rPr>
      </w:pPr>
      <w:r>
        <w:rPr>
          <w:rFonts w:ascii="Arial" w:hAnsi="Arial" w:cs="Arial"/>
          <w:sz w:val="24"/>
          <w:szCs w:val="24"/>
        </w:rPr>
        <w:t xml:space="preserve">Sin perjuicio de que se puede distinguir, </w:t>
      </w:r>
      <w:r w:rsidR="007979F4">
        <w:rPr>
          <w:rFonts w:ascii="Arial" w:hAnsi="Arial" w:cs="Arial"/>
          <w:sz w:val="24"/>
          <w:szCs w:val="24"/>
        </w:rPr>
        <w:t>entre delito y cuasidelito civil, atendiendo a la intención de producir los daños</w:t>
      </w:r>
      <w:r w:rsidR="000F23E6">
        <w:rPr>
          <w:rFonts w:ascii="Arial" w:hAnsi="Arial" w:cs="Arial"/>
          <w:sz w:val="24"/>
          <w:szCs w:val="24"/>
        </w:rPr>
        <w:t xml:space="preserve">, no es relevante la distinción en términos prácticos, ya que la regla en responsabilidad extracontractual debe repararse todo </w:t>
      </w:r>
      <w:r w:rsidR="000F23E6">
        <w:rPr>
          <w:rFonts w:ascii="Arial" w:hAnsi="Arial" w:cs="Arial"/>
          <w:sz w:val="24"/>
          <w:szCs w:val="24"/>
        </w:rPr>
        <w:lastRenderedPageBreak/>
        <w:t>daño según lo señala el art. 23</w:t>
      </w:r>
      <w:r w:rsidR="004E671C">
        <w:rPr>
          <w:rFonts w:ascii="Arial" w:hAnsi="Arial" w:cs="Arial"/>
          <w:sz w:val="24"/>
          <w:szCs w:val="24"/>
        </w:rPr>
        <w:t>29 CC y del cual se desprende el principio de reparación integral del daño.</w:t>
      </w:r>
    </w:p>
    <w:p w14:paraId="2E4150DA" w14:textId="58E71A6C" w:rsidR="00164EA6" w:rsidRPr="004E671C" w:rsidRDefault="0013201D" w:rsidP="00FC23F0">
      <w:pPr>
        <w:pStyle w:val="Prrafodelista"/>
        <w:numPr>
          <w:ilvl w:val="1"/>
          <w:numId w:val="3"/>
        </w:numPr>
        <w:spacing w:line="360" w:lineRule="auto"/>
        <w:jc w:val="both"/>
        <w:rPr>
          <w:rFonts w:ascii="Arial" w:hAnsi="Arial" w:cs="Arial"/>
          <w:b/>
          <w:bCs/>
          <w:sz w:val="24"/>
          <w:szCs w:val="24"/>
        </w:rPr>
      </w:pPr>
      <w:r w:rsidRPr="004E671C">
        <w:rPr>
          <w:rFonts w:ascii="Arial" w:hAnsi="Arial" w:cs="Arial"/>
          <w:b/>
          <w:bCs/>
          <w:sz w:val="24"/>
          <w:szCs w:val="24"/>
        </w:rPr>
        <w:t>Refiérase a las presunciones del dolo.</w:t>
      </w:r>
    </w:p>
    <w:p w14:paraId="573CCCA6" w14:textId="2027D7E5" w:rsidR="00D32EA1" w:rsidRDefault="004E671C" w:rsidP="004E671C">
      <w:pPr>
        <w:spacing w:line="360" w:lineRule="auto"/>
        <w:jc w:val="both"/>
        <w:rPr>
          <w:rFonts w:ascii="Arial" w:hAnsi="Arial" w:cs="Arial"/>
          <w:sz w:val="24"/>
          <w:szCs w:val="24"/>
        </w:rPr>
      </w:pPr>
      <w:r>
        <w:rPr>
          <w:rFonts w:ascii="Arial" w:hAnsi="Arial" w:cs="Arial"/>
          <w:sz w:val="24"/>
          <w:szCs w:val="24"/>
        </w:rPr>
        <w:t>El dolo por regla general no se presume</w:t>
      </w:r>
      <w:r w:rsidR="00D17E63">
        <w:rPr>
          <w:rFonts w:ascii="Arial" w:hAnsi="Arial" w:cs="Arial"/>
          <w:sz w:val="24"/>
          <w:szCs w:val="24"/>
        </w:rPr>
        <w:t xml:space="preserve">, sino en los casos </w:t>
      </w:r>
      <w:r w:rsidR="00727DDC">
        <w:rPr>
          <w:rFonts w:ascii="Arial" w:hAnsi="Arial" w:cs="Arial"/>
          <w:sz w:val="24"/>
          <w:szCs w:val="24"/>
        </w:rPr>
        <w:t>especialmente previstos por la ley, en los demás debe probarse (art. 1459 CC)</w:t>
      </w:r>
      <w:r>
        <w:rPr>
          <w:rFonts w:ascii="Arial" w:hAnsi="Arial" w:cs="Arial"/>
          <w:sz w:val="24"/>
          <w:szCs w:val="24"/>
        </w:rPr>
        <w:t xml:space="preserve">, </w:t>
      </w:r>
      <w:r w:rsidR="00066EDA">
        <w:rPr>
          <w:rFonts w:ascii="Arial" w:hAnsi="Arial" w:cs="Arial"/>
          <w:sz w:val="24"/>
          <w:szCs w:val="24"/>
        </w:rPr>
        <w:t xml:space="preserve">y por consiguiente, debe probarlo aquel que lo alega. </w:t>
      </w:r>
      <w:r w:rsidR="009A3754">
        <w:rPr>
          <w:rFonts w:ascii="Arial" w:hAnsi="Arial" w:cs="Arial"/>
          <w:sz w:val="24"/>
          <w:szCs w:val="24"/>
        </w:rPr>
        <w:t>Algunos de los</w:t>
      </w:r>
      <w:r w:rsidR="00066EDA">
        <w:rPr>
          <w:rFonts w:ascii="Arial" w:hAnsi="Arial" w:cs="Arial"/>
          <w:sz w:val="24"/>
          <w:szCs w:val="24"/>
        </w:rPr>
        <w:t xml:space="preserve"> supuestos en que el legislador ha establecido presunciones</w:t>
      </w:r>
      <w:r w:rsidR="009A3754">
        <w:rPr>
          <w:rFonts w:ascii="Arial" w:hAnsi="Arial" w:cs="Arial"/>
          <w:sz w:val="24"/>
          <w:szCs w:val="24"/>
        </w:rPr>
        <w:t xml:space="preserve"> son las siguientes</w:t>
      </w:r>
      <w:r w:rsidR="00D32EA1">
        <w:rPr>
          <w:rFonts w:ascii="Arial" w:hAnsi="Arial" w:cs="Arial"/>
          <w:sz w:val="24"/>
          <w:szCs w:val="24"/>
        </w:rPr>
        <w:t>:</w:t>
      </w:r>
    </w:p>
    <w:p w14:paraId="66295470" w14:textId="77777777" w:rsidR="00D674C2" w:rsidRDefault="00D32EA1" w:rsidP="004E671C">
      <w:pPr>
        <w:spacing w:line="360" w:lineRule="auto"/>
        <w:jc w:val="both"/>
        <w:rPr>
          <w:rFonts w:ascii="Arial" w:hAnsi="Arial" w:cs="Arial"/>
          <w:sz w:val="24"/>
          <w:szCs w:val="24"/>
        </w:rPr>
      </w:pPr>
      <w:r>
        <w:rPr>
          <w:rFonts w:ascii="Arial" w:hAnsi="Arial" w:cs="Arial"/>
          <w:sz w:val="24"/>
          <w:szCs w:val="24"/>
        </w:rPr>
        <w:t>A</w:t>
      </w:r>
      <w:r w:rsidR="002A3399">
        <w:rPr>
          <w:rFonts w:ascii="Arial" w:hAnsi="Arial" w:cs="Arial"/>
          <w:sz w:val="24"/>
          <w:szCs w:val="24"/>
        </w:rPr>
        <w:t xml:space="preserve">rt. 706 CC </w:t>
      </w:r>
      <w:r w:rsidR="00D674C2" w:rsidRPr="00D674C2">
        <w:rPr>
          <w:rFonts w:ascii="Arial" w:hAnsi="Arial" w:cs="Arial"/>
          <w:sz w:val="24"/>
          <w:szCs w:val="24"/>
        </w:rPr>
        <w:t>el error en materia de derecho constituye una presunción de mala fe, que no admite prueba en contrario.</w:t>
      </w:r>
    </w:p>
    <w:p w14:paraId="39A26510" w14:textId="7C80DA99" w:rsidR="0054094A" w:rsidRPr="0054094A" w:rsidRDefault="00D674C2" w:rsidP="0054094A">
      <w:pPr>
        <w:spacing w:line="360" w:lineRule="auto"/>
        <w:jc w:val="both"/>
        <w:rPr>
          <w:rFonts w:ascii="Arial" w:hAnsi="Arial" w:cs="Arial"/>
          <w:sz w:val="24"/>
          <w:szCs w:val="24"/>
        </w:rPr>
      </w:pPr>
      <w:r>
        <w:rPr>
          <w:rFonts w:ascii="Arial" w:hAnsi="Arial" w:cs="Arial"/>
          <w:sz w:val="24"/>
          <w:szCs w:val="24"/>
        </w:rPr>
        <w:t>Art</w:t>
      </w:r>
      <w:r w:rsidR="003C7236">
        <w:rPr>
          <w:rFonts w:ascii="Arial" w:hAnsi="Arial" w:cs="Arial"/>
          <w:sz w:val="24"/>
          <w:szCs w:val="24"/>
        </w:rPr>
        <w:t>. 968</w:t>
      </w:r>
      <w:r w:rsidR="0054094A">
        <w:rPr>
          <w:rFonts w:ascii="Arial" w:hAnsi="Arial" w:cs="Arial"/>
          <w:sz w:val="24"/>
          <w:szCs w:val="24"/>
        </w:rPr>
        <w:t xml:space="preserve"> CC</w:t>
      </w:r>
      <w:r w:rsidR="003C7236">
        <w:rPr>
          <w:rFonts w:ascii="Arial" w:hAnsi="Arial" w:cs="Arial"/>
          <w:sz w:val="24"/>
          <w:szCs w:val="24"/>
        </w:rPr>
        <w:t xml:space="preserve"> </w:t>
      </w:r>
      <w:r w:rsidR="0054094A">
        <w:rPr>
          <w:rFonts w:ascii="Arial" w:hAnsi="Arial" w:cs="Arial"/>
          <w:sz w:val="24"/>
          <w:szCs w:val="24"/>
        </w:rPr>
        <w:t>s</w:t>
      </w:r>
      <w:r w:rsidR="0054094A" w:rsidRPr="0054094A">
        <w:rPr>
          <w:rFonts w:ascii="Arial" w:hAnsi="Arial" w:cs="Arial"/>
          <w:sz w:val="24"/>
          <w:szCs w:val="24"/>
        </w:rPr>
        <w:t>on indignos de suceder al difunto como herederos o legatarios:</w:t>
      </w:r>
      <w:r w:rsidR="0054094A">
        <w:rPr>
          <w:rFonts w:ascii="Arial" w:hAnsi="Arial" w:cs="Arial"/>
          <w:sz w:val="24"/>
          <w:szCs w:val="24"/>
        </w:rPr>
        <w:t xml:space="preserve"> </w:t>
      </w:r>
      <w:r w:rsidR="0054094A" w:rsidRPr="0054094A">
        <w:rPr>
          <w:rFonts w:ascii="Arial" w:hAnsi="Arial" w:cs="Arial"/>
          <w:sz w:val="24"/>
          <w:szCs w:val="24"/>
        </w:rPr>
        <w:t>5º. El que dolosamente ha detenido u ocultado un testamento del difunto, presumiéndose dolo por el mero hecho de la detención u ocultación.</w:t>
      </w:r>
    </w:p>
    <w:p w14:paraId="09FC3651" w14:textId="12CD67DB" w:rsidR="004E671C" w:rsidRPr="004E671C" w:rsidRDefault="007E56F2" w:rsidP="002F547A">
      <w:pPr>
        <w:spacing w:line="360" w:lineRule="auto"/>
        <w:jc w:val="both"/>
        <w:rPr>
          <w:rFonts w:ascii="Arial" w:hAnsi="Arial" w:cs="Arial"/>
          <w:sz w:val="24"/>
          <w:szCs w:val="24"/>
        </w:rPr>
      </w:pPr>
      <w:r>
        <w:rPr>
          <w:rFonts w:ascii="Arial" w:hAnsi="Arial" w:cs="Arial"/>
          <w:sz w:val="24"/>
          <w:szCs w:val="24"/>
        </w:rPr>
        <w:t>Art. 280 CPC sobre la obligación de presentar la demanda si se acoge</w:t>
      </w:r>
      <w:r w:rsidR="00705FD4">
        <w:rPr>
          <w:rFonts w:ascii="Arial" w:hAnsi="Arial" w:cs="Arial"/>
          <w:sz w:val="24"/>
          <w:szCs w:val="24"/>
        </w:rPr>
        <w:t xml:space="preserve"> una medida prejudicial precautoria en el término de diez días y pedir que se mantengan las medidas decretadas</w:t>
      </w:r>
      <w:r w:rsidR="0005251A">
        <w:rPr>
          <w:rFonts w:ascii="Arial" w:hAnsi="Arial" w:cs="Arial"/>
          <w:sz w:val="24"/>
          <w:szCs w:val="24"/>
        </w:rPr>
        <w:t xml:space="preserve">, </w:t>
      </w:r>
      <w:r w:rsidR="00195F8C">
        <w:rPr>
          <w:rFonts w:ascii="Arial" w:hAnsi="Arial" w:cs="Arial"/>
          <w:sz w:val="24"/>
          <w:szCs w:val="24"/>
        </w:rPr>
        <w:t>en caso contrario, se considerará doloso su procedimiento.</w:t>
      </w:r>
    </w:p>
    <w:p w14:paraId="419994F5" w14:textId="033373C4" w:rsidR="0013201D" w:rsidRPr="0005251A" w:rsidRDefault="0013201D" w:rsidP="00FC23F0">
      <w:pPr>
        <w:pStyle w:val="Prrafodelista"/>
        <w:numPr>
          <w:ilvl w:val="1"/>
          <w:numId w:val="3"/>
        </w:numPr>
        <w:spacing w:line="360" w:lineRule="auto"/>
        <w:jc w:val="both"/>
        <w:rPr>
          <w:rFonts w:ascii="Arial" w:hAnsi="Arial" w:cs="Arial"/>
          <w:b/>
          <w:bCs/>
          <w:sz w:val="24"/>
          <w:szCs w:val="24"/>
        </w:rPr>
      </w:pPr>
      <w:r w:rsidRPr="0005251A">
        <w:rPr>
          <w:rFonts w:ascii="Arial" w:hAnsi="Arial" w:cs="Arial"/>
          <w:b/>
          <w:bCs/>
          <w:sz w:val="24"/>
          <w:szCs w:val="24"/>
        </w:rPr>
        <w:t>¿Cuáles son las inhabilidades para suceder?</w:t>
      </w:r>
    </w:p>
    <w:p w14:paraId="62384179" w14:textId="033B83F3" w:rsidR="00FF3BDA" w:rsidRDefault="00DE57AA" w:rsidP="0005251A">
      <w:pPr>
        <w:spacing w:line="360" w:lineRule="auto"/>
        <w:jc w:val="both"/>
        <w:rPr>
          <w:rFonts w:ascii="Arial" w:hAnsi="Arial" w:cs="Arial"/>
          <w:sz w:val="24"/>
          <w:szCs w:val="24"/>
        </w:rPr>
      </w:pPr>
      <w:r>
        <w:rPr>
          <w:rFonts w:ascii="Arial" w:hAnsi="Arial" w:cs="Arial"/>
          <w:sz w:val="24"/>
          <w:szCs w:val="24"/>
        </w:rPr>
        <w:t>Para suceder</w:t>
      </w:r>
      <w:r w:rsidR="00FF3BDA">
        <w:rPr>
          <w:rFonts w:ascii="Arial" w:hAnsi="Arial" w:cs="Arial"/>
          <w:sz w:val="24"/>
          <w:szCs w:val="24"/>
        </w:rPr>
        <w:t xml:space="preserve"> en los bienes de otra persona se debe ser capaz, digno y ser una persona cierta y determinada. Así se distingue entre incapacidades e indignidades.</w:t>
      </w:r>
    </w:p>
    <w:p w14:paraId="7DC2D625" w14:textId="298B2F46" w:rsidR="00FF3BDA" w:rsidRDefault="00D56824" w:rsidP="0005251A">
      <w:pPr>
        <w:spacing w:line="360" w:lineRule="auto"/>
        <w:jc w:val="both"/>
        <w:rPr>
          <w:rFonts w:ascii="Arial" w:hAnsi="Arial" w:cs="Arial"/>
          <w:sz w:val="24"/>
          <w:szCs w:val="24"/>
        </w:rPr>
      </w:pPr>
      <w:r>
        <w:rPr>
          <w:rFonts w:ascii="Arial" w:hAnsi="Arial" w:cs="Arial"/>
          <w:sz w:val="24"/>
          <w:szCs w:val="24"/>
        </w:rPr>
        <w:t>Las incapacidades son</w:t>
      </w:r>
      <w:r w:rsidR="00C872B5">
        <w:rPr>
          <w:rFonts w:ascii="Arial" w:hAnsi="Arial" w:cs="Arial"/>
          <w:sz w:val="24"/>
          <w:szCs w:val="24"/>
        </w:rPr>
        <w:t>:</w:t>
      </w:r>
    </w:p>
    <w:p w14:paraId="56EA539B" w14:textId="0C5E27E5" w:rsidR="00C872B5" w:rsidRDefault="00541AC9"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N</w:t>
      </w:r>
      <w:r w:rsidR="00C872B5">
        <w:rPr>
          <w:rFonts w:ascii="Arial" w:hAnsi="Arial" w:cs="Arial"/>
          <w:sz w:val="24"/>
          <w:szCs w:val="24"/>
        </w:rPr>
        <w:t>o existir al tiempo de abrirse la sucesión.</w:t>
      </w:r>
    </w:p>
    <w:p w14:paraId="10D29351" w14:textId="42D5EE84" w:rsidR="00C872B5" w:rsidRDefault="00541AC9"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F</w:t>
      </w:r>
      <w:r w:rsidR="003D10F5">
        <w:rPr>
          <w:rFonts w:ascii="Arial" w:hAnsi="Arial" w:cs="Arial"/>
          <w:sz w:val="24"/>
          <w:szCs w:val="24"/>
        </w:rPr>
        <w:t>alta de personalidad jurídica al tiempo de abrirse la sucesión.</w:t>
      </w:r>
    </w:p>
    <w:p w14:paraId="7E59F83F" w14:textId="47DCD314" w:rsidR="003D10F5" w:rsidRDefault="00541AC9"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C</w:t>
      </w:r>
      <w:r w:rsidR="003D10F5">
        <w:rPr>
          <w:rFonts w:ascii="Arial" w:hAnsi="Arial" w:cs="Arial"/>
          <w:sz w:val="24"/>
          <w:szCs w:val="24"/>
        </w:rPr>
        <w:t>ondenado</w:t>
      </w:r>
      <w:r w:rsidR="00883F81">
        <w:rPr>
          <w:rFonts w:ascii="Arial" w:hAnsi="Arial" w:cs="Arial"/>
          <w:sz w:val="24"/>
          <w:szCs w:val="24"/>
        </w:rPr>
        <w:t xml:space="preserve"> por el crimen de dañado ayuntamiento.</w:t>
      </w:r>
    </w:p>
    <w:p w14:paraId="54B7AD52" w14:textId="1CFBB01B" w:rsidR="00883F81" w:rsidRDefault="00883F81"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Eclesiástico confesor.</w:t>
      </w:r>
    </w:p>
    <w:p w14:paraId="53F6BCEF" w14:textId="79A1B037" w:rsidR="00883F81" w:rsidRDefault="00883F81"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Notario, testigo</w:t>
      </w:r>
      <w:r w:rsidR="00541AC9">
        <w:rPr>
          <w:rFonts w:ascii="Arial" w:hAnsi="Arial" w:cs="Arial"/>
          <w:sz w:val="24"/>
          <w:szCs w:val="24"/>
        </w:rPr>
        <w:t xml:space="preserve"> del testamento y sus familiares y dependientes.</w:t>
      </w:r>
    </w:p>
    <w:p w14:paraId="45B8D9BE" w14:textId="23D873D7" w:rsidR="00541AC9" w:rsidRDefault="00541AC9" w:rsidP="00541AC9">
      <w:pPr>
        <w:spacing w:line="360" w:lineRule="auto"/>
        <w:jc w:val="both"/>
        <w:rPr>
          <w:rFonts w:ascii="Arial" w:hAnsi="Arial" w:cs="Arial"/>
          <w:sz w:val="24"/>
          <w:szCs w:val="24"/>
        </w:rPr>
      </w:pPr>
      <w:r>
        <w:rPr>
          <w:rFonts w:ascii="Arial" w:hAnsi="Arial" w:cs="Arial"/>
          <w:sz w:val="24"/>
          <w:szCs w:val="24"/>
        </w:rPr>
        <w:t>Las indignidades son:</w:t>
      </w:r>
    </w:p>
    <w:p w14:paraId="648BCBA9" w14:textId="6184B424" w:rsidR="00541AC9" w:rsidRDefault="00661979"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El que cometió h</w:t>
      </w:r>
      <w:r w:rsidR="00E43241">
        <w:rPr>
          <w:rFonts w:ascii="Arial" w:hAnsi="Arial" w:cs="Arial"/>
          <w:sz w:val="24"/>
          <w:szCs w:val="24"/>
        </w:rPr>
        <w:t>omicidio</w:t>
      </w:r>
      <w:r>
        <w:rPr>
          <w:rFonts w:ascii="Arial" w:hAnsi="Arial" w:cs="Arial"/>
          <w:sz w:val="24"/>
          <w:szCs w:val="24"/>
        </w:rPr>
        <w:t>, femicidio, parricidio o infanticidio</w:t>
      </w:r>
      <w:r w:rsidR="00E43241">
        <w:rPr>
          <w:rFonts w:ascii="Arial" w:hAnsi="Arial" w:cs="Arial"/>
          <w:sz w:val="24"/>
          <w:szCs w:val="24"/>
        </w:rPr>
        <w:t xml:space="preserve"> del causante</w:t>
      </w:r>
      <w:r w:rsidR="0030196D">
        <w:rPr>
          <w:rFonts w:ascii="Arial" w:hAnsi="Arial" w:cs="Arial"/>
          <w:sz w:val="24"/>
          <w:szCs w:val="24"/>
        </w:rPr>
        <w:t>, o intervino por obr</w:t>
      </w:r>
      <w:r w:rsidR="00A62E4D">
        <w:rPr>
          <w:rFonts w:ascii="Arial" w:hAnsi="Arial" w:cs="Arial"/>
          <w:sz w:val="24"/>
          <w:szCs w:val="24"/>
        </w:rPr>
        <w:t>a</w:t>
      </w:r>
      <w:r w:rsidR="0030196D">
        <w:rPr>
          <w:rFonts w:ascii="Arial" w:hAnsi="Arial" w:cs="Arial"/>
          <w:sz w:val="24"/>
          <w:szCs w:val="24"/>
        </w:rPr>
        <w:t xml:space="preserve"> o consejo, </w:t>
      </w:r>
      <w:r>
        <w:rPr>
          <w:rFonts w:ascii="Arial" w:hAnsi="Arial" w:cs="Arial"/>
          <w:sz w:val="24"/>
          <w:szCs w:val="24"/>
        </w:rPr>
        <w:t>o lo dejó perecer pudiendo salvarlo.</w:t>
      </w:r>
    </w:p>
    <w:p w14:paraId="289BD688" w14:textId="21F5BF1C" w:rsidR="00E43241" w:rsidRDefault="00E43241"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lastRenderedPageBreak/>
        <w:t>Atentado contra la vida, honor o bienes del causante, o de su cónyuge, o de sus ascendientes o descendientes</w:t>
      </w:r>
      <w:r w:rsidR="00F46C8F">
        <w:rPr>
          <w:rFonts w:ascii="Arial" w:hAnsi="Arial" w:cs="Arial"/>
          <w:sz w:val="24"/>
          <w:szCs w:val="24"/>
        </w:rPr>
        <w:t xml:space="preserve">, </w:t>
      </w:r>
      <w:r w:rsidR="003C690C">
        <w:rPr>
          <w:rFonts w:ascii="Arial" w:hAnsi="Arial" w:cs="Arial"/>
          <w:sz w:val="24"/>
          <w:szCs w:val="24"/>
        </w:rPr>
        <w:t>y</w:t>
      </w:r>
      <w:r w:rsidR="00F46C8F">
        <w:rPr>
          <w:rFonts w:ascii="Arial" w:hAnsi="Arial" w:cs="Arial"/>
          <w:sz w:val="24"/>
          <w:szCs w:val="24"/>
        </w:rPr>
        <w:t xml:space="preserve"> se pruebe por sentencia ejecutoriada</w:t>
      </w:r>
      <w:r w:rsidR="003C690C">
        <w:rPr>
          <w:rFonts w:ascii="Arial" w:hAnsi="Arial" w:cs="Arial"/>
          <w:sz w:val="24"/>
          <w:szCs w:val="24"/>
        </w:rPr>
        <w:t>.</w:t>
      </w:r>
    </w:p>
    <w:p w14:paraId="5FF0341A" w14:textId="7F2E62E5" w:rsidR="00E43241" w:rsidRDefault="009978EE"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Consanguíneo dentro del sexto grado inclusive que no socorrió al causante en estado de demencia o destitución.</w:t>
      </w:r>
    </w:p>
    <w:p w14:paraId="379344D3" w14:textId="1EE41713" w:rsidR="009978EE" w:rsidRDefault="00F708AE"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Por fuerza o dolo obtuvo una disposición testamentaria</w:t>
      </w:r>
      <w:r w:rsidR="000B1BAF">
        <w:rPr>
          <w:rFonts w:ascii="Arial" w:hAnsi="Arial" w:cs="Arial"/>
          <w:sz w:val="24"/>
          <w:szCs w:val="24"/>
        </w:rPr>
        <w:t xml:space="preserve"> o impi</w:t>
      </w:r>
      <w:r w:rsidR="003007E5">
        <w:rPr>
          <w:rFonts w:ascii="Arial" w:hAnsi="Arial" w:cs="Arial"/>
          <w:sz w:val="24"/>
          <w:szCs w:val="24"/>
        </w:rPr>
        <w:t>dió testar.</w:t>
      </w:r>
    </w:p>
    <w:p w14:paraId="4C7227D1" w14:textId="5E22E8E3" w:rsidR="00F708AE" w:rsidRDefault="008201CC"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Detenido u ocultado dolosamente el testamento.</w:t>
      </w:r>
    </w:p>
    <w:p w14:paraId="3907F5E2" w14:textId="6A975EC0" w:rsidR="008201CC" w:rsidRDefault="008201CC"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No denunciar a la justicia el homicidio</w:t>
      </w:r>
      <w:r w:rsidR="00420DCF">
        <w:rPr>
          <w:rFonts w:ascii="Arial" w:hAnsi="Arial" w:cs="Arial"/>
          <w:sz w:val="24"/>
          <w:szCs w:val="24"/>
        </w:rPr>
        <w:t>, femicidio, parricidio</w:t>
      </w:r>
      <w:r w:rsidR="007E15DE">
        <w:rPr>
          <w:rFonts w:ascii="Arial" w:hAnsi="Arial" w:cs="Arial"/>
          <w:sz w:val="24"/>
          <w:szCs w:val="24"/>
        </w:rPr>
        <w:t>,</w:t>
      </w:r>
      <w:r w:rsidR="00420DCF">
        <w:rPr>
          <w:rFonts w:ascii="Arial" w:hAnsi="Arial" w:cs="Arial"/>
          <w:sz w:val="24"/>
          <w:szCs w:val="24"/>
        </w:rPr>
        <w:t xml:space="preserve"> infanticidio</w:t>
      </w:r>
      <w:r>
        <w:rPr>
          <w:rFonts w:ascii="Arial" w:hAnsi="Arial" w:cs="Arial"/>
          <w:sz w:val="24"/>
          <w:szCs w:val="24"/>
        </w:rPr>
        <w:t xml:space="preserve"> </w:t>
      </w:r>
      <w:r w:rsidR="007E15DE">
        <w:rPr>
          <w:rFonts w:ascii="Arial" w:hAnsi="Arial" w:cs="Arial"/>
          <w:sz w:val="24"/>
          <w:szCs w:val="24"/>
        </w:rPr>
        <w:t>o cualquier otro delito que atente contra la vida d</w:t>
      </w:r>
      <w:r w:rsidR="00CC134B">
        <w:rPr>
          <w:rFonts w:ascii="Arial" w:hAnsi="Arial" w:cs="Arial"/>
          <w:sz w:val="24"/>
          <w:szCs w:val="24"/>
        </w:rPr>
        <w:t>el difunto.</w:t>
      </w:r>
    </w:p>
    <w:p w14:paraId="555A6EFF" w14:textId="0F1FAA5C" w:rsidR="00CC134B" w:rsidRDefault="00CC134B"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No solicitar nombramiento de guardador al causante.</w:t>
      </w:r>
    </w:p>
    <w:p w14:paraId="77082112" w14:textId="02660460" w:rsidR="00CC134B" w:rsidRDefault="00CC134B"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Excusa ilegítima </w:t>
      </w:r>
      <w:r w:rsidR="00677B12">
        <w:rPr>
          <w:rFonts w:ascii="Arial" w:hAnsi="Arial" w:cs="Arial"/>
          <w:sz w:val="24"/>
          <w:szCs w:val="24"/>
        </w:rPr>
        <w:t>del guardador o albacea.</w:t>
      </w:r>
    </w:p>
    <w:p w14:paraId="27D81528" w14:textId="422E8E13" w:rsidR="00677B12" w:rsidRDefault="00677B12"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El que se compromete a hacer pasar bienes del causante a un incapaz para suceder.</w:t>
      </w:r>
    </w:p>
    <w:p w14:paraId="0D3920DA" w14:textId="3C3F34BF" w:rsidR="00677B12" w:rsidRDefault="00677B12"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Albacea removido por dolo</w:t>
      </w:r>
      <w:r w:rsidR="00C11413">
        <w:rPr>
          <w:rFonts w:ascii="Arial" w:hAnsi="Arial" w:cs="Arial"/>
          <w:sz w:val="24"/>
          <w:szCs w:val="24"/>
        </w:rPr>
        <w:t>.</w:t>
      </w:r>
    </w:p>
    <w:p w14:paraId="515311E6" w14:textId="0CF2FFED" w:rsidR="00C11413" w:rsidRPr="00F32B5B" w:rsidRDefault="00C11413"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Partido</w:t>
      </w:r>
      <w:r w:rsidR="00F724D5">
        <w:rPr>
          <w:rFonts w:ascii="Arial" w:hAnsi="Arial" w:cs="Arial"/>
          <w:sz w:val="24"/>
          <w:szCs w:val="24"/>
        </w:rPr>
        <w:t>r</w:t>
      </w:r>
      <w:r>
        <w:rPr>
          <w:rFonts w:ascii="Arial" w:hAnsi="Arial" w:cs="Arial"/>
          <w:sz w:val="24"/>
          <w:szCs w:val="24"/>
        </w:rPr>
        <w:t xml:space="preserve"> que prevarica.</w:t>
      </w:r>
    </w:p>
    <w:p w14:paraId="0530F0D6" w14:textId="767E914E" w:rsidR="00FF4106" w:rsidRPr="004521B3" w:rsidRDefault="00FF4106" w:rsidP="00FC23F0">
      <w:pPr>
        <w:pStyle w:val="Prrafodelista"/>
        <w:numPr>
          <w:ilvl w:val="1"/>
          <w:numId w:val="3"/>
        </w:numPr>
        <w:spacing w:line="360" w:lineRule="auto"/>
        <w:jc w:val="both"/>
        <w:rPr>
          <w:rFonts w:ascii="Arial" w:hAnsi="Arial" w:cs="Arial"/>
          <w:b/>
          <w:bCs/>
          <w:sz w:val="24"/>
          <w:szCs w:val="24"/>
        </w:rPr>
      </w:pPr>
      <w:r w:rsidRPr="004521B3">
        <w:rPr>
          <w:rFonts w:ascii="Arial" w:hAnsi="Arial" w:cs="Arial"/>
          <w:b/>
          <w:bCs/>
          <w:sz w:val="24"/>
          <w:szCs w:val="24"/>
        </w:rPr>
        <w:t>Desarrolle sobre órdenes de sucesión.</w:t>
      </w:r>
    </w:p>
    <w:p w14:paraId="688AAB0A" w14:textId="1E8F7B8B" w:rsidR="004521B3" w:rsidRDefault="00C77D43" w:rsidP="004521B3">
      <w:pPr>
        <w:spacing w:line="360" w:lineRule="auto"/>
        <w:jc w:val="both"/>
        <w:rPr>
          <w:rFonts w:ascii="Arial" w:hAnsi="Arial" w:cs="Arial"/>
          <w:sz w:val="24"/>
          <w:szCs w:val="24"/>
        </w:rPr>
      </w:pPr>
      <w:r>
        <w:rPr>
          <w:rFonts w:ascii="Arial" w:hAnsi="Arial" w:cs="Arial"/>
          <w:sz w:val="24"/>
          <w:szCs w:val="24"/>
        </w:rPr>
        <w:t xml:space="preserve">Los órdenes de </w:t>
      </w:r>
      <w:r w:rsidR="00AD016A">
        <w:rPr>
          <w:rFonts w:ascii="Arial" w:hAnsi="Arial" w:cs="Arial"/>
          <w:sz w:val="24"/>
          <w:szCs w:val="24"/>
        </w:rPr>
        <w:t>sucesión son aquel conjunto de parientes que excluyen a otro de la sucesión, pero que, a su vez, puede ser excluido por otro conjunto de parientes. Así, los órdenes de sucesión</w:t>
      </w:r>
      <w:r w:rsidR="007B41DD">
        <w:rPr>
          <w:rFonts w:ascii="Arial" w:hAnsi="Arial" w:cs="Arial"/>
          <w:sz w:val="24"/>
          <w:szCs w:val="24"/>
        </w:rPr>
        <w:t xml:space="preserve"> reglamentan la forma en que concurren y son excluidos los herederos abintestato</w:t>
      </w:r>
      <w:r w:rsidR="008C6B36">
        <w:rPr>
          <w:rFonts w:ascii="Arial" w:hAnsi="Arial" w:cs="Arial"/>
          <w:sz w:val="24"/>
          <w:szCs w:val="24"/>
        </w:rPr>
        <w:t xml:space="preserve"> en la sucesión intestada.</w:t>
      </w:r>
    </w:p>
    <w:p w14:paraId="1732DAB0" w14:textId="4FA3D3D5" w:rsidR="008E2FB5" w:rsidRPr="004521B3" w:rsidRDefault="008E2FB5" w:rsidP="004521B3">
      <w:pPr>
        <w:spacing w:line="360" w:lineRule="auto"/>
        <w:jc w:val="both"/>
        <w:rPr>
          <w:rFonts w:ascii="Arial" w:hAnsi="Arial" w:cs="Arial"/>
          <w:sz w:val="24"/>
          <w:szCs w:val="24"/>
        </w:rPr>
      </w:pPr>
      <w:r>
        <w:rPr>
          <w:rFonts w:ascii="Arial" w:hAnsi="Arial" w:cs="Arial"/>
          <w:sz w:val="24"/>
          <w:szCs w:val="24"/>
        </w:rPr>
        <w:t>Son cinco ordenes de sucesión, el primer orden</w:t>
      </w:r>
      <w:r w:rsidR="00F4137F">
        <w:rPr>
          <w:rFonts w:ascii="Arial" w:hAnsi="Arial" w:cs="Arial"/>
          <w:sz w:val="24"/>
          <w:szCs w:val="24"/>
        </w:rPr>
        <w:t xml:space="preserve"> es de los </w:t>
      </w:r>
      <w:r w:rsidR="00ED1293">
        <w:rPr>
          <w:rFonts w:ascii="Arial" w:hAnsi="Arial" w:cs="Arial"/>
          <w:sz w:val="24"/>
          <w:szCs w:val="24"/>
        </w:rPr>
        <w:t>descendientes</w:t>
      </w:r>
      <w:r w:rsidR="00F4137F">
        <w:rPr>
          <w:rFonts w:ascii="Arial" w:hAnsi="Arial" w:cs="Arial"/>
          <w:sz w:val="24"/>
          <w:szCs w:val="24"/>
        </w:rPr>
        <w:t xml:space="preserve">, segundo orden del cónyuge sobreviviente o </w:t>
      </w:r>
      <w:r w:rsidR="00DA20D0">
        <w:rPr>
          <w:rFonts w:ascii="Arial" w:hAnsi="Arial" w:cs="Arial"/>
          <w:sz w:val="24"/>
          <w:szCs w:val="24"/>
        </w:rPr>
        <w:t>conviviente</w:t>
      </w:r>
      <w:r w:rsidR="00F4137F">
        <w:rPr>
          <w:rFonts w:ascii="Arial" w:hAnsi="Arial" w:cs="Arial"/>
          <w:sz w:val="24"/>
          <w:szCs w:val="24"/>
        </w:rPr>
        <w:t xml:space="preserve"> civil y de los </w:t>
      </w:r>
      <w:r w:rsidR="00DA20D0">
        <w:rPr>
          <w:rFonts w:ascii="Arial" w:hAnsi="Arial" w:cs="Arial"/>
          <w:sz w:val="24"/>
          <w:szCs w:val="24"/>
        </w:rPr>
        <w:t>ascendientes</w:t>
      </w:r>
      <w:r w:rsidR="00F4137F">
        <w:rPr>
          <w:rFonts w:ascii="Arial" w:hAnsi="Arial" w:cs="Arial"/>
          <w:sz w:val="24"/>
          <w:szCs w:val="24"/>
        </w:rPr>
        <w:t>, tercer orden</w:t>
      </w:r>
      <w:r w:rsidR="00DA20D0">
        <w:rPr>
          <w:rFonts w:ascii="Arial" w:hAnsi="Arial" w:cs="Arial"/>
          <w:sz w:val="24"/>
          <w:szCs w:val="24"/>
        </w:rPr>
        <w:t xml:space="preserve"> de los hermanos, cuarto orden de los otro colaterales y quinto orden del fisco.</w:t>
      </w:r>
    </w:p>
    <w:p w14:paraId="54FDB574" w14:textId="77777777" w:rsidR="004521B3" w:rsidRPr="004521B3" w:rsidRDefault="00317358" w:rsidP="00FC23F0">
      <w:pPr>
        <w:pStyle w:val="Prrafodelista"/>
        <w:numPr>
          <w:ilvl w:val="1"/>
          <w:numId w:val="3"/>
        </w:numPr>
        <w:spacing w:line="360" w:lineRule="auto"/>
        <w:jc w:val="both"/>
        <w:rPr>
          <w:rFonts w:ascii="Arial" w:hAnsi="Arial" w:cs="Arial"/>
          <w:b/>
          <w:bCs/>
          <w:sz w:val="24"/>
          <w:szCs w:val="24"/>
        </w:rPr>
      </w:pPr>
      <w:r w:rsidRPr="004521B3">
        <w:rPr>
          <w:rFonts w:ascii="Arial" w:hAnsi="Arial" w:cs="Arial"/>
          <w:b/>
          <w:bCs/>
          <w:sz w:val="24"/>
          <w:szCs w:val="24"/>
        </w:rPr>
        <w:t>¿Qué son los hijos respecto del causante?</w:t>
      </w:r>
    </w:p>
    <w:p w14:paraId="436A6E20" w14:textId="3E2C6936" w:rsidR="00FF4106" w:rsidRPr="004521B3" w:rsidRDefault="00B140BC" w:rsidP="004521B3">
      <w:pPr>
        <w:spacing w:line="360" w:lineRule="auto"/>
        <w:jc w:val="both"/>
        <w:rPr>
          <w:rFonts w:ascii="Arial" w:hAnsi="Arial" w:cs="Arial"/>
          <w:sz w:val="24"/>
          <w:szCs w:val="24"/>
        </w:rPr>
      </w:pPr>
      <w:r>
        <w:rPr>
          <w:rFonts w:ascii="Arial" w:hAnsi="Arial" w:cs="Arial"/>
          <w:sz w:val="24"/>
          <w:szCs w:val="24"/>
        </w:rPr>
        <w:t xml:space="preserve">Los hijos </w:t>
      </w:r>
      <w:r w:rsidR="004A59EC">
        <w:rPr>
          <w:rFonts w:ascii="Arial" w:hAnsi="Arial" w:cs="Arial"/>
          <w:sz w:val="24"/>
          <w:szCs w:val="24"/>
        </w:rPr>
        <w:t xml:space="preserve">son legitimarios </w:t>
      </w:r>
      <w:r>
        <w:rPr>
          <w:rFonts w:ascii="Arial" w:hAnsi="Arial" w:cs="Arial"/>
          <w:sz w:val="24"/>
          <w:szCs w:val="24"/>
        </w:rPr>
        <w:t>respecto del causante</w:t>
      </w:r>
      <w:r w:rsidR="00413CDB">
        <w:rPr>
          <w:rFonts w:ascii="Arial" w:hAnsi="Arial" w:cs="Arial"/>
          <w:sz w:val="24"/>
          <w:szCs w:val="24"/>
        </w:rPr>
        <w:t xml:space="preserve">. </w:t>
      </w:r>
      <w:r w:rsidR="000F3CD9">
        <w:rPr>
          <w:rFonts w:ascii="Arial" w:hAnsi="Arial" w:cs="Arial"/>
          <w:sz w:val="24"/>
          <w:szCs w:val="24"/>
        </w:rPr>
        <w:t>L</w:t>
      </w:r>
      <w:r w:rsidR="00823442">
        <w:rPr>
          <w:rFonts w:ascii="Arial" w:hAnsi="Arial" w:cs="Arial"/>
          <w:sz w:val="24"/>
          <w:szCs w:val="24"/>
        </w:rPr>
        <w:t xml:space="preserve">a legítima es aquella cuota de los bienes de </w:t>
      </w:r>
      <w:r w:rsidR="00DB3BC5">
        <w:rPr>
          <w:rFonts w:ascii="Arial" w:hAnsi="Arial" w:cs="Arial"/>
          <w:sz w:val="24"/>
          <w:szCs w:val="24"/>
        </w:rPr>
        <w:t>un difunto que la ley asigna a ciertas personas llamados legitimarios</w:t>
      </w:r>
      <w:r w:rsidR="00AC2CB4">
        <w:rPr>
          <w:rFonts w:ascii="Arial" w:hAnsi="Arial" w:cs="Arial"/>
          <w:sz w:val="24"/>
          <w:szCs w:val="24"/>
        </w:rPr>
        <w:t>, así los legitimarios son herederos</w:t>
      </w:r>
      <w:r w:rsidR="004F0181">
        <w:rPr>
          <w:rFonts w:ascii="Arial" w:hAnsi="Arial" w:cs="Arial"/>
          <w:sz w:val="24"/>
          <w:szCs w:val="24"/>
        </w:rPr>
        <w:t xml:space="preserve"> (art. 1181 CC)</w:t>
      </w:r>
      <w:r w:rsidR="00DB3BC5">
        <w:rPr>
          <w:rFonts w:ascii="Arial" w:hAnsi="Arial" w:cs="Arial"/>
          <w:sz w:val="24"/>
          <w:szCs w:val="24"/>
        </w:rPr>
        <w:t>.</w:t>
      </w:r>
      <w:r w:rsidR="009F6ABA">
        <w:rPr>
          <w:rFonts w:ascii="Arial" w:hAnsi="Arial" w:cs="Arial"/>
          <w:sz w:val="24"/>
          <w:szCs w:val="24"/>
        </w:rPr>
        <w:t xml:space="preserve"> </w:t>
      </w:r>
      <w:r w:rsidR="00AD0164">
        <w:rPr>
          <w:rFonts w:ascii="Arial" w:hAnsi="Arial" w:cs="Arial"/>
          <w:sz w:val="24"/>
          <w:szCs w:val="24"/>
        </w:rPr>
        <w:t>La legítima es una asignación forzosa</w:t>
      </w:r>
      <w:r w:rsidR="007A64FF">
        <w:rPr>
          <w:rFonts w:ascii="Arial" w:hAnsi="Arial" w:cs="Arial"/>
          <w:sz w:val="24"/>
          <w:szCs w:val="24"/>
        </w:rPr>
        <w:t xml:space="preserve"> (art. 1167 CC</w:t>
      </w:r>
      <w:r w:rsidR="00AC2CB4">
        <w:rPr>
          <w:rFonts w:ascii="Arial" w:hAnsi="Arial" w:cs="Arial"/>
          <w:sz w:val="24"/>
          <w:szCs w:val="24"/>
        </w:rPr>
        <w:t>).</w:t>
      </w:r>
    </w:p>
    <w:p w14:paraId="1D9DC7B7" w14:textId="0205953F" w:rsidR="00317358" w:rsidRPr="004521B3" w:rsidRDefault="00317358" w:rsidP="00FC23F0">
      <w:pPr>
        <w:pStyle w:val="Prrafodelista"/>
        <w:numPr>
          <w:ilvl w:val="1"/>
          <w:numId w:val="3"/>
        </w:numPr>
        <w:spacing w:line="360" w:lineRule="auto"/>
        <w:jc w:val="both"/>
        <w:rPr>
          <w:rFonts w:ascii="Arial" w:hAnsi="Arial" w:cs="Arial"/>
          <w:b/>
          <w:bCs/>
          <w:sz w:val="24"/>
          <w:szCs w:val="24"/>
        </w:rPr>
      </w:pPr>
      <w:r w:rsidRPr="004521B3">
        <w:rPr>
          <w:rFonts w:ascii="Arial" w:hAnsi="Arial" w:cs="Arial"/>
          <w:b/>
          <w:bCs/>
          <w:sz w:val="24"/>
          <w:szCs w:val="24"/>
        </w:rPr>
        <w:t>¿Cuáles son las asignaciones forzosas?</w:t>
      </w:r>
    </w:p>
    <w:p w14:paraId="0C4B2E52" w14:textId="4882C0DF" w:rsidR="004521B3" w:rsidRPr="004521B3" w:rsidRDefault="00A8204E" w:rsidP="004521B3">
      <w:pPr>
        <w:spacing w:line="360" w:lineRule="auto"/>
        <w:jc w:val="both"/>
        <w:rPr>
          <w:rFonts w:ascii="Arial" w:hAnsi="Arial" w:cs="Arial"/>
          <w:sz w:val="24"/>
          <w:szCs w:val="24"/>
        </w:rPr>
      </w:pPr>
      <w:r>
        <w:rPr>
          <w:rFonts w:ascii="Arial" w:hAnsi="Arial" w:cs="Arial"/>
          <w:sz w:val="24"/>
          <w:szCs w:val="24"/>
        </w:rPr>
        <w:lastRenderedPageBreak/>
        <w:t xml:space="preserve">Las asignaciones forzosas son las que el testador </w:t>
      </w:r>
      <w:r w:rsidR="007B2B54">
        <w:rPr>
          <w:rFonts w:ascii="Arial" w:hAnsi="Arial" w:cs="Arial"/>
          <w:sz w:val="24"/>
          <w:szCs w:val="24"/>
        </w:rPr>
        <w:t>está</w:t>
      </w:r>
      <w:r>
        <w:rPr>
          <w:rFonts w:ascii="Arial" w:hAnsi="Arial" w:cs="Arial"/>
          <w:sz w:val="24"/>
          <w:szCs w:val="24"/>
        </w:rPr>
        <w:t xml:space="preserve"> obligado a hacer, y que se suplen cuando no las ha hecho, aun con perjuicio de sus disposiciones testamentarias expresas</w:t>
      </w:r>
      <w:r w:rsidR="005020C3">
        <w:rPr>
          <w:rFonts w:ascii="Arial" w:hAnsi="Arial" w:cs="Arial"/>
          <w:sz w:val="24"/>
          <w:szCs w:val="24"/>
        </w:rPr>
        <w:t>, estas son, los alimentos que se deben por ley a ciertas personas, las legítimas y la cuarta de mejoras</w:t>
      </w:r>
      <w:r w:rsidR="004F0181">
        <w:rPr>
          <w:rFonts w:ascii="Arial" w:hAnsi="Arial" w:cs="Arial"/>
          <w:sz w:val="24"/>
          <w:szCs w:val="24"/>
        </w:rPr>
        <w:t xml:space="preserve"> (art. 1167 CC).</w:t>
      </w:r>
    </w:p>
    <w:p w14:paraId="1A3D2558" w14:textId="054518CA" w:rsidR="00317358" w:rsidRPr="004521B3" w:rsidRDefault="007F6B17" w:rsidP="00FC23F0">
      <w:pPr>
        <w:pStyle w:val="Prrafodelista"/>
        <w:numPr>
          <w:ilvl w:val="1"/>
          <w:numId w:val="3"/>
        </w:numPr>
        <w:spacing w:line="360" w:lineRule="auto"/>
        <w:jc w:val="both"/>
        <w:rPr>
          <w:rFonts w:ascii="Arial" w:hAnsi="Arial" w:cs="Arial"/>
          <w:b/>
          <w:bCs/>
          <w:sz w:val="24"/>
          <w:szCs w:val="24"/>
        </w:rPr>
      </w:pPr>
      <w:r w:rsidRPr="004521B3">
        <w:rPr>
          <w:rFonts w:ascii="Arial" w:hAnsi="Arial" w:cs="Arial"/>
          <w:b/>
          <w:bCs/>
          <w:sz w:val="24"/>
          <w:szCs w:val="24"/>
        </w:rPr>
        <w:t>¿Qué otro derecho va a quedar para el cónyuge si hay hijos respecto de la casa?</w:t>
      </w:r>
    </w:p>
    <w:p w14:paraId="32325E71" w14:textId="2B4E79F8" w:rsidR="00D63A5D" w:rsidRDefault="00136B1F" w:rsidP="00706010">
      <w:pPr>
        <w:spacing w:line="360" w:lineRule="auto"/>
        <w:jc w:val="both"/>
        <w:rPr>
          <w:rFonts w:ascii="Arial" w:hAnsi="Arial" w:cs="Arial"/>
          <w:sz w:val="24"/>
          <w:szCs w:val="24"/>
        </w:rPr>
      </w:pPr>
      <w:r>
        <w:rPr>
          <w:rFonts w:ascii="Arial" w:hAnsi="Arial" w:cs="Arial"/>
          <w:sz w:val="24"/>
          <w:szCs w:val="24"/>
        </w:rPr>
        <w:t>Hay que estar al art. 1337 regla 10 CC</w:t>
      </w:r>
      <w:r w:rsidR="00076284">
        <w:rPr>
          <w:rFonts w:ascii="Arial" w:hAnsi="Arial" w:cs="Arial"/>
          <w:sz w:val="24"/>
          <w:szCs w:val="24"/>
        </w:rPr>
        <w:t xml:space="preserve"> que establece dos derechos que podrá ejercer el cónyuge o conviviente civil sobreviviente en el marco de una partición. Estos derechos son el de adjudicación preferente, y el de uso o habitación.</w:t>
      </w:r>
    </w:p>
    <w:p w14:paraId="1F68279E" w14:textId="2FF3733C" w:rsidR="00076284" w:rsidRDefault="00076284" w:rsidP="003052D5">
      <w:pPr>
        <w:spacing w:line="360" w:lineRule="auto"/>
        <w:jc w:val="both"/>
        <w:rPr>
          <w:rFonts w:ascii="Arial" w:hAnsi="Arial" w:cs="Arial"/>
          <w:sz w:val="24"/>
          <w:szCs w:val="24"/>
        </w:rPr>
      </w:pPr>
      <w:r>
        <w:rPr>
          <w:rFonts w:ascii="Arial" w:hAnsi="Arial" w:cs="Arial"/>
          <w:sz w:val="24"/>
          <w:szCs w:val="24"/>
        </w:rPr>
        <w:t xml:space="preserve">El derecho de adjudicación preferente </w:t>
      </w:r>
      <w:r w:rsidR="003052D5">
        <w:rPr>
          <w:rFonts w:ascii="Arial" w:hAnsi="Arial" w:cs="Arial"/>
          <w:sz w:val="24"/>
          <w:szCs w:val="24"/>
        </w:rPr>
        <w:t xml:space="preserve">consiste en que </w:t>
      </w:r>
      <w:r w:rsidR="003052D5" w:rsidRPr="003052D5">
        <w:rPr>
          <w:rFonts w:ascii="Arial" w:hAnsi="Arial" w:cs="Arial"/>
          <w:sz w:val="24"/>
          <w:szCs w:val="24"/>
        </w:rPr>
        <w:t>s</w:t>
      </w:r>
      <w:r w:rsidR="00DF3034">
        <w:rPr>
          <w:rFonts w:ascii="Arial" w:hAnsi="Arial" w:cs="Arial"/>
          <w:sz w:val="24"/>
          <w:szCs w:val="24"/>
        </w:rPr>
        <w:t xml:space="preserve">u cuota </w:t>
      </w:r>
      <w:r w:rsidR="006C4762">
        <w:rPr>
          <w:rFonts w:ascii="Arial" w:hAnsi="Arial" w:cs="Arial"/>
          <w:sz w:val="24"/>
          <w:szCs w:val="24"/>
        </w:rPr>
        <w:t>hereditaria se entere con preferencia mediante la adjudicación en favor suyo de la propiedad del inmueble, siempre que concurr</w:t>
      </w:r>
      <w:r w:rsidR="00616E79">
        <w:rPr>
          <w:rFonts w:ascii="Arial" w:hAnsi="Arial" w:cs="Arial"/>
          <w:sz w:val="24"/>
          <w:szCs w:val="24"/>
        </w:rPr>
        <w:t>a</w:t>
      </w:r>
      <w:r w:rsidR="006C4762">
        <w:rPr>
          <w:rFonts w:ascii="Arial" w:hAnsi="Arial" w:cs="Arial"/>
          <w:sz w:val="24"/>
          <w:szCs w:val="24"/>
        </w:rPr>
        <w:t xml:space="preserve">n dos requisitos: </w:t>
      </w:r>
      <w:r w:rsidR="00AD380D">
        <w:rPr>
          <w:rFonts w:ascii="Arial" w:hAnsi="Arial" w:cs="Arial"/>
          <w:sz w:val="24"/>
          <w:szCs w:val="24"/>
        </w:rPr>
        <w:t xml:space="preserve">(I) Debe tratarse del inmueble en que actualmente </w:t>
      </w:r>
      <w:r w:rsidR="003052D5" w:rsidRPr="003052D5">
        <w:rPr>
          <w:rFonts w:ascii="Arial" w:hAnsi="Arial" w:cs="Arial"/>
          <w:sz w:val="24"/>
          <w:szCs w:val="24"/>
        </w:rPr>
        <w:t>resida el cóny</w:t>
      </w:r>
      <w:r w:rsidR="003052D5">
        <w:rPr>
          <w:rFonts w:ascii="Arial" w:hAnsi="Arial" w:cs="Arial"/>
          <w:sz w:val="24"/>
          <w:szCs w:val="24"/>
        </w:rPr>
        <w:t>u</w:t>
      </w:r>
      <w:r w:rsidR="003052D5" w:rsidRPr="003052D5">
        <w:rPr>
          <w:rFonts w:ascii="Arial" w:hAnsi="Arial" w:cs="Arial"/>
          <w:sz w:val="24"/>
          <w:szCs w:val="24"/>
        </w:rPr>
        <w:t>ge o conviviente civil sobreviviente; y, (ii) Q</w:t>
      </w:r>
      <w:r w:rsidR="00DF3034">
        <w:rPr>
          <w:rFonts w:ascii="Arial" w:hAnsi="Arial" w:cs="Arial"/>
          <w:sz w:val="24"/>
          <w:szCs w:val="24"/>
        </w:rPr>
        <w:t xml:space="preserve">ue </w:t>
      </w:r>
      <w:r w:rsidR="006C4762">
        <w:rPr>
          <w:rFonts w:ascii="Arial" w:hAnsi="Arial" w:cs="Arial"/>
          <w:sz w:val="24"/>
          <w:szCs w:val="24"/>
        </w:rPr>
        <w:t>dicho</w:t>
      </w:r>
      <w:r w:rsidR="003052D5">
        <w:rPr>
          <w:rFonts w:ascii="Arial" w:hAnsi="Arial" w:cs="Arial"/>
          <w:sz w:val="24"/>
          <w:szCs w:val="24"/>
        </w:rPr>
        <w:t xml:space="preserve"> </w:t>
      </w:r>
      <w:r w:rsidR="003052D5" w:rsidRPr="003052D5">
        <w:rPr>
          <w:rFonts w:ascii="Arial" w:hAnsi="Arial" w:cs="Arial"/>
          <w:sz w:val="24"/>
          <w:szCs w:val="24"/>
        </w:rPr>
        <w:t>inm</w:t>
      </w:r>
      <w:r w:rsidR="003052D5">
        <w:rPr>
          <w:rFonts w:ascii="Arial" w:hAnsi="Arial" w:cs="Arial"/>
          <w:sz w:val="24"/>
          <w:szCs w:val="24"/>
        </w:rPr>
        <w:t>u</w:t>
      </w:r>
      <w:r w:rsidR="003052D5" w:rsidRPr="003052D5">
        <w:rPr>
          <w:rFonts w:ascii="Arial" w:hAnsi="Arial" w:cs="Arial"/>
          <w:sz w:val="24"/>
          <w:szCs w:val="24"/>
        </w:rPr>
        <w:t>eble sea o haya sido la vivienda principal de la familia.</w:t>
      </w:r>
    </w:p>
    <w:p w14:paraId="37046C34" w14:textId="1C6BCA03" w:rsidR="002D5125" w:rsidRDefault="002D5125" w:rsidP="003052D5">
      <w:pPr>
        <w:spacing w:line="360" w:lineRule="auto"/>
        <w:jc w:val="both"/>
        <w:rPr>
          <w:rFonts w:ascii="Arial" w:hAnsi="Arial" w:cs="Arial"/>
          <w:sz w:val="24"/>
          <w:szCs w:val="24"/>
        </w:rPr>
      </w:pPr>
      <w:r>
        <w:rPr>
          <w:rFonts w:ascii="Arial" w:hAnsi="Arial" w:cs="Arial"/>
          <w:sz w:val="24"/>
          <w:szCs w:val="24"/>
        </w:rPr>
        <w:t>El mismo derecho de adjudicación preferente se confiere respecto del mobiliario que guarnece al inmueble. Tanto el inmueble como los bienes muebles deben haber formado parte del patrimonio del difunto.</w:t>
      </w:r>
    </w:p>
    <w:p w14:paraId="2173E81A" w14:textId="1693FF72" w:rsidR="00E92F96" w:rsidRDefault="00E92F96" w:rsidP="003052D5">
      <w:pPr>
        <w:spacing w:line="360" w:lineRule="auto"/>
        <w:jc w:val="both"/>
        <w:rPr>
          <w:rFonts w:ascii="Arial" w:hAnsi="Arial" w:cs="Arial"/>
          <w:sz w:val="24"/>
          <w:szCs w:val="24"/>
        </w:rPr>
      </w:pPr>
      <w:r>
        <w:rPr>
          <w:rFonts w:ascii="Arial" w:hAnsi="Arial" w:cs="Arial"/>
          <w:sz w:val="24"/>
          <w:szCs w:val="24"/>
        </w:rPr>
        <w:t>Ahora</w:t>
      </w:r>
      <w:r w:rsidR="00B13D85">
        <w:rPr>
          <w:rFonts w:ascii="Arial" w:hAnsi="Arial" w:cs="Arial"/>
          <w:sz w:val="24"/>
          <w:szCs w:val="24"/>
        </w:rPr>
        <w:t>,</w:t>
      </w:r>
      <w:r>
        <w:rPr>
          <w:rFonts w:ascii="Arial" w:hAnsi="Arial" w:cs="Arial"/>
          <w:sz w:val="24"/>
          <w:szCs w:val="24"/>
        </w:rPr>
        <w:t xml:space="preserve"> si el valor total de dichos bienes excede de la cuota hereditaria del sobreviviente, éste podrá pedir que sobre las cosas </w:t>
      </w:r>
      <w:r w:rsidR="00C23EA7">
        <w:rPr>
          <w:rFonts w:ascii="Arial" w:hAnsi="Arial" w:cs="Arial"/>
          <w:sz w:val="24"/>
          <w:szCs w:val="24"/>
        </w:rPr>
        <w:t>que no le sean adjudicadas en propiedad, se constituya en su favor derechos de habitación y de uso, según la naturaleza de las cosas, con carácter de gratuitos y vitalicios.</w:t>
      </w:r>
      <w:r w:rsidR="007B4644">
        <w:rPr>
          <w:rFonts w:ascii="Arial" w:hAnsi="Arial" w:cs="Arial"/>
          <w:sz w:val="24"/>
          <w:szCs w:val="24"/>
        </w:rPr>
        <w:t xml:space="preserve"> Este derecho de habitación no será oponible a terceros de buena fe </w:t>
      </w:r>
      <w:r w:rsidR="00C44845">
        <w:rPr>
          <w:rFonts w:ascii="Arial" w:hAnsi="Arial" w:cs="Arial"/>
          <w:sz w:val="24"/>
          <w:szCs w:val="24"/>
        </w:rPr>
        <w:t xml:space="preserve">mientras no se inscriba la resolución que lo constituye en el </w:t>
      </w:r>
      <w:r w:rsidR="007F01D0">
        <w:rPr>
          <w:rFonts w:ascii="Arial" w:hAnsi="Arial" w:cs="Arial"/>
          <w:sz w:val="24"/>
          <w:szCs w:val="24"/>
        </w:rPr>
        <w:t xml:space="preserve">registro del </w:t>
      </w:r>
      <w:r w:rsidR="00C44845">
        <w:rPr>
          <w:rFonts w:ascii="Arial" w:hAnsi="Arial" w:cs="Arial"/>
          <w:sz w:val="24"/>
          <w:szCs w:val="24"/>
        </w:rPr>
        <w:t>CBR</w:t>
      </w:r>
      <w:r w:rsidR="007F01D0">
        <w:rPr>
          <w:rFonts w:ascii="Arial" w:hAnsi="Arial" w:cs="Arial"/>
          <w:sz w:val="24"/>
          <w:szCs w:val="24"/>
        </w:rPr>
        <w:t>.</w:t>
      </w:r>
    </w:p>
    <w:p w14:paraId="461C8BD0" w14:textId="77777777" w:rsidR="000F1BC2" w:rsidRDefault="000F1BC2" w:rsidP="003052D5">
      <w:pPr>
        <w:spacing w:line="360" w:lineRule="auto"/>
        <w:jc w:val="both"/>
        <w:rPr>
          <w:rFonts w:ascii="Arial" w:hAnsi="Arial" w:cs="Arial"/>
          <w:sz w:val="24"/>
          <w:szCs w:val="24"/>
        </w:rPr>
      </w:pPr>
    </w:p>
    <w:p w14:paraId="5EDEE01B" w14:textId="4B5DFD14" w:rsidR="000B18E3" w:rsidRDefault="00D6289A" w:rsidP="000B18E3">
      <w:pPr>
        <w:pStyle w:val="Ttulo2"/>
      </w:pPr>
      <w:r>
        <w:t>f</w:t>
      </w:r>
      <w:r w:rsidR="000B18E3">
        <w:t>4 Aníbal Chacama.</w:t>
      </w:r>
    </w:p>
    <w:p w14:paraId="6CD96D0F" w14:textId="6C39B86D" w:rsidR="00F44F34" w:rsidRPr="000F1BC2" w:rsidRDefault="00B9299D" w:rsidP="00FC23F0">
      <w:pPr>
        <w:pStyle w:val="Prrafodelista"/>
        <w:numPr>
          <w:ilvl w:val="1"/>
          <w:numId w:val="6"/>
        </w:numPr>
        <w:spacing w:line="360" w:lineRule="auto"/>
        <w:jc w:val="both"/>
        <w:rPr>
          <w:rFonts w:ascii="Arial" w:hAnsi="Arial" w:cs="Arial"/>
          <w:b/>
          <w:bCs/>
          <w:sz w:val="24"/>
          <w:szCs w:val="24"/>
        </w:rPr>
      </w:pPr>
      <w:r w:rsidRPr="000F1BC2">
        <w:rPr>
          <w:rFonts w:ascii="Arial" w:hAnsi="Arial" w:cs="Arial"/>
          <w:b/>
          <w:bCs/>
          <w:sz w:val="24"/>
          <w:szCs w:val="24"/>
        </w:rPr>
        <w:t xml:space="preserve">Suponga que muero, y mi hija le dice ahora qué hago, </w:t>
      </w:r>
      <w:r w:rsidR="000C76AA" w:rsidRPr="000F1BC2">
        <w:rPr>
          <w:rFonts w:ascii="Arial" w:hAnsi="Arial" w:cs="Arial"/>
          <w:b/>
          <w:bCs/>
          <w:sz w:val="24"/>
          <w:szCs w:val="24"/>
        </w:rPr>
        <w:t>¿</w:t>
      </w:r>
      <w:r w:rsidRPr="000F1BC2">
        <w:rPr>
          <w:rFonts w:ascii="Arial" w:hAnsi="Arial" w:cs="Arial"/>
          <w:b/>
          <w:bCs/>
          <w:sz w:val="24"/>
          <w:szCs w:val="24"/>
        </w:rPr>
        <w:t>qué le dice usted</w:t>
      </w:r>
      <w:r w:rsidR="000C76AA" w:rsidRPr="000F1BC2">
        <w:rPr>
          <w:rFonts w:ascii="Arial" w:hAnsi="Arial" w:cs="Arial"/>
          <w:b/>
          <w:bCs/>
          <w:sz w:val="24"/>
          <w:szCs w:val="24"/>
        </w:rPr>
        <w:t>?</w:t>
      </w:r>
      <w:r w:rsidR="00F44F34" w:rsidRPr="000F1BC2">
        <w:rPr>
          <w:rFonts w:ascii="Arial" w:hAnsi="Arial" w:cs="Arial"/>
          <w:b/>
          <w:bCs/>
          <w:sz w:val="24"/>
          <w:szCs w:val="24"/>
        </w:rPr>
        <w:t xml:space="preserve"> ¿Qué preguntas le haría?</w:t>
      </w:r>
    </w:p>
    <w:p w14:paraId="5464F1AB" w14:textId="19AB83DA" w:rsidR="000F1BC2" w:rsidRPr="000F1BC2" w:rsidRDefault="000D50B4" w:rsidP="000F1BC2">
      <w:pPr>
        <w:spacing w:line="360" w:lineRule="auto"/>
        <w:jc w:val="both"/>
        <w:rPr>
          <w:rFonts w:ascii="Arial" w:hAnsi="Arial" w:cs="Arial"/>
          <w:sz w:val="24"/>
          <w:szCs w:val="24"/>
        </w:rPr>
      </w:pPr>
      <w:r>
        <w:rPr>
          <w:rFonts w:ascii="Arial" w:hAnsi="Arial" w:cs="Arial"/>
          <w:sz w:val="24"/>
          <w:szCs w:val="24"/>
        </w:rPr>
        <w:lastRenderedPageBreak/>
        <w:t xml:space="preserve">Preguntaría, </w:t>
      </w:r>
      <w:r w:rsidR="00823223">
        <w:rPr>
          <w:rFonts w:ascii="Arial" w:hAnsi="Arial" w:cs="Arial"/>
          <w:sz w:val="24"/>
          <w:szCs w:val="24"/>
        </w:rPr>
        <w:t xml:space="preserve">primero, si hay un testamento, segundo, </w:t>
      </w:r>
      <w:r w:rsidR="00C517A2">
        <w:rPr>
          <w:rFonts w:ascii="Arial" w:hAnsi="Arial" w:cs="Arial"/>
          <w:sz w:val="24"/>
          <w:szCs w:val="24"/>
        </w:rPr>
        <w:t xml:space="preserve">si hay cónyuge o conviviente civil sobreviviente, </w:t>
      </w:r>
      <w:r w:rsidR="00823223">
        <w:rPr>
          <w:rFonts w:ascii="Arial" w:hAnsi="Arial" w:cs="Arial"/>
          <w:sz w:val="24"/>
          <w:szCs w:val="24"/>
        </w:rPr>
        <w:t>tercero,</w:t>
      </w:r>
      <w:r w:rsidR="00C517A2">
        <w:rPr>
          <w:rFonts w:ascii="Arial" w:hAnsi="Arial" w:cs="Arial"/>
          <w:sz w:val="24"/>
          <w:szCs w:val="24"/>
        </w:rPr>
        <w:t xml:space="preserve"> si hay más hijos, </w:t>
      </w:r>
      <w:r w:rsidR="00823223">
        <w:rPr>
          <w:rFonts w:ascii="Arial" w:hAnsi="Arial" w:cs="Arial"/>
          <w:sz w:val="24"/>
          <w:szCs w:val="24"/>
        </w:rPr>
        <w:t>cuarto</w:t>
      </w:r>
      <w:r w:rsidR="002C2796">
        <w:rPr>
          <w:rFonts w:ascii="Arial" w:hAnsi="Arial" w:cs="Arial"/>
          <w:sz w:val="24"/>
          <w:szCs w:val="24"/>
        </w:rPr>
        <w:t>, la</w:t>
      </w:r>
      <w:r w:rsidR="00050BE6">
        <w:rPr>
          <w:rFonts w:ascii="Arial" w:hAnsi="Arial" w:cs="Arial"/>
          <w:sz w:val="24"/>
          <w:szCs w:val="24"/>
        </w:rPr>
        <w:t xml:space="preserve"> clase de bienes </w:t>
      </w:r>
      <w:r w:rsidR="002C2796">
        <w:rPr>
          <w:rFonts w:ascii="Arial" w:hAnsi="Arial" w:cs="Arial"/>
          <w:sz w:val="24"/>
          <w:szCs w:val="24"/>
        </w:rPr>
        <w:t>que componen el patrimonio</w:t>
      </w:r>
      <w:r w:rsidR="00050BE6">
        <w:rPr>
          <w:rFonts w:ascii="Arial" w:hAnsi="Arial" w:cs="Arial"/>
          <w:sz w:val="24"/>
          <w:szCs w:val="24"/>
        </w:rPr>
        <w:t xml:space="preserve"> </w:t>
      </w:r>
      <w:r w:rsidR="002C2796">
        <w:rPr>
          <w:rFonts w:ascii="Arial" w:hAnsi="Arial" w:cs="Arial"/>
          <w:sz w:val="24"/>
          <w:szCs w:val="24"/>
        </w:rPr>
        <w:t>d</w:t>
      </w:r>
      <w:r w:rsidR="00050BE6">
        <w:rPr>
          <w:rFonts w:ascii="Arial" w:hAnsi="Arial" w:cs="Arial"/>
          <w:sz w:val="24"/>
          <w:szCs w:val="24"/>
        </w:rPr>
        <w:t>el difunto</w:t>
      </w:r>
      <w:r w:rsidR="002C2796">
        <w:rPr>
          <w:rFonts w:ascii="Arial" w:hAnsi="Arial" w:cs="Arial"/>
          <w:sz w:val="24"/>
          <w:szCs w:val="24"/>
        </w:rPr>
        <w:t>.</w:t>
      </w:r>
    </w:p>
    <w:p w14:paraId="55CBB121" w14:textId="77777777" w:rsidR="00F44F34" w:rsidRPr="00BE5AF1" w:rsidRDefault="00F44F34" w:rsidP="00FC23F0">
      <w:pPr>
        <w:pStyle w:val="Prrafodelista"/>
        <w:numPr>
          <w:ilvl w:val="1"/>
          <w:numId w:val="6"/>
        </w:numPr>
        <w:spacing w:line="360" w:lineRule="auto"/>
        <w:jc w:val="both"/>
        <w:rPr>
          <w:rFonts w:ascii="Arial" w:hAnsi="Arial" w:cs="Arial"/>
          <w:b/>
          <w:bCs/>
          <w:sz w:val="24"/>
          <w:szCs w:val="24"/>
        </w:rPr>
      </w:pPr>
      <w:r w:rsidRPr="00BE5AF1">
        <w:rPr>
          <w:rFonts w:ascii="Arial" w:hAnsi="Arial" w:cs="Arial"/>
          <w:b/>
          <w:bCs/>
          <w:sz w:val="24"/>
          <w:szCs w:val="24"/>
        </w:rPr>
        <w:t>¿Q</w:t>
      </w:r>
      <w:r w:rsidR="00B9299D" w:rsidRPr="00BE5AF1">
        <w:rPr>
          <w:rFonts w:ascii="Arial" w:hAnsi="Arial" w:cs="Arial"/>
          <w:b/>
          <w:bCs/>
          <w:sz w:val="24"/>
          <w:szCs w:val="24"/>
        </w:rPr>
        <w:t>ué es la delación</w:t>
      </w:r>
      <w:r w:rsidRPr="00BE5AF1">
        <w:rPr>
          <w:rFonts w:ascii="Arial" w:hAnsi="Arial" w:cs="Arial"/>
          <w:b/>
          <w:bCs/>
          <w:sz w:val="24"/>
          <w:szCs w:val="24"/>
        </w:rPr>
        <w:t>?</w:t>
      </w:r>
    </w:p>
    <w:p w14:paraId="02EF9262" w14:textId="0CEC694A" w:rsidR="00BE5AF1" w:rsidRPr="00BE5AF1" w:rsidRDefault="00170465" w:rsidP="00BE5AF1">
      <w:pPr>
        <w:spacing w:line="360" w:lineRule="auto"/>
        <w:jc w:val="both"/>
        <w:rPr>
          <w:rFonts w:ascii="Arial" w:hAnsi="Arial" w:cs="Arial"/>
          <w:sz w:val="24"/>
          <w:szCs w:val="24"/>
        </w:rPr>
      </w:pPr>
      <w:r>
        <w:rPr>
          <w:rFonts w:ascii="Arial" w:hAnsi="Arial" w:cs="Arial"/>
          <w:sz w:val="24"/>
          <w:szCs w:val="24"/>
        </w:rPr>
        <w:t>La delación es</w:t>
      </w:r>
      <w:r w:rsidR="00AA66CA">
        <w:rPr>
          <w:rFonts w:ascii="Arial" w:hAnsi="Arial" w:cs="Arial"/>
          <w:sz w:val="24"/>
          <w:szCs w:val="24"/>
        </w:rPr>
        <w:t xml:space="preserve"> el actual llamamiento que hace la ley en orden a aceptar o repudiar una asignación</w:t>
      </w:r>
      <w:r w:rsidR="006701DE">
        <w:rPr>
          <w:rFonts w:ascii="Arial" w:hAnsi="Arial" w:cs="Arial"/>
          <w:sz w:val="24"/>
          <w:szCs w:val="24"/>
        </w:rPr>
        <w:t xml:space="preserve"> (art. 956 CC)</w:t>
      </w:r>
      <w:r w:rsidR="00AA66CA">
        <w:rPr>
          <w:rFonts w:ascii="Arial" w:hAnsi="Arial" w:cs="Arial"/>
          <w:sz w:val="24"/>
          <w:szCs w:val="24"/>
        </w:rPr>
        <w:t>.</w:t>
      </w:r>
    </w:p>
    <w:p w14:paraId="42B49E35" w14:textId="77777777" w:rsidR="00003F71" w:rsidRPr="00BE5AF1" w:rsidRDefault="00C72594" w:rsidP="00FC23F0">
      <w:pPr>
        <w:pStyle w:val="Prrafodelista"/>
        <w:numPr>
          <w:ilvl w:val="1"/>
          <w:numId w:val="6"/>
        </w:numPr>
        <w:spacing w:line="360" w:lineRule="auto"/>
        <w:jc w:val="both"/>
        <w:rPr>
          <w:rFonts w:ascii="Arial" w:hAnsi="Arial" w:cs="Arial"/>
          <w:b/>
          <w:bCs/>
          <w:sz w:val="24"/>
          <w:szCs w:val="24"/>
        </w:rPr>
      </w:pPr>
      <w:r w:rsidRPr="00BE5AF1">
        <w:rPr>
          <w:rFonts w:ascii="Arial" w:hAnsi="Arial" w:cs="Arial"/>
          <w:b/>
          <w:bCs/>
          <w:sz w:val="24"/>
          <w:szCs w:val="24"/>
        </w:rPr>
        <w:t>¿L</w:t>
      </w:r>
      <w:r w:rsidR="00B9299D" w:rsidRPr="00BE5AF1">
        <w:rPr>
          <w:rFonts w:ascii="Arial" w:hAnsi="Arial" w:cs="Arial"/>
          <w:b/>
          <w:bCs/>
          <w:sz w:val="24"/>
          <w:szCs w:val="24"/>
        </w:rPr>
        <w:t>a hija es heredera</w:t>
      </w:r>
      <w:r w:rsidRPr="00BE5AF1">
        <w:rPr>
          <w:rFonts w:ascii="Arial" w:hAnsi="Arial" w:cs="Arial"/>
          <w:b/>
          <w:bCs/>
          <w:sz w:val="24"/>
          <w:szCs w:val="24"/>
        </w:rPr>
        <w:t>?</w:t>
      </w:r>
    </w:p>
    <w:p w14:paraId="247A8241" w14:textId="60B45D20" w:rsidR="00AF3839" w:rsidRDefault="006701DE" w:rsidP="00BE5AF1">
      <w:pPr>
        <w:spacing w:line="360" w:lineRule="auto"/>
        <w:jc w:val="both"/>
        <w:rPr>
          <w:rFonts w:ascii="Arial" w:hAnsi="Arial" w:cs="Arial"/>
          <w:sz w:val="24"/>
          <w:szCs w:val="24"/>
        </w:rPr>
      </w:pPr>
      <w:r>
        <w:rPr>
          <w:rFonts w:ascii="Arial" w:hAnsi="Arial" w:cs="Arial"/>
          <w:sz w:val="24"/>
          <w:szCs w:val="24"/>
        </w:rPr>
        <w:t>Si, l</w:t>
      </w:r>
      <w:r w:rsidR="008743C2">
        <w:rPr>
          <w:rFonts w:ascii="Arial" w:hAnsi="Arial" w:cs="Arial"/>
          <w:sz w:val="24"/>
          <w:szCs w:val="24"/>
        </w:rPr>
        <w:t>a</w:t>
      </w:r>
      <w:r>
        <w:rPr>
          <w:rFonts w:ascii="Arial" w:hAnsi="Arial" w:cs="Arial"/>
          <w:sz w:val="24"/>
          <w:szCs w:val="24"/>
        </w:rPr>
        <w:t xml:space="preserve"> hija </w:t>
      </w:r>
      <w:r w:rsidR="004754AC">
        <w:rPr>
          <w:rFonts w:ascii="Arial" w:hAnsi="Arial" w:cs="Arial"/>
          <w:sz w:val="24"/>
          <w:szCs w:val="24"/>
        </w:rPr>
        <w:t xml:space="preserve">del difunto es </w:t>
      </w:r>
      <w:r w:rsidR="00282428">
        <w:rPr>
          <w:rFonts w:ascii="Arial" w:hAnsi="Arial" w:cs="Arial"/>
          <w:sz w:val="24"/>
          <w:szCs w:val="24"/>
        </w:rPr>
        <w:t xml:space="preserve">uno de los </w:t>
      </w:r>
      <w:r w:rsidR="00AF3839">
        <w:rPr>
          <w:rFonts w:ascii="Arial" w:hAnsi="Arial" w:cs="Arial"/>
          <w:sz w:val="24"/>
          <w:szCs w:val="24"/>
        </w:rPr>
        <w:t xml:space="preserve">herederos. El art. 1181 CC prescribe que </w:t>
      </w:r>
      <w:r w:rsidR="00065E3C">
        <w:rPr>
          <w:rFonts w:ascii="Arial" w:hAnsi="Arial" w:cs="Arial"/>
          <w:sz w:val="24"/>
          <w:szCs w:val="24"/>
        </w:rPr>
        <w:t>legítima es aquella cuota de bienes de un difunto que la ley asigna a ciertas personas llamadas legitimarios. Los legitimarios son herederos.</w:t>
      </w:r>
    </w:p>
    <w:p w14:paraId="5E8BBAEF" w14:textId="4675E983" w:rsidR="00727FA3" w:rsidRDefault="00727FA3" w:rsidP="00BE5AF1">
      <w:pPr>
        <w:spacing w:line="360" w:lineRule="auto"/>
        <w:jc w:val="both"/>
        <w:rPr>
          <w:rFonts w:ascii="Arial" w:hAnsi="Arial" w:cs="Arial"/>
          <w:sz w:val="24"/>
          <w:szCs w:val="24"/>
        </w:rPr>
      </w:pPr>
      <w:r>
        <w:rPr>
          <w:rFonts w:ascii="Arial" w:hAnsi="Arial" w:cs="Arial"/>
          <w:sz w:val="24"/>
          <w:szCs w:val="24"/>
        </w:rPr>
        <w:t>Además, e</w:t>
      </w:r>
      <w:r w:rsidR="00065E3C">
        <w:rPr>
          <w:rFonts w:ascii="Arial" w:hAnsi="Arial" w:cs="Arial"/>
          <w:sz w:val="24"/>
          <w:szCs w:val="24"/>
        </w:rPr>
        <w:t xml:space="preserve">l </w:t>
      </w:r>
      <w:r w:rsidR="00271EB5">
        <w:rPr>
          <w:rFonts w:ascii="Arial" w:hAnsi="Arial" w:cs="Arial"/>
          <w:sz w:val="24"/>
          <w:szCs w:val="24"/>
        </w:rPr>
        <w:t xml:space="preserve">art. </w:t>
      </w:r>
      <w:r w:rsidR="000C7CCD">
        <w:rPr>
          <w:rFonts w:ascii="Arial" w:hAnsi="Arial" w:cs="Arial"/>
          <w:sz w:val="24"/>
          <w:szCs w:val="24"/>
        </w:rPr>
        <w:t>1182 CC</w:t>
      </w:r>
      <w:r w:rsidR="00065E3C">
        <w:rPr>
          <w:rFonts w:ascii="Arial" w:hAnsi="Arial" w:cs="Arial"/>
          <w:sz w:val="24"/>
          <w:szCs w:val="24"/>
        </w:rPr>
        <w:t xml:space="preserve"> </w:t>
      </w:r>
      <w:r>
        <w:rPr>
          <w:rFonts w:ascii="Arial" w:hAnsi="Arial" w:cs="Arial"/>
          <w:sz w:val="24"/>
          <w:szCs w:val="24"/>
        </w:rPr>
        <w:t xml:space="preserve">señala que los legitimarios son, los hijos, </w:t>
      </w:r>
      <w:r w:rsidR="00620BAA">
        <w:rPr>
          <w:rFonts w:ascii="Arial" w:hAnsi="Arial" w:cs="Arial"/>
          <w:sz w:val="24"/>
          <w:szCs w:val="24"/>
        </w:rPr>
        <w:t>los ascendientes y el cónyuge o conviviente civil sobreviviente.</w:t>
      </w:r>
    </w:p>
    <w:p w14:paraId="10B4601A" w14:textId="091823C1" w:rsidR="002E3EAF" w:rsidRDefault="002E3EAF" w:rsidP="00BE5AF1">
      <w:pPr>
        <w:spacing w:line="360" w:lineRule="auto"/>
        <w:jc w:val="both"/>
        <w:rPr>
          <w:rFonts w:ascii="Arial" w:hAnsi="Arial" w:cs="Arial"/>
          <w:sz w:val="24"/>
          <w:szCs w:val="24"/>
        </w:rPr>
      </w:pPr>
      <w:r>
        <w:rPr>
          <w:rFonts w:ascii="Arial" w:hAnsi="Arial" w:cs="Arial"/>
          <w:sz w:val="24"/>
          <w:szCs w:val="24"/>
        </w:rPr>
        <w:t>Todo ello sin perjuicio de que respecto de la hija proceda alguna incapacidad o indignidad de suceder. Ya que para ser asignatario</w:t>
      </w:r>
      <w:r w:rsidR="00344596">
        <w:rPr>
          <w:rFonts w:ascii="Arial" w:hAnsi="Arial" w:cs="Arial"/>
          <w:sz w:val="24"/>
          <w:szCs w:val="24"/>
        </w:rPr>
        <w:t xml:space="preserve"> se debe ser capaz, digno y ser una persona cierta y determinada.</w:t>
      </w:r>
    </w:p>
    <w:p w14:paraId="5CA30554" w14:textId="77777777" w:rsidR="00003F71" w:rsidRPr="00BE5AF1" w:rsidRDefault="00003F71" w:rsidP="00FC23F0">
      <w:pPr>
        <w:pStyle w:val="Prrafodelista"/>
        <w:numPr>
          <w:ilvl w:val="1"/>
          <w:numId w:val="6"/>
        </w:numPr>
        <w:spacing w:line="360" w:lineRule="auto"/>
        <w:jc w:val="both"/>
        <w:rPr>
          <w:rFonts w:ascii="Arial" w:hAnsi="Arial" w:cs="Arial"/>
          <w:b/>
          <w:bCs/>
          <w:sz w:val="24"/>
          <w:szCs w:val="24"/>
        </w:rPr>
      </w:pPr>
      <w:r w:rsidRPr="00BE5AF1">
        <w:rPr>
          <w:rFonts w:ascii="Arial" w:hAnsi="Arial" w:cs="Arial"/>
          <w:b/>
          <w:bCs/>
          <w:sz w:val="24"/>
          <w:szCs w:val="24"/>
        </w:rPr>
        <w:t>¿C</w:t>
      </w:r>
      <w:r w:rsidR="00B9299D" w:rsidRPr="00BE5AF1">
        <w:rPr>
          <w:rFonts w:ascii="Arial" w:hAnsi="Arial" w:cs="Arial"/>
          <w:b/>
          <w:bCs/>
          <w:sz w:val="24"/>
          <w:szCs w:val="24"/>
        </w:rPr>
        <w:t>ómo puede ser la posesión en sucesorio</w:t>
      </w:r>
      <w:r w:rsidRPr="00BE5AF1">
        <w:rPr>
          <w:rFonts w:ascii="Arial" w:hAnsi="Arial" w:cs="Arial"/>
          <w:b/>
          <w:bCs/>
          <w:sz w:val="24"/>
          <w:szCs w:val="24"/>
        </w:rPr>
        <w:t>?</w:t>
      </w:r>
    </w:p>
    <w:p w14:paraId="18660D7A" w14:textId="566AC186" w:rsidR="00BE5AF1" w:rsidRDefault="0043269C" w:rsidP="00BE5AF1">
      <w:pPr>
        <w:spacing w:line="360" w:lineRule="auto"/>
        <w:jc w:val="both"/>
        <w:rPr>
          <w:rFonts w:ascii="Arial" w:hAnsi="Arial" w:cs="Arial"/>
          <w:sz w:val="24"/>
          <w:szCs w:val="24"/>
        </w:rPr>
      </w:pPr>
      <w:r>
        <w:rPr>
          <w:rFonts w:ascii="Arial" w:hAnsi="Arial" w:cs="Arial"/>
          <w:sz w:val="24"/>
          <w:szCs w:val="24"/>
        </w:rPr>
        <w:t xml:space="preserve">La posesión puede ser </w:t>
      </w:r>
      <w:r w:rsidR="00553ECC">
        <w:rPr>
          <w:rFonts w:ascii="Arial" w:hAnsi="Arial" w:cs="Arial"/>
          <w:sz w:val="24"/>
          <w:szCs w:val="24"/>
        </w:rPr>
        <w:t>legal</w:t>
      </w:r>
      <w:r>
        <w:rPr>
          <w:rFonts w:ascii="Arial" w:hAnsi="Arial" w:cs="Arial"/>
          <w:sz w:val="24"/>
          <w:szCs w:val="24"/>
        </w:rPr>
        <w:t xml:space="preserve">, </w:t>
      </w:r>
      <w:r w:rsidR="00553ECC">
        <w:rPr>
          <w:rFonts w:ascii="Arial" w:hAnsi="Arial" w:cs="Arial"/>
          <w:sz w:val="24"/>
          <w:szCs w:val="24"/>
        </w:rPr>
        <w:t xml:space="preserve">material o </w:t>
      </w:r>
      <w:r>
        <w:rPr>
          <w:rFonts w:ascii="Arial" w:hAnsi="Arial" w:cs="Arial"/>
          <w:sz w:val="24"/>
          <w:szCs w:val="24"/>
        </w:rPr>
        <w:t>efectiva.</w:t>
      </w:r>
      <w:r w:rsidR="006121AB">
        <w:rPr>
          <w:rFonts w:ascii="Arial" w:hAnsi="Arial" w:cs="Arial"/>
          <w:sz w:val="24"/>
          <w:szCs w:val="24"/>
        </w:rPr>
        <w:t xml:space="preserve"> </w:t>
      </w:r>
    </w:p>
    <w:p w14:paraId="06D8AF88" w14:textId="59FBCBF8" w:rsidR="006121AB" w:rsidRDefault="006121AB" w:rsidP="00BE5AF1">
      <w:pPr>
        <w:spacing w:line="360" w:lineRule="auto"/>
        <w:jc w:val="both"/>
        <w:rPr>
          <w:rFonts w:ascii="Arial" w:hAnsi="Arial" w:cs="Arial"/>
          <w:sz w:val="24"/>
          <w:szCs w:val="24"/>
        </w:rPr>
      </w:pPr>
      <w:r>
        <w:rPr>
          <w:rFonts w:ascii="Arial" w:hAnsi="Arial" w:cs="Arial"/>
          <w:sz w:val="24"/>
          <w:szCs w:val="24"/>
        </w:rPr>
        <w:t xml:space="preserve">La posesión legal </w:t>
      </w:r>
      <w:r w:rsidR="00DD515E">
        <w:rPr>
          <w:rFonts w:ascii="Arial" w:hAnsi="Arial" w:cs="Arial"/>
          <w:sz w:val="24"/>
          <w:szCs w:val="24"/>
        </w:rPr>
        <w:t xml:space="preserve">de la herencia </w:t>
      </w:r>
      <w:r w:rsidR="00E43973">
        <w:rPr>
          <w:rFonts w:ascii="Arial" w:hAnsi="Arial" w:cs="Arial"/>
          <w:sz w:val="24"/>
          <w:szCs w:val="24"/>
        </w:rPr>
        <w:t xml:space="preserve">es la </w:t>
      </w:r>
      <w:r w:rsidR="00DD515E">
        <w:rPr>
          <w:rFonts w:ascii="Arial" w:hAnsi="Arial" w:cs="Arial"/>
          <w:sz w:val="24"/>
          <w:szCs w:val="24"/>
        </w:rPr>
        <w:t>que se adquiere desde el momento en que es deferida, aunque el heredero lo ignore (</w:t>
      </w:r>
      <w:r w:rsidR="00E43973">
        <w:rPr>
          <w:rFonts w:ascii="Arial" w:hAnsi="Arial" w:cs="Arial"/>
          <w:sz w:val="24"/>
          <w:szCs w:val="24"/>
        </w:rPr>
        <w:t>art. 722</w:t>
      </w:r>
      <w:r w:rsidR="00DD515E">
        <w:rPr>
          <w:rFonts w:ascii="Arial" w:hAnsi="Arial" w:cs="Arial"/>
          <w:sz w:val="24"/>
          <w:szCs w:val="24"/>
        </w:rPr>
        <w:t xml:space="preserve"> CC).</w:t>
      </w:r>
      <w:r w:rsidR="007E7F67">
        <w:rPr>
          <w:rFonts w:ascii="Arial" w:hAnsi="Arial" w:cs="Arial"/>
          <w:sz w:val="24"/>
          <w:szCs w:val="24"/>
        </w:rPr>
        <w:t xml:space="preserve"> Se presume el corpus y animus, y no habilita para adquirir por prescripción.</w:t>
      </w:r>
    </w:p>
    <w:p w14:paraId="6DF3E7BB" w14:textId="6E9F1625" w:rsidR="007E7F67" w:rsidRDefault="007E7F67" w:rsidP="00BE5AF1">
      <w:pPr>
        <w:spacing w:line="360" w:lineRule="auto"/>
        <w:jc w:val="both"/>
        <w:rPr>
          <w:rFonts w:ascii="Arial" w:hAnsi="Arial" w:cs="Arial"/>
          <w:sz w:val="24"/>
          <w:szCs w:val="24"/>
        </w:rPr>
      </w:pPr>
      <w:r>
        <w:rPr>
          <w:rFonts w:ascii="Arial" w:hAnsi="Arial" w:cs="Arial"/>
          <w:sz w:val="24"/>
          <w:szCs w:val="24"/>
        </w:rPr>
        <w:t xml:space="preserve">La posesión material </w:t>
      </w:r>
      <w:r w:rsidR="00846BB3">
        <w:rPr>
          <w:rFonts w:ascii="Arial" w:hAnsi="Arial" w:cs="Arial"/>
          <w:sz w:val="24"/>
          <w:szCs w:val="24"/>
        </w:rPr>
        <w:t>equivale a la regulada en el art. 700 CC y por tanto, es la tenencia de</w:t>
      </w:r>
      <w:r w:rsidR="00FD1FF8">
        <w:rPr>
          <w:rFonts w:ascii="Arial" w:hAnsi="Arial" w:cs="Arial"/>
          <w:sz w:val="24"/>
          <w:szCs w:val="24"/>
        </w:rPr>
        <w:t xml:space="preserve"> una cosa determinada con ánimo de señor o dueño</w:t>
      </w:r>
      <w:r w:rsidR="009E6E69">
        <w:rPr>
          <w:rFonts w:ascii="Arial" w:hAnsi="Arial" w:cs="Arial"/>
          <w:sz w:val="24"/>
          <w:szCs w:val="24"/>
        </w:rPr>
        <w:t>, sea que el dueño o el que se da por tal tenga la cosa por s</w:t>
      </w:r>
      <w:r w:rsidR="00D84409">
        <w:rPr>
          <w:rFonts w:ascii="Arial" w:hAnsi="Arial" w:cs="Arial"/>
          <w:sz w:val="24"/>
          <w:szCs w:val="24"/>
        </w:rPr>
        <w:t>í</w:t>
      </w:r>
      <w:r w:rsidR="009E6E69">
        <w:rPr>
          <w:rFonts w:ascii="Arial" w:hAnsi="Arial" w:cs="Arial"/>
          <w:sz w:val="24"/>
          <w:szCs w:val="24"/>
        </w:rPr>
        <w:t xml:space="preserve"> mismo, o </w:t>
      </w:r>
      <w:r w:rsidR="00D84409">
        <w:rPr>
          <w:rFonts w:ascii="Arial" w:hAnsi="Arial" w:cs="Arial"/>
          <w:sz w:val="24"/>
          <w:szCs w:val="24"/>
        </w:rPr>
        <w:t xml:space="preserve">por otra persona </w:t>
      </w:r>
      <w:r w:rsidR="003F3E43">
        <w:rPr>
          <w:rFonts w:ascii="Arial" w:hAnsi="Arial" w:cs="Arial"/>
          <w:sz w:val="24"/>
          <w:szCs w:val="24"/>
        </w:rPr>
        <w:t xml:space="preserve">que la tenga </w:t>
      </w:r>
      <w:r w:rsidR="009E6E69">
        <w:rPr>
          <w:rFonts w:ascii="Arial" w:hAnsi="Arial" w:cs="Arial"/>
          <w:sz w:val="24"/>
          <w:szCs w:val="24"/>
        </w:rPr>
        <w:t>en lugar y a nombre de</w:t>
      </w:r>
      <w:r w:rsidR="00D84409">
        <w:rPr>
          <w:rFonts w:ascii="Arial" w:hAnsi="Arial" w:cs="Arial"/>
          <w:sz w:val="24"/>
          <w:szCs w:val="24"/>
        </w:rPr>
        <w:t xml:space="preserve"> él.</w:t>
      </w:r>
      <w:r w:rsidR="00C15FBF">
        <w:rPr>
          <w:rFonts w:ascii="Arial" w:hAnsi="Arial" w:cs="Arial"/>
          <w:sz w:val="24"/>
          <w:szCs w:val="24"/>
        </w:rPr>
        <w:t xml:space="preserve"> Si la tiene el heredero aparente </w:t>
      </w:r>
      <w:r w:rsidR="006229D6">
        <w:rPr>
          <w:rFonts w:ascii="Arial" w:hAnsi="Arial" w:cs="Arial"/>
          <w:sz w:val="24"/>
          <w:szCs w:val="24"/>
        </w:rPr>
        <w:t xml:space="preserve">habilita para ganar por prescripción adquisitiva extraordinaria de 10 años o </w:t>
      </w:r>
      <w:r w:rsidR="001D6BD4">
        <w:rPr>
          <w:rFonts w:ascii="Arial" w:hAnsi="Arial" w:cs="Arial"/>
          <w:sz w:val="24"/>
          <w:szCs w:val="24"/>
        </w:rPr>
        <w:t>de 5 años si le fue otorgada la posesión efectiva.</w:t>
      </w:r>
    </w:p>
    <w:p w14:paraId="51EEADF3" w14:textId="64F9DD9E" w:rsidR="00484551" w:rsidRDefault="004B57C6" w:rsidP="00BE5AF1">
      <w:pPr>
        <w:spacing w:line="360" w:lineRule="auto"/>
        <w:jc w:val="both"/>
        <w:rPr>
          <w:rFonts w:ascii="Arial" w:hAnsi="Arial" w:cs="Arial"/>
          <w:sz w:val="24"/>
          <w:szCs w:val="24"/>
        </w:rPr>
      </w:pPr>
      <w:r>
        <w:rPr>
          <w:rFonts w:ascii="Arial" w:hAnsi="Arial" w:cs="Arial"/>
          <w:sz w:val="24"/>
          <w:szCs w:val="24"/>
        </w:rPr>
        <w:lastRenderedPageBreak/>
        <w:t xml:space="preserve">La posesión efectiva </w:t>
      </w:r>
      <w:r w:rsidR="009C4474">
        <w:rPr>
          <w:rFonts w:ascii="Arial" w:hAnsi="Arial" w:cs="Arial"/>
          <w:sz w:val="24"/>
          <w:szCs w:val="24"/>
        </w:rPr>
        <w:t xml:space="preserve">es la que se otorga judicial o administrativamente al que tiene la </w:t>
      </w:r>
      <w:r w:rsidR="009731C7">
        <w:rPr>
          <w:rFonts w:ascii="Arial" w:hAnsi="Arial" w:cs="Arial"/>
          <w:sz w:val="24"/>
          <w:szCs w:val="24"/>
        </w:rPr>
        <w:t>apariencia</w:t>
      </w:r>
      <w:r w:rsidR="009C4474">
        <w:rPr>
          <w:rFonts w:ascii="Arial" w:hAnsi="Arial" w:cs="Arial"/>
          <w:sz w:val="24"/>
          <w:szCs w:val="24"/>
        </w:rPr>
        <w:t xml:space="preserve"> de heredero.</w:t>
      </w:r>
      <w:r w:rsidR="009731C7">
        <w:rPr>
          <w:rFonts w:ascii="Arial" w:hAnsi="Arial" w:cs="Arial"/>
          <w:sz w:val="24"/>
          <w:szCs w:val="24"/>
        </w:rPr>
        <w:t xml:space="preserve"> Si la sucesión es intestada se otorga mediante resolución del director regional del registro civil e identificaciones</w:t>
      </w:r>
      <w:r w:rsidR="00E00B04">
        <w:rPr>
          <w:rFonts w:ascii="Arial" w:hAnsi="Arial" w:cs="Arial"/>
          <w:sz w:val="24"/>
          <w:szCs w:val="24"/>
        </w:rPr>
        <w:t>. Se solicita a través de formularios en la cual se debe incluir el inventario</w:t>
      </w:r>
      <w:r w:rsidR="007903D8">
        <w:rPr>
          <w:rFonts w:ascii="Arial" w:hAnsi="Arial" w:cs="Arial"/>
          <w:sz w:val="24"/>
          <w:szCs w:val="24"/>
        </w:rPr>
        <w:t>, considerado solemne. Esta solicitud se publica en el DO los días 1 o 15 de cada mes</w:t>
      </w:r>
      <w:r w:rsidR="00010875">
        <w:rPr>
          <w:rFonts w:ascii="Arial" w:hAnsi="Arial" w:cs="Arial"/>
          <w:sz w:val="24"/>
          <w:szCs w:val="24"/>
        </w:rPr>
        <w:t>, luego se inscribe en el registro nacional de posesiones efectivas.</w:t>
      </w:r>
    </w:p>
    <w:p w14:paraId="73F4C469" w14:textId="7DA72BCF" w:rsidR="00DD515E" w:rsidRPr="00BE5AF1" w:rsidRDefault="00540A4D" w:rsidP="00BE5AF1">
      <w:pPr>
        <w:spacing w:line="360" w:lineRule="auto"/>
        <w:jc w:val="both"/>
        <w:rPr>
          <w:rFonts w:ascii="Arial" w:hAnsi="Arial" w:cs="Arial"/>
          <w:sz w:val="24"/>
          <w:szCs w:val="24"/>
        </w:rPr>
      </w:pPr>
      <w:r>
        <w:rPr>
          <w:rFonts w:ascii="Arial" w:hAnsi="Arial" w:cs="Arial"/>
          <w:sz w:val="24"/>
          <w:szCs w:val="24"/>
        </w:rPr>
        <w:t>Si la sucesión es testada se otorga mediante decreto judicial que se inscribirá en el registro de propiedad del conservador de la comuna en que se encuentre el tribunal.</w:t>
      </w:r>
    </w:p>
    <w:p w14:paraId="5FB6E455" w14:textId="5066E8B0" w:rsidR="00BE5AF1" w:rsidRPr="00BE5AF1" w:rsidRDefault="00003F71" w:rsidP="00FC23F0">
      <w:pPr>
        <w:pStyle w:val="Prrafodelista"/>
        <w:numPr>
          <w:ilvl w:val="1"/>
          <w:numId w:val="6"/>
        </w:numPr>
        <w:spacing w:line="360" w:lineRule="auto"/>
        <w:jc w:val="both"/>
        <w:rPr>
          <w:rFonts w:ascii="Arial" w:hAnsi="Arial" w:cs="Arial"/>
          <w:b/>
          <w:bCs/>
          <w:sz w:val="24"/>
          <w:szCs w:val="24"/>
        </w:rPr>
      </w:pPr>
      <w:r w:rsidRPr="00BE5AF1">
        <w:rPr>
          <w:rFonts w:ascii="Arial" w:hAnsi="Arial" w:cs="Arial"/>
          <w:b/>
          <w:bCs/>
          <w:sz w:val="24"/>
          <w:szCs w:val="24"/>
        </w:rPr>
        <w:t>¿C</w:t>
      </w:r>
      <w:r w:rsidR="00B9299D" w:rsidRPr="00BE5AF1">
        <w:rPr>
          <w:rFonts w:ascii="Arial" w:hAnsi="Arial" w:cs="Arial"/>
          <w:b/>
          <w:bCs/>
          <w:sz w:val="24"/>
          <w:szCs w:val="24"/>
        </w:rPr>
        <w:t>ómo se llama la parte del formulario donde se insertan los bienes</w:t>
      </w:r>
      <w:r w:rsidRPr="00BE5AF1">
        <w:rPr>
          <w:rFonts w:ascii="Arial" w:hAnsi="Arial" w:cs="Arial"/>
          <w:b/>
          <w:bCs/>
          <w:sz w:val="24"/>
          <w:szCs w:val="24"/>
        </w:rPr>
        <w:t>?</w:t>
      </w:r>
      <w:r w:rsidR="00B9299D" w:rsidRPr="00BE5AF1">
        <w:rPr>
          <w:rFonts w:ascii="Arial" w:hAnsi="Arial" w:cs="Arial"/>
          <w:b/>
          <w:bCs/>
          <w:sz w:val="24"/>
          <w:szCs w:val="24"/>
        </w:rPr>
        <w:t xml:space="preserve"> </w:t>
      </w:r>
    </w:p>
    <w:p w14:paraId="305F444E" w14:textId="601B5CCD" w:rsidR="00BE5AF1" w:rsidRPr="00BE5AF1" w:rsidRDefault="00BE2FEF" w:rsidP="00BE5AF1">
      <w:pPr>
        <w:spacing w:line="360" w:lineRule="auto"/>
        <w:jc w:val="both"/>
        <w:rPr>
          <w:rFonts w:ascii="Arial" w:hAnsi="Arial" w:cs="Arial"/>
          <w:sz w:val="24"/>
          <w:szCs w:val="24"/>
        </w:rPr>
      </w:pPr>
      <w:r>
        <w:rPr>
          <w:rFonts w:ascii="Arial" w:hAnsi="Arial" w:cs="Arial"/>
          <w:sz w:val="24"/>
          <w:szCs w:val="24"/>
        </w:rPr>
        <w:t>Se trata de un inventario solemne.</w:t>
      </w:r>
    </w:p>
    <w:p w14:paraId="7B48343B" w14:textId="3125C9BA" w:rsidR="00BE5AF1" w:rsidRPr="00BE5AF1" w:rsidRDefault="008D3F8F" w:rsidP="00FC23F0">
      <w:pPr>
        <w:pStyle w:val="Prrafodelista"/>
        <w:numPr>
          <w:ilvl w:val="1"/>
          <w:numId w:val="6"/>
        </w:numPr>
        <w:spacing w:line="360" w:lineRule="auto"/>
        <w:jc w:val="both"/>
        <w:rPr>
          <w:rFonts w:ascii="Arial" w:hAnsi="Arial" w:cs="Arial"/>
          <w:b/>
          <w:bCs/>
          <w:sz w:val="24"/>
          <w:szCs w:val="24"/>
        </w:rPr>
      </w:pPr>
      <w:r w:rsidRPr="00BE5AF1">
        <w:rPr>
          <w:rFonts w:ascii="Arial" w:hAnsi="Arial" w:cs="Arial"/>
          <w:b/>
          <w:bCs/>
          <w:sz w:val="24"/>
          <w:szCs w:val="24"/>
        </w:rPr>
        <w:t>Ahora i</w:t>
      </w:r>
      <w:r w:rsidR="00B9299D" w:rsidRPr="00BE5AF1">
        <w:rPr>
          <w:rFonts w:ascii="Arial" w:hAnsi="Arial" w:cs="Arial"/>
          <w:b/>
          <w:bCs/>
          <w:sz w:val="24"/>
          <w:szCs w:val="24"/>
        </w:rPr>
        <w:t xml:space="preserve">maginé que el difunto </w:t>
      </w:r>
      <w:r w:rsidRPr="00BE5AF1">
        <w:rPr>
          <w:rFonts w:ascii="Arial" w:hAnsi="Arial" w:cs="Arial"/>
          <w:b/>
          <w:bCs/>
          <w:sz w:val="24"/>
          <w:szCs w:val="24"/>
        </w:rPr>
        <w:t>tenía</w:t>
      </w:r>
      <w:r w:rsidR="00B9299D" w:rsidRPr="00BE5AF1">
        <w:rPr>
          <w:rFonts w:ascii="Arial" w:hAnsi="Arial" w:cs="Arial"/>
          <w:b/>
          <w:bCs/>
          <w:sz w:val="24"/>
          <w:szCs w:val="24"/>
        </w:rPr>
        <w:t xml:space="preserve"> una casa y un auto</w:t>
      </w:r>
      <w:r w:rsidRPr="00BE5AF1">
        <w:rPr>
          <w:rFonts w:ascii="Arial" w:hAnsi="Arial" w:cs="Arial"/>
          <w:b/>
          <w:bCs/>
          <w:sz w:val="24"/>
          <w:szCs w:val="24"/>
        </w:rPr>
        <w:t>, ¿q</w:t>
      </w:r>
      <w:r w:rsidR="00B9299D" w:rsidRPr="00BE5AF1">
        <w:rPr>
          <w:rFonts w:ascii="Arial" w:hAnsi="Arial" w:cs="Arial"/>
          <w:b/>
          <w:bCs/>
          <w:sz w:val="24"/>
          <w:szCs w:val="24"/>
        </w:rPr>
        <w:t>ué datos va a indicar en el formulario para identificar al inmueble y al auto</w:t>
      </w:r>
      <w:r w:rsidRPr="00BE5AF1">
        <w:rPr>
          <w:rFonts w:ascii="Arial" w:hAnsi="Arial" w:cs="Arial"/>
          <w:b/>
          <w:bCs/>
          <w:sz w:val="24"/>
          <w:szCs w:val="24"/>
        </w:rPr>
        <w:t>?</w:t>
      </w:r>
    </w:p>
    <w:p w14:paraId="74B0335E" w14:textId="098BA617" w:rsidR="00BE5AF1" w:rsidRPr="00BE5AF1" w:rsidRDefault="002E16BE" w:rsidP="00BE5AF1">
      <w:pPr>
        <w:spacing w:line="360" w:lineRule="auto"/>
        <w:jc w:val="both"/>
        <w:rPr>
          <w:rFonts w:ascii="Arial" w:hAnsi="Arial" w:cs="Arial"/>
          <w:sz w:val="24"/>
          <w:szCs w:val="24"/>
        </w:rPr>
      </w:pPr>
      <w:r>
        <w:rPr>
          <w:rFonts w:ascii="Arial" w:hAnsi="Arial" w:cs="Arial"/>
          <w:sz w:val="24"/>
          <w:szCs w:val="24"/>
        </w:rPr>
        <w:t xml:space="preserve">Deberá individualizarlos detalladamente, así, respecto del inmueble, la dirección, </w:t>
      </w:r>
      <w:r w:rsidR="00C222CA">
        <w:rPr>
          <w:rFonts w:ascii="Arial" w:hAnsi="Arial" w:cs="Arial"/>
          <w:sz w:val="24"/>
          <w:szCs w:val="24"/>
        </w:rPr>
        <w:t>los deslindes, la foja a que rola la inscripción de propiedad</w:t>
      </w:r>
      <w:r w:rsidR="00DC4F13">
        <w:rPr>
          <w:rFonts w:ascii="Arial" w:hAnsi="Arial" w:cs="Arial"/>
          <w:sz w:val="24"/>
          <w:szCs w:val="24"/>
        </w:rPr>
        <w:t xml:space="preserve"> y valoración</w:t>
      </w:r>
      <w:r w:rsidR="008626D0">
        <w:rPr>
          <w:rFonts w:ascii="Arial" w:hAnsi="Arial" w:cs="Arial"/>
          <w:sz w:val="24"/>
          <w:szCs w:val="24"/>
        </w:rPr>
        <w:t>, mientras que del vehículo, indicar número de chasis, patente, marca, modelo, la foja a que rola la inscripción en el registro de vehículos motorizados</w:t>
      </w:r>
      <w:r w:rsidR="00DC4F13">
        <w:rPr>
          <w:rFonts w:ascii="Arial" w:hAnsi="Arial" w:cs="Arial"/>
          <w:sz w:val="24"/>
          <w:szCs w:val="24"/>
        </w:rPr>
        <w:t xml:space="preserve"> y valoración</w:t>
      </w:r>
      <w:r w:rsidR="008626D0">
        <w:rPr>
          <w:rFonts w:ascii="Arial" w:hAnsi="Arial" w:cs="Arial"/>
          <w:sz w:val="24"/>
          <w:szCs w:val="24"/>
        </w:rPr>
        <w:t>.</w:t>
      </w:r>
    </w:p>
    <w:p w14:paraId="01B92F16" w14:textId="77777777" w:rsidR="008D3F8F" w:rsidRPr="00BE5AF1" w:rsidRDefault="008D3F8F" w:rsidP="00FC23F0">
      <w:pPr>
        <w:pStyle w:val="Prrafodelista"/>
        <w:numPr>
          <w:ilvl w:val="1"/>
          <w:numId w:val="6"/>
        </w:numPr>
        <w:spacing w:line="360" w:lineRule="auto"/>
        <w:jc w:val="both"/>
        <w:rPr>
          <w:rFonts w:ascii="Arial" w:hAnsi="Arial" w:cs="Arial"/>
          <w:b/>
          <w:bCs/>
          <w:sz w:val="24"/>
          <w:szCs w:val="24"/>
        </w:rPr>
      </w:pPr>
      <w:r w:rsidRPr="00BE5AF1">
        <w:rPr>
          <w:rFonts w:ascii="Arial" w:hAnsi="Arial" w:cs="Arial"/>
          <w:b/>
          <w:bCs/>
          <w:sz w:val="24"/>
          <w:szCs w:val="24"/>
        </w:rPr>
        <w:t>¿Q</w:t>
      </w:r>
      <w:r w:rsidR="00B9299D" w:rsidRPr="00BE5AF1">
        <w:rPr>
          <w:rFonts w:ascii="Arial" w:hAnsi="Arial" w:cs="Arial"/>
          <w:b/>
          <w:bCs/>
          <w:sz w:val="24"/>
          <w:szCs w:val="24"/>
        </w:rPr>
        <w:t>ué supone aceptar con beneficio de inventario</w:t>
      </w:r>
      <w:r w:rsidRPr="00BE5AF1">
        <w:rPr>
          <w:rFonts w:ascii="Arial" w:hAnsi="Arial" w:cs="Arial"/>
          <w:b/>
          <w:bCs/>
          <w:sz w:val="24"/>
          <w:szCs w:val="24"/>
        </w:rPr>
        <w:t>?</w:t>
      </w:r>
    </w:p>
    <w:p w14:paraId="23CD3C32" w14:textId="674D7E4F" w:rsidR="00BE5AF1" w:rsidRPr="00BE5AF1" w:rsidRDefault="00655A9E" w:rsidP="00BE5AF1">
      <w:pPr>
        <w:spacing w:line="360" w:lineRule="auto"/>
        <w:jc w:val="both"/>
        <w:rPr>
          <w:rFonts w:ascii="Arial" w:hAnsi="Arial" w:cs="Arial"/>
          <w:sz w:val="24"/>
          <w:szCs w:val="24"/>
        </w:rPr>
      </w:pPr>
      <w:r>
        <w:rPr>
          <w:rFonts w:ascii="Arial" w:hAnsi="Arial" w:cs="Arial"/>
          <w:sz w:val="24"/>
          <w:szCs w:val="24"/>
        </w:rPr>
        <w:t xml:space="preserve">Supone limitar </w:t>
      </w:r>
      <w:r w:rsidR="00AD08F9">
        <w:rPr>
          <w:rFonts w:ascii="Arial" w:hAnsi="Arial" w:cs="Arial"/>
          <w:sz w:val="24"/>
          <w:szCs w:val="24"/>
        </w:rPr>
        <w:t>la</w:t>
      </w:r>
      <w:r>
        <w:rPr>
          <w:rFonts w:ascii="Arial" w:hAnsi="Arial" w:cs="Arial"/>
          <w:sz w:val="24"/>
          <w:szCs w:val="24"/>
        </w:rPr>
        <w:t xml:space="preserve"> responsabilidad </w:t>
      </w:r>
      <w:r w:rsidR="00AD08F9">
        <w:rPr>
          <w:rFonts w:ascii="Arial" w:hAnsi="Arial" w:cs="Arial"/>
          <w:sz w:val="24"/>
          <w:szCs w:val="24"/>
        </w:rPr>
        <w:t>de</w:t>
      </w:r>
      <w:r w:rsidR="00FB6E86">
        <w:rPr>
          <w:rFonts w:ascii="Arial" w:hAnsi="Arial" w:cs="Arial"/>
          <w:sz w:val="24"/>
          <w:szCs w:val="24"/>
        </w:rPr>
        <w:t xml:space="preserve">l heredero </w:t>
      </w:r>
      <w:r w:rsidR="00C93153">
        <w:rPr>
          <w:rFonts w:ascii="Arial" w:hAnsi="Arial" w:cs="Arial"/>
          <w:sz w:val="24"/>
          <w:szCs w:val="24"/>
        </w:rPr>
        <w:t>que acepta hasta concurrencia del valor total de los bienes que ha heredado.</w:t>
      </w:r>
    </w:p>
    <w:p w14:paraId="0883BB18" w14:textId="77777777" w:rsidR="008D3F8F" w:rsidRPr="00BE5AF1" w:rsidRDefault="008D3F8F" w:rsidP="00FC23F0">
      <w:pPr>
        <w:pStyle w:val="Prrafodelista"/>
        <w:numPr>
          <w:ilvl w:val="1"/>
          <w:numId w:val="6"/>
        </w:numPr>
        <w:spacing w:line="360" w:lineRule="auto"/>
        <w:jc w:val="both"/>
        <w:rPr>
          <w:rFonts w:ascii="Arial" w:hAnsi="Arial" w:cs="Arial"/>
          <w:b/>
          <w:bCs/>
          <w:sz w:val="24"/>
          <w:szCs w:val="24"/>
        </w:rPr>
      </w:pPr>
      <w:r w:rsidRPr="00BE5AF1">
        <w:rPr>
          <w:rFonts w:ascii="Arial" w:hAnsi="Arial" w:cs="Arial"/>
          <w:b/>
          <w:bCs/>
          <w:sz w:val="24"/>
          <w:szCs w:val="24"/>
        </w:rPr>
        <w:t>S</w:t>
      </w:r>
      <w:r w:rsidR="00B9299D" w:rsidRPr="00BE5AF1">
        <w:rPr>
          <w:rFonts w:ascii="Arial" w:hAnsi="Arial" w:cs="Arial"/>
          <w:b/>
          <w:bCs/>
          <w:sz w:val="24"/>
          <w:szCs w:val="24"/>
        </w:rPr>
        <w:t xml:space="preserve">uponga que está lista la posesión efectiva, </w:t>
      </w:r>
      <w:r w:rsidRPr="00BE5AF1">
        <w:rPr>
          <w:rFonts w:ascii="Arial" w:hAnsi="Arial" w:cs="Arial"/>
          <w:b/>
          <w:bCs/>
          <w:sz w:val="24"/>
          <w:szCs w:val="24"/>
        </w:rPr>
        <w:t>¿</w:t>
      </w:r>
      <w:r w:rsidR="00B9299D" w:rsidRPr="00BE5AF1">
        <w:rPr>
          <w:rFonts w:ascii="Arial" w:hAnsi="Arial" w:cs="Arial"/>
          <w:b/>
          <w:bCs/>
          <w:sz w:val="24"/>
          <w:szCs w:val="24"/>
        </w:rPr>
        <w:t>qué sucede ahora</w:t>
      </w:r>
      <w:r w:rsidRPr="00BE5AF1">
        <w:rPr>
          <w:rFonts w:ascii="Arial" w:hAnsi="Arial" w:cs="Arial"/>
          <w:b/>
          <w:bCs/>
          <w:sz w:val="24"/>
          <w:szCs w:val="24"/>
        </w:rPr>
        <w:t>?</w:t>
      </w:r>
    </w:p>
    <w:p w14:paraId="3D5ADA61" w14:textId="7D7E451F" w:rsidR="00BE5AF1" w:rsidRPr="00BE5AF1" w:rsidRDefault="004032A9" w:rsidP="00BE5AF1">
      <w:pPr>
        <w:spacing w:line="360" w:lineRule="auto"/>
        <w:jc w:val="both"/>
        <w:rPr>
          <w:rFonts w:ascii="Arial" w:hAnsi="Arial" w:cs="Arial"/>
          <w:sz w:val="24"/>
          <w:szCs w:val="24"/>
        </w:rPr>
      </w:pPr>
      <w:r>
        <w:rPr>
          <w:rFonts w:ascii="Arial" w:hAnsi="Arial" w:cs="Arial"/>
          <w:sz w:val="24"/>
          <w:szCs w:val="24"/>
        </w:rPr>
        <w:t xml:space="preserve">El procedimiento de sucesiones intestadas abiertas en chile </w:t>
      </w:r>
      <w:r w:rsidR="00A1213B">
        <w:rPr>
          <w:rFonts w:ascii="Arial" w:hAnsi="Arial" w:cs="Arial"/>
          <w:sz w:val="24"/>
          <w:szCs w:val="24"/>
        </w:rPr>
        <w:t>tiene diversas etapas, la solicitud, inventario, resolución que concede la posesión efectiva, y luego vienen las publicaciones, inscripciones, oposición y revocación eventualmente.</w:t>
      </w:r>
    </w:p>
    <w:p w14:paraId="0F465395" w14:textId="77777777" w:rsidR="00701BF0" w:rsidRPr="00BE5AF1" w:rsidRDefault="008D3F8F" w:rsidP="00FC23F0">
      <w:pPr>
        <w:pStyle w:val="Prrafodelista"/>
        <w:numPr>
          <w:ilvl w:val="1"/>
          <w:numId w:val="6"/>
        </w:numPr>
        <w:spacing w:line="360" w:lineRule="auto"/>
        <w:jc w:val="both"/>
        <w:rPr>
          <w:rFonts w:ascii="Arial" w:hAnsi="Arial" w:cs="Arial"/>
          <w:b/>
          <w:bCs/>
          <w:sz w:val="24"/>
          <w:szCs w:val="24"/>
        </w:rPr>
      </w:pPr>
      <w:r w:rsidRPr="00BE5AF1">
        <w:rPr>
          <w:rFonts w:ascii="Arial" w:hAnsi="Arial" w:cs="Arial"/>
          <w:b/>
          <w:bCs/>
          <w:sz w:val="24"/>
          <w:szCs w:val="24"/>
        </w:rPr>
        <w:t>¿C</w:t>
      </w:r>
      <w:r w:rsidR="00B9299D" w:rsidRPr="00BE5AF1">
        <w:rPr>
          <w:rFonts w:ascii="Arial" w:hAnsi="Arial" w:cs="Arial"/>
          <w:b/>
          <w:bCs/>
          <w:sz w:val="24"/>
          <w:szCs w:val="24"/>
        </w:rPr>
        <w:t>uándo se debe publicar cuando sale la posesión efectiva</w:t>
      </w:r>
      <w:r w:rsidR="00701BF0" w:rsidRPr="00BE5AF1">
        <w:rPr>
          <w:rFonts w:ascii="Arial" w:hAnsi="Arial" w:cs="Arial"/>
          <w:b/>
          <w:bCs/>
          <w:sz w:val="24"/>
          <w:szCs w:val="24"/>
        </w:rPr>
        <w:t>?</w:t>
      </w:r>
    </w:p>
    <w:p w14:paraId="6B5DCB44" w14:textId="197644F0" w:rsidR="00BE5AF1" w:rsidRPr="00BE5AF1" w:rsidRDefault="00386797" w:rsidP="00BE5AF1">
      <w:pPr>
        <w:spacing w:line="360" w:lineRule="auto"/>
        <w:jc w:val="both"/>
        <w:rPr>
          <w:rFonts w:ascii="Arial" w:hAnsi="Arial" w:cs="Arial"/>
          <w:sz w:val="24"/>
          <w:szCs w:val="24"/>
        </w:rPr>
      </w:pPr>
      <w:r>
        <w:rPr>
          <w:rFonts w:ascii="Arial" w:hAnsi="Arial" w:cs="Arial"/>
          <w:sz w:val="24"/>
          <w:szCs w:val="24"/>
        </w:rPr>
        <w:t xml:space="preserve">Una vez concedida la posesión efectiva se publica extracto en diario </w:t>
      </w:r>
      <w:r w:rsidR="00160145">
        <w:rPr>
          <w:rFonts w:ascii="Arial" w:hAnsi="Arial" w:cs="Arial"/>
          <w:sz w:val="24"/>
          <w:szCs w:val="24"/>
        </w:rPr>
        <w:t>el día 1 o 15 de cada me</w:t>
      </w:r>
      <w:r w:rsidR="00E11612">
        <w:rPr>
          <w:rFonts w:ascii="Arial" w:hAnsi="Arial" w:cs="Arial"/>
          <w:sz w:val="24"/>
          <w:szCs w:val="24"/>
        </w:rPr>
        <w:t>s</w:t>
      </w:r>
      <w:r w:rsidR="00160145">
        <w:rPr>
          <w:rFonts w:ascii="Arial" w:hAnsi="Arial" w:cs="Arial"/>
          <w:sz w:val="24"/>
          <w:szCs w:val="24"/>
        </w:rPr>
        <w:t xml:space="preserve"> o el siguiente hábil si recae en sábado o feriado</w:t>
      </w:r>
      <w:r w:rsidR="00E11612">
        <w:rPr>
          <w:rFonts w:ascii="Arial" w:hAnsi="Arial" w:cs="Arial"/>
          <w:sz w:val="24"/>
          <w:szCs w:val="24"/>
        </w:rPr>
        <w:t>.</w:t>
      </w:r>
    </w:p>
    <w:p w14:paraId="776E55CF" w14:textId="0B643F32" w:rsidR="000B18E3" w:rsidRPr="00BE5AF1" w:rsidRDefault="00701BF0" w:rsidP="00FC23F0">
      <w:pPr>
        <w:pStyle w:val="Prrafodelista"/>
        <w:numPr>
          <w:ilvl w:val="1"/>
          <w:numId w:val="6"/>
        </w:numPr>
        <w:spacing w:line="360" w:lineRule="auto"/>
        <w:jc w:val="both"/>
        <w:rPr>
          <w:rFonts w:ascii="Arial" w:hAnsi="Arial" w:cs="Arial"/>
          <w:b/>
          <w:bCs/>
          <w:sz w:val="24"/>
          <w:szCs w:val="24"/>
        </w:rPr>
      </w:pPr>
      <w:r w:rsidRPr="00BE5AF1">
        <w:rPr>
          <w:rFonts w:ascii="Arial" w:hAnsi="Arial" w:cs="Arial"/>
          <w:b/>
          <w:bCs/>
          <w:sz w:val="24"/>
          <w:szCs w:val="24"/>
        </w:rPr>
        <w:t>¿D</w:t>
      </w:r>
      <w:r w:rsidR="00B9299D" w:rsidRPr="00BE5AF1">
        <w:rPr>
          <w:rFonts w:ascii="Arial" w:hAnsi="Arial" w:cs="Arial"/>
          <w:b/>
          <w:bCs/>
          <w:sz w:val="24"/>
          <w:szCs w:val="24"/>
        </w:rPr>
        <w:t>ónde se inscribe y qué hay que pagar antes</w:t>
      </w:r>
      <w:r w:rsidRPr="00BE5AF1">
        <w:rPr>
          <w:rFonts w:ascii="Arial" w:hAnsi="Arial" w:cs="Arial"/>
          <w:b/>
          <w:bCs/>
          <w:sz w:val="24"/>
          <w:szCs w:val="24"/>
        </w:rPr>
        <w:t>?</w:t>
      </w:r>
    </w:p>
    <w:p w14:paraId="32225A4E" w14:textId="6A67C2CA" w:rsidR="000B18E3" w:rsidRDefault="000C5F8F" w:rsidP="00706010">
      <w:pPr>
        <w:spacing w:line="360" w:lineRule="auto"/>
        <w:jc w:val="both"/>
        <w:rPr>
          <w:rFonts w:ascii="Arial" w:hAnsi="Arial" w:cs="Arial"/>
          <w:sz w:val="24"/>
          <w:szCs w:val="24"/>
        </w:rPr>
      </w:pPr>
      <w:r>
        <w:rPr>
          <w:rFonts w:ascii="Arial" w:hAnsi="Arial" w:cs="Arial"/>
          <w:sz w:val="24"/>
          <w:szCs w:val="24"/>
        </w:rPr>
        <w:lastRenderedPageBreak/>
        <w:t>La posesión efectiva debe inscribirse en el registro nacional de posesiones efectivas</w:t>
      </w:r>
      <w:r w:rsidR="00E11612">
        <w:rPr>
          <w:rFonts w:ascii="Arial" w:hAnsi="Arial" w:cs="Arial"/>
          <w:sz w:val="24"/>
          <w:szCs w:val="24"/>
        </w:rPr>
        <w:t>, se trata de un registro automatizado y contiene resoluciones de la dirección regional del registro civil e iden</w:t>
      </w:r>
      <w:r w:rsidR="003C2C54">
        <w:rPr>
          <w:rFonts w:ascii="Arial" w:hAnsi="Arial" w:cs="Arial"/>
          <w:sz w:val="24"/>
          <w:szCs w:val="24"/>
        </w:rPr>
        <w:t>tificaciones y de los tribunales civiles que las concedan.</w:t>
      </w:r>
    </w:p>
    <w:p w14:paraId="46C29215" w14:textId="340F429B" w:rsidR="003C2C54" w:rsidRDefault="003C2C54" w:rsidP="00706010">
      <w:pPr>
        <w:spacing w:line="360" w:lineRule="auto"/>
        <w:jc w:val="both"/>
        <w:rPr>
          <w:rFonts w:ascii="Arial" w:hAnsi="Arial" w:cs="Arial"/>
          <w:sz w:val="24"/>
          <w:szCs w:val="24"/>
        </w:rPr>
      </w:pPr>
      <w:r>
        <w:rPr>
          <w:rFonts w:ascii="Arial" w:hAnsi="Arial" w:cs="Arial"/>
          <w:sz w:val="24"/>
          <w:szCs w:val="24"/>
        </w:rPr>
        <w:t>Se debe pagar si corresponde el impuesto a la herencia.</w:t>
      </w:r>
    </w:p>
    <w:p w14:paraId="5A8FEB74" w14:textId="77777777" w:rsidR="00BE5AF1" w:rsidRDefault="00BE5AF1" w:rsidP="00706010">
      <w:pPr>
        <w:spacing w:line="360" w:lineRule="auto"/>
        <w:jc w:val="both"/>
        <w:rPr>
          <w:rFonts w:ascii="Arial" w:hAnsi="Arial" w:cs="Arial"/>
          <w:sz w:val="24"/>
          <w:szCs w:val="24"/>
        </w:rPr>
      </w:pPr>
    </w:p>
    <w:p w14:paraId="412100EB" w14:textId="6598BB23" w:rsidR="00742CCF" w:rsidRDefault="00742CCF" w:rsidP="00742CCF">
      <w:pPr>
        <w:pStyle w:val="Ttulo2"/>
      </w:pPr>
      <w:r>
        <w:t>5 Aníbal Chacama.</w:t>
      </w:r>
    </w:p>
    <w:p w14:paraId="6134C972" w14:textId="2423ACEA" w:rsidR="00742CCF" w:rsidRPr="00B17DFD" w:rsidRDefault="00DE67BA" w:rsidP="00FC23F0">
      <w:pPr>
        <w:pStyle w:val="Prrafodelista"/>
        <w:numPr>
          <w:ilvl w:val="1"/>
          <w:numId w:val="15"/>
        </w:numPr>
        <w:spacing w:line="360" w:lineRule="auto"/>
        <w:jc w:val="both"/>
        <w:rPr>
          <w:rFonts w:ascii="Arial" w:hAnsi="Arial" w:cs="Arial"/>
          <w:b/>
          <w:bCs/>
          <w:sz w:val="24"/>
          <w:szCs w:val="24"/>
        </w:rPr>
      </w:pPr>
      <w:r w:rsidRPr="00B17DFD">
        <w:rPr>
          <w:rFonts w:ascii="Arial" w:hAnsi="Arial" w:cs="Arial"/>
          <w:b/>
          <w:bCs/>
          <w:sz w:val="24"/>
          <w:szCs w:val="24"/>
        </w:rPr>
        <w:t>Caso. Venta de bien mueble por mucho menos del valor, ¿qué se puede hacer?</w:t>
      </w:r>
    </w:p>
    <w:p w14:paraId="0E4B7E3D" w14:textId="4EC2722B" w:rsidR="00660EAD" w:rsidRPr="00660EAD" w:rsidRDefault="0043719E" w:rsidP="00660EAD">
      <w:pPr>
        <w:spacing w:line="360" w:lineRule="auto"/>
        <w:jc w:val="both"/>
        <w:rPr>
          <w:rFonts w:ascii="Arial" w:hAnsi="Arial" w:cs="Arial"/>
          <w:sz w:val="24"/>
          <w:szCs w:val="24"/>
        </w:rPr>
      </w:pPr>
      <w:r>
        <w:rPr>
          <w:rFonts w:ascii="Arial" w:hAnsi="Arial" w:cs="Arial"/>
          <w:sz w:val="24"/>
          <w:szCs w:val="24"/>
        </w:rPr>
        <w:t xml:space="preserve">Al ser un </w:t>
      </w:r>
      <w:r w:rsidR="00903389">
        <w:rPr>
          <w:rFonts w:ascii="Arial" w:hAnsi="Arial" w:cs="Arial"/>
          <w:sz w:val="24"/>
          <w:szCs w:val="24"/>
        </w:rPr>
        <w:t>b</w:t>
      </w:r>
      <w:r w:rsidR="00FD4FCB">
        <w:rPr>
          <w:rFonts w:ascii="Arial" w:hAnsi="Arial" w:cs="Arial"/>
          <w:sz w:val="24"/>
          <w:szCs w:val="24"/>
        </w:rPr>
        <w:t xml:space="preserve">ien mueble </w:t>
      </w:r>
      <w:r w:rsidR="00191B56">
        <w:rPr>
          <w:rFonts w:ascii="Arial" w:hAnsi="Arial" w:cs="Arial"/>
          <w:sz w:val="24"/>
          <w:szCs w:val="24"/>
        </w:rPr>
        <w:t xml:space="preserve">no le puede ser aplicable la regla de la lesión enorme, esta solo aplica en los casos de venta voluntaria de bienes raíces. Habría que </w:t>
      </w:r>
      <w:r w:rsidR="003237B0">
        <w:rPr>
          <w:rFonts w:ascii="Arial" w:hAnsi="Arial" w:cs="Arial"/>
          <w:sz w:val="24"/>
          <w:szCs w:val="24"/>
        </w:rPr>
        <w:t xml:space="preserve">determinar la validez de dicha venta, si fue hecha por un incapaz </w:t>
      </w:r>
      <w:r w:rsidR="00B17DFD">
        <w:rPr>
          <w:rFonts w:ascii="Arial" w:hAnsi="Arial" w:cs="Arial"/>
          <w:sz w:val="24"/>
          <w:szCs w:val="24"/>
        </w:rPr>
        <w:t xml:space="preserve">absoluto o relativo </w:t>
      </w:r>
      <w:r w:rsidR="003237B0">
        <w:rPr>
          <w:rFonts w:ascii="Arial" w:hAnsi="Arial" w:cs="Arial"/>
          <w:sz w:val="24"/>
          <w:szCs w:val="24"/>
        </w:rPr>
        <w:t>sin autorización podría solicitarse la nulidad</w:t>
      </w:r>
      <w:r w:rsidR="00B17DFD">
        <w:rPr>
          <w:rFonts w:ascii="Arial" w:hAnsi="Arial" w:cs="Arial"/>
          <w:sz w:val="24"/>
          <w:szCs w:val="24"/>
        </w:rPr>
        <w:t xml:space="preserve"> del contrato.</w:t>
      </w:r>
    </w:p>
    <w:p w14:paraId="70F5E373" w14:textId="3E953528" w:rsidR="00127260" w:rsidRPr="007D58F5" w:rsidRDefault="00127260" w:rsidP="00FC23F0">
      <w:pPr>
        <w:pStyle w:val="Prrafodelista"/>
        <w:numPr>
          <w:ilvl w:val="1"/>
          <w:numId w:val="15"/>
        </w:numPr>
        <w:spacing w:line="360" w:lineRule="auto"/>
        <w:jc w:val="both"/>
        <w:rPr>
          <w:rFonts w:ascii="Arial" w:hAnsi="Arial" w:cs="Arial"/>
          <w:b/>
          <w:bCs/>
          <w:sz w:val="24"/>
          <w:szCs w:val="24"/>
        </w:rPr>
      </w:pPr>
      <w:r w:rsidRPr="007D58F5">
        <w:rPr>
          <w:rFonts w:ascii="Arial" w:hAnsi="Arial" w:cs="Arial"/>
          <w:b/>
          <w:bCs/>
          <w:sz w:val="24"/>
          <w:szCs w:val="24"/>
        </w:rPr>
        <w:t xml:space="preserve">Caso. Niño le quema la casa a un vecino, </w:t>
      </w:r>
      <w:r w:rsidR="00455ED5" w:rsidRPr="007D58F5">
        <w:rPr>
          <w:rFonts w:ascii="Arial" w:hAnsi="Arial" w:cs="Arial"/>
          <w:b/>
          <w:bCs/>
          <w:sz w:val="24"/>
          <w:szCs w:val="24"/>
        </w:rPr>
        <w:t>¿</w:t>
      </w:r>
      <w:r w:rsidRPr="007D58F5">
        <w:rPr>
          <w:rFonts w:ascii="Arial" w:hAnsi="Arial" w:cs="Arial"/>
          <w:b/>
          <w:bCs/>
          <w:sz w:val="24"/>
          <w:szCs w:val="24"/>
        </w:rPr>
        <w:t>qué se hace</w:t>
      </w:r>
      <w:r w:rsidR="00455ED5" w:rsidRPr="007D58F5">
        <w:rPr>
          <w:rFonts w:ascii="Arial" w:hAnsi="Arial" w:cs="Arial"/>
          <w:b/>
          <w:bCs/>
          <w:sz w:val="24"/>
          <w:szCs w:val="24"/>
        </w:rPr>
        <w:t>?</w:t>
      </w:r>
      <w:r w:rsidRPr="007D58F5">
        <w:rPr>
          <w:rFonts w:ascii="Arial" w:hAnsi="Arial" w:cs="Arial"/>
          <w:b/>
          <w:bCs/>
          <w:sz w:val="24"/>
          <w:szCs w:val="24"/>
        </w:rPr>
        <w:t xml:space="preserve"> </w:t>
      </w:r>
      <w:r w:rsidR="00455ED5" w:rsidRPr="007D58F5">
        <w:rPr>
          <w:rFonts w:ascii="Arial" w:hAnsi="Arial" w:cs="Arial"/>
          <w:b/>
          <w:bCs/>
          <w:sz w:val="24"/>
          <w:szCs w:val="24"/>
        </w:rPr>
        <w:t>¿Y si tiene</w:t>
      </w:r>
      <w:r w:rsidR="002B5EC1">
        <w:rPr>
          <w:rFonts w:ascii="Arial" w:hAnsi="Arial" w:cs="Arial"/>
          <w:b/>
          <w:bCs/>
          <w:sz w:val="24"/>
          <w:szCs w:val="24"/>
        </w:rPr>
        <w:t xml:space="preserve"> </w:t>
      </w:r>
      <w:r w:rsidRPr="007D58F5">
        <w:rPr>
          <w:rFonts w:ascii="Arial" w:hAnsi="Arial" w:cs="Arial"/>
          <w:b/>
          <w:bCs/>
          <w:sz w:val="24"/>
          <w:szCs w:val="24"/>
        </w:rPr>
        <w:t>16 años</w:t>
      </w:r>
      <w:r w:rsidR="00455ED5" w:rsidRPr="007D58F5">
        <w:rPr>
          <w:rFonts w:ascii="Arial" w:hAnsi="Arial" w:cs="Arial"/>
          <w:b/>
          <w:bCs/>
          <w:sz w:val="24"/>
          <w:szCs w:val="24"/>
        </w:rPr>
        <w:t>?</w:t>
      </w:r>
    </w:p>
    <w:p w14:paraId="44BB97A3" w14:textId="7EA69E51" w:rsidR="00B17DFD" w:rsidRDefault="007D58F5" w:rsidP="00B17DFD">
      <w:pPr>
        <w:spacing w:line="360" w:lineRule="auto"/>
        <w:jc w:val="both"/>
        <w:rPr>
          <w:rFonts w:ascii="Arial" w:hAnsi="Arial" w:cs="Arial"/>
          <w:sz w:val="24"/>
          <w:szCs w:val="24"/>
        </w:rPr>
      </w:pPr>
      <w:r>
        <w:rPr>
          <w:rFonts w:ascii="Arial" w:hAnsi="Arial" w:cs="Arial"/>
          <w:sz w:val="24"/>
          <w:szCs w:val="24"/>
        </w:rPr>
        <w:t xml:space="preserve">Quemarle la casa al vecino puede constituir un delito o cuasidelito civil, por lo que </w:t>
      </w:r>
      <w:r w:rsidR="00D04D58">
        <w:rPr>
          <w:rFonts w:ascii="Arial" w:hAnsi="Arial" w:cs="Arial"/>
          <w:sz w:val="24"/>
          <w:szCs w:val="24"/>
        </w:rPr>
        <w:t xml:space="preserve">surge la responsabilidad extracontractual, si se trata de un niño, habría que estar a la responsabilidad del guardián, esto es, que los infantes no son capaces de delito o cuasidelito civil, por lo que responderán por ellos </w:t>
      </w:r>
      <w:r w:rsidR="00050559">
        <w:rPr>
          <w:rFonts w:ascii="Arial" w:hAnsi="Arial" w:cs="Arial"/>
          <w:sz w:val="24"/>
          <w:szCs w:val="24"/>
        </w:rPr>
        <w:t>las personas a cuyo cargo estén si pudiera imputárseles negligencia (art. 2319).</w:t>
      </w:r>
      <w:r w:rsidR="00E70751">
        <w:rPr>
          <w:rFonts w:ascii="Arial" w:hAnsi="Arial" w:cs="Arial"/>
          <w:sz w:val="24"/>
          <w:szCs w:val="24"/>
        </w:rPr>
        <w:t xml:space="preserve"> </w:t>
      </w:r>
      <w:r w:rsidR="00BB1EA5">
        <w:rPr>
          <w:rFonts w:ascii="Arial" w:hAnsi="Arial" w:cs="Arial"/>
          <w:sz w:val="24"/>
          <w:szCs w:val="24"/>
        </w:rPr>
        <w:t>Considerando también que en caso de ser mayor de 7</w:t>
      </w:r>
      <w:r w:rsidR="00144744">
        <w:rPr>
          <w:rFonts w:ascii="Arial" w:hAnsi="Arial" w:cs="Arial"/>
          <w:sz w:val="24"/>
          <w:szCs w:val="24"/>
        </w:rPr>
        <w:t xml:space="preserve"> años</w:t>
      </w:r>
      <w:r w:rsidR="00BB1EA5">
        <w:rPr>
          <w:rFonts w:ascii="Arial" w:hAnsi="Arial" w:cs="Arial"/>
          <w:sz w:val="24"/>
          <w:szCs w:val="24"/>
        </w:rPr>
        <w:t xml:space="preserve"> pero menor de 16 años, podría eventualmente ser capaz, siempre que</w:t>
      </w:r>
      <w:r w:rsidR="00144744">
        <w:rPr>
          <w:rFonts w:ascii="Arial" w:hAnsi="Arial" w:cs="Arial"/>
          <w:sz w:val="24"/>
          <w:szCs w:val="24"/>
        </w:rPr>
        <w:t xml:space="preserve"> a prudencia del juez haya actuado con discernimiento.</w:t>
      </w:r>
    </w:p>
    <w:p w14:paraId="41F781A2" w14:textId="6CBF4F6B" w:rsidR="00050559" w:rsidRPr="00B17DFD" w:rsidRDefault="002B5EC1" w:rsidP="00B17DFD">
      <w:pPr>
        <w:spacing w:line="360" w:lineRule="auto"/>
        <w:jc w:val="both"/>
        <w:rPr>
          <w:rFonts w:ascii="Arial" w:hAnsi="Arial" w:cs="Arial"/>
          <w:sz w:val="24"/>
          <w:szCs w:val="24"/>
        </w:rPr>
      </w:pPr>
      <w:r>
        <w:rPr>
          <w:rFonts w:ascii="Arial" w:hAnsi="Arial" w:cs="Arial"/>
          <w:sz w:val="24"/>
          <w:szCs w:val="24"/>
        </w:rPr>
        <w:t xml:space="preserve">En caso de tener 16 años </w:t>
      </w:r>
      <w:r w:rsidR="00332F7A">
        <w:rPr>
          <w:rFonts w:ascii="Arial" w:hAnsi="Arial" w:cs="Arial"/>
          <w:sz w:val="24"/>
          <w:szCs w:val="24"/>
        </w:rPr>
        <w:t xml:space="preserve">el menor sería capaz extracontractualmente, por lo que podría dirigirse derechamente contra el autor, sin perjuicio de que </w:t>
      </w:r>
      <w:r w:rsidR="00992BA6">
        <w:rPr>
          <w:rFonts w:ascii="Arial" w:hAnsi="Arial" w:cs="Arial"/>
          <w:sz w:val="24"/>
          <w:szCs w:val="24"/>
        </w:rPr>
        <w:t xml:space="preserve">la víctima también </w:t>
      </w:r>
      <w:r w:rsidR="00332F7A">
        <w:rPr>
          <w:rFonts w:ascii="Arial" w:hAnsi="Arial" w:cs="Arial"/>
          <w:sz w:val="24"/>
          <w:szCs w:val="24"/>
        </w:rPr>
        <w:t xml:space="preserve">podría </w:t>
      </w:r>
      <w:r w:rsidR="000D4E5F">
        <w:rPr>
          <w:rFonts w:ascii="Arial" w:hAnsi="Arial" w:cs="Arial"/>
          <w:sz w:val="24"/>
          <w:szCs w:val="24"/>
        </w:rPr>
        <w:t xml:space="preserve">dirigirse en contra de los progenitores a través de la presunción de culpa </w:t>
      </w:r>
      <w:r w:rsidR="00992BA6">
        <w:rPr>
          <w:rFonts w:ascii="Arial" w:hAnsi="Arial" w:cs="Arial"/>
          <w:sz w:val="24"/>
          <w:szCs w:val="24"/>
        </w:rPr>
        <w:t>de</w:t>
      </w:r>
      <w:r w:rsidR="000D4E5F">
        <w:rPr>
          <w:rFonts w:ascii="Arial" w:hAnsi="Arial" w:cs="Arial"/>
          <w:sz w:val="24"/>
          <w:szCs w:val="24"/>
        </w:rPr>
        <w:t xml:space="preserve"> </w:t>
      </w:r>
      <w:r w:rsidR="00992BA6">
        <w:rPr>
          <w:rFonts w:ascii="Arial" w:hAnsi="Arial" w:cs="Arial"/>
          <w:sz w:val="24"/>
          <w:szCs w:val="24"/>
        </w:rPr>
        <w:t xml:space="preserve">responsabilidad por el </w:t>
      </w:r>
      <w:r w:rsidR="000D4E5F">
        <w:rPr>
          <w:rFonts w:ascii="Arial" w:hAnsi="Arial" w:cs="Arial"/>
          <w:sz w:val="24"/>
          <w:szCs w:val="24"/>
        </w:rPr>
        <w:t xml:space="preserve">hecho ajeno, </w:t>
      </w:r>
      <w:r w:rsidR="004877A7">
        <w:rPr>
          <w:rFonts w:ascii="Arial" w:hAnsi="Arial" w:cs="Arial"/>
          <w:sz w:val="24"/>
          <w:szCs w:val="24"/>
        </w:rPr>
        <w:t xml:space="preserve">ya que ellos son responsables del hecho de los hijos menores </w:t>
      </w:r>
      <w:r w:rsidR="000D4E5F">
        <w:rPr>
          <w:rFonts w:ascii="Arial" w:hAnsi="Arial" w:cs="Arial"/>
          <w:sz w:val="24"/>
          <w:szCs w:val="24"/>
        </w:rPr>
        <w:t xml:space="preserve">siempre que </w:t>
      </w:r>
      <w:r w:rsidR="0072306A">
        <w:rPr>
          <w:rFonts w:ascii="Arial" w:hAnsi="Arial" w:cs="Arial"/>
          <w:sz w:val="24"/>
          <w:szCs w:val="24"/>
        </w:rPr>
        <w:t>habite</w:t>
      </w:r>
      <w:r w:rsidR="00E70751">
        <w:rPr>
          <w:rFonts w:ascii="Arial" w:hAnsi="Arial" w:cs="Arial"/>
          <w:sz w:val="24"/>
          <w:szCs w:val="24"/>
        </w:rPr>
        <w:t>n</w:t>
      </w:r>
      <w:r w:rsidR="0072306A">
        <w:rPr>
          <w:rFonts w:ascii="Arial" w:hAnsi="Arial" w:cs="Arial"/>
          <w:sz w:val="24"/>
          <w:szCs w:val="24"/>
        </w:rPr>
        <w:t xml:space="preserve"> en la misma casa</w:t>
      </w:r>
      <w:r w:rsidR="00E70751">
        <w:rPr>
          <w:rFonts w:ascii="Arial" w:hAnsi="Arial" w:cs="Arial"/>
          <w:sz w:val="24"/>
          <w:szCs w:val="24"/>
        </w:rPr>
        <w:t>.</w:t>
      </w:r>
    </w:p>
    <w:p w14:paraId="3D38C56B" w14:textId="68B36390" w:rsidR="00455ED5" w:rsidRPr="00E70751" w:rsidRDefault="00455ED5" w:rsidP="00FC23F0">
      <w:pPr>
        <w:pStyle w:val="Prrafodelista"/>
        <w:numPr>
          <w:ilvl w:val="1"/>
          <w:numId w:val="15"/>
        </w:numPr>
        <w:spacing w:line="360" w:lineRule="auto"/>
        <w:jc w:val="both"/>
        <w:rPr>
          <w:rFonts w:ascii="Arial" w:hAnsi="Arial" w:cs="Arial"/>
          <w:b/>
          <w:bCs/>
          <w:sz w:val="24"/>
          <w:szCs w:val="24"/>
        </w:rPr>
      </w:pPr>
      <w:r w:rsidRPr="00E70751">
        <w:rPr>
          <w:rFonts w:ascii="Arial" w:hAnsi="Arial" w:cs="Arial"/>
          <w:b/>
          <w:bCs/>
          <w:sz w:val="24"/>
          <w:szCs w:val="24"/>
        </w:rPr>
        <w:t>¿Qué es el discernimiento?</w:t>
      </w:r>
    </w:p>
    <w:p w14:paraId="1AC469BC" w14:textId="60249BBA" w:rsidR="00E70751" w:rsidRPr="00E70751" w:rsidRDefault="006A52CB" w:rsidP="00E70751">
      <w:pPr>
        <w:spacing w:line="360" w:lineRule="auto"/>
        <w:jc w:val="both"/>
        <w:rPr>
          <w:rFonts w:ascii="Arial" w:hAnsi="Arial" w:cs="Arial"/>
          <w:sz w:val="24"/>
          <w:szCs w:val="24"/>
        </w:rPr>
      </w:pPr>
      <w:r>
        <w:rPr>
          <w:rFonts w:ascii="Arial" w:hAnsi="Arial" w:cs="Arial"/>
          <w:sz w:val="24"/>
          <w:szCs w:val="24"/>
        </w:rPr>
        <w:lastRenderedPageBreak/>
        <w:t xml:space="preserve">El discernimiento </w:t>
      </w:r>
      <w:r w:rsidR="00CB560A">
        <w:rPr>
          <w:rFonts w:ascii="Arial" w:hAnsi="Arial" w:cs="Arial"/>
          <w:sz w:val="24"/>
          <w:szCs w:val="24"/>
        </w:rPr>
        <w:t xml:space="preserve">dice relación con la madurez </w:t>
      </w:r>
      <w:r>
        <w:rPr>
          <w:rFonts w:ascii="Arial" w:hAnsi="Arial" w:cs="Arial"/>
          <w:sz w:val="24"/>
          <w:szCs w:val="24"/>
        </w:rPr>
        <w:t>de una persona para poder determinar lo bueno de lo malo</w:t>
      </w:r>
      <w:r w:rsidR="00E14911">
        <w:rPr>
          <w:rFonts w:ascii="Arial" w:hAnsi="Arial" w:cs="Arial"/>
          <w:sz w:val="24"/>
          <w:szCs w:val="24"/>
        </w:rPr>
        <w:t>, el poder discernir entre el acto lítico del ilícito.</w:t>
      </w:r>
      <w:r w:rsidR="00021A50">
        <w:rPr>
          <w:rFonts w:ascii="Arial" w:hAnsi="Arial" w:cs="Arial"/>
          <w:sz w:val="24"/>
          <w:szCs w:val="24"/>
        </w:rPr>
        <w:t xml:space="preserve"> Esta capacidad delictual es </w:t>
      </w:r>
      <w:r w:rsidR="00A86C97">
        <w:rPr>
          <w:rFonts w:ascii="Arial" w:hAnsi="Arial" w:cs="Arial"/>
          <w:sz w:val="24"/>
          <w:szCs w:val="24"/>
        </w:rPr>
        <w:t xml:space="preserve">menos exigente </w:t>
      </w:r>
      <w:r w:rsidR="00021A50">
        <w:rPr>
          <w:rFonts w:ascii="Arial" w:hAnsi="Arial" w:cs="Arial"/>
          <w:sz w:val="24"/>
          <w:szCs w:val="24"/>
        </w:rPr>
        <w:t>que la capacidad negocial</w:t>
      </w:r>
      <w:r w:rsidR="00A30AF9">
        <w:rPr>
          <w:rFonts w:ascii="Arial" w:hAnsi="Arial" w:cs="Arial"/>
          <w:sz w:val="24"/>
          <w:szCs w:val="24"/>
        </w:rPr>
        <w:t xml:space="preserve"> o contractual, ya que esta exige una competa madurez intelectual.</w:t>
      </w:r>
    </w:p>
    <w:p w14:paraId="19F71FDF" w14:textId="0EBB2C48" w:rsidR="00455ED5" w:rsidRPr="002C7354" w:rsidRDefault="00C6731D" w:rsidP="00FC23F0">
      <w:pPr>
        <w:pStyle w:val="Prrafodelista"/>
        <w:numPr>
          <w:ilvl w:val="1"/>
          <w:numId w:val="15"/>
        </w:numPr>
        <w:spacing w:line="360" w:lineRule="auto"/>
        <w:jc w:val="both"/>
        <w:rPr>
          <w:rFonts w:ascii="Arial" w:hAnsi="Arial" w:cs="Arial"/>
          <w:b/>
          <w:bCs/>
          <w:sz w:val="24"/>
          <w:szCs w:val="24"/>
        </w:rPr>
      </w:pPr>
      <w:r w:rsidRPr="002C7354">
        <w:rPr>
          <w:rFonts w:ascii="Arial" w:hAnsi="Arial" w:cs="Arial"/>
          <w:b/>
          <w:bCs/>
          <w:sz w:val="24"/>
          <w:szCs w:val="24"/>
        </w:rPr>
        <w:t>Si es el abogado de la víctima de la casa quemada, ¿a quién demanda?</w:t>
      </w:r>
    </w:p>
    <w:p w14:paraId="08D5EB58" w14:textId="5CD75254" w:rsidR="00861D34" w:rsidRDefault="00F13724" w:rsidP="00246ABC">
      <w:pPr>
        <w:spacing w:line="360" w:lineRule="auto"/>
        <w:jc w:val="both"/>
        <w:rPr>
          <w:rFonts w:ascii="Arial" w:hAnsi="Arial" w:cs="Arial"/>
          <w:sz w:val="24"/>
          <w:szCs w:val="24"/>
        </w:rPr>
      </w:pPr>
      <w:r>
        <w:rPr>
          <w:rFonts w:ascii="Arial" w:hAnsi="Arial" w:cs="Arial"/>
          <w:sz w:val="24"/>
          <w:szCs w:val="24"/>
        </w:rPr>
        <w:t xml:space="preserve">Si </w:t>
      </w:r>
      <w:r w:rsidR="002C2D74">
        <w:rPr>
          <w:rFonts w:ascii="Arial" w:hAnsi="Arial" w:cs="Arial"/>
          <w:sz w:val="24"/>
          <w:szCs w:val="24"/>
        </w:rPr>
        <w:t xml:space="preserve">el autor del hecho ilícito </w:t>
      </w:r>
      <w:r>
        <w:rPr>
          <w:rFonts w:ascii="Arial" w:hAnsi="Arial" w:cs="Arial"/>
          <w:sz w:val="24"/>
          <w:szCs w:val="24"/>
        </w:rPr>
        <w:t>es incapaz extracontractualmente</w:t>
      </w:r>
      <w:r w:rsidR="002C2D74">
        <w:rPr>
          <w:rFonts w:ascii="Arial" w:hAnsi="Arial" w:cs="Arial"/>
          <w:sz w:val="24"/>
          <w:szCs w:val="24"/>
        </w:rPr>
        <w:t xml:space="preserve">, me dirigiría a través de la responsabilidad del guardián, y por tanto, en contra de la persona a cuyo cargo estaba el incapaz, </w:t>
      </w:r>
      <w:r w:rsidR="009B79AD">
        <w:rPr>
          <w:rFonts w:ascii="Arial" w:hAnsi="Arial" w:cs="Arial"/>
          <w:sz w:val="24"/>
          <w:szCs w:val="24"/>
        </w:rPr>
        <w:t>si pudiere imputársele negligencia</w:t>
      </w:r>
      <w:r w:rsidR="00861D34">
        <w:rPr>
          <w:rFonts w:ascii="Arial" w:hAnsi="Arial" w:cs="Arial"/>
          <w:sz w:val="24"/>
          <w:szCs w:val="24"/>
        </w:rPr>
        <w:t xml:space="preserve"> (art. 2319 CC)</w:t>
      </w:r>
      <w:r w:rsidR="006C60D0">
        <w:rPr>
          <w:rFonts w:ascii="Arial" w:hAnsi="Arial" w:cs="Arial"/>
          <w:sz w:val="24"/>
          <w:szCs w:val="24"/>
        </w:rPr>
        <w:t>.</w:t>
      </w:r>
    </w:p>
    <w:p w14:paraId="6BAF19F9" w14:textId="5ECEACE9" w:rsidR="00FC3314" w:rsidRDefault="009B79AD" w:rsidP="00246ABC">
      <w:pPr>
        <w:spacing w:line="360" w:lineRule="auto"/>
        <w:jc w:val="both"/>
        <w:rPr>
          <w:rFonts w:ascii="Arial" w:hAnsi="Arial" w:cs="Arial"/>
          <w:sz w:val="24"/>
          <w:szCs w:val="24"/>
        </w:rPr>
      </w:pPr>
      <w:r>
        <w:rPr>
          <w:rFonts w:ascii="Arial" w:hAnsi="Arial" w:cs="Arial"/>
          <w:sz w:val="24"/>
          <w:szCs w:val="24"/>
        </w:rPr>
        <w:t xml:space="preserve">En caso de que </w:t>
      </w:r>
      <w:r w:rsidR="000F2420">
        <w:rPr>
          <w:rFonts w:ascii="Arial" w:hAnsi="Arial" w:cs="Arial"/>
          <w:sz w:val="24"/>
          <w:szCs w:val="24"/>
        </w:rPr>
        <w:t>sea capaz, ya sea porque es mayor de 7 y menor de 16 años actuando con discernimiento a prudencia del juez</w:t>
      </w:r>
      <w:r w:rsidR="00C65857">
        <w:rPr>
          <w:rFonts w:ascii="Arial" w:hAnsi="Arial" w:cs="Arial"/>
          <w:sz w:val="24"/>
          <w:szCs w:val="24"/>
        </w:rPr>
        <w:t>,</w:t>
      </w:r>
      <w:r w:rsidR="000F2420">
        <w:rPr>
          <w:rFonts w:ascii="Arial" w:hAnsi="Arial" w:cs="Arial"/>
          <w:sz w:val="24"/>
          <w:szCs w:val="24"/>
        </w:rPr>
        <w:t xml:space="preserve"> o </w:t>
      </w:r>
      <w:r w:rsidR="00563371">
        <w:rPr>
          <w:rFonts w:ascii="Arial" w:hAnsi="Arial" w:cs="Arial"/>
          <w:sz w:val="24"/>
          <w:szCs w:val="24"/>
        </w:rPr>
        <w:t>porque</w:t>
      </w:r>
      <w:r w:rsidR="00B76990">
        <w:rPr>
          <w:rFonts w:ascii="Arial" w:hAnsi="Arial" w:cs="Arial"/>
          <w:sz w:val="24"/>
          <w:szCs w:val="24"/>
        </w:rPr>
        <w:t xml:space="preserve"> tiene 16 años o más, me </w:t>
      </w:r>
      <w:r w:rsidR="00FC3314">
        <w:rPr>
          <w:rFonts w:ascii="Arial" w:hAnsi="Arial" w:cs="Arial"/>
          <w:sz w:val="24"/>
          <w:szCs w:val="24"/>
        </w:rPr>
        <w:t>podría dirigir</w:t>
      </w:r>
      <w:r w:rsidR="00B76990">
        <w:rPr>
          <w:rFonts w:ascii="Arial" w:hAnsi="Arial" w:cs="Arial"/>
          <w:sz w:val="24"/>
          <w:szCs w:val="24"/>
        </w:rPr>
        <w:t xml:space="preserve"> en contra del autor</w:t>
      </w:r>
      <w:r w:rsidR="00FC3314">
        <w:rPr>
          <w:rFonts w:ascii="Arial" w:hAnsi="Arial" w:cs="Arial"/>
          <w:sz w:val="24"/>
          <w:szCs w:val="24"/>
        </w:rPr>
        <w:t xml:space="preserve"> por responsabilidad extracontractual</w:t>
      </w:r>
      <w:r w:rsidR="006C60D0">
        <w:rPr>
          <w:rFonts w:ascii="Arial" w:hAnsi="Arial" w:cs="Arial"/>
          <w:sz w:val="24"/>
          <w:szCs w:val="24"/>
        </w:rPr>
        <w:t xml:space="preserve"> (arts. 2314 y 2329 CC).</w:t>
      </w:r>
    </w:p>
    <w:p w14:paraId="01A2BEF3" w14:textId="0F580986" w:rsidR="00861D34" w:rsidRDefault="00FC3314" w:rsidP="00246ABC">
      <w:pPr>
        <w:spacing w:line="360" w:lineRule="auto"/>
        <w:jc w:val="both"/>
        <w:rPr>
          <w:rFonts w:ascii="Arial" w:hAnsi="Arial" w:cs="Arial"/>
          <w:sz w:val="24"/>
          <w:szCs w:val="24"/>
        </w:rPr>
      </w:pPr>
      <w:r>
        <w:rPr>
          <w:rFonts w:ascii="Arial" w:hAnsi="Arial" w:cs="Arial"/>
          <w:sz w:val="24"/>
          <w:szCs w:val="24"/>
        </w:rPr>
        <w:t>También</w:t>
      </w:r>
      <w:r w:rsidR="00B76990">
        <w:rPr>
          <w:rFonts w:ascii="Arial" w:hAnsi="Arial" w:cs="Arial"/>
          <w:sz w:val="24"/>
          <w:szCs w:val="24"/>
        </w:rPr>
        <w:t xml:space="preserve"> </w:t>
      </w:r>
      <w:r>
        <w:rPr>
          <w:rFonts w:ascii="Arial" w:hAnsi="Arial" w:cs="Arial"/>
          <w:sz w:val="24"/>
          <w:szCs w:val="24"/>
        </w:rPr>
        <w:t>podría dirigirme</w:t>
      </w:r>
      <w:r w:rsidR="00C65857">
        <w:rPr>
          <w:rFonts w:ascii="Arial" w:hAnsi="Arial" w:cs="Arial"/>
          <w:sz w:val="24"/>
          <w:szCs w:val="24"/>
        </w:rPr>
        <w:t xml:space="preserve"> en contra de los progenitores, ya que es probable que no tenga los bienes para responder de los daños</w:t>
      </w:r>
      <w:r>
        <w:rPr>
          <w:rFonts w:ascii="Arial" w:hAnsi="Arial" w:cs="Arial"/>
          <w:sz w:val="24"/>
          <w:szCs w:val="24"/>
        </w:rPr>
        <w:t xml:space="preserve"> el hijo menor capaz extracontractualmente</w:t>
      </w:r>
      <w:r w:rsidR="00C65857">
        <w:rPr>
          <w:rFonts w:ascii="Arial" w:hAnsi="Arial" w:cs="Arial"/>
          <w:sz w:val="24"/>
          <w:szCs w:val="24"/>
        </w:rPr>
        <w:t>, pero siempre que habite la misma casa que ellos</w:t>
      </w:r>
      <w:r w:rsidR="001B350B">
        <w:rPr>
          <w:rFonts w:ascii="Arial" w:hAnsi="Arial" w:cs="Arial"/>
          <w:sz w:val="24"/>
          <w:szCs w:val="24"/>
        </w:rPr>
        <w:t>, y que no cese su obligación porque con su autoridad y cuidado</w:t>
      </w:r>
      <w:r w:rsidR="00861D34">
        <w:rPr>
          <w:rFonts w:ascii="Arial" w:hAnsi="Arial" w:cs="Arial"/>
          <w:sz w:val="24"/>
          <w:szCs w:val="24"/>
        </w:rPr>
        <w:t xml:space="preserve"> que su respectiva calidad les confiere, no hubieren podido impedir el hecho</w:t>
      </w:r>
      <w:r w:rsidR="0040061E">
        <w:rPr>
          <w:rFonts w:ascii="Arial" w:hAnsi="Arial" w:cs="Arial"/>
          <w:sz w:val="24"/>
          <w:szCs w:val="24"/>
        </w:rPr>
        <w:t xml:space="preserve">, esto es, </w:t>
      </w:r>
      <w:r w:rsidR="00566E59">
        <w:rPr>
          <w:rFonts w:ascii="Arial" w:hAnsi="Arial" w:cs="Arial"/>
          <w:sz w:val="24"/>
          <w:szCs w:val="24"/>
        </w:rPr>
        <w:t xml:space="preserve">presunción de culpa de responsabilidad por el hecho ajeno </w:t>
      </w:r>
      <w:r w:rsidR="00861D34">
        <w:rPr>
          <w:rFonts w:ascii="Arial" w:hAnsi="Arial" w:cs="Arial"/>
          <w:sz w:val="24"/>
          <w:szCs w:val="24"/>
        </w:rPr>
        <w:t>(art. 2320 CC)</w:t>
      </w:r>
      <w:r w:rsidR="00721C41">
        <w:rPr>
          <w:rFonts w:ascii="Arial" w:hAnsi="Arial" w:cs="Arial"/>
          <w:sz w:val="24"/>
          <w:szCs w:val="24"/>
        </w:rPr>
        <w:t>.</w:t>
      </w:r>
    </w:p>
    <w:p w14:paraId="2FB19C6B" w14:textId="6E4E131E" w:rsidR="00975851" w:rsidRDefault="00721C41" w:rsidP="00246ABC">
      <w:pPr>
        <w:spacing w:line="360" w:lineRule="auto"/>
        <w:jc w:val="both"/>
        <w:rPr>
          <w:rFonts w:ascii="Arial" w:hAnsi="Arial" w:cs="Arial"/>
          <w:sz w:val="24"/>
          <w:szCs w:val="24"/>
        </w:rPr>
      </w:pPr>
      <w:r>
        <w:rPr>
          <w:rFonts w:ascii="Arial" w:hAnsi="Arial" w:cs="Arial"/>
          <w:sz w:val="24"/>
          <w:szCs w:val="24"/>
        </w:rPr>
        <w:t>Sin perjuicio de lo anterior</w:t>
      </w:r>
      <w:r w:rsidR="00861D34">
        <w:rPr>
          <w:rFonts w:ascii="Arial" w:hAnsi="Arial" w:cs="Arial"/>
          <w:sz w:val="24"/>
          <w:szCs w:val="24"/>
        </w:rPr>
        <w:t xml:space="preserve">, </w:t>
      </w:r>
      <w:r w:rsidR="00D92E1F">
        <w:rPr>
          <w:rFonts w:ascii="Arial" w:hAnsi="Arial" w:cs="Arial"/>
          <w:sz w:val="24"/>
          <w:szCs w:val="24"/>
        </w:rPr>
        <w:t>queda a salvo dirigirse en conta de los progenitores</w:t>
      </w:r>
      <w:r>
        <w:rPr>
          <w:rFonts w:ascii="Arial" w:hAnsi="Arial" w:cs="Arial"/>
          <w:sz w:val="24"/>
          <w:szCs w:val="24"/>
        </w:rPr>
        <w:t xml:space="preserve">, ya que son siempre responsables </w:t>
      </w:r>
      <w:r w:rsidR="00B12248">
        <w:rPr>
          <w:rFonts w:ascii="Arial" w:hAnsi="Arial" w:cs="Arial"/>
          <w:sz w:val="24"/>
          <w:szCs w:val="24"/>
        </w:rPr>
        <w:t>de los delitos o cuasidelitos cometidos por sus hijos menores, y que conocidamente provengan de mala educación, o de los hábitos viciosos que les han dejado adquirir (art. 2321 CC).</w:t>
      </w:r>
    </w:p>
    <w:p w14:paraId="5CCFA2D0" w14:textId="77777777" w:rsidR="002C7354" w:rsidRDefault="002C7354" w:rsidP="00246ABC">
      <w:pPr>
        <w:spacing w:line="360" w:lineRule="auto"/>
        <w:jc w:val="both"/>
        <w:rPr>
          <w:rFonts w:ascii="Arial" w:hAnsi="Arial" w:cs="Arial"/>
          <w:sz w:val="24"/>
          <w:szCs w:val="24"/>
        </w:rPr>
      </w:pPr>
    </w:p>
    <w:p w14:paraId="2D4926DC" w14:textId="1AB17C26" w:rsidR="00C50475" w:rsidRDefault="00C50475" w:rsidP="00C50475">
      <w:pPr>
        <w:pStyle w:val="Ttulo2"/>
      </w:pPr>
      <w:r>
        <w:t>6 Aníbal Chacama.</w:t>
      </w:r>
    </w:p>
    <w:p w14:paraId="053715BA" w14:textId="33B2A454" w:rsidR="00C50475" w:rsidRPr="00C93C0A" w:rsidRDefault="00C50475" w:rsidP="00FC23F0">
      <w:pPr>
        <w:pStyle w:val="Prrafodelista"/>
        <w:numPr>
          <w:ilvl w:val="1"/>
          <w:numId w:val="25"/>
        </w:numPr>
        <w:spacing w:line="360" w:lineRule="auto"/>
        <w:jc w:val="both"/>
        <w:rPr>
          <w:rFonts w:ascii="Arial" w:hAnsi="Arial" w:cs="Arial"/>
          <w:b/>
          <w:bCs/>
          <w:sz w:val="24"/>
          <w:szCs w:val="24"/>
        </w:rPr>
      </w:pPr>
      <w:r w:rsidRPr="00C93C0A">
        <w:rPr>
          <w:rFonts w:ascii="Arial" w:hAnsi="Arial" w:cs="Arial"/>
          <w:b/>
          <w:bCs/>
          <w:sz w:val="24"/>
          <w:szCs w:val="24"/>
        </w:rPr>
        <w:t>Caso. Suponga que quiero vender mi auto</w:t>
      </w:r>
      <w:r w:rsidR="006F008C" w:rsidRPr="00C93C0A">
        <w:rPr>
          <w:rFonts w:ascii="Arial" w:hAnsi="Arial" w:cs="Arial"/>
          <w:b/>
          <w:bCs/>
          <w:sz w:val="24"/>
          <w:szCs w:val="24"/>
        </w:rPr>
        <w:t>, lo ofrezco por Facebook y alguien está interesado. ¿Qué viene después?</w:t>
      </w:r>
    </w:p>
    <w:p w14:paraId="7DF363CB" w14:textId="05A4B700" w:rsidR="00C93C0A" w:rsidRPr="00C93C0A" w:rsidRDefault="00C93C0A" w:rsidP="00C93C0A">
      <w:pPr>
        <w:spacing w:line="360" w:lineRule="auto"/>
        <w:jc w:val="both"/>
        <w:rPr>
          <w:rFonts w:ascii="Arial" w:hAnsi="Arial" w:cs="Arial"/>
          <w:sz w:val="24"/>
          <w:szCs w:val="24"/>
        </w:rPr>
      </w:pPr>
      <w:r>
        <w:rPr>
          <w:rFonts w:ascii="Arial" w:hAnsi="Arial" w:cs="Arial"/>
          <w:sz w:val="24"/>
          <w:szCs w:val="24"/>
        </w:rPr>
        <w:lastRenderedPageBreak/>
        <w:t>Debe existir para efectos de que se perfeccione el título consentimiento en la cosa y el precio, habiendo una oferta completa y una aceptación pura y simple, oportuna y mientras la oferta esté vigente.</w:t>
      </w:r>
    </w:p>
    <w:p w14:paraId="289693D9" w14:textId="204B5AD8" w:rsidR="006F008C" w:rsidRPr="00C93C0A" w:rsidRDefault="00C038EC" w:rsidP="00FC23F0">
      <w:pPr>
        <w:pStyle w:val="Prrafodelista"/>
        <w:numPr>
          <w:ilvl w:val="1"/>
          <w:numId w:val="25"/>
        </w:numPr>
        <w:spacing w:line="360" w:lineRule="auto"/>
        <w:jc w:val="both"/>
        <w:rPr>
          <w:rFonts w:ascii="Arial" w:hAnsi="Arial" w:cs="Arial"/>
          <w:b/>
          <w:bCs/>
          <w:sz w:val="24"/>
          <w:szCs w:val="24"/>
        </w:rPr>
      </w:pPr>
      <w:r w:rsidRPr="00C93C0A">
        <w:rPr>
          <w:rFonts w:ascii="Arial" w:hAnsi="Arial" w:cs="Arial"/>
          <w:b/>
          <w:bCs/>
          <w:sz w:val="24"/>
          <w:szCs w:val="24"/>
        </w:rPr>
        <w:t>¿Cuándo se perfecciona la compraventa?</w:t>
      </w:r>
    </w:p>
    <w:p w14:paraId="191B02C9" w14:textId="6B75C11B" w:rsidR="00C93C0A" w:rsidRPr="00C93C0A" w:rsidRDefault="00C93C0A" w:rsidP="00C93C0A">
      <w:pPr>
        <w:spacing w:line="360" w:lineRule="auto"/>
        <w:jc w:val="both"/>
        <w:rPr>
          <w:rFonts w:ascii="Arial" w:hAnsi="Arial" w:cs="Arial"/>
          <w:sz w:val="24"/>
          <w:szCs w:val="24"/>
        </w:rPr>
      </w:pPr>
      <w:r>
        <w:rPr>
          <w:rFonts w:ascii="Arial" w:hAnsi="Arial" w:cs="Arial"/>
          <w:sz w:val="24"/>
          <w:szCs w:val="24"/>
        </w:rPr>
        <w:t>Al tiempo en que las partes se ponen de acuerdo en la cosa y el precio, atendido que la compraventa es un consensual y se perfecciona con el solo consentimiento de las partes.</w:t>
      </w:r>
    </w:p>
    <w:p w14:paraId="029E9F7C" w14:textId="49776EAB" w:rsidR="00C93C0A" w:rsidRPr="00C93C0A" w:rsidRDefault="00C038EC" w:rsidP="00FC23F0">
      <w:pPr>
        <w:pStyle w:val="Prrafodelista"/>
        <w:numPr>
          <w:ilvl w:val="1"/>
          <w:numId w:val="25"/>
        </w:numPr>
        <w:spacing w:line="360" w:lineRule="auto"/>
        <w:jc w:val="both"/>
        <w:rPr>
          <w:rFonts w:ascii="Arial" w:hAnsi="Arial" w:cs="Arial"/>
          <w:b/>
          <w:bCs/>
          <w:sz w:val="24"/>
          <w:szCs w:val="24"/>
        </w:rPr>
      </w:pPr>
      <w:r w:rsidRPr="00C93C0A">
        <w:rPr>
          <w:rFonts w:ascii="Arial" w:hAnsi="Arial" w:cs="Arial"/>
          <w:b/>
          <w:bCs/>
          <w:sz w:val="24"/>
          <w:szCs w:val="24"/>
        </w:rPr>
        <w:t>¿Es necesario ir a la notaría para realizar la compraventa?</w:t>
      </w:r>
      <w:r w:rsidR="00C51CE7" w:rsidRPr="00C93C0A">
        <w:rPr>
          <w:rFonts w:ascii="Arial" w:hAnsi="Arial" w:cs="Arial"/>
          <w:b/>
          <w:bCs/>
          <w:sz w:val="24"/>
          <w:szCs w:val="24"/>
        </w:rPr>
        <w:t xml:space="preserve"> Relaciónelo con las formalidades</w:t>
      </w:r>
      <w:r w:rsidR="00DA3358" w:rsidRPr="00C93C0A">
        <w:rPr>
          <w:rFonts w:ascii="Arial" w:hAnsi="Arial" w:cs="Arial"/>
          <w:b/>
          <w:bCs/>
          <w:sz w:val="24"/>
          <w:szCs w:val="24"/>
        </w:rPr>
        <w:t>.</w:t>
      </w:r>
    </w:p>
    <w:p w14:paraId="1BF78B10" w14:textId="187D350E" w:rsidR="00C93C0A" w:rsidRPr="00C93C0A" w:rsidRDefault="00C93C0A" w:rsidP="00C93C0A">
      <w:pPr>
        <w:spacing w:line="360" w:lineRule="auto"/>
        <w:jc w:val="both"/>
        <w:rPr>
          <w:rFonts w:ascii="Arial" w:hAnsi="Arial" w:cs="Arial"/>
          <w:sz w:val="24"/>
          <w:szCs w:val="24"/>
        </w:rPr>
      </w:pPr>
      <w:r>
        <w:rPr>
          <w:rFonts w:ascii="Arial" w:hAnsi="Arial" w:cs="Arial"/>
          <w:sz w:val="24"/>
          <w:szCs w:val="24"/>
        </w:rPr>
        <w:t>No es necesario ir a una notaría, pues se trata de un bien mueble y el art. 1801 CC exige la formalidad de la escritura pública para bienes raíces, servidumbres, censos y la de una sucesión hereditaria.</w:t>
      </w:r>
    </w:p>
    <w:p w14:paraId="6329A8F8" w14:textId="09D505EA" w:rsidR="00C038EC" w:rsidRPr="00C93C0A" w:rsidRDefault="00DA3358" w:rsidP="00FC23F0">
      <w:pPr>
        <w:pStyle w:val="Prrafodelista"/>
        <w:numPr>
          <w:ilvl w:val="1"/>
          <w:numId w:val="25"/>
        </w:numPr>
        <w:spacing w:line="360" w:lineRule="auto"/>
        <w:jc w:val="both"/>
        <w:rPr>
          <w:rFonts w:ascii="Arial" w:hAnsi="Arial" w:cs="Arial"/>
          <w:b/>
          <w:bCs/>
          <w:sz w:val="24"/>
          <w:szCs w:val="24"/>
        </w:rPr>
      </w:pPr>
      <w:r w:rsidRPr="00C93C0A">
        <w:rPr>
          <w:rFonts w:ascii="Arial" w:hAnsi="Arial" w:cs="Arial"/>
          <w:b/>
          <w:bCs/>
          <w:sz w:val="24"/>
          <w:szCs w:val="24"/>
        </w:rPr>
        <w:t>¿Qué tiene que hacer el vendedor de la cosa?</w:t>
      </w:r>
    </w:p>
    <w:p w14:paraId="19E0D044" w14:textId="0D29BB99" w:rsidR="00C93C0A" w:rsidRPr="00C93C0A" w:rsidRDefault="00C93C0A" w:rsidP="00C93C0A">
      <w:pPr>
        <w:spacing w:line="360" w:lineRule="auto"/>
        <w:jc w:val="both"/>
        <w:rPr>
          <w:rFonts w:ascii="Arial" w:hAnsi="Arial" w:cs="Arial"/>
          <w:sz w:val="24"/>
          <w:szCs w:val="24"/>
        </w:rPr>
      </w:pPr>
      <w:r>
        <w:rPr>
          <w:rFonts w:ascii="Arial" w:hAnsi="Arial" w:cs="Arial"/>
          <w:sz w:val="24"/>
          <w:szCs w:val="24"/>
        </w:rPr>
        <w:t>El vendedor debe hacer la tradición del vehículo, entregándolo al comprador.</w:t>
      </w:r>
    </w:p>
    <w:p w14:paraId="4C6F119B" w14:textId="25F4F5E4" w:rsidR="00DA3358" w:rsidRPr="00C93C0A" w:rsidRDefault="00DA3358" w:rsidP="00FC23F0">
      <w:pPr>
        <w:pStyle w:val="Prrafodelista"/>
        <w:numPr>
          <w:ilvl w:val="1"/>
          <w:numId w:val="25"/>
        </w:numPr>
        <w:spacing w:line="360" w:lineRule="auto"/>
        <w:jc w:val="both"/>
        <w:rPr>
          <w:rFonts w:ascii="Arial" w:hAnsi="Arial" w:cs="Arial"/>
          <w:b/>
          <w:bCs/>
          <w:sz w:val="24"/>
          <w:szCs w:val="24"/>
        </w:rPr>
      </w:pPr>
      <w:r w:rsidRPr="00C93C0A">
        <w:rPr>
          <w:rFonts w:ascii="Arial" w:hAnsi="Arial" w:cs="Arial"/>
          <w:b/>
          <w:bCs/>
          <w:sz w:val="24"/>
          <w:szCs w:val="24"/>
        </w:rPr>
        <w:t>Si no se indica dónde debe entregarse el veh</w:t>
      </w:r>
      <w:r w:rsidR="00163BEC" w:rsidRPr="00C93C0A">
        <w:rPr>
          <w:rFonts w:ascii="Arial" w:hAnsi="Arial" w:cs="Arial"/>
          <w:b/>
          <w:bCs/>
          <w:sz w:val="24"/>
          <w:szCs w:val="24"/>
        </w:rPr>
        <w:t>ículo</w:t>
      </w:r>
      <w:r w:rsidR="00A839D0" w:rsidRPr="00C93C0A">
        <w:rPr>
          <w:rFonts w:ascii="Arial" w:hAnsi="Arial" w:cs="Arial"/>
          <w:b/>
          <w:bCs/>
          <w:sz w:val="24"/>
          <w:szCs w:val="24"/>
        </w:rPr>
        <w:t>, ¿dónde debe entregarse?</w:t>
      </w:r>
    </w:p>
    <w:p w14:paraId="70ED676A" w14:textId="52BC3AC4" w:rsidR="00C93C0A" w:rsidRPr="00C93C0A" w:rsidRDefault="00C93C0A" w:rsidP="00C93C0A">
      <w:pPr>
        <w:spacing w:line="360" w:lineRule="auto"/>
        <w:jc w:val="both"/>
        <w:rPr>
          <w:rFonts w:ascii="Arial" w:hAnsi="Arial" w:cs="Arial"/>
          <w:sz w:val="24"/>
          <w:szCs w:val="24"/>
        </w:rPr>
      </w:pPr>
      <w:r>
        <w:rPr>
          <w:rFonts w:ascii="Arial" w:hAnsi="Arial" w:cs="Arial"/>
          <w:sz w:val="24"/>
          <w:szCs w:val="24"/>
        </w:rPr>
        <w:t>Si no se ha estipulado dónde hacerse la entrega</w:t>
      </w:r>
      <w:r w:rsidR="00973927">
        <w:rPr>
          <w:rFonts w:ascii="Arial" w:hAnsi="Arial" w:cs="Arial"/>
          <w:sz w:val="24"/>
          <w:szCs w:val="24"/>
        </w:rPr>
        <w:t xml:space="preserve"> y</w:t>
      </w:r>
      <w:r>
        <w:rPr>
          <w:rFonts w:ascii="Arial" w:hAnsi="Arial" w:cs="Arial"/>
          <w:sz w:val="24"/>
          <w:szCs w:val="24"/>
        </w:rPr>
        <w:t xml:space="preserve"> trat</w:t>
      </w:r>
      <w:r w:rsidR="00973927">
        <w:rPr>
          <w:rFonts w:ascii="Arial" w:hAnsi="Arial" w:cs="Arial"/>
          <w:sz w:val="24"/>
          <w:szCs w:val="24"/>
        </w:rPr>
        <w:t>ándose</w:t>
      </w:r>
      <w:r>
        <w:rPr>
          <w:rFonts w:ascii="Arial" w:hAnsi="Arial" w:cs="Arial"/>
          <w:sz w:val="24"/>
          <w:szCs w:val="24"/>
        </w:rPr>
        <w:t xml:space="preserve"> de una especie o cuerpo cierto, se debe entregar en el lugar en que se encontraba al tiempo de la celebración del contrato</w:t>
      </w:r>
      <w:r w:rsidR="00973927">
        <w:rPr>
          <w:rFonts w:ascii="Arial" w:hAnsi="Arial" w:cs="Arial"/>
          <w:sz w:val="24"/>
          <w:szCs w:val="24"/>
        </w:rPr>
        <w:t xml:space="preserve"> (art. 1588 CC).</w:t>
      </w:r>
    </w:p>
    <w:p w14:paraId="6325AF8A" w14:textId="1990E041" w:rsidR="00A839D0" w:rsidRPr="00C93C0A" w:rsidRDefault="00A839D0" w:rsidP="00FC23F0">
      <w:pPr>
        <w:pStyle w:val="Prrafodelista"/>
        <w:numPr>
          <w:ilvl w:val="1"/>
          <w:numId w:val="25"/>
        </w:numPr>
        <w:spacing w:line="360" w:lineRule="auto"/>
        <w:jc w:val="both"/>
        <w:rPr>
          <w:rFonts w:ascii="Arial" w:hAnsi="Arial" w:cs="Arial"/>
          <w:b/>
          <w:bCs/>
          <w:sz w:val="24"/>
          <w:szCs w:val="24"/>
        </w:rPr>
      </w:pPr>
      <w:r w:rsidRPr="00C93C0A">
        <w:rPr>
          <w:rFonts w:ascii="Arial" w:hAnsi="Arial" w:cs="Arial"/>
          <w:b/>
          <w:bCs/>
          <w:sz w:val="24"/>
          <w:szCs w:val="24"/>
        </w:rPr>
        <w:t xml:space="preserve">¿Qué hay que hacer primero, pagar el precio </w:t>
      </w:r>
      <w:r w:rsidR="009E7198" w:rsidRPr="00C93C0A">
        <w:rPr>
          <w:rFonts w:ascii="Arial" w:hAnsi="Arial" w:cs="Arial"/>
          <w:b/>
          <w:bCs/>
          <w:sz w:val="24"/>
          <w:szCs w:val="24"/>
        </w:rPr>
        <w:t>o pagar la cosa?</w:t>
      </w:r>
    </w:p>
    <w:p w14:paraId="1DD14F29" w14:textId="403E2FFF" w:rsidR="00C93C0A" w:rsidRPr="00C93C0A" w:rsidRDefault="00973927" w:rsidP="00C93C0A">
      <w:pPr>
        <w:spacing w:line="360" w:lineRule="auto"/>
        <w:jc w:val="both"/>
        <w:rPr>
          <w:rFonts w:ascii="Arial" w:hAnsi="Arial" w:cs="Arial"/>
          <w:sz w:val="24"/>
          <w:szCs w:val="24"/>
        </w:rPr>
      </w:pPr>
      <w:r>
        <w:rPr>
          <w:rFonts w:ascii="Arial" w:hAnsi="Arial" w:cs="Arial"/>
          <w:sz w:val="24"/>
          <w:szCs w:val="24"/>
        </w:rPr>
        <w:t>Siguiendo la estructura de la definición legal, habría que dar la cosa y luego el precio.</w:t>
      </w:r>
    </w:p>
    <w:p w14:paraId="509A1FDE" w14:textId="77777777" w:rsidR="00C50475" w:rsidRDefault="00C50475" w:rsidP="00246ABC">
      <w:pPr>
        <w:spacing w:line="360" w:lineRule="auto"/>
        <w:jc w:val="both"/>
        <w:rPr>
          <w:rFonts w:ascii="Arial" w:hAnsi="Arial" w:cs="Arial"/>
          <w:sz w:val="24"/>
          <w:szCs w:val="24"/>
        </w:rPr>
      </w:pPr>
    </w:p>
    <w:p w14:paraId="5C7484B9" w14:textId="22514C25" w:rsidR="00A10EEE" w:rsidRDefault="00A10EEE" w:rsidP="00A10EEE">
      <w:pPr>
        <w:pStyle w:val="Ttulo2"/>
      </w:pPr>
      <w:r>
        <w:t>7 Aníbal Chacama.</w:t>
      </w:r>
    </w:p>
    <w:p w14:paraId="56217439" w14:textId="7C53611A" w:rsidR="00A10EEE" w:rsidRPr="00973927" w:rsidRDefault="00A10EEE" w:rsidP="00FC23F0">
      <w:pPr>
        <w:pStyle w:val="Prrafodelista"/>
        <w:numPr>
          <w:ilvl w:val="1"/>
          <w:numId w:val="30"/>
        </w:numPr>
        <w:spacing w:line="360" w:lineRule="auto"/>
        <w:jc w:val="both"/>
        <w:rPr>
          <w:rFonts w:ascii="Arial" w:hAnsi="Arial" w:cs="Arial"/>
          <w:b/>
          <w:bCs/>
          <w:sz w:val="24"/>
          <w:szCs w:val="24"/>
        </w:rPr>
      </w:pPr>
      <w:r w:rsidRPr="00973927">
        <w:rPr>
          <w:rFonts w:ascii="Arial" w:hAnsi="Arial" w:cs="Arial"/>
          <w:b/>
          <w:bCs/>
          <w:sz w:val="24"/>
          <w:szCs w:val="24"/>
        </w:rPr>
        <w:t>Caso. Voy a comprar una bebida al negocio</w:t>
      </w:r>
      <w:r w:rsidR="0009359F" w:rsidRPr="00973927">
        <w:rPr>
          <w:rFonts w:ascii="Arial" w:hAnsi="Arial" w:cs="Arial"/>
          <w:b/>
          <w:bCs/>
          <w:sz w:val="24"/>
          <w:szCs w:val="24"/>
        </w:rPr>
        <w:t>, analice las instituciones jurídicas.</w:t>
      </w:r>
    </w:p>
    <w:p w14:paraId="120A6DEC" w14:textId="15176940" w:rsidR="00973927" w:rsidRPr="00973927" w:rsidRDefault="00973927" w:rsidP="00973927">
      <w:pPr>
        <w:spacing w:line="360" w:lineRule="auto"/>
        <w:jc w:val="both"/>
        <w:rPr>
          <w:rFonts w:ascii="Arial" w:hAnsi="Arial" w:cs="Arial"/>
          <w:sz w:val="24"/>
          <w:szCs w:val="24"/>
        </w:rPr>
      </w:pPr>
      <w:r>
        <w:rPr>
          <w:rFonts w:ascii="Arial" w:hAnsi="Arial" w:cs="Arial"/>
          <w:sz w:val="24"/>
          <w:szCs w:val="24"/>
        </w:rPr>
        <w:lastRenderedPageBreak/>
        <w:t>Las instituciones jurídicas que pueden observarse son la compraventa, consentimiento, oferta, aceptación, pago, etc.</w:t>
      </w:r>
    </w:p>
    <w:p w14:paraId="2D8FAFAE" w14:textId="7B691203" w:rsidR="0009359F" w:rsidRPr="00973927" w:rsidRDefault="0009359F" w:rsidP="00FC23F0">
      <w:pPr>
        <w:pStyle w:val="Prrafodelista"/>
        <w:numPr>
          <w:ilvl w:val="1"/>
          <w:numId w:val="30"/>
        </w:numPr>
        <w:spacing w:line="360" w:lineRule="auto"/>
        <w:jc w:val="both"/>
        <w:rPr>
          <w:rFonts w:ascii="Arial" w:hAnsi="Arial" w:cs="Arial"/>
          <w:b/>
          <w:bCs/>
          <w:sz w:val="24"/>
          <w:szCs w:val="24"/>
        </w:rPr>
      </w:pPr>
      <w:r w:rsidRPr="00973927">
        <w:rPr>
          <w:rFonts w:ascii="Arial" w:hAnsi="Arial" w:cs="Arial"/>
          <w:b/>
          <w:bCs/>
          <w:sz w:val="24"/>
          <w:szCs w:val="24"/>
        </w:rPr>
        <w:t>¿Desde cuándo hay compraventa?</w:t>
      </w:r>
    </w:p>
    <w:p w14:paraId="455475D6" w14:textId="6036CA73" w:rsidR="00973927" w:rsidRPr="00973927" w:rsidRDefault="00973927" w:rsidP="00973927">
      <w:pPr>
        <w:spacing w:line="360" w:lineRule="auto"/>
        <w:jc w:val="both"/>
        <w:rPr>
          <w:rFonts w:ascii="Arial" w:hAnsi="Arial" w:cs="Arial"/>
          <w:sz w:val="24"/>
          <w:szCs w:val="24"/>
        </w:rPr>
      </w:pPr>
      <w:r>
        <w:rPr>
          <w:rFonts w:ascii="Arial" w:hAnsi="Arial" w:cs="Arial"/>
          <w:sz w:val="24"/>
          <w:szCs w:val="24"/>
        </w:rPr>
        <w:t xml:space="preserve">Al ser la compraventa consensual al tratarse de bienes muebles se perfecciona esta con el consentimiento entre las partes recaída en la cosa y el precio. </w:t>
      </w:r>
    </w:p>
    <w:p w14:paraId="51D08F45" w14:textId="47E579EF" w:rsidR="0009359F" w:rsidRPr="00973927" w:rsidRDefault="0009359F" w:rsidP="00FC23F0">
      <w:pPr>
        <w:pStyle w:val="Prrafodelista"/>
        <w:numPr>
          <w:ilvl w:val="1"/>
          <w:numId w:val="30"/>
        </w:numPr>
        <w:spacing w:line="360" w:lineRule="auto"/>
        <w:jc w:val="both"/>
        <w:rPr>
          <w:rFonts w:ascii="Arial" w:hAnsi="Arial" w:cs="Arial"/>
          <w:b/>
          <w:bCs/>
          <w:sz w:val="24"/>
          <w:szCs w:val="24"/>
        </w:rPr>
      </w:pPr>
      <w:r w:rsidRPr="00973927">
        <w:rPr>
          <w:rFonts w:ascii="Arial" w:hAnsi="Arial" w:cs="Arial"/>
          <w:b/>
          <w:bCs/>
          <w:sz w:val="24"/>
          <w:szCs w:val="24"/>
        </w:rPr>
        <w:t xml:space="preserve">¿Cuándo </w:t>
      </w:r>
      <w:r w:rsidR="00113CB7" w:rsidRPr="00973927">
        <w:rPr>
          <w:rFonts w:ascii="Arial" w:hAnsi="Arial" w:cs="Arial"/>
          <w:b/>
          <w:bCs/>
          <w:sz w:val="24"/>
          <w:szCs w:val="24"/>
        </w:rPr>
        <w:t>la compraventa es solemne?</w:t>
      </w:r>
    </w:p>
    <w:p w14:paraId="30996AEC" w14:textId="7B6FD526" w:rsidR="00973927" w:rsidRPr="00973927" w:rsidRDefault="00973927" w:rsidP="00973927">
      <w:pPr>
        <w:spacing w:line="360" w:lineRule="auto"/>
        <w:jc w:val="both"/>
        <w:rPr>
          <w:rFonts w:ascii="Arial" w:hAnsi="Arial" w:cs="Arial"/>
          <w:sz w:val="24"/>
          <w:szCs w:val="24"/>
        </w:rPr>
      </w:pPr>
      <w:r>
        <w:rPr>
          <w:rFonts w:ascii="Arial" w:hAnsi="Arial" w:cs="Arial"/>
          <w:sz w:val="24"/>
          <w:szCs w:val="24"/>
        </w:rPr>
        <w:t>La compraventa es solemne según lo exige el art. 1801 CC cuando recae sobre un bien inmueble, servidumbre, censo y la de una sucesión hereditaria.</w:t>
      </w:r>
    </w:p>
    <w:p w14:paraId="5AFB3E22" w14:textId="6192506E" w:rsidR="00113CB7" w:rsidRPr="00973927" w:rsidRDefault="00113CB7" w:rsidP="00FC23F0">
      <w:pPr>
        <w:pStyle w:val="Prrafodelista"/>
        <w:numPr>
          <w:ilvl w:val="1"/>
          <w:numId w:val="30"/>
        </w:numPr>
        <w:spacing w:line="360" w:lineRule="auto"/>
        <w:jc w:val="both"/>
        <w:rPr>
          <w:rFonts w:ascii="Arial" w:hAnsi="Arial" w:cs="Arial"/>
          <w:b/>
          <w:bCs/>
          <w:sz w:val="24"/>
          <w:szCs w:val="24"/>
        </w:rPr>
      </w:pPr>
      <w:r w:rsidRPr="00973927">
        <w:rPr>
          <w:rFonts w:ascii="Arial" w:hAnsi="Arial" w:cs="Arial"/>
          <w:b/>
          <w:bCs/>
          <w:sz w:val="24"/>
          <w:szCs w:val="24"/>
        </w:rPr>
        <w:t>¿Qué es la inscripción en el conservador?</w:t>
      </w:r>
    </w:p>
    <w:p w14:paraId="04EA8FF7" w14:textId="161AB649" w:rsidR="00973927" w:rsidRPr="00973927" w:rsidRDefault="00973927" w:rsidP="00973927">
      <w:pPr>
        <w:spacing w:line="360" w:lineRule="auto"/>
        <w:jc w:val="both"/>
        <w:rPr>
          <w:rFonts w:ascii="Arial" w:hAnsi="Arial" w:cs="Arial"/>
          <w:sz w:val="24"/>
          <w:szCs w:val="24"/>
        </w:rPr>
      </w:pPr>
      <w:r>
        <w:rPr>
          <w:rFonts w:ascii="Arial" w:hAnsi="Arial" w:cs="Arial"/>
          <w:sz w:val="24"/>
          <w:szCs w:val="24"/>
        </w:rPr>
        <w:t>La inscripción en el conservador en los bienes raíces constituye la forma de hacer la tradición del derecho real de dominio u otro derecho real, según lo estipulado en el art. 686 CC.</w:t>
      </w:r>
    </w:p>
    <w:p w14:paraId="215F2FC4" w14:textId="4DADC97D" w:rsidR="00113CB7" w:rsidRPr="00973927" w:rsidRDefault="00EE0842" w:rsidP="00FC23F0">
      <w:pPr>
        <w:pStyle w:val="Prrafodelista"/>
        <w:numPr>
          <w:ilvl w:val="1"/>
          <w:numId w:val="30"/>
        </w:numPr>
        <w:spacing w:line="360" w:lineRule="auto"/>
        <w:jc w:val="both"/>
        <w:rPr>
          <w:rFonts w:ascii="Arial" w:hAnsi="Arial" w:cs="Arial"/>
          <w:b/>
          <w:bCs/>
          <w:sz w:val="24"/>
          <w:szCs w:val="24"/>
        </w:rPr>
      </w:pPr>
      <w:r w:rsidRPr="00973927">
        <w:rPr>
          <w:rFonts w:ascii="Arial" w:hAnsi="Arial" w:cs="Arial"/>
          <w:b/>
          <w:bCs/>
          <w:sz w:val="24"/>
          <w:szCs w:val="24"/>
        </w:rPr>
        <w:t>¿Dónde se inscribe?</w:t>
      </w:r>
    </w:p>
    <w:p w14:paraId="1B0BD1D5" w14:textId="149D1B72" w:rsidR="00973927" w:rsidRPr="00973927" w:rsidRDefault="00973927" w:rsidP="00973927">
      <w:pPr>
        <w:spacing w:line="360" w:lineRule="auto"/>
        <w:jc w:val="both"/>
        <w:rPr>
          <w:rFonts w:ascii="Arial" w:hAnsi="Arial" w:cs="Arial"/>
          <w:sz w:val="24"/>
          <w:szCs w:val="24"/>
        </w:rPr>
      </w:pPr>
      <w:r>
        <w:rPr>
          <w:rFonts w:ascii="Arial" w:hAnsi="Arial" w:cs="Arial"/>
          <w:sz w:val="24"/>
          <w:szCs w:val="24"/>
        </w:rPr>
        <w:t>Se inscribe el título en el registro de propiedad del CBR respectivo.</w:t>
      </w:r>
    </w:p>
    <w:p w14:paraId="68CFEC0C" w14:textId="0A3AB65F" w:rsidR="00EE0842" w:rsidRPr="00973927" w:rsidRDefault="00EE0842" w:rsidP="00FC23F0">
      <w:pPr>
        <w:pStyle w:val="Prrafodelista"/>
        <w:numPr>
          <w:ilvl w:val="1"/>
          <w:numId w:val="30"/>
        </w:numPr>
        <w:spacing w:line="360" w:lineRule="auto"/>
        <w:jc w:val="both"/>
        <w:rPr>
          <w:rFonts w:ascii="Arial" w:hAnsi="Arial" w:cs="Arial"/>
          <w:b/>
          <w:bCs/>
          <w:sz w:val="24"/>
          <w:szCs w:val="24"/>
        </w:rPr>
      </w:pPr>
      <w:r w:rsidRPr="00973927">
        <w:rPr>
          <w:rFonts w:ascii="Arial" w:hAnsi="Arial" w:cs="Arial"/>
          <w:b/>
          <w:bCs/>
          <w:sz w:val="24"/>
          <w:szCs w:val="24"/>
        </w:rPr>
        <w:t>¿Cuándo hay lesión enorme?</w:t>
      </w:r>
    </w:p>
    <w:p w14:paraId="3A3DF4BA" w14:textId="6201BF60" w:rsidR="00973927" w:rsidRPr="00973927" w:rsidRDefault="00B82FF6" w:rsidP="00973927">
      <w:pPr>
        <w:spacing w:line="360" w:lineRule="auto"/>
        <w:jc w:val="both"/>
        <w:rPr>
          <w:rFonts w:ascii="Arial" w:hAnsi="Arial" w:cs="Arial"/>
          <w:sz w:val="24"/>
          <w:szCs w:val="24"/>
        </w:rPr>
      </w:pPr>
      <w:r>
        <w:rPr>
          <w:rFonts w:ascii="Arial" w:hAnsi="Arial" w:cs="Arial"/>
          <w:sz w:val="24"/>
          <w:szCs w:val="24"/>
        </w:rPr>
        <w:t>Sufre</w:t>
      </w:r>
      <w:r w:rsidR="00973927">
        <w:rPr>
          <w:rFonts w:ascii="Arial" w:hAnsi="Arial" w:cs="Arial"/>
          <w:sz w:val="24"/>
          <w:szCs w:val="24"/>
        </w:rPr>
        <w:t xml:space="preserve"> lesión enorme, siguiendo lo estipulado en el art. 1889 CC, el vendedor</w:t>
      </w:r>
      <w:r>
        <w:rPr>
          <w:rFonts w:ascii="Arial" w:hAnsi="Arial" w:cs="Arial"/>
          <w:sz w:val="24"/>
          <w:szCs w:val="24"/>
        </w:rPr>
        <w:t xml:space="preserve"> cuando el precio que</w:t>
      </w:r>
      <w:r w:rsidR="00973927">
        <w:rPr>
          <w:rFonts w:ascii="Arial" w:hAnsi="Arial" w:cs="Arial"/>
          <w:sz w:val="24"/>
          <w:szCs w:val="24"/>
        </w:rPr>
        <w:t xml:space="preserve"> recibe</w:t>
      </w:r>
      <w:r>
        <w:rPr>
          <w:rFonts w:ascii="Arial" w:hAnsi="Arial" w:cs="Arial"/>
          <w:sz w:val="24"/>
          <w:szCs w:val="24"/>
        </w:rPr>
        <w:t xml:space="preserve"> es inferior a</w:t>
      </w:r>
      <w:r w:rsidR="00973927">
        <w:rPr>
          <w:rFonts w:ascii="Arial" w:hAnsi="Arial" w:cs="Arial"/>
          <w:sz w:val="24"/>
          <w:szCs w:val="24"/>
        </w:rPr>
        <w:t xml:space="preserve"> la mitad del justo precio </w:t>
      </w:r>
      <w:r>
        <w:rPr>
          <w:rFonts w:ascii="Arial" w:hAnsi="Arial" w:cs="Arial"/>
          <w:sz w:val="24"/>
          <w:szCs w:val="24"/>
        </w:rPr>
        <w:t>de la cosa que vende, y el comprador cuando el justo precio de la cosa que compra es inferior a la mitad del precio que paga por ella.</w:t>
      </w:r>
    </w:p>
    <w:p w14:paraId="1D067EEE" w14:textId="0879F566" w:rsidR="00EE0842" w:rsidRPr="00973927" w:rsidRDefault="00EE0842" w:rsidP="00FC23F0">
      <w:pPr>
        <w:pStyle w:val="Prrafodelista"/>
        <w:numPr>
          <w:ilvl w:val="1"/>
          <w:numId w:val="30"/>
        </w:numPr>
        <w:spacing w:line="360" w:lineRule="auto"/>
        <w:jc w:val="both"/>
        <w:rPr>
          <w:rFonts w:ascii="Arial" w:hAnsi="Arial" w:cs="Arial"/>
          <w:b/>
          <w:bCs/>
          <w:sz w:val="24"/>
          <w:szCs w:val="24"/>
        </w:rPr>
      </w:pPr>
      <w:r w:rsidRPr="00973927">
        <w:rPr>
          <w:rFonts w:ascii="Arial" w:hAnsi="Arial" w:cs="Arial"/>
          <w:b/>
          <w:bCs/>
          <w:sz w:val="24"/>
          <w:szCs w:val="24"/>
        </w:rPr>
        <w:t>¿Qué es la resolución?</w:t>
      </w:r>
    </w:p>
    <w:p w14:paraId="4A6D92DE" w14:textId="5CED92BF" w:rsidR="00973927" w:rsidRPr="00973927" w:rsidRDefault="00B82FF6" w:rsidP="00973927">
      <w:pPr>
        <w:spacing w:line="360" w:lineRule="auto"/>
        <w:jc w:val="both"/>
        <w:rPr>
          <w:rFonts w:ascii="Arial" w:hAnsi="Arial" w:cs="Arial"/>
          <w:sz w:val="24"/>
          <w:szCs w:val="24"/>
        </w:rPr>
      </w:pPr>
      <w:r>
        <w:rPr>
          <w:rFonts w:ascii="Arial" w:hAnsi="Arial" w:cs="Arial"/>
          <w:sz w:val="24"/>
          <w:szCs w:val="24"/>
        </w:rPr>
        <w:t xml:space="preserve">La resolución </w:t>
      </w:r>
      <w:r w:rsidR="003F50BC">
        <w:rPr>
          <w:rFonts w:ascii="Arial" w:hAnsi="Arial" w:cs="Arial"/>
          <w:sz w:val="24"/>
          <w:szCs w:val="24"/>
        </w:rPr>
        <w:t xml:space="preserve">es un modo de extinguir las obligaciones a que se refiere el art. 1567 CC y </w:t>
      </w:r>
      <w:r>
        <w:rPr>
          <w:rFonts w:ascii="Arial" w:hAnsi="Arial" w:cs="Arial"/>
          <w:sz w:val="24"/>
          <w:szCs w:val="24"/>
        </w:rPr>
        <w:t>en nuestro código es</w:t>
      </w:r>
      <w:r w:rsidR="003F50BC">
        <w:rPr>
          <w:rFonts w:ascii="Arial" w:hAnsi="Arial" w:cs="Arial"/>
          <w:sz w:val="24"/>
          <w:szCs w:val="24"/>
        </w:rPr>
        <w:t xml:space="preserve"> tratada a propósito de las </w:t>
      </w:r>
      <w:r>
        <w:rPr>
          <w:rFonts w:ascii="Arial" w:hAnsi="Arial" w:cs="Arial"/>
          <w:sz w:val="24"/>
          <w:szCs w:val="24"/>
        </w:rPr>
        <w:t>condici</w:t>
      </w:r>
      <w:r w:rsidR="003F50BC">
        <w:rPr>
          <w:rFonts w:ascii="Arial" w:hAnsi="Arial" w:cs="Arial"/>
          <w:sz w:val="24"/>
          <w:szCs w:val="24"/>
        </w:rPr>
        <w:t>ones.</w:t>
      </w:r>
    </w:p>
    <w:p w14:paraId="1A0DE84B" w14:textId="62E79D19" w:rsidR="00EE0842" w:rsidRPr="00973927" w:rsidRDefault="00F71939" w:rsidP="00FC23F0">
      <w:pPr>
        <w:pStyle w:val="Prrafodelista"/>
        <w:numPr>
          <w:ilvl w:val="1"/>
          <w:numId w:val="30"/>
        </w:numPr>
        <w:spacing w:line="360" w:lineRule="auto"/>
        <w:jc w:val="both"/>
        <w:rPr>
          <w:rFonts w:ascii="Arial" w:hAnsi="Arial" w:cs="Arial"/>
          <w:b/>
          <w:bCs/>
          <w:sz w:val="24"/>
          <w:szCs w:val="24"/>
        </w:rPr>
      </w:pPr>
      <w:r w:rsidRPr="00973927">
        <w:rPr>
          <w:rFonts w:ascii="Arial" w:hAnsi="Arial" w:cs="Arial"/>
          <w:b/>
          <w:bCs/>
          <w:sz w:val="24"/>
          <w:szCs w:val="24"/>
        </w:rPr>
        <w:t>¿Quién puede alegar la nulidad relativa?</w:t>
      </w:r>
    </w:p>
    <w:p w14:paraId="081126F0" w14:textId="3A4FCD2F" w:rsidR="00973927" w:rsidRPr="00973927" w:rsidRDefault="003F50BC" w:rsidP="00973927">
      <w:pPr>
        <w:spacing w:line="360" w:lineRule="auto"/>
        <w:jc w:val="both"/>
        <w:rPr>
          <w:rFonts w:ascii="Arial" w:hAnsi="Arial" w:cs="Arial"/>
          <w:sz w:val="24"/>
          <w:szCs w:val="24"/>
        </w:rPr>
      </w:pPr>
      <w:r>
        <w:rPr>
          <w:rFonts w:ascii="Arial" w:hAnsi="Arial" w:cs="Arial"/>
          <w:sz w:val="24"/>
          <w:szCs w:val="24"/>
        </w:rPr>
        <w:t>La nulidad relativa la puede alegar aquellos en cuyo beneficio lo han establecido las leyes, sus herederos o cesionarios.</w:t>
      </w:r>
    </w:p>
    <w:p w14:paraId="33874A02" w14:textId="6BC1A694" w:rsidR="00F71939" w:rsidRPr="00973927" w:rsidRDefault="00F71939" w:rsidP="00FC23F0">
      <w:pPr>
        <w:pStyle w:val="Prrafodelista"/>
        <w:numPr>
          <w:ilvl w:val="1"/>
          <w:numId w:val="30"/>
        </w:numPr>
        <w:spacing w:line="360" w:lineRule="auto"/>
        <w:jc w:val="both"/>
        <w:rPr>
          <w:rFonts w:ascii="Arial" w:hAnsi="Arial" w:cs="Arial"/>
          <w:b/>
          <w:bCs/>
          <w:sz w:val="24"/>
          <w:szCs w:val="24"/>
        </w:rPr>
      </w:pPr>
      <w:r w:rsidRPr="00973927">
        <w:rPr>
          <w:rFonts w:ascii="Arial" w:hAnsi="Arial" w:cs="Arial"/>
          <w:b/>
          <w:bCs/>
          <w:sz w:val="24"/>
          <w:szCs w:val="24"/>
        </w:rPr>
        <w:lastRenderedPageBreak/>
        <w:t>Señale el plazo para alegar la nulidad relativa.</w:t>
      </w:r>
    </w:p>
    <w:p w14:paraId="205964E5" w14:textId="673CDB4D" w:rsidR="00973927" w:rsidRPr="00973927" w:rsidRDefault="003F50BC" w:rsidP="00973927">
      <w:pPr>
        <w:spacing w:line="360" w:lineRule="auto"/>
        <w:jc w:val="both"/>
        <w:rPr>
          <w:rFonts w:ascii="Arial" w:hAnsi="Arial" w:cs="Arial"/>
          <w:sz w:val="24"/>
          <w:szCs w:val="24"/>
        </w:rPr>
      </w:pPr>
      <w:r>
        <w:rPr>
          <w:rFonts w:ascii="Arial" w:hAnsi="Arial" w:cs="Arial"/>
          <w:sz w:val="24"/>
          <w:szCs w:val="24"/>
        </w:rPr>
        <w:t>El plazo es de cuatro años contados desde la celebración del acto o contrato en caso de que se trate del error y dolo, mientras que la fuerza y la incapacidad relativa desde que esta cesa, y la lesión si es que procede desde la celebración del contrato.</w:t>
      </w:r>
    </w:p>
    <w:p w14:paraId="18979501" w14:textId="13B90915" w:rsidR="00F71939" w:rsidRPr="00973927" w:rsidRDefault="00762F9F" w:rsidP="00FC23F0">
      <w:pPr>
        <w:pStyle w:val="Prrafodelista"/>
        <w:numPr>
          <w:ilvl w:val="1"/>
          <w:numId w:val="30"/>
        </w:numPr>
        <w:spacing w:line="360" w:lineRule="auto"/>
        <w:jc w:val="both"/>
        <w:rPr>
          <w:rFonts w:ascii="Arial" w:hAnsi="Arial" w:cs="Arial"/>
          <w:b/>
          <w:bCs/>
          <w:sz w:val="24"/>
          <w:szCs w:val="24"/>
        </w:rPr>
      </w:pPr>
      <w:r w:rsidRPr="00973927">
        <w:rPr>
          <w:rFonts w:ascii="Arial" w:hAnsi="Arial" w:cs="Arial"/>
          <w:b/>
          <w:bCs/>
          <w:sz w:val="24"/>
          <w:szCs w:val="24"/>
        </w:rPr>
        <w:t>Sigue el caso. ¿Tengo que ir yo necesariamente para comprar la bebida?</w:t>
      </w:r>
    </w:p>
    <w:p w14:paraId="7B7EDEC7" w14:textId="4619C58E" w:rsidR="00973927" w:rsidRPr="00973927" w:rsidRDefault="003F50BC" w:rsidP="00973927">
      <w:pPr>
        <w:spacing w:line="360" w:lineRule="auto"/>
        <w:jc w:val="both"/>
        <w:rPr>
          <w:rFonts w:ascii="Arial" w:hAnsi="Arial" w:cs="Arial"/>
          <w:sz w:val="24"/>
          <w:szCs w:val="24"/>
        </w:rPr>
      </w:pPr>
      <w:r>
        <w:rPr>
          <w:rFonts w:ascii="Arial" w:hAnsi="Arial" w:cs="Arial"/>
          <w:sz w:val="24"/>
          <w:szCs w:val="24"/>
        </w:rPr>
        <w:t>No, bien podría ir un representante, ya sea legal o convencional.</w:t>
      </w:r>
    </w:p>
    <w:p w14:paraId="1BC74306" w14:textId="33807FAC" w:rsidR="00762F9F" w:rsidRPr="00973927" w:rsidRDefault="00762F9F" w:rsidP="00FC23F0">
      <w:pPr>
        <w:pStyle w:val="Prrafodelista"/>
        <w:numPr>
          <w:ilvl w:val="1"/>
          <w:numId w:val="30"/>
        </w:numPr>
        <w:spacing w:line="360" w:lineRule="auto"/>
        <w:jc w:val="both"/>
        <w:rPr>
          <w:rFonts w:ascii="Arial" w:hAnsi="Arial" w:cs="Arial"/>
          <w:b/>
          <w:bCs/>
          <w:sz w:val="24"/>
          <w:szCs w:val="24"/>
        </w:rPr>
      </w:pPr>
      <w:r w:rsidRPr="00973927">
        <w:rPr>
          <w:rFonts w:ascii="Arial" w:hAnsi="Arial" w:cs="Arial"/>
          <w:b/>
          <w:bCs/>
          <w:sz w:val="24"/>
          <w:szCs w:val="24"/>
        </w:rPr>
        <w:t>¿Qué es la representación?</w:t>
      </w:r>
    </w:p>
    <w:p w14:paraId="6FE992DA" w14:textId="48F41D12" w:rsidR="00973927" w:rsidRPr="00973927" w:rsidRDefault="003F50BC" w:rsidP="00973927">
      <w:pPr>
        <w:spacing w:line="360" w:lineRule="auto"/>
        <w:jc w:val="both"/>
        <w:rPr>
          <w:rFonts w:ascii="Arial" w:hAnsi="Arial" w:cs="Arial"/>
          <w:sz w:val="24"/>
          <w:szCs w:val="24"/>
        </w:rPr>
      </w:pPr>
      <w:r>
        <w:rPr>
          <w:rFonts w:ascii="Arial" w:hAnsi="Arial" w:cs="Arial"/>
          <w:sz w:val="24"/>
          <w:szCs w:val="24"/>
        </w:rPr>
        <w:t>La representación es una modalidad de los actos jurídicos en virtud del cual los efectos que produce un determinado acto celebrado por una persona en lugar y a nombre de otra van a radicarse en forma directa e inmediata en el patrimonio de la segunda denominada representado. La representación se encuentra establecida en el art. 1448 CC. Así, lo que una persona ejecuta a nombre de otra, estando facultada por ella o por la ley para representarla, produce respecto del representado iguales efectos como si hubiese contratado él mismo.</w:t>
      </w:r>
    </w:p>
    <w:p w14:paraId="41DBA095" w14:textId="53E279C0" w:rsidR="00762F9F" w:rsidRPr="00973927" w:rsidRDefault="00891844" w:rsidP="00FC23F0">
      <w:pPr>
        <w:pStyle w:val="Prrafodelista"/>
        <w:numPr>
          <w:ilvl w:val="1"/>
          <w:numId w:val="30"/>
        </w:numPr>
        <w:spacing w:line="360" w:lineRule="auto"/>
        <w:jc w:val="both"/>
        <w:rPr>
          <w:rFonts w:ascii="Arial" w:hAnsi="Arial" w:cs="Arial"/>
          <w:b/>
          <w:bCs/>
          <w:sz w:val="24"/>
          <w:szCs w:val="24"/>
        </w:rPr>
      </w:pPr>
      <w:r w:rsidRPr="00973927">
        <w:rPr>
          <w:rFonts w:ascii="Arial" w:hAnsi="Arial" w:cs="Arial"/>
          <w:b/>
          <w:bCs/>
          <w:sz w:val="24"/>
          <w:szCs w:val="24"/>
        </w:rPr>
        <w:t>¿Quiénes son los representantes legales de una persona?</w:t>
      </w:r>
    </w:p>
    <w:p w14:paraId="38757FE1" w14:textId="2AB970EE" w:rsidR="00973927" w:rsidRPr="00973927" w:rsidRDefault="003F50BC" w:rsidP="00973927">
      <w:pPr>
        <w:spacing w:line="360" w:lineRule="auto"/>
        <w:jc w:val="both"/>
        <w:rPr>
          <w:rFonts w:ascii="Arial" w:hAnsi="Arial" w:cs="Arial"/>
          <w:sz w:val="24"/>
          <w:szCs w:val="24"/>
        </w:rPr>
      </w:pPr>
      <w:r>
        <w:rPr>
          <w:rFonts w:ascii="Arial" w:hAnsi="Arial" w:cs="Arial"/>
          <w:sz w:val="24"/>
          <w:szCs w:val="24"/>
        </w:rPr>
        <w:t>Son representantes legales de una persona uno o ambos progenitores, el adoptante, el tutor, el curador según lo señala el art. 43 CC e incluso el juez en el caso de la ventas forzadas.</w:t>
      </w:r>
    </w:p>
    <w:p w14:paraId="00FBF443" w14:textId="52FD150E" w:rsidR="00891844" w:rsidRPr="00973927" w:rsidRDefault="00891844" w:rsidP="00FC23F0">
      <w:pPr>
        <w:pStyle w:val="Prrafodelista"/>
        <w:numPr>
          <w:ilvl w:val="1"/>
          <w:numId w:val="30"/>
        </w:numPr>
        <w:spacing w:line="360" w:lineRule="auto"/>
        <w:jc w:val="both"/>
        <w:rPr>
          <w:rFonts w:ascii="Arial" w:hAnsi="Arial" w:cs="Arial"/>
          <w:b/>
          <w:bCs/>
          <w:sz w:val="24"/>
          <w:szCs w:val="24"/>
        </w:rPr>
      </w:pPr>
      <w:r w:rsidRPr="00973927">
        <w:rPr>
          <w:rFonts w:ascii="Arial" w:hAnsi="Arial" w:cs="Arial"/>
          <w:b/>
          <w:bCs/>
          <w:sz w:val="24"/>
          <w:szCs w:val="24"/>
        </w:rPr>
        <w:t xml:space="preserve">¿Es lo mismo representación </w:t>
      </w:r>
      <w:r w:rsidR="00797462" w:rsidRPr="00973927">
        <w:rPr>
          <w:rFonts w:ascii="Arial" w:hAnsi="Arial" w:cs="Arial"/>
          <w:b/>
          <w:bCs/>
          <w:sz w:val="24"/>
          <w:szCs w:val="24"/>
        </w:rPr>
        <w:t>que mandato?</w:t>
      </w:r>
    </w:p>
    <w:p w14:paraId="1DC027E2" w14:textId="5EF0CB72" w:rsidR="00973927" w:rsidRPr="00973927" w:rsidRDefault="003F50BC" w:rsidP="00973927">
      <w:pPr>
        <w:spacing w:line="360" w:lineRule="auto"/>
        <w:jc w:val="both"/>
        <w:rPr>
          <w:rFonts w:ascii="Arial" w:hAnsi="Arial" w:cs="Arial"/>
          <w:sz w:val="24"/>
          <w:szCs w:val="24"/>
        </w:rPr>
      </w:pPr>
      <w:r>
        <w:rPr>
          <w:rFonts w:ascii="Arial" w:hAnsi="Arial" w:cs="Arial"/>
          <w:sz w:val="24"/>
          <w:szCs w:val="24"/>
        </w:rPr>
        <w:t>No es lo mismo, la representación es un elemento de la naturaleza del contrato de mandato, por consiguiente, podrían las partes expresamente excluirlo, y por tanto puede haber un mandato sin representación. Además, la representación es una modalidad de los actos y contratos, mientras que el mandato es un contrato. La única forma en que se manifiesta la representación convencional es a través del mandato.</w:t>
      </w:r>
    </w:p>
    <w:p w14:paraId="7AAF8AEC" w14:textId="413E2A8F" w:rsidR="008B5ADC" w:rsidRPr="00973927" w:rsidRDefault="008B5ADC" w:rsidP="00FC23F0">
      <w:pPr>
        <w:pStyle w:val="Prrafodelista"/>
        <w:numPr>
          <w:ilvl w:val="1"/>
          <w:numId w:val="30"/>
        </w:numPr>
        <w:spacing w:line="360" w:lineRule="auto"/>
        <w:jc w:val="both"/>
        <w:rPr>
          <w:rFonts w:ascii="Arial" w:hAnsi="Arial" w:cs="Arial"/>
          <w:b/>
          <w:bCs/>
          <w:sz w:val="24"/>
          <w:szCs w:val="24"/>
        </w:rPr>
      </w:pPr>
      <w:r w:rsidRPr="00973927">
        <w:rPr>
          <w:rFonts w:ascii="Arial" w:hAnsi="Arial" w:cs="Arial"/>
          <w:b/>
          <w:bCs/>
          <w:sz w:val="24"/>
          <w:szCs w:val="24"/>
        </w:rPr>
        <w:t>¿Qué es el mandato?</w:t>
      </w:r>
    </w:p>
    <w:p w14:paraId="12DA2835" w14:textId="21C34E46" w:rsidR="00973927" w:rsidRPr="00973927" w:rsidRDefault="003F50BC" w:rsidP="00973927">
      <w:pPr>
        <w:spacing w:line="360" w:lineRule="auto"/>
        <w:jc w:val="both"/>
        <w:rPr>
          <w:rFonts w:ascii="Arial" w:hAnsi="Arial" w:cs="Arial"/>
          <w:sz w:val="24"/>
          <w:szCs w:val="24"/>
        </w:rPr>
      </w:pPr>
      <w:r>
        <w:rPr>
          <w:rFonts w:ascii="Arial" w:hAnsi="Arial" w:cs="Arial"/>
          <w:sz w:val="24"/>
          <w:szCs w:val="24"/>
        </w:rPr>
        <w:lastRenderedPageBreak/>
        <w:t>El mandato es un contrato en que una persona confía la gestión de uno o más negocios a otra</w:t>
      </w:r>
      <w:r w:rsidR="00BE1032">
        <w:rPr>
          <w:rFonts w:ascii="Arial" w:hAnsi="Arial" w:cs="Arial"/>
          <w:sz w:val="24"/>
          <w:szCs w:val="24"/>
        </w:rPr>
        <w:t>,</w:t>
      </w:r>
      <w:r>
        <w:rPr>
          <w:rFonts w:ascii="Arial" w:hAnsi="Arial" w:cs="Arial"/>
          <w:sz w:val="24"/>
          <w:szCs w:val="24"/>
        </w:rPr>
        <w:t xml:space="preserve"> que se hace cargo de ellos por cuenta y riesgo de la primera</w:t>
      </w:r>
      <w:r w:rsidR="00BE1032">
        <w:rPr>
          <w:rFonts w:ascii="Arial" w:hAnsi="Arial" w:cs="Arial"/>
          <w:sz w:val="24"/>
          <w:szCs w:val="24"/>
        </w:rPr>
        <w:t xml:space="preserve"> (art. 2116 CC).</w:t>
      </w:r>
    </w:p>
    <w:p w14:paraId="027B363D" w14:textId="7EBF4CD3" w:rsidR="008B5ADC" w:rsidRPr="00973927" w:rsidRDefault="008B5ADC" w:rsidP="00FC23F0">
      <w:pPr>
        <w:pStyle w:val="Prrafodelista"/>
        <w:numPr>
          <w:ilvl w:val="1"/>
          <w:numId w:val="30"/>
        </w:numPr>
        <w:spacing w:line="360" w:lineRule="auto"/>
        <w:jc w:val="both"/>
        <w:rPr>
          <w:rFonts w:ascii="Arial" w:hAnsi="Arial" w:cs="Arial"/>
          <w:b/>
          <w:bCs/>
          <w:sz w:val="24"/>
          <w:szCs w:val="24"/>
        </w:rPr>
      </w:pPr>
      <w:r w:rsidRPr="00973927">
        <w:rPr>
          <w:rFonts w:ascii="Arial" w:hAnsi="Arial" w:cs="Arial"/>
          <w:b/>
          <w:bCs/>
          <w:sz w:val="24"/>
          <w:szCs w:val="24"/>
        </w:rPr>
        <w:t xml:space="preserve">¿Se puede mandatar a alguien a realizar hechos </w:t>
      </w:r>
      <w:r w:rsidR="00B35FC9" w:rsidRPr="00973927">
        <w:rPr>
          <w:rFonts w:ascii="Arial" w:hAnsi="Arial" w:cs="Arial"/>
          <w:b/>
          <w:bCs/>
          <w:sz w:val="24"/>
          <w:szCs w:val="24"/>
        </w:rPr>
        <w:t>y actos?</w:t>
      </w:r>
    </w:p>
    <w:p w14:paraId="0AE6CF2D" w14:textId="215F035C" w:rsidR="00B35FC9" w:rsidRPr="00B35FC9" w:rsidRDefault="00B35FC9" w:rsidP="00B35FC9">
      <w:pPr>
        <w:spacing w:line="360" w:lineRule="auto"/>
        <w:jc w:val="both"/>
        <w:rPr>
          <w:rFonts w:ascii="Arial" w:hAnsi="Arial" w:cs="Arial"/>
          <w:sz w:val="24"/>
          <w:szCs w:val="24"/>
        </w:rPr>
      </w:pPr>
      <w:r>
        <w:rPr>
          <w:rFonts w:ascii="Arial" w:hAnsi="Arial" w:cs="Arial"/>
          <w:sz w:val="24"/>
          <w:szCs w:val="24"/>
        </w:rPr>
        <w:t>No</w:t>
      </w:r>
      <w:r w:rsidR="00BE1032">
        <w:rPr>
          <w:rFonts w:ascii="Arial" w:hAnsi="Arial" w:cs="Arial"/>
          <w:sz w:val="24"/>
          <w:szCs w:val="24"/>
        </w:rPr>
        <w:t xml:space="preserve"> cabe el mandato sobre hechos</w:t>
      </w:r>
      <w:r>
        <w:rPr>
          <w:rFonts w:ascii="Arial" w:hAnsi="Arial" w:cs="Arial"/>
          <w:sz w:val="24"/>
          <w:szCs w:val="24"/>
        </w:rPr>
        <w:t xml:space="preserve">, </w:t>
      </w:r>
      <w:r w:rsidR="00BE1032">
        <w:rPr>
          <w:rFonts w:ascii="Arial" w:hAnsi="Arial" w:cs="Arial"/>
          <w:sz w:val="24"/>
          <w:szCs w:val="24"/>
        </w:rPr>
        <w:t xml:space="preserve">sino que </w:t>
      </w:r>
      <w:r>
        <w:rPr>
          <w:rFonts w:ascii="Arial" w:hAnsi="Arial" w:cs="Arial"/>
          <w:sz w:val="24"/>
          <w:szCs w:val="24"/>
        </w:rPr>
        <w:t xml:space="preserve">solo </w:t>
      </w:r>
      <w:r w:rsidR="00BE1032">
        <w:rPr>
          <w:rFonts w:ascii="Arial" w:hAnsi="Arial" w:cs="Arial"/>
          <w:sz w:val="24"/>
          <w:szCs w:val="24"/>
        </w:rPr>
        <w:t>para</w:t>
      </w:r>
      <w:r>
        <w:rPr>
          <w:rFonts w:ascii="Arial" w:hAnsi="Arial" w:cs="Arial"/>
          <w:sz w:val="24"/>
          <w:szCs w:val="24"/>
        </w:rPr>
        <w:t xml:space="preserve"> la </w:t>
      </w:r>
      <w:r w:rsidR="00BE1032">
        <w:rPr>
          <w:rFonts w:ascii="Arial" w:hAnsi="Arial" w:cs="Arial"/>
          <w:sz w:val="24"/>
          <w:szCs w:val="24"/>
        </w:rPr>
        <w:t xml:space="preserve">ejecución y celebración de </w:t>
      </w:r>
      <w:r>
        <w:rPr>
          <w:rFonts w:ascii="Arial" w:hAnsi="Arial" w:cs="Arial"/>
          <w:sz w:val="24"/>
          <w:szCs w:val="24"/>
        </w:rPr>
        <w:t>actos</w:t>
      </w:r>
      <w:r w:rsidR="00BE1032">
        <w:rPr>
          <w:rFonts w:ascii="Arial" w:hAnsi="Arial" w:cs="Arial"/>
          <w:sz w:val="24"/>
          <w:szCs w:val="24"/>
        </w:rPr>
        <w:t xml:space="preserve"> y contratos</w:t>
      </w:r>
      <w:r>
        <w:rPr>
          <w:rFonts w:ascii="Arial" w:hAnsi="Arial" w:cs="Arial"/>
          <w:sz w:val="24"/>
          <w:szCs w:val="24"/>
        </w:rPr>
        <w:t>, así no podría mandatarse a alguien a matar a otra persona, es un hecho y además ilícito, o por ejemplo, si mandato a otra persona a tirar pala, en estricto rigor, no es tirar pala, sino que</w:t>
      </w:r>
      <w:r w:rsidR="00BE1032">
        <w:rPr>
          <w:rFonts w:ascii="Arial" w:hAnsi="Arial" w:cs="Arial"/>
          <w:sz w:val="24"/>
          <w:szCs w:val="24"/>
        </w:rPr>
        <w:t xml:space="preserve"> constituye una</w:t>
      </w:r>
      <w:r>
        <w:rPr>
          <w:rFonts w:ascii="Arial" w:hAnsi="Arial" w:cs="Arial"/>
          <w:sz w:val="24"/>
          <w:szCs w:val="24"/>
        </w:rPr>
        <w:t xml:space="preserve"> prestación de servicios.</w:t>
      </w:r>
    </w:p>
    <w:p w14:paraId="201ADD1A" w14:textId="77777777" w:rsidR="00A10EEE" w:rsidRDefault="00A10EEE" w:rsidP="00246ABC">
      <w:pPr>
        <w:spacing w:line="360" w:lineRule="auto"/>
        <w:jc w:val="both"/>
        <w:rPr>
          <w:rFonts w:ascii="Arial" w:hAnsi="Arial" w:cs="Arial"/>
          <w:sz w:val="24"/>
          <w:szCs w:val="24"/>
        </w:rPr>
      </w:pPr>
    </w:p>
    <w:p w14:paraId="6009A8EA" w14:textId="48D35CC4" w:rsidR="004D3741" w:rsidRDefault="004D3741" w:rsidP="004D3741">
      <w:pPr>
        <w:pStyle w:val="Ttulo2"/>
      </w:pPr>
      <w:r>
        <w:t>8 Aníbal Chacama.</w:t>
      </w:r>
    </w:p>
    <w:p w14:paraId="24737BEC" w14:textId="1678FAB1" w:rsidR="004A7E41" w:rsidRPr="004A7E41" w:rsidRDefault="004D3741" w:rsidP="00FC23F0">
      <w:pPr>
        <w:pStyle w:val="Prrafodelista"/>
        <w:numPr>
          <w:ilvl w:val="1"/>
          <w:numId w:val="31"/>
        </w:numPr>
        <w:spacing w:line="360" w:lineRule="auto"/>
        <w:jc w:val="both"/>
        <w:rPr>
          <w:rFonts w:ascii="Arial" w:hAnsi="Arial" w:cs="Arial"/>
          <w:b/>
          <w:bCs/>
          <w:sz w:val="24"/>
          <w:szCs w:val="24"/>
        </w:rPr>
      </w:pPr>
      <w:r w:rsidRPr="004A7E41">
        <w:rPr>
          <w:rFonts w:ascii="Arial" w:hAnsi="Arial" w:cs="Arial"/>
          <w:b/>
          <w:bCs/>
          <w:sz w:val="24"/>
          <w:szCs w:val="24"/>
        </w:rPr>
        <w:t>Refiérase a los vicios del consentimiento.</w:t>
      </w:r>
    </w:p>
    <w:p w14:paraId="74E2214E" w14:textId="29CB0603" w:rsidR="00650499" w:rsidRPr="004A7E41" w:rsidRDefault="00FE547C" w:rsidP="004A7E41">
      <w:pPr>
        <w:spacing w:line="360" w:lineRule="auto"/>
        <w:jc w:val="both"/>
        <w:rPr>
          <w:rFonts w:ascii="Arial" w:hAnsi="Arial" w:cs="Arial"/>
          <w:sz w:val="24"/>
          <w:szCs w:val="24"/>
        </w:rPr>
      </w:pPr>
      <w:r>
        <w:rPr>
          <w:rFonts w:ascii="Arial" w:hAnsi="Arial" w:cs="Arial"/>
          <w:sz w:val="24"/>
          <w:szCs w:val="24"/>
        </w:rPr>
        <w:t>Los vicios del consentimiento se encuentran consagrados en el art. 1451 CC</w:t>
      </w:r>
      <w:r w:rsidR="00650499">
        <w:rPr>
          <w:rFonts w:ascii="Arial" w:hAnsi="Arial" w:cs="Arial"/>
          <w:sz w:val="24"/>
          <w:szCs w:val="24"/>
        </w:rPr>
        <w:t xml:space="preserve"> y señala que con vicios del consentimiento el error, la fuerza y el dolo.</w:t>
      </w:r>
      <w:r w:rsidR="00861681">
        <w:rPr>
          <w:rFonts w:ascii="Arial" w:hAnsi="Arial" w:cs="Arial"/>
          <w:sz w:val="24"/>
          <w:szCs w:val="24"/>
        </w:rPr>
        <w:t xml:space="preserve"> Son vicios de que puede adolecer el consentimiento de una de las partes </w:t>
      </w:r>
      <w:r w:rsidR="001E6C42">
        <w:rPr>
          <w:rFonts w:ascii="Arial" w:hAnsi="Arial" w:cs="Arial"/>
          <w:sz w:val="24"/>
          <w:szCs w:val="24"/>
        </w:rPr>
        <w:t>y que provoca que sea susceptible de declaración de nulidad.</w:t>
      </w:r>
    </w:p>
    <w:p w14:paraId="76251ABB" w14:textId="4CD9A9D7" w:rsidR="004D3741" w:rsidRPr="004A7E41" w:rsidRDefault="006C038D" w:rsidP="00FC23F0">
      <w:pPr>
        <w:pStyle w:val="Prrafodelista"/>
        <w:numPr>
          <w:ilvl w:val="1"/>
          <w:numId w:val="31"/>
        </w:numPr>
        <w:spacing w:line="360" w:lineRule="auto"/>
        <w:jc w:val="both"/>
        <w:rPr>
          <w:rFonts w:ascii="Arial" w:hAnsi="Arial" w:cs="Arial"/>
          <w:b/>
          <w:bCs/>
          <w:sz w:val="24"/>
          <w:szCs w:val="24"/>
        </w:rPr>
      </w:pPr>
      <w:r w:rsidRPr="004A7E41">
        <w:rPr>
          <w:rFonts w:ascii="Arial" w:hAnsi="Arial" w:cs="Arial"/>
          <w:b/>
          <w:bCs/>
          <w:sz w:val="24"/>
          <w:szCs w:val="24"/>
        </w:rPr>
        <w:t>¿Dónde se regulan los vicios del consentimiento?</w:t>
      </w:r>
    </w:p>
    <w:p w14:paraId="76FF1389" w14:textId="2CF08C4E" w:rsidR="004A7E41" w:rsidRPr="004A7E41" w:rsidRDefault="00861681" w:rsidP="004A7E41">
      <w:pPr>
        <w:spacing w:line="360" w:lineRule="auto"/>
        <w:jc w:val="both"/>
        <w:rPr>
          <w:rFonts w:ascii="Arial" w:hAnsi="Arial" w:cs="Arial"/>
          <w:sz w:val="24"/>
          <w:szCs w:val="24"/>
        </w:rPr>
      </w:pPr>
      <w:r>
        <w:rPr>
          <w:rFonts w:ascii="Arial" w:hAnsi="Arial" w:cs="Arial"/>
          <w:sz w:val="24"/>
          <w:szCs w:val="24"/>
        </w:rPr>
        <w:t>Se encuentran consagrados en el art. 1451</w:t>
      </w:r>
      <w:r w:rsidR="001E6C42">
        <w:rPr>
          <w:rFonts w:ascii="Arial" w:hAnsi="Arial" w:cs="Arial"/>
          <w:sz w:val="24"/>
          <w:szCs w:val="24"/>
        </w:rPr>
        <w:t xml:space="preserve"> y sgg.</w:t>
      </w:r>
      <w:r>
        <w:rPr>
          <w:rFonts w:ascii="Arial" w:hAnsi="Arial" w:cs="Arial"/>
          <w:sz w:val="24"/>
          <w:szCs w:val="24"/>
        </w:rPr>
        <w:t xml:space="preserve"> CC</w:t>
      </w:r>
      <w:r w:rsidR="001E6C42">
        <w:rPr>
          <w:rFonts w:ascii="Arial" w:hAnsi="Arial" w:cs="Arial"/>
          <w:sz w:val="24"/>
          <w:szCs w:val="24"/>
        </w:rPr>
        <w:t>.</w:t>
      </w:r>
    </w:p>
    <w:p w14:paraId="64F258C1" w14:textId="72D2A2AF" w:rsidR="006C038D" w:rsidRPr="005A7E27" w:rsidRDefault="006C038D" w:rsidP="00FC23F0">
      <w:pPr>
        <w:pStyle w:val="Prrafodelista"/>
        <w:numPr>
          <w:ilvl w:val="1"/>
          <w:numId w:val="31"/>
        </w:numPr>
        <w:spacing w:line="360" w:lineRule="auto"/>
        <w:jc w:val="both"/>
        <w:rPr>
          <w:rFonts w:ascii="Arial" w:hAnsi="Arial" w:cs="Arial"/>
          <w:b/>
          <w:bCs/>
          <w:sz w:val="24"/>
          <w:szCs w:val="24"/>
        </w:rPr>
      </w:pPr>
      <w:r w:rsidRPr="004A7E41">
        <w:rPr>
          <w:rFonts w:ascii="Arial" w:hAnsi="Arial" w:cs="Arial"/>
          <w:b/>
          <w:bCs/>
          <w:sz w:val="24"/>
          <w:szCs w:val="24"/>
        </w:rPr>
        <w:t>Hable del error, fuerza y dolo.</w:t>
      </w:r>
      <w:r w:rsidR="005A7E27">
        <w:rPr>
          <w:rFonts w:ascii="Arial" w:hAnsi="Arial" w:cs="Arial"/>
          <w:b/>
          <w:bCs/>
          <w:sz w:val="24"/>
          <w:szCs w:val="24"/>
        </w:rPr>
        <w:t xml:space="preserve"> </w:t>
      </w:r>
      <w:r w:rsidRPr="005A7E27">
        <w:rPr>
          <w:rFonts w:ascii="Arial" w:hAnsi="Arial" w:cs="Arial"/>
          <w:b/>
          <w:bCs/>
          <w:sz w:val="24"/>
          <w:szCs w:val="24"/>
        </w:rPr>
        <w:t>Clasifique el error.</w:t>
      </w:r>
    </w:p>
    <w:p w14:paraId="7E84B5E8" w14:textId="3CDF6FF6" w:rsidR="00E15847" w:rsidRPr="004A7E41" w:rsidRDefault="0002099E" w:rsidP="004A7E41">
      <w:pPr>
        <w:spacing w:line="360" w:lineRule="auto"/>
        <w:jc w:val="both"/>
        <w:rPr>
          <w:rFonts w:ascii="Arial" w:hAnsi="Arial" w:cs="Arial"/>
          <w:sz w:val="24"/>
          <w:szCs w:val="24"/>
        </w:rPr>
      </w:pPr>
      <w:r>
        <w:rPr>
          <w:rFonts w:ascii="Arial" w:hAnsi="Arial" w:cs="Arial"/>
          <w:sz w:val="24"/>
          <w:szCs w:val="24"/>
        </w:rPr>
        <w:t xml:space="preserve">El error es la falsa representación </w:t>
      </w:r>
      <w:r w:rsidR="005C408C">
        <w:rPr>
          <w:rFonts w:ascii="Arial" w:hAnsi="Arial" w:cs="Arial"/>
          <w:sz w:val="24"/>
          <w:szCs w:val="24"/>
        </w:rPr>
        <w:t xml:space="preserve">de la realidad determinada por la ignorancia o equivocación que recae sobre una norma, una cosa, un hecho o una persona. </w:t>
      </w:r>
      <w:r w:rsidR="005A7E27">
        <w:rPr>
          <w:rFonts w:ascii="Arial" w:hAnsi="Arial" w:cs="Arial"/>
          <w:sz w:val="24"/>
          <w:szCs w:val="24"/>
        </w:rPr>
        <w:t xml:space="preserve">El error puede ser de derecho y de hecho, el error de hecho a su vez se subclasifica en error esencial, substancia, </w:t>
      </w:r>
      <w:r w:rsidR="0064546D">
        <w:rPr>
          <w:rFonts w:ascii="Arial" w:hAnsi="Arial" w:cs="Arial"/>
          <w:sz w:val="24"/>
          <w:szCs w:val="24"/>
        </w:rPr>
        <w:t>accidental y en la persona.</w:t>
      </w:r>
    </w:p>
    <w:p w14:paraId="40B55E7A" w14:textId="539226CC" w:rsidR="006C038D" w:rsidRPr="004A7E41" w:rsidRDefault="006C038D" w:rsidP="00FC23F0">
      <w:pPr>
        <w:pStyle w:val="Prrafodelista"/>
        <w:numPr>
          <w:ilvl w:val="1"/>
          <w:numId w:val="31"/>
        </w:numPr>
        <w:spacing w:line="360" w:lineRule="auto"/>
        <w:jc w:val="both"/>
        <w:rPr>
          <w:rFonts w:ascii="Arial" w:hAnsi="Arial" w:cs="Arial"/>
          <w:b/>
          <w:bCs/>
          <w:sz w:val="24"/>
          <w:szCs w:val="24"/>
        </w:rPr>
      </w:pPr>
      <w:r w:rsidRPr="004A7E41">
        <w:rPr>
          <w:rFonts w:ascii="Arial" w:hAnsi="Arial" w:cs="Arial"/>
          <w:b/>
          <w:bCs/>
          <w:sz w:val="24"/>
          <w:szCs w:val="24"/>
        </w:rPr>
        <w:t>¿</w:t>
      </w:r>
      <w:r w:rsidR="000529F5" w:rsidRPr="004A7E41">
        <w:rPr>
          <w:rFonts w:ascii="Arial" w:hAnsi="Arial" w:cs="Arial"/>
          <w:b/>
          <w:bCs/>
          <w:sz w:val="24"/>
          <w:szCs w:val="24"/>
        </w:rPr>
        <w:t>Qué pasa si alego un error de derecho?</w:t>
      </w:r>
    </w:p>
    <w:p w14:paraId="3F95BFB5" w14:textId="1D7F343A" w:rsidR="004A7E41" w:rsidRPr="004A7E41" w:rsidRDefault="0064546D" w:rsidP="004A7E41">
      <w:pPr>
        <w:spacing w:line="360" w:lineRule="auto"/>
        <w:jc w:val="both"/>
        <w:rPr>
          <w:rFonts w:ascii="Arial" w:hAnsi="Arial" w:cs="Arial"/>
          <w:sz w:val="24"/>
          <w:szCs w:val="24"/>
        </w:rPr>
      </w:pPr>
      <w:r>
        <w:rPr>
          <w:rFonts w:ascii="Arial" w:hAnsi="Arial" w:cs="Arial"/>
          <w:sz w:val="24"/>
          <w:szCs w:val="24"/>
        </w:rPr>
        <w:t>Alegar un error de derecho constituye una presunción de mala fe</w:t>
      </w:r>
      <w:r w:rsidR="006B1DCD">
        <w:rPr>
          <w:rFonts w:ascii="Arial" w:hAnsi="Arial" w:cs="Arial"/>
          <w:sz w:val="24"/>
          <w:szCs w:val="24"/>
        </w:rPr>
        <w:t>,</w:t>
      </w:r>
      <w:r>
        <w:rPr>
          <w:rFonts w:ascii="Arial" w:hAnsi="Arial" w:cs="Arial"/>
          <w:sz w:val="24"/>
          <w:szCs w:val="24"/>
        </w:rPr>
        <w:t xml:space="preserve"> que no </w:t>
      </w:r>
      <w:r w:rsidR="006B1DCD">
        <w:rPr>
          <w:rFonts w:ascii="Arial" w:hAnsi="Arial" w:cs="Arial"/>
          <w:sz w:val="24"/>
          <w:szCs w:val="24"/>
        </w:rPr>
        <w:t xml:space="preserve">admite </w:t>
      </w:r>
      <w:r w:rsidR="003701A3">
        <w:rPr>
          <w:rFonts w:ascii="Arial" w:hAnsi="Arial" w:cs="Arial"/>
          <w:sz w:val="24"/>
          <w:szCs w:val="24"/>
        </w:rPr>
        <w:t>prueba en contrario</w:t>
      </w:r>
      <w:r w:rsidR="00C507A5">
        <w:rPr>
          <w:rFonts w:ascii="Arial" w:hAnsi="Arial" w:cs="Arial"/>
          <w:sz w:val="24"/>
          <w:szCs w:val="24"/>
        </w:rPr>
        <w:t xml:space="preserve"> (art. 706 inc. final CC)</w:t>
      </w:r>
      <w:r w:rsidR="003701A3">
        <w:rPr>
          <w:rFonts w:ascii="Arial" w:hAnsi="Arial" w:cs="Arial"/>
          <w:sz w:val="24"/>
          <w:szCs w:val="24"/>
        </w:rPr>
        <w:t>.</w:t>
      </w:r>
    </w:p>
    <w:p w14:paraId="4D9223D0" w14:textId="2A526438" w:rsidR="000529F5" w:rsidRPr="004A7E41" w:rsidRDefault="00A75B35" w:rsidP="00FC23F0">
      <w:pPr>
        <w:pStyle w:val="Prrafodelista"/>
        <w:numPr>
          <w:ilvl w:val="1"/>
          <w:numId w:val="31"/>
        </w:numPr>
        <w:spacing w:line="360" w:lineRule="auto"/>
        <w:jc w:val="both"/>
        <w:rPr>
          <w:rFonts w:ascii="Arial" w:hAnsi="Arial" w:cs="Arial"/>
          <w:b/>
          <w:bCs/>
          <w:sz w:val="24"/>
          <w:szCs w:val="24"/>
        </w:rPr>
      </w:pPr>
      <w:r w:rsidRPr="004A7E41">
        <w:rPr>
          <w:rFonts w:ascii="Arial" w:hAnsi="Arial" w:cs="Arial"/>
          <w:b/>
          <w:bCs/>
          <w:sz w:val="24"/>
          <w:szCs w:val="24"/>
        </w:rPr>
        <w:t>¿Hay algún caso en que un error de derecho invalide un acto?</w:t>
      </w:r>
    </w:p>
    <w:p w14:paraId="34192737" w14:textId="15E58D3F" w:rsidR="004A7E41" w:rsidRDefault="000B4C6F" w:rsidP="004A7E41">
      <w:pPr>
        <w:spacing w:line="360" w:lineRule="auto"/>
        <w:jc w:val="both"/>
        <w:rPr>
          <w:rFonts w:ascii="Arial" w:hAnsi="Arial" w:cs="Arial"/>
          <w:sz w:val="24"/>
          <w:szCs w:val="24"/>
        </w:rPr>
      </w:pPr>
      <w:r>
        <w:rPr>
          <w:rFonts w:ascii="Arial" w:hAnsi="Arial" w:cs="Arial"/>
          <w:sz w:val="24"/>
          <w:szCs w:val="24"/>
        </w:rPr>
        <w:lastRenderedPageBreak/>
        <w:t xml:space="preserve">Hay </w:t>
      </w:r>
      <w:r w:rsidR="009A7ADB">
        <w:rPr>
          <w:rFonts w:ascii="Arial" w:hAnsi="Arial" w:cs="Arial"/>
          <w:sz w:val="24"/>
          <w:szCs w:val="24"/>
        </w:rPr>
        <w:t>excepciones aparentes en el cuasicontrato de pago de lo no debido, en el art. 2297 CC</w:t>
      </w:r>
      <w:r w:rsidR="00E96AFB">
        <w:rPr>
          <w:rFonts w:ascii="Arial" w:hAnsi="Arial" w:cs="Arial"/>
          <w:sz w:val="24"/>
          <w:szCs w:val="24"/>
        </w:rPr>
        <w:t xml:space="preserve"> se señala que se podrá repetir aun lo que se ha pagado por un error de derecho cuando el pago no tenía por fundamento ni aun una obligación puramente natural</w:t>
      </w:r>
      <w:r w:rsidR="00352764">
        <w:rPr>
          <w:rFonts w:ascii="Arial" w:hAnsi="Arial" w:cs="Arial"/>
          <w:sz w:val="24"/>
          <w:szCs w:val="24"/>
        </w:rPr>
        <w:t>, y el art. 2299 CC señala que del que da lo que no debe, no se presume que lo dona, a menos de probarse que tuvo perfecto conocimiento de lo que hacía, tanto en el hecho como en el derecho.</w:t>
      </w:r>
    </w:p>
    <w:p w14:paraId="19D25EF3" w14:textId="4CCC3167" w:rsidR="00CE693A" w:rsidRPr="004A7E41" w:rsidRDefault="00CE693A" w:rsidP="004A7E41">
      <w:pPr>
        <w:spacing w:line="360" w:lineRule="auto"/>
        <w:jc w:val="both"/>
        <w:rPr>
          <w:rFonts w:ascii="Arial" w:hAnsi="Arial" w:cs="Arial"/>
          <w:sz w:val="24"/>
          <w:szCs w:val="24"/>
        </w:rPr>
      </w:pPr>
      <w:r>
        <w:rPr>
          <w:rFonts w:ascii="Arial" w:hAnsi="Arial" w:cs="Arial"/>
          <w:sz w:val="24"/>
          <w:szCs w:val="24"/>
        </w:rPr>
        <w:t>Estas excepciones son aparentes pues no vician el consentimiento, y su consecuencia no es la nulidad, sino que nace una acción de repetición para evitar el enriquecimiento sin causa.</w:t>
      </w:r>
    </w:p>
    <w:p w14:paraId="40BB06D2" w14:textId="2E1C58D0" w:rsidR="00A75B35" w:rsidRPr="004A7E41" w:rsidRDefault="00A75B35" w:rsidP="00FC23F0">
      <w:pPr>
        <w:pStyle w:val="Prrafodelista"/>
        <w:numPr>
          <w:ilvl w:val="1"/>
          <w:numId w:val="31"/>
        </w:numPr>
        <w:spacing w:line="360" w:lineRule="auto"/>
        <w:jc w:val="both"/>
        <w:rPr>
          <w:rFonts w:ascii="Arial" w:hAnsi="Arial" w:cs="Arial"/>
          <w:b/>
          <w:bCs/>
          <w:sz w:val="24"/>
          <w:szCs w:val="24"/>
        </w:rPr>
      </w:pPr>
      <w:r w:rsidRPr="004A7E41">
        <w:rPr>
          <w:rFonts w:ascii="Arial" w:hAnsi="Arial" w:cs="Arial"/>
          <w:b/>
          <w:bCs/>
          <w:sz w:val="24"/>
          <w:szCs w:val="24"/>
        </w:rPr>
        <w:t>¿Cuál es la sanción al error esencial?</w:t>
      </w:r>
    </w:p>
    <w:p w14:paraId="1270C822" w14:textId="26B6A317" w:rsidR="004A7E41" w:rsidRPr="004A7E41" w:rsidRDefault="00694245" w:rsidP="004A7E41">
      <w:pPr>
        <w:spacing w:line="360" w:lineRule="auto"/>
        <w:jc w:val="both"/>
        <w:rPr>
          <w:rFonts w:ascii="Arial" w:hAnsi="Arial" w:cs="Arial"/>
          <w:sz w:val="24"/>
          <w:szCs w:val="24"/>
        </w:rPr>
      </w:pPr>
      <w:r>
        <w:rPr>
          <w:rFonts w:ascii="Arial" w:hAnsi="Arial" w:cs="Arial"/>
          <w:sz w:val="24"/>
          <w:szCs w:val="24"/>
        </w:rPr>
        <w:t>Hay una discusión doctrinal, una primera postura señala que se sanciona con la inexistencia, pues el error esencia</w:t>
      </w:r>
      <w:r w:rsidR="00DC47A8">
        <w:rPr>
          <w:rFonts w:ascii="Arial" w:hAnsi="Arial" w:cs="Arial"/>
          <w:sz w:val="24"/>
          <w:szCs w:val="24"/>
        </w:rPr>
        <w:t xml:space="preserve">l es el que recae sobre </w:t>
      </w:r>
      <w:r w:rsidR="00A16627">
        <w:rPr>
          <w:rFonts w:ascii="Arial" w:hAnsi="Arial" w:cs="Arial"/>
          <w:sz w:val="24"/>
          <w:szCs w:val="24"/>
        </w:rPr>
        <w:t>la especie de acto o contra</w:t>
      </w:r>
      <w:r w:rsidR="004B127A">
        <w:rPr>
          <w:rFonts w:ascii="Arial" w:hAnsi="Arial" w:cs="Arial"/>
          <w:sz w:val="24"/>
          <w:szCs w:val="24"/>
        </w:rPr>
        <w:t>t</w:t>
      </w:r>
      <w:r w:rsidR="00A16627">
        <w:rPr>
          <w:rFonts w:ascii="Arial" w:hAnsi="Arial" w:cs="Arial"/>
          <w:sz w:val="24"/>
          <w:szCs w:val="24"/>
        </w:rPr>
        <w:t>o que se ejecuta o celebra o sobre la identidad</w:t>
      </w:r>
      <w:r w:rsidR="004B127A">
        <w:rPr>
          <w:rFonts w:ascii="Arial" w:hAnsi="Arial" w:cs="Arial"/>
          <w:sz w:val="24"/>
          <w:szCs w:val="24"/>
        </w:rPr>
        <w:t xml:space="preserve"> de la cosa específica de que se trata, en esos casos no se habrían puesto de acuerdo las partes</w:t>
      </w:r>
      <w:r w:rsidR="00BA1492">
        <w:rPr>
          <w:rFonts w:ascii="Arial" w:hAnsi="Arial" w:cs="Arial"/>
          <w:sz w:val="24"/>
          <w:szCs w:val="24"/>
        </w:rPr>
        <w:t xml:space="preserve"> faltando el consentimiento y por consiguiente un elemento de la existencia. La segunda postura señala que se sanciona con nulidad absoluta, pues </w:t>
      </w:r>
      <w:r w:rsidR="001B5D17">
        <w:rPr>
          <w:rFonts w:ascii="Arial" w:hAnsi="Arial" w:cs="Arial"/>
          <w:sz w:val="24"/>
          <w:szCs w:val="24"/>
        </w:rPr>
        <w:t>este tipo de error impide o es un obstáculo a la formación del consentimiento y</w:t>
      </w:r>
      <w:r w:rsidR="0057604F">
        <w:rPr>
          <w:rFonts w:ascii="Arial" w:hAnsi="Arial" w:cs="Arial"/>
          <w:sz w:val="24"/>
          <w:szCs w:val="24"/>
        </w:rPr>
        <w:t xml:space="preserve"> es</w:t>
      </w:r>
      <w:r w:rsidR="001B5D17">
        <w:rPr>
          <w:rFonts w:ascii="Arial" w:hAnsi="Arial" w:cs="Arial"/>
          <w:sz w:val="24"/>
          <w:szCs w:val="24"/>
        </w:rPr>
        <w:t xml:space="preserve"> la máxima sanción del </w:t>
      </w:r>
      <w:r w:rsidR="000522D4">
        <w:rPr>
          <w:rFonts w:ascii="Arial" w:hAnsi="Arial" w:cs="Arial"/>
          <w:sz w:val="24"/>
          <w:szCs w:val="24"/>
        </w:rPr>
        <w:t xml:space="preserve">CC. Por último, la tercera postura </w:t>
      </w:r>
      <w:r w:rsidR="001677EE">
        <w:rPr>
          <w:rFonts w:ascii="Arial" w:hAnsi="Arial" w:cs="Arial"/>
          <w:sz w:val="24"/>
          <w:szCs w:val="24"/>
        </w:rPr>
        <w:t xml:space="preserve">señala que debe sancionarse con nulidad relativa, pues el mismo art. 1453 que lo consagra principia </w:t>
      </w:r>
      <w:r w:rsidR="00833E10">
        <w:rPr>
          <w:rFonts w:ascii="Arial" w:hAnsi="Arial" w:cs="Arial"/>
          <w:sz w:val="24"/>
          <w:szCs w:val="24"/>
        </w:rPr>
        <w:t xml:space="preserve">indicando que el error de hecho vicia el consentimiento, por lo que se trata de un vicio, además, el artículo siguiente refuerza la idea </w:t>
      </w:r>
      <w:r w:rsidR="00BB5DA9">
        <w:rPr>
          <w:rFonts w:ascii="Arial" w:hAnsi="Arial" w:cs="Arial"/>
          <w:sz w:val="24"/>
          <w:szCs w:val="24"/>
        </w:rPr>
        <w:t xml:space="preserve">prescribiendo que vicia asimismo el consentimiento, y teniendo a la vista lo estipulado en el art. 1682 CC, </w:t>
      </w:r>
      <w:r w:rsidR="008854AC">
        <w:rPr>
          <w:rFonts w:ascii="Arial" w:hAnsi="Arial" w:cs="Arial"/>
          <w:sz w:val="24"/>
          <w:szCs w:val="24"/>
        </w:rPr>
        <w:t>este tipo de error no ha sido configurado como causal de nulidad absoluta, y la regla de cierre de ese artículo señala que cualquier otro vicio será sancionado con nulidad relativa.</w:t>
      </w:r>
    </w:p>
    <w:p w14:paraId="4A8D1B8C" w14:textId="1855CDEB" w:rsidR="00A75B35" w:rsidRPr="004A7E41" w:rsidRDefault="00A75B35" w:rsidP="00FC23F0">
      <w:pPr>
        <w:pStyle w:val="Prrafodelista"/>
        <w:numPr>
          <w:ilvl w:val="1"/>
          <w:numId w:val="31"/>
        </w:numPr>
        <w:spacing w:line="360" w:lineRule="auto"/>
        <w:jc w:val="both"/>
        <w:rPr>
          <w:rFonts w:ascii="Arial" w:hAnsi="Arial" w:cs="Arial"/>
          <w:b/>
          <w:bCs/>
          <w:sz w:val="24"/>
          <w:szCs w:val="24"/>
        </w:rPr>
      </w:pPr>
      <w:r w:rsidRPr="004A7E41">
        <w:rPr>
          <w:rFonts w:ascii="Arial" w:hAnsi="Arial" w:cs="Arial"/>
          <w:b/>
          <w:bCs/>
          <w:sz w:val="24"/>
          <w:szCs w:val="24"/>
        </w:rPr>
        <w:t xml:space="preserve">¿Qué </w:t>
      </w:r>
      <w:r w:rsidR="00D964C3" w:rsidRPr="004A7E41">
        <w:rPr>
          <w:rFonts w:ascii="Arial" w:hAnsi="Arial" w:cs="Arial"/>
          <w:b/>
          <w:bCs/>
          <w:sz w:val="24"/>
          <w:szCs w:val="24"/>
        </w:rPr>
        <w:t>necesita para que sea relevante el error accidental?</w:t>
      </w:r>
    </w:p>
    <w:p w14:paraId="6DA8F8FE" w14:textId="6DBC6A60" w:rsidR="004A7E41" w:rsidRPr="004A7E41" w:rsidRDefault="00DA7213" w:rsidP="004A7E41">
      <w:pPr>
        <w:spacing w:line="360" w:lineRule="auto"/>
        <w:jc w:val="both"/>
        <w:rPr>
          <w:rFonts w:ascii="Arial" w:hAnsi="Arial" w:cs="Arial"/>
          <w:sz w:val="24"/>
          <w:szCs w:val="24"/>
        </w:rPr>
      </w:pPr>
      <w:r>
        <w:rPr>
          <w:rFonts w:ascii="Arial" w:hAnsi="Arial" w:cs="Arial"/>
          <w:sz w:val="24"/>
          <w:szCs w:val="24"/>
        </w:rPr>
        <w:t xml:space="preserve">Requiere que haya sido </w:t>
      </w:r>
      <w:r w:rsidR="005D6C36">
        <w:rPr>
          <w:rFonts w:ascii="Arial" w:hAnsi="Arial" w:cs="Arial"/>
          <w:sz w:val="24"/>
          <w:szCs w:val="24"/>
        </w:rPr>
        <w:t>el motivo principal de una de las partes para contratar y ello haya sido conocido por la contraparte</w:t>
      </w:r>
      <w:r w:rsidR="00A10132">
        <w:rPr>
          <w:rFonts w:ascii="Arial" w:hAnsi="Arial" w:cs="Arial"/>
          <w:sz w:val="24"/>
          <w:szCs w:val="24"/>
        </w:rPr>
        <w:t xml:space="preserve"> (art. 1454 CC)</w:t>
      </w:r>
      <w:r w:rsidR="005D6C36">
        <w:rPr>
          <w:rFonts w:ascii="Arial" w:hAnsi="Arial" w:cs="Arial"/>
          <w:sz w:val="24"/>
          <w:szCs w:val="24"/>
        </w:rPr>
        <w:t xml:space="preserve">. </w:t>
      </w:r>
    </w:p>
    <w:p w14:paraId="02442843" w14:textId="731EDA98" w:rsidR="00D964C3" w:rsidRPr="004A7E41" w:rsidRDefault="00D964C3" w:rsidP="00FC23F0">
      <w:pPr>
        <w:pStyle w:val="Prrafodelista"/>
        <w:numPr>
          <w:ilvl w:val="1"/>
          <w:numId w:val="31"/>
        </w:numPr>
        <w:spacing w:line="360" w:lineRule="auto"/>
        <w:jc w:val="both"/>
        <w:rPr>
          <w:rFonts w:ascii="Arial" w:hAnsi="Arial" w:cs="Arial"/>
          <w:b/>
          <w:bCs/>
          <w:sz w:val="24"/>
          <w:szCs w:val="24"/>
        </w:rPr>
      </w:pPr>
      <w:r w:rsidRPr="004A7E41">
        <w:rPr>
          <w:rFonts w:ascii="Arial" w:hAnsi="Arial" w:cs="Arial"/>
          <w:b/>
          <w:bCs/>
          <w:sz w:val="24"/>
          <w:szCs w:val="24"/>
        </w:rPr>
        <w:t>Señale los requisitos de la fuerza.</w:t>
      </w:r>
    </w:p>
    <w:p w14:paraId="28CD0611" w14:textId="4F3CFCE3" w:rsidR="004A7E41" w:rsidRDefault="004A424E" w:rsidP="004A7E41">
      <w:pPr>
        <w:spacing w:line="360" w:lineRule="auto"/>
        <w:jc w:val="both"/>
        <w:rPr>
          <w:rFonts w:ascii="Arial" w:hAnsi="Arial" w:cs="Arial"/>
          <w:sz w:val="24"/>
          <w:szCs w:val="24"/>
        </w:rPr>
      </w:pPr>
      <w:r>
        <w:rPr>
          <w:rFonts w:ascii="Arial" w:hAnsi="Arial" w:cs="Arial"/>
          <w:sz w:val="24"/>
          <w:szCs w:val="24"/>
        </w:rPr>
        <w:lastRenderedPageBreak/>
        <w:t>Los requisitos para que la fuerza moral vicie el consentimiento son que sea grave, injusta y determinante.</w:t>
      </w:r>
    </w:p>
    <w:p w14:paraId="2144F058" w14:textId="06B6429F" w:rsidR="001119BA" w:rsidRDefault="001119BA" w:rsidP="004A7E41">
      <w:pPr>
        <w:spacing w:line="360" w:lineRule="auto"/>
        <w:jc w:val="both"/>
        <w:rPr>
          <w:rFonts w:ascii="Arial" w:hAnsi="Arial" w:cs="Arial"/>
          <w:sz w:val="24"/>
          <w:szCs w:val="24"/>
        </w:rPr>
      </w:pPr>
      <w:r>
        <w:rPr>
          <w:rFonts w:ascii="Arial" w:hAnsi="Arial" w:cs="Arial"/>
          <w:sz w:val="24"/>
          <w:szCs w:val="24"/>
        </w:rPr>
        <w:t>Es grave la que es capaz de producir una impresión fuerte en una persona de sano juicio, teniendo en consideración de edad, sexo y condición,</w:t>
      </w:r>
      <w:r w:rsidR="007A2546">
        <w:rPr>
          <w:rFonts w:ascii="Arial" w:hAnsi="Arial" w:cs="Arial"/>
          <w:sz w:val="24"/>
          <w:szCs w:val="24"/>
        </w:rPr>
        <w:t xml:space="preserve"> y se mira como una fuerza de este género, todo acto que infunde a una persona el justo temor de verse expuesto a </w:t>
      </w:r>
      <w:r w:rsidR="00FF1015">
        <w:rPr>
          <w:rFonts w:ascii="Arial" w:hAnsi="Arial" w:cs="Arial"/>
          <w:sz w:val="24"/>
          <w:szCs w:val="24"/>
        </w:rPr>
        <w:t xml:space="preserve">ella, su consorte, ascendientes o descendientes </w:t>
      </w:r>
      <w:r w:rsidR="00F2563F">
        <w:rPr>
          <w:rFonts w:ascii="Arial" w:hAnsi="Arial" w:cs="Arial"/>
          <w:sz w:val="24"/>
          <w:szCs w:val="24"/>
        </w:rPr>
        <w:t>a un mal irreparable y grave.</w:t>
      </w:r>
    </w:p>
    <w:p w14:paraId="76F09F0B" w14:textId="3EAA4922" w:rsidR="00F2563F" w:rsidRPr="004A7E41" w:rsidRDefault="00F2563F" w:rsidP="004A7E41">
      <w:pPr>
        <w:spacing w:line="360" w:lineRule="auto"/>
        <w:jc w:val="both"/>
        <w:rPr>
          <w:rFonts w:ascii="Arial" w:hAnsi="Arial" w:cs="Arial"/>
          <w:sz w:val="24"/>
          <w:szCs w:val="24"/>
        </w:rPr>
      </w:pPr>
      <w:r>
        <w:rPr>
          <w:rFonts w:ascii="Arial" w:hAnsi="Arial" w:cs="Arial"/>
          <w:sz w:val="24"/>
          <w:szCs w:val="24"/>
        </w:rPr>
        <w:t xml:space="preserve">Es injusta </w:t>
      </w:r>
      <w:r w:rsidR="00431DE3">
        <w:rPr>
          <w:rFonts w:ascii="Arial" w:hAnsi="Arial" w:cs="Arial"/>
          <w:sz w:val="24"/>
          <w:szCs w:val="24"/>
        </w:rPr>
        <w:t xml:space="preserve">o ilícita </w:t>
      </w:r>
      <w:r>
        <w:rPr>
          <w:rFonts w:ascii="Arial" w:hAnsi="Arial" w:cs="Arial"/>
          <w:sz w:val="24"/>
          <w:szCs w:val="24"/>
        </w:rPr>
        <w:t>la que es contraria a derecho</w:t>
      </w:r>
      <w:r w:rsidR="00431DE3">
        <w:rPr>
          <w:rFonts w:ascii="Arial" w:hAnsi="Arial" w:cs="Arial"/>
          <w:sz w:val="24"/>
          <w:szCs w:val="24"/>
        </w:rPr>
        <w:t>. Es determinante la fuerza que sin mediar ella no se hubiera contratado, es decir, el consentimiento es obtenido a través de ella</w:t>
      </w:r>
      <w:r w:rsidR="00085DE7">
        <w:rPr>
          <w:rFonts w:ascii="Arial" w:hAnsi="Arial" w:cs="Arial"/>
          <w:sz w:val="24"/>
          <w:szCs w:val="24"/>
        </w:rPr>
        <w:t>, es consecuencia inmediata y directa.</w:t>
      </w:r>
    </w:p>
    <w:p w14:paraId="16197E43" w14:textId="293504CD" w:rsidR="00D964C3" w:rsidRPr="004A7E41" w:rsidRDefault="00D964C3" w:rsidP="00FC23F0">
      <w:pPr>
        <w:pStyle w:val="Prrafodelista"/>
        <w:numPr>
          <w:ilvl w:val="1"/>
          <w:numId w:val="31"/>
        </w:numPr>
        <w:spacing w:line="360" w:lineRule="auto"/>
        <w:jc w:val="both"/>
        <w:rPr>
          <w:rFonts w:ascii="Arial" w:hAnsi="Arial" w:cs="Arial"/>
          <w:b/>
          <w:bCs/>
          <w:sz w:val="24"/>
          <w:szCs w:val="24"/>
        </w:rPr>
      </w:pPr>
      <w:r w:rsidRPr="004A7E41">
        <w:rPr>
          <w:rFonts w:ascii="Arial" w:hAnsi="Arial" w:cs="Arial"/>
          <w:b/>
          <w:bCs/>
          <w:sz w:val="24"/>
          <w:szCs w:val="24"/>
        </w:rPr>
        <w:t>Hable sobre la responsabilidad por el hecho ajeno.</w:t>
      </w:r>
    </w:p>
    <w:p w14:paraId="19EF9401" w14:textId="763AA31A" w:rsidR="004A7E41" w:rsidRDefault="00A53926" w:rsidP="004A7E41">
      <w:pPr>
        <w:spacing w:line="360" w:lineRule="auto"/>
        <w:jc w:val="both"/>
        <w:rPr>
          <w:rFonts w:ascii="Arial" w:hAnsi="Arial" w:cs="Arial"/>
          <w:sz w:val="24"/>
          <w:szCs w:val="24"/>
        </w:rPr>
      </w:pPr>
      <w:r>
        <w:rPr>
          <w:rFonts w:ascii="Arial" w:hAnsi="Arial" w:cs="Arial"/>
          <w:sz w:val="24"/>
          <w:szCs w:val="24"/>
        </w:rPr>
        <w:t xml:space="preserve">La responsabilidad por el hecho ajeno es un tipo de presunción de culpa establecida en materia extracontractual, por la que </w:t>
      </w:r>
      <w:r w:rsidR="003F47D1">
        <w:rPr>
          <w:rFonts w:ascii="Arial" w:hAnsi="Arial" w:cs="Arial"/>
          <w:sz w:val="24"/>
          <w:szCs w:val="24"/>
        </w:rPr>
        <w:t>una persona responderá de los hechos ilícitos cometidos por otra que estuviere a su cuidado, así el art. 2320 CC establece toda persona es responsable no solo de sus propias acciones, sino del hecho de aquellos que estuvieren a su cuidado.</w:t>
      </w:r>
      <w:r w:rsidR="00432137">
        <w:rPr>
          <w:rFonts w:ascii="Arial" w:hAnsi="Arial" w:cs="Arial"/>
          <w:sz w:val="24"/>
          <w:szCs w:val="24"/>
        </w:rPr>
        <w:t xml:space="preserve"> La ley presume la culpa del que </w:t>
      </w:r>
      <w:r w:rsidR="00532E88">
        <w:rPr>
          <w:rFonts w:ascii="Arial" w:hAnsi="Arial" w:cs="Arial"/>
          <w:sz w:val="24"/>
          <w:szCs w:val="24"/>
        </w:rPr>
        <w:t>debe cuidar o vigilar a otro</w:t>
      </w:r>
      <w:r w:rsidR="00A20920">
        <w:rPr>
          <w:rFonts w:ascii="Arial" w:hAnsi="Arial" w:cs="Arial"/>
          <w:sz w:val="24"/>
          <w:szCs w:val="24"/>
        </w:rPr>
        <w:t>.</w:t>
      </w:r>
    </w:p>
    <w:p w14:paraId="2C4EED92" w14:textId="2D2750F1" w:rsidR="00A20920" w:rsidRDefault="00A20920" w:rsidP="004A7E41">
      <w:pPr>
        <w:spacing w:line="360" w:lineRule="auto"/>
        <w:jc w:val="both"/>
        <w:rPr>
          <w:rFonts w:ascii="Arial" w:hAnsi="Arial" w:cs="Arial"/>
          <w:sz w:val="24"/>
          <w:szCs w:val="24"/>
        </w:rPr>
      </w:pPr>
      <w:r>
        <w:rPr>
          <w:rFonts w:ascii="Arial" w:hAnsi="Arial" w:cs="Arial"/>
          <w:sz w:val="24"/>
          <w:szCs w:val="24"/>
        </w:rPr>
        <w:t xml:space="preserve">Para que proceda requiere que </w:t>
      </w:r>
      <w:r w:rsidR="002E3518">
        <w:rPr>
          <w:rFonts w:ascii="Arial" w:hAnsi="Arial" w:cs="Arial"/>
          <w:sz w:val="24"/>
          <w:szCs w:val="24"/>
        </w:rPr>
        <w:t xml:space="preserve">exista un vínculo de subordinación o dependencia entre el autor del daño y el responsable, capacidad extracontractual del autor del daño y del que responde </w:t>
      </w:r>
      <w:r w:rsidR="00D17C1A">
        <w:rPr>
          <w:rFonts w:ascii="Arial" w:hAnsi="Arial" w:cs="Arial"/>
          <w:sz w:val="24"/>
          <w:szCs w:val="24"/>
        </w:rPr>
        <w:t>por</w:t>
      </w:r>
      <w:r w:rsidR="002E3518">
        <w:rPr>
          <w:rFonts w:ascii="Arial" w:hAnsi="Arial" w:cs="Arial"/>
          <w:sz w:val="24"/>
          <w:szCs w:val="24"/>
        </w:rPr>
        <w:t xml:space="preserve"> él, la comisión de un ilícito civil por parte de la persona por la que se responde</w:t>
      </w:r>
      <w:r w:rsidR="00C57CFA">
        <w:rPr>
          <w:rFonts w:ascii="Arial" w:hAnsi="Arial" w:cs="Arial"/>
          <w:sz w:val="24"/>
          <w:szCs w:val="24"/>
        </w:rPr>
        <w:t xml:space="preserve"> (acá deben cumplirse todos los requisitos de la responsabilidad extracontractual)</w:t>
      </w:r>
      <w:r w:rsidR="00AC0AF9">
        <w:rPr>
          <w:rFonts w:ascii="Arial" w:hAnsi="Arial" w:cs="Arial"/>
          <w:sz w:val="24"/>
          <w:szCs w:val="24"/>
        </w:rPr>
        <w:t xml:space="preserve"> y</w:t>
      </w:r>
      <w:r w:rsidR="002E3518">
        <w:rPr>
          <w:rFonts w:ascii="Arial" w:hAnsi="Arial" w:cs="Arial"/>
          <w:sz w:val="24"/>
          <w:szCs w:val="24"/>
        </w:rPr>
        <w:t xml:space="preserve"> debe probarse la culpa o dolo de aquel por quien se responde</w:t>
      </w:r>
      <w:r w:rsidR="00AC0AF9">
        <w:rPr>
          <w:rFonts w:ascii="Arial" w:hAnsi="Arial" w:cs="Arial"/>
          <w:sz w:val="24"/>
          <w:szCs w:val="24"/>
        </w:rPr>
        <w:t>.</w:t>
      </w:r>
      <w:r w:rsidR="00C57CFA">
        <w:rPr>
          <w:rFonts w:ascii="Arial" w:hAnsi="Arial" w:cs="Arial"/>
          <w:sz w:val="24"/>
          <w:szCs w:val="24"/>
        </w:rPr>
        <w:t xml:space="preserve"> Alessandri agrega que debe existir un vínculo de derecho privado.</w:t>
      </w:r>
    </w:p>
    <w:p w14:paraId="7093F270" w14:textId="77777777" w:rsidR="00C14726" w:rsidRDefault="007F6676" w:rsidP="004A7E41">
      <w:pPr>
        <w:spacing w:line="360" w:lineRule="auto"/>
        <w:jc w:val="both"/>
        <w:rPr>
          <w:rFonts w:ascii="Arial" w:hAnsi="Arial" w:cs="Arial"/>
          <w:sz w:val="24"/>
          <w:szCs w:val="24"/>
        </w:rPr>
      </w:pPr>
      <w:r>
        <w:rPr>
          <w:rFonts w:ascii="Arial" w:hAnsi="Arial" w:cs="Arial"/>
          <w:sz w:val="24"/>
          <w:szCs w:val="24"/>
        </w:rPr>
        <w:t xml:space="preserve">Los casos de responsabilidad por el hecho ajeno son los progenitores </w:t>
      </w:r>
      <w:r w:rsidR="00474D21">
        <w:rPr>
          <w:rFonts w:ascii="Arial" w:hAnsi="Arial" w:cs="Arial"/>
          <w:sz w:val="24"/>
          <w:szCs w:val="24"/>
        </w:rPr>
        <w:t>respecto de sus hijos</w:t>
      </w:r>
      <w:r w:rsidR="00D66C9B">
        <w:rPr>
          <w:rFonts w:ascii="Arial" w:hAnsi="Arial" w:cs="Arial"/>
          <w:sz w:val="24"/>
          <w:szCs w:val="24"/>
        </w:rPr>
        <w:t xml:space="preserve"> menores que habiten en la misma casa</w:t>
      </w:r>
      <w:r w:rsidR="00474D21">
        <w:rPr>
          <w:rFonts w:ascii="Arial" w:hAnsi="Arial" w:cs="Arial"/>
          <w:sz w:val="24"/>
          <w:szCs w:val="24"/>
        </w:rPr>
        <w:t xml:space="preserve">, el </w:t>
      </w:r>
      <w:r w:rsidR="00D66C9B">
        <w:rPr>
          <w:rFonts w:ascii="Arial" w:hAnsi="Arial" w:cs="Arial"/>
          <w:sz w:val="24"/>
          <w:szCs w:val="24"/>
        </w:rPr>
        <w:t>tutor o curador</w:t>
      </w:r>
      <w:r w:rsidR="00474D21">
        <w:rPr>
          <w:rFonts w:ascii="Arial" w:hAnsi="Arial" w:cs="Arial"/>
          <w:sz w:val="24"/>
          <w:szCs w:val="24"/>
        </w:rPr>
        <w:t xml:space="preserve"> por el pupilo</w:t>
      </w:r>
      <w:r w:rsidR="00AF318B">
        <w:rPr>
          <w:rFonts w:ascii="Arial" w:hAnsi="Arial" w:cs="Arial"/>
          <w:sz w:val="24"/>
          <w:szCs w:val="24"/>
        </w:rPr>
        <w:t xml:space="preserve"> que vive bajo su dependencia y cuidado</w:t>
      </w:r>
      <w:r w:rsidR="00474D21">
        <w:rPr>
          <w:rFonts w:ascii="Arial" w:hAnsi="Arial" w:cs="Arial"/>
          <w:sz w:val="24"/>
          <w:szCs w:val="24"/>
        </w:rPr>
        <w:t xml:space="preserve">, los jefes de escuelas y colegios por sus </w:t>
      </w:r>
      <w:r w:rsidR="00BC3738">
        <w:rPr>
          <w:rFonts w:ascii="Arial" w:hAnsi="Arial" w:cs="Arial"/>
          <w:sz w:val="24"/>
          <w:szCs w:val="24"/>
        </w:rPr>
        <w:t>discípulos</w:t>
      </w:r>
      <w:r w:rsidR="00AF318B">
        <w:rPr>
          <w:rFonts w:ascii="Arial" w:hAnsi="Arial" w:cs="Arial"/>
          <w:sz w:val="24"/>
          <w:szCs w:val="24"/>
        </w:rPr>
        <w:t xml:space="preserve"> mientras estén bajo su cuidado</w:t>
      </w:r>
      <w:r w:rsidR="00BC3738">
        <w:rPr>
          <w:rFonts w:ascii="Arial" w:hAnsi="Arial" w:cs="Arial"/>
          <w:sz w:val="24"/>
          <w:szCs w:val="24"/>
        </w:rPr>
        <w:t>, los patrones o empresarios por sus dependientes o empleados</w:t>
      </w:r>
      <w:r w:rsidR="00E145C9">
        <w:rPr>
          <w:rFonts w:ascii="Arial" w:hAnsi="Arial" w:cs="Arial"/>
          <w:sz w:val="24"/>
          <w:szCs w:val="24"/>
        </w:rPr>
        <w:t xml:space="preserve"> </w:t>
      </w:r>
      <w:r w:rsidR="00B15D4E">
        <w:rPr>
          <w:rFonts w:ascii="Arial" w:hAnsi="Arial" w:cs="Arial"/>
          <w:sz w:val="24"/>
          <w:szCs w:val="24"/>
        </w:rPr>
        <w:t>mientras estén bajo su cuidado.</w:t>
      </w:r>
    </w:p>
    <w:p w14:paraId="752D005C" w14:textId="4DFCBB50" w:rsidR="007F6676" w:rsidRDefault="00C14726" w:rsidP="004A7E41">
      <w:pPr>
        <w:spacing w:line="360" w:lineRule="auto"/>
        <w:jc w:val="both"/>
        <w:rPr>
          <w:rFonts w:ascii="Arial" w:hAnsi="Arial" w:cs="Arial"/>
          <w:sz w:val="24"/>
          <w:szCs w:val="24"/>
        </w:rPr>
      </w:pPr>
      <w:r>
        <w:rPr>
          <w:rFonts w:ascii="Arial" w:hAnsi="Arial" w:cs="Arial"/>
          <w:sz w:val="24"/>
          <w:szCs w:val="24"/>
        </w:rPr>
        <w:lastRenderedPageBreak/>
        <w:t xml:space="preserve">Esta presunción de culpa es simplemente legal y por consiguiente admite prueba en contrario, ello se </w:t>
      </w:r>
      <w:r w:rsidR="00D441BE">
        <w:rPr>
          <w:rFonts w:ascii="Arial" w:hAnsi="Arial" w:cs="Arial"/>
          <w:sz w:val="24"/>
          <w:szCs w:val="24"/>
        </w:rPr>
        <w:t>consagra</w:t>
      </w:r>
      <w:r>
        <w:rPr>
          <w:rFonts w:ascii="Arial" w:hAnsi="Arial" w:cs="Arial"/>
          <w:sz w:val="24"/>
          <w:szCs w:val="24"/>
        </w:rPr>
        <w:t xml:space="preserve"> en el inciso final del art. 2320 CC que señala</w:t>
      </w:r>
      <w:r w:rsidR="006521AC">
        <w:rPr>
          <w:rFonts w:ascii="Arial" w:hAnsi="Arial" w:cs="Arial"/>
          <w:sz w:val="24"/>
          <w:szCs w:val="24"/>
        </w:rPr>
        <w:t xml:space="preserve"> p</w:t>
      </w:r>
      <w:r w:rsidR="00B15D4E">
        <w:rPr>
          <w:rFonts w:ascii="Arial" w:hAnsi="Arial" w:cs="Arial"/>
          <w:sz w:val="24"/>
          <w:szCs w:val="24"/>
        </w:rPr>
        <w:t xml:space="preserve">ero cesará la obligación </w:t>
      </w:r>
      <w:r w:rsidR="00BD1A74">
        <w:rPr>
          <w:rFonts w:ascii="Arial" w:hAnsi="Arial" w:cs="Arial"/>
          <w:sz w:val="24"/>
          <w:szCs w:val="24"/>
        </w:rPr>
        <w:t>si con la autoridad y cuidado que su respectiva calidad les confiere y prescribe, no hubieren podido impedir el hecho.</w:t>
      </w:r>
    </w:p>
    <w:p w14:paraId="50F61A14" w14:textId="53FB928F" w:rsidR="00AF2E79" w:rsidRDefault="00AF2E79" w:rsidP="004A7E41">
      <w:pPr>
        <w:spacing w:line="360" w:lineRule="auto"/>
        <w:jc w:val="both"/>
        <w:rPr>
          <w:rFonts w:ascii="Arial" w:hAnsi="Arial" w:cs="Arial"/>
          <w:sz w:val="24"/>
          <w:szCs w:val="24"/>
        </w:rPr>
      </w:pPr>
      <w:r>
        <w:rPr>
          <w:rFonts w:ascii="Arial" w:hAnsi="Arial" w:cs="Arial"/>
          <w:sz w:val="24"/>
          <w:szCs w:val="24"/>
        </w:rPr>
        <w:t>El art. 2325 CC establece la acción de reembolso, las personas obligadas a la reparación de los daños causados por las que de ella depende, tendrán derecho para ser indemnizadas sobre los bienes de éstas, si los hubiere, y si el que perpetró el daño lo hizo sin orden de la persona a quien debía obediencia, y era capaz de delito o cuasidelito.</w:t>
      </w:r>
    </w:p>
    <w:p w14:paraId="694FFDB6" w14:textId="683D6816" w:rsidR="00D964C3" w:rsidRPr="004A7E41" w:rsidRDefault="0053483F" w:rsidP="00FC23F0">
      <w:pPr>
        <w:pStyle w:val="Prrafodelista"/>
        <w:numPr>
          <w:ilvl w:val="1"/>
          <w:numId w:val="31"/>
        </w:numPr>
        <w:spacing w:line="360" w:lineRule="auto"/>
        <w:jc w:val="both"/>
        <w:rPr>
          <w:rFonts w:ascii="Arial" w:hAnsi="Arial" w:cs="Arial"/>
          <w:b/>
          <w:bCs/>
          <w:sz w:val="24"/>
          <w:szCs w:val="24"/>
        </w:rPr>
      </w:pPr>
      <w:r w:rsidRPr="004A7E41">
        <w:rPr>
          <w:rFonts w:ascii="Arial" w:hAnsi="Arial" w:cs="Arial"/>
          <w:b/>
          <w:bCs/>
          <w:sz w:val="24"/>
          <w:szCs w:val="24"/>
        </w:rPr>
        <w:t>¿Quiénes son incapaces en responsabilidad extracontractual?</w:t>
      </w:r>
    </w:p>
    <w:p w14:paraId="1492AA81" w14:textId="2ECF32F3" w:rsidR="002E20A2" w:rsidRDefault="002E20A2" w:rsidP="004A7E41">
      <w:pPr>
        <w:spacing w:line="360" w:lineRule="auto"/>
        <w:jc w:val="both"/>
        <w:rPr>
          <w:rFonts w:ascii="Arial" w:hAnsi="Arial" w:cs="Arial"/>
          <w:sz w:val="24"/>
          <w:szCs w:val="24"/>
        </w:rPr>
      </w:pPr>
      <w:r>
        <w:rPr>
          <w:rFonts w:ascii="Arial" w:hAnsi="Arial" w:cs="Arial"/>
          <w:sz w:val="24"/>
          <w:szCs w:val="24"/>
        </w:rPr>
        <w:t>Son incapaces extracontractualmente</w:t>
      </w:r>
      <w:r w:rsidR="000F057E">
        <w:rPr>
          <w:rFonts w:ascii="Arial" w:hAnsi="Arial" w:cs="Arial"/>
          <w:sz w:val="24"/>
          <w:szCs w:val="24"/>
        </w:rPr>
        <w:t xml:space="preserve"> y por consiguiente no pueden cometer delitos o cuasidelitos civiles</w:t>
      </w:r>
      <w:r>
        <w:rPr>
          <w:rFonts w:ascii="Arial" w:hAnsi="Arial" w:cs="Arial"/>
          <w:sz w:val="24"/>
          <w:szCs w:val="24"/>
        </w:rPr>
        <w:t xml:space="preserve"> los menores de siete años, los dementes y los mayores de siete pero menores de dieciséis </w:t>
      </w:r>
      <w:r w:rsidR="00E96730">
        <w:rPr>
          <w:rFonts w:ascii="Arial" w:hAnsi="Arial" w:cs="Arial"/>
          <w:sz w:val="24"/>
          <w:szCs w:val="24"/>
        </w:rPr>
        <w:t>que hayan actuado sin discernimiento.</w:t>
      </w:r>
    </w:p>
    <w:p w14:paraId="10600E8B" w14:textId="63B860C7" w:rsidR="004A7E41" w:rsidRPr="004A7E41" w:rsidRDefault="009D4702" w:rsidP="004A7E41">
      <w:pPr>
        <w:spacing w:line="360" w:lineRule="auto"/>
        <w:jc w:val="both"/>
        <w:rPr>
          <w:rFonts w:ascii="Arial" w:hAnsi="Arial" w:cs="Arial"/>
          <w:sz w:val="24"/>
          <w:szCs w:val="24"/>
        </w:rPr>
      </w:pPr>
      <w:r>
        <w:rPr>
          <w:rFonts w:ascii="Arial" w:hAnsi="Arial" w:cs="Arial"/>
          <w:sz w:val="24"/>
          <w:szCs w:val="24"/>
        </w:rPr>
        <w:t xml:space="preserve">El art. 2319 CC establece que no son capaces de delito o cuasidelito los </w:t>
      </w:r>
      <w:r w:rsidR="003C7281">
        <w:rPr>
          <w:rFonts w:ascii="Arial" w:hAnsi="Arial" w:cs="Arial"/>
          <w:sz w:val="24"/>
          <w:szCs w:val="24"/>
        </w:rPr>
        <w:t>menores de siete años ni los dementes</w:t>
      </w:r>
      <w:r w:rsidR="00F10D91">
        <w:rPr>
          <w:rFonts w:ascii="Arial" w:hAnsi="Arial" w:cs="Arial"/>
          <w:sz w:val="24"/>
          <w:szCs w:val="24"/>
        </w:rPr>
        <w:t>; pero serán responsables de los daños causados por ellos las personas a cuyo cargo estén, si pudiere imputárseles negligencia</w:t>
      </w:r>
      <w:r w:rsidR="00E96730">
        <w:rPr>
          <w:rFonts w:ascii="Arial" w:hAnsi="Arial" w:cs="Arial"/>
          <w:sz w:val="24"/>
          <w:szCs w:val="24"/>
        </w:rPr>
        <w:t>. Queda a prudencia del juez determinar si el</w:t>
      </w:r>
      <w:r w:rsidR="00AF0369">
        <w:rPr>
          <w:rFonts w:ascii="Arial" w:hAnsi="Arial" w:cs="Arial"/>
          <w:sz w:val="24"/>
          <w:szCs w:val="24"/>
        </w:rPr>
        <w:t xml:space="preserve"> mayor de siete pero</w:t>
      </w:r>
      <w:r w:rsidR="00E96730">
        <w:rPr>
          <w:rFonts w:ascii="Arial" w:hAnsi="Arial" w:cs="Arial"/>
          <w:sz w:val="24"/>
          <w:szCs w:val="24"/>
        </w:rPr>
        <w:t xml:space="preserve"> menor de dieciséis </w:t>
      </w:r>
      <w:r w:rsidR="00B87BE1">
        <w:rPr>
          <w:rFonts w:ascii="Arial" w:hAnsi="Arial" w:cs="Arial"/>
          <w:sz w:val="24"/>
          <w:szCs w:val="24"/>
        </w:rPr>
        <w:t xml:space="preserve">años ha cometido el delito o cuasidelito </w:t>
      </w:r>
      <w:r w:rsidR="00AF0369">
        <w:rPr>
          <w:rFonts w:ascii="Arial" w:hAnsi="Arial" w:cs="Arial"/>
          <w:sz w:val="24"/>
          <w:szCs w:val="24"/>
        </w:rPr>
        <w:t xml:space="preserve">con o </w:t>
      </w:r>
      <w:r w:rsidR="00B87BE1">
        <w:rPr>
          <w:rFonts w:ascii="Arial" w:hAnsi="Arial" w:cs="Arial"/>
          <w:sz w:val="24"/>
          <w:szCs w:val="24"/>
        </w:rPr>
        <w:t>sin discernimi</w:t>
      </w:r>
      <w:r w:rsidR="000F057E">
        <w:rPr>
          <w:rFonts w:ascii="Arial" w:hAnsi="Arial" w:cs="Arial"/>
          <w:sz w:val="24"/>
          <w:szCs w:val="24"/>
        </w:rPr>
        <w:t>en</w:t>
      </w:r>
      <w:r w:rsidR="00B87BE1">
        <w:rPr>
          <w:rFonts w:ascii="Arial" w:hAnsi="Arial" w:cs="Arial"/>
          <w:sz w:val="24"/>
          <w:szCs w:val="24"/>
        </w:rPr>
        <w:t>to.</w:t>
      </w:r>
    </w:p>
    <w:p w14:paraId="08A34292" w14:textId="77777777" w:rsidR="004D3741" w:rsidRDefault="004D3741" w:rsidP="00246ABC">
      <w:pPr>
        <w:spacing w:line="360" w:lineRule="auto"/>
        <w:jc w:val="both"/>
        <w:rPr>
          <w:rFonts w:ascii="Arial" w:hAnsi="Arial" w:cs="Arial"/>
          <w:sz w:val="24"/>
          <w:szCs w:val="24"/>
        </w:rPr>
      </w:pPr>
    </w:p>
    <w:p w14:paraId="317C1C63" w14:textId="7A55C212" w:rsidR="0053483F" w:rsidRDefault="0053483F" w:rsidP="0053483F">
      <w:pPr>
        <w:pStyle w:val="Ttulo2"/>
      </w:pPr>
      <w:r>
        <w:t>9 Aníbal Chacama.</w:t>
      </w:r>
    </w:p>
    <w:p w14:paraId="59231226" w14:textId="297D1FC6" w:rsidR="0053483F" w:rsidRPr="00BE1032" w:rsidRDefault="006C1743" w:rsidP="00FC23F0">
      <w:pPr>
        <w:pStyle w:val="Prrafodelista"/>
        <w:numPr>
          <w:ilvl w:val="1"/>
          <w:numId w:val="32"/>
        </w:numPr>
        <w:spacing w:line="360" w:lineRule="auto"/>
        <w:jc w:val="both"/>
        <w:rPr>
          <w:rFonts w:ascii="Arial" w:hAnsi="Arial" w:cs="Arial"/>
          <w:b/>
          <w:bCs/>
          <w:sz w:val="24"/>
          <w:szCs w:val="24"/>
        </w:rPr>
      </w:pPr>
      <w:r w:rsidRPr="00BE1032">
        <w:rPr>
          <w:rFonts w:ascii="Arial" w:hAnsi="Arial" w:cs="Arial"/>
          <w:b/>
          <w:bCs/>
          <w:sz w:val="24"/>
          <w:szCs w:val="24"/>
        </w:rPr>
        <w:t>¿Qué me puede decir de la compraventa?</w:t>
      </w:r>
      <w:r w:rsidR="00BE1032" w:rsidRPr="00BE1032">
        <w:rPr>
          <w:rFonts w:ascii="Arial" w:hAnsi="Arial" w:cs="Arial"/>
          <w:b/>
          <w:bCs/>
          <w:sz w:val="24"/>
          <w:szCs w:val="24"/>
        </w:rPr>
        <w:t xml:space="preserve"> Señale la definición legal de compraventa.</w:t>
      </w:r>
    </w:p>
    <w:p w14:paraId="7B39EB5E" w14:textId="732684C8" w:rsidR="00BE1032" w:rsidRDefault="00BE1032" w:rsidP="00BE1032">
      <w:pPr>
        <w:spacing w:line="360" w:lineRule="auto"/>
        <w:jc w:val="both"/>
        <w:rPr>
          <w:rFonts w:ascii="Arial" w:hAnsi="Arial" w:cs="Arial"/>
          <w:sz w:val="24"/>
          <w:szCs w:val="24"/>
        </w:rPr>
      </w:pPr>
      <w:r>
        <w:rPr>
          <w:rFonts w:ascii="Arial" w:hAnsi="Arial" w:cs="Arial"/>
          <w:sz w:val="24"/>
          <w:szCs w:val="24"/>
        </w:rPr>
        <w:t>La compraventa es un contrato en que una de las partes se obliga a dar una cosa y la otra a pagarla en dinero. Aquella se dice vender y ésta comprar. El dinero que el comprador da por la cosa vendida, se llama precio (art. 1793).</w:t>
      </w:r>
    </w:p>
    <w:p w14:paraId="6FC2C059" w14:textId="14A5E46A" w:rsidR="00BE1032" w:rsidRPr="00BE1032" w:rsidRDefault="00BE1032" w:rsidP="00BE1032">
      <w:pPr>
        <w:spacing w:line="360" w:lineRule="auto"/>
        <w:jc w:val="both"/>
        <w:rPr>
          <w:rFonts w:ascii="Arial" w:hAnsi="Arial" w:cs="Arial"/>
          <w:sz w:val="24"/>
          <w:szCs w:val="24"/>
        </w:rPr>
      </w:pPr>
      <w:r>
        <w:rPr>
          <w:rFonts w:ascii="Arial" w:hAnsi="Arial" w:cs="Arial"/>
          <w:sz w:val="24"/>
          <w:szCs w:val="24"/>
        </w:rPr>
        <w:t>Las partes que concurren son vendedor y comprador. Es un contrato bilateral, oneroso, por regla general conmutativo, principal, por regla general consensual</w:t>
      </w:r>
      <w:r w:rsidR="00A900B3">
        <w:rPr>
          <w:rFonts w:ascii="Arial" w:hAnsi="Arial" w:cs="Arial"/>
          <w:sz w:val="24"/>
          <w:szCs w:val="24"/>
        </w:rPr>
        <w:t>, es un título traslaticio de dominio y es de ejecución instantánea.</w:t>
      </w:r>
    </w:p>
    <w:p w14:paraId="7BC00982" w14:textId="1C1668D3" w:rsidR="006C1743" w:rsidRPr="00BE1032" w:rsidRDefault="006C1743" w:rsidP="00FC23F0">
      <w:pPr>
        <w:pStyle w:val="Prrafodelista"/>
        <w:numPr>
          <w:ilvl w:val="1"/>
          <w:numId w:val="32"/>
        </w:numPr>
        <w:spacing w:line="360" w:lineRule="auto"/>
        <w:jc w:val="both"/>
        <w:rPr>
          <w:rFonts w:ascii="Arial" w:hAnsi="Arial" w:cs="Arial"/>
          <w:b/>
          <w:bCs/>
          <w:sz w:val="24"/>
          <w:szCs w:val="24"/>
        </w:rPr>
      </w:pPr>
      <w:r w:rsidRPr="00BE1032">
        <w:rPr>
          <w:rFonts w:ascii="Arial" w:hAnsi="Arial" w:cs="Arial"/>
          <w:b/>
          <w:bCs/>
          <w:sz w:val="24"/>
          <w:szCs w:val="24"/>
        </w:rPr>
        <w:lastRenderedPageBreak/>
        <w:t>¿Cuáles son los requisitos de la compraventa?</w:t>
      </w:r>
    </w:p>
    <w:p w14:paraId="4D68B1EA" w14:textId="7131E538" w:rsidR="00BE1032" w:rsidRPr="00BE1032" w:rsidRDefault="00BE1032" w:rsidP="00BE1032">
      <w:pPr>
        <w:spacing w:line="360" w:lineRule="auto"/>
        <w:jc w:val="both"/>
        <w:rPr>
          <w:rFonts w:ascii="Arial" w:hAnsi="Arial" w:cs="Arial"/>
          <w:sz w:val="24"/>
          <w:szCs w:val="24"/>
        </w:rPr>
      </w:pPr>
      <w:r>
        <w:rPr>
          <w:rFonts w:ascii="Arial" w:hAnsi="Arial" w:cs="Arial"/>
          <w:sz w:val="24"/>
          <w:szCs w:val="24"/>
        </w:rPr>
        <w:t xml:space="preserve">Tienen que concurrir dos partes, el consentimiento de esas dos partes debe recaer sobre la cosa y el precio. </w:t>
      </w:r>
      <w:r w:rsidR="00A900B3">
        <w:rPr>
          <w:rFonts w:ascii="Arial" w:hAnsi="Arial" w:cs="Arial"/>
          <w:sz w:val="24"/>
          <w:szCs w:val="24"/>
        </w:rPr>
        <w:t>Así, los elementos de la compraventa son el consentimiento, la cosa y el precio.</w:t>
      </w:r>
    </w:p>
    <w:p w14:paraId="4052432B" w14:textId="2ED8EDB1" w:rsidR="006C1743" w:rsidRPr="00BE1032" w:rsidRDefault="0082046D" w:rsidP="00FC23F0">
      <w:pPr>
        <w:pStyle w:val="Prrafodelista"/>
        <w:numPr>
          <w:ilvl w:val="1"/>
          <w:numId w:val="32"/>
        </w:numPr>
        <w:spacing w:line="360" w:lineRule="auto"/>
        <w:jc w:val="both"/>
        <w:rPr>
          <w:rFonts w:ascii="Arial" w:hAnsi="Arial" w:cs="Arial"/>
          <w:b/>
          <w:bCs/>
          <w:sz w:val="24"/>
          <w:szCs w:val="24"/>
        </w:rPr>
      </w:pPr>
      <w:r w:rsidRPr="00BE1032">
        <w:rPr>
          <w:rFonts w:ascii="Arial" w:hAnsi="Arial" w:cs="Arial"/>
          <w:b/>
          <w:bCs/>
          <w:sz w:val="24"/>
          <w:szCs w:val="24"/>
        </w:rPr>
        <w:t>¿Cuáles son los requisitos de la cosa que se vende?</w:t>
      </w:r>
    </w:p>
    <w:p w14:paraId="2AFC47C3" w14:textId="51190963" w:rsidR="00BE1032" w:rsidRPr="00BE1032" w:rsidRDefault="00A900B3" w:rsidP="00BE1032">
      <w:pPr>
        <w:spacing w:line="360" w:lineRule="auto"/>
        <w:jc w:val="both"/>
        <w:rPr>
          <w:rFonts w:ascii="Arial" w:hAnsi="Arial" w:cs="Arial"/>
          <w:sz w:val="24"/>
          <w:szCs w:val="24"/>
        </w:rPr>
      </w:pPr>
      <w:r>
        <w:rPr>
          <w:rFonts w:ascii="Arial" w:hAnsi="Arial" w:cs="Arial"/>
          <w:sz w:val="24"/>
          <w:szCs w:val="24"/>
        </w:rPr>
        <w:t>La cosa debe ser comerciable, existir o esperarse a que exista, determinada a lo menos en cuanto a su género y singular, y no debe ser del comprador.</w:t>
      </w:r>
    </w:p>
    <w:p w14:paraId="1275510E" w14:textId="45E922A7" w:rsidR="0082046D" w:rsidRPr="00BE1032" w:rsidRDefault="0082046D" w:rsidP="00FC23F0">
      <w:pPr>
        <w:pStyle w:val="Prrafodelista"/>
        <w:numPr>
          <w:ilvl w:val="1"/>
          <w:numId w:val="32"/>
        </w:numPr>
        <w:spacing w:line="360" w:lineRule="auto"/>
        <w:jc w:val="both"/>
        <w:rPr>
          <w:rFonts w:ascii="Arial" w:hAnsi="Arial" w:cs="Arial"/>
          <w:b/>
          <w:bCs/>
          <w:sz w:val="24"/>
          <w:szCs w:val="24"/>
        </w:rPr>
      </w:pPr>
      <w:r w:rsidRPr="00BE1032">
        <w:rPr>
          <w:rFonts w:ascii="Arial" w:hAnsi="Arial" w:cs="Arial"/>
          <w:b/>
          <w:bCs/>
          <w:sz w:val="24"/>
          <w:szCs w:val="24"/>
        </w:rPr>
        <w:t>¿Qué significa que la cosa exista o se espera que exista en la compraventa?</w:t>
      </w:r>
    </w:p>
    <w:p w14:paraId="50059502" w14:textId="22777BA2" w:rsidR="00BE1032" w:rsidRPr="00BE1032" w:rsidRDefault="00A900B3" w:rsidP="00BE1032">
      <w:pPr>
        <w:spacing w:line="360" w:lineRule="auto"/>
        <w:jc w:val="both"/>
        <w:rPr>
          <w:rFonts w:ascii="Arial" w:hAnsi="Arial" w:cs="Arial"/>
          <w:sz w:val="24"/>
          <w:szCs w:val="24"/>
        </w:rPr>
      </w:pPr>
      <w:r>
        <w:rPr>
          <w:rFonts w:ascii="Arial" w:hAnsi="Arial" w:cs="Arial"/>
          <w:sz w:val="24"/>
          <w:szCs w:val="24"/>
        </w:rPr>
        <w:t>Que exista o se espera que exista quiere significar que la cosa debe ser real, y por consiguiente, debe serlo al tiempo del contrato, o a lo menos hay una expectativa de que llegará a existir, así, la compraventa de una cosa que se creía que existe pero en realidad no, no es válida. Además, la compraventa de cosas que se espera que exista se hace bajo la condición de existir, salvo que las partes hayan expresado otra cosa, o que de la naturaleza del contrato se desprenda que se compró la suerte.</w:t>
      </w:r>
    </w:p>
    <w:p w14:paraId="1ACF7BFF" w14:textId="59588F83" w:rsidR="00BE1032" w:rsidRPr="00BE1032" w:rsidRDefault="00085B23" w:rsidP="00FC23F0">
      <w:pPr>
        <w:pStyle w:val="Prrafodelista"/>
        <w:numPr>
          <w:ilvl w:val="1"/>
          <w:numId w:val="32"/>
        </w:numPr>
        <w:spacing w:line="360" w:lineRule="auto"/>
        <w:jc w:val="both"/>
        <w:rPr>
          <w:rFonts w:ascii="Arial" w:hAnsi="Arial" w:cs="Arial"/>
          <w:b/>
          <w:bCs/>
          <w:sz w:val="24"/>
          <w:szCs w:val="24"/>
        </w:rPr>
      </w:pPr>
      <w:r w:rsidRPr="00BE1032">
        <w:rPr>
          <w:rFonts w:ascii="Arial" w:hAnsi="Arial" w:cs="Arial"/>
          <w:b/>
          <w:bCs/>
          <w:sz w:val="24"/>
          <w:szCs w:val="24"/>
        </w:rPr>
        <w:t>¿Qué modalidad puede tener una venta de cosa futura?</w:t>
      </w:r>
    </w:p>
    <w:p w14:paraId="2E39F1DA" w14:textId="2D6654CF" w:rsidR="00085B23" w:rsidRPr="00085B23" w:rsidRDefault="00085B23" w:rsidP="00085B23">
      <w:pPr>
        <w:spacing w:line="360" w:lineRule="auto"/>
        <w:jc w:val="both"/>
        <w:rPr>
          <w:rFonts w:ascii="Arial" w:hAnsi="Arial" w:cs="Arial"/>
          <w:sz w:val="24"/>
          <w:szCs w:val="24"/>
        </w:rPr>
      </w:pPr>
      <w:r>
        <w:rPr>
          <w:rFonts w:ascii="Arial" w:hAnsi="Arial" w:cs="Arial"/>
          <w:sz w:val="24"/>
          <w:szCs w:val="24"/>
        </w:rPr>
        <w:t xml:space="preserve">Puede ser condicional, </w:t>
      </w:r>
      <w:r w:rsidR="0080203F">
        <w:rPr>
          <w:rFonts w:ascii="Arial" w:hAnsi="Arial" w:cs="Arial"/>
          <w:sz w:val="24"/>
          <w:szCs w:val="24"/>
        </w:rPr>
        <w:t>eso sería hecha bajo la condición de existir, o aleatoria, en que se compra la suerte.</w:t>
      </w:r>
    </w:p>
    <w:p w14:paraId="02B45336" w14:textId="02F334A4" w:rsidR="00BE1032" w:rsidRPr="00BE1032" w:rsidRDefault="00085B23" w:rsidP="00FC23F0">
      <w:pPr>
        <w:pStyle w:val="Prrafodelista"/>
        <w:numPr>
          <w:ilvl w:val="1"/>
          <w:numId w:val="32"/>
        </w:numPr>
        <w:spacing w:line="360" w:lineRule="auto"/>
        <w:jc w:val="both"/>
        <w:rPr>
          <w:rFonts w:ascii="Arial" w:hAnsi="Arial" w:cs="Arial"/>
          <w:b/>
          <w:bCs/>
          <w:sz w:val="24"/>
          <w:szCs w:val="24"/>
        </w:rPr>
      </w:pPr>
      <w:r w:rsidRPr="00BE1032">
        <w:rPr>
          <w:rFonts w:ascii="Arial" w:hAnsi="Arial" w:cs="Arial"/>
          <w:b/>
          <w:bCs/>
          <w:sz w:val="24"/>
          <w:szCs w:val="24"/>
        </w:rPr>
        <w:t>Señale los efectos de la compraventa.</w:t>
      </w:r>
    </w:p>
    <w:p w14:paraId="277C0C4B" w14:textId="4F697166" w:rsidR="00BE1032" w:rsidRPr="00BE1032" w:rsidRDefault="00A900B3" w:rsidP="00BE1032">
      <w:pPr>
        <w:spacing w:line="360" w:lineRule="auto"/>
        <w:jc w:val="both"/>
        <w:rPr>
          <w:rFonts w:ascii="Arial" w:hAnsi="Arial" w:cs="Arial"/>
          <w:sz w:val="24"/>
          <w:szCs w:val="24"/>
        </w:rPr>
      </w:pPr>
      <w:r>
        <w:rPr>
          <w:rFonts w:ascii="Arial" w:hAnsi="Arial" w:cs="Arial"/>
          <w:sz w:val="24"/>
          <w:szCs w:val="24"/>
        </w:rPr>
        <w:t>Las obligaciones que crea para el vendedor son hacer la tradición de la cosa, y la obligación eventual de saneamiento de evicción y de los vicios redhibitorios, mientras que las obligaciones del comprador son pagar el precio</w:t>
      </w:r>
      <w:r w:rsidR="00932074">
        <w:rPr>
          <w:rFonts w:ascii="Arial" w:hAnsi="Arial" w:cs="Arial"/>
          <w:sz w:val="24"/>
          <w:szCs w:val="24"/>
        </w:rPr>
        <w:t xml:space="preserve"> y </w:t>
      </w:r>
      <w:r>
        <w:rPr>
          <w:rFonts w:ascii="Arial" w:hAnsi="Arial" w:cs="Arial"/>
          <w:sz w:val="24"/>
          <w:szCs w:val="24"/>
        </w:rPr>
        <w:t>recibir la cosa</w:t>
      </w:r>
      <w:r w:rsidR="00932074">
        <w:rPr>
          <w:rFonts w:ascii="Arial" w:hAnsi="Arial" w:cs="Arial"/>
          <w:sz w:val="24"/>
          <w:szCs w:val="24"/>
        </w:rPr>
        <w:t>.</w:t>
      </w:r>
    </w:p>
    <w:p w14:paraId="1BD8D342" w14:textId="15FA0052" w:rsidR="00085B23" w:rsidRPr="00BE1032" w:rsidRDefault="00035B9C" w:rsidP="00FC23F0">
      <w:pPr>
        <w:pStyle w:val="Prrafodelista"/>
        <w:numPr>
          <w:ilvl w:val="1"/>
          <w:numId w:val="32"/>
        </w:numPr>
        <w:spacing w:line="360" w:lineRule="auto"/>
        <w:jc w:val="both"/>
        <w:rPr>
          <w:rFonts w:ascii="Arial" w:hAnsi="Arial" w:cs="Arial"/>
          <w:b/>
          <w:bCs/>
          <w:sz w:val="24"/>
          <w:szCs w:val="24"/>
        </w:rPr>
      </w:pPr>
      <w:r w:rsidRPr="00BE1032">
        <w:rPr>
          <w:rFonts w:ascii="Arial" w:hAnsi="Arial" w:cs="Arial"/>
          <w:b/>
          <w:bCs/>
          <w:sz w:val="24"/>
          <w:szCs w:val="24"/>
        </w:rPr>
        <w:t>¿El vendedor se obliga a dar o entregar la cosa?</w:t>
      </w:r>
    </w:p>
    <w:p w14:paraId="1546C6F9" w14:textId="36572867" w:rsidR="00BE1032" w:rsidRPr="00BE1032" w:rsidRDefault="00932074" w:rsidP="00BE1032">
      <w:pPr>
        <w:spacing w:line="360" w:lineRule="auto"/>
        <w:jc w:val="both"/>
        <w:rPr>
          <w:rFonts w:ascii="Arial" w:hAnsi="Arial" w:cs="Arial"/>
          <w:sz w:val="24"/>
          <w:szCs w:val="24"/>
        </w:rPr>
      </w:pPr>
      <w:r>
        <w:rPr>
          <w:rFonts w:ascii="Arial" w:hAnsi="Arial" w:cs="Arial"/>
          <w:sz w:val="24"/>
          <w:szCs w:val="24"/>
        </w:rPr>
        <w:t xml:space="preserve">Siguiendo lo que prescribe el art. 1793 CC en su definición legal, se obliga a dar una cosa, mientras que en el art. 1824 CC se señala que las obligaciones del vendedor se reducen en general a dos, la entrega o tradición, y el saneamiento de </w:t>
      </w:r>
      <w:r>
        <w:rPr>
          <w:rFonts w:ascii="Arial" w:hAnsi="Arial" w:cs="Arial"/>
          <w:sz w:val="24"/>
          <w:szCs w:val="24"/>
        </w:rPr>
        <w:lastRenderedPageBreak/>
        <w:t>la cosa vendida. La doctrina mayoritaria entiende que se obliga a hacer la tradición, según se desprende del art. 682 CC.</w:t>
      </w:r>
    </w:p>
    <w:p w14:paraId="7B05F6C1" w14:textId="08D7AFE7" w:rsidR="00035B9C" w:rsidRPr="00BE1032" w:rsidRDefault="00035B9C" w:rsidP="00FC23F0">
      <w:pPr>
        <w:pStyle w:val="Prrafodelista"/>
        <w:numPr>
          <w:ilvl w:val="1"/>
          <w:numId w:val="32"/>
        </w:numPr>
        <w:spacing w:line="360" w:lineRule="auto"/>
        <w:jc w:val="both"/>
        <w:rPr>
          <w:rFonts w:ascii="Arial" w:hAnsi="Arial" w:cs="Arial"/>
          <w:b/>
          <w:bCs/>
          <w:sz w:val="24"/>
          <w:szCs w:val="24"/>
        </w:rPr>
      </w:pPr>
      <w:r w:rsidRPr="00BE1032">
        <w:rPr>
          <w:rFonts w:ascii="Arial" w:hAnsi="Arial" w:cs="Arial"/>
          <w:b/>
          <w:bCs/>
          <w:sz w:val="24"/>
          <w:szCs w:val="24"/>
        </w:rPr>
        <w:t>¿Debe transferir el dominio o no?</w:t>
      </w:r>
    </w:p>
    <w:p w14:paraId="5CE36ED1" w14:textId="74181F2A" w:rsidR="00BE1032" w:rsidRPr="00BE1032" w:rsidRDefault="00932074" w:rsidP="00BE1032">
      <w:pPr>
        <w:spacing w:line="360" w:lineRule="auto"/>
        <w:jc w:val="both"/>
        <w:rPr>
          <w:rFonts w:ascii="Arial" w:hAnsi="Arial" w:cs="Arial"/>
          <w:sz w:val="24"/>
          <w:szCs w:val="24"/>
        </w:rPr>
      </w:pPr>
      <w:r>
        <w:rPr>
          <w:rFonts w:ascii="Arial" w:hAnsi="Arial" w:cs="Arial"/>
          <w:sz w:val="24"/>
          <w:szCs w:val="24"/>
        </w:rPr>
        <w:t>No se obliga a transferir el dominio, pues la venta de cosa ajena es válida, y por consiguiente, jamás podría un no dueño transferir el dominio de la cosa, pero al menos debe hacer la tradición, y nadie puede transferir más derechos de los que tiene.</w:t>
      </w:r>
    </w:p>
    <w:p w14:paraId="3DD57FC6" w14:textId="695AAA12" w:rsidR="00035B9C" w:rsidRPr="00BE1032" w:rsidRDefault="00B15CFA" w:rsidP="00FC23F0">
      <w:pPr>
        <w:pStyle w:val="Prrafodelista"/>
        <w:numPr>
          <w:ilvl w:val="1"/>
          <w:numId w:val="32"/>
        </w:numPr>
        <w:spacing w:line="360" w:lineRule="auto"/>
        <w:jc w:val="both"/>
        <w:rPr>
          <w:rFonts w:ascii="Arial" w:hAnsi="Arial" w:cs="Arial"/>
          <w:b/>
          <w:bCs/>
          <w:sz w:val="24"/>
          <w:szCs w:val="24"/>
        </w:rPr>
      </w:pPr>
      <w:r w:rsidRPr="00BE1032">
        <w:rPr>
          <w:rFonts w:ascii="Arial" w:hAnsi="Arial" w:cs="Arial"/>
          <w:b/>
          <w:bCs/>
          <w:sz w:val="24"/>
          <w:szCs w:val="24"/>
        </w:rPr>
        <w:t>¿En qué clase de títulos hay entrega?</w:t>
      </w:r>
    </w:p>
    <w:p w14:paraId="3CAABB11" w14:textId="1BDBC4B7" w:rsidR="00BE1032" w:rsidRPr="00BE1032" w:rsidRDefault="00932074" w:rsidP="00BE1032">
      <w:pPr>
        <w:spacing w:line="360" w:lineRule="auto"/>
        <w:jc w:val="both"/>
        <w:rPr>
          <w:rFonts w:ascii="Arial" w:hAnsi="Arial" w:cs="Arial"/>
          <w:sz w:val="24"/>
          <w:szCs w:val="24"/>
        </w:rPr>
      </w:pPr>
      <w:r>
        <w:rPr>
          <w:rFonts w:ascii="Arial" w:hAnsi="Arial" w:cs="Arial"/>
          <w:sz w:val="24"/>
          <w:szCs w:val="24"/>
        </w:rPr>
        <w:t>Es los títulos de mera tenencia, como en el comodato, arrendamiento, depósito.</w:t>
      </w:r>
    </w:p>
    <w:p w14:paraId="07BDF2AB" w14:textId="1D30D3FB" w:rsidR="00B15CFA" w:rsidRPr="00BE1032" w:rsidRDefault="00852ADE" w:rsidP="00FC23F0">
      <w:pPr>
        <w:pStyle w:val="Prrafodelista"/>
        <w:numPr>
          <w:ilvl w:val="1"/>
          <w:numId w:val="32"/>
        </w:numPr>
        <w:spacing w:line="360" w:lineRule="auto"/>
        <w:jc w:val="both"/>
        <w:rPr>
          <w:rFonts w:ascii="Arial" w:hAnsi="Arial" w:cs="Arial"/>
          <w:b/>
          <w:bCs/>
          <w:sz w:val="24"/>
          <w:szCs w:val="24"/>
        </w:rPr>
      </w:pPr>
      <w:r w:rsidRPr="00BE1032">
        <w:rPr>
          <w:rFonts w:ascii="Arial" w:hAnsi="Arial" w:cs="Arial"/>
          <w:b/>
          <w:bCs/>
          <w:sz w:val="24"/>
          <w:szCs w:val="24"/>
        </w:rPr>
        <w:t>Entonces, ¿a qué se obliga el vendedor?</w:t>
      </w:r>
    </w:p>
    <w:p w14:paraId="230AA937" w14:textId="35DA854F" w:rsidR="00BE1032" w:rsidRPr="00BE1032" w:rsidRDefault="00932074" w:rsidP="00BE1032">
      <w:pPr>
        <w:spacing w:line="360" w:lineRule="auto"/>
        <w:jc w:val="both"/>
        <w:rPr>
          <w:rFonts w:ascii="Arial" w:hAnsi="Arial" w:cs="Arial"/>
          <w:sz w:val="24"/>
          <w:szCs w:val="24"/>
        </w:rPr>
      </w:pPr>
      <w:r>
        <w:rPr>
          <w:rFonts w:ascii="Arial" w:hAnsi="Arial" w:cs="Arial"/>
          <w:sz w:val="24"/>
          <w:szCs w:val="24"/>
        </w:rPr>
        <w:t>A hacer la tradición de la cosa.</w:t>
      </w:r>
    </w:p>
    <w:p w14:paraId="5B77BCE3" w14:textId="68869B96" w:rsidR="00852ADE" w:rsidRPr="00BE1032" w:rsidRDefault="00852ADE" w:rsidP="00FC23F0">
      <w:pPr>
        <w:pStyle w:val="Prrafodelista"/>
        <w:numPr>
          <w:ilvl w:val="1"/>
          <w:numId w:val="32"/>
        </w:numPr>
        <w:spacing w:line="360" w:lineRule="auto"/>
        <w:jc w:val="both"/>
        <w:rPr>
          <w:rFonts w:ascii="Arial" w:hAnsi="Arial" w:cs="Arial"/>
          <w:b/>
          <w:bCs/>
          <w:sz w:val="24"/>
          <w:szCs w:val="24"/>
        </w:rPr>
      </w:pPr>
      <w:r w:rsidRPr="00BE1032">
        <w:rPr>
          <w:rFonts w:ascii="Arial" w:hAnsi="Arial" w:cs="Arial"/>
          <w:b/>
          <w:bCs/>
          <w:sz w:val="24"/>
          <w:szCs w:val="24"/>
        </w:rPr>
        <w:t>¿Cómo se divide la masa hereditaria?</w:t>
      </w:r>
    </w:p>
    <w:p w14:paraId="3BF1CE3C" w14:textId="232731C3" w:rsidR="008F6A22" w:rsidRDefault="00735E9F" w:rsidP="00BE1032">
      <w:pPr>
        <w:spacing w:line="360" w:lineRule="auto"/>
        <w:jc w:val="both"/>
        <w:rPr>
          <w:rFonts w:ascii="Arial" w:hAnsi="Arial" w:cs="Arial"/>
          <w:sz w:val="24"/>
          <w:szCs w:val="24"/>
        </w:rPr>
      </w:pPr>
      <w:r>
        <w:rPr>
          <w:rFonts w:ascii="Arial" w:hAnsi="Arial" w:cs="Arial"/>
          <w:sz w:val="24"/>
          <w:szCs w:val="24"/>
        </w:rPr>
        <w:t xml:space="preserve">Se divide </w:t>
      </w:r>
      <w:r w:rsidR="0088247C">
        <w:rPr>
          <w:rFonts w:ascii="Arial" w:hAnsi="Arial" w:cs="Arial"/>
          <w:sz w:val="24"/>
          <w:szCs w:val="24"/>
        </w:rPr>
        <w:t xml:space="preserve">la masa hereditaria </w:t>
      </w:r>
      <w:r w:rsidR="008F6A22">
        <w:rPr>
          <w:rFonts w:ascii="Arial" w:hAnsi="Arial" w:cs="Arial"/>
          <w:sz w:val="24"/>
          <w:szCs w:val="24"/>
        </w:rPr>
        <w:t xml:space="preserve">o el acervo líquido partible </w:t>
      </w:r>
      <w:r w:rsidR="0096156C">
        <w:rPr>
          <w:rFonts w:ascii="Arial" w:hAnsi="Arial" w:cs="Arial"/>
          <w:sz w:val="24"/>
          <w:szCs w:val="24"/>
        </w:rPr>
        <w:t xml:space="preserve">en forma diferente </w:t>
      </w:r>
      <w:r>
        <w:rPr>
          <w:rFonts w:ascii="Arial" w:hAnsi="Arial" w:cs="Arial"/>
          <w:sz w:val="24"/>
          <w:szCs w:val="24"/>
        </w:rPr>
        <w:t xml:space="preserve">dependiendo si </w:t>
      </w:r>
      <w:r w:rsidR="0088247C">
        <w:rPr>
          <w:rFonts w:ascii="Arial" w:hAnsi="Arial" w:cs="Arial"/>
          <w:sz w:val="24"/>
          <w:szCs w:val="24"/>
        </w:rPr>
        <w:t>la sucesión es testada</w:t>
      </w:r>
      <w:r w:rsidR="00B834D8">
        <w:rPr>
          <w:rFonts w:ascii="Arial" w:hAnsi="Arial" w:cs="Arial"/>
          <w:sz w:val="24"/>
          <w:szCs w:val="24"/>
        </w:rPr>
        <w:t xml:space="preserve"> o intestada</w:t>
      </w:r>
      <w:r w:rsidR="0088247C">
        <w:rPr>
          <w:rFonts w:ascii="Arial" w:hAnsi="Arial" w:cs="Arial"/>
          <w:sz w:val="24"/>
          <w:szCs w:val="24"/>
        </w:rPr>
        <w:t xml:space="preserve">, si es intestada </w:t>
      </w:r>
      <w:r w:rsidR="0096156C">
        <w:rPr>
          <w:rFonts w:ascii="Arial" w:hAnsi="Arial" w:cs="Arial"/>
          <w:sz w:val="24"/>
          <w:szCs w:val="24"/>
        </w:rPr>
        <w:t>se hará distinguiendo los herederos que concurren según los órdenes de sucesión</w:t>
      </w:r>
      <w:r w:rsidR="008F6A22">
        <w:rPr>
          <w:rFonts w:ascii="Arial" w:hAnsi="Arial" w:cs="Arial"/>
          <w:sz w:val="24"/>
          <w:szCs w:val="24"/>
        </w:rPr>
        <w:t>:</w:t>
      </w:r>
    </w:p>
    <w:p w14:paraId="2DC87930" w14:textId="5D8A16F0" w:rsidR="00BE1032" w:rsidRDefault="008F6A22" w:rsidP="00BE1032">
      <w:pPr>
        <w:spacing w:line="360" w:lineRule="auto"/>
        <w:jc w:val="both"/>
        <w:rPr>
          <w:rFonts w:ascii="Arial" w:hAnsi="Arial" w:cs="Arial"/>
          <w:sz w:val="24"/>
          <w:szCs w:val="24"/>
        </w:rPr>
      </w:pPr>
      <w:r>
        <w:rPr>
          <w:rFonts w:ascii="Arial" w:hAnsi="Arial" w:cs="Arial"/>
          <w:sz w:val="24"/>
          <w:szCs w:val="24"/>
        </w:rPr>
        <w:t>Primer</w:t>
      </w:r>
      <w:r w:rsidR="00B140F2">
        <w:rPr>
          <w:rFonts w:ascii="Arial" w:hAnsi="Arial" w:cs="Arial"/>
          <w:sz w:val="24"/>
          <w:szCs w:val="24"/>
        </w:rPr>
        <w:t xml:space="preserve"> orden</w:t>
      </w:r>
      <w:r>
        <w:rPr>
          <w:rFonts w:ascii="Arial" w:hAnsi="Arial" w:cs="Arial"/>
          <w:sz w:val="24"/>
          <w:szCs w:val="24"/>
        </w:rPr>
        <w:t>,</w:t>
      </w:r>
      <w:r w:rsidR="0096156C">
        <w:rPr>
          <w:rFonts w:ascii="Arial" w:hAnsi="Arial" w:cs="Arial"/>
          <w:sz w:val="24"/>
          <w:szCs w:val="24"/>
        </w:rPr>
        <w:t xml:space="preserve"> </w:t>
      </w:r>
      <w:r w:rsidR="0093422B" w:rsidRPr="000F69F6">
        <w:rPr>
          <w:rFonts w:ascii="Arial" w:hAnsi="Arial" w:cs="Arial"/>
          <w:sz w:val="24"/>
          <w:szCs w:val="24"/>
          <w:u w:val="single"/>
        </w:rPr>
        <w:t xml:space="preserve">si concurren los hijos personalmente o representados </w:t>
      </w:r>
      <w:r w:rsidR="00852E10" w:rsidRPr="000F69F6">
        <w:rPr>
          <w:rFonts w:ascii="Arial" w:hAnsi="Arial" w:cs="Arial"/>
          <w:sz w:val="24"/>
          <w:szCs w:val="24"/>
          <w:u w:val="single"/>
        </w:rPr>
        <w:t>por su descendencia y</w:t>
      </w:r>
      <w:r w:rsidR="0093422B" w:rsidRPr="000F69F6">
        <w:rPr>
          <w:rFonts w:ascii="Arial" w:hAnsi="Arial" w:cs="Arial"/>
          <w:sz w:val="24"/>
          <w:szCs w:val="24"/>
          <w:u w:val="single"/>
        </w:rPr>
        <w:t xml:space="preserve"> el cónyuge</w:t>
      </w:r>
      <w:r w:rsidR="00852E10" w:rsidRPr="000F69F6">
        <w:rPr>
          <w:rFonts w:ascii="Arial" w:hAnsi="Arial" w:cs="Arial"/>
          <w:sz w:val="24"/>
          <w:szCs w:val="24"/>
          <w:u w:val="single"/>
        </w:rPr>
        <w:t xml:space="preserve"> o conviviente civil sobreviviente</w:t>
      </w:r>
      <w:r w:rsidR="0030699B">
        <w:rPr>
          <w:rFonts w:ascii="Arial" w:hAnsi="Arial" w:cs="Arial"/>
          <w:sz w:val="24"/>
          <w:szCs w:val="24"/>
        </w:rPr>
        <w:t>, si concurre 1 hijo y el cónyuge o conviviente civil sobreviviente, se debe repartir por mitades,</w:t>
      </w:r>
      <w:r w:rsidR="00386725">
        <w:rPr>
          <w:rFonts w:ascii="Arial" w:hAnsi="Arial" w:cs="Arial"/>
          <w:sz w:val="24"/>
          <w:szCs w:val="24"/>
        </w:rPr>
        <w:t xml:space="preserve"> </w:t>
      </w:r>
      <w:r w:rsidR="009D3383">
        <w:rPr>
          <w:rFonts w:ascii="Arial" w:hAnsi="Arial" w:cs="Arial"/>
          <w:sz w:val="24"/>
          <w:szCs w:val="24"/>
        </w:rPr>
        <w:t>si</w:t>
      </w:r>
      <w:r w:rsidR="00386725">
        <w:rPr>
          <w:rFonts w:ascii="Arial" w:hAnsi="Arial" w:cs="Arial"/>
          <w:sz w:val="24"/>
          <w:szCs w:val="24"/>
        </w:rPr>
        <w:t xml:space="preserve"> concurr</w:t>
      </w:r>
      <w:r w:rsidR="009D3383">
        <w:rPr>
          <w:rFonts w:ascii="Arial" w:hAnsi="Arial" w:cs="Arial"/>
          <w:sz w:val="24"/>
          <w:szCs w:val="24"/>
        </w:rPr>
        <w:t>e</w:t>
      </w:r>
      <w:r w:rsidR="00386725">
        <w:rPr>
          <w:rFonts w:ascii="Arial" w:hAnsi="Arial" w:cs="Arial"/>
          <w:sz w:val="24"/>
          <w:szCs w:val="24"/>
        </w:rPr>
        <w:t xml:space="preserve">n varios hijos y el cónyuge o conviviente civil sobreviviente, </w:t>
      </w:r>
      <w:r w:rsidR="00EE5A88">
        <w:rPr>
          <w:rFonts w:ascii="Arial" w:hAnsi="Arial" w:cs="Arial"/>
          <w:sz w:val="24"/>
          <w:szCs w:val="24"/>
        </w:rPr>
        <w:t>se debe repartir al cónyuge o conviviente civil sobreviviente el doble de lo que le corresponda a cada hijo</w:t>
      </w:r>
      <w:r w:rsidR="00764C38">
        <w:rPr>
          <w:rFonts w:ascii="Arial" w:hAnsi="Arial" w:cs="Arial"/>
          <w:sz w:val="24"/>
          <w:szCs w:val="24"/>
        </w:rPr>
        <w:t xml:space="preserve">, </w:t>
      </w:r>
      <w:r w:rsidR="00552E3C">
        <w:rPr>
          <w:rFonts w:ascii="Arial" w:hAnsi="Arial" w:cs="Arial"/>
          <w:sz w:val="24"/>
          <w:szCs w:val="24"/>
        </w:rPr>
        <w:t xml:space="preserve">pero </w:t>
      </w:r>
      <w:r w:rsidR="00A5081C">
        <w:rPr>
          <w:rFonts w:ascii="Arial" w:hAnsi="Arial" w:cs="Arial"/>
          <w:sz w:val="24"/>
          <w:szCs w:val="24"/>
        </w:rPr>
        <w:t xml:space="preserve">jamás la porción del cónyuge o conviviente civil sobreviviente </w:t>
      </w:r>
      <w:r w:rsidR="003F4852">
        <w:rPr>
          <w:rFonts w:ascii="Arial" w:hAnsi="Arial" w:cs="Arial"/>
          <w:sz w:val="24"/>
          <w:szCs w:val="24"/>
        </w:rPr>
        <w:t>será inferior al 25%</w:t>
      </w:r>
      <w:r w:rsidR="00B834D8">
        <w:rPr>
          <w:rFonts w:ascii="Arial" w:hAnsi="Arial" w:cs="Arial"/>
          <w:sz w:val="24"/>
          <w:szCs w:val="24"/>
        </w:rPr>
        <w:t xml:space="preserve"> y</w:t>
      </w:r>
      <w:r w:rsidR="00EE5A88">
        <w:rPr>
          <w:rFonts w:ascii="Arial" w:hAnsi="Arial" w:cs="Arial"/>
          <w:sz w:val="24"/>
          <w:szCs w:val="24"/>
        </w:rPr>
        <w:t>,</w:t>
      </w:r>
      <w:r w:rsidR="004907A7">
        <w:rPr>
          <w:rFonts w:ascii="Arial" w:hAnsi="Arial" w:cs="Arial"/>
          <w:sz w:val="24"/>
          <w:szCs w:val="24"/>
        </w:rPr>
        <w:t xml:space="preserve"> </w:t>
      </w:r>
      <w:r w:rsidR="00B834D8">
        <w:rPr>
          <w:rFonts w:ascii="Arial" w:hAnsi="Arial" w:cs="Arial"/>
          <w:sz w:val="24"/>
          <w:szCs w:val="24"/>
        </w:rPr>
        <w:t xml:space="preserve">si </w:t>
      </w:r>
      <w:r w:rsidR="00851584">
        <w:rPr>
          <w:rFonts w:ascii="Arial" w:hAnsi="Arial" w:cs="Arial"/>
          <w:sz w:val="24"/>
          <w:szCs w:val="24"/>
        </w:rPr>
        <w:t xml:space="preserve">concurren solo hijos, </w:t>
      </w:r>
      <w:r w:rsidR="00764C38">
        <w:rPr>
          <w:rFonts w:ascii="Arial" w:hAnsi="Arial" w:cs="Arial"/>
          <w:sz w:val="24"/>
          <w:szCs w:val="24"/>
        </w:rPr>
        <w:t>se debe repartir en partes iguales.</w:t>
      </w:r>
    </w:p>
    <w:p w14:paraId="1C86BACB" w14:textId="7DFB9B09" w:rsidR="00B834D8" w:rsidRDefault="00B834D8" w:rsidP="00BE1032">
      <w:pPr>
        <w:spacing w:line="360" w:lineRule="auto"/>
        <w:jc w:val="both"/>
        <w:rPr>
          <w:rFonts w:ascii="Arial" w:hAnsi="Arial" w:cs="Arial"/>
          <w:sz w:val="24"/>
          <w:szCs w:val="24"/>
        </w:rPr>
      </w:pPr>
      <w:r>
        <w:rPr>
          <w:rFonts w:ascii="Arial" w:hAnsi="Arial" w:cs="Arial"/>
          <w:sz w:val="24"/>
          <w:szCs w:val="24"/>
        </w:rPr>
        <w:t>Segundo</w:t>
      </w:r>
      <w:r w:rsidR="00B140F2">
        <w:rPr>
          <w:rFonts w:ascii="Arial" w:hAnsi="Arial" w:cs="Arial"/>
          <w:sz w:val="24"/>
          <w:szCs w:val="24"/>
        </w:rPr>
        <w:t xml:space="preserve"> orden</w:t>
      </w:r>
      <w:r>
        <w:rPr>
          <w:rFonts w:ascii="Arial" w:hAnsi="Arial" w:cs="Arial"/>
          <w:sz w:val="24"/>
          <w:szCs w:val="24"/>
        </w:rPr>
        <w:t xml:space="preserve">, </w:t>
      </w:r>
      <w:r w:rsidR="005230A2" w:rsidRPr="000F69F6">
        <w:rPr>
          <w:rFonts w:ascii="Arial" w:hAnsi="Arial" w:cs="Arial"/>
          <w:sz w:val="24"/>
          <w:szCs w:val="24"/>
          <w:u w:val="single"/>
        </w:rPr>
        <w:t>si concurre</w:t>
      </w:r>
      <w:r w:rsidR="00791DD4" w:rsidRPr="000F69F6">
        <w:rPr>
          <w:rFonts w:ascii="Arial" w:hAnsi="Arial" w:cs="Arial"/>
          <w:sz w:val="24"/>
          <w:szCs w:val="24"/>
          <w:u w:val="single"/>
        </w:rPr>
        <w:t xml:space="preserve"> el cónyuge o conviviente civil sobreviviente y los ascendientes de grado más próximo</w:t>
      </w:r>
      <w:r w:rsidR="00791DD4">
        <w:rPr>
          <w:rFonts w:ascii="Arial" w:hAnsi="Arial" w:cs="Arial"/>
          <w:sz w:val="24"/>
          <w:szCs w:val="24"/>
        </w:rPr>
        <w:t xml:space="preserve">, </w:t>
      </w:r>
      <w:r w:rsidR="00CB2370">
        <w:rPr>
          <w:rFonts w:ascii="Arial" w:hAnsi="Arial" w:cs="Arial"/>
          <w:sz w:val="24"/>
          <w:szCs w:val="24"/>
        </w:rPr>
        <w:t>si concurre el cóny</w:t>
      </w:r>
      <w:r w:rsidR="00754694">
        <w:rPr>
          <w:rFonts w:ascii="Arial" w:hAnsi="Arial" w:cs="Arial"/>
          <w:sz w:val="24"/>
          <w:szCs w:val="24"/>
        </w:rPr>
        <w:t xml:space="preserve">uge o conviviente civil sobreviviente y ascendientes, </w:t>
      </w:r>
      <w:r w:rsidR="005C5C22">
        <w:rPr>
          <w:rFonts w:ascii="Arial" w:hAnsi="Arial" w:cs="Arial"/>
          <w:sz w:val="24"/>
          <w:szCs w:val="24"/>
        </w:rPr>
        <w:t xml:space="preserve">se debe repartir </w:t>
      </w:r>
      <w:r w:rsidR="00FD74BD">
        <w:rPr>
          <w:rFonts w:ascii="Arial" w:hAnsi="Arial" w:cs="Arial"/>
          <w:sz w:val="24"/>
          <w:szCs w:val="24"/>
        </w:rPr>
        <w:t xml:space="preserve">2/3 al cónyuge o conviviente civil sobreviviente </w:t>
      </w:r>
      <w:r w:rsidR="00175E0A">
        <w:rPr>
          <w:rFonts w:ascii="Arial" w:hAnsi="Arial" w:cs="Arial"/>
          <w:sz w:val="24"/>
          <w:szCs w:val="24"/>
        </w:rPr>
        <w:t>y 1/3 a los ascendientes</w:t>
      </w:r>
      <w:r w:rsidR="00C4461A">
        <w:rPr>
          <w:rFonts w:ascii="Arial" w:hAnsi="Arial" w:cs="Arial"/>
          <w:sz w:val="24"/>
          <w:szCs w:val="24"/>
        </w:rPr>
        <w:t>, si con</w:t>
      </w:r>
      <w:r w:rsidR="009D3383">
        <w:rPr>
          <w:rFonts w:ascii="Arial" w:hAnsi="Arial" w:cs="Arial"/>
          <w:sz w:val="24"/>
          <w:szCs w:val="24"/>
        </w:rPr>
        <w:t>curre sólo el cónyuge o conviviente civil sobreviviente, se le reparte todo, y si concurre</w:t>
      </w:r>
      <w:r w:rsidR="00403B5D">
        <w:rPr>
          <w:rFonts w:ascii="Arial" w:hAnsi="Arial" w:cs="Arial"/>
          <w:sz w:val="24"/>
          <w:szCs w:val="24"/>
        </w:rPr>
        <w:t xml:space="preserve">n sólo ascendientes, se reparte </w:t>
      </w:r>
      <w:r w:rsidR="00403B5D">
        <w:rPr>
          <w:rFonts w:ascii="Arial" w:hAnsi="Arial" w:cs="Arial"/>
          <w:sz w:val="24"/>
          <w:szCs w:val="24"/>
        </w:rPr>
        <w:lastRenderedPageBreak/>
        <w:t>en partes iguales.</w:t>
      </w:r>
      <w:r w:rsidR="00BE4A4B">
        <w:rPr>
          <w:rFonts w:ascii="Arial" w:hAnsi="Arial" w:cs="Arial"/>
          <w:sz w:val="24"/>
          <w:szCs w:val="24"/>
        </w:rPr>
        <w:t xml:space="preserve"> Los ascendientes de grado más próximo excluyen a los posteriores.</w:t>
      </w:r>
    </w:p>
    <w:p w14:paraId="5F367B30" w14:textId="12E3F721" w:rsidR="00403B5D" w:rsidRDefault="00403B5D" w:rsidP="00BE1032">
      <w:pPr>
        <w:spacing w:line="360" w:lineRule="auto"/>
        <w:jc w:val="both"/>
        <w:rPr>
          <w:rFonts w:ascii="Arial" w:hAnsi="Arial" w:cs="Arial"/>
          <w:sz w:val="24"/>
          <w:szCs w:val="24"/>
        </w:rPr>
      </w:pPr>
      <w:r>
        <w:rPr>
          <w:rFonts w:ascii="Arial" w:hAnsi="Arial" w:cs="Arial"/>
          <w:sz w:val="24"/>
          <w:szCs w:val="24"/>
        </w:rPr>
        <w:t>Tercer</w:t>
      </w:r>
      <w:r w:rsidR="00B140F2">
        <w:rPr>
          <w:rFonts w:ascii="Arial" w:hAnsi="Arial" w:cs="Arial"/>
          <w:sz w:val="24"/>
          <w:szCs w:val="24"/>
        </w:rPr>
        <w:t xml:space="preserve"> orden</w:t>
      </w:r>
      <w:r>
        <w:rPr>
          <w:rFonts w:ascii="Arial" w:hAnsi="Arial" w:cs="Arial"/>
          <w:sz w:val="24"/>
          <w:szCs w:val="24"/>
        </w:rPr>
        <w:t xml:space="preserve">, </w:t>
      </w:r>
      <w:r w:rsidRPr="00213D72">
        <w:rPr>
          <w:rFonts w:ascii="Arial" w:hAnsi="Arial" w:cs="Arial"/>
          <w:sz w:val="24"/>
          <w:szCs w:val="24"/>
          <w:u w:val="single"/>
        </w:rPr>
        <w:t>si concurren los hermanos</w:t>
      </w:r>
      <w:r w:rsidR="00213D72">
        <w:rPr>
          <w:rFonts w:ascii="Arial" w:hAnsi="Arial" w:cs="Arial"/>
          <w:sz w:val="24"/>
          <w:szCs w:val="24"/>
          <w:u w:val="single"/>
        </w:rPr>
        <w:t xml:space="preserve"> personalmente o representados por su descendencia</w:t>
      </w:r>
      <w:r>
        <w:rPr>
          <w:rFonts w:ascii="Arial" w:hAnsi="Arial" w:cs="Arial"/>
          <w:sz w:val="24"/>
          <w:szCs w:val="24"/>
        </w:rPr>
        <w:t>,</w:t>
      </w:r>
      <w:r w:rsidR="00213D72">
        <w:rPr>
          <w:rFonts w:ascii="Arial" w:hAnsi="Arial" w:cs="Arial"/>
          <w:sz w:val="24"/>
          <w:szCs w:val="24"/>
        </w:rPr>
        <w:t xml:space="preserve"> </w:t>
      </w:r>
      <w:r w:rsidR="00020DF3">
        <w:rPr>
          <w:rFonts w:ascii="Arial" w:hAnsi="Arial" w:cs="Arial"/>
          <w:sz w:val="24"/>
          <w:szCs w:val="24"/>
        </w:rPr>
        <w:t xml:space="preserve">si concurren </w:t>
      </w:r>
      <w:r w:rsidR="00D67E37">
        <w:rPr>
          <w:rFonts w:ascii="Arial" w:hAnsi="Arial" w:cs="Arial"/>
          <w:sz w:val="24"/>
          <w:szCs w:val="24"/>
        </w:rPr>
        <w:t>hermanos de doble conjunción y de simple conjunción</w:t>
      </w:r>
      <w:r w:rsidR="007C1493">
        <w:rPr>
          <w:rFonts w:ascii="Arial" w:hAnsi="Arial" w:cs="Arial"/>
          <w:sz w:val="24"/>
          <w:szCs w:val="24"/>
        </w:rPr>
        <w:t>, se reparte a los de doble conjunción el doble de lo que corresponde a los de simple conjunción</w:t>
      </w:r>
      <w:r w:rsidR="003F718A">
        <w:rPr>
          <w:rFonts w:ascii="Arial" w:hAnsi="Arial" w:cs="Arial"/>
          <w:sz w:val="24"/>
          <w:szCs w:val="24"/>
        </w:rPr>
        <w:t>, si concurren solo hermanos de doble conjunción o solo hermanos de simple conjunción, se reparten en partes iguales.</w:t>
      </w:r>
    </w:p>
    <w:p w14:paraId="006EEFD9" w14:textId="0ECA5ED3" w:rsidR="00B140F2" w:rsidRDefault="00B140F2" w:rsidP="00BE1032">
      <w:pPr>
        <w:spacing w:line="360" w:lineRule="auto"/>
        <w:jc w:val="both"/>
        <w:rPr>
          <w:rFonts w:ascii="Arial" w:hAnsi="Arial" w:cs="Arial"/>
          <w:sz w:val="24"/>
          <w:szCs w:val="24"/>
        </w:rPr>
      </w:pPr>
      <w:r>
        <w:rPr>
          <w:rFonts w:ascii="Arial" w:hAnsi="Arial" w:cs="Arial"/>
          <w:sz w:val="24"/>
          <w:szCs w:val="24"/>
        </w:rPr>
        <w:t xml:space="preserve">Cuarto orden, </w:t>
      </w:r>
      <w:r w:rsidRPr="003A6A3F">
        <w:rPr>
          <w:rFonts w:ascii="Arial" w:hAnsi="Arial" w:cs="Arial"/>
          <w:sz w:val="24"/>
          <w:szCs w:val="24"/>
          <w:u w:val="single"/>
        </w:rPr>
        <w:t xml:space="preserve">si concurren los colaterales </w:t>
      </w:r>
      <w:r w:rsidR="00EB26E6">
        <w:rPr>
          <w:rFonts w:ascii="Arial" w:hAnsi="Arial" w:cs="Arial"/>
          <w:sz w:val="24"/>
          <w:szCs w:val="24"/>
          <w:u w:val="single"/>
        </w:rPr>
        <w:t xml:space="preserve">o parientes </w:t>
      </w:r>
      <w:r w:rsidRPr="003A6A3F">
        <w:rPr>
          <w:rFonts w:ascii="Arial" w:hAnsi="Arial" w:cs="Arial"/>
          <w:sz w:val="24"/>
          <w:szCs w:val="24"/>
          <w:u w:val="single"/>
        </w:rPr>
        <w:t>de hasta sexto grado inclusive</w:t>
      </w:r>
      <w:r>
        <w:rPr>
          <w:rFonts w:ascii="Arial" w:hAnsi="Arial" w:cs="Arial"/>
          <w:sz w:val="24"/>
          <w:szCs w:val="24"/>
        </w:rPr>
        <w:t xml:space="preserve">, </w:t>
      </w:r>
      <w:r w:rsidR="00EB26E6">
        <w:rPr>
          <w:rFonts w:ascii="Arial" w:hAnsi="Arial" w:cs="Arial"/>
          <w:sz w:val="24"/>
          <w:szCs w:val="24"/>
        </w:rPr>
        <w:t>si concurren colaterales de doble conjunción y de simple conjunción, se reparte a los de doble conjunción el doble de lo que corresponde a los de simple conjunción</w:t>
      </w:r>
      <w:r w:rsidR="00866913">
        <w:rPr>
          <w:rFonts w:ascii="Arial" w:hAnsi="Arial" w:cs="Arial"/>
          <w:sz w:val="24"/>
          <w:szCs w:val="24"/>
        </w:rPr>
        <w:t xml:space="preserve">, si concurren solo colaterales de doble conjunción o solo colaterales de simple conjunción, se reparten en partes iguales. Los colaterales </w:t>
      </w:r>
      <w:r w:rsidR="00BE4A4B">
        <w:rPr>
          <w:rFonts w:ascii="Arial" w:hAnsi="Arial" w:cs="Arial"/>
          <w:sz w:val="24"/>
          <w:szCs w:val="24"/>
        </w:rPr>
        <w:t>de grado más próximo excluyen a los posteriores</w:t>
      </w:r>
      <w:r w:rsidR="008646C4">
        <w:rPr>
          <w:rFonts w:ascii="Arial" w:hAnsi="Arial" w:cs="Arial"/>
          <w:sz w:val="24"/>
          <w:szCs w:val="24"/>
        </w:rPr>
        <w:t>, y estos serán de 3, 4, 5 y 6 grado.</w:t>
      </w:r>
      <w:r w:rsidR="00AE2FE8">
        <w:rPr>
          <w:rFonts w:ascii="Arial" w:hAnsi="Arial" w:cs="Arial"/>
          <w:sz w:val="24"/>
          <w:szCs w:val="24"/>
        </w:rPr>
        <w:t xml:space="preserve"> Solo parientes por consanguinidad.</w:t>
      </w:r>
    </w:p>
    <w:p w14:paraId="46CEF8DC" w14:textId="5FAD4020" w:rsidR="00BE4A4B" w:rsidRPr="00BE1032" w:rsidRDefault="00BE4A4B" w:rsidP="00BE1032">
      <w:pPr>
        <w:spacing w:line="360" w:lineRule="auto"/>
        <w:jc w:val="both"/>
        <w:rPr>
          <w:rFonts w:ascii="Arial" w:hAnsi="Arial" w:cs="Arial"/>
          <w:sz w:val="24"/>
          <w:szCs w:val="24"/>
        </w:rPr>
      </w:pPr>
      <w:r>
        <w:rPr>
          <w:rFonts w:ascii="Arial" w:hAnsi="Arial" w:cs="Arial"/>
          <w:sz w:val="24"/>
          <w:szCs w:val="24"/>
        </w:rPr>
        <w:t xml:space="preserve">Quinto orden, </w:t>
      </w:r>
      <w:r w:rsidR="009E60AD" w:rsidRPr="009E60AD">
        <w:rPr>
          <w:rFonts w:ascii="Arial" w:hAnsi="Arial" w:cs="Arial"/>
          <w:sz w:val="24"/>
          <w:szCs w:val="24"/>
          <w:u w:val="single"/>
        </w:rPr>
        <w:t>si concurre el fisco</w:t>
      </w:r>
      <w:r w:rsidR="009E60AD">
        <w:rPr>
          <w:rFonts w:ascii="Arial" w:hAnsi="Arial" w:cs="Arial"/>
          <w:sz w:val="24"/>
          <w:szCs w:val="24"/>
        </w:rPr>
        <w:t xml:space="preserve">, </w:t>
      </w:r>
      <w:r w:rsidR="00740A65">
        <w:rPr>
          <w:rFonts w:ascii="Arial" w:hAnsi="Arial" w:cs="Arial"/>
          <w:sz w:val="24"/>
          <w:szCs w:val="24"/>
        </w:rPr>
        <w:t>se estará en</w:t>
      </w:r>
      <w:r w:rsidR="00B76B91">
        <w:rPr>
          <w:rFonts w:ascii="Arial" w:hAnsi="Arial" w:cs="Arial"/>
          <w:sz w:val="24"/>
          <w:szCs w:val="24"/>
        </w:rPr>
        <w:t xml:space="preserve"> el supuesto de la herencia vacante, es decir, aquella en que no ha habido herederos.</w:t>
      </w:r>
      <w:r w:rsidR="004A3543">
        <w:rPr>
          <w:rFonts w:ascii="Arial" w:hAnsi="Arial" w:cs="Arial"/>
          <w:sz w:val="24"/>
          <w:szCs w:val="24"/>
        </w:rPr>
        <w:t xml:space="preserve"> Siempre la acepta con beneficio de inventario.</w:t>
      </w:r>
    </w:p>
    <w:p w14:paraId="4DBF1774" w14:textId="18DAC133" w:rsidR="00852ADE" w:rsidRPr="00BE1032" w:rsidRDefault="00852ADE" w:rsidP="00FC23F0">
      <w:pPr>
        <w:pStyle w:val="Prrafodelista"/>
        <w:numPr>
          <w:ilvl w:val="1"/>
          <w:numId w:val="32"/>
        </w:numPr>
        <w:spacing w:line="360" w:lineRule="auto"/>
        <w:jc w:val="both"/>
        <w:rPr>
          <w:rFonts w:ascii="Arial" w:hAnsi="Arial" w:cs="Arial"/>
          <w:b/>
          <w:bCs/>
          <w:sz w:val="24"/>
          <w:szCs w:val="24"/>
        </w:rPr>
      </w:pPr>
      <w:r w:rsidRPr="00BE1032">
        <w:rPr>
          <w:rFonts w:ascii="Arial" w:hAnsi="Arial" w:cs="Arial"/>
          <w:b/>
          <w:bCs/>
          <w:sz w:val="24"/>
          <w:szCs w:val="24"/>
        </w:rPr>
        <w:t>En una sucesión testada, ¿cómo se divide la masa hereditaria?</w:t>
      </w:r>
    </w:p>
    <w:p w14:paraId="15A8DFBE" w14:textId="2110F112" w:rsidR="00BE1032" w:rsidRPr="00BE1032" w:rsidRDefault="00E50C38" w:rsidP="00BE1032">
      <w:pPr>
        <w:spacing w:line="360" w:lineRule="auto"/>
        <w:jc w:val="both"/>
        <w:rPr>
          <w:rFonts w:ascii="Arial" w:hAnsi="Arial" w:cs="Arial"/>
          <w:sz w:val="24"/>
          <w:szCs w:val="24"/>
        </w:rPr>
      </w:pPr>
      <w:r>
        <w:rPr>
          <w:rFonts w:ascii="Arial" w:hAnsi="Arial" w:cs="Arial"/>
          <w:sz w:val="24"/>
          <w:szCs w:val="24"/>
        </w:rPr>
        <w:t xml:space="preserve">Se divide dependiendo de lo que </w:t>
      </w:r>
      <w:r w:rsidR="004E545A">
        <w:rPr>
          <w:rFonts w:ascii="Arial" w:hAnsi="Arial" w:cs="Arial"/>
          <w:sz w:val="24"/>
          <w:szCs w:val="24"/>
        </w:rPr>
        <w:t>señale el testamento y siempre que este produzca efectos</w:t>
      </w:r>
      <w:r w:rsidR="00561066">
        <w:rPr>
          <w:rFonts w:ascii="Arial" w:hAnsi="Arial" w:cs="Arial"/>
          <w:sz w:val="24"/>
          <w:szCs w:val="24"/>
        </w:rPr>
        <w:t xml:space="preserve">. Y se distribuirá conforme a </w:t>
      </w:r>
      <w:r w:rsidR="000C3B60">
        <w:rPr>
          <w:rFonts w:ascii="Arial" w:hAnsi="Arial" w:cs="Arial"/>
          <w:sz w:val="24"/>
          <w:szCs w:val="24"/>
        </w:rPr>
        <w:t>é</w:t>
      </w:r>
      <w:r w:rsidR="00561066">
        <w:rPr>
          <w:rFonts w:ascii="Arial" w:hAnsi="Arial" w:cs="Arial"/>
          <w:sz w:val="24"/>
          <w:szCs w:val="24"/>
        </w:rPr>
        <w:t>ste hasta el monto que permite la ley a propósito de la cuarta de mejoras y el cuarto de libre disposición.</w:t>
      </w:r>
    </w:p>
    <w:p w14:paraId="7D011387" w14:textId="2E8FD45D" w:rsidR="00852ADE" w:rsidRPr="00BE1032" w:rsidRDefault="00C25E2B" w:rsidP="00FC23F0">
      <w:pPr>
        <w:pStyle w:val="Prrafodelista"/>
        <w:numPr>
          <w:ilvl w:val="1"/>
          <w:numId w:val="32"/>
        </w:numPr>
        <w:spacing w:line="360" w:lineRule="auto"/>
        <w:jc w:val="both"/>
        <w:rPr>
          <w:rFonts w:ascii="Arial" w:hAnsi="Arial" w:cs="Arial"/>
          <w:b/>
          <w:bCs/>
          <w:sz w:val="24"/>
          <w:szCs w:val="24"/>
        </w:rPr>
      </w:pPr>
      <w:r w:rsidRPr="00BE1032">
        <w:rPr>
          <w:rFonts w:ascii="Arial" w:hAnsi="Arial" w:cs="Arial"/>
          <w:b/>
          <w:bCs/>
          <w:sz w:val="24"/>
          <w:szCs w:val="24"/>
        </w:rPr>
        <w:t>¿Quiénes son los legitimarios?</w:t>
      </w:r>
    </w:p>
    <w:p w14:paraId="11D7ED11" w14:textId="4F1E2F40" w:rsidR="00BE1032" w:rsidRPr="00BE1032" w:rsidRDefault="004516D5" w:rsidP="00BE1032">
      <w:pPr>
        <w:spacing w:line="360" w:lineRule="auto"/>
        <w:jc w:val="both"/>
        <w:rPr>
          <w:rFonts w:ascii="Arial" w:hAnsi="Arial" w:cs="Arial"/>
          <w:sz w:val="24"/>
          <w:szCs w:val="24"/>
        </w:rPr>
      </w:pPr>
      <w:r>
        <w:rPr>
          <w:rFonts w:ascii="Arial" w:hAnsi="Arial" w:cs="Arial"/>
          <w:sz w:val="24"/>
          <w:szCs w:val="24"/>
        </w:rPr>
        <w:t>Son legitimarios los hijos personalmente o representados por su descendencia, los ascendientes, y el cónyuge</w:t>
      </w:r>
      <w:r w:rsidR="00F3292B">
        <w:rPr>
          <w:rFonts w:ascii="Arial" w:hAnsi="Arial" w:cs="Arial"/>
          <w:sz w:val="24"/>
          <w:szCs w:val="24"/>
        </w:rPr>
        <w:t xml:space="preserve"> o conviviente civil </w:t>
      </w:r>
      <w:r w:rsidR="00C25979">
        <w:rPr>
          <w:rFonts w:ascii="Arial" w:hAnsi="Arial" w:cs="Arial"/>
          <w:sz w:val="24"/>
          <w:szCs w:val="24"/>
        </w:rPr>
        <w:t>sobreviviente</w:t>
      </w:r>
      <w:r w:rsidR="00F3292B">
        <w:rPr>
          <w:rFonts w:ascii="Arial" w:hAnsi="Arial" w:cs="Arial"/>
          <w:sz w:val="24"/>
          <w:szCs w:val="24"/>
        </w:rPr>
        <w:t xml:space="preserve"> (art. 1181 CC).</w:t>
      </w:r>
    </w:p>
    <w:p w14:paraId="578E0F28" w14:textId="5151FFD8" w:rsidR="00BE1032" w:rsidRPr="00BE1032" w:rsidRDefault="00C25E2B" w:rsidP="00FC23F0">
      <w:pPr>
        <w:pStyle w:val="Prrafodelista"/>
        <w:numPr>
          <w:ilvl w:val="1"/>
          <w:numId w:val="32"/>
        </w:numPr>
        <w:spacing w:line="360" w:lineRule="auto"/>
        <w:jc w:val="both"/>
        <w:rPr>
          <w:rFonts w:ascii="Arial" w:hAnsi="Arial" w:cs="Arial"/>
          <w:b/>
          <w:bCs/>
          <w:sz w:val="24"/>
          <w:szCs w:val="24"/>
        </w:rPr>
      </w:pPr>
      <w:r w:rsidRPr="00BE1032">
        <w:rPr>
          <w:rFonts w:ascii="Arial" w:hAnsi="Arial" w:cs="Arial"/>
          <w:b/>
          <w:bCs/>
          <w:sz w:val="24"/>
          <w:szCs w:val="24"/>
        </w:rPr>
        <w:t>¿De qué se trata el derecho de representación en sucesorio?</w:t>
      </w:r>
    </w:p>
    <w:p w14:paraId="2DAF8FFF" w14:textId="32C729A9" w:rsidR="00BA4055" w:rsidRPr="00BA4055" w:rsidRDefault="00F3292B" w:rsidP="00BA4055">
      <w:pPr>
        <w:spacing w:line="360" w:lineRule="auto"/>
        <w:jc w:val="both"/>
        <w:rPr>
          <w:rFonts w:ascii="Arial" w:hAnsi="Arial" w:cs="Arial"/>
          <w:sz w:val="24"/>
          <w:szCs w:val="24"/>
        </w:rPr>
      </w:pPr>
      <w:r>
        <w:rPr>
          <w:rFonts w:ascii="Arial" w:hAnsi="Arial" w:cs="Arial"/>
          <w:sz w:val="24"/>
          <w:szCs w:val="24"/>
        </w:rPr>
        <w:t>El derecho de representación en el derecho sucesorio corresponde a una ficción legal</w:t>
      </w:r>
      <w:r w:rsidR="008F046C">
        <w:rPr>
          <w:rFonts w:ascii="Arial" w:hAnsi="Arial" w:cs="Arial"/>
          <w:sz w:val="24"/>
          <w:szCs w:val="24"/>
        </w:rPr>
        <w:t xml:space="preserve"> en que se</w:t>
      </w:r>
      <w:r>
        <w:rPr>
          <w:rFonts w:ascii="Arial" w:hAnsi="Arial" w:cs="Arial"/>
          <w:sz w:val="24"/>
          <w:szCs w:val="24"/>
        </w:rPr>
        <w:t xml:space="preserve"> </w:t>
      </w:r>
      <w:r w:rsidR="00B325CC">
        <w:rPr>
          <w:rFonts w:ascii="Arial" w:hAnsi="Arial" w:cs="Arial"/>
          <w:sz w:val="24"/>
          <w:szCs w:val="24"/>
        </w:rPr>
        <w:t xml:space="preserve">supone que una persona </w:t>
      </w:r>
      <w:r w:rsidR="00BA4055">
        <w:rPr>
          <w:rFonts w:ascii="Arial" w:hAnsi="Arial" w:cs="Arial"/>
          <w:sz w:val="24"/>
          <w:szCs w:val="24"/>
        </w:rPr>
        <w:t xml:space="preserve">tiene el lugar y por consiguiente el grado </w:t>
      </w:r>
      <w:r w:rsidR="00BA4055">
        <w:rPr>
          <w:rFonts w:ascii="Arial" w:hAnsi="Arial" w:cs="Arial"/>
          <w:sz w:val="24"/>
          <w:szCs w:val="24"/>
        </w:rPr>
        <w:lastRenderedPageBreak/>
        <w:t>de parentesco y los derechos hereditarios que tendría su padre o medre, si éste o ésta no quisiese o no pudiese suceder</w:t>
      </w:r>
      <w:r w:rsidR="001601D2">
        <w:rPr>
          <w:rFonts w:ascii="Arial" w:hAnsi="Arial" w:cs="Arial"/>
          <w:sz w:val="24"/>
          <w:szCs w:val="24"/>
        </w:rPr>
        <w:t xml:space="preserve"> (art. 984 CC)</w:t>
      </w:r>
      <w:r w:rsidR="00BA4055">
        <w:rPr>
          <w:rFonts w:ascii="Arial" w:hAnsi="Arial" w:cs="Arial"/>
          <w:sz w:val="24"/>
          <w:szCs w:val="24"/>
        </w:rPr>
        <w:t>.</w:t>
      </w:r>
    </w:p>
    <w:p w14:paraId="3DB90581" w14:textId="342FED4E" w:rsidR="00BE1032" w:rsidRPr="00446D01" w:rsidRDefault="000E4B33" w:rsidP="00FC23F0">
      <w:pPr>
        <w:pStyle w:val="Prrafodelista"/>
        <w:numPr>
          <w:ilvl w:val="1"/>
          <w:numId w:val="32"/>
        </w:numPr>
        <w:spacing w:line="360" w:lineRule="auto"/>
        <w:jc w:val="both"/>
        <w:rPr>
          <w:rFonts w:ascii="Arial" w:hAnsi="Arial" w:cs="Arial"/>
          <w:b/>
          <w:bCs/>
          <w:sz w:val="24"/>
          <w:szCs w:val="24"/>
        </w:rPr>
      </w:pPr>
      <w:r w:rsidRPr="00BE1032">
        <w:rPr>
          <w:rFonts w:ascii="Arial" w:hAnsi="Arial" w:cs="Arial"/>
          <w:b/>
          <w:bCs/>
          <w:sz w:val="24"/>
          <w:szCs w:val="24"/>
        </w:rPr>
        <w:t>¿Qué es la cuarta de mejoras?</w:t>
      </w:r>
    </w:p>
    <w:p w14:paraId="280F041C" w14:textId="723DCD4F" w:rsidR="00446D01" w:rsidRDefault="001601D2" w:rsidP="00BE1032">
      <w:pPr>
        <w:spacing w:line="360" w:lineRule="auto"/>
        <w:jc w:val="both"/>
        <w:rPr>
          <w:rFonts w:ascii="Arial" w:hAnsi="Arial" w:cs="Arial"/>
          <w:sz w:val="24"/>
          <w:szCs w:val="24"/>
        </w:rPr>
      </w:pPr>
      <w:r>
        <w:rPr>
          <w:rFonts w:ascii="Arial" w:hAnsi="Arial" w:cs="Arial"/>
          <w:sz w:val="24"/>
          <w:szCs w:val="24"/>
        </w:rPr>
        <w:t xml:space="preserve">La cuarta de mejoras es una asignación forzosa y consiste </w:t>
      </w:r>
      <w:r w:rsidR="00B8686D">
        <w:rPr>
          <w:rFonts w:ascii="Arial" w:hAnsi="Arial" w:cs="Arial"/>
          <w:sz w:val="24"/>
          <w:szCs w:val="24"/>
        </w:rPr>
        <w:t xml:space="preserve">una porción de </w:t>
      </w:r>
      <w:r w:rsidR="00C42666">
        <w:rPr>
          <w:rFonts w:ascii="Arial" w:hAnsi="Arial" w:cs="Arial"/>
          <w:sz w:val="24"/>
          <w:szCs w:val="24"/>
        </w:rPr>
        <w:t xml:space="preserve">la masa de bienes que pueden ser dejados </w:t>
      </w:r>
      <w:r w:rsidR="00950FCB">
        <w:rPr>
          <w:rFonts w:ascii="Arial" w:hAnsi="Arial" w:cs="Arial"/>
          <w:sz w:val="24"/>
          <w:szCs w:val="24"/>
        </w:rPr>
        <w:t>a los descendientes, ascendientes o cónyuge o conviviente civil sobreviviente</w:t>
      </w:r>
      <w:r w:rsidR="0083164A">
        <w:rPr>
          <w:rFonts w:ascii="Arial" w:hAnsi="Arial" w:cs="Arial"/>
          <w:sz w:val="24"/>
          <w:szCs w:val="24"/>
        </w:rPr>
        <w:t xml:space="preserve"> (art. 1195 CC)</w:t>
      </w:r>
      <w:r w:rsidR="00E01BD1">
        <w:rPr>
          <w:rFonts w:ascii="Arial" w:hAnsi="Arial" w:cs="Arial"/>
          <w:sz w:val="24"/>
          <w:szCs w:val="24"/>
        </w:rPr>
        <w:t>.</w:t>
      </w:r>
    </w:p>
    <w:p w14:paraId="5F2179C6" w14:textId="4537D204" w:rsidR="00E01BD1" w:rsidRDefault="00E01BD1" w:rsidP="00BE1032">
      <w:pPr>
        <w:spacing w:line="360" w:lineRule="auto"/>
        <w:jc w:val="both"/>
        <w:rPr>
          <w:rFonts w:ascii="Arial" w:hAnsi="Arial" w:cs="Arial"/>
          <w:sz w:val="24"/>
          <w:szCs w:val="24"/>
        </w:rPr>
      </w:pPr>
      <w:r>
        <w:rPr>
          <w:rFonts w:ascii="Arial" w:hAnsi="Arial" w:cs="Arial"/>
          <w:sz w:val="24"/>
          <w:szCs w:val="24"/>
        </w:rPr>
        <w:t>El testador puede elegir a su arbitrio y libremente a quienes desea favorecer con mejoras</w:t>
      </w:r>
      <w:r w:rsidR="002D5435">
        <w:rPr>
          <w:rFonts w:ascii="Arial" w:hAnsi="Arial" w:cs="Arial"/>
          <w:sz w:val="24"/>
          <w:szCs w:val="24"/>
        </w:rPr>
        <w:t>, pudiendo distribuirla</w:t>
      </w:r>
      <w:r w:rsidR="0083164A">
        <w:rPr>
          <w:rFonts w:ascii="Arial" w:hAnsi="Arial" w:cs="Arial"/>
          <w:sz w:val="24"/>
          <w:szCs w:val="24"/>
        </w:rPr>
        <w:t xml:space="preserve"> entre ellos en la forma que quiera.</w:t>
      </w:r>
    </w:p>
    <w:p w14:paraId="4A5E4A11" w14:textId="77777777" w:rsidR="00446D01" w:rsidRDefault="00446D01" w:rsidP="00BE1032">
      <w:pPr>
        <w:spacing w:line="360" w:lineRule="auto"/>
        <w:jc w:val="both"/>
        <w:rPr>
          <w:rFonts w:ascii="Arial" w:hAnsi="Arial" w:cs="Arial"/>
          <w:sz w:val="24"/>
          <w:szCs w:val="24"/>
        </w:rPr>
      </w:pPr>
    </w:p>
    <w:p w14:paraId="17710490" w14:textId="3667E78A" w:rsidR="00D8062E" w:rsidRPr="00D8062E" w:rsidRDefault="00446D01" w:rsidP="004575DD">
      <w:pPr>
        <w:pStyle w:val="Ttulo2"/>
      </w:pPr>
      <w:r>
        <w:t>10 Aníbal Chacama.</w:t>
      </w:r>
    </w:p>
    <w:p w14:paraId="6A075E6D" w14:textId="09E857AA" w:rsidR="00446D01" w:rsidRPr="00387706" w:rsidRDefault="00387706" w:rsidP="00FC23F0">
      <w:pPr>
        <w:pStyle w:val="Prrafodelista"/>
        <w:numPr>
          <w:ilvl w:val="1"/>
          <w:numId w:val="81"/>
        </w:numPr>
        <w:spacing w:line="360" w:lineRule="auto"/>
        <w:jc w:val="both"/>
        <w:rPr>
          <w:rFonts w:ascii="Arial" w:hAnsi="Arial" w:cs="Arial"/>
          <w:b/>
          <w:bCs/>
          <w:sz w:val="24"/>
          <w:szCs w:val="24"/>
        </w:rPr>
      </w:pPr>
      <w:r>
        <w:rPr>
          <w:rFonts w:ascii="Arial" w:hAnsi="Arial" w:cs="Arial"/>
          <w:b/>
          <w:bCs/>
          <w:sz w:val="24"/>
          <w:szCs w:val="24"/>
        </w:rPr>
        <w:t>¿</w:t>
      </w:r>
      <w:r w:rsidR="00446D01" w:rsidRPr="00387706">
        <w:rPr>
          <w:rFonts w:ascii="Arial" w:hAnsi="Arial" w:cs="Arial"/>
          <w:b/>
          <w:bCs/>
          <w:sz w:val="24"/>
          <w:szCs w:val="24"/>
        </w:rPr>
        <w:t>Qué es la voluntad</w:t>
      </w:r>
      <w:r w:rsidR="00D8062E">
        <w:rPr>
          <w:rFonts w:ascii="Arial" w:hAnsi="Arial" w:cs="Arial"/>
          <w:b/>
          <w:bCs/>
          <w:sz w:val="24"/>
          <w:szCs w:val="24"/>
        </w:rPr>
        <w:t>?</w:t>
      </w:r>
      <w:r w:rsidR="00446D01" w:rsidRPr="00387706">
        <w:rPr>
          <w:rFonts w:ascii="Arial" w:hAnsi="Arial" w:cs="Arial"/>
          <w:b/>
          <w:bCs/>
          <w:sz w:val="24"/>
          <w:szCs w:val="24"/>
        </w:rPr>
        <w:t xml:space="preserve"> </w:t>
      </w:r>
      <w:r w:rsidR="00D8062E">
        <w:rPr>
          <w:rFonts w:ascii="Arial" w:hAnsi="Arial" w:cs="Arial"/>
          <w:b/>
          <w:bCs/>
          <w:sz w:val="24"/>
          <w:szCs w:val="24"/>
        </w:rPr>
        <w:t>¿</w:t>
      </w:r>
      <w:r w:rsidR="00446D01" w:rsidRPr="00387706">
        <w:rPr>
          <w:rFonts w:ascii="Arial" w:hAnsi="Arial" w:cs="Arial"/>
          <w:b/>
          <w:bCs/>
          <w:sz w:val="24"/>
          <w:szCs w:val="24"/>
        </w:rPr>
        <w:t>A propósito de qué se estudia</w:t>
      </w:r>
      <w:r w:rsidR="00D8062E">
        <w:rPr>
          <w:rFonts w:ascii="Arial" w:hAnsi="Arial" w:cs="Arial"/>
          <w:b/>
          <w:bCs/>
          <w:sz w:val="24"/>
          <w:szCs w:val="24"/>
        </w:rPr>
        <w:t>?</w:t>
      </w:r>
    </w:p>
    <w:p w14:paraId="2A06F741" w14:textId="1E199958" w:rsidR="00387706" w:rsidRPr="00387706" w:rsidRDefault="004575DD" w:rsidP="00387706">
      <w:pPr>
        <w:spacing w:line="360" w:lineRule="auto"/>
        <w:jc w:val="both"/>
        <w:rPr>
          <w:rFonts w:ascii="Arial" w:hAnsi="Arial" w:cs="Arial"/>
          <w:sz w:val="24"/>
          <w:szCs w:val="24"/>
        </w:rPr>
      </w:pPr>
      <w:r>
        <w:rPr>
          <w:rFonts w:ascii="Arial" w:hAnsi="Arial" w:cs="Arial"/>
          <w:sz w:val="24"/>
          <w:szCs w:val="24"/>
        </w:rPr>
        <w:t>La voluntad es el libre querer interno de lograr un fin determinado por medio de la acción. La voluntad se estudia a propósito de los requisitos del acto jurídico</w:t>
      </w:r>
      <w:r w:rsidR="00825247">
        <w:rPr>
          <w:rFonts w:ascii="Arial" w:hAnsi="Arial" w:cs="Arial"/>
          <w:sz w:val="24"/>
          <w:szCs w:val="24"/>
        </w:rPr>
        <w:t>.</w:t>
      </w:r>
    </w:p>
    <w:p w14:paraId="42BD7080" w14:textId="3C0689F9" w:rsidR="00446D01" w:rsidRPr="00387706" w:rsidRDefault="00D8062E" w:rsidP="00FC23F0">
      <w:pPr>
        <w:pStyle w:val="Prrafodelista"/>
        <w:numPr>
          <w:ilvl w:val="1"/>
          <w:numId w:val="81"/>
        </w:numPr>
        <w:spacing w:line="360" w:lineRule="auto"/>
        <w:jc w:val="both"/>
        <w:rPr>
          <w:rFonts w:ascii="Arial" w:hAnsi="Arial" w:cs="Arial"/>
          <w:b/>
          <w:bCs/>
          <w:sz w:val="24"/>
          <w:szCs w:val="24"/>
        </w:rPr>
      </w:pPr>
      <w:r>
        <w:rPr>
          <w:rFonts w:ascii="Arial" w:hAnsi="Arial" w:cs="Arial"/>
          <w:b/>
          <w:bCs/>
          <w:sz w:val="24"/>
          <w:szCs w:val="24"/>
        </w:rPr>
        <w:t>¿</w:t>
      </w:r>
      <w:r w:rsidR="00446D01" w:rsidRPr="00387706">
        <w:rPr>
          <w:rFonts w:ascii="Arial" w:hAnsi="Arial" w:cs="Arial"/>
          <w:b/>
          <w:bCs/>
          <w:sz w:val="24"/>
          <w:szCs w:val="24"/>
        </w:rPr>
        <w:t>Qué elementos o requisitos tiene la voluntad</w:t>
      </w:r>
      <w:r>
        <w:rPr>
          <w:rFonts w:ascii="Arial" w:hAnsi="Arial" w:cs="Arial"/>
          <w:b/>
          <w:bCs/>
          <w:sz w:val="24"/>
          <w:szCs w:val="24"/>
        </w:rPr>
        <w:t>?</w:t>
      </w:r>
    </w:p>
    <w:p w14:paraId="5A4B7275" w14:textId="2C7582E8" w:rsidR="00387706" w:rsidRDefault="00825247" w:rsidP="00387706">
      <w:pPr>
        <w:spacing w:line="360" w:lineRule="auto"/>
        <w:jc w:val="both"/>
        <w:rPr>
          <w:rFonts w:ascii="Arial" w:hAnsi="Arial" w:cs="Arial"/>
          <w:sz w:val="24"/>
          <w:szCs w:val="24"/>
        </w:rPr>
      </w:pPr>
      <w:r>
        <w:rPr>
          <w:rFonts w:ascii="Arial" w:hAnsi="Arial" w:cs="Arial"/>
          <w:sz w:val="24"/>
          <w:szCs w:val="24"/>
        </w:rPr>
        <w:t>La voluntad debe ser manifestada y ser seria.</w:t>
      </w:r>
    </w:p>
    <w:p w14:paraId="2FB3A11D" w14:textId="210D0081" w:rsidR="00825247" w:rsidRPr="00387706" w:rsidRDefault="002F1118" w:rsidP="00387706">
      <w:pPr>
        <w:spacing w:line="360" w:lineRule="auto"/>
        <w:jc w:val="both"/>
        <w:rPr>
          <w:rFonts w:ascii="Arial" w:hAnsi="Arial" w:cs="Arial"/>
          <w:sz w:val="24"/>
          <w:szCs w:val="24"/>
        </w:rPr>
      </w:pPr>
      <w:r>
        <w:rPr>
          <w:rFonts w:ascii="Arial" w:hAnsi="Arial" w:cs="Arial"/>
          <w:sz w:val="24"/>
          <w:szCs w:val="24"/>
        </w:rPr>
        <w:t>Que se manifiest</w:t>
      </w:r>
      <w:r w:rsidR="009D03FD">
        <w:rPr>
          <w:rFonts w:ascii="Arial" w:hAnsi="Arial" w:cs="Arial"/>
          <w:sz w:val="24"/>
          <w:szCs w:val="24"/>
        </w:rPr>
        <w:t>e</w:t>
      </w:r>
      <w:r>
        <w:rPr>
          <w:rFonts w:ascii="Arial" w:hAnsi="Arial" w:cs="Arial"/>
          <w:sz w:val="24"/>
          <w:szCs w:val="24"/>
        </w:rPr>
        <w:t xml:space="preserve"> supone que sea exteriorizada</w:t>
      </w:r>
      <w:r w:rsidR="00FC37A4">
        <w:rPr>
          <w:rFonts w:ascii="Arial" w:hAnsi="Arial" w:cs="Arial"/>
          <w:sz w:val="24"/>
          <w:szCs w:val="24"/>
        </w:rPr>
        <w:t xml:space="preserve"> ya sea en forma expresa o tácita</w:t>
      </w:r>
      <w:r>
        <w:rPr>
          <w:rFonts w:ascii="Arial" w:hAnsi="Arial" w:cs="Arial"/>
          <w:sz w:val="24"/>
          <w:szCs w:val="24"/>
        </w:rPr>
        <w:t xml:space="preserve">, y que sea seria supone que sea efectuada con el propósito de </w:t>
      </w:r>
      <w:r w:rsidR="008D1AB9">
        <w:rPr>
          <w:rFonts w:ascii="Arial" w:hAnsi="Arial" w:cs="Arial"/>
          <w:sz w:val="24"/>
          <w:szCs w:val="24"/>
        </w:rPr>
        <w:t xml:space="preserve">producir efectos jurídicos </w:t>
      </w:r>
      <w:r w:rsidR="009D03FD">
        <w:rPr>
          <w:rFonts w:ascii="Arial" w:hAnsi="Arial" w:cs="Arial"/>
          <w:sz w:val="24"/>
          <w:szCs w:val="24"/>
        </w:rPr>
        <w:t>y hecha por una persona capaz</w:t>
      </w:r>
      <w:r w:rsidR="00D37B9B">
        <w:rPr>
          <w:rFonts w:ascii="Arial" w:hAnsi="Arial" w:cs="Arial"/>
          <w:sz w:val="24"/>
          <w:szCs w:val="24"/>
        </w:rPr>
        <w:t xml:space="preserve"> con libre administración de lo suyo.</w:t>
      </w:r>
    </w:p>
    <w:p w14:paraId="54244B87" w14:textId="66E187DC" w:rsidR="00446D01" w:rsidRPr="00387706" w:rsidRDefault="00D8062E" w:rsidP="00FC23F0">
      <w:pPr>
        <w:pStyle w:val="Prrafodelista"/>
        <w:numPr>
          <w:ilvl w:val="1"/>
          <w:numId w:val="81"/>
        </w:numPr>
        <w:spacing w:line="360" w:lineRule="auto"/>
        <w:jc w:val="both"/>
        <w:rPr>
          <w:rFonts w:ascii="Arial" w:hAnsi="Arial" w:cs="Arial"/>
          <w:b/>
          <w:bCs/>
          <w:sz w:val="24"/>
          <w:szCs w:val="24"/>
        </w:rPr>
      </w:pPr>
      <w:r>
        <w:rPr>
          <w:rFonts w:ascii="Arial" w:hAnsi="Arial" w:cs="Arial"/>
          <w:b/>
          <w:bCs/>
          <w:sz w:val="24"/>
          <w:szCs w:val="24"/>
        </w:rPr>
        <w:t>¿</w:t>
      </w:r>
      <w:r w:rsidR="00446D01" w:rsidRPr="00387706">
        <w:rPr>
          <w:rFonts w:ascii="Arial" w:hAnsi="Arial" w:cs="Arial"/>
          <w:b/>
          <w:bCs/>
          <w:sz w:val="24"/>
          <w:szCs w:val="24"/>
        </w:rPr>
        <w:t>Cómo se puede manifestar la voluntad</w:t>
      </w:r>
      <w:r>
        <w:rPr>
          <w:rFonts w:ascii="Arial" w:hAnsi="Arial" w:cs="Arial"/>
          <w:b/>
          <w:bCs/>
          <w:sz w:val="24"/>
          <w:szCs w:val="24"/>
        </w:rPr>
        <w:t>?</w:t>
      </w:r>
    </w:p>
    <w:p w14:paraId="1AE989B3" w14:textId="4AADEC79" w:rsidR="00387706" w:rsidRDefault="00C34B9E" w:rsidP="00387706">
      <w:pPr>
        <w:spacing w:line="360" w:lineRule="auto"/>
        <w:jc w:val="both"/>
        <w:rPr>
          <w:rFonts w:ascii="Arial" w:hAnsi="Arial" w:cs="Arial"/>
          <w:sz w:val="24"/>
          <w:szCs w:val="24"/>
        </w:rPr>
      </w:pPr>
      <w:r>
        <w:rPr>
          <w:rFonts w:ascii="Arial" w:hAnsi="Arial" w:cs="Arial"/>
          <w:sz w:val="24"/>
          <w:szCs w:val="24"/>
        </w:rPr>
        <w:t>La voluntad se puede manifestar en forma expresa o tácita.</w:t>
      </w:r>
      <w:r w:rsidR="003A0C36">
        <w:rPr>
          <w:rFonts w:ascii="Arial" w:hAnsi="Arial" w:cs="Arial"/>
          <w:sz w:val="24"/>
          <w:szCs w:val="24"/>
        </w:rPr>
        <w:t xml:space="preserve"> Sin perjuicio del valor </w:t>
      </w:r>
      <w:r w:rsidR="009C5953">
        <w:rPr>
          <w:rFonts w:ascii="Arial" w:hAnsi="Arial" w:cs="Arial"/>
          <w:sz w:val="24"/>
          <w:szCs w:val="24"/>
        </w:rPr>
        <w:t xml:space="preserve">de manifestación de voluntad </w:t>
      </w:r>
      <w:r w:rsidR="003A0C36">
        <w:rPr>
          <w:rFonts w:ascii="Arial" w:hAnsi="Arial" w:cs="Arial"/>
          <w:sz w:val="24"/>
          <w:szCs w:val="24"/>
        </w:rPr>
        <w:t xml:space="preserve">que se le pueda </w:t>
      </w:r>
      <w:r w:rsidR="009C5953">
        <w:rPr>
          <w:rFonts w:ascii="Arial" w:hAnsi="Arial" w:cs="Arial"/>
          <w:sz w:val="24"/>
          <w:szCs w:val="24"/>
        </w:rPr>
        <w:t>atribuir al silencio.</w:t>
      </w:r>
    </w:p>
    <w:p w14:paraId="2F10F270" w14:textId="45B5103C" w:rsidR="00C34B9E" w:rsidRDefault="00C34B9E" w:rsidP="00387706">
      <w:pPr>
        <w:spacing w:line="360" w:lineRule="auto"/>
        <w:jc w:val="both"/>
        <w:rPr>
          <w:rFonts w:ascii="Arial" w:hAnsi="Arial" w:cs="Arial"/>
          <w:sz w:val="24"/>
          <w:szCs w:val="24"/>
        </w:rPr>
      </w:pPr>
      <w:r>
        <w:rPr>
          <w:rFonts w:ascii="Arial" w:hAnsi="Arial" w:cs="Arial"/>
          <w:sz w:val="24"/>
          <w:szCs w:val="24"/>
        </w:rPr>
        <w:t>La manifestación en forma expresa es aquella formulada en términos formales, explícitos y directos</w:t>
      </w:r>
      <w:r w:rsidR="0050203B">
        <w:rPr>
          <w:rFonts w:ascii="Arial" w:hAnsi="Arial" w:cs="Arial"/>
          <w:sz w:val="24"/>
          <w:szCs w:val="24"/>
        </w:rPr>
        <w:t>, sirviendo para ello incluso gestos o indiciaciones.</w:t>
      </w:r>
    </w:p>
    <w:p w14:paraId="0F56C4B4" w14:textId="6E842CBE" w:rsidR="003A0C36" w:rsidRPr="00387706" w:rsidRDefault="0050203B" w:rsidP="00387706">
      <w:pPr>
        <w:spacing w:line="360" w:lineRule="auto"/>
        <w:jc w:val="both"/>
        <w:rPr>
          <w:rFonts w:ascii="Arial" w:hAnsi="Arial" w:cs="Arial"/>
          <w:sz w:val="24"/>
          <w:szCs w:val="24"/>
        </w:rPr>
      </w:pPr>
      <w:r>
        <w:rPr>
          <w:rFonts w:ascii="Arial" w:hAnsi="Arial" w:cs="Arial"/>
          <w:sz w:val="24"/>
          <w:szCs w:val="24"/>
        </w:rPr>
        <w:t xml:space="preserve">La manifestación en forma tácita es aquella que se desprende </w:t>
      </w:r>
      <w:r w:rsidR="00CE6393">
        <w:rPr>
          <w:rFonts w:ascii="Arial" w:hAnsi="Arial" w:cs="Arial"/>
          <w:sz w:val="24"/>
          <w:szCs w:val="24"/>
        </w:rPr>
        <w:t xml:space="preserve">de una conducta concluyente, que a través de un proceso de deducción lógico es posible extraer una </w:t>
      </w:r>
      <w:r w:rsidR="00581E2D">
        <w:rPr>
          <w:rFonts w:ascii="Arial" w:hAnsi="Arial" w:cs="Arial"/>
          <w:sz w:val="24"/>
          <w:szCs w:val="24"/>
        </w:rPr>
        <w:t xml:space="preserve">conclusión inequívoca que supone una </w:t>
      </w:r>
      <w:r w:rsidR="00CE6393">
        <w:rPr>
          <w:rFonts w:ascii="Arial" w:hAnsi="Arial" w:cs="Arial"/>
          <w:sz w:val="24"/>
          <w:szCs w:val="24"/>
        </w:rPr>
        <w:t>determinada manifestación de voluntad.</w:t>
      </w:r>
    </w:p>
    <w:p w14:paraId="39A3A130" w14:textId="77777777" w:rsidR="00446D01" w:rsidRPr="00D8062E" w:rsidRDefault="00446D01" w:rsidP="00FC23F0">
      <w:pPr>
        <w:pStyle w:val="Prrafodelista"/>
        <w:numPr>
          <w:ilvl w:val="1"/>
          <w:numId w:val="81"/>
        </w:numPr>
        <w:spacing w:line="360" w:lineRule="auto"/>
        <w:jc w:val="both"/>
        <w:rPr>
          <w:rFonts w:ascii="Arial" w:hAnsi="Arial" w:cs="Arial"/>
          <w:b/>
          <w:bCs/>
          <w:sz w:val="24"/>
          <w:szCs w:val="24"/>
        </w:rPr>
      </w:pPr>
      <w:r w:rsidRPr="00D8062E">
        <w:rPr>
          <w:rFonts w:ascii="Arial" w:hAnsi="Arial" w:cs="Arial"/>
          <w:b/>
          <w:bCs/>
          <w:sz w:val="24"/>
          <w:szCs w:val="24"/>
        </w:rPr>
        <w:lastRenderedPageBreak/>
        <w:t>En el caso del silencio, qué ocurre.</w:t>
      </w:r>
    </w:p>
    <w:p w14:paraId="681AAE1E" w14:textId="2F7B84F2" w:rsidR="00C06651" w:rsidRPr="00D8062E" w:rsidRDefault="00CB6FD4" w:rsidP="00D8062E">
      <w:pPr>
        <w:spacing w:line="360" w:lineRule="auto"/>
        <w:jc w:val="both"/>
        <w:rPr>
          <w:rFonts w:ascii="Arial" w:hAnsi="Arial" w:cs="Arial"/>
          <w:sz w:val="24"/>
          <w:szCs w:val="24"/>
        </w:rPr>
      </w:pPr>
      <w:r>
        <w:rPr>
          <w:rFonts w:ascii="Arial" w:hAnsi="Arial" w:cs="Arial"/>
          <w:sz w:val="24"/>
          <w:szCs w:val="24"/>
        </w:rPr>
        <w:t xml:space="preserve">Por regla general el silencio no tiene valor de manifestación de voluntad, pero </w:t>
      </w:r>
      <w:r w:rsidR="00C06651">
        <w:rPr>
          <w:rFonts w:ascii="Arial" w:hAnsi="Arial" w:cs="Arial"/>
          <w:sz w:val="24"/>
          <w:szCs w:val="24"/>
        </w:rPr>
        <w:t>la ley, la voluntad de las partes o el juez podrían darle valor de manifestación de voluntad.</w:t>
      </w:r>
    </w:p>
    <w:p w14:paraId="43FF1FCD" w14:textId="31D019E0" w:rsidR="00446D01" w:rsidRPr="00D8062E" w:rsidRDefault="00D8062E" w:rsidP="00FC23F0">
      <w:pPr>
        <w:pStyle w:val="Prrafodelista"/>
        <w:numPr>
          <w:ilvl w:val="1"/>
          <w:numId w:val="81"/>
        </w:numPr>
        <w:spacing w:line="360" w:lineRule="auto"/>
        <w:jc w:val="both"/>
        <w:rPr>
          <w:rFonts w:ascii="Arial" w:hAnsi="Arial" w:cs="Arial"/>
          <w:b/>
          <w:bCs/>
          <w:sz w:val="24"/>
          <w:szCs w:val="24"/>
        </w:rPr>
      </w:pPr>
      <w:r>
        <w:rPr>
          <w:rFonts w:ascii="Arial" w:hAnsi="Arial" w:cs="Arial"/>
          <w:b/>
          <w:bCs/>
          <w:sz w:val="24"/>
          <w:szCs w:val="24"/>
        </w:rPr>
        <w:t>¿</w:t>
      </w:r>
      <w:r w:rsidR="00446D01" w:rsidRPr="00D8062E">
        <w:rPr>
          <w:rFonts w:ascii="Arial" w:hAnsi="Arial" w:cs="Arial"/>
          <w:b/>
          <w:bCs/>
          <w:sz w:val="24"/>
          <w:szCs w:val="24"/>
        </w:rPr>
        <w:t>Se acuerda de algún supuesto de la ley</w:t>
      </w:r>
      <w:r>
        <w:rPr>
          <w:rFonts w:ascii="Arial" w:hAnsi="Arial" w:cs="Arial"/>
          <w:b/>
          <w:bCs/>
          <w:sz w:val="24"/>
          <w:szCs w:val="24"/>
        </w:rPr>
        <w:t>?</w:t>
      </w:r>
    </w:p>
    <w:p w14:paraId="50E9364F" w14:textId="12DE13EE" w:rsidR="00D8062E" w:rsidRDefault="00F521D3" w:rsidP="00D8062E">
      <w:pPr>
        <w:spacing w:line="360" w:lineRule="auto"/>
        <w:jc w:val="both"/>
        <w:rPr>
          <w:rFonts w:ascii="Arial" w:hAnsi="Arial" w:cs="Arial"/>
          <w:sz w:val="24"/>
          <w:szCs w:val="24"/>
        </w:rPr>
      </w:pPr>
      <w:r>
        <w:rPr>
          <w:rFonts w:ascii="Arial" w:hAnsi="Arial" w:cs="Arial"/>
          <w:sz w:val="24"/>
          <w:szCs w:val="24"/>
        </w:rPr>
        <w:t xml:space="preserve">El asignatario </w:t>
      </w:r>
      <w:r w:rsidR="00E61EF6">
        <w:rPr>
          <w:rFonts w:ascii="Arial" w:hAnsi="Arial" w:cs="Arial"/>
          <w:sz w:val="24"/>
          <w:szCs w:val="24"/>
        </w:rPr>
        <w:t xml:space="preserve">constituido </w:t>
      </w:r>
      <w:r>
        <w:rPr>
          <w:rFonts w:ascii="Arial" w:hAnsi="Arial" w:cs="Arial"/>
          <w:sz w:val="24"/>
          <w:szCs w:val="24"/>
        </w:rPr>
        <w:t>en mora de declarar si acepta o repudia</w:t>
      </w:r>
      <w:r w:rsidR="00A60C2F">
        <w:rPr>
          <w:rFonts w:ascii="Arial" w:hAnsi="Arial" w:cs="Arial"/>
          <w:sz w:val="24"/>
          <w:szCs w:val="24"/>
        </w:rPr>
        <w:t xml:space="preserve">, </w:t>
      </w:r>
      <w:r w:rsidR="002D0CD9">
        <w:rPr>
          <w:rFonts w:ascii="Arial" w:hAnsi="Arial" w:cs="Arial"/>
          <w:sz w:val="24"/>
          <w:szCs w:val="24"/>
        </w:rPr>
        <w:t>se entenderá que repudia (art. 1</w:t>
      </w:r>
      <w:r w:rsidR="00A60C2F">
        <w:rPr>
          <w:rFonts w:ascii="Arial" w:hAnsi="Arial" w:cs="Arial"/>
          <w:sz w:val="24"/>
          <w:szCs w:val="24"/>
        </w:rPr>
        <w:t>23</w:t>
      </w:r>
      <w:r w:rsidR="002D0CD9">
        <w:rPr>
          <w:rFonts w:ascii="Arial" w:hAnsi="Arial" w:cs="Arial"/>
          <w:sz w:val="24"/>
          <w:szCs w:val="24"/>
        </w:rPr>
        <w:t>3</w:t>
      </w:r>
      <w:r w:rsidR="00A60C2F">
        <w:rPr>
          <w:rFonts w:ascii="Arial" w:hAnsi="Arial" w:cs="Arial"/>
          <w:sz w:val="24"/>
          <w:szCs w:val="24"/>
        </w:rPr>
        <w:t xml:space="preserve"> CC)</w:t>
      </w:r>
      <w:r w:rsidR="002D0CD9">
        <w:rPr>
          <w:rFonts w:ascii="Arial" w:hAnsi="Arial" w:cs="Arial"/>
          <w:sz w:val="24"/>
          <w:szCs w:val="24"/>
        </w:rPr>
        <w:t>.</w:t>
      </w:r>
      <w:r w:rsidR="00812ED0">
        <w:rPr>
          <w:rFonts w:ascii="Arial" w:hAnsi="Arial" w:cs="Arial"/>
          <w:sz w:val="24"/>
          <w:szCs w:val="24"/>
        </w:rPr>
        <w:t xml:space="preserve"> Se le asigna al silencio un valor de manifestación de voluntad negativo.</w:t>
      </w:r>
    </w:p>
    <w:p w14:paraId="3CC27052" w14:textId="14984F65" w:rsidR="00812ED0" w:rsidRDefault="00A60C2F" w:rsidP="00812ED0">
      <w:pPr>
        <w:spacing w:line="360" w:lineRule="auto"/>
        <w:jc w:val="both"/>
        <w:rPr>
          <w:rFonts w:ascii="Arial" w:hAnsi="Arial" w:cs="Arial"/>
          <w:sz w:val="24"/>
          <w:szCs w:val="24"/>
        </w:rPr>
      </w:pPr>
      <w:r>
        <w:rPr>
          <w:rFonts w:ascii="Arial" w:hAnsi="Arial" w:cs="Arial"/>
          <w:sz w:val="24"/>
          <w:szCs w:val="24"/>
        </w:rPr>
        <w:t xml:space="preserve">Las personas que por su profesión u oficio se encargan de negocios ajenos, </w:t>
      </w:r>
      <w:r w:rsidR="00996D4C">
        <w:rPr>
          <w:rFonts w:ascii="Arial" w:hAnsi="Arial" w:cs="Arial"/>
          <w:sz w:val="24"/>
          <w:szCs w:val="24"/>
        </w:rPr>
        <w:t>están obligadas a declarar lo más pronto posible si aceptan o no el encargo que una persona ausente les hace, y transcurrido un término razonable, su silencio se mirará como aceptación</w:t>
      </w:r>
      <w:r w:rsidR="00812ED0">
        <w:rPr>
          <w:rFonts w:ascii="Arial" w:hAnsi="Arial" w:cs="Arial"/>
          <w:sz w:val="24"/>
          <w:szCs w:val="24"/>
        </w:rPr>
        <w:t xml:space="preserve"> (art. 2125 CC)</w:t>
      </w:r>
      <w:r w:rsidR="00996D4C">
        <w:rPr>
          <w:rFonts w:ascii="Arial" w:hAnsi="Arial" w:cs="Arial"/>
          <w:sz w:val="24"/>
          <w:szCs w:val="24"/>
        </w:rPr>
        <w:t>.</w:t>
      </w:r>
      <w:r w:rsidR="00812ED0">
        <w:rPr>
          <w:rFonts w:ascii="Arial" w:hAnsi="Arial" w:cs="Arial"/>
          <w:sz w:val="24"/>
          <w:szCs w:val="24"/>
        </w:rPr>
        <w:t xml:space="preserve"> Se le asigna al silencio un valor de manifestación de voluntad positivo.</w:t>
      </w:r>
    </w:p>
    <w:p w14:paraId="3748B424" w14:textId="0A5BD61B" w:rsidR="00A60C2F" w:rsidRPr="00D8062E" w:rsidRDefault="00A60C2F" w:rsidP="00D8062E">
      <w:pPr>
        <w:spacing w:line="360" w:lineRule="auto"/>
        <w:jc w:val="both"/>
        <w:rPr>
          <w:rFonts w:ascii="Arial" w:hAnsi="Arial" w:cs="Arial"/>
          <w:sz w:val="24"/>
          <w:szCs w:val="24"/>
        </w:rPr>
      </w:pPr>
    </w:p>
    <w:p w14:paraId="694AFE7A" w14:textId="21384F6E" w:rsidR="00446D01" w:rsidRPr="00CE4714" w:rsidRDefault="00CE4714" w:rsidP="00FC23F0">
      <w:pPr>
        <w:pStyle w:val="Prrafodelista"/>
        <w:numPr>
          <w:ilvl w:val="1"/>
          <w:numId w:val="81"/>
        </w:numPr>
        <w:spacing w:line="360" w:lineRule="auto"/>
        <w:jc w:val="both"/>
        <w:rPr>
          <w:rFonts w:ascii="Arial" w:hAnsi="Arial" w:cs="Arial"/>
          <w:b/>
          <w:bCs/>
          <w:sz w:val="24"/>
          <w:szCs w:val="24"/>
        </w:rPr>
      </w:pPr>
      <w:r w:rsidRPr="00CE4714">
        <w:rPr>
          <w:rFonts w:ascii="Arial" w:hAnsi="Arial" w:cs="Arial"/>
          <w:b/>
          <w:bCs/>
          <w:sz w:val="24"/>
          <w:szCs w:val="24"/>
        </w:rPr>
        <w:t>¿</w:t>
      </w:r>
      <w:r w:rsidR="00446D01" w:rsidRPr="00CE4714">
        <w:rPr>
          <w:rFonts w:ascii="Arial" w:hAnsi="Arial" w:cs="Arial"/>
          <w:b/>
          <w:bCs/>
          <w:sz w:val="24"/>
          <w:szCs w:val="24"/>
        </w:rPr>
        <w:t>Qué es el mandato</w:t>
      </w:r>
      <w:r w:rsidRPr="00CE4714">
        <w:rPr>
          <w:rFonts w:ascii="Arial" w:hAnsi="Arial" w:cs="Arial"/>
          <w:b/>
          <w:bCs/>
          <w:sz w:val="24"/>
          <w:szCs w:val="24"/>
        </w:rPr>
        <w:t>?</w:t>
      </w:r>
    </w:p>
    <w:p w14:paraId="67483A29" w14:textId="75D40F29" w:rsidR="00CE4714" w:rsidRPr="00CE4714" w:rsidRDefault="00C84241" w:rsidP="00CE4714">
      <w:pPr>
        <w:spacing w:line="360" w:lineRule="auto"/>
        <w:jc w:val="both"/>
        <w:rPr>
          <w:rFonts w:ascii="Arial" w:hAnsi="Arial" w:cs="Arial"/>
          <w:sz w:val="24"/>
          <w:szCs w:val="24"/>
        </w:rPr>
      </w:pPr>
      <w:r>
        <w:rPr>
          <w:rFonts w:ascii="Arial" w:hAnsi="Arial" w:cs="Arial"/>
          <w:sz w:val="24"/>
          <w:szCs w:val="24"/>
        </w:rPr>
        <w:t>El mandato es un contrato en una persona confía la gestión de uno o más negocios a otra, que se hace cargo de ellos por cuenta y riesgo de la primera</w:t>
      </w:r>
      <w:r w:rsidR="002418C5">
        <w:rPr>
          <w:rFonts w:ascii="Arial" w:hAnsi="Arial" w:cs="Arial"/>
          <w:sz w:val="24"/>
          <w:szCs w:val="24"/>
        </w:rPr>
        <w:t xml:space="preserve"> (art. 2116 CC)</w:t>
      </w:r>
      <w:r>
        <w:rPr>
          <w:rFonts w:ascii="Arial" w:hAnsi="Arial" w:cs="Arial"/>
          <w:sz w:val="24"/>
          <w:szCs w:val="24"/>
        </w:rPr>
        <w:t>.</w:t>
      </w:r>
    </w:p>
    <w:p w14:paraId="674BAABC" w14:textId="04BF9A5B" w:rsidR="00446D01" w:rsidRPr="007A098C" w:rsidRDefault="00CE4714" w:rsidP="00FC23F0">
      <w:pPr>
        <w:pStyle w:val="Prrafodelista"/>
        <w:numPr>
          <w:ilvl w:val="1"/>
          <w:numId w:val="81"/>
        </w:numPr>
        <w:spacing w:line="360" w:lineRule="auto"/>
        <w:jc w:val="both"/>
        <w:rPr>
          <w:rFonts w:ascii="Arial" w:hAnsi="Arial" w:cs="Arial"/>
          <w:b/>
          <w:bCs/>
          <w:sz w:val="24"/>
          <w:szCs w:val="24"/>
        </w:rPr>
      </w:pPr>
      <w:r w:rsidRPr="007A098C">
        <w:rPr>
          <w:rFonts w:ascii="Arial" w:hAnsi="Arial" w:cs="Arial"/>
          <w:b/>
          <w:bCs/>
          <w:sz w:val="24"/>
          <w:szCs w:val="24"/>
        </w:rPr>
        <w:t>¿</w:t>
      </w:r>
      <w:r w:rsidR="00446D01" w:rsidRPr="007A098C">
        <w:rPr>
          <w:rFonts w:ascii="Arial" w:hAnsi="Arial" w:cs="Arial"/>
          <w:b/>
          <w:bCs/>
          <w:sz w:val="24"/>
          <w:szCs w:val="24"/>
        </w:rPr>
        <w:t>Cuáles son los requisitos del mandato</w:t>
      </w:r>
      <w:r w:rsidRPr="007A098C">
        <w:rPr>
          <w:rFonts w:ascii="Arial" w:hAnsi="Arial" w:cs="Arial"/>
          <w:b/>
          <w:bCs/>
          <w:sz w:val="24"/>
          <w:szCs w:val="24"/>
        </w:rPr>
        <w:t>?</w:t>
      </w:r>
    </w:p>
    <w:p w14:paraId="124F2D3F" w14:textId="733D8C78" w:rsidR="000C695F" w:rsidRDefault="003B3C24" w:rsidP="00CE4714">
      <w:pPr>
        <w:spacing w:line="360" w:lineRule="auto"/>
        <w:jc w:val="both"/>
        <w:rPr>
          <w:rFonts w:ascii="Arial" w:hAnsi="Arial" w:cs="Arial"/>
          <w:sz w:val="24"/>
          <w:szCs w:val="24"/>
        </w:rPr>
      </w:pPr>
      <w:r>
        <w:rPr>
          <w:rFonts w:ascii="Arial" w:hAnsi="Arial" w:cs="Arial"/>
          <w:sz w:val="24"/>
          <w:szCs w:val="24"/>
        </w:rPr>
        <w:t xml:space="preserve">Los requisitos del mandato son, primero, </w:t>
      </w:r>
      <w:r w:rsidR="008D0039">
        <w:rPr>
          <w:rFonts w:ascii="Arial" w:hAnsi="Arial" w:cs="Arial"/>
          <w:sz w:val="24"/>
          <w:szCs w:val="24"/>
        </w:rPr>
        <w:t xml:space="preserve">un encargo, segundo, </w:t>
      </w:r>
      <w:r w:rsidR="0047574A">
        <w:rPr>
          <w:rFonts w:ascii="Arial" w:hAnsi="Arial" w:cs="Arial"/>
          <w:sz w:val="24"/>
          <w:szCs w:val="24"/>
        </w:rPr>
        <w:t>capacidad</w:t>
      </w:r>
      <w:r w:rsidR="008D0039">
        <w:rPr>
          <w:rFonts w:ascii="Arial" w:hAnsi="Arial" w:cs="Arial"/>
          <w:sz w:val="24"/>
          <w:szCs w:val="24"/>
        </w:rPr>
        <w:t>,</w:t>
      </w:r>
      <w:r w:rsidR="0047574A">
        <w:rPr>
          <w:rFonts w:ascii="Arial" w:hAnsi="Arial" w:cs="Arial"/>
          <w:sz w:val="24"/>
          <w:szCs w:val="24"/>
        </w:rPr>
        <w:t xml:space="preserve"> y tercero, que el mandato no interese solo al mandatario.</w:t>
      </w:r>
    </w:p>
    <w:p w14:paraId="11B54354" w14:textId="57A92EEC" w:rsidR="00AA7E14" w:rsidRDefault="00AA7E14" w:rsidP="00CE4714">
      <w:pPr>
        <w:spacing w:line="360" w:lineRule="auto"/>
        <w:jc w:val="both"/>
        <w:rPr>
          <w:rFonts w:ascii="Arial" w:hAnsi="Arial" w:cs="Arial"/>
          <w:sz w:val="24"/>
          <w:szCs w:val="24"/>
        </w:rPr>
      </w:pPr>
      <w:r>
        <w:rPr>
          <w:rFonts w:ascii="Arial" w:hAnsi="Arial" w:cs="Arial"/>
          <w:sz w:val="24"/>
          <w:szCs w:val="24"/>
        </w:rPr>
        <w:t xml:space="preserve">El encargo consiste en </w:t>
      </w:r>
      <w:r w:rsidR="00537876">
        <w:rPr>
          <w:rFonts w:ascii="Arial" w:hAnsi="Arial" w:cs="Arial"/>
          <w:sz w:val="24"/>
          <w:szCs w:val="24"/>
        </w:rPr>
        <w:t xml:space="preserve">la gestión de uno o más negocios, </w:t>
      </w:r>
      <w:r w:rsidR="004305BD">
        <w:rPr>
          <w:rFonts w:ascii="Arial" w:hAnsi="Arial" w:cs="Arial"/>
          <w:sz w:val="24"/>
          <w:szCs w:val="24"/>
        </w:rPr>
        <w:t>y se entiende por gestión de negocios para la mirada tradiciona</w:t>
      </w:r>
      <w:r w:rsidR="004D4F96">
        <w:rPr>
          <w:rFonts w:ascii="Arial" w:hAnsi="Arial" w:cs="Arial"/>
          <w:sz w:val="24"/>
          <w:szCs w:val="24"/>
        </w:rPr>
        <w:t>l solo la ejecución de actos jurídicos</w:t>
      </w:r>
      <w:r w:rsidR="00F52C32">
        <w:rPr>
          <w:rFonts w:ascii="Arial" w:hAnsi="Arial" w:cs="Arial"/>
          <w:sz w:val="24"/>
          <w:szCs w:val="24"/>
        </w:rPr>
        <w:t xml:space="preserve"> (doctrina mayoritaria)</w:t>
      </w:r>
      <w:r w:rsidR="004D4F96">
        <w:rPr>
          <w:rFonts w:ascii="Arial" w:hAnsi="Arial" w:cs="Arial"/>
          <w:sz w:val="24"/>
          <w:szCs w:val="24"/>
        </w:rPr>
        <w:t xml:space="preserve">, mientras que para la mirada moderna </w:t>
      </w:r>
      <w:r w:rsidR="000C4E80">
        <w:rPr>
          <w:rFonts w:ascii="Arial" w:hAnsi="Arial" w:cs="Arial"/>
          <w:sz w:val="24"/>
          <w:szCs w:val="24"/>
        </w:rPr>
        <w:t xml:space="preserve">comprende la ejecución de cualquier clase de acto, es decir, supone </w:t>
      </w:r>
      <w:r w:rsidR="00F52C32">
        <w:rPr>
          <w:rFonts w:ascii="Arial" w:hAnsi="Arial" w:cs="Arial"/>
          <w:sz w:val="24"/>
          <w:szCs w:val="24"/>
        </w:rPr>
        <w:t>una operación de interés económico.</w:t>
      </w:r>
    </w:p>
    <w:p w14:paraId="07C4F5D7" w14:textId="1C39A0F4" w:rsidR="00F52C32" w:rsidRDefault="00B11B59" w:rsidP="00CE4714">
      <w:pPr>
        <w:spacing w:line="360" w:lineRule="auto"/>
        <w:jc w:val="both"/>
        <w:rPr>
          <w:rFonts w:ascii="Arial" w:hAnsi="Arial" w:cs="Arial"/>
          <w:sz w:val="24"/>
          <w:szCs w:val="24"/>
        </w:rPr>
      </w:pPr>
      <w:r>
        <w:rPr>
          <w:rFonts w:ascii="Arial" w:hAnsi="Arial" w:cs="Arial"/>
          <w:sz w:val="24"/>
          <w:szCs w:val="24"/>
        </w:rPr>
        <w:t xml:space="preserve">Respecto de la capacidad, el mandante debe tener doble capacidad, para celebrar el contrato de mandato y para celebrar por </w:t>
      </w:r>
      <w:proofErr w:type="spellStart"/>
      <w:r>
        <w:rPr>
          <w:rFonts w:ascii="Arial" w:hAnsi="Arial" w:cs="Arial"/>
          <w:sz w:val="24"/>
          <w:szCs w:val="24"/>
        </w:rPr>
        <w:t>si</w:t>
      </w:r>
      <w:proofErr w:type="spellEnd"/>
      <w:r>
        <w:rPr>
          <w:rFonts w:ascii="Arial" w:hAnsi="Arial" w:cs="Arial"/>
          <w:sz w:val="24"/>
          <w:szCs w:val="24"/>
        </w:rPr>
        <w:t xml:space="preserve"> mismo el contrato encomendado,</w:t>
      </w:r>
      <w:r w:rsidR="00587294">
        <w:rPr>
          <w:rFonts w:ascii="Arial" w:hAnsi="Arial" w:cs="Arial"/>
          <w:sz w:val="24"/>
          <w:szCs w:val="24"/>
        </w:rPr>
        <w:t xml:space="preserve"> mientras que el mandatario debe ser capaz de celebrar el contrato de mandato</w:t>
      </w:r>
      <w:r w:rsidR="00D7148B">
        <w:rPr>
          <w:rFonts w:ascii="Arial" w:hAnsi="Arial" w:cs="Arial"/>
          <w:sz w:val="24"/>
          <w:szCs w:val="24"/>
        </w:rPr>
        <w:t>, pudiendo constituirse como mandatario un menor adulto</w:t>
      </w:r>
      <w:r w:rsidR="002044DF">
        <w:rPr>
          <w:rFonts w:ascii="Arial" w:hAnsi="Arial" w:cs="Arial"/>
          <w:sz w:val="24"/>
          <w:szCs w:val="24"/>
        </w:rPr>
        <w:t>.</w:t>
      </w:r>
    </w:p>
    <w:p w14:paraId="60BAD551" w14:textId="77777777" w:rsidR="002044DF" w:rsidRDefault="002044DF" w:rsidP="002044DF">
      <w:pPr>
        <w:spacing w:line="360" w:lineRule="auto"/>
        <w:jc w:val="both"/>
        <w:rPr>
          <w:rFonts w:ascii="Arial" w:hAnsi="Arial" w:cs="Arial"/>
          <w:sz w:val="24"/>
          <w:szCs w:val="24"/>
        </w:rPr>
      </w:pPr>
      <w:r>
        <w:rPr>
          <w:rFonts w:ascii="Arial" w:hAnsi="Arial" w:cs="Arial"/>
          <w:sz w:val="24"/>
          <w:szCs w:val="24"/>
        </w:rPr>
        <w:lastRenderedPageBreak/>
        <w:t>Si se constituye mandatario a un menor adulto, los actos ejecutados por el mandatario serán válidos respecto de terceros en cuanto obliguen a éstos y al mandante, pero las obligaciones del mandatario para con el mandate y terceros no podrán tener efecto sino según las reglas relativas a los menores (art. 2128 CC).</w:t>
      </w:r>
    </w:p>
    <w:p w14:paraId="7DED9DDB" w14:textId="5EFF2B87" w:rsidR="002044DF" w:rsidRPr="00CE4714" w:rsidRDefault="001A1588" w:rsidP="00CE4714">
      <w:pPr>
        <w:spacing w:line="360" w:lineRule="auto"/>
        <w:jc w:val="both"/>
        <w:rPr>
          <w:rFonts w:ascii="Arial" w:hAnsi="Arial" w:cs="Arial"/>
          <w:sz w:val="24"/>
          <w:szCs w:val="24"/>
        </w:rPr>
      </w:pPr>
      <w:r>
        <w:rPr>
          <w:rFonts w:ascii="Arial" w:hAnsi="Arial" w:cs="Arial"/>
          <w:sz w:val="24"/>
          <w:szCs w:val="24"/>
        </w:rPr>
        <w:t xml:space="preserve">Es decir, entre mandante y terceros </w:t>
      </w:r>
      <w:r w:rsidR="00645FFF">
        <w:rPr>
          <w:rFonts w:ascii="Arial" w:hAnsi="Arial" w:cs="Arial"/>
          <w:sz w:val="24"/>
          <w:szCs w:val="24"/>
        </w:rPr>
        <w:t>quedan obligados, pero entre el mandatario y el mandate o terceros solo se obliga</w:t>
      </w:r>
      <w:r w:rsidR="003118A0">
        <w:rPr>
          <w:rFonts w:ascii="Arial" w:hAnsi="Arial" w:cs="Arial"/>
          <w:sz w:val="24"/>
          <w:szCs w:val="24"/>
        </w:rPr>
        <w:t>n</w:t>
      </w:r>
      <w:r w:rsidR="00645FFF">
        <w:rPr>
          <w:rFonts w:ascii="Arial" w:hAnsi="Arial" w:cs="Arial"/>
          <w:sz w:val="24"/>
          <w:szCs w:val="24"/>
        </w:rPr>
        <w:t xml:space="preserve"> de conformidad a las reglas para actuar de los incapaces relativos.</w:t>
      </w:r>
    </w:p>
    <w:p w14:paraId="50B0E0C8" w14:textId="06DDFDF2" w:rsidR="00446D01" w:rsidRPr="007A098C" w:rsidRDefault="00CE4714" w:rsidP="00FC23F0">
      <w:pPr>
        <w:pStyle w:val="Prrafodelista"/>
        <w:numPr>
          <w:ilvl w:val="1"/>
          <w:numId w:val="81"/>
        </w:numPr>
        <w:spacing w:line="360" w:lineRule="auto"/>
        <w:jc w:val="both"/>
        <w:rPr>
          <w:rFonts w:ascii="Arial" w:hAnsi="Arial" w:cs="Arial"/>
          <w:b/>
          <w:bCs/>
          <w:sz w:val="24"/>
          <w:szCs w:val="24"/>
        </w:rPr>
      </w:pPr>
      <w:r w:rsidRPr="007A098C">
        <w:rPr>
          <w:rFonts w:ascii="Arial" w:hAnsi="Arial" w:cs="Arial"/>
          <w:b/>
          <w:bCs/>
          <w:sz w:val="24"/>
          <w:szCs w:val="24"/>
        </w:rPr>
        <w:t>¿</w:t>
      </w:r>
      <w:r w:rsidR="00446D01" w:rsidRPr="007A098C">
        <w:rPr>
          <w:rFonts w:ascii="Arial" w:hAnsi="Arial" w:cs="Arial"/>
          <w:b/>
          <w:bCs/>
          <w:sz w:val="24"/>
          <w:szCs w:val="24"/>
        </w:rPr>
        <w:t>En qué ámbito se observa que se puede conceder un encargo a un menor adulto</w:t>
      </w:r>
      <w:r w:rsidRPr="007A098C">
        <w:rPr>
          <w:rFonts w:ascii="Arial" w:hAnsi="Arial" w:cs="Arial"/>
          <w:b/>
          <w:bCs/>
          <w:sz w:val="24"/>
          <w:szCs w:val="24"/>
        </w:rPr>
        <w:t>? ¿</w:t>
      </w:r>
      <w:r w:rsidR="00446D01" w:rsidRPr="007A098C">
        <w:rPr>
          <w:rFonts w:ascii="Arial" w:hAnsi="Arial" w:cs="Arial"/>
          <w:b/>
          <w:bCs/>
          <w:sz w:val="24"/>
          <w:szCs w:val="24"/>
        </w:rPr>
        <w:t>A propósito de qué institución se permite eso</w:t>
      </w:r>
      <w:r w:rsidRPr="007A098C">
        <w:rPr>
          <w:rFonts w:ascii="Arial" w:hAnsi="Arial" w:cs="Arial"/>
          <w:b/>
          <w:bCs/>
          <w:sz w:val="24"/>
          <w:szCs w:val="24"/>
        </w:rPr>
        <w:t>?</w:t>
      </w:r>
      <w:r w:rsidR="00446D01" w:rsidRPr="007A098C">
        <w:rPr>
          <w:rFonts w:ascii="Arial" w:hAnsi="Arial" w:cs="Arial"/>
          <w:b/>
          <w:bCs/>
          <w:sz w:val="24"/>
          <w:szCs w:val="24"/>
        </w:rPr>
        <w:t xml:space="preserve"> (Diputación para el pago)</w:t>
      </w:r>
    </w:p>
    <w:p w14:paraId="65529EA2" w14:textId="47AA363F" w:rsidR="007A098C" w:rsidRPr="007A098C" w:rsidRDefault="001614A5" w:rsidP="007A098C">
      <w:pPr>
        <w:spacing w:line="360" w:lineRule="auto"/>
        <w:jc w:val="both"/>
        <w:rPr>
          <w:rFonts w:ascii="Arial" w:hAnsi="Arial" w:cs="Arial"/>
          <w:sz w:val="24"/>
          <w:szCs w:val="24"/>
        </w:rPr>
      </w:pPr>
      <w:r>
        <w:rPr>
          <w:rFonts w:ascii="Arial" w:hAnsi="Arial" w:cs="Arial"/>
          <w:sz w:val="24"/>
          <w:szCs w:val="24"/>
        </w:rPr>
        <w:t xml:space="preserve">A propósito de la diputación para el pago, </w:t>
      </w:r>
      <w:r w:rsidR="002D5F34">
        <w:rPr>
          <w:rFonts w:ascii="Arial" w:hAnsi="Arial" w:cs="Arial"/>
          <w:sz w:val="24"/>
          <w:szCs w:val="24"/>
        </w:rPr>
        <w:t>…………………………………………………………</w:t>
      </w:r>
      <w:r w:rsidR="00021BCA">
        <w:rPr>
          <w:rFonts w:ascii="Arial" w:hAnsi="Arial" w:cs="Arial"/>
          <w:sz w:val="24"/>
          <w:szCs w:val="24"/>
        </w:rPr>
        <w:t>……………………………………………………………………………………….</w:t>
      </w:r>
    </w:p>
    <w:p w14:paraId="0AF3675A" w14:textId="572EBBC5" w:rsidR="00446D01" w:rsidRPr="007A098C" w:rsidRDefault="00CE4714" w:rsidP="00FC23F0">
      <w:pPr>
        <w:pStyle w:val="Prrafodelista"/>
        <w:numPr>
          <w:ilvl w:val="1"/>
          <w:numId w:val="81"/>
        </w:numPr>
        <w:spacing w:line="360" w:lineRule="auto"/>
        <w:jc w:val="both"/>
        <w:rPr>
          <w:rFonts w:ascii="Arial" w:hAnsi="Arial" w:cs="Arial"/>
          <w:b/>
          <w:bCs/>
          <w:sz w:val="24"/>
          <w:szCs w:val="24"/>
        </w:rPr>
      </w:pPr>
      <w:r w:rsidRPr="007A098C">
        <w:rPr>
          <w:rFonts w:ascii="Arial" w:hAnsi="Arial" w:cs="Arial"/>
          <w:b/>
          <w:bCs/>
          <w:sz w:val="24"/>
          <w:szCs w:val="24"/>
        </w:rPr>
        <w:t>¿</w:t>
      </w:r>
      <w:r w:rsidR="00446D01" w:rsidRPr="007A098C">
        <w:rPr>
          <w:rFonts w:ascii="Arial" w:hAnsi="Arial" w:cs="Arial"/>
          <w:b/>
          <w:bCs/>
          <w:sz w:val="24"/>
          <w:szCs w:val="24"/>
        </w:rPr>
        <w:t>Qué clase de mandatos existen</w:t>
      </w:r>
      <w:r w:rsidRPr="007A098C">
        <w:rPr>
          <w:rFonts w:ascii="Arial" w:hAnsi="Arial" w:cs="Arial"/>
          <w:b/>
          <w:bCs/>
          <w:sz w:val="24"/>
          <w:szCs w:val="24"/>
        </w:rPr>
        <w:t>?</w:t>
      </w:r>
    </w:p>
    <w:p w14:paraId="44698FD0" w14:textId="3BBFF217" w:rsidR="007A098C" w:rsidRPr="007A098C" w:rsidRDefault="00DD5B38" w:rsidP="007A098C">
      <w:pPr>
        <w:spacing w:line="360" w:lineRule="auto"/>
        <w:jc w:val="both"/>
        <w:rPr>
          <w:rFonts w:ascii="Arial" w:hAnsi="Arial" w:cs="Arial"/>
          <w:sz w:val="24"/>
          <w:szCs w:val="24"/>
        </w:rPr>
      </w:pPr>
      <w:r>
        <w:rPr>
          <w:rFonts w:ascii="Arial" w:hAnsi="Arial" w:cs="Arial"/>
          <w:sz w:val="24"/>
          <w:szCs w:val="24"/>
        </w:rPr>
        <w:t xml:space="preserve">Según su materia mandato civil, comercial y judicial, según su extensión </w:t>
      </w:r>
      <w:r w:rsidR="00557143">
        <w:rPr>
          <w:rFonts w:ascii="Arial" w:hAnsi="Arial" w:cs="Arial"/>
          <w:sz w:val="24"/>
          <w:szCs w:val="24"/>
        </w:rPr>
        <w:t xml:space="preserve">mandato general y especial, </w:t>
      </w:r>
      <w:r>
        <w:rPr>
          <w:rFonts w:ascii="Arial" w:hAnsi="Arial" w:cs="Arial"/>
          <w:sz w:val="24"/>
          <w:szCs w:val="24"/>
        </w:rPr>
        <w:t xml:space="preserve">según </w:t>
      </w:r>
      <w:r w:rsidR="00555929">
        <w:rPr>
          <w:rFonts w:ascii="Arial" w:hAnsi="Arial" w:cs="Arial"/>
          <w:sz w:val="24"/>
          <w:szCs w:val="24"/>
        </w:rPr>
        <w:t>las facultades del mandatari</w:t>
      </w:r>
      <w:r w:rsidR="002860F8">
        <w:rPr>
          <w:rFonts w:ascii="Arial" w:hAnsi="Arial" w:cs="Arial"/>
          <w:sz w:val="24"/>
          <w:szCs w:val="24"/>
        </w:rPr>
        <w:t>o</w:t>
      </w:r>
      <w:r w:rsidR="00555929">
        <w:rPr>
          <w:rFonts w:ascii="Arial" w:hAnsi="Arial" w:cs="Arial"/>
          <w:sz w:val="24"/>
          <w:szCs w:val="24"/>
        </w:rPr>
        <w:t xml:space="preserve"> mandato definido e indefinido, según la concurrencia de representación mandato con o sin representación</w:t>
      </w:r>
      <w:r w:rsidR="002860F8">
        <w:rPr>
          <w:rFonts w:ascii="Arial" w:hAnsi="Arial" w:cs="Arial"/>
          <w:sz w:val="24"/>
          <w:szCs w:val="24"/>
        </w:rPr>
        <w:t>.</w:t>
      </w:r>
    </w:p>
    <w:p w14:paraId="7871C2C2" w14:textId="40F73975" w:rsidR="00446D01" w:rsidRPr="007A098C" w:rsidRDefault="00CE4714" w:rsidP="00FC23F0">
      <w:pPr>
        <w:pStyle w:val="Prrafodelista"/>
        <w:numPr>
          <w:ilvl w:val="1"/>
          <w:numId w:val="81"/>
        </w:numPr>
        <w:spacing w:line="360" w:lineRule="auto"/>
        <w:jc w:val="both"/>
        <w:rPr>
          <w:rFonts w:ascii="Arial" w:hAnsi="Arial" w:cs="Arial"/>
          <w:b/>
          <w:bCs/>
          <w:sz w:val="24"/>
          <w:szCs w:val="24"/>
        </w:rPr>
      </w:pPr>
      <w:r w:rsidRPr="007A098C">
        <w:rPr>
          <w:rFonts w:ascii="Arial" w:hAnsi="Arial" w:cs="Arial"/>
          <w:b/>
          <w:bCs/>
          <w:sz w:val="24"/>
          <w:szCs w:val="24"/>
        </w:rPr>
        <w:t>¿</w:t>
      </w:r>
      <w:r w:rsidR="00446D01" w:rsidRPr="007A098C">
        <w:rPr>
          <w:rFonts w:ascii="Arial" w:hAnsi="Arial" w:cs="Arial"/>
          <w:b/>
          <w:bCs/>
          <w:sz w:val="24"/>
          <w:szCs w:val="24"/>
        </w:rPr>
        <w:t>Por qué se denomina general ese mandato</w:t>
      </w:r>
      <w:r w:rsidRPr="007A098C">
        <w:rPr>
          <w:rFonts w:ascii="Arial" w:hAnsi="Arial" w:cs="Arial"/>
          <w:b/>
          <w:bCs/>
          <w:sz w:val="24"/>
          <w:szCs w:val="24"/>
        </w:rPr>
        <w:t>?</w:t>
      </w:r>
    </w:p>
    <w:p w14:paraId="44594645" w14:textId="025619B2" w:rsidR="007A098C" w:rsidRDefault="002D5F34" w:rsidP="007A098C">
      <w:pPr>
        <w:spacing w:line="360" w:lineRule="auto"/>
        <w:jc w:val="both"/>
        <w:rPr>
          <w:rFonts w:ascii="Arial" w:hAnsi="Arial" w:cs="Arial"/>
          <w:sz w:val="24"/>
          <w:szCs w:val="24"/>
        </w:rPr>
      </w:pPr>
      <w:r>
        <w:rPr>
          <w:rFonts w:ascii="Arial" w:hAnsi="Arial" w:cs="Arial"/>
          <w:sz w:val="24"/>
          <w:szCs w:val="24"/>
        </w:rPr>
        <w:t>El mandato</w:t>
      </w:r>
      <w:r w:rsidR="007F7E36">
        <w:rPr>
          <w:rFonts w:ascii="Arial" w:hAnsi="Arial" w:cs="Arial"/>
          <w:sz w:val="24"/>
          <w:szCs w:val="24"/>
        </w:rPr>
        <w:t xml:space="preserve"> se denomina </w:t>
      </w:r>
      <w:r>
        <w:rPr>
          <w:rFonts w:ascii="Arial" w:hAnsi="Arial" w:cs="Arial"/>
          <w:sz w:val="24"/>
          <w:szCs w:val="24"/>
        </w:rPr>
        <w:t xml:space="preserve">general </w:t>
      </w:r>
      <w:r w:rsidR="007F7E36">
        <w:rPr>
          <w:rFonts w:ascii="Arial" w:hAnsi="Arial" w:cs="Arial"/>
          <w:sz w:val="24"/>
          <w:szCs w:val="24"/>
        </w:rPr>
        <w:t>ya que se otorga para todos o la generalidad de los negocios del mandante</w:t>
      </w:r>
      <w:r w:rsidR="009037D5">
        <w:rPr>
          <w:rFonts w:ascii="Arial" w:hAnsi="Arial" w:cs="Arial"/>
          <w:sz w:val="24"/>
          <w:szCs w:val="24"/>
        </w:rPr>
        <w:t>.</w:t>
      </w:r>
    </w:p>
    <w:p w14:paraId="5BB1EEA4" w14:textId="41667E70" w:rsidR="009037D5" w:rsidRPr="007A098C" w:rsidRDefault="00EF4D3F" w:rsidP="007A098C">
      <w:pPr>
        <w:spacing w:line="360" w:lineRule="auto"/>
        <w:jc w:val="both"/>
        <w:rPr>
          <w:rFonts w:ascii="Arial" w:hAnsi="Arial" w:cs="Arial"/>
          <w:sz w:val="24"/>
          <w:szCs w:val="24"/>
        </w:rPr>
      </w:pPr>
      <w:r>
        <w:rPr>
          <w:rFonts w:ascii="Arial" w:hAnsi="Arial" w:cs="Arial"/>
          <w:sz w:val="24"/>
          <w:szCs w:val="24"/>
        </w:rPr>
        <w:t xml:space="preserve">Si el mandato comprende uno o más negocios especialmente determinas, se llama </w:t>
      </w:r>
      <w:r w:rsidR="00D44303">
        <w:rPr>
          <w:rFonts w:ascii="Arial" w:hAnsi="Arial" w:cs="Arial"/>
          <w:sz w:val="24"/>
          <w:szCs w:val="24"/>
        </w:rPr>
        <w:t>especial, s</w:t>
      </w:r>
      <w:r w:rsidR="009037D5">
        <w:rPr>
          <w:rFonts w:ascii="Arial" w:hAnsi="Arial" w:cs="Arial"/>
          <w:sz w:val="24"/>
          <w:szCs w:val="24"/>
        </w:rPr>
        <w:t>i se da para todos los negocios del mandate, es general, y lo será igualmente si se da para todos, con uno o más excepciones determinadas</w:t>
      </w:r>
      <w:r>
        <w:rPr>
          <w:rFonts w:ascii="Arial" w:hAnsi="Arial" w:cs="Arial"/>
          <w:sz w:val="24"/>
          <w:szCs w:val="24"/>
        </w:rPr>
        <w:t xml:space="preserve"> (art. 2130 CC)</w:t>
      </w:r>
      <w:r w:rsidR="009037D5">
        <w:rPr>
          <w:rFonts w:ascii="Arial" w:hAnsi="Arial" w:cs="Arial"/>
          <w:sz w:val="24"/>
          <w:szCs w:val="24"/>
        </w:rPr>
        <w:t>.</w:t>
      </w:r>
    </w:p>
    <w:p w14:paraId="353A6910" w14:textId="540D3170" w:rsidR="00507DE1" w:rsidRPr="00507DE1" w:rsidRDefault="00CE4714" w:rsidP="00FC23F0">
      <w:pPr>
        <w:pStyle w:val="Prrafodelista"/>
        <w:numPr>
          <w:ilvl w:val="1"/>
          <w:numId w:val="81"/>
        </w:numPr>
        <w:spacing w:line="360" w:lineRule="auto"/>
        <w:jc w:val="both"/>
        <w:rPr>
          <w:rFonts w:ascii="Arial" w:hAnsi="Arial" w:cs="Arial"/>
          <w:b/>
          <w:bCs/>
          <w:sz w:val="24"/>
          <w:szCs w:val="24"/>
        </w:rPr>
      </w:pPr>
      <w:r w:rsidRPr="00507DE1">
        <w:rPr>
          <w:rFonts w:ascii="Arial" w:hAnsi="Arial" w:cs="Arial"/>
          <w:b/>
          <w:bCs/>
          <w:sz w:val="24"/>
          <w:szCs w:val="24"/>
        </w:rPr>
        <w:t>¿</w:t>
      </w:r>
      <w:r w:rsidR="00446D01" w:rsidRPr="00507DE1">
        <w:rPr>
          <w:rFonts w:ascii="Arial" w:hAnsi="Arial" w:cs="Arial"/>
          <w:b/>
          <w:bCs/>
          <w:sz w:val="24"/>
          <w:szCs w:val="24"/>
        </w:rPr>
        <w:t>Qué quiere decir que sea especial</w:t>
      </w:r>
      <w:r w:rsidRPr="00507DE1">
        <w:rPr>
          <w:rFonts w:ascii="Arial" w:hAnsi="Arial" w:cs="Arial"/>
          <w:b/>
          <w:bCs/>
          <w:sz w:val="24"/>
          <w:szCs w:val="24"/>
        </w:rPr>
        <w:t>?</w:t>
      </w:r>
    </w:p>
    <w:p w14:paraId="279B8725" w14:textId="4693D117" w:rsidR="00507DE1" w:rsidRPr="00507DE1" w:rsidRDefault="00D44303" w:rsidP="00507DE1">
      <w:pPr>
        <w:spacing w:line="360" w:lineRule="auto"/>
        <w:jc w:val="both"/>
        <w:rPr>
          <w:rFonts w:ascii="Arial" w:hAnsi="Arial" w:cs="Arial"/>
          <w:sz w:val="24"/>
          <w:szCs w:val="24"/>
        </w:rPr>
      </w:pPr>
      <w:r>
        <w:rPr>
          <w:rFonts w:ascii="Arial" w:hAnsi="Arial" w:cs="Arial"/>
          <w:sz w:val="24"/>
          <w:szCs w:val="24"/>
        </w:rPr>
        <w:t>Es especial el que</w:t>
      </w:r>
      <w:r w:rsidR="004E584E">
        <w:rPr>
          <w:rFonts w:ascii="Arial" w:hAnsi="Arial" w:cs="Arial"/>
          <w:sz w:val="24"/>
          <w:szCs w:val="24"/>
        </w:rPr>
        <w:t xml:space="preserve"> comprende uno o más negocios especialmente determinados.</w:t>
      </w:r>
    </w:p>
    <w:p w14:paraId="21B7A6DC" w14:textId="77777777" w:rsidR="00446D01" w:rsidRPr="00507DE1" w:rsidRDefault="00446D01" w:rsidP="00FC23F0">
      <w:pPr>
        <w:pStyle w:val="Prrafodelista"/>
        <w:numPr>
          <w:ilvl w:val="1"/>
          <w:numId w:val="81"/>
        </w:numPr>
        <w:spacing w:line="360" w:lineRule="auto"/>
        <w:jc w:val="both"/>
        <w:rPr>
          <w:rFonts w:ascii="Arial" w:hAnsi="Arial" w:cs="Arial"/>
          <w:b/>
          <w:bCs/>
          <w:sz w:val="24"/>
          <w:szCs w:val="24"/>
        </w:rPr>
      </w:pPr>
      <w:r w:rsidRPr="00507DE1">
        <w:rPr>
          <w:rFonts w:ascii="Arial" w:hAnsi="Arial" w:cs="Arial"/>
          <w:b/>
          <w:bCs/>
          <w:sz w:val="24"/>
          <w:szCs w:val="24"/>
        </w:rPr>
        <w:lastRenderedPageBreak/>
        <w:t>Ejemplo de mandato especial.</w:t>
      </w:r>
    </w:p>
    <w:p w14:paraId="2B810D17" w14:textId="2AB7C792" w:rsidR="00507DE1" w:rsidRPr="00507DE1" w:rsidRDefault="00664A81" w:rsidP="00507DE1">
      <w:pPr>
        <w:spacing w:line="360" w:lineRule="auto"/>
        <w:jc w:val="both"/>
        <w:rPr>
          <w:rFonts w:ascii="Arial" w:hAnsi="Arial" w:cs="Arial"/>
          <w:sz w:val="24"/>
          <w:szCs w:val="24"/>
        </w:rPr>
      </w:pPr>
      <w:r>
        <w:rPr>
          <w:rFonts w:ascii="Arial" w:hAnsi="Arial" w:cs="Arial"/>
          <w:sz w:val="24"/>
          <w:szCs w:val="24"/>
        </w:rPr>
        <w:t>El mandato para contraer matrimonio</w:t>
      </w:r>
      <w:r w:rsidR="00ED79E8">
        <w:rPr>
          <w:rFonts w:ascii="Arial" w:hAnsi="Arial" w:cs="Arial"/>
          <w:sz w:val="24"/>
          <w:szCs w:val="24"/>
        </w:rPr>
        <w:t xml:space="preserve"> (art. 103 CC)</w:t>
      </w:r>
      <w:r>
        <w:rPr>
          <w:rFonts w:ascii="Arial" w:hAnsi="Arial" w:cs="Arial"/>
          <w:sz w:val="24"/>
          <w:szCs w:val="24"/>
        </w:rPr>
        <w:t>, el mandato judicial</w:t>
      </w:r>
      <w:r w:rsidR="00ED79E8">
        <w:rPr>
          <w:rFonts w:ascii="Arial" w:hAnsi="Arial" w:cs="Arial"/>
          <w:sz w:val="24"/>
          <w:szCs w:val="24"/>
        </w:rPr>
        <w:t xml:space="preserve"> (art. 6 y 7 CPC)</w:t>
      </w:r>
      <w:r>
        <w:rPr>
          <w:rFonts w:ascii="Arial" w:hAnsi="Arial" w:cs="Arial"/>
          <w:sz w:val="24"/>
          <w:szCs w:val="24"/>
        </w:rPr>
        <w:t xml:space="preserve"> o el mandato </w:t>
      </w:r>
      <w:r w:rsidR="00727786">
        <w:rPr>
          <w:rFonts w:ascii="Arial" w:hAnsi="Arial" w:cs="Arial"/>
          <w:sz w:val="24"/>
          <w:szCs w:val="24"/>
        </w:rPr>
        <w:t>para vender determinado bien.</w:t>
      </w:r>
    </w:p>
    <w:p w14:paraId="3A7C7FF3" w14:textId="0AC5AD39" w:rsidR="00446D01" w:rsidRPr="00507DE1" w:rsidRDefault="00CE4714" w:rsidP="00FC23F0">
      <w:pPr>
        <w:pStyle w:val="Prrafodelista"/>
        <w:numPr>
          <w:ilvl w:val="1"/>
          <w:numId w:val="81"/>
        </w:numPr>
        <w:spacing w:line="360" w:lineRule="auto"/>
        <w:jc w:val="both"/>
        <w:rPr>
          <w:rFonts w:ascii="Arial" w:hAnsi="Arial" w:cs="Arial"/>
          <w:b/>
          <w:bCs/>
          <w:sz w:val="24"/>
          <w:szCs w:val="24"/>
        </w:rPr>
      </w:pPr>
      <w:r w:rsidRPr="00507DE1">
        <w:rPr>
          <w:rFonts w:ascii="Arial" w:hAnsi="Arial" w:cs="Arial"/>
          <w:b/>
          <w:bCs/>
          <w:sz w:val="24"/>
          <w:szCs w:val="24"/>
        </w:rPr>
        <w:t>¿</w:t>
      </w:r>
      <w:r w:rsidR="00446D01" w:rsidRPr="00507DE1">
        <w:rPr>
          <w:rFonts w:ascii="Arial" w:hAnsi="Arial" w:cs="Arial"/>
          <w:b/>
          <w:bCs/>
          <w:sz w:val="24"/>
          <w:szCs w:val="24"/>
        </w:rPr>
        <w:t>Mandato y representación son lo mismo</w:t>
      </w:r>
      <w:r w:rsidRPr="00507DE1">
        <w:rPr>
          <w:rFonts w:ascii="Arial" w:hAnsi="Arial" w:cs="Arial"/>
          <w:b/>
          <w:bCs/>
          <w:sz w:val="24"/>
          <w:szCs w:val="24"/>
        </w:rPr>
        <w:t>?</w:t>
      </w:r>
    </w:p>
    <w:p w14:paraId="03AE71BD" w14:textId="61D762DE" w:rsidR="00507DE1" w:rsidRDefault="009F1073" w:rsidP="00507DE1">
      <w:pPr>
        <w:spacing w:line="360" w:lineRule="auto"/>
        <w:jc w:val="both"/>
        <w:rPr>
          <w:rFonts w:ascii="Arial" w:hAnsi="Arial" w:cs="Arial"/>
          <w:sz w:val="24"/>
          <w:szCs w:val="24"/>
        </w:rPr>
      </w:pPr>
      <w:r>
        <w:rPr>
          <w:rFonts w:ascii="Arial" w:hAnsi="Arial" w:cs="Arial"/>
          <w:sz w:val="24"/>
          <w:szCs w:val="24"/>
        </w:rPr>
        <w:t>No son lo mismo, sin perjuicio de que el mandato es el mecanismo en que se observa la representación convencional</w:t>
      </w:r>
      <w:r w:rsidR="00355300">
        <w:rPr>
          <w:rFonts w:ascii="Arial" w:hAnsi="Arial" w:cs="Arial"/>
          <w:sz w:val="24"/>
          <w:szCs w:val="24"/>
        </w:rPr>
        <w:t>. Puede existe mandato con o sin representación, atendido que se trata de un elemento de la naturaleza del mandato.</w:t>
      </w:r>
    </w:p>
    <w:p w14:paraId="491A8A71" w14:textId="402EBD3E" w:rsidR="00355300" w:rsidRPr="00507DE1" w:rsidRDefault="00355300" w:rsidP="00507DE1">
      <w:pPr>
        <w:spacing w:line="360" w:lineRule="auto"/>
        <w:jc w:val="both"/>
        <w:rPr>
          <w:rFonts w:ascii="Arial" w:hAnsi="Arial" w:cs="Arial"/>
          <w:sz w:val="24"/>
          <w:szCs w:val="24"/>
        </w:rPr>
      </w:pPr>
      <w:r>
        <w:rPr>
          <w:rFonts w:ascii="Arial" w:hAnsi="Arial" w:cs="Arial"/>
          <w:sz w:val="24"/>
          <w:szCs w:val="24"/>
        </w:rPr>
        <w:t>En dicho caso, los derechos y obligaciones se radican en el patrimonio del mandatario,</w:t>
      </w:r>
      <w:r w:rsidR="005212DA">
        <w:rPr>
          <w:rFonts w:ascii="Arial" w:hAnsi="Arial" w:cs="Arial"/>
          <w:sz w:val="24"/>
          <w:szCs w:val="24"/>
        </w:rPr>
        <w:t xml:space="preserve"> naciendo la obligación de traspasar los derechos y obligaciones al mandante que será a través de la rendición de cuentas</w:t>
      </w:r>
      <w:r w:rsidR="0033220F">
        <w:rPr>
          <w:rFonts w:ascii="Arial" w:hAnsi="Arial" w:cs="Arial"/>
          <w:sz w:val="24"/>
          <w:szCs w:val="24"/>
        </w:rPr>
        <w:t>.</w:t>
      </w:r>
    </w:p>
    <w:p w14:paraId="5869A879" w14:textId="4D293B6F" w:rsidR="00446D01" w:rsidRPr="00507DE1" w:rsidRDefault="00CE4714" w:rsidP="00FC23F0">
      <w:pPr>
        <w:pStyle w:val="Prrafodelista"/>
        <w:numPr>
          <w:ilvl w:val="1"/>
          <w:numId w:val="81"/>
        </w:numPr>
        <w:spacing w:line="360" w:lineRule="auto"/>
        <w:jc w:val="both"/>
        <w:rPr>
          <w:rFonts w:ascii="Arial" w:hAnsi="Arial" w:cs="Arial"/>
          <w:b/>
          <w:bCs/>
          <w:sz w:val="24"/>
          <w:szCs w:val="24"/>
        </w:rPr>
      </w:pPr>
      <w:r w:rsidRPr="00507DE1">
        <w:rPr>
          <w:rFonts w:ascii="Arial" w:hAnsi="Arial" w:cs="Arial"/>
          <w:b/>
          <w:bCs/>
          <w:sz w:val="24"/>
          <w:szCs w:val="24"/>
        </w:rPr>
        <w:t>¿</w:t>
      </w:r>
      <w:r w:rsidR="00446D01" w:rsidRPr="00507DE1">
        <w:rPr>
          <w:rFonts w:ascii="Arial" w:hAnsi="Arial" w:cs="Arial"/>
          <w:b/>
          <w:bCs/>
          <w:sz w:val="24"/>
          <w:szCs w:val="24"/>
        </w:rPr>
        <w:t xml:space="preserve">Qué clase </w:t>
      </w:r>
      <w:r w:rsidRPr="00507DE1">
        <w:rPr>
          <w:rFonts w:ascii="Arial" w:hAnsi="Arial" w:cs="Arial"/>
          <w:b/>
          <w:bCs/>
          <w:sz w:val="24"/>
          <w:szCs w:val="24"/>
        </w:rPr>
        <w:t xml:space="preserve">de </w:t>
      </w:r>
      <w:r w:rsidR="00446D01" w:rsidRPr="00507DE1">
        <w:rPr>
          <w:rFonts w:ascii="Arial" w:hAnsi="Arial" w:cs="Arial"/>
          <w:b/>
          <w:bCs/>
          <w:sz w:val="24"/>
          <w:szCs w:val="24"/>
        </w:rPr>
        <w:t>elemento es la representación en el mandato</w:t>
      </w:r>
      <w:r w:rsidRPr="00507DE1">
        <w:rPr>
          <w:rFonts w:ascii="Arial" w:hAnsi="Arial" w:cs="Arial"/>
          <w:b/>
          <w:bCs/>
          <w:sz w:val="24"/>
          <w:szCs w:val="24"/>
        </w:rPr>
        <w:t>?</w:t>
      </w:r>
    </w:p>
    <w:p w14:paraId="2A5F2082" w14:textId="271DC16D" w:rsidR="00507DE1" w:rsidRPr="00507DE1" w:rsidRDefault="0033220F" w:rsidP="00507DE1">
      <w:pPr>
        <w:spacing w:line="360" w:lineRule="auto"/>
        <w:jc w:val="both"/>
        <w:rPr>
          <w:rFonts w:ascii="Arial" w:hAnsi="Arial" w:cs="Arial"/>
          <w:sz w:val="24"/>
          <w:szCs w:val="24"/>
        </w:rPr>
      </w:pPr>
      <w:r>
        <w:rPr>
          <w:rFonts w:ascii="Arial" w:hAnsi="Arial" w:cs="Arial"/>
          <w:sz w:val="24"/>
          <w:szCs w:val="24"/>
        </w:rPr>
        <w:t>Es un elemento de la naturaleza del mandato (art. 1444 CC)</w:t>
      </w:r>
      <w:r w:rsidR="009A638C">
        <w:rPr>
          <w:rFonts w:ascii="Arial" w:hAnsi="Arial" w:cs="Arial"/>
          <w:sz w:val="24"/>
          <w:szCs w:val="24"/>
        </w:rPr>
        <w:t xml:space="preserve">, es decir, que no siendo esencial en él, se entiende pertenecerle, sin necesidad de </w:t>
      </w:r>
      <w:r w:rsidR="00093A8F">
        <w:rPr>
          <w:rFonts w:ascii="Arial" w:hAnsi="Arial" w:cs="Arial"/>
          <w:sz w:val="24"/>
          <w:szCs w:val="24"/>
        </w:rPr>
        <w:t>una cláusula especial.</w:t>
      </w:r>
    </w:p>
    <w:p w14:paraId="79761A4E" w14:textId="0B35C892" w:rsidR="00446D01" w:rsidRPr="00507DE1" w:rsidRDefault="00CE4714" w:rsidP="00FC23F0">
      <w:pPr>
        <w:pStyle w:val="Prrafodelista"/>
        <w:numPr>
          <w:ilvl w:val="1"/>
          <w:numId w:val="81"/>
        </w:numPr>
        <w:spacing w:line="360" w:lineRule="auto"/>
        <w:jc w:val="both"/>
        <w:rPr>
          <w:rFonts w:ascii="Arial" w:hAnsi="Arial" w:cs="Arial"/>
          <w:b/>
          <w:bCs/>
          <w:sz w:val="24"/>
          <w:szCs w:val="24"/>
        </w:rPr>
      </w:pPr>
      <w:r w:rsidRPr="00507DE1">
        <w:rPr>
          <w:rFonts w:ascii="Arial" w:hAnsi="Arial" w:cs="Arial"/>
          <w:b/>
          <w:bCs/>
          <w:sz w:val="24"/>
          <w:szCs w:val="24"/>
        </w:rPr>
        <w:t>¿</w:t>
      </w:r>
      <w:r w:rsidR="00446D01" w:rsidRPr="00507DE1">
        <w:rPr>
          <w:rFonts w:ascii="Arial" w:hAnsi="Arial" w:cs="Arial"/>
          <w:b/>
          <w:bCs/>
          <w:sz w:val="24"/>
          <w:szCs w:val="24"/>
        </w:rPr>
        <w:t>Qué significa que sea de la naturaleza</w:t>
      </w:r>
      <w:r w:rsidRPr="00507DE1">
        <w:rPr>
          <w:rFonts w:ascii="Arial" w:hAnsi="Arial" w:cs="Arial"/>
          <w:b/>
          <w:bCs/>
          <w:sz w:val="24"/>
          <w:szCs w:val="24"/>
        </w:rPr>
        <w:t>?</w:t>
      </w:r>
    </w:p>
    <w:p w14:paraId="05C64252" w14:textId="335F099B" w:rsidR="00507DE1" w:rsidRPr="00507DE1" w:rsidRDefault="00093A8F" w:rsidP="00507DE1">
      <w:pPr>
        <w:spacing w:line="360" w:lineRule="auto"/>
        <w:jc w:val="both"/>
        <w:rPr>
          <w:rFonts w:ascii="Arial" w:hAnsi="Arial" w:cs="Arial"/>
          <w:sz w:val="24"/>
          <w:szCs w:val="24"/>
        </w:rPr>
      </w:pPr>
      <w:r>
        <w:rPr>
          <w:rFonts w:ascii="Arial" w:hAnsi="Arial" w:cs="Arial"/>
          <w:sz w:val="24"/>
          <w:szCs w:val="24"/>
        </w:rPr>
        <w:t xml:space="preserve">Significa que se entiende pertenecerle sin necesidad de una cláusula especial, y por consiguiente, las partes podrían excluirla </w:t>
      </w:r>
      <w:r w:rsidR="00021BCA">
        <w:rPr>
          <w:rFonts w:ascii="Arial" w:hAnsi="Arial" w:cs="Arial"/>
          <w:sz w:val="24"/>
          <w:szCs w:val="24"/>
        </w:rPr>
        <w:t>expresamente.</w:t>
      </w:r>
    </w:p>
    <w:p w14:paraId="4AF607D9" w14:textId="0DCEAD34" w:rsidR="00446D01" w:rsidRPr="00507DE1" w:rsidRDefault="00CE4714" w:rsidP="00FC23F0">
      <w:pPr>
        <w:pStyle w:val="Prrafodelista"/>
        <w:numPr>
          <w:ilvl w:val="1"/>
          <w:numId w:val="81"/>
        </w:numPr>
        <w:spacing w:line="360" w:lineRule="auto"/>
        <w:jc w:val="both"/>
        <w:rPr>
          <w:rFonts w:ascii="Arial" w:hAnsi="Arial" w:cs="Arial"/>
          <w:b/>
          <w:bCs/>
          <w:sz w:val="24"/>
          <w:szCs w:val="24"/>
        </w:rPr>
      </w:pPr>
      <w:r w:rsidRPr="00507DE1">
        <w:rPr>
          <w:rFonts w:ascii="Arial" w:hAnsi="Arial" w:cs="Arial"/>
          <w:b/>
          <w:bCs/>
          <w:sz w:val="24"/>
          <w:szCs w:val="24"/>
        </w:rPr>
        <w:t>¿</w:t>
      </w:r>
      <w:r w:rsidR="00446D01" w:rsidRPr="00507DE1">
        <w:rPr>
          <w:rFonts w:ascii="Arial" w:hAnsi="Arial" w:cs="Arial"/>
          <w:b/>
          <w:bCs/>
          <w:sz w:val="24"/>
          <w:szCs w:val="24"/>
        </w:rPr>
        <w:t>Conoce algún otro elemento de la naturaleza del mandato</w:t>
      </w:r>
      <w:r w:rsidRPr="00507DE1">
        <w:rPr>
          <w:rFonts w:ascii="Arial" w:hAnsi="Arial" w:cs="Arial"/>
          <w:b/>
          <w:bCs/>
          <w:sz w:val="24"/>
          <w:szCs w:val="24"/>
        </w:rPr>
        <w:t>?</w:t>
      </w:r>
    </w:p>
    <w:p w14:paraId="46B78EDB" w14:textId="5DA524D9" w:rsidR="00507DE1" w:rsidRPr="00507DE1" w:rsidRDefault="00021BCA" w:rsidP="00507DE1">
      <w:pPr>
        <w:spacing w:line="360" w:lineRule="auto"/>
        <w:jc w:val="both"/>
        <w:rPr>
          <w:rFonts w:ascii="Arial" w:hAnsi="Arial" w:cs="Arial"/>
          <w:sz w:val="24"/>
          <w:szCs w:val="24"/>
        </w:rPr>
      </w:pPr>
      <w:r>
        <w:rPr>
          <w:rFonts w:ascii="Arial" w:hAnsi="Arial" w:cs="Arial"/>
          <w:sz w:val="24"/>
          <w:szCs w:val="24"/>
        </w:rPr>
        <w:t>La remuneración es otro elemento de la naturaleza del mandato, pues se entiende pertenecerle, pero bien podría ser excluido por las partes.</w:t>
      </w:r>
    </w:p>
    <w:p w14:paraId="0D5BB6C6" w14:textId="70CF3153" w:rsidR="00446D01" w:rsidRPr="00507DE1" w:rsidRDefault="00446D01" w:rsidP="00FC23F0">
      <w:pPr>
        <w:pStyle w:val="Prrafodelista"/>
        <w:numPr>
          <w:ilvl w:val="1"/>
          <w:numId w:val="81"/>
        </w:numPr>
        <w:spacing w:line="360" w:lineRule="auto"/>
        <w:jc w:val="both"/>
        <w:rPr>
          <w:rFonts w:ascii="Arial" w:hAnsi="Arial" w:cs="Arial"/>
          <w:b/>
          <w:bCs/>
          <w:sz w:val="24"/>
          <w:szCs w:val="24"/>
        </w:rPr>
      </w:pPr>
      <w:r w:rsidRPr="00507DE1">
        <w:rPr>
          <w:rFonts w:ascii="Arial" w:hAnsi="Arial" w:cs="Arial"/>
          <w:b/>
          <w:bCs/>
          <w:sz w:val="24"/>
          <w:szCs w:val="24"/>
        </w:rPr>
        <w:t xml:space="preserve">Caso. Supongamos que quiero celebrar un compraventa de bien inmueble y lo quiero hacer por mandato, </w:t>
      </w:r>
      <w:r w:rsidR="00CE4714" w:rsidRPr="00507DE1">
        <w:rPr>
          <w:rFonts w:ascii="Arial" w:hAnsi="Arial" w:cs="Arial"/>
          <w:b/>
          <w:bCs/>
          <w:sz w:val="24"/>
          <w:szCs w:val="24"/>
        </w:rPr>
        <w:t>¿</w:t>
      </w:r>
      <w:r w:rsidRPr="00507DE1">
        <w:rPr>
          <w:rFonts w:ascii="Arial" w:hAnsi="Arial" w:cs="Arial"/>
          <w:b/>
          <w:bCs/>
          <w:sz w:val="24"/>
          <w:szCs w:val="24"/>
        </w:rPr>
        <w:t>ese mandato es solemne o consensual</w:t>
      </w:r>
      <w:r w:rsidR="00CE4714" w:rsidRPr="00507DE1">
        <w:rPr>
          <w:rFonts w:ascii="Arial" w:hAnsi="Arial" w:cs="Arial"/>
          <w:b/>
          <w:bCs/>
          <w:sz w:val="24"/>
          <w:szCs w:val="24"/>
        </w:rPr>
        <w:t>?</w:t>
      </w:r>
    </w:p>
    <w:p w14:paraId="0BFC9312" w14:textId="5B9754DA" w:rsidR="00507DE1" w:rsidRPr="00507DE1" w:rsidRDefault="00AC22AF" w:rsidP="00507DE1">
      <w:pPr>
        <w:spacing w:line="360" w:lineRule="auto"/>
        <w:jc w:val="both"/>
        <w:rPr>
          <w:rFonts w:ascii="Arial" w:hAnsi="Arial" w:cs="Arial"/>
          <w:sz w:val="24"/>
          <w:szCs w:val="24"/>
        </w:rPr>
      </w:pPr>
      <w:r>
        <w:rPr>
          <w:rFonts w:ascii="Arial" w:hAnsi="Arial" w:cs="Arial"/>
          <w:sz w:val="24"/>
          <w:szCs w:val="24"/>
        </w:rPr>
        <w:t xml:space="preserve">El CC no exige que el mandato deba cumplir la solemnidad del contrato que se encomienda, </w:t>
      </w:r>
      <w:r w:rsidR="00FA1331">
        <w:rPr>
          <w:rFonts w:ascii="Arial" w:hAnsi="Arial" w:cs="Arial"/>
          <w:sz w:val="24"/>
          <w:szCs w:val="24"/>
        </w:rPr>
        <w:t xml:space="preserve">en este caso la solemnidad es celebrar la compraventa por escritura pública, </w:t>
      </w:r>
      <w:r>
        <w:rPr>
          <w:rFonts w:ascii="Arial" w:hAnsi="Arial" w:cs="Arial"/>
          <w:sz w:val="24"/>
          <w:szCs w:val="24"/>
        </w:rPr>
        <w:t xml:space="preserve">por lo que podría ser un mandato consensual a pesar de </w:t>
      </w:r>
      <w:r w:rsidR="0028193A">
        <w:rPr>
          <w:rFonts w:ascii="Arial" w:hAnsi="Arial" w:cs="Arial"/>
          <w:sz w:val="24"/>
          <w:szCs w:val="24"/>
        </w:rPr>
        <w:t>encomendarse la celebración de un contrato solemne. Sin embargo, en la práctica ello no ocurre, dicho mandato igualmente será solemne.</w:t>
      </w:r>
    </w:p>
    <w:p w14:paraId="42759CB3" w14:textId="77777777" w:rsidR="00446D01" w:rsidRPr="00507DE1" w:rsidRDefault="00446D01" w:rsidP="00FC23F0">
      <w:pPr>
        <w:pStyle w:val="Prrafodelista"/>
        <w:numPr>
          <w:ilvl w:val="1"/>
          <w:numId w:val="81"/>
        </w:numPr>
        <w:spacing w:line="360" w:lineRule="auto"/>
        <w:jc w:val="both"/>
        <w:rPr>
          <w:rFonts w:ascii="Arial" w:hAnsi="Arial" w:cs="Arial"/>
          <w:b/>
          <w:bCs/>
          <w:sz w:val="24"/>
          <w:szCs w:val="24"/>
        </w:rPr>
      </w:pPr>
      <w:r w:rsidRPr="00507DE1">
        <w:rPr>
          <w:rFonts w:ascii="Arial" w:hAnsi="Arial" w:cs="Arial"/>
          <w:b/>
          <w:bCs/>
          <w:sz w:val="24"/>
          <w:szCs w:val="24"/>
        </w:rPr>
        <w:lastRenderedPageBreak/>
        <w:t>Habría argumentos para señalar que no debe cumplir con la solemnidad y que si debe cumplir con la solemnidad.</w:t>
      </w:r>
    </w:p>
    <w:p w14:paraId="1F8483A0" w14:textId="73A426D9" w:rsidR="00AC1B46" w:rsidRDefault="00432F4A" w:rsidP="00507DE1">
      <w:pPr>
        <w:spacing w:line="360" w:lineRule="auto"/>
        <w:jc w:val="both"/>
        <w:rPr>
          <w:rFonts w:ascii="Arial" w:hAnsi="Arial" w:cs="Arial"/>
          <w:sz w:val="24"/>
          <w:szCs w:val="24"/>
        </w:rPr>
      </w:pPr>
      <w:r>
        <w:rPr>
          <w:rFonts w:ascii="Arial" w:hAnsi="Arial" w:cs="Arial"/>
          <w:sz w:val="24"/>
          <w:szCs w:val="24"/>
        </w:rPr>
        <w:t>La jurisprudencia, en relación a los bienes raíces, se inclinó por exigir la solemnidad del acto a ser realizado</w:t>
      </w:r>
      <w:r w:rsidR="00AC1B46">
        <w:rPr>
          <w:rFonts w:ascii="Arial" w:hAnsi="Arial" w:cs="Arial"/>
          <w:sz w:val="24"/>
          <w:szCs w:val="24"/>
        </w:rPr>
        <w:t>, entre otros argumentos por los siguientes:</w:t>
      </w:r>
    </w:p>
    <w:p w14:paraId="1EE0F3F8" w14:textId="2C15A96B" w:rsidR="00AC1B46" w:rsidRDefault="00AC1B46" w:rsidP="00507DE1">
      <w:pPr>
        <w:spacing w:line="360" w:lineRule="auto"/>
        <w:jc w:val="both"/>
        <w:rPr>
          <w:rFonts w:ascii="Arial" w:hAnsi="Arial" w:cs="Arial"/>
          <w:sz w:val="24"/>
          <w:szCs w:val="24"/>
        </w:rPr>
      </w:pPr>
      <w:r>
        <w:rPr>
          <w:rFonts w:ascii="Arial" w:hAnsi="Arial" w:cs="Arial"/>
          <w:sz w:val="24"/>
          <w:szCs w:val="24"/>
        </w:rPr>
        <w:t>P</w:t>
      </w:r>
      <w:r w:rsidR="00961DE5">
        <w:rPr>
          <w:rFonts w:ascii="Arial" w:hAnsi="Arial" w:cs="Arial"/>
          <w:sz w:val="24"/>
          <w:szCs w:val="24"/>
        </w:rPr>
        <w:t>rimero, porque el poder o mandato es el único instrumento en que el comprador o vendedor manifiesta su consentimiento</w:t>
      </w:r>
      <w:r>
        <w:rPr>
          <w:rFonts w:ascii="Arial" w:hAnsi="Arial" w:cs="Arial"/>
          <w:sz w:val="24"/>
          <w:szCs w:val="24"/>
        </w:rPr>
        <w:t>.</w:t>
      </w:r>
    </w:p>
    <w:p w14:paraId="27A3FDB6" w14:textId="5210DD0F" w:rsidR="00507DE1" w:rsidRPr="00507DE1" w:rsidRDefault="00AC1B46" w:rsidP="00507DE1">
      <w:pPr>
        <w:spacing w:line="360" w:lineRule="auto"/>
        <w:jc w:val="both"/>
        <w:rPr>
          <w:rFonts w:ascii="Arial" w:hAnsi="Arial" w:cs="Arial"/>
          <w:sz w:val="24"/>
          <w:szCs w:val="24"/>
        </w:rPr>
      </w:pPr>
      <w:r>
        <w:rPr>
          <w:rFonts w:ascii="Arial" w:hAnsi="Arial" w:cs="Arial"/>
          <w:sz w:val="24"/>
          <w:szCs w:val="24"/>
        </w:rPr>
        <w:t>S</w:t>
      </w:r>
      <w:r w:rsidR="00B619E8">
        <w:rPr>
          <w:rFonts w:ascii="Arial" w:hAnsi="Arial" w:cs="Arial"/>
          <w:sz w:val="24"/>
          <w:szCs w:val="24"/>
        </w:rPr>
        <w:t xml:space="preserve">egundo, </w:t>
      </w:r>
      <w:r w:rsidR="000A158B">
        <w:rPr>
          <w:rFonts w:ascii="Arial" w:hAnsi="Arial" w:cs="Arial"/>
          <w:sz w:val="24"/>
          <w:szCs w:val="24"/>
        </w:rPr>
        <w:t>por lo señalado en</w:t>
      </w:r>
      <w:r w:rsidR="00B619E8">
        <w:rPr>
          <w:rFonts w:ascii="Arial" w:hAnsi="Arial" w:cs="Arial"/>
          <w:sz w:val="24"/>
          <w:szCs w:val="24"/>
        </w:rPr>
        <w:t xml:space="preserve"> el art. 2123</w:t>
      </w:r>
      <w:r w:rsidR="000A158B">
        <w:rPr>
          <w:rFonts w:ascii="Arial" w:hAnsi="Arial" w:cs="Arial"/>
          <w:sz w:val="24"/>
          <w:szCs w:val="24"/>
        </w:rPr>
        <w:t xml:space="preserve">, </w:t>
      </w:r>
      <w:r w:rsidR="00DB7446">
        <w:rPr>
          <w:rFonts w:ascii="Arial" w:hAnsi="Arial" w:cs="Arial"/>
          <w:sz w:val="24"/>
          <w:szCs w:val="24"/>
        </w:rPr>
        <w:t>el encargo que es objeto del mandato puede hacerse por escritura pública o privada, por cartas, verbalmente o de cualquier otro modo</w:t>
      </w:r>
      <w:r>
        <w:rPr>
          <w:rFonts w:ascii="Arial" w:hAnsi="Arial" w:cs="Arial"/>
          <w:sz w:val="24"/>
          <w:szCs w:val="24"/>
        </w:rPr>
        <w:t xml:space="preserve"> inteligible, y aun por la aquiescencia tácita de una persona a la gestión de sus negocios por otra, </w:t>
      </w:r>
      <w:r w:rsidRPr="00924E17">
        <w:rPr>
          <w:rFonts w:ascii="Arial" w:hAnsi="Arial" w:cs="Arial"/>
          <w:sz w:val="24"/>
          <w:szCs w:val="24"/>
          <w:u w:val="single"/>
        </w:rPr>
        <w:t>pero no se admitirá en juicio la prueba de testimonial</w:t>
      </w:r>
      <w:r w:rsidR="00924E17" w:rsidRPr="00924E17">
        <w:rPr>
          <w:rFonts w:ascii="Arial" w:hAnsi="Arial" w:cs="Arial"/>
          <w:sz w:val="24"/>
          <w:szCs w:val="24"/>
          <w:u w:val="single"/>
        </w:rPr>
        <w:t xml:space="preserve"> sino en conformidad a las reglas generales, ni la escritura privada cuando las leyes requieran un instrumento auténtico</w:t>
      </w:r>
      <w:r w:rsidR="00924E17">
        <w:rPr>
          <w:rFonts w:ascii="Arial" w:hAnsi="Arial" w:cs="Arial"/>
          <w:sz w:val="24"/>
          <w:szCs w:val="24"/>
        </w:rPr>
        <w:t>.</w:t>
      </w:r>
    </w:p>
    <w:p w14:paraId="7E7E2C0B" w14:textId="3A16E4BA" w:rsidR="00446D01" w:rsidRPr="00507DE1" w:rsidRDefault="00F524A5" w:rsidP="00FC23F0">
      <w:pPr>
        <w:pStyle w:val="Prrafodelista"/>
        <w:numPr>
          <w:ilvl w:val="1"/>
          <w:numId w:val="81"/>
        </w:numPr>
        <w:spacing w:line="360" w:lineRule="auto"/>
        <w:jc w:val="both"/>
        <w:rPr>
          <w:rFonts w:ascii="Arial" w:hAnsi="Arial" w:cs="Arial"/>
          <w:b/>
          <w:bCs/>
          <w:sz w:val="24"/>
          <w:szCs w:val="24"/>
        </w:rPr>
      </w:pPr>
      <w:r w:rsidRPr="00507DE1">
        <w:rPr>
          <w:rFonts w:ascii="Arial" w:hAnsi="Arial" w:cs="Arial"/>
          <w:b/>
          <w:bCs/>
          <w:sz w:val="24"/>
          <w:szCs w:val="24"/>
        </w:rPr>
        <w:t>¿</w:t>
      </w:r>
      <w:r w:rsidR="00446D01" w:rsidRPr="00507DE1">
        <w:rPr>
          <w:rFonts w:ascii="Arial" w:hAnsi="Arial" w:cs="Arial"/>
          <w:b/>
          <w:bCs/>
          <w:sz w:val="24"/>
          <w:szCs w:val="24"/>
        </w:rPr>
        <w:t>Qué ocurre en la práctica con ese mandato</w:t>
      </w:r>
      <w:r w:rsidRPr="00507DE1">
        <w:rPr>
          <w:rFonts w:ascii="Arial" w:hAnsi="Arial" w:cs="Arial"/>
          <w:b/>
          <w:bCs/>
          <w:sz w:val="24"/>
          <w:szCs w:val="24"/>
        </w:rPr>
        <w:t>?</w:t>
      </w:r>
    </w:p>
    <w:p w14:paraId="2F26F89E" w14:textId="7CF60FBF" w:rsidR="00507DE1" w:rsidRPr="00507DE1" w:rsidRDefault="002B5AE4" w:rsidP="00507DE1">
      <w:pPr>
        <w:spacing w:line="360" w:lineRule="auto"/>
        <w:jc w:val="both"/>
        <w:rPr>
          <w:rFonts w:ascii="Arial" w:hAnsi="Arial" w:cs="Arial"/>
          <w:sz w:val="24"/>
          <w:szCs w:val="24"/>
        </w:rPr>
      </w:pPr>
      <w:r>
        <w:rPr>
          <w:rFonts w:ascii="Arial" w:hAnsi="Arial" w:cs="Arial"/>
          <w:sz w:val="24"/>
          <w:szCs w:val="24"/>
        </w:rPr>
        <w:t>Ese mandato igualmente será celebrado por escritura pública.</w:t>
      </w:r>
    </w:p>
    <w:p w14:paraId="0E4CDADF" w14:textId="77777777" w:rsidR="00446D01" w:rsidRPr="00507DE1" w:rsidRDefault="00446D01" w:rsidP="00FC23F0">
      <w:pPr>
        <w:pStyle w:val="Prrafodelista"/>
        <w:numPr>
          <w:ilvl w:val="1"/>
          <w:numId w:val="81"/>
        </w:numPr>
        <w:spacing w:line="360" w:lineRule="auto"/>
        <w:jc w:val="both"/>
        <w:rPr>
          <w:rFonts w:ascii="Arial" w:hAnsi="Arial" w:cs="Arial"/>
          <w:b/>
          <w:bCs/>
          <w:sz w:val="24"/>
          <w:szCs w:val="24"/>
        </w:rPr>
      </w:pPr>
      <w:r w:rsidRPr="00507DE1">
        <w:rPr>
          <w:rFonts w:ascii="Arial" w:hAnsi="Arial" w:cs="Arial"/>
          <w:b/>
          <w:bCs/>
          <w:sz w:val="24"/>
          <w:szCs w:val="24"/>
        </w:rPr>
        <w:t>Representación en derecho sucesorio.</w:t>
      </w:r>
    </w:p>
    <w:p w14:paraId="43181C9E" w14:textId="66967242" w:rsidR="00507DE1" w:rsidRDefault="00B56E98" w:rsidP="00507DE1">
      <w:pPr>
        <w:spacing w:line="360" w:lineRule="auto"/>
        <w:jc w:val="both"/>
        <w:rPr>
          <w:rFonts w:ascii="Arial" w:hAnsi="Arial" w:cs="Arial"/>
          <w:sz w:val="24"/>
          <w:szCs w:val="24"/>
        </w:rPr>
      </w:pPr>
      <w:r>
        <w:rPr>
          <w:rFonts w:ascii="Arial" w:hAnsi="Arial" w:cs="Arial"/>
          <w:sz w:val="24"/>
          <w:szCs w:val="24"/>
        </w:rPr>
        <w:t>La representación en el derecho sucesorio se encuentra consagrado en el art. 9</w:t>
      </w:r>
      <w:r w:rsidR="003D532C">
        <w:rPr>
          <w:rFonts w:ascii="Arial" w:hAnsi="Arial" w:cs="Arial"/>
          <w:sz w:val="24"/>
          <w:szCs w:val="24"/>
        </w:rPr>
        <w:t xml:space="preserve">84 CC, el que señala que la representación es una ficción legal </w:t>
      </w:r>
      <w:r w:rsidR="001A330A">
        <w:rPr>
          <w:rFonts w:ascii="Arial" w:hAnsi="Arial" w:cs="Arial"/>
          <w:sz w:val="24"/>
          <w:szCs w:val="24"/>
        </w:rPr>
        <w:t>en que se supone que una persona tiene el lugar y por consiguiente el grado de parentesco y los derechos hereditarios que tendría su padre o madre, si éste o ésta no quisiese o no pudiese suceder.</w:t>
      </w:r>
    </w:p>
    <w:p w14:paraId="56358EFD" w14:textId="484391B4" w:rsidR="00F52F4B" w:rsidRPr="00507DE1" w:rsidRDefault="0019066C" w:rsidP="00507DE1">
      <w:pPr>
        <w:spacing w:line="360" w:lineRule="auto"/>
        <w:jc w:val="both"/>
        <w:rPr>
          <w:rFonts w:ascii="Arial" w:hAnsi="Arial" w:cs="Arial"/>
          <w:sz w:val="24"/>
          <w:szCs w:val="24"/>
        </w:rPr>
      </w:pPr>
      <w:r>
        <w:rPr>
          <w:rFonts w:ascii="Arial" w:hAnsi="Arial" w:cs="Arial"/>
          <w:sz w:val="24"/>
          <w:szCs w:val="24"/>
        </w:rPr>
        <w:t>Suceder por representación significa suceder en lugar de otra persona, ocupando su sitio</w:t>
      </w:r>
      <w:r w:rsidR="00630846">
        <w:rPr>
          <w:rFonts w:ascii="Arial" w:hAnsi="Arial" w:cs="Arial"/>
          <w:sz w:val="24"/>
          <w:szCs w:val="24"/>
        </w:rPr>
        <w:t>, sustituyéndola en virtud de la autorización de la ley.</w:t>
      </w:r>
      <w:r w:rsidR="00C37E74">
        <w:rPr>
          <w:rFonts w:ascii="Arial" w:hAnsi="Arial" w:cs="Arial"/>
          <w:sz w:val="24"/>
          <w:szCs w:val="24"/>
        </w:rPr>
        <w:t xml:space="preserve"> Las personas que intervienen son el causante (persona cuya herencia se sucede), el representado (persona que no puede o quiere suceder) y el representante (descendiente del representado que ocupa su lugar).</w:t>
      </w:r>
      <w:r w:rsidR="00F52F4B">
        <w:rPr>
          <w:rFonts w:ascii="Arial" w:hAnsi="Arial" w:cs="Arial"/>
          <w:sz w:val="24"/>
          <w:szCs w:val="24"/>
        </w:rPr>
        <w:t xml:space="preserve"> El representante adquiere la herencia directamente del causante, no del representado.</w:t>
      </w:r>
    </w:p>
    <w:p w14:paraId="731FA80A" w14:textId="0AD2525D" w:rsidR="00446D01" w:rsidRPr="00507DE1" w:rsidRDefault="00F524A5" w:rsidP="00FC23F0">
      <w:pPr>
        <w:pStyle w:val="Prrafodelista"/>
        <w:numPr>
          <w:ilvl w:val="1"/>
          <w:numId w:val="81"/>
        </w:numPr>
        <w:spacing w:line="360" w:lineRule="auto"/>
        <w:jc w:val="both"/>
        <w:rPr>
          <w:rFonts w:ascii="Arial" w:hAnsi="Arial" w:cs="Arial"/>
          <w:b/>
          <w:bCs/>
          <w:sz w:val="24"/>
          <w:szCs w:val="24"/>
        </w:rPr>
      </w:pPr>
      <w:r w:rsidRPr="00507DE1">
        <w:rPr>
          <w:rFonts w:ascii="Arial" w:hAnsi="Arial" w:cs="Arial"/>
          <w:b/>
          <w:bCs/>
          <w:sz w:val="24"/>
          <w:szCs w:val="24"/>
        </w:rPr>
        <w:t>¿</w:t>
      </w:r>
      <w:r w:rsidR="00446D01" w:rsidRPr="00507DE1">
        <w:rPr>
          <w:rFonts w:ascii="Arial" w:hAnsi="Arial" w:cs="Arial"/>
          <w:b/>
          <w:bCs/>
          <w:sz w:val="24"/>
          <w:szCs w:val="24"/>
        </w:rPr>
        <w:t>Cuáles son las reglas aplicables o requisitos</w:t>
      </w:r>
      <w:r w:rsidRPr="00507DE1">
        <w:rPr>
          <w:rFonts w:ascii="Arial" w:hAnsi="Arial" w:cs="Arial"/>
          <w:b/>
          <w:bCs/>
          <w:sz w:val="24"/>
          <w:szCs w:val="24"/>
        </w:rPr>
        <w:t>?</w:t>
      </w:r>
    </w:p>
    <w:p w14:paraId="7803576F" w14:textId="4E2AD047" w:rsidR="00507DE1" w:rsidRPr="00507DE1" w:rsidRDefault="00F403DE" w:rsidP="00507DE1">
      <w:pPr>
        <w:spacing w:line="360" w:lineRule="auto"/>
        <w:jc w:val="both"/>
        <w:rPr>
          <w:rFonts w:ascii="Arial" w:hAnsi="Arial" w:cs="Arial"/>
          <w:sz w:val="24"/>
          <w:szCs w:val="24"/>
        </w:rPr>
      </w:pPr>
      <w:r>
        <w:rPr>
          <w:rFonts w:ascii="Arial" w:hAnsi="Arial" w:cs="Arial"/>
          <w:sz w:val="24"/>
          <w:szCs w:val="24"/>
        </w:rPr>
        <w:lastRenderedPageBreak/>
        <w:t xml:space="preserve">Debe tratarse de una sucesión intestada, </w:t>
      </w:r>
      <w:r w:rsidR="009F0A87">
        <w:rPr>
          <w:rFonts w:ascii="Arial" w:hAnsi="Arial" w:cs="Arial"/>
          <w:sz w:val="24"/>
          <w:szCs w:val="24"/>
        </w:rPr>
        <w:t xml:space="preserve">solo opera en la línea descendente, </w:t>
      </w:r>
      <w:r w:rsidR="00021343">
        <w:rPr>
          <w:rFonts w:ascii="Arial" w:hAnsi="Arial" w:cs="Arial"/>
          <w:sz w:val="24"/>
          <w:szCs w:val="24"/>
        </w:rPr>
        <w:t xml:space="preserve">solo </w:t>
      </w:r>
      <w:r w:rsidR="009F0A87">
        <w:rPr>
          <w:rFonts w:ascii="Arial" w:hAnsi="Arial" w:cs="Arial"/>
          <w:sz w:val="24"/>
          <w:szCs w:val="24"/>
        </w:rPr>
        <w:t>opera en algunos ordenes suc</w:t>
      </w:r>
      <w:r w:rsidR="00021343">
        <w:rPr>
          <w:rFonts w:ascii="Arial" w:hAnsi="Arial" w:cs="Arial"/>
          <w:sz w:val="24"/>
          <w:szCs w:val="24"/>
        </w:rPr>
        <w:t>esorales, y debe faltar el representado.</w:t>
      </w:r>
    </w:p>
    <w:p w14:paraId="4D697255" w14:textId="2E0C57E7" w:rsidR="00446D01" w:rsidRPr="00507DE1" w:rsidRDefault="00F524A5" w:rsidP="00FC23F0">
      <w:pPr>
        <w:pStyle w:val="Prrafodelista"/>
        <w:numPr>
          <w:ilvl w:val="1"/>
          <w:numId w:val="81"/>
        </w:numPr>
        <w:spacing w:line="360" w:lineRule="auto"/>
        <w:jc w:val="both"/>
        <w:rPr>
          <w:rFonts w:ascii="Arial" w:hAnsi="Arial" w:cs="Arial"/>
          <w:b/>
          <w:bCs/>
          <w:sz w:val="24"/>
          <w:szCs w:val="24"/>
        </w:rPr>
      </w:pPr>
      <w:r w:rsidRPr="00507DE1">
        <w:rPr>
          <w:rFonts w:ascii="Arial" w:hAnsi="Arial" w:cs="Arial"/>
          <w:b/>
          <w:bCs/>
          <w:sz w:val="24"/>
          <w:szCs w:val="24"/>
        </w:rPr>
        <w:t>¿</w:t>
      </w:r>
      <w:r w:rsidR="00446D01" w:rsidRPr="00507DE1">
        <w:rPr>
          <w:rFonts w:ascii="Arial" w:hAnsi="Arial" w:cs="Arial"/>
          <w:b/>
          <w:bCs/>
          <w:sz w:val="24"/>
          <w:szCs w:val="24"/>
        </w:rPr>
        <w:t>Podría</w:t>
      </w:r>
      <w:r w:rsidRPr="00507DE1">
        <w:rPr>
          <w:rFonts w:ascii="Arial" w:hAnsi="Arial" w:cs="Arial"/>
          <w:b/>
          <w:bCs/>
          <w:sz w:val="24"/>
          <w:szCs w:val="24"/>
        </w:rPr>
        <w:t>n</w:t>
      </w:r>
      <w:r w:rsidR="00446D01" w:rsidRPr="00507DE1">
        <w:rPr>
          <w:rFonts w:ascii="Arial" w:hAnsi="Arial" w:cs="Arial"/>
          <w:b/>
          <w:bCs/>
          <w:sz w:val="24"/>
          <w:szCs w:val="24"/>
        </w:rPr>
        <w:t xml:space="preserve"> representar los abuelos</w:t>
      </w:r>
      <w:r w:rsidRPr="00507DE1">
        <w:rPr>
          <w:rFonts w:ascii="Arial" w:hAnsi="Arial" w:cs="Arial"/>
          <w:b/>
          <w:bCs/>
          <w:sz w:val="24"/>
          <w:szCs w:val="24"/>
        </w:rPr>
        <w:t>?</w:t>
      </w:r>
    </w:p>
    <w:p w14:paraId="666673DA" w14:textId="7AED717C" w:rsidR="00507DE1" w:rsidRPr="00507DE1" w:rsidRDefault="00021343" w:rsidP="00507DE1">
      <w:pPr>
        <w:spacing w:line="360" w:lineRule="auto"/>
        <w:jc w:val="both"/>
        <w:rPr>
          <w:rFonts w:ascii="Arial" w:hAnsi="Arial" w:cs="Arial"/>
          <w:sz w:val="24"/>
          <w:szCs w:val="24"/>
        </w:rPr>
      </w:pPr>
      <w:r>
        <w:rPr>
          <w:rFonts w:ascii="Arial" w:hAnsi="Arial" w:cs="Arial"/>
          <w:sz w:val="24"/>
          <w:szCs w:val="24"/>
        </w:rPr>
        <w:t>No, pues opera en la línea de los descendientes, no los ascendientes.</w:t>
      </w:r>
    </w:p>
    <w:p w14:paraId="0C798576" w14:textId="4E720CEE" w:rsidR="00446D01" w:rsidRPr="00507DE1" w:rsidRDefault="00F524A5" w:rsidP="00FC23F0">
      <w:pPr>
        <w:pStyle w:val="Prrafodelista"/>
        <w:numPr>
          <w:ilvl w:val="1"/>
          <w:numId w:val="81"/>
        </w:numPr>
        <w:spacing w:line="360" w:lineRule="auto"/>
        <w:jc w:val="both"/>
        <w:rPr>
          <w:rFonts w:ascii="Arial" w:hAnsi="Arial" w:cs="Arial"/>
          <w:b/>
          <w:bCs/>
          <w:sz w:val="24"/>
          <w:szCs w:val="24"/>
        </w:rPr>
      </w:pPr>
      <w:r w:rsidRPr="00507DE1">
        <w:rPr>
          <w:rFonts w:ascii="Arial" w:hAnsi="Arial" w:cs="Arial"/>
          <w:b/>
          <w:bCs/>
          <w:sz w:val="24"/>
          <w:szCs w:val="24"/>
        </w:rPr>
        <w:t>¿</w:t>
      </w:r>
      <w:r w:rsidR="00446D01" w:rsidRPr="00507DE1">
        <w:rPr>
          <w:rFonts w:ascii="Arial" w:hAnsi="Arial" w:cs="Arial"/>
          <w:b/>
          <w:bCs/>
          <w:sz w:val="24"/>
          <w:szCs w:val="24"/>
        </w:rPr>
        <w:t>En qué clase de sucesión opera la representación</w:t>
      </w:r>
      <w:r w:rsidRPr="00507DE1">
        <w:rPr>
          <w:rFonts w:ascii="Arial" w:hAnsi="Arial" w:cs="Arial"/>
          <w:b/>
          <w:bCs/>
          <w:sz w:val="24"/>
          <w:szCs w:val="24"/>
        </w:rPr>
        <w:t>?</w:t>
      </w:r>
    </w:p>
    <w:p w14:paraId="2EAFD6A7" w14:textId="45754CBE" w:rsidR="00507DE1" w:rsidRPr="00507DE1" w:rsidRDefault="00021343" w:rsidP="00507DE1">
      <w:pPr>
        <w:spacing w:line="360" w:lineRule="auto"/>
        <w:jc w:val="both"/>
        <w:rPr>
          <w:rFonts w:ascii="Arial" w:hAnsi="Arial" w:cs="Arial"/>
          <w:sz w:val="24"/>
          <w:szCs w:val="24"/>
        </w:rPr>
      </w:pPr>
      <w:r>
        <w:rPr>
          <w:rFonts w:ascii="Arial" w:hAnsi="Arial" w:cs="Arial"/>
          <w:sz w:val="24"/>
          <w:szCs w:val="24"/>
        </w:rPr>
        <w:t xml:space="preserve">Opera en </w:t>
      </w:r>
      <w:r w:rsidR="0027214C">
        <w:rPr>
          <w:rFonts w:ascii="Arial" w:hAnsi="Arial" w:cs="Arial"/>
          <w:sz w:val="24"/>
          <w:szCs w:val="24"/>
        </w:rPr>
        <w:t>las sucesiones intestadas.</w:t>
      </w:r>
    </w:p>
    <w:p w14:paraId="3D5BE83E" w14:textId="25384008" w:rsidR="0053483F" w:rsidRPr="00507DE1" w:rsidRDefault="00F524A5" w:rsidP="00FC23F0">
      <w:pPr>
        <w:pStyle w:val="Prrafodelista"/>
        <w:numPr>
          <w:ilvl w:val="1"/>
          <w:numId w:val="81"/>
        </w:numPr>
        <w:spacing w:line="360" w:lineRule="auto"/>
        <w:jc w:val="both"/>
        <w:rPr>
          <w:rFonts w:ascii="Arial" w:hAnsi="Arial" w:cs="Arial"/>
          <w:b/>
          <w:bCs/>
          <w:sz w:val="24"/>
          <w:szCs w:val="24"/>
        </w:rPr>
      </w:pPr>
      <w:r w:rsidRPr="00507DE1">
        <w:rPr>
          <w:rFonts w:ascii="Arial" w:hAnsi="Arial" w:cs="Arial"/>
          <w:b/>
          <w:bCs/>
          <w:sz w:val="24"/>
          <w:szCs w:val="24"/>
        </w:rPr>
        <w:t>¿</w:t>
      </w:r>
      <w:r w:rsidR="00446D01" w:rsidRPr="00507DE1">
        <w:rPr>
          <w:rFonts w:ascii="Arial" w:hAnsi="Arial" w:cs="Arial"/>
          <w:b/>
          <w:bCs/>
          <w:sz w:val="24"/>
          <w:szCs w:val="24"/>
        </w:rPr>
        <w:t>Respecto de qué ordenes de sucesión opera</w:t>
      </w:r>
      <w:r w:rsidRPr="00507DE1">
        <w:rPr>
          <w:rFonts w:ascii="Arial" w:hAnsi="Arial" w:cs="Arial"/>
          <w:b/>
          <w:bCs/>
          <w:sz w:val="24"/>
          <w:szCs w:val="24"/>
        </w:rPr>
        <w:t>?</w:t>
      </w:r>
    </w:p>
    <w:p w14:paraId="10185CCA" w14:textId="13874D0B" w:rsidR="00507DE1" w:rsidRPr="00507DE1" w:rsidRDefault="0027214C" w:rsidP="00507DE1">
      <w:pPr>
        <w:spacing w:line="360" w:lineRule="auto"/>
        <w:jc w:val="both"/>
        <w:rPr>
          <w:rFonts w:ascii="Arial" w:hAnsi="Arial" w:cs="Arial"/>
          <w:sz w:val="24"/>
          <w:szCs w:val="24"/>
        </w:rPr>
      </w:pPr>
      <w:r>
        <w:rPr>
          <w:rFonts w:ascii="Arial" w:hAnsi="Arial" w:cs="Arial"/>
          <w:sz w:val="24"/>
          <w:szCs w:val="24"/>
        </w:rPr>
        <w:t>Opera en el primer orden, de los descendientes, y en el tercero, de los hermanos.</w:t>
      </w:r>
    </w:p>
    <w:p w14:paraId="3C60DF00" w14:textId="77777777" w:rsidR="00446D01" w:rsidRDefault="00446D01" w:rsidP="00246ABC">
      <w:pPr>
        <w:spacing w:line="360" w:lineRule="auto"/>
        <w:jc w:val="both"/>
        <w:rPr>
          <w:rFonts w:ascii="Arial" w:hAnsi="Arial" w:cs="Arial"/>
          <w:sz w:val="24"/>
          <w:szCs w:val="24"/>
        </w:rPr>
      </w:pPr>
    </w:p>
    <w:p w14:paraId="6EA9BCF0" w14:textId="2C1C5440" w:rsidR="00F217E9" w:rsidRPr="00446D01" w:rsidRDefault="00F217E9" w:rsidP="00F217E9">
      <w:pPr>
        <w:pStyle w:val="Ttulo2"/>
      </w:pPr>
      <w:r>
        <w:t>11 Aníbal Chacama.</w:t>
      </w:r>
    </w:p>
    <w:p w14:paraId="2C558C91" w14:textId="68FE6D37" w:rsidR="00F217E9" w:rsidRPr="00204BA5" w:rsidRDefault="00F217E9" w:rsidP="00FC23F0">
      <w:pPr>
        <w:pStyle w:val="Prrafodelista"/>
        <w:numPr>
          <w:ilvl w:val="1"/>
          <w:numId w:val="85"/>
        </w:numPr>
        <w:spacing w:line="360" w:lineRule="auto"/>
        <w:jc w:val="both"/>
        <w:rPr>
          <w:rFonts w:ascii="Arial" w:hAnsi="Arial" w:cs="Arial"/>
          <w:b/>
          <w:bCs/>
          <w:sz w:val="24"/>
          <w:szCs w:val="24"/>
        </w:rPr>
      </w:pPr>
      <w:r w:rsidRPr="00204BA5">
        <w:rPr>
          <w:rFonts w:ascii="Arial" w:hAnsi="Arial" w:cs="Arial"/>
          <w:b/>
          <w:bCs/>
          <w:sz w:val="24"/>
          <w:szCs w:val="24"/>
        </w:rPr>
        <w:t>Vicios del consentimiento.</w:t>
      </w:r>
    </w:p>
    <w:p w14:paraId="4EF47DE1" w14:textId="261B34D1" w:rsidR="00204BA5" w:rsidRPr="00204BA5" w:rsidRDefault="00C24C61" w:rsidP="00204BA5">
      <w:pPr>
        <w:spacing w:line="360" w:lineRule="auto"/>
        <w:jc w:val="both"/>
        <w:rPr>
          <w:rFonts w:ascii="Arial" w:hAnsi="Arial" w:cs="Arial"/>
          <w:sz w:val="24"/>
          <w:szCs w:val="24"/>
        </w:rPr>
      </w:pPr>
      <w:r>
        <w:rPr>
          <w:rFonts w:ascii="Arial" w:hAnsi="Arial" w:cs="Arial"/>
          <w:sz w:val="24"/>
          <w:szCs w:val="24"/>
        </w:rPr>
        <w:t>Los vicios de que puede adolecer el consentimiento son el error, la fuerza y el dolo (art. 1451 CC).</w:t>
      </w:r>
    </w:p>
    <w:p w14:paraId="44C13D5D" w14:textId="77777777" w:rsidR="00F217E9" w:rsidRPr="00204BA5" w:rsidRDefault="00F217E9" w:rsidP="00FC23F0">
      <w:pPr>
        <w:pStyle w:val="Prrafodelista"/>
        <w:numPr>
          <w:ilvl w:val="1"/>
          <w:numId w:val="85"/>
        </w:numPr>
        <w:spacing w:line="360" w:lineRule="auto"/>
        <w:jc w:val="both"/>
        <w:rPr>
          <w:rFonts w:ascii="Arial" w:hAnsi="Arial" w:cs="Arial"/>
          <w:b/>
          <w:bCs/>
          <w:sz w:val="24"/>
          <w:szCs w:val="24"/>
        </w:rPr>
      </w:pPr>
      <w:r w:rsidRPr="00204BA5">
        <w:rPr>
          <w:rFonts w:ascii="Arial" w:hAnsi="Arial" w:cs="Arial"/>
          <w:b/>
          <w:bCs/>
          <w:sz w:val="24"/>
          <w:szCs w:val="24"/>
        </w:rPr>
        <w:t>Hablemos del error.</w:t>
      </w:r>
    </w:p>
    <w:p w14:paraId="2D234EF0" w14:textId="6D08DEB6" w:rsidR="00204BA5" w:rsidRPr="00204BA5" w:rsidRDefault="00C24C61" w:rsidP="00204BA5">
      <w:pPr>
        <w:spacing w:line="360" w:lineRule="auto"/>
        <w:jc w:val="both"/>
        <w:rPr>
          <w:rFonts w:ascii="Arial" w:hAnsi="Arial" w:cs="Arial"/>
          <w:sz w:val="24"/>
          <w:szCs w:val="24"/>
        </w:rPr>
      </w:pPr>
      <w:r>
        <w:rPr>
          <w:rFonts w:ascii="Arial" w:hAnsi="Arial" w:cs="Arial"/>
          <w:sz w:val="24"/>
          <w:szCs w:val="24"/>
        </w:rPr>
        <w:t xml:space="preserve">El error es una falsa representación de la realidad que recae sobre una </w:t>
      </w:r>
      <w:r w:rsidR="00E51451">
        <w:rPr>
          <w:rFonts w:ascii="Arial" w:hAnsi="Arial" w:cs="Arial"/>
          <w:sz w:val="24"/>
          <w:szCs w:val="24"/>
        </w:rPr>
        <w:t>cosa, un hecho, una persona o una norma jurídica.</w:t>
      </w:r>
    </w:p>
    <w:p w14:paraId="018B2DD9" w14:textId="77777777" w:rsidR="00F217E9" w:rsidRPr="00204BA5" w:rsidRDefault="00F217E9" w:rsidP="00FC23F0">
      <w:pPr>
        <w:pStyle w:val="Prrafodelista"/>
        <w:numPr>
          <w:ilvl w:val="1"/>
          <w:numId w:val="85"/>
        </w:numPr>
        <w:spacing w:line="360" w:lineRule="auto"/>
        <w:jc w:val="both"/>
        <w:rPr>
          <w:rFonts w:ascii="Arial" w:hAnsi="Arial" w:cs="Arial"/>
          <w:b/>
          <w:bCs/>
          <w:sz w:val="24"/>
          <w:szCs w:val="24"/>
        </w:rPr>
      </w:pPr>
      <w:r w:rsidRPr="00204BA5">
        <w:rPr>
          <w:rFonts w:ascii="Arial" w:hAnsi="Arial" w:cs="Arial"/>
          <w:b/>
          <w:bCs/>
          <w:sz w:val="24"/>
          <w:szCs w:val="24"/>
        </w:rPr>
        <w:t>Clasificación. Cuáles son los supuestos.</w:t>
      </w:r>
    </w:p>
    <w:p w14:paraId="2100B7FA" w14:textId="6F5EB8DD" w:rsidR="00204BA5" w:rsidRPr="00204BA5" w:rsidRDefault="00E51451" w:rsidP="00204BA5">
      <w:pPr>
        <w:spacing w:line="360" w:lineRule="auto"/>
        <w:jc w:val="both"/>
        <w:rPr>
          <w:rFonts w:ascii="Arial" w:hAnsi="Arial" w:cs="Arial"/>
          <w:sz w:val="24"/>
          <w:szCs w:val="24"/>
        </w:rPr>
      </w:pPr>
      <w:r>
        <w:rPr>
          <w:rFonts w:ascii="Arial" w:hAnsi="Arial" w:cs="Arial"/>
          <w:sz w:val="24"/>
          <w:szCs w:val="24"/>
        </w:rPr>
        <w:t xml:space="preserve">El error se clasifica en el error de derecho y el error de hecho, este último a su vez se subclasifica en error esencial </w:t>
      </w:r>
      <w:proofErr w:type="spellStart"/>
      <w:r>
        <w:rPr>
          <w:rFonts w:ascii="Arial" w:hAnsi="Arial" w:cs="Arial"/>
          <w:sz w:val="24"/>
          <w:szCs w:val="24"/>
        </w:rPr>
        <w:t>o</w:t>
      </w:r>
      <w:proofErr w:type="spellEnd"/>
      <w:r>
        <w:rPr>
          <w:rFonts w:ascii="Arial" w:hAnsi="Arial" w:cs="Arial"/>
          <w:sz w:val="24"/>
          <w:szCs w:val="24"/>
        </w:rPr>
        <w:t xml:space="preserve"> obstáculo, e</w:t>
      </w:r>
      <w:r w:rsidR="00873949">
        <w:rPr>
          <w:rFonts w:ascii="Arial" w:hAnsi="Arial" w:cs="Arial"/>
          <w:sz w:val="24"/>
          <w:szCs w:val="24"/>
        </w:rPr>
        <w:t>rror sustancial, error accidental y error en la persona.</w:t>
      </w:r>
    </w:p>
    <w:p w14:paraId="2B6C8EAE" w14:textId="77777777" w:rsidR="00F217E9" w:rsidRPr="00204BA5" w:rsidRDefault="00F217E9" w:rsidP="00FC23F0">
      <w:pPr>
        <w:pStyle w:val="Prrafodelista"/>
        <w:numPr>
          <w:ilvl w:val="1"/>
          <w:numId w:val="85"/>
        </w:numPr>
        <w:spacing w:line="360" w:lineRule="auto"/>
        <w:jc w:val="both"/>
        <w:rPr>
          <w:rFonts w:ascii="Arial" w:hAnsi="Arial" w:cs="Arial"/>
          <w:b/>
          <w:bCs/>
          <w:sz w:val="24"/>
          <w:szCs w:val="24"/>
        </w:rPr>
      </w:pPr>
      <w:r w:rsidRPr="00204BA5">
        <w:rPr>
          <w:rFonts w:ascii="Arial" w:hAnsi="Arial" w:cs="Arial"/>
          <w:b/>
          <w:bCs/>
          <w:sz w:val="24"/>
          <w:szCs w:val="24"/>
        </w:rPr>
        <w:t>De qué trata el error esencial.</w:t>
      </w:r>
    </w:p>
    <w:p w14:paraId="68F24F43" w14:textId="21EB80CA" w:rsidR="00204BA5" w:rsidRPr="00204BA5" w:rsidRDefault="00873949" w:rsidP="00204BA5">
      <w:pPr>
        <w:spacing w:line="360" w:lineRule="auto"/>
        <w:jc w:val="both"/>
        <w:rPr>
          <w:rFonts w:ascii="Arial" w:hAnsi="Arial" w:cs="Arial"/>
          <w:sz w:val="24"/>
          <w:szCs w:val="24"/>
        </w:rPr>
      </w:pPr>
      <w:r>
        <w:rPr>
          <w:rFonts w:ascii="Arial" w:hAnsi="Arial" w:cs="Arial"/>
          <w:sz w:val="24"/>
          <w:szCs w:val="24"/>
        </w:rPr>
        <w:t xml:space="preserve">El error esencial u obstáculo es aquel que recae sobre la especie de acto o contrato que se ejecuta o celebra o </w:t>
      </w:r>
      <w:r w:rsidR="00FC0DE9">
        <w:rPr>
          <w:rFonts w:ascii="Arial" w:hAnsi="Arial" w:cs="Arial"/>
          <w:sz w:val="24"/>
          <w:szCs w:val="24"/>
        </w:rPr>
        <w:t>sobre la identidad de la cosa específica de que se trata.</w:t>
      </w:r>
    </w:p>
    <w:p w14:paraId="4D8E2D41" w14:textId="77777777" w:rsidR="00F217E9" w:rsidRPr="00204BA5" w:rsidRDefault="00F217E9" w:rsidP="00FC23F0">
      <w:pPr>
        <w:pStyle w:val="Prrafodelista"/>
        <w:numPr>
          <w:ilvl w:val="1"/>
          <w:numId w:val="85"/>
        </w:numPr>
        <w:spacing w:line="360" w:lineRule="auto"/>
        <w:jc w:val="both"/>
        <w:rPr>
          <w:rFonts w:ascii="Arial" w:hAnsi="Arial" w:cs="Arial"/>
          <w:b/>
          <w:bCs/>
          <w:sz w:val="24"/>
          <w:szCs w:val="24"/>
        </w:rPr>
      </w:pPr>
      <w:r w:rsidRPr="00204BA5">
        <w:rPr>
          <w:rFonts w:ascii="Arial" w:hAnsi="Arial" w:cs="Arial"/>
          <w:b/>
          <w:bCs/>
          <w:sz w:val="24"/>
          <w:szCs w:val="24"/>
        </w:rPr>
        <w:t>De un ejemplo de cada uno.</w:t>
      </w:r>
    </w:p>
    <w:p w14:paraId="44A1190F" w14:textId="21B75901" w:rsidR="00204BA5" w:rsidRDefault="00600FE3" w:rsidP="00204BA5">
      <w:pPr>
        <w:spacing w:line="360" w:lineRule="auto"/>
        <w:jc w:val="both"/>
        <w:rPr>
          <w:rFonts w:ascii="Arial" w:hAnsi="Arial" w:cs="Arial"/>
          <w:sz w:val="24"/>
          <w:szCs w:val="24"/>
        </w:rPr>
      </w:pPr>
      <w:r>
        <w:rPr>
          <w:rFonts w:ascii="Arial" w:hAnsi="Arial" w:cs="Arial"/>
          <w:sz w:val="24"/>
          <w:szCs w:val="24"/>
        </w:rPr>
        <w:lastRenderedPageBreak/>
        <w:t>Un ejemplo del primer supuesto, es que una de las partes entienda que le estaba vendiendo una cosa y la otra parte entienda que le estaba regalando la misma cosa.</w:t>
      </w:r>
    </w:p>
    <w:p w14:paraId="13B2000A" w14:textId="39601416" w:rsidR="00600FE3" w:rsidRDefault="00600FE3" w:rsidP="00204BA5">
      <w:pPr>
        <w:spacing w:line="360" w:lineRule="auto"/>
        <w:jc w:val="both"/>
        <w:rPr>
          <w:rFonts w:ascii="Arial" w:hAnsi="Arial" w:cs="Arial"/>
          <w:sz w:val="24"/>
          <w:szCs w:val="24"/>
        </w:rPr>
      </w:pPr>
      <w:r>
        <w:rPr>
          <w:rFonts w:ascii="Arial" w:hAnsi="Arial" w:cs="Arial"/>
          <w:sz w:val="24"/>
          <w:szCs w:val="24"/>
        </w:rPr>
        <w:t xml:space="preserve">Un ejemplo del segundo supuesto, es que </w:t>
      </w:r>
      <w:r w:rsidR="00A36104">
        <w:rPr>
          <w:rFonts w:ascii="Arial" w:hAnsi="Arial" w:cs="Arial"/>
          <w:sz w:val="24"/>
          <w:szCs w:val="24"/>
        </w:rPr>
        <w:t xml:space="preserve">una de las partes entienda que le estaba vendiendo un determinado lápiz </w:t>
      </w:r>
      <w:r w:rsidR="00171F68">
        <w:rPr>
          <w:rFonts w:ascii="Arial" w:hAnsi="Arial" w:cs="Arial"/>
          <w:sz w:val="24"/>
          <w:szCs w:val="24"/>
        </w:rPr>
        <w:t xml:space="preserve">como especie o cuerpo cierto </w:t>
      </w:r>
      <w:r w:rsidR="00C85AA1">
        <w:rPr>
          <w:rFonts w:ascii="Arial" w:hAnsi="Arial" w:cs="Arial"/>
          <w:sz w:val="24"/>
          <w:szCs w:val="24"/>
        </w:rPr>
        <w:t>y la otra entienda que estaba comprado otro.</w:t>
      </w:r>
    </w:p>
    <w:p w14:paraId="1573D39C" w14:textId="68E7AA95" w:rsidR="00FC0DE9" w:rsidRPr="00204BA5" w:rsidRDefault="00FC0DE9" w:rsidP="00FC23F0">
      <w:pPr>
        <w:pStyle w:val="Prrafodelista"/>
        <w:numPr>
          <w:ilvl w:val="1"/>
          <w:numId w:val="85"/>
        </w:numPr>
        <w:spacing w:line="360" w:lineRule="auto"/>
        <w:jc w:val="both"/>
        <w:rPr>
          <w:rFonts w:ascii="Arial" w:hAnsi="Arial" w:cs="Arial"/>
          <w:b/>
          <w:bCs/>
          <w:sz w:val="24"/>
          <w:szCs w:val="24"/>
        </w:rPr>
      </w:pPr>
      <w:r w:rsidRPr="00204BA5">
        <w:rPr>
          <w:rFonts w:ascii="Arial" w:hAnsi="Arial" w:cs="Arial"/>
          <w:b/>
          <w:bCs/>
          <w:sz w:val="24"/>
          <w:szCs w:val="24"/>
        </w:rPr>
        <w:t>A qué clase de bienes se aplica ese error</w:t>
      </w:r>
      <w:r>
        <w:rPr>
          <w:rFonts w:ascii="Arial" w:hAnsi="Arial" w:cs="Arial"/>
          <w:b/>
          <w:bCs/>
          <w:sz w:val="24"/>
          <w:szCs w:val="24"/>
        </w:rPr>
        <w:t>, el esencial</w:t>
      </w:r>
      <w:r w:rsidRPr="00204BA5">
        <w:rPr>
          <w:rFonts w:ascii="Arial" w:hAnsi="Arial" w:cs="Arial"/>
          <w:b/>
          <w:bCs/>
          <w:sz w:val="24"/>
          <w:szCs w:val="24"/>
        </w:rPr>
        <w:t>.</w:t>
      </w:r>
    </w:p>
    <w:p w14:paraId="77FF3A7D" w14:textId="0F189976" w:rsidR="00FC0DE9" w:rsidRPr="00204BA5" w:rsidRDefault="00C85AA1" w:rsidP="00204BA5">
      <w:pPr>
        <w:spacing w:line="360" w:lineRule="auto"/>
        <w:jc w:val="both"/>
        <w:rPr>
          <w:rFonts w:ascii="Arial" w:hAnsi="Arial" w:cs="Arial"/>
          <w:sz w:val="24"/>
          <w:szCs w:val="24"/>
        </w:rPr>
      </w:pPr>
      <w:r>
        <w:rPr>
          <w:rFonts w:ascii="Arial" w:hAnsi="Arial" w:cs="Arial"/>
          <w:sz w:val="24"/>
          <w:szCs w:val="24"/>
        </w:rPr>
        <w:t>Se aplica a los bienes determinados como especie o cuerpo cierto.</w:t>
      </w:r>
    </w:p>
    <w:p w14:paraId="3EB3D66F" w14:textId="77777777" w:rsidR="00F217E9" w:rsidRPr="007518DB" w:rsidRDefault="00F217E9" w:rsidP="00FC23F0">
      <w:pPr>
        <w:pStyle w:val="Prrafodelista"/>
        <w:numPr>
          <w:ilvl w:val="1"/>
          <w:numId w:val="85"/>
        </w:numPr>
        <w:spacing w:line="360" w:lineRule="auto"/>
        <w:jc w:val="both"/>
        <w:rPr>
          <w:rFonts w:ascii="Arial" w:hAnsi="Arial" w:cs="Arial"/>
          <w:b/>
          <w:bCs/>
          <w:sz w:val="24"/>
          <w:szCs w:val="24"/>
        </w:rPr>
      </w:pPr>
      <w:r w:rsidRPr="007518DB">
        <w:rPr>
          <w:rFonts w:ascii="Arial" w:hAnsi="Arial" w:cs="Arial"/>
          <w:b/>
          <w:bCs/>
          <w:sz w:val="24"/>
          <w:szCs w:val="24"/>
        </w:rPr>
        <w:t>Cuál es la diferencia entre un arrendamiento y un comodato.</w:t>
      </w:r>
    </w:p>
    <w:p w14:paraId="0C94E6D5" w14:textId="1D4D275D" w:rsidR="007518DB" w:rsidRDefault="007016A4" w:rsidP="007518DB">
      <w:pPr>
        <w:spacing w:line="360" w:lineRule="auto"/>
        <w:jc w:val="both"/>
        <w:rPr>
          <w:rFonts w:ascii="Arial" w:hAnsi="Arial" w:cs="Arial"/>
          <w:sz w:val="24"/>
          <w:szCs w:val="24"/>
        </w:rPr>
      </w:pPr>
      <w:r>
        <w:rPr>
          <w:rFonts w:ascii="Arial" w:hAnsi="Arial" w:cs="Arial"/>
          <w:sz w:val="24"/>
          <w:szCs w:val="24"/>
        </w:rPr>
        <w:t>La diferencia entre el contrato de arrendamiento y el de comodato son:</w:t>
      </w:r>
    </w:p>
    <w:p w14:paraId="78C4CCF7" w14:textId="6D6DB90F" w:rsidR="007016A4" w:rsidRPr="007518DB" w:rsidRDefault="007016A4" w:rsidP="007518DB">
      <w:pPr>
        <w:spacing w:line="360" w:lineRule="auto"/>
        <w:jc w:val="both"/>
        <w:rPr>
          <w:rFonts w:ascii="Arial" w:hAnsi="Arial" w:cs="Arial"/>
          <w:sz w:val="24"/>
          <w:szCs w:val="24"/>
        </w:rPr>
      </w:pPr>
      <w:r>
        <w:rPr>
          <w:rFonts w:ascii="Arial" w:hAnsi="Arial" w:cs="Arial"/>
          <w:sz w:val="24"/>
          <w:szCs w:val="24"/>
        </w:rPr>
        <w:t xml:space="preserve">Primero, </w:t>
      </w:r>
      <w:r w:rsidR="00956A7B">
        <w:rPr>
          <w:rFonts w:ascii="Arial" w:hAnsi="Arial" w:cs="Arial"/>
          <w:sz w:val="24"/>
          <w:szCs w:val="24"/>
        </w:rPr>
        <w:t>el arrendamiento es oneroso</w:t>
      </w:r>
      <w:r w:rsidR="00C20F8C">
        <w:rPr>
          <w:rFonts w:ascii="Arial" w:hAnsi="Arial" w:cs="Arial"/>
          <w:sz w:val="24"/>
          <w:szCs w:val="24"/>
        </w:rPr>
        <w:t>, ya que tiene por objeto la utilidad de ambos</w:t>
      </w:r>
      <w:r w:rsidR="0026583A">
        <w:rPr>
          <w:rFonts w:ascii="Arial" w:hAnsi="Arial" w:cs="Arial"/>
          <w:sz w:val="24"/>
          <w:szCs w:val="24"/>
        </w:rPr>
        <w:t xml:space="preserve"> contratantes, gravándose cada uno en beneficio del otro</w:t>
      </w:r>
      <w:r w:rsidR="00956A7B">
        <w:rPr>
          <w:rFonts w:ascii="Arial" w:hAnsi="Arial" w:cs="Arial"/>
          <w:sz w:val="24"/>
          <w:szCs w:val="24"/>
        </w:rPr>
        <w:t xml:space="preserve">, </w:t>
      </w:r>
      <w:r w:rsidR="003243EF">
        <w:rPr>
          <w:rFonts w:ascii="Arial" w:hAnsi="Arial" w:cs="Arial"/>
          <w:sz w:val="24"/>
          <w:szCs w:val="24"/>
        </w:rPr>
        <w:t>mientras que el comodato es gratuito</w:t>
      </w:r>
      <w:r w:rsidR="0026583A">
        <w:rPr>
          <w:rFonts w:ascii="Arial" w:hAnsi="Arial" w:cs="Arial"/>
          <w:sz w:val="24"/>
          <w:szCs w:val="24"/>
        </w:rPr>
        <w:t xml:space="preserve">, </w:t>
      </w:r>
      <w:r w:rsidR="000D26B8">
        <w:rPr>
          <w:rFonts w:ascii="Arial" w:hAnsi="Arial" w:cs="Arial"/>
          <w:sz w:val="24"/>
          <w:szCs w:val="24"/>
        </w:rPr>
        <w:t>siendo de la esencia del comodato la gratuidad</w:t>
      </w:r>
      <w:r w:rsidR="00324D54">
        <w:rPr>
          <w:rFonts w:ascii="Arial" w:hAnsi="Arial" w:cs="Arial"/>
          <w:sz w:val="24"/>
          <w:szCs w:val="24"/>
        </w:rPr>
        <w:t>. S</w:t>
      </w:r>
      <w:r w:rsidR="00244FE6">
        <w:rPr>
          <w:rFonts w:ascii="Arial" w:hAnsi="Arial" w:cs="Arial"/>
          <w:sz w:val="24"/>
          <w:szCs w:val="24"/>
        </w:rPr>
        <w:t xml:space="preserve">egundo, el arrendamiento es </w:t>
      </w:r>
      <w:r w:rsidR="00D163D9">
        <w:rPr>
          <w:rFonts w:ascii="Arial" w:hAnsi="Arial" w:cs="Arial"/>
          <w:sz w:val="24"/>
          <w:szCs w:val="24"/>
        </w:rPr>
        <w:t xml:space="preserve">bilateral, </w:t>
      </w:r>
      <w:r w:rsidR="00853FCC">
        <w:rPr>
          <w:rFonts w:ascii="Arial" w:hAnsi="Arial" w:cs="Arial"/>
          <w:sz w:val="24"/>
          <w:szCs w:val="24"/>
        </w:rPr>
        <w:t>ya que es un contrato en que las dos partes se obligan recíprocamente</w:t>
      </w:r>
      <w:r w:rsidR="00244FE6">
        <w:rPr>
          <w:rFonts w:ascii="Arial" w:hAnsi="Arial" w:cs="Arial"/>
          <w:sz w:val="24"/>
          <w:szCs w:val="24"/>
        </w:rPr>
        <w:t xml:space="preserve">, mientras que el comodato es </w:t>
      </w:r>
      <w:r w:rsidR="00D163D9">
        <w:rPr>
          <w:rFonts w:ascii="Arial" w:hAnsi="Arial" w:cs="Arial"/>
          <w:sz w:val="24"/>
          <w:szCs w:val="24"/>
        </w:rPr>
        <w:t>unilateral</w:t>
      </w:r>
      <w:r w:rsidR="00244FE6">
        <w:rPr>
          <w:rFonts w:ascii="Arial" w:hAnsi="Arial" w:cs="Arial"/>
          <w:sz w:val="24"/>
          <w:szCs w:val="24"/>
        </w:rPr>
        <w:t xml:space="preserve">, </w:t>
      </w:r>
      <w:r w:rsidR="00D7431E">
        <w:rPr>
          <w:rFonts w:ascii="Arial" w:hAnsi="Arial" w:cs="Arial"/>
          <w:sz w:val="24"/>
          <w:szCs w:val="24"/>
        </w:rPr>
        <w:t>ya que el comodatario se obliga a restituir la cosa, y la entrega de la cosa no es una obligación, sino que un requisito del contrato. T</w:t>
      </w:r>
      <w:r w:rsidR="00D163D9">
        <w:rPr>
          <w:rFonts w:ascii="Arial" w:hAnsi="Arial" w:cs="Arial"/>
          <w:sz w:val="24"/>
          <w:szCs w:val="24"/>
        </w:rPr>
        <w:t xml:space="preserve">ercero, </w:t>
      </w:r>
      <w:r w:rsidR="00C24FEE">
        <w:rPr>
          <w:rFonts w:ascii="Arial" w:hAnsi="Arial" w:cs="Arial"/>
          <w:sz w:val="24"/>
          <w:szCs w:val="24"/>
        </w:rPr>
        <w:t>el arrendamiento es un contrato consensual</w:t>
      </w:r>
      <w:r w:rsidR="00825A50">
        <w:rPr>
          <w:rFonts w:ascii="Arial" w:hAnsi="Arial" w:cs="Arial"/>
          <w:sz w:val="24"/>
          <w:szCs w:val="24"/>
        </w:rPr>
        <w:t xml:space="preserve">, ya que se perfecciona con el solo consentimiento de las partes, mientras que el comodato es un contrato real, ya que se perfecciona con la </w:t>
      </w:r>
      <w:r w:rsidR="008A4ECA">
        <w:rPr>
          <w:rFonts w:ascii="Arial" w:hAnsi="Arial" w:cs="Arial"/>
          <w:sz w:val="24"/>
          <w:szCs w:val="24"/>
        </w:rPr>
        <w:t>tradición de</w:t>
      </w:r>
      <w:r w:rsidR="00851214">
        <w:rPr>
          <w:rFonts w:ascii="Arial" w:hAnsi="Arial" w:cs="Arial"/>
          <w:sz w:val="24"/>
          <w:szCs w:val="24"/>
        </w:rPr>
        <w:t xml:space="preserve"> </w:t>
      </w:r>
      <w:r w:rsidR="008A4ECA">
        <w:rPr>
          <w:rFonts w:ascii="Arial" w:hAnsi="Arial" w:cs="Arial"/>
          <w:sz w:val="24"/>
          <w:szCs w:val="24"/>
        </w:rPr>
        <w:t xml:space="preserve">la </w:t>
      </w:r>
      <w:r w:rsidR="00851214">
        <w:rPr>
          <w:rFonts w:ascii="Arial" w:hAnsi="Arial" w:cs="Arial"/>
          <w:sz w:val="24"/>
          <w:szCs w:val="24"/>
        </w:rPr>
        <w:t>cosa a que se refiere</w:t>
      </w:r>
      <w:r w:rsidR="00324D54">
        <w:rPr>
          <w:rFonts w:ascii="Arial" w:hAnsi="Arial" w:cs="Arial"/>
          <w:sz w:val="24"/>
          <w:szCs w:val="24"/>
        </w:rPr>
        <w:t>, en este caso, la entrega de la cosa</w:t>
      </w:r>
      <w:r w:rsidR="00851214">
        <w:rPr>
          <w:rFonts w:ascii="Arial" w:hAnsi="Arial" w:cs="Arial"/>
          <w:sz w:val="24"/>
          <w:szCs w:val="24"/>
        </w:rPr>
        <w:t>.</w:t>
      </w:r>
    </w:p>
    <w:p w14:paraId="3B375156" w14:textId="19948D08" w:rsidR="00204BA5" w:rsidRPr="00204BA5" w:rsidRDefault="00F217E9" w:rsidP="00FC23F0">
      <w:pPr>
        <w:pStyle w:val="Prrafodelista"/>
        <w:numPr>
          <w:ilvl w:val="1"/>
          <w:numId w:val="85"/>
        </w:numPr>
        <w:spacing w:line="360" w:lineRule="auto"/>
        <w:jc w:val="both"/>
        <w:rPr>
          <w:rFonts w:ascii="Arial" w:hAnsi="Arial" w:cs="Arial"/>
          <w:b/>
          <w:bCs/>
          <w:sz w:val="24"/>
          <w:szCs w:val="24"/>
        </w:rPr>
      </w:pPr>
      <w:r w:rsidRPr="00204BA5">
        <w:rPr>
          <w:rFonts w:ascii="Arial" w:hAnsi="Arial" w:cs="Arial"/>
          <w:b/>
          <w:bCs/>
          <w:sz w:val="24"/>
          <w:szCs w:val="24"/>
        </w:rPr>
        <w:t>Cómo se le llama el precio en el arrendamiento.</w:t>
      </w:r>
    </w:p>
    <w:p w14:paraId="474C0A79" w14:textId="0F3FF674" w:rsidR="00204BA5" w:rsidRPr="00204BA5" w:rsidRDefault="00204BA5" w:rsidP="00204BA5">
      <w:pPr>
        <w:spacing w:line="360" w:lineRule="auto"/>
        <w:jc w:val="both"/>
        <w:rPr>
          <w:rFonts w:ascii="Arial" w:hAnsi="Arial" w:cs="Arial"/>
          <w:sz w:val="24"/>
          <w:szCs w:val="24"/>
        </w:rPr>
      </w:pPr>
      <w:r>
        <w:rPr>
          <w:rFonts w:ascii="Arial" w:hAnsi="Arial" w:cs="Arial"/>
          <w:sz w:val="24"/>
          <w:szCs w:val="24"/>
        </w:rPr>
        <w:t>Se denomina, canon o renta</w:t>
      </w:r>
      <w:r w:rsidR="003147CC">
        <w:rPr>
          <w:rFonts w:ascii="Arial" w:hAnsi="Arial" w:cs="Arial"/>
          <w:sz w:val="24"/>
          <w:szCs w:val="24"/>
        </w:rPr>
        <w:t xml:space="preserve">, pudiendo llamarse </w:t>
      </w:r>
      <w:r w:rsidR="00493380">
        <w:rPr>
          <w:rFonts w:ascii="Arial" w:hAnsi="Arial" w:cs="Arial"/>
          <w:sz w:val="24"/>
          <w:szCs w:val="24"/>
        </w:rPr>
        <w:t xml:space="preserve">aparcería </w:t>
      </w:r>
      <w:r w:rsidR="00EA63F2">
        <w:rPr>
          <w:rFonts w:ascii="Arial" w:hAnsi="Arial" w:cs="Arial"/>
          <w:sz w:val="24"/>
          <w:szCs w:val="24"/>
        </w:rPr>
        <w:t>si el pago es con frutos fijándose</w:t>
      </w:r>
      <w:r w:rsidR="00D33620">
        <w:rPr>
          <w:rFonts w:ascii="Arial" w:hAnsi="Arial" w:cs="Arial"/>
          <w:sz w:val="24"/>
          <w:szCs w:val="24"/>
        </w:rPr>
        <w:t xml:space="preserve"> una cantidad determinada o una cuota o parte alícuota.</w:t>
      </w:r>
    </w:p>
    <w:p w14:paraId="794E2605" w14:textId="77777777" w:rsidR="00F217E9" w:rsidRPr="00FE78B1" w:rsidRDefault="00F217E9" w:rsidP="00FC23F0">
      <w:pPr>
        <w:pStyle w:val="Prrafodelista"/>
        <w:numPr>
          <w:ilvl w:val="1"/>
          <w:numId w:val="85"/>
        </w:numPr>
        <w:spacing w:line="360" w:lineRule="auto"/>
        <w:jc w:val="both"/>
        <w:rPr>
          <w:rFonts w:ascii="Arial" w:hAnsi="Arial" w:cs="Arial"/>
          <w:b/>
          <w:bCs/>
          <w:sz w:val="24"/>
          <w:szCs w:val="24"/>
        </w:rPr>
      </w:pPr>
      <w:r w:rsidRPr="00FE78B1">
        <w:rPr>
          <w:rFonts w:ascii="Arial" w:hAnsi="Arial" w:cs="Arial"/>
          <w:b/>
          <w:bCs/>
          <w:sz w:val="24"/>
          <w:szCs w:val="24"/>
        </w:rPr>
        <w:t>Principios del pago. Cuáles son y de qué trata cada uno.</w:t>
      </w:r>
    </w:p>
    <w:p w14:paraId="51A56838" w14:textId="016A3493" w:rsidR="00FE78B1" w:rsidRDefault="00A15FB7" w:rsidP="00FE78B1">
      <w:pPr>
        <w:spacing w:line="360" w:lineRule="auto"/>
        <w:jc w:val="both"/>
        <w:rPr>
          <w:rFonts w:ascii="Arial" w:hAnsi="Arial" w:cs="Arial"/>
          <w:sz w:val="24"/>
          <w:szCs w:val="24"/>
        </w:rPr>
      </w:pPr>
      <w:r>
        <w:rPr>
          <w:rFonts w:ascii="Arial" w:hAnsi="Arial" w:cs="Arial"/>
          <w:sz w:val="24"/>
          <w:szCs w:val="24"/>
        </w:rPr>
        <w:t>Los principios del pago son la identidad, integridad e indivisibilidad</w:t>
      </w:r>
      <w:r w:rsidR="005A6882">
        <w:rPr>
          <w:rFonts w:ascii="Arial" w:hAnsi="Arial" w:cs="Arial"/>
          <w:sz w:val="24"/>
          <w:szCs w:val="24"/>
        </w:rPr>
        <w:t>.</w:t>
      </w:r>
    </w:p>
    <w:p w14:paraId="6CB0CC1F" w14:textId="38CABC17" w:rsidR="005A6882" w:rsidRDefault="005A6882" w:rsidP="00FE78B1">
      <w:pPr>
        <w:spacing w:line="360" w:lineRule="auto"/>
        <w:jc w:val="both"/>
        <w:rPr>
          <w:rFonts w:ascii="Arial" w:hAnsi="Arial" w:cs="Arial"/>
          <w:sz w:val="24"/>
          <w:szCs w:val="24"/>
        </w:rPr>
      </w:pPr>
      <w:r>
        <w:rPr>
          <w:rFonts w:ascii="Arial" w:hAnsi="Arial" w:cs="Arial"/>
          <w:sz w:val="24"/>
          <w:szCs w:val="24"/>
        </w:rPr>
        <w:t>La identidad</w:t>
      </w:r>
      <w:r w:rsidR="00AD471D">
        <w:rPr>
          <w:rFonts w:ascii="Arial" w:hAnsi="Arial" w:cs="Arial"/>
          <w:sz w:val="24"/>
          <w:szCs w:val="24"/>
        </w:rPr>
        <w:t xml:space="preserve"> del pago</w:t>
      </w:r>
      <w:r>
        <w:rPr>
          <w:rFonts w:ascii="Arial" w:hAnsi="Arial" w:cs="Arial"/>
          <w:sz w:val="24"/>
          <w:szCs w:val="24"/>
        </w:rPr>
        <w:t xml:space="preserve"> consiste en qu</w:t>
      </w:r>
      <w:r w:rsidR="00AB3892">
        <w:rPr>
          <w:rFonts w:ascii="Arial" w:hAnsi="Arial" w:cs="Arial"/>
          <w:sz w:val="24"/>
          <w:szCs w:val="24"/>
        </w:rPr>
        <w:t>e se debe pagar exactamente lo debid</w:t>
      </w:r>
      <w:r w:rsidR="00EC15E7">
        <w:rPr>
          <w:rFonts w:ascii="Arial" w:hAnsi="Arial" w:cs="Arial"/>
          <w:sz w:val="24"/>
          <w:szCs w:val="24"/>
        </w:rPr>
        <w:t>o, de conformidad al tenor de la obligación</w:t>
      </w:r>
      <w:r w:rsidR="00E40FF5">
        <w:rPr>
          <w:rFonts w:ascii="Arial" w:hAnsi="Arial" w:cs="Arial"/>
          <w:sz w:val="24"/>
          <w:szCs w:val="24"/>
        </w:rPr>
        <w:t xml:space="preserve">, no pudiendo obligarse al acreedor a recibir </w:t>
      </w:r>
      <w:r w:rsidR="00E40FF5">
        <w:rPr>
          <w:rFonts w:ascii="Arial" w:hAnsi="Arial" w:cs="Arial"/>
          <w:sz w:val="24"/>
          <w:szCs w:val="24"/>
        </w:rPr>
        <w:lastRenderedPageBreak/>
        <w:t>otra cosa que lo que se le deba ni aun a pretexto de ser de igual o mayor valor la ofrecida</w:t>
      </w:r>
      <w:r w:rsidR="00CA7EA0">
        <w:rPr>
          <w:rFonts w:ascii="Arial" w:hAnsi="Arial" w:cs="Arial"/>
          <w:sz w:val="24"/>
          <w:szCs w:val="24"/>
        </w:rPr>
        <w:t xml:space="preserve"> (art. 15</w:t>
      </w:r>
      <w:r w:rsidR="002217D3">
        <w:rPr>
          <w:rFonts w:ascii="Arial" w:hAnsi="Arial" w:cs="Arial"/>
          <w:sz w:val="24"/>
          <w:szCs w:val="24"/>
        </w:rPr>
        <w:t>69 CC)</w:t>
      </w:r>
      <w:r w:rsidR="00E40FF5">
        <w:rPr>
          <w:rFonts w:ascii="Arial" w:hAnsi="Arial" w:cs="Arial"/>
          <w:sz w:val="24"/>
          <w:szCs w:val="24"/>
        </w:rPr>
        <w:t>.</w:t>
      </w:r>
    </w:p>
    <w:p w14:paraId="2122BD9B" w14:textId="77777777" w:rsidR="002A1EB5" w:rsidRDefault="002217D3" w:rsidP="00FE78B1">
      <w:pPr>
        <w:spacing w:line="360" w:lineRule="auto"/>
        <w:jc w:val="both"/>
        <w:rPr>
          <w:rFonts w:ascii="Arial" w:hAnsi="Arial" w:cs="Arial"/>
          <w:sz w:val="24"/>
          <w:szCs w:val="24"/>
        </w:rPr>
      </w:pPr>
      <w:r>
        <w:rPr>
          <w:rFonts w:ascii="Arial" w:hAnsi="Arial" w:cs="Arial"/>
          <w:sz w:val="24"/>
          <w:szCs w:val="24"/>
        </w:rPr>
        <w:t xml:space="preserve">La integridad del pago consiste en que este debe comprender </w:t>
      </w:r>
      <w:r w:rsidR="00FB7958">
        <w:rPr>
          <w:rFonts w:ascii="Arial" w:hAnsi="Arial" w:cs="Arial"/>
          <w:sz w:val="24"/>
          <w:szCs w:val="24"/>
        </w:rPr>
        <w:t>los intereses e indemnizaciones que se deban, por consiguiente, debe ser completo</w:t>
      </w:r>
      <w:r w:rsidR="00323D66">
        <w:rPr>
          <w:rFonts w:ascii="Arial" w:hAnsi="Arial" w:cs="Arial"/>
          <w:sz w:val="24"/>
          <w:szCs w:val="24"/>
        </w:rPr>
        <w:t xml:space="preserve"> (art. 1591</w:t>
      </w:r>
      <w:r w:rsidR="00BF0761">
        <w:rPr>
          <w:rFonts w:ascii="Arial" w:hAnsi="Arial" w:cs="Arial"/>
          <w:sz w:val="24"/>
          <w:szCs w:val="24"/>
        </w:rPr>
        <w:t xml:space="preserve"> inc. 2 CC)</w:t>
      </w:r>
      <w:r w:rsidR="00FB7958">
        <w:rPr>
          <w:rFonts w:ascii="Arial" w:hAnsi="Arial" w:cs="Arial"/>
          <w:sz w:val="24"/>
          <w:szCs w:val="24"/>
        </w:rPr>
        <w:t>.</w:t>
      </w:r>
      <w:r w:rsidR="00BF0761">
        <w:rPr>
          <w:rFonts w:ascii="Arial" w:hAnsi="Arial" w:cs="Arial"/>
          <w:sz w:val="24"/>
          <w:szCs w:val="24"/>
        </w:rPr>
        <w:t xml:space="preserve"> Por regla general, los gastos del pago son del deudor (art. 1571 CC).</w:t>
      </w:r>
    </w:p>
    <w:p w14:paraId="6460FAE7" w14:textId="2D564841" w:rsidR="002217D3" w:rsidRPr="00FE78B1" w:rsidRDefault="002A1EB5" w:rsidP="00FE78B1">
      <w:pPr>
        <w:spacing w:line="360" w:lineRule="auto"/>
        <w:jc w:val="both"/>
        <w:rPr>
          <w:rFonts w:ascii="Arial" w:hAnsi="Arial" w:cs="Arial"/>
          <w:sz w:val="24"/>
          <w:szCs w:val="24"/>
        </w:rPr>
      </w:pPr>
      <w:r>
        <w:rPr>
          <w:rFonts w:ascii="Arial" w:hAnsi="Arial" w:cs="Arial"/>
          <w:sz w:val="24"/>
          <w:szCs w:val="24"/>
        </w:rPr>
        <w:t xml:space="preserve">La indivisibilidad del pago consiste en que el deudor </w:t>
      </w:r>
      <w:r w:rsidR="00AE02DD">
        <w:rPr>
          <w:rFonts w:ascii="Arial" w:hAnsi="Arial" w:cs="Arial"/>
          <w:sz w:val="24"/>
          <w:szCs w:val="24"/>
        </w:rPr>
        <w:t>no puede obligar al acreedor a recibir por partes lo que se le deba</w:t>
      </w:r>
      <w:r w:rsidR="00492F9C">
        <w:rPr>
          <w:rFonts w:ascii="Arial" w:hAnsi="Arial" w:cs="Arial"/>
          <w:sz w:val="24"/>
          <w:szCs w:val="24"/>
        </w:rPr>
        <w:t>, salvo que lo acuerden las partes</w:t>
      </w:r>
      <w:r w:rsidR="00CA13D6">
        <w:rPr>
          <w:rFonts w:ascii="Arial" w:hAnsi="Arial" w:cs="Arial"/>
          <w:sz w:val="24"/>
          <w:szCs w:val="24"/>
        </w:rPr>
        <w:t xml:space="preserve"> (art. 1591 inc. 1 CC)</w:t>
      </w:r>
      <w:r w:rsidR="00492F9C">
        <w:rPr>
          <w:rFonts w:ascii="Arial" w:hAnsi="Arial" w:cs="Arial"/>
          <w:sz w:val="24"/>
          <w:szCs w:val="24"/>
        </w:rPr>
        <w:t>,</w:t>
      </w:r>
      <w:r w:rsidR="00CA13D6">
        <w:rPr>
          <w:rFonts w:ascii="Arial" w:hAnsi="Arial" w:cs="Arial"/>
          <w:sz w:val="24"/>
          <w:szCs w:val="24"/>
        </w:rPr>
        <w:t xml:space="preserve"> o</w:t>
      </w:r>
      <w:r w:rsidR="00492F9C">
        <w:rPr>
          <w:rFonts w:ascii="Arial" w:hAnsi="Arial" w:cs="Arial"/>
          <w:sz w:val="24"/>
          <w:szCs w:val="24"/>
        </w:rPr>
        <w:t xml:space="preserve"> </w:t>
      </w:r>
      <w:r w:rsidR="00573D8A">
        <w:rPr>
          <w:rFonts w:ascii="Arial" w:hAnsi="Arial" w:cs="Arial"/>
          <w:sz w:val="24"/>
          <w:szCs w:val="24"/>
        </w:rPr>
        <w:t>en las obligaciones simplemente conjuntas</w:t>
      </w:r>
      <w:r w:rsidR="00CA13D6">
        <w:rPr>
          <w:rFonts w:ascii="Arial" w:hAnsi="Arial" w:cs="Arial"/>
          <w:sz w:val="24"/>
          <w:szCs w:val="24"/>
        </w:rPr>
        <w:t>, etc.</w:t>
      </w:r>
    </w:p>
    <w:p w14:paraId="6CF21D0E" w14:textId="77777777" w:rsidR="00F217E9" w:rsidRPr="00FE78B1" w:rsidRDefault="00F217E9" w:rsidP="00FC23F0">
      <w:pPr>
        <w:pStyle w:val="Prrafodelista"/>
        <w:numPr>
          <w:ilvl w:val="1"/>
          <w:numId w:val="85"/>
        </w:numPr>
        <w:spacing w:line="360" w:lineRule="auto"/>
        <w:jc w:val="both"/>
        <w:rPr>
          <w:rFonts w:ascii="Arial" w:hAnsi="Arial" w:cs="Arial"/>
          <w:b/>
          <w:bCs/>
          <w:sz w:val="24"/>
          <w:szCs w:val="24"/>
        </w:rPr>
      </w:pPr>
      <w:r w:rsidRPr="00FE78B1">
        <w:rPr>
          <w:rFonts w:ascii="Arial" w:hAnsi="Arial" w:cs="Arial"/>
          <w:b/>
          <w:bCs/>
          <w:sz w:val="24"/>
          <w:szCs w:val="24"/>
        </w:rPr>
        <w:t>Excepciones a los principios del pago.</w:t>
      </w:r>
    </w:p>
    <w:p w14:paraId="3519A280" w14:textId="0B326C07" w:rsidR="0043442F" w:rsidRDefault="00460776" w:rsidP="00FE78B1">
      <w:pPr>
        <w:spacing w:line="360" w:lineRule="auto"/>
        <w:jc w:val="both"/>
        <w:rPr>
          <w:rFonts w:ascii="Arial" w:hAnsi="Arial" w:cs="Arial"/>
          <w:sz w:val="24"/>
          <w:szCs w:val="24"/>
        </w:rPr>
      </w:pPr>
      <w:r>
        <w:rPr>
          <w:rFonts w:ascii="Arial" w:hAnsi="Arial" w:cs="Arial"/>
          <w:sz w:val="24"/>
          <w:szCs w:val="24"/>
        </w:rPr>
        <w:t xml:space="preserve">Las excepciones </w:t>
      </w:r>
      <w:r w:rsidR="000F6801">
        <w:rPr>
          <w:rFonts w:ascii="Arial" w:hAnsi="Arial" w:cs="Arial"/>
          <w:sz w:val="24"/>
          <w:szCs w:val="24"/>
        </w:rPr>
        <w:t>a</w:t>
      </w:r>
      <w:r>
        <w:rPr>
          <w:rFonts w:ascii="Arial" w:hAnsi="Arial" w:cs="Arial"/>
          <w:sz w:val="24"/>
          <w:szCs w:val="24"/>
        </w:rPr>
        <w:t xml:space="preserve"> los principios del pago son</w:t>
      </w:r>
      <w:r w:rsidR="0043442F">
        <w:rPr>
          <w:rFonts w:ascii="Arial" w:hAnsi="Arial" w:cs="Arial"/>
          <w:sz w:val="24"/>
          <w:szCs w:val="24"/>
        </w:rPr>
        <w:t>:</w:t>
      </w:r>
    </w:p>
    <w:p w14:paraId="71007DDB" w14:textId="41ACA00E" w:rsidR="00FE78B1" w:rsidRDefault="0043442F" w:rsidP="00FE78B1">
      <w:pPr>
        <w:spacing w:line="360" w:lineRule="auto"/>
        <w:jc w:val="both"/>
        <w:rPr>
          <w:rFonts w:ascii="Arial" w:hAnsi="Arial" w:cs="Arial"/>
          <w:sz w:val="24"/>
          <w:szCs w:val="24"/>
        </w:rPr>
      </w:pPr>
      <w:r>
        <w:rPr>
          <w:rFonts w:ascii="Arial" w:hAnsi="Arial" w:cs="Arial"/>
          <w:sz w:val="24"/>
          <w:szCs w:val="24"/>
        </w:rPr>
        <w:t>R</w:t>
      </w:r>
      <w:r w:rsidR="00460776">
        <w:rPr>
          <w:rFonts w:ascii="Arial" w:hAnsi="Arial" w:cs="Arial"/>
          <w:sz w:val="24"/>
          <w:szCs w:val="24"/>
        </w:rPr>
        <w:t>especto de la identidad del pago, que el acreedor convenga en recibir en pago algo diverso</w:t>
      </w:r>
      <w:r>
        <w:rPr>
          <w:rFonts w:ascii="Arial" w:hAnsi="Arial" w:cs="Arial"/>
          <w:sz w:val="24"/>
          <w:szCs w:val="24"/>
        </w:rPr>
        <w:t>, como en la dación en pago, o las obligaciones facultativas y las obligaciones modales con modo imposible.</w:t>
      </w:r>
    </w:p>
    <w:p w14:paraId="0A565E39" w14:textId="23CD257E" w:rsidR="0043442F" w:rsidRPr="00FE78B1" w:rsidRDefault="0043442F" w:rsidP="00FE78B1">
      <w:pPr>
        <w:spacing w:line="360" w:lineRule="auto"/>
        <w:jc w:val="both"/>
        <w:rPr>
          <w:rFonts w:ascii="Arial" w:hAnsi="Arial" w:cs="Arial"/>
          <w:sz w:val="24"/>
          <w:szCs w:val="24"/>
        </w:rPr>
      </w:pPr>
      <w:r>
        <w:rPr>
          <w:rFonts w:ascii="Arial" w:hAnsi="Arial" w:cs="Arial"/>
          <w:sz w:val="24"/>
          <w:szCs w:val="24"/>
        </w:rPr>
        <w:t xml:space="preserve">Respecto de la integridad del pago, </w:t>
      </w:r>
      <w:r w:rsidR="006A3D14">
        <w:rPr>
          <w:rFonts w:ascii="Arial" w:hAnsi="Arial" w:cs="Arial"/>
          <w:sz w:val="24"/>
          <w:szCs w:val="24"/>
        </w:rPr>
        <w:t xml:space="preserve">el acuerdo contrario de las partes. Respecto de la indivisibilidad del pago, </w:t>
      </w:r>
      <w:r w:rsidR="00C51E5F">
        <w:rPr>
          <w:rFonts w:ascii="Arial" w:hAnsi="Arial" w:cs="Arial"/>
          <w:sz w:val="24"/>
          <w:szCs w:val="24"/>
        </w:rPr>
        <w:t xml:space="preserve">el acuerdo de las partes, las obligaciones simplemente conjuntas, las obligaciones </w:t>
      </w:r>
      <w:r w:rsidR="001B5DB6">
        <w:rPr>
          <w:rFonts w:ascii="Arial" w:hAnsi="Arial" w:cs="Arial"/>
          <w:sz w:val="24"/>
          <w:szCs w:val="24"/>
        </w:rPr>
        <w:t>de deudores en quiebra, donde el síndico podrá hacer pagos parciales a prorrata de los créditos.</w:t>
      </w:r>
    </w:p>
    <w:p w14:paraId="70B23718" w14:textId="77777777" w:rsidR="00F217E9" w:rsidRPr="00FE78B1" w:rsidRDefault="00F217E9" w:rsidP="00FC23F0">
      <w:pPr>
        <w:pStyle w:val="Prrafodelista"/>
        <w:numPr>
          <w:ilvl w:val="1"/>
          <w:numId w:val="85"/>
        </w:numPr>
        <w:spacing w:line="360" w:lineRule="auto"/>
        <w:jc w:val="both"/>
        <w:rPr>
          <w:rFonts w:ascii="Arial" w:hAnsi="Arial" w:cs="Arial"/>
          <w:b/>
          <w:bCs/>
          <w:sz w:val="24"/>
          <w:szCs w:val="24"/>
        </w:rPr>
      </w:pPr>
      <w:r w:rsidRPr="00FE78B1">
        <w:rPr>
          <w:rFonts w:ascii="Arial" w:hAnsi="Arial" w:cs="Arial"/>
          <w:b/>
          <w:bCs/>
          <w:sz w:val="24"/>
          <w:szCs w:val="24"/>
        </w:rPr>
        <w:t>Fuentes de la solidaridad.</w:t>
      </w:r>
    </w:p>
    <w:p w14:paraId="3B078DF2" w14:textId="253C5D18" w:rsidR="00FE78B1" w:rsidRPr="00FE78B1" w:rsidRDefault="00CE03F7" w:rsidP="00FE78B1">
      <w:pPr>
        <w:spacing w:line="360" w:lineRule="auto"/>
        <w:jc w:val="both"/>
        <w:rPr>
          <w:rFonts w:ascii="Arial" w:hAnsi="Arial" w:cs="Arial"/>
          <w:sz w:val="24"/>
          <w:szCs w:val="24"/>
        </w:rPr>
      </w:pPr>
      <w:r>
        <w:rPr>
          <w:rFonts w:ascii="Arial" w:hAnsi="Arial" w:cs="Arial"/>
          <w:sz w:val="24"/>
          <w:szCs w:val="24"/>
        </w:rPr>
        <w:t>Las fuentes de la solidaridad son la convención, el testamento y la ley.</w:t>
      </w:r>
    </w:p>
    <w:p w14:paraId="3B0EECE5" w14:textId="77777777" w:rsidR="00F217E9" w:rsidRPr="00FE78B1" w:rsidRDefault="00F217E9" w:rsidP="00FC23F0">
      <w:pPr>
        <w:pStyle w:val="Prrafodelista"/>
        <w:numPr>
          <w:ilvl w:val="1"/>
          <w:numId w:val="85"/>
        </w:numPr>
        <w:spacing w:line="360" w:lineRule="auto"/>
        <w:jc w:val="both"/>
        <w:rPr>
          <w:rFonts w:ascii="Arial" w:hAnsi="Arial" w:cs="Arial"/>
          <w:b/>
          <w:bCs/>
          <w:sz w:val="24"/>
          <w:szCs w:val="24"/>
        </w:rPr>
      </w:pPr>
      <w:r w:rsidRPr="00FE78B1">
        <w:rPr>
          <w:rFonts w:ascii="Arial" w:hAnsi="Arial" w:cs="Arial"/>
          <w:b/>
          <w:bCs/>
          <w:sz w:val="24"/>
          <w:szCs w:val="24"/>
        </w:rPr>
        <w:t>Efectos de la solidaridad pasiva.</w:t>
      </w:r>
    </w:p>
    <w:p w14:paraId="29D66561" w14:textId="19785463" w:rsidR="00FE78B1" w:rsidRDefault="00CE03F7" w:rsidP="00FE78B1">
      <w:pPr>
        <w:spacing w:line="360" w:lineRule="auto"/>
        <w:jc w:val="both"/>
        <w:rPr>
          <w:rFonts w:ascii="Arial" w:hAnsi="Arial" w:cs="Arial"/>
          <w:sz w:val="24"/>
          <w:szCs w:val="24"/>
        </w:rPr>
      </w:pPr>
      <w:r>
        <w:rPr>
          <w:rFonts w:ascii="Arial" w:hAnsi="Arial" w:cs="Arial"/>
          <w:sz w:val="24"/>
          <w:szCs w:val="24"/>
        </w:rPr>
        <w:t xml:space="preserve">Los efectos de la solidaridad pasiva se distingue </w:t>
      </w:r>
      <w:r w:rsidR="007F0B51">
        <w:rPr>
          <w:rFonts w:ascii="Arial" w:hAnsi="Arial" w:cs="Arial"/>
          <w:sz w:val="24"/>
          <w:szCs w:val="24"/>
        </w:rPr>
        <w:t xml:space="preserve">en relaciones externas </w:t>
      </w:r>
      <w:r w:rsidR="00504318">
        <w:rPr>
          <w:rFonts w:ascii="Arial" w:hAnsi="Arial" w:cs="Arial"/>
          <w:sz w:val="24"/>
          <w:szCs w:val="24"/>
        </w:rPr>
        <w:t>u</w:t>
      </w:r>
      <w:r w:rsidR="007F0B51">
        <w:rPr>
          <w:rFonts w:ascii="Arial" w:hAnsi="Arial" w:cs="Arial"/>
          <w:sz w:val="24"/>
          <w:szCs w:val="24"/>
        </w:rPr>
        <w:t xml:space="preserve"> </w:t>
      </w:r>
      <w:r w:rsidR="00504318">
        <w:rPr>
          <w:rFonts w:ascii="Arial" w:hAnsi="Arial" w:cs="Arial"/>
          <w:sz w:val="24"/>
          <w:szCs w:val="24"/>
        </w:rPr>
        <w:t xml:space="preserve">obligación a </w:t>
      </w:r>
      <w:r w:rsidR="007F0B51">
        <w:rPr>
          <w:rFonts w:ascii="Arial" w:hAnsi="Arial" w:cs="Arial"/>
          <w:sz w:val="24"/>
          <w:szCs w:val="24"/>
        </w:rPr>
        <w:t>la deuda y relaciones internas o contribución de la deuda.</w:t>
      </w:r>
    </w:p>
    <w:p w14:paraId="591D1345" w14:textId="0BF773A0" w:rsidR="003B4609" w:rsidRDefault="00954542" w:rsidP="00FE78B1">
      <w:pPr>
        <w:spacing w:line="360" w:lineRule="auto"/>
        <w:jc w:val="both"/>
        <w:rPr>
          <w:rFonts w:ascii="Arial" w:hAnsi="Arial" w:cs="Arial"/>
          <w:sz w:val="24"/>
          <w:szCs w:val="24"/>
        </w:rPr>
      </w:pPr>
      <w:r>
        <w:rPr>
          <w:rFonts w:ascii="Arial" w:hAnsi="Arial" w:cs="Arial"/>
          <w:sz w:val="24"/>
          <w:szCs w:val="24"/>
        </w:rPr>
        <w:t>Obligación a la deuda</w:t>
      </w:r>
      <w:r w:rsidR="00476D40">
        <w:rPr>
          <w:rFonts w:ascii="Arial" w:hAnsi="Arial" w:cs="Arial"/>
          <w:sz w:val="24"/>
          <w:szCs w:val="24"/>
        </w:rPr>
        <w:t>:</w:t>
      </w:r>
    </w:p>
    <w:p w14:paraId="4DCA8D4B" w14:textId="28DF012B" w:rsidR="00476D40" w:rsidRDefault="00476D40"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El acreedor puede exigir de cualquiera de los codeudores solidarios el total de la obligación</w:t>
      </w:r>
      <w:r w:rsidR="00A15544">
        <w:rPr>
          <w:rFonts w:ascii="Arial" w:hAnsi="Arial" w:cs="Arial"/>
          <w:sz w:val="24"/>
          <w:szCs w:val="24"/>
        </w:rPr>
        <w:t xml:space="preserve"> o dirigirse en contra de todos ellos a la vez</w:t>
      </w:r>
      <w:r>
        <w:rPr>
          <w:rFonts w:ascii="Arial" w:hAnsi="Arial" w:cs="Arial"/>
          <w:sz w:val="24"/>
          <w:szCs w:val="24"/>
        </w:rPr>
        <w:t>.</w:t>
      </w:r>
    </w:p>
    <w:p w14:paraId="48064951" w14:textId="468DAD4E" w:rsidR="00A15544" w:rsidRDefault="003E6E68"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Si uno de los codeudores paga, se extingue la obligación respecto de todos.</w:t>
      </w:r>
    </w:p>
    <w:p w14:paraId="41909C93" w14:textId="5CDA4A13" w:rsidR="003E6E68" w:rsidRDefault="008C7F69"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lastRenderedPageBreak/>
        <w:t xml:space="preserve">Si habiendo demandado a uno de los codeudores no </w:t>
      </w:r>
      <w:r w:rsidR="007F4242">
        <w:rPr>
          <w:rFonts w:ascii="Arial" w:hAnsi="Arial" w:cs="Arial"/>
          <w:sz w:val="24"/>
          <w:szCs w:val="24"/>
        </w:rPr>
        <w:t>obtiene</w:t>
      </w:r>
      <w:r>
        <w:rPr>
          <w:rFonts w:ascii="Arial" w:hAnsi="Arial" w:cs="Arial"/>
          <w:sz w:val="24"/>
          <w:szCs w:val="24"/>
        </w:rPr>
        <w:t xml:space="preserve"> el pago total, podrá dirigirse por el saldo insoluto en contra de cualquiera de los otros </w:t>
      </w:r>
      <w:r w:rsidR="009B7613">
        <w:rPr>
          <w:rFonts w:ascii="Arial" w:hAnsi="Arial" w:cs="Arial"/>
          <w:sz w:val="24"/>
          <w:szCs w:val="24"/>
        </w:rPr>
        <w:t>codeudores.</w:t>
      </w:r>
    </w:p>
    <w:p w14:paraId="1A71D300" w14:textId="2200D201" w:rsidR="009B7613" w:rsidRDefault="009B7613"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La interrupción de la prescripción que opera en contra de alguno de los deudores perjudica a los demás.</w:t>
      </w:r>
    </w:p>
    <w:p w14:paraId="0AE2608B" w14:textId="4924CE3C" w:rsidR="007F4242" w:rsidRDefault="00227707"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La constitución en mora de un deudor, constituye en mora a los demás.</w:t>
      </w:r>
    </w:p>
    <w:p w14:paraId="7F137430" w14:textId="6758A477" w:rsidR="00227707" w:rsidRDefault="00227707"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La pérdida de la especie debida por culpa de uno de los codeudores,</w:t>
      </w:r>
      <w:r w:rsidR="004F6A39">
        <w:rPr>
          <w:rFonts w:ascii="Arial" w:hAnsi="Arial" w:cs="Arial"/>
          <w:sz w:val="24"/>
          <w:szCs w:val="24"/>
        </w:rPr>
        <w:t xml:space="preserve"> origina responsabilidad para todos respecto del pago del precio, pero no para la indemnización de perjuicios</w:t>
      </w:r>
      <w:r w:rsidR="009B3CFD">
        <w:rPr>
          <w:rFonts w:ascii="Arial" w:hAnsi="Arial" w:cs="Arial"/>
          <w:sz w:val="24"/>
          <w:szCs w:val="24"/>
        </w:rPr>
        <w:t>, que solo le corresponde al culpable.</w:t>
      </w:r>
    </w:p>
    <w:p w14:paraId="56824C2A" w14:textId="7DE57842" w:rsidR="009B11C2" w:rsidRDefault="009B11C2" w:rsidP="009B11C2">
      <w:pPr>
        <w:spacing w:line="360" w:lineRule="auto"/>
        <w:ind w:left="360"/>
        <w:jc w:val="both"/>
        <w:rPr>
          <w:rFonts w:ascii="Arial" w:hAnsi="Arial" w:cs="Arial"/>
          <w:sz w:val="24"/>
          <w:szCs w:val="24"/>
        </w:rPr>
      </w:pPr>
      <w:r>
        <w:rPr>
          <w:rFonts w:ascii="Arial" w:hAnsi="Arial" w:cs="Arial"/>
          <w:sz w:val="24"/>
          <w:szCs w:val="24"/>
        </w:rPr>
        <w:t>Contribución a la deuda:</w:t>
      </w:r>
    </w:p>
    <w:p w14:paraId="249468E6" w14:textId="1F23E016" w:rsidR="009B11C2" w:rsidRDefault="00D331A5"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La contribución a la deuda solo tiene lugar cuando se ha extinguido la obligación por un modo satisfactorio</w:t>
      </w:r>
      <w:r w:rsidR="003219BC">
        <w:rPr>
          <w:rFonts w:ascii="Arial" w:hAnsi="Arial" w:cs="Arial"/>
          <w:sz w:val="24"/>
          <w:szCs w:val="24"/>
        </w:rPr>
        <w:t xml:space="preserve">, es decir, que implique un </w:t>
      </w:r>
      <w:r w:rsidR="00365903">
        <w:rPr>
          <w:rFonts w:ascii="Arial" w:hAnsi="Arial" w:cs="Arial"/>
          <w:sz w:val="24"/>
          <w:szCs w:val="24"/>
        </w:rPr>
        <w:t>sacrificio</w:t>
      </w:r>
      <w:r w:rsidR="003219BC">
        <w:rPr>
          <w:rFonts w:ascii="Arial" w:hAnsi="Arial" w:cs="Arial"/>
          <w:sz w:val="24"/>
          <w:szCs w:val="24"/>
        </w:rPr>
        <w:t xml:space="preserve"> económico,</w:t>
      </w:r>
      <w:r w:rsidR="00365903">
        <w:rPr>
          <w:rFonts w:ascii="Arial" w:hAnsi="Arial" w:cs="Arial"/>
          <w:sz w:val="24"/>
          <w:szCs w:val="24"/>
        </w:rPr>
        <w:t xml:space="preserve"> como</w:t>
      </w:r>
      <w:r w:rsidR="003219BC">
        <w:rPr>
          <w:rFonts w:ascii="Arial" w:hAnsi="Arial" w:cs="Arial"/>
          <w:sz w:val="24"/>
          <w:szCs w:val="24"/>
        </w:rPr>
        <w:t xml:space="preserve"> el pago o un modo equivalente, pero no si se trató de un modo no satisfactorio, como la pre</w:t>
      </w:r>
      <w:r w:rsidR="00365903">
        <w:rPr>
          <w:rFonts w:ascii="Arial" w:hAnsi="Arial" w:cs="Arial"/>
          <w:sz w:val="24"/>
          <w:szCs w:val="24"/>
        </w:rPr>
        <w:t>scripción.</w:t>
      </w:r>
    </w:p>
    <w:p w14:paraId="6407BA14" w14:textId="211C8DBC" w:rsidR="00365903" w:rsidRDefault="00365903"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Hay que distinguir si </w:t>
      </w:r>
      <w:r w:rsidR="00C37040">
        <w:rPr>
          <w:rFonts w:ascii="Arial" w:hAnsi="Arial" w:cs="Arial"/>
          <w:sz w:val="24"/>
          <w:szCs w:val="24"/>
        </w:rPr>
        <w:t>todos los</w:t>
      </w:r>
      <w:r>
        <w:rPr>
          <w:rFonts w:ascii="Arial" w:hAnsi="Arial" w:cs="Arial"/>
          <w:sz w:val="24"/>
          <w:szCs w:val="24"/>
        </w:rPr>
        <w:t xml:space="preserve"> deudor</w:t>
      </w:r>
      <w:r w:rsidR="00C37040">
        <w:rPr>
          <w:rFonts w:ascii="Arial" w:hAnsi="Arial" w:cs="Arial"/>
          <w:sz w:val="24"/>
          <w:szCs w:val="24"/>
        </w:rPr>
        <w:t>es tienen interés en la obligación o solo algunos.</w:t>
      </w:r>
      <w:r w:rsidR="005C423E">
        <w:rPr>
          <w:rFonts w:ascii="Arial" w:hAnsi="Arial" w:cs="Arial"/>
          <w:sz w:val="24"/>
          <w:szCs w:val="24"/>
        </w:rPr>
        <w:t xml:space="preserve"> Un deudor interesado es el que recibió un beneficio económico de la obligación.</w:t>
      </w:r>
    </w:p>
    <w:p w14:paraId="534E5391" w14:textId="71CDF2C6" w:rsidR="00C37040" w:rsidRDefault="00C37040"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Si </w:t>
      </w:r>
      <w:r w:rsidR="004D49B6">
        <w:rPr>
          <w:rFonts w:ascii="Arial" w:hAnsi="Arial" w:cs="Arial"/>
          <w:sz w:val="24"/>
          <w:szCs w:val="24"/>
        </w:rPr>
        <w:t>todos tienen interés, el deudor que paga se subroga en el crédito, con todos sus privilegios y seguridades</w:t>
      </w:r>
      <w:r w:rsidR="007E12B2">
        <w:rPr>
          <w:rFonts w:ascii="Arial" w:hAnsi="Arial" w:cs="Arial"/>
          <w:sz w:val="24"/>
          <w:szCs w:val="24"/>
        </w:rPr>
        <w:t>, pero no se subroga en la solidaridad, se convierte en simplemente conjunta</w:t>
      </w:r>
      <w:r w:rsidR="00166686">
        <w:rPr>
          <w:rFonts w:ascii="Arial" w:hAnsi="Arial" w:cs="Arial"/>
          <w:sz w:val="24"/>
          <w:szCs w:val="24"/>
        </w:rPr>
        <w:t xml:space="preserve">. Además de la acción subrogatoria </w:t>
      </w:r>
      <w:r w:rsidR="00515EDB">
        <w:rPr>
          <w:rFonts w:ascii="Arial" w:hAnsi="Arial" w:cs="Arial"/>
          <w:sz w:val="24"/>
          <w:szCs w:val="24"/>
        </w:rPr>
        <w:t>(art. 1610 N°3 CC) tiene la acción personal de reembolso, con la que puede cobrar intereses corrientes.</w:t>
      </w:r>
    </w:p>
    <w:p w14:paraId="7B505392" w14:textId="6A85EED8" w:rsidR="00C53E14" w:rsidRDefault="00C53E14"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Si solo algunos tienen interés, hay que distinguir si pagó un codeudor interesado o no interesado.</w:t>
      </w:r>
    </w:p>
    <w:p w14:paraId="494620C1" w14:textId="628C959E" w:rsidR="00C53E14" w:rsidRDefault="00C53E14" w:rsidP="00FC23F0">
      <w:pPr>
        <w:pStyle w:val="Prrafodelista"/>
        <w:numPr>
          <w:ilvl w:val="1"/>
          <w:numId w:val="45"/>
        </w:numPr>
        <w:spacing w:line="360" w:lineRule="auto"/>
        <w:jc w:val="both"/>
        <w:rPr>
          <w:rFonts w:ascii="Arial" w:hAnsi="Arial" w:cs="Arial"/>
          <w:sz w:val="24"/>
          <w:szCs w:val="24"/>
        </w:rPr>
      </w:pPr>
      <w:r>
        <w:rPr>
          <w:rFonts w:ascii="Arial" w:hAnsi="Arial" w:cs="Arial"/>
          <w:sz w:val="24"/>
          <w:szCs w:val="24"/>
        </w:rPr>
        <w:t xml:space="preserve">Si pagó un codeudor interesado, se subroga en la acción del acreedor y puede dirigirse en contra de los otros codeudores </w:t>
      </w:r>
      <w:r w:rsidR="000E65FE">
        <w:rPr>
          <w:rFonts w:ascii="Arial" w:hAnsi="Arial" w:cs="Arial"/>
          <w:sz w:val="24"/>
          <w:szCs w:val="24"/>
        </w:rPr>
        <w:t xml:space="preserve">solidarios </w:t>
      </w:r>
      <w:r>
        <w:rPr>
          <w:rFonts w:ascii="Arial" w:hAnsi="Arial" w:cs="Arial"/>
          <w:sz w:val="24"/>
          <w:szCs w:val="24"/>
        </w:rPr>
        <w:t>interesa</w:t>
      </w:r>
      <w:r w:rsidR="000E65FE">
        <w:rPr>
          <w:rFonts w:ascii="Arial" w:hAnsi="Arial" w:cs="Arial"/>
          <w:sz w:val="24"/>
          <w:szCs w:val="24"/>
        </w:rPr>
        <w:t>dos por su cuota, pero no en contra de los no interesados.</w:t>
      </w:r>
    </w:p>
    <w:p w14:paraId="3B116373" w14:textId="3A2E0158" w:rsidR="000E65FE" w:rsidRPr="009B11C2" w:rsidRDefault="000E65FE" w:rsidP="00FC23F0">
      <w:pPr>
        <w:pStyle w:val="Prrafodelista"/>
        <w:numPr>
          <w:ilvl w:val="1"/>
          <w:numId w:val="45"/>
        </w:numPr>
        <w:spacing w:line="360" w:lineRule="auto"/>
        <w:jc w:val="both"/>
        <w:rPr>
          <w:rFonts w:ascii="Arial" w:hAnsi="Arial" w:cs="Arial"/>
          <w:sz w:val="24"/>
          <w:szCs w:val="24"/>
        </w:rPr>
      </w:pPr>
      <w:r>
        <w:rPr>
          <w:rFonts w:ascii="Arial" w:hAnsi="Arial" w:cs="Arial"/>
          <w:sz w:val="24"/>
          <w:szCs w:val="24"/>
        </w:rPr>
        <w:t>Si pagó un codeudor no interesado</w:t>
      </w:r>
      <w:r w:rsidR="00E7197E">
        <w:rPr>
          <w:rFonts w:ascii="Arial" w:hAnsi="Arial" w:cs="Arial"/>
          <w:sz w:val="24"/>
          <w:szCs w:val="24"/>
        </w:rPr>
        <w:t>, se le considera como fiador,</w:t>
      </w:r>
      <w:r w:rsidR="008372EB">
        <w:rPr>
          <w:rFonts w:ascii="Arial" w:hAnsi="Arial" w:cs="Arial"/>
          <w:sz w:val="24"/>
          <w:szCs w:val="24"/>
        </w:rPr>
        <w:t xml:space="preserve"> </w:t>
      </w:r>
      <w:r w:rsidR="001B2F9A">
        <w:rPr>
          <w:rFonts w:ascii="Arial" w:hAnsi="Arial" w:cs="Arial"/>
          <w:sz w:val="24"/>
          <w:szCs w:val="24"/>
        </w:rPr>
        <w:t xml:space="preserve">subrogándose </w:t>
      </w:r>
      <w:r w:rsidR="00AB5D52">
        <w:rPr>
          <w:rFonts w:ascii="Arial" w:hAnsi="Arial" w:cs="Arial"/>
          <w:sz w:val="24"/>
          <w:szCs w:val="24"/>
        </w:rPr>
        <w:t>en la acción del acreedor e incluso subrogándose en la solidaridad.</w:t>
      </w:r>
    </w:p>
    <w:p w14:paraId="2E302D8D" w14:textId="77777777" w:rsidR="00F217E9" w:rsidRPr="00FE78B1" w:rsidRDefault="00F217E9" w:rsidP="00FC23F0">
      <w:pPr>
        <w:pStyle w:val="Prrafodelista"/>
        <w:numPr>
          <w:ilvl w:val="1"/>
          <w:numId w:val="85"/>
        </w:numPr>
        <w:spacing w:line="360" w:lineRule="auto"/>
        <w:jc w:val="both"/>
        <w:rPr>
          <w:rFonts w:ascii="Arial" w:hAnsi="Arial" w:cs="Arial"/>
          <w:b/>
          <w:bCs/>
          <w:sz w:val="24"/>
          <w:szCs w:val="24"/>
        </w:rPr>
      </w:pPr>
      <w:r w:rsidRPr="00FE78B1">
        <w:rPr>
          <w:rFonts w:ascii="Arial" w:hAnsi="Arial" w:cs="Arial"/>
          <w:b/>
          <w:bCs/>
          <w:sz w:val="24"/>
          <w:szCs w:val="24"/>
        </w:rPr>
        <w:lastRenderedPageBreak/>
        <w:t>Qué pasa si paga la deuda un deudor no interesado.</w:t>
      </w:r>
    </w:p>
    <w:p w14:paraId="1D0776A2" w14:textId="731EFF51" w:rsidR="00FE78B1" w:rsidRPr="00FE78B1" w:rsidRDefault="00753E35" w:rsidP="00FE78B1">
      <w:pPr>
        <w:spacing w:line="360" w:lineRule="auto"/>
        <w:jc w:val="both"/>
        <w:rPr>
          <w:rFonts w:ascii="Arial" w:hAnsi="Arial" w:cs="Arial"/>
          <w:sz w:val="24"/>
          <w:szCs w:val="24"/>
        </w:rPr>
      </w:pPr>
      <w:r w:rsidRPr="00753E35">
        <w:rPr>
          <w:rFonts w:ascii="Arial" w:hAnsi="Arial" w:cs="Arial"/>
          <w:sz w:val="24"/>
          <w:szCs w:val="24"/>
        </w:rPr>
        <w:t>Si pagó un codeudor no interesado, se le considera como fiador, subrogándose en la acción del acreedor e incluso subrogándose en la solidaridad.</w:t>
      </w:r>
    </w:p>
    <w:p w14:paraId="36FEF92B" w14:textId="1F8A927E" w:rsidR="00F217E9" w:rsidRPr="00FE78B1" w:rsidRDefault="00F217E9" w:rsidP="00FC23F0">
      <w:pPr>
        <w:pStyle w:val="Prrafodelista"/>
        <w:numPr>
          <w:ilvl w:val="1"/>
          <w:numId w:val="85"/>
        </w:numPr>
        <w:spacing w:line="360" w:lineRule="auto"/>
        <w:jc w:val="both"/>
        <w:rPr>
          <w:rFonts w:ascii="Arial" w:hAnsi="Arial" w:cs="Arial"/>
          <w:b/>
          <w:bCs/>
          <w:sz w:val="24"/>
          <w:szCs w:val="24"/>
        </w:rPr>
      </w:pPr>
      <w:r w:rsidRPr="00FE78B1">
        <w:rPr>
          <w:rFonts w:ascii="Arial" w:hAnsi="Arial" w:cs="Arial"/>
          <w:b/>
          <w:bCs/>
          <w:sz w:val="24"/>
          <w:szCs w:val="24"/>
        </w:rPr>
        <w:t>Y contra el resto de los interesados por cu</w:t>
      </w:r>
      <w:r w:rsidR="00E36217">
        <w:rPr>
          <w:rFonts w:ascii="Arial" w:hAnsi="Arial" w:cs="Arial"/>
          <w:b/>
          <w:bCs/>
          <w:sz w:val="24"/>
          <w:szCs w:val="24"/>
        </w:rPr>
        <w:t>a</w:t>
      </w:r>
      <w:r w:rsidRPr="00FE78B1">
        <w:rPr>
          <w:rFonts w:ascii="Arial" w:hAnsi="Arial" w:cs="Arial"/>
          <w:b/>
          <w:bCs/>
          <w:sz w:val="24"/>
          <w:szCs w:val="24"/>
        </w:rPr>
        <w:t>nto se puede dirigir.</w:t>
      </w:r>
    </w:p>
    <w:p w14:paraId="46F7DD55" w14:textId="3CD0C2BC" w:rsidR="00FE78B1" w:rsidRPr="00FE78B1" w:rsidRDefault="00753E35" w:rsidP="00FE78B1">
      <w:pPr>
        <w:spacing w:line="360" w:lineRule="auto"/>
        <w:jc w:val="both"/>
        <w:rPr>
          <w:rFonts w:ascii="Arial" w:hAnsi="Arial" w:cs="Arial"/>
          <w:sz w:val="24"/>
          <w:szCs w:val="24"/>
        </w:rPr>
      </w:pPr>
      <w:r>
        <w:rPr>
          <w:rFonts w:ascii="Arial" w:hAnsi="Arial" w:cs="Arial"/>
          <w:sz w:val="24"/>
          <w:szCs w:val="24"/>
        </w:rPr>
        <w:t>Por el total, pues la obligación en contra de ellos sigue siendo solidaria.</w:t>
      </w:r>
    </w:p>
    <w:p w14:paraId="7C561064" w14:textId="77777777" w:rsidR="00F217E9" w:rsidRDefault="00F217E9" w:rsidP="00246ABC">
      <w:pPr>
        <w:spacing w:line="360" w:lineRule="auto"/>
        <w:jc w:val="both"/>
        <w:rPr>
          <w:rFonts w:ascii="Arial" w:hAnsi="Arial" w:cs="Arial"/>
          <w:sz w:val="24"/>
          <w:szCs w:val="24"/>
        </w:rPr>
      </w:pPr>
    </w:p>
    <w:p w14:paraId="1ACEDDA8" w14:textId="20A06856" w:rsidR="0061004F" w:rsidRPr="00446D01" w:rsidRDefault="0061004F" w:rsidP="0061004F">
      <w:pPr>
        <w:pStyle w:val="Ttulo2"/>
      </w:pPr>
      <w:r>
        <w:t>12 Aníbal Chacama.</w:t>
      </w:r>
    </w:p>
    <w:p w14:paraId="7EABAB12" w14:textId="5DA2A64F" w:rsidR="0061004F" w:rsidRPr="00D50A11" w:rsidRDefault="00E959E8" w:rsidP="00FC23F0">
      <w:pPr>
        <w:pStyle w:val="Prrafodelista"/>
        <w:numPr>
          <w:ilvl w:val="1"/>
          <w:numId w:val="94"/>
        </w:numPr>
        <w:spacing w:line="360" w:lineRule="auto"/>
        <w:jc w:val="both"/>
        <w:rPr>
          <w:rFonts w:ascii="Arial" w:hAnsi="Arial" w:cs="Arial"/>
          <w:b/>
          <w:bCs/>
          <w:sz w:val="24"/>
          <w:szCs w:val="24"/>
        </w:rPr>
      </w:pPr>
      <w:r w:rsidRPr="00D50A11">
        <w:rPr>
          <w:rFonts w:ascii="Arial" w:hAnsi="Arial" w:cs="Arial"/>
          <w:b/>
          <w:bCs/>
          <w:sz w:val="24"/>
          <w:szCs w:val="24"/>
        </w:rPr>
        <w:t>Concepto de compraventa.</w:t>
      </w:r>
    </w:p>
    <w:p w14:paraId="08119C99" w14:textId="6B400676" w:rsidR="00A47165" w:rsidRPr="00D50A11" w:rsidRDefault="00D50A11" w:rsidP="00D50A11">
      <w:pPr>
        <w:spacing w:line="360" w:lineRule="auto"/>
        <w:jc w:val="both"/>
        <w:rPr>
          <w:rFonts w:ascii="Arial" w:hAnsi="Arial" w:cs="Arial"/>
          <w:sz w:val="24"/>
          <w:szCs w:val="24"/>
        </w:rPr>
      </w:pPr>
      <w:r>
        <w:rPr>
          <w:rFonts w:ascii="Arial" w:hAnsi="Arial" w:cs="Arial"/>
          <w:sz w:val="24"/>
          <w:szCs w:val="24"/>
        </w:rPr>
        <w:t>La compraventa es</w:t>
      </w:r>
      <w:r w:rsidR="00153843">
        <w:rPr>
          <w:rFonts w:ascii="Arial" w:hAnsi="Arial" w:cs="Arial"/>
          <w:sz w:val="24"/>
          <w:szCs w:val="24"/>
        </w:rPr>
        <w:t xml:space="preserve"> un contrato en que una </w:t>
      </w:r>
      <w:r w:rsidR="00C26E30">
        <w:rPr>
          <w:rFonts w:ascii="Arial" w:hAnsi="Arial" w:cs="Arial"/>
          <w:sz w:val="24"/>
          <w:szCs w:val="24"/>
        </w:rPr>
        <w:t xml:space="preserve">de las </w:t>
      </w:r>
      <w:r w:rsidR="00153843">
        <w:rPr>
          <w:rFonts w:ascii="Arial" w:hAnsi="Arial" w:cs="Arial"/>
          <w:sz w:val="24"/>
          <w:szCs w:val="24"/>
        </w:rPr>
        <w:t>parte</w:t>
      </w:r>
      <w:r w:rsidR="00C26E30">
        <w:rPr>
          <w:rFonts w:ascii="Arial" w:hAnsi="Arial" w:cs="Arial"/>
          <w:sz w:val="24"/>
          <w:szCs w:val="24"/>
        </w:rPr>
        <w:t>s</w:t>
      </w:r>
      <w:r w:rsidR="00153843">
        <w:rPr>
          <w:rFonts w:ascii="Arial" w:hAnsi="Arial" w:cs="Arial"/>
          <w:sz w:val="24"/>
          <w:szCs w:val="24"/>
        </w:rPr>
        <w:t xml:space="preserve"> se obliga a dar una cosa y la otra a pagarla en dinero</w:t>
      </w:r>
      <w:r w:rsidR="00C26E30">
        <w:rPr>
          <w:rFonts w:ascii="Arial" w:hAnsi="Arial" w:cs="Arial"/>
          <w:sz w:val="24"/>
          <w:szCs w:val="24"/>
        </w:rPr>
        <w:t>. A</w:t>
      </w:r>
      <w:r w:rsidR="00153843">
        <w:rPr>
          <w:rFonts w:ascii="Arial" w:hAnsi="Arial" w:cs="Arial"/>
          <w:sz w:val="24"/>
          <w:szCs w:val="24"/>
        </w:rPr>
        <w:t xml:space="preserve">quella se dice vender y </w:t>
      </w:r>
      <w:r w:rsidR="00C26E30">
        <w:rPr>
          <w:rFonts w:ascii="Arial" w:hAnsi="Arial" w:cs="Arial"/>
          <w:sz w:val="24"/>
          <w:szCs w:val="24"/>
        </w:rPr>
        <w:t>é</w:t>
      </w:r>
      <w:r w:rsidR="00153843">
        <w:rPr>
          <w:rFonts w:ascii="Arial" w:hAnsi="Arial" w:cs="Arial"/>
          <w:sz w:val="24"/>
          <w:szCs w:val="24"/>
        </w:rPr>
        <w:t>sta comprar. El dinero que</w:t>
      </w:r>
      <w:r w:rsidR="00A47165">
        <w:rPr>
          <w:rFonts w:ascii="Arial" w:hAnsi="Arial" w:cs="Arial"/>
          <w:sz w:val="24"/>
          <w:szCs w:val="24"/>
        </w:rPr>
        <w:t xml:space="preserve"> el comprador da por la cosa vendida</w:t>
      </w:r>
      <w:r w:rsidR="00C84B0F">
        <w:rPr>
          <w:rFonts w:ascii="Arial" w:hAnsi="Arial" w:cs="Arial"/>
          <w:sz w:val="24"/>
          <w:szCs w:val="24"/>
        </w:rPr>
        <w:t>,</w:t>
      </w:r>
      <w:r w:rsidR="00A47165">
        <w:rPr>
          <w:rFonts w:ascii="Arial" w:hAnsi="Arial" w:cs="Arial"/>
          <w:sz w:val="24"/>
          <w:szCs w:val="24"/>
        </w:rPr>
        <w:t xml:space="preserve"> se llama precio (art. 1793 CC).</w:t>
      </w:r>
    </w:p>
    <w:p w14:paraId="2B0E4610" w14:textId="04267872" w:rsidR="00E959E8" w:rsidRPr="00C84B0F" w:rsidRDefault="00E959E8" w:rsidP="00FC23F0">
      <w:pPr>
        <w:pStyle w:val="Prrafodelista"/>
        <w:numPr>
          <w:ilvl w:val="1"/>
          <w:numId w:val="94"/>
        </w:numPr>
        <w:spacing w:line="360" w:lineRule="auto"/>
        <w:jc w:val="both"/>
        <w:rPr>
          <w:rFonts w:ascii="Arial" w:hAnsi="Arial" w:cs="Arial"/>
          <w:b/>
          <w:bCs/>
          <w:sz w:val="24"/>
          <w:szCs w:val="24"/>
        </w:rPr>
      </w:pPr>
      <w:r w:rsidRPr="00C84B0F">
        <w:rPr>
          <w:rFonts w:ascii="Arial" w:hAnsi="Arial" w:cs="Arial"/>
          <w:b/>
          <w:bCs/>
          <w:sz w:val="24"/>
          <w:szCs w:val="24"/>
        </w:rPr>
        <w:t>¿Qué más puede decir de la compraventa?</w:t>
      </w:r>
    </w:p>
    <w:p w14:paraId="0DF29B4A" w14:textId="1C1AAD47" w:rsidR="007E7119" w:rsidRPr="00C84B0F" w:rsidRDefault="004F3408" w:rsidP="00C84B0F">
      <w:pPr>
        <w:spacing w:line="360" w:lineRule="auto"/>
        <w:jc w:val="both"/>
        <w:rPr>
          <w:rFonts w:ascii="Arial" w:hAnsi="Arial" w:cs="Arial"/>
          <w:sz w:val="24"/>
          <w:szCs w:val="24"/>
        </w:rPr>
      </w:pPr>
      <w:r>
        <w:rPr>
          <w:rFonts w:ascii="Arial" w:hAnsi="Arial" w:cs="Arial"/>
          <w:sz w:val="24"/>
          <w:szCs w:val="24"/>
        </w:rPr>
        <w:t xml:space="preserve">La compraventa es un contrato bilateral, oneroso, </w:t>
      </w:r>
      <w:r w:rsidR="00EB6BF4">
        <w:rPr>
          <w:rFonts w:ascii="Arial" w:hAnsi="Arial" w:cs="Arial"/>
          <w:sz w:val="24"/>
          <w:szCs w:val="24"/>
        </w:rPr>
        <w:t xml:space="preserve">por regla general </w:t>
      </w:r>
      <w:r>
        <w:rPr>
          <w:rFonts w:ascii="Arial" w:hAnsi="Arial" w:cs="Arial"/>
          <w:sz w:val="24"/>
          <w:szCs w:val="24"/>
        </w:rPr>
        <w:t xml:space="preserve">conmutativo, principal, </w:t>
      </w:r>
      <w:r w:rsidR="00855206">
        <w:rPr>
          <w:rFonts w:ascii="Arial" w:hAnsi="Arial" w:cs="Arial"/>
          <w:sz w:val="24"/>
          <w:szCs w:val="24"/>
        </w:rPr>
        <w:t xml:space="preserve">por regla general es </w:t>
      </w:r>
      <w:r w:rsidR="0092543A">
        <w:rPr>
          <w:rFonts w:ascii="Arial" w:hAnsi="Arial" w:cs="Arial"/>
          <w:sz w:val="24"/>
          <w:szCs w:val="24"/>
        </w:rPr>
        <w:t>consensual, es título traslaticio de dominio</w:t>
      </w:r>
      <w:r w:rsidR="00D341C7">
        <w:rPr>
          <w:rFonts w:ascii="Arial" w:hAnsi="Arial" w:cs="Arial"/>
          <w:sz w:val="24"/>
          <w:szCs w:val="24"/>
        </w:rPr>
        <w:t>, y las partes son</w:t>
      </w:r>
      <w:r w:rsidR="006038C4">
        <w:rPr>
          <w:rFonts w:ascii="Arial" w:hAnsi="Arial" w:cs="Arial"/>
          <w:sz w:val="24"/>
          <w:szCs w:val="24"/>
        </w:rPr>
        <w:t xml:space="preserve"> el vendedor y el comprador.</w:t>
      </w:r>
      <w:r w:rsidR="004A6813">
        <w:rPr>
          <w:rFonts w:ascii="Arial" w:hAnsi="Arial" w:cs="Arial"/>
          <w:sz w:val="24"/>
          <w:szCs w:val="24"/>
        </w:rPr>
        <w:t xml:space="preserve"> Los elementos de la compraventa son el consentimiento, la cosa y el precio.</w:t>
      </w:r>
    </w:p>
    <w:p w14:paraId="0F97125C" w14:textId="3896B958" w:rsidR="00E959E8" w:rsidRPr="00C84B0F" w:rsidRDefault="00E959E8" w:rsidP="00FC23F0">
      <w:pPr>
        <w:pStyle w:val="Prrafodelista"/>
        <w:numPr>
          <w:ilvl w:val="1"/>
          <w:numId w:val="94"/>
        </w:numPr>
        <w:spacing w:line="360" w:lineRule="auto"/>
        <w:jc w:val="both"/>
        <w:rPr>
          <w:rFonts w:ascii="Arial" w:hAnsi="Arial" w:cs="Arial"/>
          <w:b/>
          <w:bCs/>
          <w:sz w:val="24"/>
          <w:szCs w:val="24"/>
        </w:rPr>
      </w:pPr>
      <w:r w:rsidRPr="00C84B0F">
        <w:rPr>
          <w:rFonts w:ascii="Arial" w:hAnsi="Arial" w:cs="Arial"/>
          <w:b/>
          <w:bCs/>
          <w:sz w:val="24"/>
          <w:szCs w:val="24"/>
        </w:rPr>
        <w:t>¿En qué casos es solemne?</w:t>
      </w:r>
    </w:p>
    <w:p w14:paraId="17446A34" w14:textId="7C99539F" w:rsidR="00C84B0F" w:rsidRPr="00C84B0F" w:rsidRDefault="004A6813" w:rsidP="00C84B0F">
      <w:pPr>
        <w:spacing w:line="360" w:lineRule="auto"/>
        <w:jc w:val="both"/>
        <w:rPr>
          <w:rFonts w:ascii="Arial" w:hAnsi="Arial" w:cs="Arial"/>
          <w:sz w:val="24"/>
          <w:szCs w:val="24"/>
        </w:rPr>
      </w:pPr>
      <w:r>
        <w:rPr>
          <w:rFonts w:ascii="Arial" w:hAnsi="Arial" w:cs="Arial"/>
          <w:sz w:val="24"/>
          <w:szCs w:val="24"/>
        </w:rPr>
        <w:t>Es solemne en los casos a que se refiere el art. 1801 CC</w:t>
      </w:r>
      <w:r w:rsidR="008968FD">
        <w:rPr>
          <w:rFonts w:ascii="Arial" w:hAnsi="Arial" w:cs="Arial"/>
          <w:sz w:val="24"/>
          <w:szCs w:val="24"/>
        </w:rPr>
        <w:t>, esto es, la compraventa de bienes raíces, servidumbres, censos y la de una sucesión hereditaria, pues no se reputan perfectas estas compraventas mientras no se haya</w:t>
      </w:r>
      <w:r w:rsidR="002D7964">
        <w:rPr>
          <w:rFonts w:ascii="Arial" w:hAnsi="Arial" w:cs="Arial"/>
          <w:sz w:val="24"/>
          <w:szCs w:val="24"/>
        </w:rPr>
        <w:t xml:space="preserve"> otorgado escritura pública.</w:t>
      </w:r>
    </w:p>
    <w:p w14:paraId="0D6D56AB" w14:textId="0805CB18" w:rsidR="00E959E8" w:rsidRPr="00C84B0F" w:rsidRDefault="00B24CA6" w:rsidP="00FC23F0">
      <w:pPr>
        <w:pStyle w:val="Prrafodelista"/>
        <w:numPr>
          <w:ilvl w:val="1"/>
          <w:numId w:val="94"/>
        </w:numPr>
        <w:spacing w:line="360" w:lineRule="auto"/>
        <w:jc w:val="both"/>
        <w:rPr>
          <w:rFonts w:ascii="Arial" w:hAnsi="Arial" w:cs="Arial"/>
          <w:b/>
          <w:bCs/>
          <w:sz w:val="24"/>
          <w:szCs w:val="24"/>
        </w:rPr>
      </w:pPr>
      <w:r w:rsidRPr="00C84B0F">
        <w:rPr>
          <w:rFonts w:ascii="Arial" w:hAnsi="Arial" w:cs="Arial"/>
          <w:b/>
          <w:bCs/>
          <w:sz w:val="24"/>
          <w:szCs w:val="24"/>
        </w:rPr>
        <w:t>¿Qué significa que sea solemne?</w:t>
      </w:r>
    </w:p>
    <w:p w14:paraId="6FC2AB21" w14:textId="4A8C3A1E" w:rsidR="00FA4AF9" w:rsidRDefault="002A1479" w:rsidP="00C84B0F">
      <w:pPr>
        <w:spacing w:line="360" w:lineRule="auto"/>
        <w:jc w:val="both"/>
        <w:rPr>
          <w:rFonts w:ascii="Arial" w:hAnsi="Arial" w:cs="Arial"/>
          <w:sz w:val="24"/>
          <w:szCs w:val="24"/>
        </w:rPr>
      </w:pPr>
      <w:r>
        <w:rPr>
          <w:rFonts w:ascii="Arial" w:hAnsi="Arial" w:cs="Arial"/>
          <w:sz w:val="24"/>
          <w:szCs w:val="24"/>
        </w:rPr>
        <w:t>Que la forma de perfeccionamiento sea solemne s</w:t>
      </w:r>
      <w:r w:rsidR="002D7964">
        <w:rPr>
          <w:rFonts w:ascii="Arial" w:hAnsi="Arial" w:cs="Arial"/>
          <w:sz w:val="24"/>
          <w:szCs w:val="24"/>
        </w:rPr>
        <w:t xml:space="preserve">ignifica que </w:t>
      </w:r>
      <w:r>
        <w:rPr>
          <w:rFonts w:ascii="Arial" w:hAnsi="Arial" w:cs="Arial"/>
          <w:sz w:val="24"/>
          <w:szCs w:val="24"/>
        </w:rPr>
        <w:t xml:space="preserve">está sujeto a la observancia </w:t>
      </w:r>
      <w:r w:rsidR="00FA4AF9">
        <w:rPr>
          <w:rFonts w:ascii="Arial" w:hAnsi="Arial" w:cs="Arial"/>
          <w:sz w:val="24"/>
          <w:szCs w:val="24"/>
        </w:rPr>
        <w:t>de ciertas formalidades especiales, de manera que sin ellas no produce ningún efecto civil</w:t>
      </w:r>
      <w:r w:rsidR="00C76229">
        <w:rPr>
          <w:rFonts w:ascii="Arial" w:hAnsi="Arial" w:cs="Arial"/>
          <w:sz w:val="24"/>
          <w:szCs w:val="24"/>
        </w:rPr>
        <w:t xml:space="preserve"> (art. 1443 CC)</w:t>
      </w:r>
      <w:r w:rsidR="00FA4AF9">
        <w:rPr>
          <w:rFonts w:ascii="Arial" w:hAnsi="Arial" w:cs="Arial"/>
          <w:sz w:val="24"/>
          <w:szCs w:val="24"/>
        </w:rPr>
        <w:t>.</w:t>
      </w:r>
    </w:p>
    <w:p w14:paraId="7B1EE7DF" w14:textId="70C1C14A" w:rsidR="00C84B0F" w:rsidRPr="00C84B0F" w:rsidRDefault="003F3F32" w:rsidP="00C84B0F">
      <w:pPr>
        <w:spacing w:line="360" w:lineRule="auto"/>
        <w:jc w:val="both"/>
        <w:rPr>
          <w:rFonts w:ascii="Arial" w:hAnsi="Arial" w:cs="Arial"/>
          <w:sz w:val="24"/>
          <w:szCs w:val="24"/>
        </w:rPr>
      </w:pPr>
      <w:r>
        <w:rPr>
          <w:rFonts w:ascii="Arial" w:hAnsi="Arial" w:cs="Arial"/>
          <w:sz w:val="24"/>
          <w:szCs w:val="24"/>
        </w:rPr>
        <w:lastRenderedPageBreak/>
        <w:t xml:space="preserve">En </w:t>
      </w:r>
      <w:r w:rsidR="000C767B">
        <w:rPr>
          <w:rFonts w:ascii="Arial" w:hAnsi="Arial" w:cs="Arial"/>
          <w:sz w:val="24"/>
          <w:szCs w:val="24"/>
        </w:rPr>
        <w:t xml:space="preserve">dichos casos la solemnidad es el único mecanismo para </w:t>
      </w:r>
      <w:r w:rsidR="00F47EC9">
        <w:rPr>
          <w:rFonts w:ascii="Arial" w:hAnsi="Arial" w:cs="Arial"/>
          <w:sz w:val="24"/>
          <w:szCs w:val="24"/>
        </w:rPr>
        <w:t>expresar la voluntad entre las partes.</w:t>
      </w:r>
      <w:r w:rsidR="00B515FE">
        <w:rPr>
          <w:rFonts w:ascii="Arial" w:hAnsi="Arial" w:cs="Arial"/>
          <w:sz w:val="24"/>
          <w:szCs w:val="24"/>
        </w:rPr>
        <w:t xml:space="preserve"> Además, la falta de la solemnidad no podrá suplirse por otra prueba si la ley requiere esa solemnidad</w:t>
      </w:r>
      <w:r>
        <w:rPr>
          <w:rFonts w:ascii="Arial" w:hAnsi="Arial" w:cs="Arial"/>
          <w:sz w:val="24"/>
          <w:szCs w:val="24"/>
        </w:rPr>
        <w:t xml:space="preserve"> (art. 1701 CC)</w:t>
      </w:r>
      <w:r w:rsidR="00B515FE">
        <w:rPr>
          <w:rFonts w:ascii="Arial" w:hAnsi="Arial" w:cs="Arial"/>
          <w:sz w:val="24"/>
          <w:szCs w:val="24"/>
        </w:rPr>
        <w:t>.</w:t>
      </w:r>
    </w:p>
    <w:p w14:paraId="6123EC52" w14:textId="0F113F65" w:rsidR="00B24CA6" w:rsidRPr="000C767B" w:rsidRDefault="00B24CA6" w:rsidP="00FC23F0">
      <w:pPr>
        <w:pStyle w:val="Prrafodelista"/>
        <w:numPr>
          <w:ilvl w:val="1"/>
          <w:numId w:val="94"/>
        </w:numPr>
        <w:spacing w:line="360" w:lineRule="auto"/>
        <w:jc w:val="both"/>
        <w:rPr>
          <w:rFonts w:ascii="Arial" w:hAnsi="Arial" w:cs="Arial"/>
          <w:b/>
          <w:bCs/>
          <w:sz w:val="24"/>
          <w:szCs w:val="24"/>
        </w:rPr>
      </w:pPr>
      <w:r w:rsidRPr="000C767B">
        <w:rPr>
          <w:rFonts w:ascii="Arial" w:hAnsi="Arial" w:cs="Arial"/>
          <w:b/>
          <w:bCs/>
          <w:sz w:val="24"/>
          <w:szCs w:val="24"/>
        </w:rPr>
        <w:t>Suponga que se celebra la compraventa por escritura pública, ¿después qué hay que hacer?</w:t>
      </w:r>
    </w:p>
    <w:p w14:paraId="73D852DD" w14:textId="408E7712" w:rsidR="000C767B" w:rsidRPr="000C767B" w:rsidRDefault="00863206" w:rsidP="000C767B">
      <w:pPr>
        <w:spacing w:line="360" w:lineRule="auto"/>
        <w:jc w:val="both"/>
        <w:rPr>
          <w:rFonts w:ascii="Arial" w:hAnsi="Arial" w:cs="Arial"/>
          <w:sz w:val="24"/>
          <w:szCs w:val="24"/>
        </w:rPr>
      </w:pPr>
      <w:r>
        <w:rPr>
          <w:rFonts w:ascii="Arial" w:hAnsi="Arial" w:cs="Arial"/>
          <w:sz w:val="24"/>
          <w:szCs w:val="24"/>
        </w:rPr>
        <w:t xml:space="preserve">Después de celebrada la compraventa por escritura pública </w:t>
      </w:r>
      <w:r w:rsidR="002C3B9E">
        <w:rPr>
          <w:rFonts w:ascii="Arial" w:hAnsi="Arial" w:cs="Arial"/>
          <w:sz w:val="24"/>
          <w:szCs w:val="24"/>
        </w:rPr>
        <w:t>corresponde</w:t>
      </w:r>
      <w:r w:rsidR="007F6D78">
        <w:rPr>
          <w:rFonts w:ascii="Arial" w:hAnsi="Arial" w:cs="Arial"/>
          <w:sz w:val="24"/>
          <w:szCs w:val="24"/>
        </w:rPr>
        <w:t xml:space="preserve"> cumplir sus efectos, en este caso debiendo hacerse la tradición de</w:t>
      </w:r>
      <w:r w:rsidR="002C3B9E">
        <w:rPr>
          <w:rFonts w:ascii="Arial" w:hAnsi="Arial" w:cs="Arial"/>
          <w:sz w:val="24"/>
          <w:szCs w:val="24"/>
        </w:rPr>
        <w:t>l inmueble según lo prescrito en el art. 686</w:t>
      </w:r>
      <w:r w:rsidR="0075606E">
        <w:rPr>
          <w:rFonts w:ascii="Arial" w:hAnsi="Arial" w:cs="Arial"/>
          <w:sz w:val="24"/>
          <w:szCs w:val="24"/>
        </w:rPr>
        <w:t xml:space="preserve"> CC y por consiguiente a través de la inscripción del título en el conservador de bienes raíces respectivo, así como el pago del precio</w:t>
      </w:r>
      <w:r w:rsidR="00672ACA">
        <w:rPr>
          <w:rFonts w:ascii="Arial" w:hAnsi="Arial" w:cs="Arial"/>
          <w:sz w:val="24"/>
          <w:szCs w:val="24"/>
        </w:rPr>
        <w:t xml:space="preserve"> que por regla general se hace con posterioridad a la inscripción</w:t>
      </w:r>
      <w:r w:rsidR="002323B7">
        <w:rPr>
          <w:rFonts w:ascii="Arial" w:hAnsi="Arial" w:cs="Arial"/>
          <w:sz w:val="24"/>
          <w:szCs w:val="24"/>
        </w:rPr>
        <w:t>.</w:t>
      </w:r>
    </w:p>
    <w:p w14:paraId="254F6BD3" w14:textId="000001F5" w:rsidR="00B24CA6" w:rsidRPr="003F3F32" w:rsidRDefault="00AE37F0" w:rsidP="00FC23F0">
      <w:pPr>
        <w:pStyle w:val="Prrafodelista"/>
        <w:numPr>
          <w:ilvl w:val="1"/>
          <w:numId w:val="94"/>
        </w:numPr>
        <w:spacing w:line="360" w:lineRule="auto"/>
        <w:jc w:val="both"/>
        <w:rPr>
          <w:rFonts w:ascii="Arial" w:hAnsi="Arial" w:cs="Arial"/>
          <w:b/>
          <w:bCs/>
          <w:sz w:val="24"/>
          <w:szCs w:val="24"/>
        </w:rPr>
      </w:pPr>
      <w:r w:rsidRPr="003F3F32">
        <w:rPr>
          <w:rFonts w:ascii="Arial" w:hAnsi="Arial" w:cs="Arial"/>
          <w:b/>
          <w:bCs/>
          <w:sz w:val="24"/>
          <w:szCs w:val="24"/>
        </w:rPr>
        <w:t>¿Dónde se inscribe, cuál CBR?</w:t>
      </w:r>
    </w:p>
    <w:p w14:paraId="144056B6" w14:textId="63F3523D" w:rsidR="003F3F32" w:rsidRPr="003F3F32" w:rsidRDefault="00F90B73" w:rsidP="003F3F32">
      <w:pPr>
        <w:spacing w:line="360" w:lineRule="auto"/>
        <w:jc w:val="both"/>
        <w:rPr>
          <w:rFonts w:ascii="Arial" w:hAnsi="Arial" w:cs="Arial"/>
          <w:sz w:val="24"/>
          <w:szCs w:val="24"/>
        </w:rPr>
      </w:pPr>
      <w:r>
        <w:rPr>
          <w:rFonts w:ascii="Arial" w:hAnsi="Arial" w:cs="Arial"/>
          <w:sz w:val="24"/>
          <w:szCs w:val="24"/>
        </w:rPr>
        <w:t>Se debe inscribir en el conservador de bienes raíces en que esté ubicado el inmueble, y en caso de que se encuentre en el territorio de más de uno, deberá inscribirse en todos ello</w:t>
      </w:r>
      <w:r w:rsidR="00B21091">
        <w:rPr>
          <w:rFonts w:ascii="Arial" w:hAnsi="Arial" w:cs="Arial"/>
          <w:sz w:val="24"/>
          <w:szCs w:val="24"/>
        </w:rPr>
        <w:t>s (art. 687 CC)</w:t>
      </w:r>
      <w:r>
        <w:rPr>
          <w:rFonts w:ascii="Arial" w:hAnsi="Arial" w:cs="Arial"/>
          <w:sz w:val="24"/>
          <w:szCs w:val="24"/>
        </w:rPr>
        <w:t>.</w:t>
      </w:r>
    </w:p>
    <w:p w14:paraId="137AF51E" w14:textId="1149BC84" w:rsidR="00AE37F0" w:rsidRPr="003F3F32" w:rsidRDefault="00AE37F0" w:rsidP="00FC23F0">
      <w:pPr>
        <w:pStyle w:val="Prrafodelista"/>
        <w:numPr>
          <w:ilvl w:val="1"/>
          <w:numId w:val="94"/>
        </w:numPr>
        <w:spacing w:line="360" w:lineRule="auto"/>
        <w:jc w:val="both"/>
        <w:rPr>
          <w:rFonts w:ascii="Arial" w:hAnsi="Arial" w:cs="Arial"/>
          <w:b/>
          <w:bCs/>
          <w:sz w:val="24"/>
          <w:szCs w:val="24"/>
        </w:rPr>
      </w:pPr>
      <w:r w:rsidRPr="003F3F32">
        <w:rPr>
          <w:rFonts w:ascii="Arial" w:hAnsi="Arial" w:cs="Arial"/>
          <w:b/>
          <w:bCs/>
          <w:sz w:val="24"/>
          <w:szCs w:val="24"/>
        </w:rPr>
        <w:t>¿Cómo se hace materialmente la inscripción?</w:t>
      </w:r>
    </w:p>
    <w:p w14:paraId="45E413E0" w14:textId="77777777" w:rsidR="000370DA" w:rsidRDefault="004419DD" w:rsidP="003F3F32">
      <w:pPr>
        <w:spacing w:line="360" w:lineRule="auto"/>
        <w:jc w:val="both"/>
        <w:rPr>
          <w:rFonts w:ascii="Arial" w:hAnsi="Arial" w:cs="Arial"/>
          <w:sz w:val="24"/>
          <w:szCs w:val="24"/>
        </w:rPr>
      </w:pPr>
      <w:r>
        <w:rPr>
          <w:rFonts w:ascii="Arial" w:hAnsi="Arial" w:cs="Arial"/>
          <w:sz w:val="24"/>
          <w:szCs w:val="24"/>
        </w:rPr>
        <w:t xml:space="preserve">Se debe </w:t>
      </w:r>
      <w:r w:rsidR="00424B94">
        <w:rPr>
          <w:rFonts w:ascii="Arial" w:hAnsi="Arial" w:cs="Arial"/>
          <w:sz w:val="24"/>
          <w:szCs w:val="24"/>
        </w:rPr>
        <w:t>llevar el título al CBR para efectos de realizarse un extracto del mismo, lo que constituirá la inscripción.</w:t>
      </w:r>
    </w:p>
    <w:p w14:paraId="1212F32B" w14:textId="36692266" w:rsidR="003F3F32" w:rsidRPr="003F3F32" w:rsidRDefault="003D58C8" w:rsidP="003F3F32">
      <w:pPr>
        <w:spacing w:line="360" w:lineRule="auto"/>
        <w:jc w:val="both"/>
        <w:rPr>
          <w:rFonts w:ascii="Arial" w:hAnsi="Arial" w:cs="Arial"/>
          <w:sz w:val="24"/>
          <w:szCs w:val="24"/>
        </w:rPr>
      </w:pPr>
      <w:r>
        <w:rPr>
          <w:rFonts w:ascii="Arial" w:hAnsi="Arial" w:cs="Arial"/>
          <w:sz w:val="24"/>
          <w:szCs w:val="24"/>
        </w:rPr>
        <w:t xml:space="preserve">La inscripción debe principiar con la fecha del acto mismo, expresar la naturaleza y fecha del título, </w:t>
      </w:r>
      <w:r w:rsidR="00A66728">
        <w:rPr>
          <w:rFonts w:ascii="Arial" w:hAnsi="Arial" w:cs="Arial"/>
          <w:sz w:val="24"/>
          <w:szCs w:val="24"/>
        </w:rPr>
        <w:t xml:space="preserve">señalar el </w:t>
      </w:r>
      <w:r w:rsidR="007D0F9C">
        <w:rPr>
          <w:rFonts w:ascii="Arial" w:hAnsi="Arial" w:cs="Arial"/>
          <w:sz w:val="24"/>
          <w:szCs w:val="24"/>
        </w:rPr>
        <w:t xml:space="preserve">nombre, </w:t>
      </w:r>
      <w:r w:rsidR="00A66728">
        <w:rPr>
          <w:rFonts w:ascii="Arial" w:hAnsi="Arial" w:cs="Arial"/>
          <w:sz w:val="24"/>
          <w:szCs w:val="24"/>
        </w:rPr>
        <w:t>apellido y domicilio de las partes y designación de la cosa según todo ello aparezca en el título</w:t>
      </w:r>
      <w:r w:rsidR="001A1643">
        <w:rPr>
          <w:rFonts w:ascii="Arial" w:hAnsi="Arial" w:cs="Arial"/>
          <w:sz w:val="24"/>
          <w:szCs w:val="24"/>
        </w:rPr>
        <w:t>, precisar la oficina o archivo en que se guarde el título original y la firma del conservador</w:t>
      </w:r>
      <w:r w:rsidR="00C559BF">
        <w:rPr>
          <w:rFonts w:ascii="Arial" w:hAnsi="Arial" w:cs="Arial"/>
          <w:sz w:val="24"/>
          <w:szCs w:val="24"/>
        </w:rPr>
        <w:t xml:space="preserve"> (art. 690 </w:t>
      </w:r>
      <w:r w:rsidR="005631F0">
        <w:rPr>
          <w:rFonts w:ascii="Arial" w:hAnsi="Arial" w:cs="Arial"/>
          <w:sz w:val="24"/>
          <w:szCs w:val="24"/>
        </w:rPr>
        <w:t xml:space="preserve">inc. 2 </w:t>
      </w:r>
      <w:r w:rsidR="00C559BF">
        <w:rPr>
          <w:rFonts w:ascii="Arial" w:hAnsi="Arial" w:cs="Arial"/>
          <w:sz w:val="24"/>
          <w:szCs w:val="24"/>
        </w:rPr>
        <w:t>CC)</w:t>
      </w:r>
      <w:r w:rsidR="001A1643">
        <w:rPr>
          <w:rFonts w:ascii="Arial" w:hAnsi="Arial" w:cs="Arial"/>
          <w:sz w:val="24"/>
          <w:szCs w:val="24"/>
        </w:rPr>
        <w:t>.</w:t>
      </w:r>
    </w:p>
    <w:p w14:paraId="125D7049" w14:textId="5B7D2A5D" w:rsidR="00AE37F0" w:rsidRPr="003F3F32" w:rsidRDefault="00AE37F0" w:rsidP="00FC23F0">
      <w:pPr>
        <w:pStyle w:val="Prrafodelista"/>
        <w:numPr>
          <w:ilvl w:val="1"/>
          <w:numId w:val="94"/>
        </w:numPr>
        <w:spacing w:line="360" w:lineRule="auto"/>
        <w:jc w:val="both"/>
        <w:rPr>
          <w:rFonts w:ascii="Arial" w:hAnsi="Arial" w:cs="Arial"/>
          <w:b/>
          <w:bCs/>
          <w:sz w:val="24"/>
          <w:szCs w:val="24"/>
        </w:rPr>
      </w:pPr>
      <w:r w:rsidRPr="003F3F32">
        <w:rPr>
          <w:rFonts w:ascii="Arial" w:hAnsi="Arial" w:cs="Arial"/>
          <w:b/>
          <w:bCs/>
          <w:sz w:val="24"/>
          <w:szCs w:val="24"/>
        </w:rPr>
        <w:t>¿Qué hace el CBR?</w:t>
      </w:r>
    </w:p>
    <w:p w14:paraId="3C14253F" w14:textId="52E8E867" w:rsidR="003F3F32" w:rsidRPr="003F3F32" w:rsidRDefault="00A32CFA" w:rsidP="003F3F32">
      <w:pPr>
        <w:spacing w:line="360" w:lineRule="auto"/>
        <w:jc w:val="both"/>
        <w:rPr>
          <w:rFonts w:ascii="Arial" w:hAnsi="Arial" w:cs="Arial"/>
          <w:sz w:val="24"/>
          <w:szCs w:val="24"/>
        </w:rPr>
      </w:pPr>
      <w:r>
        <w:rPr>
          <w:rFonts w:ascii="Arial" w:hAnsi="Arial" w:cs="Arial"/>
          <w:sz w:val="24"/>
          <w:szCs w:val="24"/>
        </w:rPr>
        <w:t>Primero debe realizarse la anotación</w:t>
      </w:r>
      <w:r w:rsidR="00772B5F">
        <w:rPr>
          <w:rFonts w:ascii="Arial" w:hAnsi="Arial" w:cs="Arial"/>
          <w:sz w:val="24"/>
          <w:szCs w:val="24"/>
        </w:rPr>
        <w:t xml:space="preserve"> en el repertorio de todos los títulos que se presenten al CBR por orden cronológico, </w:t>
      </w:r>
      <w:r w:rsidR="0029688C">
        <w:rPr>
          <w:rFonts w:ascii="Arial" w:hAnsi="Arial" w:cs="Arial"/>
          <w:sz w:val="24"/>
          <w:szCs w:val="24"/>
        </w:rPr>
        <w:t>si el título cumple los requisitos</w:t>
      </w:r>
      <w:r w:rsidR="00ED060B">
        <w:rPr>
          <w:rFonts w:ascii="Arial" w:hAnsi="Arial" w:cs="Arial"/>
          <w:sz w:val="24"/>
          <w:szCs w:val="24"/>
        </w:rPr>
        <w:t>, esto es, que sea copia auténtica del respectivo título</w:t>
      </w:r>
      <w:r w:rsidR="00012215">
        <w:rPr>
          <w:rFonts w:ascii="Arial" w:hAnsi="Arial" w:cs="Arial"/>
          <w:sz w:val="24"/>
          <w:szCs w:val="24"/>
        </w:rPr>
        <w:t xml:space="preserve"> o del decreto judicial,</w:t>
      </w:r>
      <w:r w:rsidR="00D5592A">
        <w:rPr>
          <w:rFonts w:ascii="Arial" w:hAnsi="Arial" w:cs="Arial"/>
          <w:sz w:val="24"/>
          <w:szCs w:val="24"/>
        </w:rPr>
        <w:t xml:space="preserve"> y que no </w:t>
      </w:r>
      <w:r w:rsidR="0098267D">
        <w:rPr>
          <w:rFonts w:ascii="Arial" w:hAnsi="Arial" w:cs="Arial"/>
          <w:sz w:val="24"/>
          <w:szCs w:val="24"/>
        </w:rPr>
        <w:t>proceda alguna causal de negativa del conservador a inscripción,</w:t>
      </w:r>
      <w:r w:rsidR="00012215">
        <w:rPr>
          <w:rFonts w:ascii="Arial" w:hAnsi="Arial" w:cs="Arial"/>
          <w:sz w:val="24"/>
          <w:szCs w:val="24"/>
        </w:rPr>
        <w:t xml:space="preserve"> </w:t>
      </w:r>
      <w:r w:rsidR="0029688C">
        <w:rPr>
          <w:rFonts w:ascii="Arial" w:hAnsi="Arial" w:cs="Arial"/>
          <w:sz w:val="24"/>
          <w:szCs w:val="24"/>
        </w:rPr>
        <w:t xml:space="preserve">se </w:t>
      </w:r>
      <w:r w:rsidR="0018599C">
        <w:rPr>
          <w:rFonts w:ascii="Arial" w:hAnsi="Arial" w:cs="Arial"/>
          <w:sz w:val="24"/>
          <w:szCs w:val="24"/>
        </w:rPr>
        <w:t>procede</w:t>
      </w:r>
      <w:r w:rsidR="0029688C">
        <w:rPr>
          <w:rFonts w:ascii="Arial" w:hAnsi="Arial" w:cs="Arial"/>
          <w:sz w:val="24"/>
          <w:szCs w:val="24"/>
        </w:rPr>
        <w:t xml:space="preserve"> a su inscripción y la fecha de esta se retrotrae a la de la anotación.</w:t>
      </w:r>
      <w:r w:rsidR="00597C9C">
        <w:rPr>
          <w:rFonts w:ascii="Arial" w:hAnsi="Arial" w:cs="Arial"/>
          <w:sz w:val="24"/>
          <w:szCs w:val="24"/>
        </w:rPr>
        <w:t xml:space="preserve"> Dicha anotación dura dos meses.</w:t>
      </w:r>
    </w:p>
    <w:p w14:paraId="03061365" w14:textId="01546ED7" w:rsidR="00AE37F0" w:rsidRPr="00774170" w:rsidRDefault="00AE37F0" w:rsidP="00FC23F0">
      <w:pPr>
        <w:pStyle w:val="Prrafodelista"/>
        <w:numPr>
          <w:ilvl w:val="1"/>
          <w:numId w:val="94"/>
        </w:numPr>
        <w:spacing w:line="360" w:lineRule="auto"/>
        <w:jc w:val="both"/>
        <w:rPr>
          <w:rFonts w:ascii="Arial" w:hAnsi="Arial" w:cs="Arial"/>
          <w:b/>
          <w:bCs/>
          <w:sz w:val="24"/>
          <w:szCs w:val="24"/>
        </w:rPr>
      </w:pPr>
      <w:r w:rsidRPr="00774170">
        <w:rPr>
          <w:rFonts w:ascii="Arial" w:hAnsi="Arial" w:cs="Arial"/>
          <w:b/>
          <w:bCs/>
          <w:sz w:val="24"/>
          <w:szCs w:val="24"/>
        </w:rPr>
        <w:lastRenderedPageBreak/>
        <w:t>¿Qué registros lleva el CBR?</w:t>
      </w:r>
    </w:p>
    <w:p w14:paraId="040D4251" w14:textId="69BA5BB7" w:rsidR="00774170" w:rsidRPr="00774170" w:rsidRDefault="00774170" w:rsidP="00774170">
      <w:pPr>
        <w:spacing w:line="360" w:lineRule="auto"/>
        <w:jc w:val="both"/>
        <w:rPr>
          <w:rFonts w:ascii="Arial" w:hAnsi="Arial" w:cs="Arial"/>
          <w:sz w:val="24"/>
          <w:szCs w:val="24"/>
        </w:rPr>
      </w:pPr>
      <w:r>
        <w:rPr>
          <w:rFonts w:ascii="Arial" w:hAnsi="Arial" w:cs="Arial"/>
          <w:sz w:val="24"/>
          <w:szCs w:val="24"/>
        </w:rPr>
        <w:t>El CBR lleva el registro de propiedad, el registro de hipotecas y gravámenes y el registro de interdicciones y prohibiciones de enajenar.</w:t>
      </w:r>
      <w:r w:rsidR="00914A3C">
        <w:rPr>
          <w:rFonts w:ascii="Arial" w:hAnsi="Arial" w:cs="Arial"/>
          <w:sz w:val="24"/>
          <w:szCs w:val="24"/>
        </w:rPr>
        <w:t xml:space="preserve"> Pero además </w:t>
      </w:r>
      <w:r w:rsidR="00215047">
        <w:rPr>
          <w:rFonts w:ascii="Arial" w:hAnsi="Arial" w:cs="Arial"/>
          <w:sz w:val="24"/>
          <w:szCs w:val="24"/>
        </w:rPr>
        <w:t xml:space="preserve">puede </w:t>
      </w:r>
      <w:r w:rsidR="00914A3C">
        <w:rPr>
          <w:rFonts w:ascii="Arial" w:hAnsi="Arial" w:cs="Arial"/>
          <w:sz w:val="24"/>
          <w:szCs w:val="24"/>
        </w:rPr>
        <w:t>lleva</w:t>
      </w:r>
      <w:r w:rsidR="00215047">
        <w:rPr>
          <w:rFonts w:ascii="Arial" w:hAnsi="Arial" w:cs="Arial"/>
          <w:sz w:val="24"/>
          <w:szCs w:val="24"/>
        </w:rPr>
        <w:t>r</w:t>
      </w:r>
      <w:r w:rsidR="00914A3C">
        <w:rPr>
          <w:rFonts w:ascii="Arial" w:hAnsi="Arial" w:cs="Arial"/>
          <w:sz w:val="24"/>
          <w:szCs w:val="24"/>
        </w:rPr>
        <w:t xml:space="preserve"> el registro de comercio, de aguas, </w:t>
      </w:r>
      <w:r w:rsidR="00D939DC">
        <w:rPr>
          <w:rFonts w:ascii="Arial" w:hAnsi="Arial" w:cs="Arial"/>
          <w:sz w:val="24"/>
          <w:szCs w:val="24"/>
        </w:rPr>
        <w:t>de minas</w:t>
      </w:r>
      <w:r w:rsidR="0005240A">
        <w:rPr>
          <w:rFonts w:ascii="Arial" w:hAnsi="Arial" w:cs="Arial"/>
          <w:sz w:val="24"/>
          <w:szCs w:val="24"/>
        </w:rPr>
        <w:t>,</w:t>
      </w:r>
      <w:r w:rsidR="008C4312">
        <w:rPr>
          <w:rFonts w:ascii="Arial" w:hAnsi="Arial" w:cs="Arial"/>
          <w:sz w:val="24"/>
          <w:szCs w:val="24"/>
        </w:rPr>
        <w:t xml:space="preserve"> de prenda,</w:t>
      </w:r>
      <w:r w:rsidR="0005240A">
        <w:rPr>
          <w:rFonts w:ascii="Arial" w:hAnsi="Arial" w:cs="Arial"/>
          <w:sz w:val="24"/>
          <w:szCs w:val="24"/>
        </w:rPr>
        <w:t xml:space="preserve"> etc.</w:t>
      </w:r>
    </w:p>
    <w:p w14:paraId="7E7B8531" w14:textId="38D941CA" w:rsidR="00864C9B" w:rsidRPr="00864C9B" w:rsidRDefault="001A6487" w:rsidP="00864C9B">
      <w:pPr>
        <w:pStyle w:val="Prrafodelista"/>
        <w:numPr>
          <w:ilvl w:val="1"/>
          <w:numId w:val="94"/>
        </w:numPr>
        <w:spacing w:line="360" w:lineRule="auto"/>
        <w:jc w:val="both"/>
        <w:rPr>
          <w:rFonts w:ascii="Arial" w:hAnsi="Arial" w:cs="Arial"/>
          <w:b/>
          <w:bCs/>
          <w:sz w:val="24"/>
          <w:szCs w:val="24"/>
        </w:rPr>
      </w:pPr>
      <w:r w:rsidRPr="00864C9B">
        <w:rPr>
          <w:rFonts w:ascii="Arial" w:hAnsi="Arial" w:cs="Arial"/>
          <w:b/>
          <w:bCs/>
          <w:sz w:val="24"/>
          <w:szCs w:val="24"/>
        </w:rPr>
        <w:t>¿Qué es el repertorio?</w:t>
      </w:r>
    </w:p>
    <w:p w14:paraId="672145EB" w14:textId="47AE4694" w:rsidR="00864C9B" w:rsidRPr="00864C9B" w:rsidRDefault="00590484" w:rsidP="00864C9B">
      <w:pPr>
        <w:spacing w:line="360" w:lineRule="auto"/>
        <w:jc w:val="both"/>
        <w:rPr>
          <w:rFonts w:ascii="Arial" w:hAnsi="Arial" w:cs="Arial"/>
          <w:sz w:val="24"/>
          <w:szCs w:val="24"/>
        </w:rPr>
      </w:pPr>
      <w:r>
        <w:rPr>
          <w:rFonts w:ascii="Arial" w:hAnsi="Arial" w:cs="Arial"/>
          <w:sz w:val="24"/>
          <w:szCs w:val="24"/>
        </w:rPr>
        <w:t xml:space="preserve">El repertorio es </w:t>
      </w:r>
      <w:r w:rsidR="00B91BCF">
        <w:rPr>
          <w:rFonts w:ascii="Arial" w:hAnsi="Arial" w:cs="Arial"/>
          <w:sz w:val="24"/>
          <w:szCs w:val="24"/>
        </w:rPr>
        <w:t>uno de los libros del CBR en el cual se anotan todos los títulos que se presentan</w:t>
      </w:r>
      <w:r w:rsidR="006B546D">
        <w:rPr>
          <w:rFonts w:ascii="Arial" w:hAnsi="Arial" w:cs="Arial"/>
          <w:sz w:val="24"/>
          <w:szCs w:val="24"/>
        </w:rPr>
        <w:t xml:space="preserve"> en orden cronológico</w:t>
      </w:r>
      <w:r w:rsidR="00085C6F">
        <w:rPr>
          <w:rFonts w:ascii="Arial" w:hAnsi="Arial" w:cs="Arial"/>
          <w:sz w:val="24"/>
          <w:szCs w:val="24"/>
        </w:rPr>
        <w:t>, siendo la fecha de anotación en el repertorio el de la inscripción.</w:t>
      </w:r>
    </w:p>
    <w:p w14:paraId="5F93F67A" w14:textId="2A06F614" w:rsidR="001A6487" w:rsidRPr="001000F5" w:rsidRDefault="001A6487" w:rsidP="00FC23F0">
      <w:pPr>
        <w:pStyle w:val="Prrafodelista"/>
        <w:numPr>
          <w:ilvl w:val="1"/>
          <w:numId w:val="94"/>
        </w:numPr>
        <w:spacing w:line="360" w:lineRule="auto"/>
        <w:jc w:val="both"/>
        <w:rPr>
          <w:rFonts w:ascii="Arial" w:hAnsi="Arial" w:cs="Arial"/>
          <w:b/>
          <w:bCs/>
          <w:sz w:val="24"/>
          <w:szCs w:val="24"/>
        </w:rPr>
      </w:pPr>
      <w:r w:rsidRPr="001000F5">
        <w:rPr>
          <w:rFonts w:ascii="Arial" w:hAnsi="Arial" w:cs="Arial"/>
          <w:b/>
          <w:bCs/>
          <w:sz w:val="24"/>
          <w:szCs w:val="24"/>
        </w:rPr>
        <w:t>¿Qué efecto tiene el repertorio?</w:t>
      </w:r>
    </w:p>
    <w:p w14:paraId="0F04E081" w14:textId="748933BA" w:rsidR="001000F5" w:rsidRPr="001000F5" w:rsidRDefault="00085C6F" w:rsidP="001000F5">
      <w:pPr>
        <w:spacing w:line="360" w:lineRule="auto"/>
        <w:jc w:val="both"/>
        <w:rPr>
          <w:rFonts w:ascii="Arial" w:hAnsi="Arial" w:cs="Arial"/>
          <w:sz w:val="24"/>
          <w:szCs w:val="24"/>
        </w:rPr>
      </w:pPr>
      <w:r>
        <w:rPr>
          <w:rFonts w:ascii="Arial" w:hAnsi="Arial" w:cs="Arial"/>
          <w:sz w:val="24"/>
          <w:szCs w:val="24"/>
        </w:rPr>
        <w:t>Tiene un efecto retroactivo, pues la fecha de la inscripción se retrotrae a la de la anotación.</w:t>
      </w:r>
    </w:p>
    <w:p w14:paraId="405BC793" w14:textId="7DBE638F" w:rsidR="001A6487" w:rsidRPr="001000F5" w:rsidRDefault="001E2DC5" w:rsidP="00FC23F0">
      <w:pPr>
        <w:pStyle w:val="Prrafodelista"/>
        <w:numPr>
          <w:ilvl w:val="1"/>
          <w:numId w:val="94"/>
        </w:numPr>
        <w:spacing w:line="360" w:lineRule="auto"/>
        <w:jc w:val="both"/>
        <w:rPr>
          <w:rFonts w:ascii="Arial" w:hAnsi="Arial" w:cs="Arial"/>
          <w:b/>
          <w:bCs/>
          <w:sz w:val="24"/>
          <w:szCs w:val="24"/>
        </w:rPr>
      </w:pPr>
      <w:r w:rsidRPr="001000F5">
        <w:rPr>
          <w:rFonts w:ascii="Arial" w:hAnsi="Arial" w:cs="Arial"/>
          <w:b/>
          <w:bCs/>
          <w:sz w:val="24"/>
          <w:szCs w:val="24"/>
        </w:rPr>
        <w:t>¿Cuánto dura la anotación en el repertorio?</w:t>
      </w:r>
    </w:p>
    <w:p w14:paraId="2B1282ED" w14:textId="0C7DE720" w:rsidR="001000F5" w:rsidRPr="001000F5" w:rsidRDefault="001B548E" w:rsidP="001000F5">
      <w:pPr>
        <w:spacing w:line="360" w:lineRule="auto"/>
        <w:jc w:val="both"/>
        <w:rPr>
          <w:rFonts w:ascii="Arial" w:hAnsi="Arial" w:cs="Arial"/>
          <w:sz w:val="24"/>
          <w:szCs w:val="24"/>
        </w:rPr>
      </w:pPr>
      <w:r>
        <w:rPr>
          <w:rFonts w:ascii="Arial" w:hAnsi="Arial" w:cs="Arial"/>
          <w:sz w:val="24"/>
          <w:szCs w:val="24"/>
        </w:rPr>
        <w:t>Dura dos meses, vencido el cual la anotación caduca.</w:t>
      </w:r>
    </w:p>
    <w:p w14:paraId="703A65FA" w14:textId="719A7712" w:rsidR="001E2DC5" w:rsidRPr="001000F5" w:rsidRDefault="001E2DC5" w:rsidP="00FC23F0">
      <w:pPr>
        <w:pStyle w:val="Prrafodelista"/>
        <w:numPr>
          <w:ilvl w:val="1"/>
          <w:numId w:val="94"/>
        </w:numPr>
        <w:spacing w:line="360" w:lineRule="auto"/>
        <w:jc w:val="both"/>
        <w:rPr>
          <w:rFonts w:ascii="Arial" w:hAnsi="Arial" w:cs="Arial"/>
          <w:b/>
          <w:bCs/>
          <w:sz w:val="24"/>
          <w:szCs w:val="24"/>
        </w:rPr>
      </w:pPr>
      <w:r w:rsidRPr="001000F5">
        <w:rPr>
          <w:rFonts w:ascii="Arial" w:hAnsi="Arial" w:cs="Arial"/>
          <w:b/>
          <w:bCs/>
          <w:sz w:val="24"/>
          <w:szCs w:val="24"/>
        </w:rPr>
        <w:t>¿Qué pasa si transcurren más de dos meses sin que se inscriba?</w:t>
      </w:r>
    </w:p>
    <w:p w14:paraId="000E2142" w14:textId="45D2794E" w:rsidR="001000F5" w:rsidRPr="001000F5" w:rsidRDefault="00AD7FA9" w:rsidP="001000F5">
      <w:pPr>
        <w:spacing w:line="360" w:lineRule="auto"/>
        <w:jc w:val="both"/>
        <w:rPr>
          <w:rFonts w:ascii="Arial" w:hAnsi="Arial" w:cs="Arial"/>
          <w:sz w:val="24"/>
          <w:szCs w:val="24"/>
        </w:rPr>
      </w:pPr>
      <w:r>
        <w:rPr>
          <w:rFonts w:ascii="Arial" w:hAnsi="Arial" w:cs="Arial"/>
          <w:sz w:val="24"/>
          <w:szCs w:val="24"/>
        </w:rPr>
        <w:t>La anotación caduca.</w:t>
      </w:r>
    </w:p>
    <w:p w14:paraId="476BBACA" w14:textId="2C1EF2B5" w:rsidR="001E2DC5" w:rsidRPr="001000F5" w:rsidRDefault="00D24972" w:rsidP="00FC23F0">
      <w:pPr>
        <w:pStyle w:val="Prrafodelista"/>
        <w:numPr>
          <w:ilvl w:val="1"/>
          <w:numId w:val="94"/>
        </w:numPr>
        <w:spacing w:line="360" w:lineRule="auto"/>
        <w:jc w:val="both"/>
        <w:rPr>
          <w:rFonts w:ascii="Arial" w:hAnsi="Arial" w:cs="Arial"/>
          <w:b/>
          <w:bCs/>
          <w:sz w:val="24"/>
          <w:szCs w:val="24"/>
        </w:rPr>
      </w:pPr>
      <w:r w:rsidRPr="001000F5">
        <w:rPr>
          <w:rFonts w:ascii="Arial" w:hAnsi="Arial" w:cs="Arial"/>
          <w:b/>
          <w:bCs/>
          <w:sz w:val="24"/>
          <w:szCs w:val="24"/>
        </w:rPr>
        <w:t>¿Qué significa que se inscriba?</w:t>
      </w:r>
    </w:p>
    <w:p w14:paraId="0CD45EB4" w14:textId="7A597639" w:rsidR="001000F5" w:rsidRPr="001000F5" w:rsidRDefault="006F7A36" w:rsidP="001000F5">
      <w:pPr>
        <w:spacing w:line="360" w:lineRule="auto"/>
        <w:jc w:val="both"/>
        <w:rPr>
          <w:rFonts w:ascii="Arial" w:hAnsi="Arial" w:cs="Arial"/>
          <w:sz w:val="24"/>
          <w:szCs w:val="24"/>
        </w:rPr>
      </w:pPr>
      <w:r>
        <w:rPr>
          <w:rFonts w:ascii="Arial" w:hAnsi="Arial" w:cs="Arial"/>
          <w:sz w:val="24"/>
          <w:szCs w:val="24"/>
        </w:rPr>
        <w:t xml:space="preserve">Significa que el CBR considera legalmente admisible la inscripción </w:t>
      </w:r>
      <w:r w:rsidR="00381AE6">
        <w:rPr>
          <w:rFonts w:ascii="Arial" w:hAnsi="Arial" w:cs="Arial"/>
          <w:sz w:val="24"/>
          <w:szCs w:val="24"/>
        </w:rPr>
        <w:t>y produce a inscribir un extracto del título</w:t>
      </w:r>
      <w:r w:rsidR="005631F0">
        <w:rPr>
          <w:rFonts w:ascii="Arial" w:hAnsi="Arial" w:cs="Arial"/>
          <w:sz w:val="24"/>
          <w:szCs w:val="24"/>
        </w:rPr>
        <w:t>.</w:t>
      </w:r>
    </w:p>
    <w:p w14:paraId="62D6DFDC" w14:textId="1ABAB23C" w:rsidR="00D24972" w:rsidRPr="006A593D" w:rsidRDefault="00D24972" w:rsidP="00FC23F0">
      <w:pPr>
        <w:pStyle w:val="Prrafodelista"/>
        <w:numPr>
          <w:ilvl w:val="1"/>
          <w:numId w:val="94"/>
        </w:numPr>
        <w:spacing w:line="360" w:lineRule="auto"/>
        <w:jc w:val="both"/>
        <w:rPr>
          <w:rFonts w:ascii="Arial" w:hAnsi="Arial" w:cs="Arial"/>
          <w:b/>
          <w:bCs/>
          <w:sz w:val="24"/>
          <w:szCs w:val="24"/>
        </w:rPr>
      </w:pPr>
      <w:r w:rsidRPr="006A593D">
        <w:rPr>
          <w:rFonts w:ascii="Arial" w:hAnsi="Arial" w:cs="Arial"/>
          <w:b/>
          <w:bCs/>
          <w:sz w:val="24"/>
          <w:szCs w:val="24"/>
        </w:rPr>
        <w:t>¿Qué tipos de instrumentos puede admitir a inscripción el CBR?</w:t>
      </w:r>
    </w:p>
    <w:p w14:paraId="304AE7ED" w14:textId="77777777" w:rsidR="00947155" w:rsidRDefault="00032B59" w:rsidP="006A593D">
      <w:pPr>
        <w:spacing w:line="360" w:lineRule="auto"/>
        <w:jc w:val="both"/>
        <w:rPr>
          <w:rFonts w:ascii="Arial" w:hAnsi="Arial" w:cs="Arial"/>
          <w:sz w:val="24"/>
          <w:szCs w:val="24"/>
        </w:rPr>
      </w:pPr>
      <w:r>
        <w:rPr>
          <w:rFonts w:ascii="Arial" w:hAnsi="Arial" w:cs="Arial"/>
          <w:sz w:val="24"/>
          <w:szCs w:val="24"/>
        </w:rPr>
        <w:t>El CBR puede admitir a inscripción instrumentos públicos como privados de diversa naturaleza</w:t>
      </w:r>
      <w:r w:rsidR="00947155">
        <w:rPr>
          <w:rFonts w:ascii="Arial" w:hAnsi="Arial" w:cs="Arial"/>
          <w:sz w:val="24"/>
          <w:szCs w:val="24"/>
        </w:rPr>
        <w:t>.</w:t>
      </w:r>
    </w:p>
    <w:p w14:paraId="737779CD" w14:textId="0B439DB1" w:rsidR="00E31335" w:rsidRDefault="00947155" w:rsidP="006A593D">
      <w:pPr>
        <w:spacing w:line="360" w:lineRule="auto"/>
        <w:jc w:val="both"/>
        <w:rPr>
          <w:rFonts w:ascii="Arial" w:hAnsi="Arial" w:cs="Arial"/>
          <w:sz w:val="24"/>
          <w:szCs w:val="24"/>
        </w:rPr>
      </w:pPr>
      <w:r>
        <w:rPr>
          <w:rFonts w:ascii="Arial" w:hAnsi="Arial" w:cs="Arial"/>
          <w:sz w:val="24"/>
          <w:szCs w:val="24"/>
        </w:rPr>
        <w:t>D</w:t>
      </w:r>
      <w:r w:rsidR="00032B59">
        <w:rPr>
          <w:rFonts w:ascii="Arial" w:hAnsi="Arial" w:cs="Arial"/>
          <w:sz w:val="24"/>
          <w:szCs w:val="24"/>
        </w:rPr>
        <w:t>eb</w:t>
      </w:r>
      <w:r w:rsidR="0080577F">
        <w:rPr>
          <w:rFonts w:ascii="Arial" w:hAnsi="Arial" w:cs="Arial"/>
          <w:sz w:val="24"/>
          <w:szCs w:val="24"/>
        </w:rPr>
        <w:t>erá</w:t>
      </w:r>
      <w:r>
        <w:rPr>
          <w:rFonts w:ascii="Arial" w:hAnsi="Arial" w:cs="Arial"/>
          <w:sz w:val="24"/>
          <w:szCs w:val="24"/>
        </w:rPr>
        <w:t>n</w:t>
      </w:r>
      <w:r w:rsidR="00032B59">
        <w:rPr>
          <w:rFonts w:ascii="Arial" w:hAnsi="Arial" w:cs="Arial"/>
          <w:sz w:val="24"/>
          <w:szCs w:val="24"/>
        </w:rPr>
        <w:t xml:space="preserve"> inscribir</w:t>
      </w:r>
      <w:r>
        <w:rPr>
          <w:rFonts w:ascii="Arial" w:hAnsi="Arial" w:cs="Arial"/>
          <w:sz w:val="24"/>
          <w:szCs w:val="24"/>
        </w:rPr>
        <w:t>se</w:t>
      </w:r>
      <w:r w:rsidR="004C2C29">
        <w:rPr>
          <w:rFonts w:ascii="Arial" w:hAnsi="Arial" w:cs="Arial"/>
          <w:sz w:val="24"/>
          <w:szCs w:val="24"/>
        </w:rPr>
        <w:t xml:space="preserve"> (art. 53 reglamento CBR)</w:t>
      </w:r>
      <w:r w:rsidR="00E31335">
        <w:rPr>
          <w:rFonts w:ascii="Arial" w:hAnsi="Arial" w:cs="Arial"/>
          <w:sz w:val="24"/>
          <w:szCs w:val="24"/>
        </w:rPr>
        <w:t>:</w:t>
      </w:r>
    </w:p>
    <w:p w14:paraId="181B7DA2" w14:textId="5682F646" w:rsidR="006A593D" w:rsidRDefault="00E31335" w:rsidP="00FC23F0">
      <w:pPr>
        <w:pStyle w:val="Prrafodelista"/>
        <w:numPr>
          <w:ilvl w:val="0"/>
          <w:numId w:val="45"/>
        </w:numPr>
        <w:spacing w:line="360" w:lineRule="auto"/>
        <w:jc w:val="both"/>
        <w:rPr>
          <w:rFonts w:ascii="Arial" w:hAnsi="Arial" w:cs="Arial"/>
          <w:sz w:val="24"/>
          <w:szCs w:val="24"/>
        </w:rPr>
      </w:pPr>
      <w:r w:rsidRPr="00C72A6B">
        <w:rPr>
          <w:rFonts w:ascii="Arial" w:hAnsi="Arial" w:cs="Arial"/>
          <w:sz w:val="24"/>
          <w:szCs w:val="24"/>
        </w:rPr>
        <w:t xml:space="preserve">Los títulos traslaticios de dominio de bienes raíces, los de derechos de usufructo, uso, habitación, censo e hipoteca constituidos sobre inmuebles, </w:t>
      </w:r>
      <w:r w:rsidR="0072651E" w:rsidRPr="00C72A6B">
        <w:rPr>
          <w:rFonts w:ascii="Arial" w:hAnsi="Arial" w:cs="Arial"/>
          <w:sz w:val="24"/>
          <w:szCs w:val="24"/>
        </w:rPr>
        <w:t xml:space="preserve">y </w:t>
      </w:r>
      <w:r w:rsidR="0072651E" w:rsidRPr="00C72A6B">
        <w:rPr>
          <w:rFonts w:ascii="Arial" w:hAnsi="Arial" w:cs="Arial"/>
          <w:sz w:val="24"/>
          <w:szCs w:val="24"/>
        </w:rPr>
        <w:lastRenderedPageBreak/>
        <w:t xml:space="preserve">la sentencia que declare la prescripción adquisitiva del dominio u otro </w:t>
      </w:r>
      <w:r w:rsidR="00C72A6B" w:rsidRPr="00C72A6B">
        <w:rPr>
          <w:rFonts w:ascii="Arial" w:hAnsi="Arial" w:cs="Arial"/>
          <w:sz w:val="24"/>
          <w:szCs w:val="24"/>
        </w:rPr>
        <w:t>de dichos derechos.</w:t>
      </w:r>
    </w:p>
    <w:p w14:paraId="1E66BAA4" w14:textId="4B26D12A" w:rsidR="00C72A6B" w:rsidRDefault="00C72A6B"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La constitución de fideicomisos que comprendan o afecten a bienes raíces</w:t>
      </w:r>
      <w:r w:rsidR="00E27C17">
        <w:rPr>
          <w:rFonts w:ascii="Arial" w:hAnsi="Arial" w:cs="Arial"/>
          <w:sz w:val="24"/>
          <w:szCs w:val="24"/>
        </w:rPr>
        <w:t>, la constitución, división, reducción y redención del censo, la constitución de censo vitalicio</w:t>
      </w:r>
      <w:r w:rsidR="000B300D">
        <w:rPr>
          <w:rFonts w:ascii="Arial" w:hAnsi="Arial" w:cs="Arial"/>
          <w:sz w:val="24"/>
          <w:szCs w:val="24"/>
        </w:rPr>
        <w:t>.</w:t>
      </w:r>
    </w:p>
    <w:p w14:paraId="7BC1C835" w14:textId="62DCD75E" w:rsidR="000B300D" w:rsidRDefault="000B300D"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La renuncia de cualquiera de los derechos anteriores.</w:t>
      </w:r>
    </w:p>
    <w:p w14:paraId="08362AD5" w14:textId="0793928B" w:rsidR="000B300D" w:rsidRPr="00C72A6B" w:rsidRDefault="000B300D"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Los decretos de interdicción provisoria y definitiva, de rehabilitación del disipador y demente, </w:t>
      </w:r>
      <w:r w:rsidR="00942AC2">
        <w:rPr>
          <w:rFonts w:ascii="Arial" w:hAnsi="Arial" w:cs="Arial"/>
          <w:sz w:val="24"/>
          <w:szCs w:val="24"/>
        </w:rPr>
        <w:t>el que confiera la posesión definitiva de los bienes del desaparecido</w:t>
      </w:r>
      <w:r w:rsidR="00D23AF7">
        <w:rPr>
          <w:rFonts w:ascii="Arial" w:hAnsi="Arial" w:cs="Arial"/>
          <w:sz w:val="24"/>
          <w:szCs w:val="24"/>
        </w:rPr>
        <w:t xml:space="preserve"> y el que conceda el beneficio de separación de bienes.</w:t>
      </w:r>
    </w:p>
    <w:p w14:paraId="02211B86" w14:textId="2A1867D0" w:rsidR="00C72A6B" w:rsidRDefault="004C2C29" w:rsidP="006A593D">
      <w:pPr>
        <w:spacing w:line="360" w:lineRule="auto"/>
        <w:jc w:val="both"/>
        <w:rPr>
          <w:rFonts w:ascii="Arial" w:hAnsi="Arial" w:cs="Arial"/>
          <w:sz w:val="24"/>
          <w:szCs w:val="24"/>
        </w:rPr>
      </w:pPr>
      <w:r>
        <w:rPr>
          <w:rFonts w:ascii="Arial" w:hAnsi="Arial" w:cs="Arial"/>
          <w:sz w:val="24"/>
          <w:szCs w:val="24"/>
        </w:rPr>
        <w:t>Pueden inscribirse (art. 54 reglamento CBR):</w:t>
      </w:r>
    </w:p>
    <w:p w14:paraId="6D11B0D4" w14:textId="5B6E41DD" w:rsidR="004C2C29" w:rsidRDefault="00CB7C02"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Toda condición suspensiva o resolutoria del dominio de bienes inmuebles o de otros derechos reales constituidos sobre ellos.</w:t>
      </w:r>
    </w:p>
    <w:p w14:paraId="7E5EC48F" w14:textId="3BB3BEDA" w:rsidR="00CB7C02" w:rsidRDefault="003E143F"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Todo gravamen constituidos sobre inmuebles que no sea de los mencionados en el artículo anterior, como las servidumbres.</w:t>
      </w:r>
    </w:p>
    <w:p w14:paraId="107118D1" w14:textId="72D06BAB" w:rsidR="003E143F" w:rsidRDefault="005441A6"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El arrendamiento en el caso del art. 1962 CC.</w:t>
      </w:r>
    </w:p>
    <w:p w14:paraId="2EA08871" w14:textId="44D4886A" w:rsidR="004C2C29" w:rsidRPr="00F550E0" w:rsidRDefault="005576B5" w:rsidP="00FC23F0">
      <w:pPr>
        <w:pStyle w:val="Prrafodelista"/>
        <w:numPr>
          <w:ilvl w:val="0"/>
          <w:numId w:val="45"/>
        </w:numPr>
        <w:spacing w:line="360" w:lineRule="auto"/>
        <w:jc w:val="both"/>
        <w:rPr>
          <w:rFonts w:ascii="Arial" w:hAnsi="Arial" w:cs="Arial"/>
          <w:sz w:val="24"/>
          <w:szCs w:val="24"/>
        </w:rPr>
      </w:pPr>
      <w:r w:rsidRPr="00F550E0">
        <w:rPr>
          <w:rFonts w:ascii="Arial" w:hAnsi="Arial" w:cs="Arial"/>
          <w:sz w:val="24"/>
          <w:szCs w:val="24"/>
        </w:rPr>
        <w:t>Todo impedimento o prohibición referente a inmuebles, sea convencional, legal o j</w:t>
      </w:r>
      <w:r w:rsidR="009F742D" w:rsidRPr="00F550E0">
        <w:rPr>
          <w:rFonts w:ascii="Arial" w:hAnsi="Arial" w:cs="Arial"/>
          <w:sz w:val="24"/>
          <w:szCs w:val="24"/>
        </w:rPr>
        <w:t xml:space="preserve">udicial, que embarace o </w:t>
      </w:r>
      <w:r w:rsidR="001000F5" w:rsidRPr="00F550E0">
        <w:rPr>
          <w:rFonts w:ascii="Arial" w:hAnsi="Arial" w:cs="Arial"/>
          <w:sz w:val="24"/>
          <w:szCs w:val="24"/>
        </w:rPr>
        <w:t>límite</w:t>
      </w:r>
      <w:r w:rsidR="009F742D" w:rsidRPr="00F550E0">
        <w:rPr>
          <w:rFonts w:ascii="Arial" w:hAnsi="Arial" w:cs="Arial"/>
          <w:sz w:val="24"/>
          <w:szCs w:val="24"/>
        </w:rPr>
        <w:t xml:space="preserve"> de cualquier modo el libre ejercicio del derecho de enajenar.</w:t>
      </w:r>
    </w:p>
    <w:p w14:paraId="214F37D0" w14:textId="16FD41E3" w:rsidR="001000F5" w:rsidRPr="001000F5" w:rsidRDefault="00053B69" w:rsidP="001000F5">
      <w:pPr>
        <w:pStyle w:val="Prrafodelista"/>
        <w:numPr>
          <w:ilvl w:val="1"/>
          <w:numId w:val="94"/>
        </w:numPr>
        <w:spacing w:line="360" w:lineRule="auto"/>
        <w:jc w:val="both"/>
        <w:rPr>
          <w:rFonts w:ascii="Arial" w:hAnsi="Arial" w:cs="Arial"/>
          <w:b/>
          <w:bCs/>
          <w:sz w:val="24"/>
          <w:szCs w:val="24"/>
        </w:rPr>
      </w:pPr>
      <w:r w:rsidRPr="001000F5">
        <w:rPr>
          <w:rFonts w:ascii="Arial" w:hAnsi="Arial" w:cs="Arial"/>
          <w:b/>
          <w:bCs/>
          <w:sz w:val="24"/>
          <w:szCs w:val="24"/>
        </w:rPr>
        <w:t>¿Cuáles son los elementos de la compraventa?</w:t>
      </w:r>
    </w:p>
    <w:p w14:paraId="6F846F15" w14:textId="6C894EFC" w:rsidR="001000F5" w:rsidRPr="001000F5" w:rsidRDefault="005207B5" w:rsidP="001000F5">
      <w:pPr>
        <w:spacing w:line="360" w:lineRule="auto"/>
        <w:jc w:val="both"/>
        <w:rPr>
          <w:rFonts w:ascii="Arial" w:hAnsi="Arial" w:cs="Arial"/>
          <w:sz w:val="24"/>
          <w:szCs w:val="24"/>
        </w:rPr>
      </w:pPr>
      <w:r>
        <w:rPr>
          <w:rFonts w:ascii="Arial" w:hAnsi="Arial" w:cs="Arial"/>
          <w:sz w:val="24"/>
          <w:szCs w:val="24"/>
        </w:rPr>
        <w:t>Son el consentimiento, la cosa y el precio.</w:t>
      </w:r>
    </w:p>
    <w:p w14:paraId="4FEA6294" w14:textId="77E40C03" w:rsidR="00384B56" w:rsidRPr="001000F5" w:rsidRDefault="00053B69" w:rsidP="00FC23F0">
      <w:pPr>
        <w:pStyle w:val="Prrafodelista"/>
        <w:numPr>
          <w:ilvl w:val="1"/>
          <w:numId w:val="94"/>
        </w:numPr>
        <w:spacing w:line="360" w:lineRule="auto"/>
        <w:jc w:val="both"/>
        <w:rPr>
          <w:rFonts w:ascii="Arial" w:hAnsi="Arial" w:cs="Arial"/>
          <w:b/>
          <w:bCs/>
          <w:sz w:val="24"/>
          <w:szCs w:val="24"/>
        </w:rPr>
      </w:pPr>
      <w:r w:rsidRPr="001000F5">
        <w:rPr>
          <w:rFonts w:ascii="Arial" w:hAnsi="Arial" w:cs="Arial"/>
          <w:b/>
          <w:bCs/>
          <w:sz w:val="24"/>
          <w:szCs w:val="24"/>
        </w:rPr>
        <w:t>¿Qué puede decir sobre el precio?</w:t>
      </w:r>
    </w:p>
    <w:p w14:paraId="1AAD85ED" w14:textId="7F62F594" w:rsidR="001000F5" w:rsidRPr="001000F5" w:rsidRDefault="005207B5" w:rsidP="001000F5">
      <w:pPr>
        <w:spacing w:line="360" w:lineRule="auto"/>
        <w:jc w:val="both"/>
        <w:rPr>
          <w:rFonts w:ascii="Arial" w:hAnsi="Arial" w:cs="Arial"/>
          <w:sz w:val="24"/>
          <w:szCs w:val="24"/>
        </w:rPr>
      </w:pPr>
      <w:r>
        <w:rPr>
          <w:rFonts w:ascii="Arial" w:hAnsi="Arial" w:cs="Arial"/>
          <w:sz w:val="24"/>
          <w:szCs w:val="24"/>
        </w:rPr>
        <w:t xml:space="preserve">El precio es la cantidad de dinero que el comprador da por la cosa vendida al vendedor. Dicho precio debe ser </w:t>
      </w:r>
      <w:r w:rsidR="0026157F">
        <w:rPr>
          <w:rFonts w:ascii="Arial" w:hAnsi="Arial" w:cs="Arial"/>
          <w:sz w:val="24"/>
          <w:szCs w:val="24"/>
        </w:rPr>
        <w:t>en dinero, real o serio y determinado</w:t>
      </w:r>
      <w:r w:rsidR="0033299B">
        <w:rPr>
          <w:rFonts w:ascii="Arial" w:hAnsi="Arial" w:cs="Arial"/>
          <w:sz w:val="24"/>
          <w:szCs w:val="24"/>
        </w:rPr>
        <w:t xml:space="preserve"> o determinable</w:t>
      </w:r>
      <w:r w:rsidR="0026157F">
        <w:rPr>
          <w:rFonts w:ascii="Arial" w:hAnsi="Arial" w:cs="Arial"/>
          <w:sz w:val="24"/>
          <w:szCs w:val="24"/>
        </w:rPr>
        <w:t>.</w:t>
      </w:r>
    </w:p>
    <w:p w14:paraId="10F4A0D0" w14:textId="2BC60F49" w:rsidR="00053B69" w:rsidRPr="001000F5" w:rsidRDefault="00053B69" w:rsidP="00FC23F0">
      <w:pPr>
        <w:pStyle w:val="Prrafodelista"/>
        <w:numPr>
          <w:ilvl w:val="1"/>
          <w:numId w:val="94"/>
        </w:numPr>
        <w:spacing w:line="360" w:lineRule="auto"/>
        <w:jc w:val="both"/>
        <w:rPr>
          <w:rFonts w:ascii="Arial" w:hAnsi="Arial" w:cs="Arial"/>
          <w:b/>
          <w:bCs/>
          <w:sz w:val="24"/>
          <w:szCs w:val="24"/>
        </w:rPr>
      </w:pPr>
      <w:r w:rsidRPr="001000F5">
        <w:rPr>
          <w:rFonts w:ascii="Arial" w:hAnsi="Arial" w:cs="Arial"/>
          <w:b/>
          <w:bCs/>
          <w:sz w:val="24"/>
          <w:szCs w:val="24"/>
        </w:rPr>
        <w:t>¿Qué significa que sea determinable?</w:t>
      </w:r>
    </w:p>
    <w:p w14:paraId="29251216" w14:textId="0AEB86B1" w:rsidR="001000F5" w:rsidRPr="001000F5" w:rsidRDefault="0033299B" w:rsidP="001000F5">
      <w:pPr>
        <w:spacing w:line="360" w:lineRule="auto"/>
        <w:jc w:val="both"/>
        <w:rPr>
          <w:rFonts w:ascii="Arial" w:hAnsi="Arial" w:cs="Arial"/>
          <w:sz w:val="24"/>
          <w:szCs w:val="24"/>
        </w:rPr>
      </w:pPr>
      <w:r>
        <w:rPr>
          <w:rFonts w:ascii="Arial" w:hAnsi="Arial" w:cs="Arial"/>
          <w:sz w:val="24"/>
          <w:szCs w:val="24"/>
        </w:rPr>
        <w:t>E</w:t>
      </w:r>
      <w:r w:rsidR="00F75740">
        <w:rPr>
          <w:rFonts w:ascii="Arial" w:hAnsi="Arial" w:cs="Arial"/>
          <w:sz w:val="24"/>
          <w:szCs w:val="24"/>
        </w:rPr>
        <w:t xml:space="preserve">l precio puede ser </w:t>
      </w:r>
      <w:r w:rsidR="006419E4">
        <w:rPr>
          <w:rFonts w:ascii="Arial" w:hAnsi="Arial" w:cs="Arial"/>
          <w:sz w:val="24"/>
          <w:szCs w:val="24"/>
        </w:rPr>
        <w:t xml:space="preserve">determinado o </w:t>
      </w:r>
      <w:r w:rsidR="00F75740">
        <w:rPr>
          <w:rFonts w:ascii="Arial" w:hAnsi="Arial" w:cs="Arial"/>
          <w:sz w:val="24"/>
          <w:szCs w:val="24"/>
        </w:rPr>
        <w:t>determinable</w:t>
      </w:r>
      <w:r w:rsidR="006419E4">
        <w:rPr>
          <w:rFonts w:ascii="Arial" w:hAnsi="Arial" w:cs="Arial"/>
          <w:sz w:val="24"/>
          <w:szCs w:val="24"/>
        </w:rPr>
        <w:t xml:space="preserve">, pues </w:t>
      </w:r>
      <w:r w:rsidR="008F753D">
        <w:rPr>
          <w:rFonts w:ascii="Arial" w:hAnsi="Arial" w:cs="Arial"/>
          <w:sz w:val="24"/>
          <w:szCs w:val="24"/>
        </w:rPr>
        <w:t xml:space="preserve">podría determinarse por </w:t>
      </w:r>
      <w:r w:rsidR="00B007F1">
        <w:rPr>
          <w:rFonts w:ascii="Arial" w:hAnsi="Arial" w:cs="Arial"/>
          <w:sz w:val="24"/>
          <w:szCs w:val="24"/>
        </w:rPr>
        <w:t xml:space="preserve">cualesquiera </w:t>
      </w:r>
      <w:r w:rsidR="00131844">
        <w:rPr>
          <w:rFonts w:ascii="Arial" w:hAnsi="Arial" w:cs="Arial"/>
          <w:sz w:val="24"/>
          <w:szCs w:val="24"/>
        </w:rPr>
        <w:t>medios o indicaciones que lo fijen, así, puede ser establecido mediante un criterio objetivo o acordado por las partes</w:t>
      </w:r>
      <w:r w:rsidR="00E257BE">
        <w:rPr>
          <w:rFonts w:ascii="Arial" w:hAnsi="Arial" w:cs="Arial"/>
          <w:sz w:val="24"/>
          <w:szCs w:val="24"/>
        </w:rPr>
        <w:t xml:space="preserve">, </w:t>
      </w:r>
      <w:r w:rsidR="00381516">
        <w:rPr>
          <w:rFonts w:ascii="Arial" w:hAnsi="Arial" w:cs="Arial"/>
          <w:sz w:val="24"/>
          <w:szCs w:val="24"/>
        </w:rPr>
        <w:t>particularmente aplicable a las compraventas que cosas que se espera que existan.</w:t>
      </w:r>
    </w:p>
    <w:p w14:paraId="444EEF56" w14:textId="2A7CD246" w:rsidR="00D24972" w:rsidRPr="001000F5" w:rsidRDefault="00384B56" w:rsidP="00FC23F0">
      <w:pPr>
        <w:pStyle w:val="Prrafodelista"/>
        <w:numPr>
          <w:ilvl w:val="1"/>
          <w:numId w:val="94"/>
        </w:numPr>
        <w:spacing w:line="360" w:lineRule="auto"/>
        <w:jc w:val="both"/>
        <w:rPr>
          <w:rFonts w:ascii="Arial" w:hAnsi="Arial" w:cs="Arial"/>
          <w:b/>
          <w:bCs/>
          <w:sz w:val="24"/>
          <w:szCs w:val="24"/>
        </w:rPr>
      </w:pPr>
      <w:r w:rsidRPr="001000F5">
        <w:rPr>
          <w:rFonts w:ascii="Arial" w:hAnsi="Arial" w:cs="Arial"/>
          <w:b/>
          <w:bCs/>
          <w:sz w:val="24"/>
          <w:szCs w:val="24"/>
        </w:rPr>
        <w:lastRenderedPageBreak/>
        <w:t>¿Quiénes determinan el precio?</w:t>
      </w:r>
    </w:p>
    <w:p w14:paraId="0D073725" w14:textId="4CAE0CE3" w:rsidR="001000F5" w:rsidRPr="001000F5" w:rsidRDefault="003432C3" w:rsidP="001000F5">
      <w:pPr>
        <w:spacing w:line="360" w:lineRule="auto"/>
        <w:jc w:val="both"/>
        <w:rPr>
          <w:rFonts w:ascii="Arial" w:hAnsi="Arial" w:cs="Arial"/>
          <w:sz w:val="24"/>
          <w:szCs w:val="24"/>
        </w:rPr>
      </w:pPr>
      <w:r>
        <w:rPr>
          <w:rFonts w:ascii="Arial" w:hAnsi="Arial" w:cs="Arial"/>
          <w:sz w:val="24"/>
          <w:szCs w:val="24"/>
        </w:rPr>
        <w:t>Debe ser determinado por las partes o dejarse al arbitrio de un tercero,</w:t>
      </w:r>
      <w:r w:rsidR="00D56BA1">
        <w:rPr>
          <w:rFonts w:ascii="Arial" w:hAnsi="Arial" w:cs="Arial"/>
          <w:sz w:val="24"/>
          <w:szCs w:val="24"/>
        </w:rPr>
        <w:t xml:space="preserve"> y si el tercero no lo determina, podrá</w:t>
      </w:r>
      <w:r w:rsidR="003B6A02">
        <w:rPr>
          <w:rFonts w:ascii="Arial" w:hAnsi="Arial" w:cs="Arial"/>
          <w:sz w:val="24"/>
          <w:szCs w:val="24"/>
        </w:rPr>
        <w:t xml:space="preserve"> </w:t>
      </w:r>
      <w:r w:rsidR="00052D79">
        <w:rPr>
          <w:rFonts w:ascii="Arial" w:hAnsi="Arial" w:cs="Arial"/>
          <w:sz w:val="24"/>
          <w:szCs w:val="24"/>
        </w:rPr>
        <w:t xml:space="preserve">hacerlo por él cualquier otra persona en que convinieren los </w:t>
      </w:r>
      <w:r w:rsidR="00393D30">
        <w:rPr>
          <w:rFonts w:ascii="Arial" w:hAnsi="Arial" w:cs="Arial"/>
          <w:sz w:val="24"/>
          <w:szCs w:val="24"/>
        </w:rPr>
        <w:t>contratantes</w:t>
      </w:r>
      <w:r w:rsidR="00052D79">
        <w:rPr>
          <w:rFonts w:ascii="Arial" w:hAnsi="Arial" w:cs="Arial"/>
          <w:sz w:val="24"/>
          <w:szCs w:val="24"/>
        </w:rPr>
        <w:t xml:space="preserve">, pero </w:t>
      </w:r>
      <w:r w:rsidR="00393D30">
        <w:rPr>
          <w:rFonts w:ascii="Arial" w:hAnsi="Arial" w:cs="Arial"/>
          <w:sz w:val="24"/>
          <w:szCs w:val="24"/>
        </w:rPr>
        <w:t>jamás podrá dejarse el precio al arbitrio de uno de los contratantes</w:t>
      </w:r>
      <w:r w:rsidR="008068CF">
        <w:rPr>
          <w:rFonts w:ascii="Arial" w:hAnsi="Arial" w:cs="Arial"/>
          <w:sz w:val="24"/>
          <w:szCs w:val="24"/>
        </w:rPr>
        <w:t xml:space="preserve"> (art. 1808 y 1809 CC)</w:t>
      </w:r>
      <w:r w:rsidR="00393D30">
        <w:rPr>
          <w:rFonts w:ascii="Arial" w:hAnsi="Arial" w:cs="Arial"/>
          <w:sz w:val="24"/>
          <w:szCs w:val="24"/>
        </w:rPr>
        <w:t>.</w:t>
      </w:r>
    </w:p>
    <w:p w14:paraId="1A168AC9" w14:textId="02ADD644" w:rsidR="00384B56" w:rsidRPr="001000F5" w:rsidRDefault="00384B56" w:rsidP="00FC23F0">
      <w:pPr>
        <w:pStyle w:val="Prrafodelista"/>
        <w:numPr>
          <w:ilvl w:val="1"/>
          <w:numId w:val="94"/>
        </w:numPr>
        <w:spacing w:line="360" w:lineRule="auto"/>
        <w:jc w:val="both"/>
        <w:rPr>
          <w:rFonts w:ascii="Arial" w:hAnsi="Arial" w:cs="Arial"/>
          <w:b/>
          <w:bCs/>
          <w:sz w:val="24"/>
          <w:szCs w:val="24"/>
        </w:rPr>
      </w:pPr>
      <w:r w:rsidRPr="001000F5">
        <w:rPr>
          <w:rFonts w:ascii="Arial" w:hAnsi="Arial" w:cs="Arial"/>
          <w:b/>
          <w:bCs/>
          <w:sz w:val="24"/>
          <w:szCs w:val="24"/>
        </w:rPr>
        <w:t>¿Cuáles son los efectos de la compraventa?</w:t>
      </w:r>
    </w:p>
    <w:p w14:paraId="3153E2EB" w14:textId="04064C49" w:rsidR="001000F5" w:rsidRPr="001000F5" w:rsidRDefault="008068CF" w:rsidP="001000F5">
      <w:pPr>
        <w:spacing w:line="360" w:lineRule="auto"/>
        <w:jc w:val="both"/>
        <w:rPr>
          <w:rFonts w:ascii="Arial" w:hAnsi="Arial" w:cs="Arial"/>
          <w:sz w:val="24"/>
          <w:szCs w:val="24"/>
        </w:rPr>
      </w:pPr>
      <w:r>
        <w:rPr>
          <w:rFonts w:ascii="Arial" w:hAnsi="Arial" w:cs="Arial"/>
          <w:sz w:val="24"/>
          <w:szCs w:val="24"/>
        </w:rPr>
        <w:t xml:space="preserve">Son los derechos y obligaciones que </w:t>
      </w:r>
      <w:r w:rsidR="00F91AD0">
        <w:rPr>
          <w:rFonts w:ascii="Arial" w:hAnsi="Arial" w:cs="Arial"/>
          <w:sz w:val="24"/>
          <w:szCs w:val="24"/>
        </w:rPr>
        <w:t>crea para las partes, así, el vendedor se obliga a hacer la tradición de la cosa, y eventualmente al saneamiento de la evicción y de los vicios redhibitorios, mientras que el comprador se obliga a pagar el precio</w:t>
      </w:r>
      <w:r w:rsidR="00572AE2">
        <w:rPr>
          <w:rFonts w:ascii="Arial" w:hAnsi="Arial" w:cs="Arial"/>
          <w:sz w:val="24"/>
          <w:szCs w:val="24"/>
        </w:rPr>
        <w:t>, y la doctrina clásica señalaba que se obligaba a recibir la cosa, pero la mirada actual entiende que es una carga</w:t>
      </w:r>
      <w:r w:rsidR="0087383F">
        <w:rPr>
          <w:rFonts w:ascii="Arial" w:hAnsi="Arial" w:cs="Arial"/>
          <w:sz w:val="24"/>
          <w:szCs w:val="24"/>
        </w:rPr>
        <w:t>.</w:t>
      </w:r>
    </w:p>
    <w:p w14:paraId="71E02598" w14:textId="13930017" w:rsidR="00384B56" w:rsidRPr="001000F5" w:rsidRDefault="000C3EF7" w:rsidP="00FC23F0">
      <w:pPr>
        <w:pStyle w:val="Prrafodelista"/>
        <w:numPr>
          <w:ilvl w:val="1"/>
          <w:numId w:val="94"/>
        </w:numPr>
        <w:spacing w:line="360" w:lineRule="auto"/>
        <w:jc w:val="both"/>
        <w:rPr>
          <w:rFonts w:ascii="Arial" w:hAnsi="Arial" w:cs="Arial"/>
          <w:b/>
          <w:bCs/>
          <w:sz w:val="24"/>
          <w:szCs w:val="24"/>
        </w:rPr>
      </w:pPr>
      <w:r w:rsidRPr="001000F5">
        <w:rPr>
          <w:rFonts w:ascii="Arial" w:hAnsi="Arial" w:cs="Arial"/>
          <w:b/>
          <w:bCs/>
          <w:sz w:val="24"/>
          <w:szCs w:val="24"/>
        </w:rPr>
        <w:t>¿Qué puede decir de la obligación de saneamiento?</w:t>
      </w:r>
    </w:p>
    <w:p w14:paraId="0521CB55" w14:textId="623543CB" w:rsidR="001000F5" w:rsidRDefault="0087383F" w:rsidP="001000F5">
      <w:pPr>
        <w:spacing w:line="360" w:lineRule="auto"/>
        <w:jc w:val="both"/>
        <w:rPr>
          <w:rFonts w:ascii="Arial" w:hAnsi="Arial" w:cs="Arial"/>
          <w:sz w:val="24"/>
          <w:szCs w:val="24"/>
        </w:rPr>
      </w:pPr>
      <w:r>
        <w:rPr>
          <w:rFonts w:ascii="Arial" w:hAnsi="Arial" w:cs="Arial"/>
          <w:sz w:val="24"/>
          <w:szCs w:val="24"/>
        </w:rPr>
        <w:t xml:space="preserve">La obligación de saneamiento es una obligación de carácter eventual del </w:t>
      </w:r>
      <w:r w:rsidR="00C164BA">
        <w:rPr>
          <w:rFonts w:ascii="Arial" w:hAnsi="Arial" w:cs="Arial"/>
          <w:sz w:val="24"/>
          <w:szCs w:val="24"/>
        </w:rPr>
        <w:t xml:space="preserve">vendedor, que </w:t>
      </w:r>
      <w:r w:rsidR="00664C74">
        <w:rPr>
          <w:rFonts w:ascii="Arial" w:hAnsi="Arial" w:cs="Arial"/>
          <w:sz w:val="24"/>
          <w:szCs w:val="24"/>
        </w:rPr>
        <w:t>comprende el saneamiento de</w:t>
      </w:r>
      <w:r w:rsidR="002249D2">
        <w:rPr>
          <w:rFonts w:ascii="Arial" w:hAnsi="Arial" w:cs="Arial"/>
          <w:sz w:val="24"/>
          <w:szCs w:val="24"/>
        </w:rPr>
        <w:t xml:space="preserve"> la evicción </w:t>
      </w:r>
      <w:r w:rsidR="00664C74">
        <w:rPr>
          <w:rFonts w:ascii="Arial" w:hAnsi="Arial" w:cs="Arial"/>
          <w:sz w:val="24"/>
          <w:szCs w:val="24"/>
        </w:rPr>
        <w:t>y de</w:t>
      </w:r>
      <w:r w:rsidR="002249D2">
        <w:rPr>
          <w:rFonts w:ascii="Arial" w:hAnsi="Arial" w:cs="Arial"/>
          <w:sz w:val="24"/>
          <w:szCs w:val="24"/>
        </w:rPr>
        <w:t xml:space="preserve"> los vicios redhibitorios.</w:t>
      </w:r>
    </w:p>
    <w:p w14:paraId="308E05D9" w14:textId="02375B5C" w:rsidR="002249D2" w:rsidRDefault="008D0FFC" w:rsidP="001000F5">
      <w:pPr>
        <w:spacing w:line="360" w:lineRule="auto"/>
        <w:jc w:val="both"/>
        <w:rPr>
          <w:rFonts w:ascii="Arial" w:hAnsi="Arial" w:cs="Arial"/>
          <w:sz w:val="24"/>
          <w:szCs w:val="24"/>
        </w:rPr>
      </w:pPr>
      <w:r>
        <w:rPr>
          <w:rFonts w:ascii="Arial" w:hAnsi="Arial" w:cs="Arial"/>
          <w:sz w:val="24"/>
          <w:szCs w:val="24"/>
        </w:rPr>
        <w:t>El art. 18</w:t>
      </w:r>
      <w:r w:rsidR="00BB72C1">
        <w:rPr>
          <w:rFonts w:ascii="Arial" w:hAnsi="Arial" w:cs="Arial"/>
          <w:sz w:val="24"/>
          <w:szCs w:val="24"/>
        </w:rPr>
        <w:t>37 CC señala que la obligación de saneamiento comprende dos objetos: amparar al comprador en el dominio y posesión pacífica de la cosa vendida, y responder de los defectos ocultos de ésta, llamados vicios redhibitorios.</w:t>
      </w:r>
    </w:p>
    <w:p w14:paraId="19C00EF7" w14:textId="07AFFF6F" w:rsidR="00C920DB" w:rsidRPr="001000F5" w:rsidRDefault="00C920DB" w:rsidP="001000F5">
      <w:pPr>
        <w:spacing w:line="360" w:lineRule="auto"/>
        <w:jc w:val="both"/>
        <w:rPr>
          <w:rFonts w:ascii="Arial" w:hAnsi="Arial" w:cs="Arial"/>
          <w:sz w:val="24"/>
          <w:szCs w:val="24"/>
        </w:rPr>
      </w:pPr>
      <w:r>
        <w:rPr>
          <w:rFonts w:ascii="Arial" w:hAnsi="Arial" w:cs="Arial"/>
          <w:sz w:val="24"/>
          <w:szCs w:val="24"/>
        </w:rPr>
        <w:t xml:space="preserve">La obligación de saneamiento surge porque debe entregarse la cosa en condiciones tales que el comprador pueda gozar de ella tranquila y útilmente, no tendrá posesión tranquila cuando se vea turbado </w:t>
      </w:r>
      <w:r w:rsidR="007B3CAC">
        <w:rPr>
          <w:rFonts w:ascii="Arial" w:hAnsi="Arial" w:cs="Arial"/>
          <w:sz w:val="24"/>
          <w:szCs w:val="24"/>
        </w:rPr>
        <w:t>a consecuencia de derechos que terceros hagan valer sobre la cosa y no le será útil si la cosa adolece de defectos que la hacen inadecuada</w:t>
      </w:r>
      <w:r w:rsidR="005E5EDB">
        <w:rPr>
          <w:rFonts w:ascii="Arial" w:hAnsi="Arial" w:cs="Arial"/>
          <w:sz w:val="24"/>
          <w:szCs w:val="24"/>
        </w:rPr>
        <w:t xml:space="preserve"> para el objeto que se tuvo a la vista al tiempo del contrato.</w:t>
      </w:r>
    </w:p>
    <w:p w14:paraId="3C2C7FF4" w14:textId="12748831" w:rsidR="000C3EF7" w:rsidRPr="001000F5" w:rsidRDefault="000C3EF7" w:rsidP="00FC23F0">
      <w:pPr>
        <w:pStyle w:val="Prrafodelista"/>
        <w:numPr>
          <w:ilvl w:val="1"/>
          <w:numId w:val="94"/>
        </w:numPr>
        <w:spacing w:line="360" w:lineRule="auto"/>
        <w:jc w:val="both"/>
        <w:rPr>
          <w:rFonts w:ascii="Arial" w:hAnsi="Arial" w:cs="Arial"/>
          <w:b/>
          <w:bCs/>
          <w:sz w:val="24"/>
          <w:szCs w:val="24"/>
        </w:rPr>
      </w:pPr>
      <w:r w:rsidRPr="001000F5">
        <w:rPr>
          <w:rFonts w:ascii="Arial" w:hAnsi="Arial" w:cs="Arial"/>
          <w:b/>
          <w:bCs/>
          <w:sz w:val="24"/>
          <w:szCs w:val="24"/>
        </w:rPr>
        <w:t>Deme un ejemplo de vicio redhibitorio.</w:t>
      </w:r>
    </w:p>
    <w:p w14:paraId="4FD201D7" w14:textId="480521CE" w:rsidR="001000F5" w:rsidRPr="001000F5" w:rsidRDefault="00D02C5A" w:rsidP="001000F5">
      <w:pPr>
        <w:spacing w:line="360" w:lineRule="auto"/>
        <w:jc w:val="both"/>
        <w:rPr>
          <w:rFonts w:ascii="Arial" w:hAnsi="Arial" w:cs="Arial"/>
          <w:sz w:val="24"/>
          <w:szCs w:val="24"/>
        </w:rPr>
      </w:pPr>
      <w:r>
        <w:rPr>
          <w:rFonts w:ascii="Arial" w:hAnsi="Arial" w:cs="Arial"/>
          <w:sz w:val="24"/>
          <w:szCs w:val="24"/>
        </w:rPr>
        <w:t>La compraventa de un auto</w:t>
      </w:r>
      <w:r w:rsidR="00A86D92">
        <w:rPr>
          <w:rFonts w:ascii="Arial" w:hAnsi="Arial" w:cs="Arial"/>
          <w:sz w:val="24"/>
          <w:szCs w:val="24"/>
        </w:rPr>
        <w:t xml:space="preserve"> usado, que tiene un defecto en el motor que existía al tiempo de la comp</w:t>
      </w:r>
      <w:r w:rsidR="00F676E2">
        <w:rPr>
          <w:rFonts w:ascii="Arial" w:hAnsi="Arial" w:cs="Arial"/>
          <w:sz w:val="24"/>
          <w:szCs w:val="24"/>
        </w:rPr>
        <w:t xml:space="preserve">raventa, </w:t>
      </w:r>
      <w:r w:rsidR="007A147A">
        <w:rPr>
          <w:rFonts w:ascii="Arial" w:hAnsi="Arial" w:cs="Arial"/>
          <w:sz w:val="24"/>
          <w:szCs w:val="24"/>
        </w:rPr>
        <w:t xml:space="preserve">que era grave </w:t>
      </w:r>
      <w:r w:rsidR="00F676E2">
        <w:rPr>
          <w:rFonts w:ascii="Arial" w:hAnsi="Arial" w:cs="Arial"/>
          <w:sz w:val="24"/>
          <w:szCs w:val="24"/>
        </w:rPr>
        <w:t xml:space="preserve">pero todavía no se manifestaba en toda su gravedad, que provoca que el auto </w:t>
      </w:r>
      <w:r w:rsidR="007A147A">
        <w:rPr>
          <w:rFonts w:ascii="Arial" w:hAnsi="Arial" w:cs="Arial"/>
          <w:sz w:val="24"/>
          <w:szCs w:val="24"/>
        </w:rPr>
        <w:t xml:space="preserve">no </w:t>
      </w:r>
      <w:r w:rsidR="00F676E2">
        <w:rPr>
          <w:rFonts w:ascii="Arial" w:hAnsi="Arial" w:cs="Arial"/>
          <w:sz w:val="24"/>
          <w:szCs w:val="24"/>
        </w:rPr>
        <w:t xml:space="preserve">sirva </w:t>
      </w:r>
      <w:r w:rsidR="007A147A">
        <w:rPr>
          <w:rFonts w:ascii="Arial" w:hAnsi="Arial" w:cs="Arial"/>
          <w:sz w:val="24"/>
          <w:szCs w:val="24"/>
        </w:rPr>
        <w:t>para su propósito principal que es transporte,</w:t>
      </w:r>
      <w:r w:rsidR="00F676E2">
        <w:rPr>
          <w:rFonts w:ascii="Arial" w:hAnsi="Arial" w:cs="Arial"/>
          <w:sz w:val="24"/>
          <w:szCs w:val="24"/>
        </w:rPr>
        <w:t xml:space="preserve"> </w:t>
      </w:r>
      <w:r w:rsidR="00E8612D">
        <w:rPr>
          <w:rFonts w:ascii="Arial" w:hAnsi="Arial" w:cs="Arial"/>
          <w:sz w:val="24"/>
          <w:szCs w:val="24"/>
        </w:rPr>
        <w:t>y era oculto</w:t>
      </w:r>
      <w:r w:rsidR="007E0F4D">
        <w:rPr>
          <w:rFonts w:ascii="Arial" w:hAnsi="Arial" w:cs="Arial"/>
          <w:sz w:val="24"/>
          <w:szCs w:val="24"/>
        </w:rPr>
        <w:t>,</w:t>
      </w:r>
      <w:r w:rsidR="00E8612D">
        <w:rPr>
          <w:rFonts w:ascii="Arial" w:hAnsi="Arial" w:cs="Arial"/>
          <w:sz w:val="24"/>
          <w:szCs w:val="24"/>
        </w:rPr>
        <w:t xml:space="preserve"> por consiguiente, el vendedor no lo dio a conocer, y el </w:t>
      </w:r>
      <w:r w:rsidR="00E8612D">
        <w:rPr>
          <w:rFonts w:ascii="Arial" w:hAnsi="Arial" w:cs="Arial"/>
          <w:sz w:val="24"/>
          <w:szCs w:val="24"/>
        </w:rPr>
        <w:lastRenderedPageBreak/>
        <w:t>comprador no lo podría haber ignorado por negligencia grave</w:t>
      </w:r>
      <w:r w:rsidR="007E0F4D">
        <w:rPr>
          <w:rFonts w:ascii="Arial" w:hAnsi="Arial" w:cs="Arial"/>
          <w:sz w:val="24"/>
          <w:szCs w:val="24"/>
        </w:rPr>
        <w:t>, en el caso concreto no era un mecánico.</w:t>
      </w:r>
    </w:p>
    <w:p w14:paraId="67AEEA8F" w14:textId="73FF8F81" w:rsidR="000C3EF7" w:rsidRPr="001000F5" w:rsidRDefault="000C3EF7" w:rsidP="00FC23F0">
      <w:pPr>
        <w:pStyle w:val="Prrafodelista"/>
        <w:numPr>
          <w:ilvl w:val="1"/>
          <w:numId w:val="94"/>
        </w:numPr>
        <w:spacing w:line="360" w:lineRule="auto"/>
        <w:jc w:val="both"/>
        <w:rPr>
          <w:rFonts w:ascii="Arial" w:hAnsi="Arial" w:cs="Arial"/>
          <w:b/>
          <w:bCs/>
          <w:sz w:val="24"/>
          <w:szCs w:val="24"/>
        </w:rPr>
      </w:pPr>
      <w:r w:rsidRPr="001000F5">
        <w:rPr>
          <w:rFonts w:ascii="Arial" w:hAnsi="Arial" w:cs="Arial"/>
          <w:b/>
          <w:bCs/>
          <w:sz w:val="24"/>
          <w:szCs w:val="24"/>
        </w:rPr>
        <w:t>¿Qué acciones proceden en el caso de los vicios redhibitorios?</w:t>
      </w:r>
    </w:p>
    <w:p w14:paraId="55AA38E7" w14:textId="70D6DC64" w:rsidR="001000F5" w:rsidRPr="001000F5" w:rsidRDefault="007E0F4D" w:rsidP="001000F5">
      <w:pPr>
        <w:spacing w:line="360" w:lineRule="auto"/>
        <w:jc w:val="both"/>
        <w:rPr>
          <w:rFonts w:ascii="Arial" w:hAnsi="Arial" w:cs="Arial"/>
          <w:sz w:val="24"/>
          <w:szCs w:val="24"/>
        </w:rPr>
      </w:pPr>
      <w:r>
        <w:rPr>
          <w:rFonts w:ascii="Arial" w:hAnsi="Arial" w:cs="Arial"/>
          <w:sz w:val="24"/>
          <w:szCs w:val="24"/>
        </w:rPr>
        <w:t xml:space="preserve">Proceden la acción </w:t>
      </w:r>
      <w:r w:rsidR="006C51D5">
        <w:rPr>
          <w:rFonts w:ascii="Arial" w:hAnsi="Arial" w:cs="Arial"/>
          <w:sz w:val="24"/>
          <w:szCs w:val="24"/>
        </w:rPr>
        <w:t>propiamente redhibitori</w:t>
      </w:r>
      <w:r w:rsidR="00AA2276">
        <w:rPr>
          <w:rFonts w:ascii="Arial" w:hAnsi="Arial" w:cs="Arial"/>
          <w:sz w:val="24"/>
          <w:szCs w:val="24"/>
        </w:rPr>
        <w:t>a</w:t>
      </w:r>
      <w:r w:rsidR="006C51D5">
        <w:rPr>
          <w:rFonts w:ascii="Arial" w:hAnsi="Arial" w:cs="Arial"/>
          <w:sz w:val="24"/>
          <w:szCs w:val="24"/>
        </w:rPr>
        <w:t xml:space="preserve"> o resolutoria y la acción estimatori</w:t>
      </w:r>
      <w:r w:rsidR="00AA2276">
        <w:rPr>
          <w:rFonts w:ascii="Arial" w:hAnsi="Arial" w:cs="Arial"/>
          <w:sz w:val="24"/>
          <w:szCs w:val="24"/>
        </w:rPr>
        <w:t>a</w:t>
      </w:r>
      <w:r w:rsidR="006C51D5">
        <w:rPr>
          <w:rFonts w:ascii="Arial" w:hAnsi="Arial" w:cs="Arial"/>
          <w:sz w:val="24"/>
          <w:szCs w:val="24"/>
        </w:rPr>
        <w:t xml:space="preserve"> o quanti minoris</w:t>
      </w:r>
      <w:r w:rsidR="00D96A1B">
        <w:rPr>
          <w:rFonts w:ascii="Arial" w:hAnsi="Arial" w:cs="Arial"/>
          <w:sz w:val="24"/>
          <w:szCs w:val="24"/>
        </w:rPr>
        <w:t xml:space="preserve"> o de rebaja de precio.</w:t>
      </w:r>
    </w:p>
    <w:p w14:paraId="3427E007" w14:textId="373AE64E" w:rsidR="000C3EF7" w:rsidRPr="001000F5" w:rsidRDefault="007F3DCC" w:rsidP="00FC23F0">
      <w:pPr>
        <w:pStyle w:val="Prrafodelista"/>
        <w:numPr>
          <w:ilvl w:val="1"/>
          <w:numId w:val="94"/>
        </w:numPr>
        <w:spacing w:line="360" w:lineRule="auto"/>
        <w:jc w:val="both"/>
        <w:rPr>
          <w:rFonts w:ascii="Arial" w:hAnsi="Arial" w:cs="Arial"/>
          <w:b/>
          <w:bCs/>
          <w:sz w:val="24"/>
          <w:szCs w:val="24"/>
        </w:rPr>
      </w:pPr>
      <w:r w:rsidRPr="001000F5">
        <w:rPr>
          <w:rFonts w:ascii="Arial" w:hAnsi="Arial" w:cs="Arial"/>
          <w:b/>
          <w:bCs/>
          <w:sz w:val="24"/>
          <w:szCs w:val="24"/>
        </w:rPr>
        <w:t>Plaza para interponer dichas acciones.</w:t>
      </w:r>
    </w:p>
    <w:p w14:paraId="0C270446" w14:textId="2524727A" w:rsidR="001000F5" w:rsidRPr="001000F5" w:rsidRDefault="00BD11BD" w:rsidP="001000F5">
      <w:pPr>
        <w:spacing w:line="360" w:lineRule="auto"/>
        <w:jc w:val="both"/>
        <w:rPr>
          <w:rFonts w:ascii="Arial" w:hAnsi="Arial" w:cs="Arial"/>
          <w:sz w:val="24"/>
          <w:szCs w:val="24"/>
        </w:rPr>
      </w:pPr>
      <w:r>
        <w:rPr>
          <w:rFonts w:ascii="Arial" w:hAnsi="Arial" w:cs="Arial"/>
          <w:sz w:val="24"/>
          <w:szCs w:val="24"/>
        </w:rPr>
        <w:t xml:space="preserve">El plazo de prescripción de la acción propiamente redhibitoria o resolutoria es para los muebles de 6 meses </w:t>
      </w:r>
      <w:r w:rsidR="002B4930">
        <w:rPr>
          <w:rFonts w:ascii="Arial" w:hAnsi="Arial" w:cs="Arial"/>
          <w:sz w:val="24"/>
          <w:szCs w:val="24"/>
        </w:rPr>
        <w:t>y para los inmuebles de 1 año, mientras que el plazo de prescripción de la acción estimatori</w:t>
      </w:r>
      <w:r w:rsidR="00E61966">
        <w:rPr>
          <w:rFonts w:ascii="Arial" w:hAnsi="Arial" w:cs="Arial"/>
          <w:sz w:val="24"/>
          <w:szCs w:val="24"/>
        </w:rPr>
        <w:t>a</w:t>
      </w:r>
      <w:r w:rsidR="002B4930">
        <w:rPr>
          <w:rFonts w:ascii="Arial" w:hAnsi="Arial" w:cs="Arial"/>
          <w:sz w:val="24"/>
          <w:szCs w:val="24"/>
        </w:rPr>
        <w:t xml:space="preserve"> o quanti minoris es para los muebles de 1 año y para los inmuebles de 18 meses.</w:t>
      </w:r>
    </w:p>
    <w:p w14:paraId="090AD918" w14:textId="1763747D" w:rsidR="007F3DCC" w:rsidRPr="001000F5" w:rsidRDefault="007F3DCC" w:rsidP="00FC23F0">
      <w:pPr>
        <w:pStyle w:val="Prrafodelista"/>
        <w:numPr>
          <w:ilvl w:val="1"/>
          <w:numId w:val="94"/>
        </w:numPr>
        <w:spacing w:line="360" w:lineRule="auto"/>
        <w:jc w:val="both"/>
        <w:rPr>
          <w:rFonts w:ascii="Arial" w:hAnsi="Arial" w:cs="Arial"/>
          <w:b/>
          <w:bCs/>
          <w:sz w:val="24"/>
          <w:szCs w:val="24"/>
        </w:rPr>
      </w:pPr>
      <w:r w:rsidRPr="001000F5">
        <w:rPr>
          <w:rFonts w:ascii="Arial" w:hAnsi="Arial" w:cs="Arial"/>
          <w:b/>
          <w:bCs/>
          <w:sz w:val="24"/>
          <w:szCs w:val="24"/>
        </w:rPr>
        <w:t>¿Tienen utilidad estas acciones o hay otra acción mejor?</w:t>
      </w:r>
    </w:p>
    <w:p w14:paraId="715BF3C9" w14:textId="566D01A6" w:rsidR="001000F5" w:rsidRPr="001000F5" w:rsidRDefault="007D06B5" w:rsidP="001000F5">
      <w:pPr>
        <w:spacing w:line="360" w:lineRule="auto"/>
        <w:jc w:val="both"/>
        <w:rPr>
          <w:rFonts w:ascii="Arial" w:hAnsi="Arial" w:cs="Arial"/>
          <w:sz w:val="24"/>
          <w:szCs w:val="24"/>
        </w:rPr>
      </w:pPr>
      <w:r>
        <w:rPr>
          <w:rFonts w:ascii="Arial" w:hAnsi="Arial" w:cs="Arial"/>
          <w:sz w:val="24"/>
          <w:szCs w:val="24"/>
        </w:rPr>
        <w:t>La acción resolutoria del art. 1489 CC tiene mayor utilidad.</w:t>
      </w:r>
    </w:p>
    <w:p w14:paraId="4E48C670" w14:textId="6089BEEE" w:rsidR="007F3DCC" w:rsidRPr="001000F5" w:rsidRDefault="001000F5" w:rsidP="00FC23F0">
      <w:pPr>
        <w:pStyle w:val="Prrafodelista"/>
        <w:numPr>
          <w:ilvl w:val="1"/>
          <w:numId w:val="94"/>
        </w:numPr>
        <w:spacing w:line="360" w:lineRule="auto"/>
        <w:jc w:val="both"/>
        <w:rPr>
          <w:rFonts w:ascii="Arial" w:hAnsi="Arial" w:cs="Arial"/>
          <w:b/>
          <w:bCs/>
          <w:sz w:val="24"/>
          <w:szCs w:val="24"/>
        </w:rPr>
      </w:pPr>
      <w:r>
        <w:rPr>
          <w:rFonts w:ascii="Arial" w:hAnsi="Arial" w:cs="Arial"/>
          <w:b/>
          <w:bCs/>
          <w:sz w:val="24"/>
          <w:szCs w:val="24"/>
        </w:rPr>
        <w:t>¿</w:t>
      </w:r>
      <w:r w:rsidR="007F3DCC" w:rsidRPr="001000F5">
        <w:rPr>
          <w:rFonts w:ascii="Arial" w:hAnsi="Arial" w:cs="Arial"/>
          <w:b/>
          <w:bCs/>
          <w:sz w:val="24"/>
          <w:szCs w:val="24"/>
        </w:rPr>
        <w:t>Fundado en qué puede pedir la resolución</w:t>
      </w:r>
      <w:r>
        <w:rPr>
          <w:rFonts w:ascii="Arial" w:hAnsi="Arial" w:cs="Arial"/>
          <w:b/>
          <w:bCs/>
          <w:sz w:val="24"/>
          <w:szCs w:val="24"/>
        </w:rPr>
        <w:t>?</w:t>
      </w:r>
    </w:p>
    <w:p w14:paraId="5394E7A7" w14:textId="31FE2018" w:rsidR="001000F5" w:rsidRPr="001000F5" w:rsidRDefault="007D06B5" w:rsidP="001000F5">
      <w:pPr>
        <w:spacing w:line="360" w:lineRule="auto"/>
        <w:jc w:val="both"/>
        <w:rPr>
          <w:rFonts w:ascii="Arial" w:hAnsi="Arial" w:cs="Arial"/>
          <w:sz w:val="24"/>
          <w:szCs w:val="24"/>
        </w:rPr>
      </w:pPr>
      <w:r>
        <w:rPr>
          <w:rFonts w:ascii="Arial" w:hAnsi="Arial" w:cs="Arial"/>
          <w:sz w:val="24"/>
          <w:szCs w:val="24"/>
        </w:rPr>
        <w:t>Atendido que se ha incu</w:t>
      </w:r>
      <w:r w:rsidR="00800A8D">
        <w:rPr>
          <w:rFonts w:ascii="Arial" w:hAnsi="Arial" w:cs="Arial"/>
          <w:sz w:val="24"/>
          <w:szCs w:val="24"/>
        </w:rPr>
        <w:t xml:space="preserve">mplido </w:t>
      </w:r>
      <w:r w:rsidR="00643CA7">
        <w:rPr>
          <w:rFonts w:ascii="Arial" w:hAnsi="Arial" w:cs="Arial"/>
          <w:sz w:val="24"/>
          <w:szCs w:val="24"/>
        </w:rPr>
        <w:t>la obligación de</w:t>
      </w:r>
      <w:r w:rsidR="00800A8D">
        <w:rPr>
          <w:rFonts w:ascii="Arial" w:hAnsi="Arial" w:cs="Arial"/>
          <w:sz w:val="24"/>
          <w:szCs w:val="24"/>
        </w:rPr>
        <w:t xml:space="preserve"> una de las parte</w:t>
      </w:r>
      <w:r w:rsidR="00643CA7">
        <w:rPr>
          <w:rFonts w:ascii="Arial" w:hAnsi="Arial" w:cs="Arial"/>
          <w:sz w:val="24"/>
          <w:szCs w:val="24"/>
        </w:rPr>
        <w:t>s, por lo que autoriza a la contraria, que haya cumplido o esté llana a cumplir, a exigir el cumplimiento forzado o la resolución del contrato, ambos con indemnización de perjuicios.</w:t>
      </w:r>
    </w:p>
    <w:p w14:paraId="27E311AE" w14:textId="70F45181" w:rsidR="00754995" w:rsidRPr="001000F5" w:rsidRDefault="00754995" w:rsidP="00FC23F0">
      <w:pPr>
        <w:pStyle w:val="Prrafodelista"/>
        <w:numPr>
          <w:ilvl w:val="1"/>
          <w:numId w:val="94"/>
        </w:numPr>
        <w:spacing w:line="360" w:lineRule="auto"/>
        <w:jc w:val="both"/>
        <w:rPr>
          <w:rFonts w:ascii="Arial" w:hAnsi="Arial" w:cs="Arial"/>
          <w:b/>
          <w:bCs/>
          <w:sz w:val="24"/>
          <w:szCs w:val="24"/>
        </w:rPr>
      </w:pPr>
      <w:r w:rsidRPr="001000F5">
        <w:rPr>
          <w:rFonts w:ascii="Arial" w:hAnsi="Arial" w:cs="Arial"/>
          <w:b/>
          <w:bCs/>
          <w:sz w:val="24"/>
          <w:szCs w:val="24"/>
        </w:rPr>
        <w:t xml:space="preserve">Si se incumple un contrato de compraventa </w:t>
      </w:r>
      <w:r w:rsidR="001000F5">
        <w:rPr>
          <w:rFonts w:ascii="Arial" w:hAnsi="Arial" w:cs="Arial"/>
          <w:b/>
          <w:bCs/>
          <w:sz w:val="24"/>
          <w:szCs w:val="24"/>
        </w:rPr>
        <w:t>¿</w:t>
      </w:r>
      <w:r w:rsidRPr="001000F5">
        <w:rPr>
          <w:rFonts w:ascii="Arial" w:hAnsi="Arial" w:cs="Arial"/>
          <w:b/>
          <w:bCs/>
          <w:sz w:val="24"/>
          <w:szCs w:val="24"/>
        </w:rPr>
        <w:t>qué puede pedir</w:t>
      </w:r>
      <w:r w:rsidR="001000F5">
        <w:rPr>
          <w:rFonts w:ascii="Arial" w:hAnsi="Arial" w:cs="Arial"/>
          <w:b/>
          <w:bCs/>
          <w:sz w:val="24"/>
          <w:szCs w:val="24"/>
        </w:rPr>
        <w:t>?</w:t>
      </w:r>
    </w:p>
    <w:p w14:paraId="3DCDCD21" w14:textId="0F92C898" w:rsidR="0061004F" w:rsidRDefault="00322AD6" w:rsidP="00246ABC">
      <w:pPr>
        <w:spacing w:line="360" w:lineRule="auto"/>
        <w:jc w:val="both"/>
        <w:rPr>
          <w:rFonts w:ascii="Arial" w:hAnsi="Arial" w:cs="Arial"/>
          <w:sz w:val="24"/>
          <w:szCs w:val="24"/>
        </w:rPr>
      </w:pPr>
      <w:r>
        <w:rPr>
          <w:rFonts w:ascii="Arial" w:hAnsi="Arial" w:cs="Arial"/>
          <w:sz w:val="24"/>
          <w:szCs w:val="24"/>
        </w:rPr>
        <w:t>Que se cumpla forzadamente, que se resuelva el contrato de venta, ambos casos con indemnización de perjuicios.</w:t>
      </w:r>
    </w:p>
    <w:p w14:paraId="73BBA417" w14:textId="77777777" w:rsidR="001000F5" w:rsidRDefault="001000F5" w:rsidP="00246ABC">
      <w:pPr>
        <w:spacing w:line="360" w:lineRule="auto"/>
        <w:jc w:val="both"/>
        <w:rPr>
          <w:rFonts w:ascii="Arial" w:hAnsi="Arial" w:cs="Arial"/>
          <w:sz w:val="24"/>
          <w:szCs w:val="24"/>
        </w:rPr>
      </w:pPr>
    </w:p>
    <w:p w14:paraId="676631E8" w14:textId="5CD6094F" w:rsidR="0005717F" w:rsidRPr="00446D01" w:rsidRDefault="0005717F" w:rsidP="0005717F">
      <w:pPr>
        <w:pStyle w:val="Ttulo2"/>
      </w:pPr>
      <w:r>
        <w:t>13 Aníbal Chacama.</w:t>
      </w:r>
    </w:p>
    <w:p w14:paraId="5FE589FC" w14:textId="7D4C6CC8" w:rsidR="00AA68AC" w:rsidRPr="00AA68AC" w:rsidRDefault="00363757" w:rsidP="00AA68AC">
      <w:pPr>
        <w:pStyle w:val="Prrafodelista"/>
        <w:numPr>
          <w:ilvl w:val="1"/>
          <w:numId w:val="103"/>
        </w:numPr>
        <w:spacing w:line="360" w:lineRule="auto"/>
        <w:jc w:val="both"/>
        <w:rPr>
          <w:rFonts w:ascii="Arial" w:hAnsi="Arial" w:cs="Arial"/>
          <w:b/>
          <w:bCs/>
          <w:sz w:val="24"/>
          <w:szCs w:val="24"/>
        </w:rPr>
      </w:pPr>
      <w:r w:rsidRPr="00AA68AC">
        <w:rPr>
          <w:rFonts w:ascii="Arial" w:hAnsi="Arial" w:cs="Arial"/>
          <w:b/>
          <w:bCs/>
          <w:sz w:val="24"/>
          <w:szCs w:val="24"/>
        </w:rPr>
        <w:t>Hable de la indemnización de perjuicios. ¿Qué es? ¿A qué equivale?</w:t>
      </w:r>
    </w:p>
    <w:p w14:paraId="39C71F92" w14:textId="2CC3B62C" w:rsidR="00AA68AC" w:rsidRDefault="00C6562E" w:rsidP="00AA68AC">
      <w:pPr>
        <w:spacing w:line="360" w:lineRule="auto"/>
        <w:jc w:val="both"/>
        <w:rPr>
          <w:rFonts w:ascii="Arial" w:hAnsi="Arial" w:cs="Arial"/>
          <w:sz w:val="24"/>
          <w:szCs w:val="24"/>
        </w:rPr>
      </w:pPr>
      <w:r>
        <w:rPr>
          <w:rFonts w:ascii="Arial" w:hAnsi="Arial" w:cs="Arial"/>
          <w:sz w:val="24"/>
          <w:szCs w:val="24"/>
        </w:rPr>
        <w:t>Es el derecho del acreedor para obtener del deudor el pago de una cantidad de dinero equivalente al beneficio pecuniario que le habría reportado el cumplimiento exacto, íntegro y oportuno de la obligación</w:t>
      </w:r>
      <w:r w:rsidR="00F0198A">
        <w:rPr>
          <w:rFonts w:ascii="Arial" w:hAnsi="Arial" w:cs="Arial"/>
          <w:sz w:val="24"/>
          <w:szCs w:val="24"/>
        </w:rPr>
        <w:t>.</w:t>
      </w:r>
    </w:p>
    <w:p w14:paraId="40E22523" w14:textId="25026F2E" w:rsidR="00F0198A" w:rsidRDefault="00F0198A" w:rsidP="00AA68AC">
      <w:pPr>
        <w:spacing w:line="360" w:lineRule="auto"/>
        <w:jc w:val="both"/>
        <w:rPr>
          <w:rFonts w:ascii="Arial" w:hAnsi="Arial" w:cs="Arial"/>
          <w:sz w:val="24"/>
          <w:szCs w:val="24"/>
        </w:rPr>
      </w:pPr>
      <w:r>
        <w:rPr>
          <w:rFonts w:ascii="Arial" w:hAnsi="Arial" w:cs="Arial"/>
          <w:sz w:val="24"/>
          <w:szCs w:val="24"/>
        </w:rPr>
        <w:lastRenderedPageBreak/>
        <w:t>La indemnización de perjuicios es</w:t>
      </w:r>
      <w:r w:rsidR="00B12E13">
        <w:rPr>
          <w:rFonts w:ascii="Arial" w:hAnsi="Arial" w:cs="Arial"/>
          <w:sz w:val="24"/>
          <w:szCs w:val="24"/>
        </w:rPr>
        <w:t xml:space="preserve"> una obligación, corresponde a </w:t>
      </w:r>
      <w:r>
        <w:rPr>
          <w:rFonts w:ascii="Arial" w:hAnsi="Arial" w:cs="Arial"/>
          <w:sz w:val="24"/>
          <w:szCs w:val="24"/>
        </w:rPr>
        <w:t>un cumplimiento en equivalencia</w:t>
      </w:r>
      <w:r w:rsidR="00B12E13">
        <w:rPr>
          <w:rFonts w:ascii="Arial" w:hAnsi="Arial" w:cs="Arial"/>
          <w:sz w:val="24"/>
          <w:szCs w:val="24"/>
        </w:rPr>
        <w:t xml:space="preserve"> ya que la prestación se reemplaza por dinero.</w:t>
      </w:r>
    </w:p>
    <w:p w14:paraId="26AFFEC9" w14:textId="0CB6F13F" w:rsidR="00863AF3" w:rsidRPr="00AA68AC" w:rsidRDefault="00863AF3" w:rsidP="00AA68AC">
      <w:pPr>
        <w:spacing w:line="360" w:lineRule="auto"/>
        <w:jc w:val="both"/>
        <w:rPr>
          <w:rFonts w:ascii="Arial" w:hAnsi="Arial" w:cs="Arial"/>
          <w:sz w:val="24"/>
          <w:szCs w:val="24"/>
        </w:rPr>
      </w:pPr>
      <w:r>
        <w:rPr>
          <w:rFonts w:ascii="Arial" w:hAnsi="Arial" w:cs="Arial"/>
          <w:sz w:val="24"/>
          <w:szCs w:val="24"/>
        </w:rPr>
        <w:t>La naturaleza de la indemnización de perjuicios, para la doctrina clásica es la misma obligación que cambia de objeto, pero para la doctrina moderna es una obligación nueva que nace del hecho ilícito del incumplimiento.</w:t>
      </w:r>
    </w:p>
    <w:p w14:paraId="730CB5DB" w14:textId="77777777" w:rsidR="00363757" w:rsidRPr="00AA68AC" w:rsidRDefault="00363757" w:rsidP="00FC23F0">
      <w:pPr>
        <w:pStyle w:val="Prrafodelista"/>
        <w:numPr>
          <w:ilvl w:val="1"/>
          <w:numId w:val="103"/>
        </w:numPr>
        <w:spacing w:line="360" w:lineRule="auto"/>
        <w:jc w:val="both"/>
        <w:rPr>
          <w:rFonts w:ascii="Arial" w:hAnsi="Arial" w:cs="Arial"/>
          <w:b/>
          <w:bCs/>
          <w:sz w:val="24"/>
          <w:szCs w:val="24"/>
        </w:rPr>
      </w:pPr>
      <w:r w:rsidRPr="00AA68AC">
        <w:rPr>
          <w:rFonts w:ascii="Arial" w:hAnsi="Arial" w:cs="Arial"/>
          <w:b/>
          <w:bCs/>
          <w:sz w:val="24"/>
          <w:szCs w:val="24"/>
        </w:rPr>
        <w:t>¿Cuál es la diferencia entre la indemnización compensatoria y moratoria?</w:t>
      </w:r>
    </w:p>
    <w:p w14:paraId="29E46AF1" w14:textId="2B86A797" w:rsidR="00AA68AC" w:rsidRPr="00AA68AC" w:rsidRDefault="00B53A1B" w:rsidP="00AA68AC">
      <w:pPr>
        <w:spacing w:line="360" w:lineRule="auto"/>
        <w:jc w:val="both"/>
        <w:rPr>
          <w:rFonts w:ascii="Arial" w:hAnsi="Arial" w:cs="Arial"/>
          <w:sz w:val="24"/>
          <w:szCs w:val="24"/>
        </w:rPr>
      </w:pPr>
      <w:r>
        <w:rPr>
          <w:rFonts w:ascii="Arial" w:hAnsi="Arial" w:cs="Arial"/>
          <w:sz w:val="24"/>
          <w:szCs w:val="24"/>
        </w:rPr>
        <w:t>La compensatori</w:t>
      </w:r>
      <w:r w:rsidR="00551318">
        <w:rPr>
          <w:rFonts w:ascii="Arial" w:hAnsi="Arial" w:cs="Arial"/>
          <w:sz w:val="24"/>
          <w:szCs w:val="24"/>
        </w:rPr>
        <w:t xml:space="preserve">a tiene por objeto reparar el perjuicio que le reportó </w:t>
      </w:r>
      <w:r w:rsidR="00EF63F7">
        <w:rPr>
          <w:rFonts w:ascii="Arial" w:hAnsi="Arial" w:cs="Arial"/>
          <w:sz w:val="24"/>
          <w:szCs w:val="24"/>
        </w:rPr>
        <w:t xml:space="preserve">el incumplimiento total o parcial de la obligación, mientras que la moratoria tiene por objeto reparar el </w:t>
      </w:r>
      <w:r w:rsidR="005958C3">
        <w:rPr>
          <w:rFonts w:ascii="Arial" w:hAnsi="Arial" w:cs="Arial"/>
          <w:sz w:val="24"/>
          <w:szCs w:val="24"/>
        </w:rPr>
        <w:t>perjuicio sufrido por el retardo en el cumplimiento, o el cumplimiento tardío.</w:t>
      </w:r>
    </w:p>
    <w:p w14:paraId="507D84A6" w14:textId="77777777" w:rsidR="00363757" w:rsidRPr="00AA68AC" w:rsidRDefault="00363757" w:rsidP="00FC23F0">
      <w:pPr>
        <w:pStyle w:val="Prrafodelista"/>
        <w:numPr>
          <w:ilvl w:val="1"/>
          <w:numId w:val="103"/>
        </w:numPr>
        <w:spacing w:line="360" w:lineRule="auto"/>
        <w:jc w:val="both"/>
        <w:rPr>
          <w:rFonts w:ascii="Arial" w:hAnsi="Arial" w:cs="Arial"/>
          <w:b/>
          <w:bCs/>
          <w:sz w:val="24"/>
          <w:szCs w:val="24"/>
        </w:rPr>
      </w:pPr>
      <w:r w:rsidRPr="00AA68AC">
        <w:rPr>
          <w:rFonts w:ascii="Arial" w:hAnsi="Arial" w:cs="Arial"/>
          <w:b/>
          <w:bCs/>
          <w:sz w:val="24"/>
          <w:szCs w:val="24"/>
        </w:rPr>
        <w:t>¿Cuáles son los requisitos de la responsabilidad contractual?</w:t>
      </w:r>
    </w:p>
    <w:p w14:paraId="3B9FA9B5" w14:textId="5897EFCD" w:rsidR="00AA68AC" w:rsidRPr="00AA68AC" w:rsidRDefault="004A4802" w:rsidP="00AA68AC">
      <w:pPr>
        <w:spacing w:line="360" w:lineRule="auto"/>
        <w:jc w:val="both"/>
        <w:rPr>
          <w:rFonts w:ascii="Arial" w:hAnsi="Arial" w:cs="Arial"/>
          <w:sz w:val="24"/>
          <w:szCs w:val="24"/>
        </w:rPr>
      </w:pPr>
      <w:r>
        <w:rPr>
          <w:rFonts w:ascii="Arial" w:hAnsi="Arial" w:cs="Arial"/>
          <w:sz w:val="24"/>
          <w:szCs w:val="24"/>
        </w:rPr>
        <w:t xml:space="preserve">Son el incumplimiento de una obligación contractual, </w:t>
      </w:r>
      <w:r w:rsidR="002418CF">
        <w:rPr>
          <w:rFonts w:ascii="Arial" w:hAnsi="Arial" w:cs="Arial"/>
          <w:sz w:val="24"/>
          <w:szCs w:val="24"/>
        </w:rPr>
        <w:t>el perjuicio o daño al acreedor, un nexo de causalidad entre el incumplimiento y el daño, imputabilidad a dolo o culpa al deudor</w:t>
      </w:r>
      <w:r w:rsidR="00BE4D1B">
        <w:rPr>
          <w:rFonts w:ascii="Arial" w:hAnsi="Arial" w:cs="Arial"/>
          <w:sz w:val="24"/>
          <w:szCs w:val="24"/>
        </w:rPr>
        <w:t xml:space="preserve"> y</w:t>
      </w:r>
      <w:r w:rsidR="002418CF">
        <w:rPr>
          <w:rFonts w:ascii="Arial" w:hAnsi="Arial" w:cs="Arial"/>
          <w:sz w:val="24"/>
          <w:szCs w:val="24"/>
        </w:rPr>
        <w:t xml:space="preserve"> </w:t>
      </w:r>
      <w:r w:rsidR="00BE4D1B">
        <w:rPr>
          <w:rFonts w:ascii="Arial" w:hAnsi="Arial" w:cs="Arial"/>
          <w:sz w:val="24"/>
          <w:szCs w:val="24"/>
        </w:rPr>
        <w:t>la mora.</w:t>
      </w:r>
    </w:p>
    <w:p w14:paraId="128F7976" w14:textId="77777777" w:rsidR="00363757" w:rsidRPr="00AA68AC" w:rsidRDefault="00363757" w:rsidP="00FC23F0">
      <w:pPr>
        <w:pStyle w:val="Prrafodelista"/>
        <w:numPr>
          <w:ilvl w:val="1"/>
          <w:numId w:val="103"/>
        </w:numPr>
        <w:spacing w:line="360" w:lineRule="auto"/>
        <w:jc w:val="both"/>
        <w:rPr>
          <w:rFonts w:ascii="Arial" w:hAnsi="Arial" w:cs="Arial"/>
          <w:b/>
          <w:bCs/>
          <w:sz w:val="24"/>
          <w:szCs w:val="24"/>
        </w:rPr>
      </w:pPr>
      <w:r w:rsidRPr="00AA68AC">
        <w:rPr>
          <w:rFonts w:ascii="Arial" w:hAnsi="Arial" w:cs="Arial"/>
          <w:b/>
          <w:bCs/>
          <w:sz w:val="24"/>
          <w:szCs w:val="24"/>
        </w:rPr>
        <w:t>¿Qué es la mora?</w:t>
      </w:r>
    </w:p>
    <w:p w14:paraId="5D1CF433" w14:textId="3F277019" w:rsidR="00AA68AC" w:rsidRPr="00AA68AC" w:rsidRDefault="00BE4D1B" w:rsidP="00AA68AC">
      <w:pPr>
        <w:spacing w:line="360" w:lineRule="auto"/>
        <w:jc w:val="both"/>
        <w:rPr>
          <w:rFonts w:ascii="Arial" w:hAnsi="Arial" w:cs="Arial"/>
          <w:sz w:val="24"/>
          <w:szCs w:val="24"/>
        </w:rPr>
      </w:pPr>
      <w:r>
        <w:rPr>
          <w:rFonts w:ascii="Arial" w:hAnsi="Arial" w:cs="Arial"/>
          <w:sz w:val="24"/>
          <w:szCs w:val="24"/>
        </w:rPr>
        <w:t xml:space="preserve">La mora es el retardo </w:t>
      </w:r>
      <w:r w:rsidR="0088439C">
        <w:rPr>
          <w:rFonts w:ascii="Arial" w:hAnsi="Arial" w:cs="Arial"/>
          <w:sz w:val="24"/>
          <w:szCs w:val="24"/>
        </w:rPr>
        <w:t xml:space="preserve">imputable a dolo o culpa </w:t>
      </w:r>
      <w:r w:rsidR="001355C6">
        <w:rPr>
          <w:rFonts w:ascii="Arial" w:hAnsi="Arial" w:cs="Arial"/>
          <w:sz w:val="24"/>
          <w:szCs w:val="24"/>
        </w:rPr>
        <w:t>del</w:t>
      </w:r>
      <w:r w:rsidR="0088439C">
        <w:rPr>
          <w:rFonts w:ascii="Arial" w:hAnsi="Arial" w:cs="Arial"/>
          <w:sz w:val="24"/>
          <w:szCs w:val="24"/>
        </w:rPr>
        <w:t xml:space="preserve"> deudor </w:t>
      </w:r>
      <w:r>
        <w:rPr>
          <w:rFonts w:ascii="Arial" w:hAnsi="Arial" w:cs="Arial"/>
          <w:sz w:val="24"/>
          <w:szCs w:val="24"/>
        </w:rPr>
        <w:t>en el cumplimiento</w:t>
      </w:r>
      <w:r w:rsidR="001355C6">
        <w:rPr>
          <w:rFonts w:ascii="Arial" w:hAnsi="Arial" w:cs="Arial"/>
          <w:sz w:val="24"/>
          <w:szCs w:val="24"/>
        </w:rPr>
        <w:t xml:space="preserve"> de la obligación</w:t>
      </w:r>
      <w:r>
        <w:rPr>
          <w:rFonts w:ascii="Arial" w:hAnsi="Arial" w:cs="Arial"/>
          <w:sz w:val="24"/>
          <w:szCs w:val="24"/>
        </w:rPr>
        <w:t xml:space="preserve"> junto con </w:t>
      </w:r>
      <w:r w:rsidR="00096011">
        <w:rPr>
          <w:rFonts w:ascii="Arial" w:hAnsi="Arial" w:cs="Arial"/>
          <w:sz w:val="24"/>
          <w:szCs w:val="24"/>
        </w:rPr>
        <w:t xml:space="preserve">la interpelación </w:t>
      </w:r>
      <w:r w:rsidR="001355C6">
        <w:rPr>
          <w:rFonts w:ascii="Arial" w:hAnsi="Arial" w:cs="Arial"/>
          <w:sz w:val="24"/>
          <w:szCs w:val="24"/>
        </w:rPr>
        <w:t xml:space="preserve">o requerimiento </w:t>
      </w:r>
      <w:r w:rsidR="00096011">
        <w:rPr>
          <w:rFonts w:ascii="Arial" w:hAnsi="Arial" w:cs="Arial"/>
          <w:sz w:val="24"/>
          <w:szCs w:val="24"/>
        </w:rPr>
        <w:t>por parte del acreedor.</w:t>
      </w:r>
    </w:p>
    <w:p w14:paraId="11E75EBE" w14:textId="02D5FE26" w:rsidR="00363757" w:rsidRPr="00AA68AC" w:rsidRDefault="00363757" w:rsidP="00FC23F0">
      <w:pPr>
        <w:pStyle w:val="Prrafodelista"/>
        <w:numPr>
          <w:ilvl w:val="1"/>
          <w:numId w:val="103"/>
        </w:numPr>
        <w:spacing w:line="360" w:lineRule="auto"/>
        <w:jc w:val="both"/>
        <w:rPr>
          <w:rFonts w:ascii="Arial" w:hAnsi="Arial" w:cs="Arial"/>
          <w:b/>
          <w:bCs/>
          <w:sz w:val="24"/>
          <w:szCs w:val="24"/>
        </w:rPr>
      </w:pPr>
      <w:r w:rsidRPr="00AA68AC">
        <w:rPr>
          <w:rFonts w:ascii="Arial" w:hAnsi="Arial" w:cs="Arial"/>
          <w:b/>
          <w:bCs/>
          <w:sz w:val="24"/>
          <w:szCs w:val="24"/>
        </w:rPr>
        <w:t>¿Cómo puede ser el requerimiento que hace el acreedor</w:t>
      </w:r>
      <w:r w:rsidR="00D9393F">
        <w:rPr>
          <w:rFonts w:ascii="Arial" w:hAnsi="Arial" w:cs="Arial"/>
          <w:b/>
          <w:bCs/>
          <w:sz w:val="24"/>
          <w:szCs w:val="24"/>
        </w:rPr>
        <w:t>?</w:t>
      </w:r>
    </w:p>
    <w:p w14:paraId="70414276" w14:textId="7D51F412" w:rsidR="00AA68AC" w:rsidRPr="00AA68AC" w:rsidRDefault="00724C3D" w:rsidP="00AA68AC">
      <w:pPr>
        <w:spacing w:line="360" w:lineRule="auto"/>
        <w:jc w:val="both"/>
        <w:rPr>
          <w:rFonts w:ascii="Arial" w:hAnsi="Arial" w:cs="Arial"/>
          <w:sz w:val="24"/>
          <w:szCs w:val="24"/>
        </w:rPr>
      </w:pPr>
      <w:r>
        <w:rPr>
          <w:rFonts w:ascii="Arial" w:hAnsi="Arial" w:cs="Arial"/>
          <w:sz w:val="24"/>
          <w:szCs w:val="24"/>
        </w:rPr>
        <w:t xml:space="preserve">Puede ser contractual expreso, contractual tácito y judicial, siguiendo el art. 1551 CC, </w:t>
      </w:r>
      <w:r w:rsidR="00DE3392">
        <w:rPr>
          <w:rFonts w:ascii="Arial" w:hAnsi="Arial" w:cs="Arial"/>
          <w:sz w:val="24"/>
          <w:szCs w:val="24"/>
        </w:rPr>
        <w:t>el deudor está en mora, cuando no ha cumplido la obligación dentro del término estipulado, cuando la cosa no ha podido ser dada o ejecutada sino dentro de cierto espacio de tiempo</w:t>
      </w:r>
      <w:r w:rsidR="00D9393F">
        <w:rPr>
          <w:rFonts w:ascii="Arial" w:hAnsi="Arial" w:cs="Arial"/>
          <w:sz w:val="24"/>
          <w:szCs w:val="24"/>
        </w:rPr>
        <w:t>, y el deudor lo ha dejado pasar sin darla o ejecutarla, y cuando el deudor ha sido judicialmente reconvenido por el acreedor.</w:t>
      </w:r>
    </w:p>
    <w:p w14:paraId="2DF14562" w14:textId="77777777" w:rsidR="00363757" w:rsidRPr="00AA68AC" w:rsidRDefault="00363757" w:rsidP="00FC23F0">
      <w:pPr>
        <w:pStyle w:val="Prrafodelista"/>
        <w:numPr>
          <w:ilvl w:val="1"/>
          <w:numId w:val="103"/>
        </w:numPr>
        <w:spacing w:line="360" w:lineRule="auto"/>
        <w:jc w:val="both"/>
        <w:rPr>
          <w:rFonts w:ascii="Arial" w:hAnsi="Arial" w:cs="Arial"/>
          <w:b/>
          <w:bCs/>
          <w:sz w:val="24"/>
          <w:szCs w:val="24"/>
        </w:rPr>
      </w:pPr>
      <w:r w:rsidRPr="00AA68AC">
        <w:rPr>
          <w:rFonts w:ascii="Arial" w:hAnsi="Arial" w:cs="Arial"/>
          <w:b/>
          <w:bCs/>
          <w:sz w:val="24"/>
          <w:szCs w:val="24"/>
        </w:rPr>
        <w:t>¿Qué puede decir del arrendamiento?</w:t>
      </w:r>
    </w:p>
    <w:p w14:paraId="5875018B" w14:textId="4A4C498B" w:rsidR="00AA68AC" w:rsidRPr="00AA68AC" w:rsidRDefault="00D9393F" w:rsidP="00AA68AC">
      <w:pPr>
        <w:spacing w:line="360" w:lineRule="auto"/>
        <w:jc w:val="both"/>
        <w:rPr>
          <w:rFonts w:ascii="Arial" w:hAnsi="Arial" w:cs="Arial"/>
          <w:sz w:val="24"/>
          <w:szCs w:val="24"/>
        </w:rPr>
      </w:pPr>
      <w:r>
        <w:rPr>
          <w:rFonts w:ascii="Arial" w:hAnsi="Arial" w:cs="Arial"/>
          <w:sz w:val="24"/>
          <w:szCs w:val="24"/>
        </w:rPr>
        <w:t xml:space="preserve">El arrendamiento es un contrato en que las dos partes se obligan recíprocamente, la una a conceder el goce de una cosa, </w:t>
      </w:r>
      <w:r w:rsidR="005E1461">
        <w:rPr>
          <w:rFonts w:ascii="Arial" w:hAnsi="Arial" w:cs="Arial"/>
          <w:sz w:val="24"/>
          <w:szCs w:val="24"/>
        </w:rPr>
        <w:t xml:space="preserve">o </w:t>
      </w:r>
      <w:r>
        <w:rPr>
          <w:rFonts w:ascii="Arial" w:hAnsi="Arial" w:cs="Arial"/>
          <w:sz w:val="24"/>
          <w:szCs w:val="24"/>
        </w:rPr>
        <w:t xml:space="preserve">a ejecutar una obra o prestar un servicio, </w:t>
      </w:r>
      <w:r>
        <w:rPr>
          <w:rFonts w:ascii="Arial" w:hAnsi="Arial" w:cs="Arial"/>
          <w:sz w:val="24"/>
          <w:szCs w:val="24"/>
        </w:rPr>
        <w:lastRenderedPageBreak/>
        <w:t xml:space="preserve">y la otra a pagar por </w:t>
      </w:r>
      <w:r w:rsidR="00947C8E">
        <w:rPr>
          <w:rFonts w:ascii="Arial" w:hAnsi="Arial" w:cs="Arial"/>
          <w:sz w:val="24"/>
          <w:szCs w:val="24"/>
        </w:rPr>
        <w:t>este goce</w:t>
      </w:r>
      <w:r>
        <w:rPr>
          <w:rFonts w:ascii="Arial" w:hAnsi="Arial" w:cs="Arial"/>
          <w:sz w:val="24"/>
          <w:szCs w:val="24"/>
        </w:rPr>
        <w:t>, obra o servicio un precio determinado (art. 1915 CC).</w:t>
      </w:r>
    </w:p>
    <w:p w14:paraId="2EFFD57B" w14:textId="77777777" w:rsidR="00363757" w:rsidRPr="00AA68AC" w:rsidRDefault="00363757" w:rsidP="00FC23F0">
      <w:pPr>
        <w:pStyle w:val="Prrafodelista"/>
        <w:numPr>
          <w:ilvl w:val="1"/>
          <w:numId w:val="103"/>
        </w:numPr>
        <w:spacing w:line="360" w:lineRule="auto"/>
        <w:jc w:val="both"/>
        <w:rPr>
          <w:rFonts w:ascii="Arial" w:hAnsi="Arial" w:cs="Arial"/>
          <w:b/>
          <w:bCs/>
          <w:sz w:val="24"/>
          <w:szCs w:val="24"/>
        </w:rPr>
      </w:pPr>
      <w:r w:rsidRPr="00AA68AC">
        <w:rPr>
          <w:rFonts w:ascii="Arial" w:hAnsi="Arial" w:cs="Arial"/>
          <w:b/>
          <w:bCs/>
          <w:sz w:val="24"/>
          <w:szCs w:val="24"/>
        </w:rPr>
        <w:t>¿Clases de arrendamiento?</w:t>
      </w:r>
    </w:p>
    <w:p w14:paraId="02FC5D9D" w14:textId="4E602C87" w:rsidR="00AA68AC" w:rsidRPr="00AA68AC" w:rsidRDefault="00947C8E" w:rsidP="00AA68AC">
      <w:pPr>
        <w:spacing w:line="360" w:lineRule="auto"/>
        <w:jc w:val="both"/>
        <w:rPr>
          <w:rFonts w:ascii="Arial" w:hAnsi="Arial" w:cs="Arial"/>
          <w:sz w:val="24"/>
          <w:szCs w:val="24"/>
        </w:rPr>
      </w:pPr>
      <w:r>
        <w:rPr>
          <w:rFonts w:ascii="Arial" w:hAnsi="Arial" w:cs="Arial"/>
          <w:sz w:val="24"/>
          <w:szCs w:val="24"/>
        </w:rPr>
        <w:t>Existen el arrendamiento de cosas, obras y servicios.</w:t>
      </w:r>
    </w:p>
    <w:p w14:paraId="0DBE55FC" w14:textId="77777777" w:rsidR="00363757" w:rsidRPr="002A085F" w:rsidRDefault="00363757" w:rsidP="00FC23F0">
      <w:pPr>
        <w:pStyle w:val="Prrafodelista"/>
        <w:numPr>
          <w:ilvl w:val="1"/>
          <w:numId w:val="103"/>
        </w:numPr>
        <w:spacing w:line="360" w:lineRule="auto"/>
        <w:jc w:val="both"/>
        <w:rPr>
          <w:rFonts w:ascii="Arial" w:hAnsi="Arial" w:cs="Arial"/>
          <w:b/>
          <w:bCs/>
          <w:sz w:val="24"/>
          <w:szCs w:val="24"/>
        </w:rPr>
      </w:pPr>
      <w:r w:rsidRPr="002A085F">
        <w:rPr>
          <w:rFonts w:ascii="Arial" w:hAnsi="Arial" w:cs="Arial"/>
          <w:b/>
          <w:bCs/>
          <w:sz w:val="24"/>
          <w:szCs w:val="24"/>
        </w:rPr>
        <w:t>¿Cuáles son los efectos del arrendamiento de cosas?</w:t>
      </w:r>
    </w:p>
    <w:p w14:paraId="4AC5EE34" w14:textId="2694DA33" w:rsidR="00AA68AC" w:rsidRPr="00AA68AC" w:rsidRDefault="00123697" w:rsidP="00AA68AC">
      <w:pPr>
        <w:spacing w:line="360" w:lineRule="auto"/>
        <w:jc w:val="both"/>
        <w:rPr>
          <w:rFonts w:ascii="Arial" w:hAnsi="Arial" w:cs="Arial"/>
          <w:sz w:val="24"/>
          <w:szCs w:val="24"/>
        </w:rPr>
      </w:pPr>
      <w:r>
        <w:rPr>
          <w:rFonts w:ascii="Arial" w:hAnsi="Arial" w:cs="Arial"/>
          <w:sz w:val="24"/>
          <w:szCs w:val="24"/>
        </w:rPr>
        <w:t>Son las obligaciones y derechos que crea para las partes, así, el arrendador se obliga a entregar la cosa</w:t>
      </w:r>
      <w:r w:rsidR="000250A9">
        <w:rPr>
          <w:rFonts w:ascii="Arial" w:hAnsi="Arial" w:cs="Arial"/>
          <w:sz w:val="24"/>
          <w:szCs w:val="24"/>
        </w:rPr>
        <w:t xml:space="preserve"> arrendada</w:t>
      </w:r>
      <w:r>
        <w:rPr>
          <w:rFonts w:ascii="Arial" w:hAnsi="Arial" w:cs="Arial"/>
          <w:sz w:val="24"/>
          <w:szCs w:val="24"/>
        </w:rPr>
        <w:t>, mantenerla en estado de servir</w:t>
      </w:r>
      <w:r w:rsidR="00894724">
        <w:rPr>
          <w:rFonts w:ascii="Arial" w:hAnsi="Arial" w:cs="Arial"/>
          <w:sz w:val="24"/>
          <w:szCs w:val="24"/>
        </w:rPr>
        <w:t xml:space="preserve"> para el fin a que ha sido arrendada y liberar al arrendatario de toda turbación o embarazo en el goce de la cosa arrendada (art. 1924 CC)</w:t>
      </w:r>
      <w:r w:rsidR="0036388D">
        <w:rPr>
          <w:rFonts w:ascii="Arial" w:hAnsi="Arial" w:cs="Arial"/>
          <w:sz w:val="24"/>
          <w:szCs w:val="24"/>
        </w:rPr>
        <w:t xml:space="preserve">, mientras que el arrendatario se obliga a usar la cosa según su uso convenido o natural, conservarla como buen padre de familia, </w:t>
      </w:r>
      <w:r w:rsidR="00A94C50">
        <w:rPr>
          <w:rFonts w:ascii="Arial" w:hAnsi="Arial" w:cs="Arial"/>
          <w:sz w:val="24"/>
          <w:szCs w:val="24"/>
        </w:rPr>
        <w:t xml:space="preserve">hacer reparaciones locativas, </w:t>
      </w:r>
      <w:r w:rsidR="008F1331">
        <w:rPr>
          <w:rFonts w:ascii="Arial" w:hAnsi="Arial" w:cs="Arial"/>
          <w:sz w:val="24"/>
          <w:szCs w:val="24"/>
        </w:rPr>
        <w:t>restituirla al término del contrato</w:t>
      </w:r>
      <w:r w:rsidR="000250A9">
        <w:rPr>
          <w:rFonts w:ascii="Arial" w:hAnsi="Arial" w:cs="Arial"/>
          <w:sz w:val="24"/>
          <w:szCs w:val="24"/>
        </w:rPr>
        <w:t xml:space="preserve"> y </w:t>
      </w:r>
      <w:r w:rsidR="008F1331">
        <w:rPr>
          <w:rFonts w:ascii="Arial" w:hAnsi="Arial" w:cs="Arial"/>
          <w:sz w:val="24"/>
          <w:szCs w:val="24"/>
        </w:rPr>
        <w:t>pago de la renta</w:t>
      </w:r>
      <w:r w:rsidR="00894724">
        <w:rPr>
          <w:rFonts w:ascii="Arial" w:hAnsi="Arial" w:cs="Arial"/>
          <w:sz w:val="24"/>
          <w:szCs w:val="24"/>
        </w:rPr>
        <w:t>.</w:t>
      </w:r>
    </w:p>
    <w:p w14:paraId="77938E20" w14:textId="77777777" w:rsidR="00363757" w:rsidRPr="002A085F" w:rsidRDefault="00363757" w:rsidP="00FC23F0">
      <w:pPr>
        <w:pStyle w:val="Prrafodelista"/>
        <w:numPr>
          <w:ilvl w:val="1"/>
          <w:numId w:val="103"/>
        </w:numPr>
        <w:spacing w:line="360" w:lineRule="auto"/>
        <w:jc w:val="both"/>
        <w:rPr>
          <w:rFonts w:ascii="Arial" w:hAnsi="Arial" w:cs="Arial"/>
          <w:b/>
          <w:bCs/>
          <w:sz w:val="24"/>
          <w:szCs w:val="24"/>
        </w:rPr>
      </w:pPr>
      <w:r w:rsidRPr="002A085F">
        <w:rPr>
          <w:rFonts w:ascii="Arial" w:hAnsi="Arial" w:cs="Arial"/>
          <w:b/>
          <w:bCs/>
          <w:sz w:val="24"/>
          <w:szCs w:val="24"/>
        </w:rPr>
        <w:t>¿Quién soporta las mejoras?</w:t>
      </w:r>
    </w:p>
    <w:p w14:paraId="3BE61B05" w14:textId="09B30D5A" w:rsidR="002A085F" w:rsidRDefault="00656AD9" w:rsidP="002A085F">
      <w:pPr>
        <w:spacing w:line="360" w:lineRule="auto"/>
        <w:jc w:val="both"/>
        <w:rPr>
          <w:rFonts w:ascii="Arial" w:hAnsi="Arial" w:cs="Arial"/>
          <w:sz w:val="24"/>
          <w:szCs w:val="24"/>
        </w:rPr>
      </w:pPr>
      <w:r>
        <w:rPr>
          <w:rFonts w:ascii="Arial" w:hAnsi="Arial" w:cs="Arial"/>
          <w:sz w:val="24"/>
          <w:szCs w:val="24"/>
        </w:rPr>
        <w:t>Las</w:t>
      </w:r>
      <w:r w:rsidR="003B70EA">
        <w:rPr>
          <w:rFonts w:ascii="Arial" w:hAnsi="Arial" w:cs="Arial"/>
          <w:sz w:val="24"/>
          <w:szCs w:val="24"/>
        </w:rPr>
        <w:t xml:space="preserve"> reparaciones o</w:t>
      </w:r>
      <w:r>
        <w:rPr>
          <w:rFonts w:ascii="Arial" w:hAnsi="Arial" w:cs="Arial"/>
          <w:sz w:val="24"/>
          <w:szCs w:val="24"/>
        </w:rPr>
        <w:t xml:space="preserve"> mejoras necesarias </w:t>
      </w:r>
      <w:r w:rsidR="003B70EA">
        <w:rPr>
          <w:rFonts w:ascii="Arial" w:hAnsi="Arial" w:cs="Arial"/>
          <w:sz w:val="24"/>
          <w:szCs w:val="24"/>
        </w:rPr>
        <w:t>son aquellas indispensables para mantener la cosa en estado de servir para el objeto a que ha sido ar</w:t>
      </w:r>
      <w:r w:rsidR="00897F7E">
        <w:rPr>
          <w:rFonts w:ascii="Arial" w:hAnsi="Arial" w:cs="Arial"/>
          <w:sz w:val="24"/>
          <w:szCs w:val="24"/>
        </w:rPr>
        <w:t xml:space="preserve">rendada, estas las soporta el arrendador, </w:t>
      </w:r>
      <w:r w:rsidR="000909CC">
        <w:rPr>
          <w:rFonts w:ascii="Arial" w:hAnsi="Arial" w:cs="Arial"/>
          <w:sz w:val="24"/>
          <w:szCs w:val="24"/>
        </w:rPr>
        <w:t>pero si no las hiciere, podrá el arrenda</w:t>
      </w:r>
      <w:r w:rsidR="00EB161E">
        <w:rPr>
          <w:rFonts w:ascii="Arial" w:hAnsi="Arial" w:cs="Arial"/>
          <w:sz w:val="24"/>
          <w:szCs w:val="24"/>
        </w:rPr>
        <w:t>tario</w:t>
      </w:r>
      <w:r w:rsidR="00AC151A">
        <w:rPr>
          <w:rFonts w:ascii="Arial" w:hAnsi="Arial" w:cs="Arial"/>
          <w:sz w:val="24"/>
          <w:szCs w:val="24"/>
        </w:rPr>
        <w:t xml:space="preserve"> hacerlas</w:t>
      </w:r>
      <w:r w:rsidR="000909CC">
        <w:rPr>
          <w:rFonts w:ascii="Arial" w:hAnsi="Arial" w:cs="Arial"/>
          <w:sz w:val="24"/>
          <w:szCs w:val="24"/>
        </w:rPr>
        <w:t xml:space="preserve"> a costa del arrendador</w:t>
      </w:r>
      <w:r w:rsidR="00090264">
        <w:rPr>
          <w:rFonts w:ascii="Arial" w:hAnsi="Arial" w:cs="Arial"/>
          <w:sz w:val="24"/>
          <w:szCs w:val="24"/>
        </w:rPr>
        <w:t>, siempre no las haya hecho necesarias por su culpa y que le haya dado pronta noticia al arrendador</w:t>
      </w:r>
      <w:r w:rsidR="00897F7E">
        <w:rPr>
          <w:rFonts w:ascii="Arial" w:hAnsi="Arial" w:cs="Arial"/>
          <w:sz w:val="24"/>
          <w:szCs w:val="24"/>
        </w:rPr>
        <w:t>.</w:t>
      </w:r>
    </w:p>
    <w:p w14:paraId="33337C3C" w14:textId="0A9F9779" w:rsidR="00664820" w:rsidRDefault="00664820" w:rsidP="002A085F">
      <w:pPr>
        <w:spacing w:line="360" w:lineRule="auto"/>
        <w:jc w:val="both"/>
        <w:rPr>
          <w:rFonts w:ascii="Arial" w:hAnsi="Arial" w:cs="Arial"/>
          <w:sz w:val="24"/>
          <w:szCs w:val="24"/>
        </w:rPr>
      </w:pPr>
      <w:r>
        <w:rPr>
          <w:rFonts w:ascii="Arial" w:hAnsi="Arial" w:cs="Arial"/>
          <w:sz w:val="24"/>
          <w:szCs w:val="24"/>
        </w:rPr>
        <w:t xml:space="preserve">Las reparaciones o mejoras locativas son aquellas que se producen por el uso continuo u ordinario de la cosa arrendada, y que por regla general le corresponden al arrendatario, salvo que los deterioros </w:t>
      </w:r>
      <w:r w:rsidR="008919D3">
        <w:rPr>
          <w:rFonts w:ascii="Arial" w:hAnsi="Arial" w:cs="Arial"/>
          <w:sz w:val="24"/>
          <w:szCs w:val="24"/>
        </w:rPr>
        <w:t>prov</w:t>
      </w:r>
      <w:r w:rsidR="00BD5974">
        <w:rPr>
          <w:rFonts w:ascii="Arial" w:hAnsi="Arial" w:cs="Arial"/>
          <w:sz w:val="24"/>
          <w:szCs w:val="24"/>
        </w:rPr>
        <w:t>ienen de fuerza mayor o caso fortuito o provienen de la mala calidad de la cosa arrendada</w:t>
      </w:r>
      <w:r w:rsidR="00486E29">
        <w:rPr>
          <w:rFonts w:ascii="Arial" w:hAnsi="Arial" w:cs="Arial"/>
          <w:sz w:val="24"/>
          <w:szCs w:val="24"/>
        </w:rPr>
        <w:t>, caso en el cual las soporta el arrendador</w:t>
      </w:r>
      <w:r w:rsidR="00BD5974">
        <w:rPr>
          <w:rFonts w:ascii="Arial" w:hAnsi="Arial" w:cs="Arial"/>
          <w:sz w:val="24"/>
          <w:szCs w:val="24"/>
        </w:rPr>
        <w:t>.</w:t>
      </w:r>
    </w:p>
    <w:p w14:paraId="0F94D440" w14:textId="035B0826" w:rsidR="00897F7E" w:rsidRDefault="00897F7E" w:rsidP="002A085F">
      <w:pPr>
        <w:spacing w:line="360" w:lineRule="auto"/>
        <w:jc w:val="both"/>
        <w:rPr>
          <w:rFonts w:ascii="Arial" w:hAnsi="Arial" w:cs="Arial"/>
          <w:sz w:val="24"/>
          <w:szCs w:val="24"/>
        </w:rPr>
      </w:pPr>
      <w:r>
        <w:rPr>
          <w:rFonts w:ascii="Arial" w:hAnsi="Arial" w:cs="Arial"/>
          <w:sz w:val="24"/>
          <w:szCs w:val="24"/>
        </w:rPr>
        <w:t xml:space="preserve">Las mejoras útiles que son aquellas </w:t>
      </w:r>
      <w:r w:rsidR="00A91544">
        <w:rPr>
          <w:rFonts w:ascii="Arial" w:hAnsi="Arial" w:cs="Arial"/>
          <w:sz w:val="24"/>
          <w:szCs w:val="24"/>
        </w:rPr>
        <w:t xml:space="preserve">que aumentan el valor venal de la cosa, </w:t>
      </w:r>
      <w:r w:rsidR="00D7297D">
        <w:rPr>
          <w:rFonts w:ascii="Arial" w:hAnsi="Arial" w:cs="Arial"/>
          <w:sz w:val="24"/>
          <w:szCs w:val="24"/>
        </w:rPr>
        <w:t xml:space="preserve">por regla general le corresponden al arrendatario, </w:t>
      </w:r>
      <w:r w:rsidR="00C55ABE">
        <w:rPr>
          <w:rFonts w:ascii="Arial" w:hAnsi="Arial" w:cs="Arial"/>
          <w:sz w:val="24"/>
          <w:szCs w:val="24"/>
        </w:rPr>
        <w:t xml:space="preserve">pudiendo llevarse los materiales que puedan separarse sin detrimento, </w:t>
      </w:r>
      <w:r w:rsidR="00D7297D">
        <w:rPr>
          <w:rFonts w:ascii="Arial" w:hAnsi="Arial" w:cs="Arial"/>
          <w:sz w:val="24"/>
          <w:szCs w:val="24"/>
        </w:rPr>
        <w:t>pero será de cargo d</w:t>
      </w:r>
      <w:r w:rsidR="00A91544">
        <w:rPr>
          <w:rFonts w:ascii="Arial" w:hAnsi="Arial" w:cs="Arial"/>
          <w:sz w:val="24"/>
          <w:szCs w:val="24"/>
        </w:rPr>
        <w:t xml:space="preserve">el arrendador reembolsarlas </w:t>
      </w:r>
      <w:r w:rsidR="00552AD9">
        <w:rPr>
          <w:rFonts w:ascii="Arial" w:hAnsi="Arial" w:cs="Arial"/>
          <w:sz w:val="24"/>
          <w:szCs w:val="24"/>
        </w:rPr>
        <w:t xml:space="preserve">si ha consentido </w:t>
      </w:r>
      <w:r w:rsidR="000E1120">
        <w:rPr>
          <w:rFonts w:ascii="Arial" w:hAnsi="Arial" w:cs="Arial"/>
          <w:sz w:val="24"/>
          <w:szCs w:val="24"/>
        </w:rPr>
        <w:t xml:space="preserve">expresamente </w:t>
      </w:r>
      <w:r w:rsidR="00552AD9">
        <w:rPr>
          <w:rFonts w:ascii="Arial" w:hAnsi="Arial" w:cs="Arial"/>
          <w:sz w:val="24"/>
          <w:szCs w:val="24"/>
        </w:rPr>
        <w:t>en abonarlas</w:t>
      </w:r>
      <w:r w:rsidR="00AB4760">
        <w:rPr>
          <w:rFonts w:ascii="Arial" w:hAnsi="Arial" w:cs="Arial"/>
          <w:sz w:val="24"/>
          <w:szCs w:val="24"/>
        </w:rPr>
        <w:t>.</w:t>
      </w:r>
    </w:p>
    <w:p w14:paraId="08CD3EDE" w14:textId="068D2419" w:rsidR="00661807" w:rsidRPr="002A085F" w:rsidRDefault="00661807" w:rsidP="002A085F">
      <w:pPr>
        <w:spacing w:line="360" w:lineRule="auto"/>
        <w:jc w:val="both"/>
        <w:rPr>
          <w:rFonts w:ascii="Arial" w:hAnsi="Arial" w:cs="Arial"/>
          <w:sz w:val="24"/>
          <w:szCs w:val="24"/>
        </w:rPr>
      </w:pPr>
      <w:r>
        <w:rPr>
          <w:rFonts w:ascii="Arial" w:hAnsi="Arial" w:cs="Arial"/>
          <w:sz w:val="24"/>
          <w:szCs w:val="24"/>
        </w:rPr>
        <w:lastRenderedPageBreak/>
        <w:t xml:space="preserve">Las mejoras voluptuarias son aquellas que </w:t>
      </w:r>
      <w:r w:rsidR="00502C27">
        <w:rPr>
          <w:rFonts w:ascii="Arial" w:hAnsi="Arial" w:cs="Arial"/>
          <w:sz w:val="24"/>
          <w:szCs w:val="24"/>
        </w:rPr>
        <w:t>solo consisten en objetos de lujo y recreo y que generalmente no aumentan el valor venal de la cosa</w:t>
      </w:r>
      <w:r w:rsidR="00C55ABE">
        <w:rPr>
          <w:rFonts w:ascii="Arial" w:hAnsi="Arial" w:cs="Arial"/>
          <w:sz w:val="24"/>
          <w:szCs w:val="24"/>
        </w:rPr>
        <w:t>, estas corresponden siempre al arrendatario, sin derecho de reembolso.</w:t>
      </w:r>
    </w:p>
    <w:p w14:paraId="25D4163E" w14:textId="77777777" w:rsidR="00363757" w:rsidRPr="002A085F" w:rsidRDefault="00363757" w:rsidP="00FC23F0">
      <w:pPr>
        <w:pStyle w:val="Prrafodelista"/>
        <w:numPr>
          <w:ilvl w:val="1"/>
          <w:numId w:val="103"/>
        </w:numPr>
        <w:spacing w:line="360" w:lineRule="auto"/>
        <w:jc w:val="both"/>
        <w:rPr>
          <w:rFonts w:ascii="Arial" w:hAnsi="Arial" w:cs="Arial"/>
          <w:b/>
          <w:bCs/>
          <w:sz w:val="24"/>
          <w:szCs w:val="24"/>
        </w:rPr>
      </w:pPr>
      <w:r w:rsidRPr="002A085F">
        <w:rPr>
          <w:rFonts w:ascii="Arial" w:hAnsi="Arial" w:cs="Arial"/>
          <w:b/>
          <w:bCs/>
          <w:sz w:val="24"/>
          <w:szCs w:val="24"/>
        </w:rPr>
        <w:t>Continuación de grado. Concepto de nulidad. Clases. ¿Quién puede alegar la nulidad?</w:t>
      </w:r>
    </w:p>
    <w:p w14:paraId="777F969F" w14:textId="5ACF5A94" w:rsidR="002A085F" w:rsidRDefault="00E65677" w:rsidP="002A085F">
      <w:pPr>
        <w:spacing w:line="360" w:lineRule="auto"/>
        <w:jc w:val="both"/>
        <w:rPr>
          <w:rFonts w:ascii="Arial" w:hAnsi="Arial" w:cs="Arial"/>
          <w:sz w:val="24"/>
          <w:szCs w:val="24"/>
        </w:rPr>
      </w:pPr>
      <w:r>
        <w:rPr>
          <w:rFonts w:ascii="Arial" w:hAnsi="Arial" w:cs="Arial"/>
          <w:sz w:val="24"/>
          <w:szCs w:val="24"/>
        </w:rPr>
        <w:t xml:space="preserve">La </w:t>
      </w:r>
      <w:r w:rsidR="00B07EFA">
        <w:rPr>
          <w:rFonts w:ascii="Arial" w:hAnsi="Arial" w:cs="Arial"/>
          <w:sz w:val="24"/>
          <w:szCs w:val="24"/>
        </w:rPr>
        <w:t xml:space="preserve">nulidad es aquella sanción legal de ineficacia </w:t>
      </w:r>
      <w:r w:rsidR="0093746E">
        <w:rPr>
          <w:rFonts w:ascii="Arial" w:hAnsi="Arial" w:cs="Arial"/>
          <w:sz w:val="24"/>
          <w:szCs w:val="24"/>
        </w:rPr>
        <w:t>para</w:t>
      </w:r>
      <w:r w:rsidR="00B07EFA">
        <w:rPr>
          <w:rFonts w:ascii="Arial" w:hAnsi="Arial" w:cs="Arial"/>
          <w:sz w:val="24"/>
          <w:szCs w:val="24"/>
        </w:rPr>
        <w:t xml:space="preserve"> todo acto o contrato </w:t>
      </w:r>
      <w:r w:rsidR="00CC555C">
        <w:rPr>
          <w:rFonts w:ascii="Arial" w:hAnsi="Arial" w:cs="Arial"/>
          <w:sz w:val="24"/>
          <w:szCs w:val="24"/>
        </w:rPr>
        <w:t>a</w:t>
      </w:r>
      <w:r w:rsidR="00B07EFA">
        <w:rPr>
          <w:rFonts w:ascii="Arial" w:hAnsi="Arial" w:cs="Arial"/>
          <w:sz w:val="24"/>
          <w:szCs w:val="24"/>
        </w:rPr>
        <w:t xml:space="preserve"> que falta </w:t>
      </w:r>
      <w:r w:rsidR="00CC555C">
        <w:rPr>
          <w:rFonts w:ascii="Arial" w:hAnsi="Arial" w:cs="Arial"/>
          <w:sz w:val="24"/>
          <w:szCs w:val="24"/>
        </w:rPr>
        <w:t xml:space="preserve">alguno de los </w:t>
      </w:r>
      <w:r w:rsidR="00B07EFA">
        <w:rPr>
          <w:rFonts w:ascii="Arial" w:hAnsi="Arial" w:cs="Arial"/>
          <w:sz w:val="24"/>
          <w:szCs w:val="24"/>
        </w:rPr>
        <w:t xml:space="preserve">requisitos que </w:t>
      </w:r>
      <w:r w:rsidR="00CC555C">
        <w:rPr>
          <w:rFonts w:ascii="Arial" w:hAnsi="Arial" w:cs="Arial"/>
          <w:sz w:val="24"/>
          <w:szCs w:val="24"/>
        </w:rPr>
        <w:t>la ley prescribe para el valor del mismo acto o contrato según su especie y calidad o estado de las partes</w:t>
      </w:r>
      <w:r w:rsidR="00716DA8">
        <w:rPr>
          <w:rFonts w:ascii="Arial" w:hAnsi="Arial" w:cs="Arial"/>
          <w:sz w:val="24"/>
          <w:szCs w:val="24"/>
        </w:rPr>
        <w:t xml:space="preserve"> (art. 1681 CC)</w:t>
      </w:r>
      <w:r w:rsidR="00CC555C">
        <w:rPr>
          <w:rFonts w:ascii="Arial" w:hAnsi="Arial" w:cs="Arial"/>
          <w:sz w:val="24"/>
          <w:szCs w:val="24"/>
        </w:rPr>
        <w:t>.</w:t>
      </w:r>
    </w:p>
    <w:p w14:paraId="26BFE814" w14:textId="6E88E66D" w:rsidR="00E54827" w:rsidRDefault="00E54827" w:rsidP="002A085F">
      <w:pPr>
        <w:spacing w:line="360" w:lineRule="auto"/>
        <w:jc w:val="both"/>
        <w:rPr>
          <w:rFonts w:ascii="Arial" w:hAnsi="Arial" w:cs="Arial"/>
          <w:sz w:val="24"/>
          <w:szCs w:val="24"/>
        </w:rPr>
      </w:pPr>
      <w:bookmarkStart w:id="4" w:name="_Hlk195520279"/>
      <w:r>
        <w:rPr>
          <w:rFonts w:ascii="Arial" w:hAnsi="Arial" w:cs="Arial"/>
          <w:sz w:val="24"/>
          <w:szCs w:val="24"/>
        </w:rPr>
        <w:t xml:space="preserve">La nulidad absoluta puede ser alegada por </w:t>
      </w:r>
      <w:r w:rsidR="00882402">
        <w:rPr>
          <w:rFonts w:ascii="Arial" w:hAnsi="Arial" w:cs="Arial"/>
          <w:sz w:val="24"/>
          <w:szCs w:val="24"/>
        </w:rPr>
        <w:t>cualquier que tenga interés en ello</w:t>
      </w:r>
      <w:r w:rsidR="001D38E1" w:rsidRPr="001D38E1">
        <w:rPr>
          <w:rFonts w:ascii="Arial" w:hAnsi="Arial" w:cs="Arial"/>
          <w:sz w:val="24"/>
          <w:szCs w:val="24"/>
        </w:rPr>
        <w:t xml:space="preserve"> </w:t>
      </w:r>
      <w:r w:rsidR="001D38E1">
        <w:rPr>
          <w:rFonts w:ascii="Arial" w:hAnsi="Arial" w:cs="Arial"/>
          <w:sz w:val="24"/>
          <w:szCs w:val="24"/>
        </w:rPr>
        <w:t>siempre que dicho interés sea actual y pecuniario</w:t>
      </w:r>
      <w:r w:rsidR="00882402">
        <w:rPr>
          <w:rFonts w:ascii="Arial" w:hAnsi="Arial" w:cs="Arial"/>
          <w:sz w:val="24"/>
          <w:szCs w:val="24"/>
        </w:rPr>
        <w:t xml:space="preserve">, </w:t>
      </w:r>
      <w:r w:rsidR="00FF0C38">
        <w:rPr>
          <w:rFonts w:ascii="Arial" w:hAnsi="Arial" w:cs="Arial"/>
          <w:sz w:val="24"/>
          <w:szCs w:val="24"/>
        </w:rPr>
        <w:t xml:space="preserve">excepto el que </w:t>
      </w:r>
      <w:r w:rsidR="00A16935">
        <w:rPr>
          <w:rFonts w:ascii="Arial" w:hAnsi="Arial" w:cs="Arial"/>
          <w:sz w:val="24"/>
          <w:szCs w:val="24"/>
        </w:rPr>
        <w:t xml:space="preserve">ha ejecutado o celebrado el </w:t>
      </w:r>
      <w:r w:rsidR="003F2F6F">
        <w:rPr>
          <w:rFonts w:ascii="Arial" w:hAnsi="Arial" w:cs="Arial"/>
          <w:sz w:val="24"/>
          <w:szCs w:val="24"/>
        </w:rPr>
        <w:t xml:space="preserve">acto o </w:t>
      </w:r>
      <w:r w:rsidR="00A16935">
        <w:rPr>
          <w:rFonts w:ascii="Arial" w:hAnsi="Arial" w:cs="Arial"/>
          <w:sz w:val="24"/>
          <w:szCs w:val="24"/>
        </w:rPr>
        <w:t>contrato, sabiendo o debiendo saber el</w:t>
      </w:r>
      <w:r w:rsidR="00EC30DC">
        <w:rPr>
          <w:rFonts w:ascii="Arial" w:hAnsi="Arial" w:cs="Arial"/>
          <w:sz w:val="24"/>
          <w:szCs w:val="24"/>
        </w:rPr>
        <w:t xml:space="preserve"> vicio que lo invalidaba</w:t>
      </w:r>
      <w:r w:rsidR="001D38E1">
        <w:rPr>
          <w:rFonts w:ascii="Arial" w:hAnsi="Arial" w:cs="Arial"/>
          <w:sz w:val="24"/>
          <w:szCs w:val="24"/>
        </w:rPr>
        <w:t xml:space="preserve">. </w:t>
      </w:r>
      <w:r w:rsidR="00D54C57">
        <w:rPr>
          <w:rFonts w:ascii="Arial" w:hAnsi="Arial" w:cs="Arial"/>
          <w:sz w:val="24"/>
          <w:szCs w:val="24"/>
        </w:rPr>
        <w:t xml:space="preserve">El juez de oficio, cuando el vicio aparezca de manifiesto en el acto o contrato. El ministerio público judicial </w:t>
      </w:r>
      <w:r w:rsidR="00DF051C">
        <w:rPr>
          <w:rFonts w:ascii="Arial" w:hAnsi="Arial" w:cs="Arial"/>
          <w:sz w:val="24"/>
          <w:szCs w:val="24"/>
        </w:rPr>
        <w:t xml:space="preserve">en interés de la moral o de la </w:t>
      </w:r>
      <w:r w:rsidR="00471E7C">
        <w:rPr>
          <w:rFonts w:ascii="Arial" w:hAnsi="Arial" w:cs="Arial"/>
          <w:sz w:val="24"/>
          <w:szCs w:val="24"/>
        </w:rPr>
        <w:t>ley</w:t>
      </w:r>
      <w:r w:rsidR="00DF051C">
        <w:rPr>
          <w:rFonts w:ascii="Arial" w:hAnsi="Arial" w:cs="Arial"/>
          <w:sz w:val="24"/>
          <w:szCs w:val="24"/>
        </w:rPr>
        <w:t>.</w:t>
      </w:r>
    </w:p>
    <w:p w14:paraId="7536F53F" w14:textId="5A185FC4" w:rsidR="00471E7C" w:rsidRPr="002A085F" w:rsidRDefault="00471E7C" w:rsidP="002A085F">
      <w:pPr>
        <w:spacing w:line="360" w:lineRule="auto"/>
        <w:jc w:val="both"/>
        <w:rPr>
          <w:rFonts w:ascii="Arial" w:hAnsi="Arial" w:cs="Arial"/>
          <w:sz w:val="24"/>
          <w:szCs w:val="24"/>
        </w:rPr>
      </w:pPr>
      <w:r>
        <w:rPr>
          <w:rFonts w:ascii="Arial" w:hAnsi="Arial" w:cs="Arial"/>
          <w:sz w:val="24"/>
          <w:szCs w:val="24"/>
        </w:rPr>
        <w:t>La nulidad relativa puede alegarse por aquellos en cuyo beneficio lo han establecido las leyes, o por sus herederos o cesionarios.</w:t>
      </w:r>
    </w:p>
    <w:bookmarkEnd w:id="4"/>
    <w:p w14:paraId="168D37D8" w14:textId="77777777" w:rsidR="002A085F" w:rsidRPr="002A085F" w:rsidRDefault="00363757" w:rsidP="00363757">
      <w:pPr>
        <w:pStyle w:val="Prrafodelista"/>
        <w:numPr>
          <w:ilvl w:val="1"/>
          <w:numId w:val="103"/>
        </w:numPr>
        <w:spacing w:line="360" w:lineRule="auto"/>
        <w:jc w:val="both"/>
        <w:rPr>
          <w:rFonts w:ascii="Arial" w:hAnsi="Arial" w:cs="Arial"/>
          <w:b/>
          <w:bCs/>
          <w:sz w:val="24"/>
          <w:szCs w:val="24"/>
        </w:rPr>
      </w:pPr>
      <w:r w:rsidRPr="002A085F">
        <w:rPr>
          <w:rFonts w:ascii="Arial" w:hAnsi="Arial" w:cs="Arial"/>
          <w:b/>
          <w:bCs/>
          <w:sz w:val="24"/>
          <w:szCs w:val="24"/>
        </w:rPr>
        <w:t xml:space="preserve">Explique a qué se refiere la frase aquellos en cuyo beneficio lo han establecido las leyes, por sus herederos o cesionarios. </w:t>
      </w:r>
      <w:r w:rsidR="008F78E3" w:rsidRPr="002A085F">
        <w:rPr>
          <w:rFonts w:ascii="Arial" w:hAnsi="Arial" w:cs="Arial"/>
          <w:b/>
          <w:bCs/>
          <w:sz w:val="24"/>
          <w:szCs w:val="24"/>
        </w:rPr>
        <w:t>¿</w:t>
      </w:r>
      <w:r w:rsidRPr="002A085F">
        <w:rPr>
          <w:rFonts w:ascii="Arial" w:hAnsi="Arial" w:cs="Arial"/>
          <w:b/>
          <w:bCs/>
          <w:sz w:val="24"/>
          <w:szCs w:val="24"/>
        </w:rPr>
        <w:t>Quiénes son ellos</w:t>
      </w:r>
      <w:r w:rsidR="008F78E3" w:rsidRPr="002A085F">
        <w:rPr>
          <w:rFonts w:ascii="Arial" w:hAnsi="Arial" w:cs="Arial"/>
          <w:b/>
          <w:bCs/>
          <w:sz w:val="24"/>
          <w:szCs w:val="24"/>
        </w:rPr>
        <w:t>?</w:t>
      </w:r>
      <w:r w:rsidRPr="002A085F">
        <w:rPr>
          <w:rFonts w:ascii="Arial" w:hAnsi="Arial" w:cs="Arial"/>
          <w:b/>
          <w:bCs/>
          <w:sz w:val="24"/>
          <w:szCs w:val="24"/>
        </w:rPr>
        <w:t xml:space="preserve"> Piense en las causales y así podrá determinar quiénes son aquellos.</w:t>
      </w:r>
    </w:p>
    <w:p w14:paraId="5BDE1960" w14:textId="4ECBD2B0" w:rsidR="00E56134" w:rsidRDefault="002062F8" w:rsidP="00CE3225">
      <w:pPr>
        <w:spacing w:line="360" w:lineRule="auto"/>
        <w:jc w:val="both"/>
        <w:rPr>
          <w:rFonts w:ascii="Arial" w:hAnsi="Arial" w:cs="Arial"/>
          <w:sz w:val="24"/>
          <w:szCs w:val="24"/>
        </w:rPr>
      </w:pPr>
      <w:r>
        <w:rPr>
          <w:rFonts w:ascii="Arial" w:hAnsi="Arial" w:cs="Arial"/>
          <w:sz w:val="24"/>
          <w:szCs w:val="24"/>
        </w:rPr>
        <w:t>S</w:t>
      </w:r>
      <w:r w:rsidR="00FA3C1A">
        <w:rPr>
          <w:rFonts w:ascii="Arial" w:hAnsi="Arial" w:cs="Arial"/>
          <w:sz w:val="24"/>
          <w:szCs w:val="24"/>
        </w:rPr>
        <w:t xml:space="preserve">on aquellos que han sufrido </w:t>
      </w:r>
      <w:r w:rsidR="007533C6">
        <w:rPr>
          <w:rFonts w:ascii="Arial" w:hAnsi="Arial" w:cs="Arial"/>
          <w:sz w:val="24"/>
          <w:szCs w:val="24"/>
        </w:rPr>
        <w:t xml:space="preserve">un vicio del consentimiento, </w:t>
      </w:r>
      <w:r w:rsidR="00F46678">
        <w:rPr>
          <w:rFonts w:ascii="Arial" w:hAnsi="Arial" w:cs="Arial"/>
          <w:sz w:val="24"/>
          <w:szCs w:val="24"/>
        </w:rPr>
        <w:t>ya sea, error, fuerza o dolo</w:t>
      </w:r>
      <w:r w:rsidR="00E6117D">
        <w:rPr>
          <w:rFonts w:ascii="Arial" w:hAnsi="Arial" w:cs="Arial"/>
          <w:sz w:val="24"/>
          <w:szCs w:val="24"/>
        </w:rPr>
        <w:t>, también aquellos que son incapaces relativos</w:t>
      </w:r>
      <w:r w:rsidR="00E56134">
        <w:rPr>
          <w:rFonts w:ascii="Arial" w:hAnsi="Arial" w:cs="Arial"/>
          <w:sz w:val="24"/>
          <w:szCs w:val="24"/>
        </w:rPr>
        <w:t xml:space="preserve"> y los que han sufrido lesión enorme en la compraventa de bienes raíces</w:t>
      </w:r>
      <w:r w:rsidR="00557FDB">
        <w:rPr>
          <w:rFonts w:ascii="Arial" w:hAnsi="Arial" w:cs="Arial"/>
          <w:sz w:val="24"/>
          <w:szCs w:val="24"/>
        </w:rPr>
        <w:t>.</w:t>
      </w:r>
    </w:p>
    <w:p w14:paraId="42A4108B" w14:textId="20733F86" w:rsidR="002A085F" w:rsidRDefault="003A777F" w:rsidP="00CE3225">
      <w:pPr>
        <w:spacing w:line="360" w:lineRule="auto"/>
        <w:jc w:val="both"/>
        <w:rPr>
          <w:rFonts w:ascii="Arial" w:hAnsi="Arial" w:cs="Arial"/>
          <w:sz w:val="24"/>
          <w:szCs w:val="24"/>
        </w:rPr>
      </w:pPr>
      <w:r>
        <w:rPr>
          <w:rFonts w:ascii="Arial" w:hAnsi="Arial" w:cs="Arial"/>
          <w:sz w:val="24"/>
          <w:szCs w:val="24"/>
        </w:rPr>
        <w:t xml:space="preserve">Si de parte del incapaz ha habido dolo para inducir al acto o contrato, ni él ni sus herederos o cesionarios podrán alegar nulidad. Pero la </w:t>
      </w:r>
      <w:r w:rsidR="003957AA">
        <w:rPr>
          <w:rFonts w:ascii="Arial" w:hAnsi="Arial" w:cs="Arial"/>
          <w:sz w:val="24"/>
          <w:szCs w:val="24"/>
        </w:rPr>
        <w:t xml:space="preserve">simple </w:t>
      </w:r>
      <w:r>
        <w:rPr>
          <w:rFonts w:ascii="Arial" w:hAnsi="Arial" w:cs="Arial"/>
          <w:sz w:val="24"/>
          <w:szCs w:val="24"/>
        </w:rPr>
        <w:t>aserción de mayor de edad, o de no existir la interdicción u otra c</w:t>
      </w:r>
      <w:r w:rsidR="003957AA">
        <w:rPr>
          <w:rFonts w:ascii="Arial" w:hAnsi="Arial" w:cs="Arial"/>
          <w:sz w:val="24"/>
          <w:szCs w:val="24"/>
        </w:rPr>
        <w:t>ausa de incapacidad</w:t>
      </w:r>
      <w:r w:rsidR="00D86A22">
        <w:rPr>
          <w:rFonts w:ascii="Arial" w:hAnsi="Arial" w:cs="Arial"/>
          <w:sz w:val="24"/>
          <w:szCs w:val="24"/>
        </w:rPr>
        <w:t xml:space="preserve"> no inhabilita al incapaz para solicitar la nulidad, siendo una sanción para la excesiva credulidad </w:t>
      </w:r>
      <w:r w:rsidR="00557FDB">
        <w:rPr>
          <w:rFonts w:ascii="Arial" w:hAnsi="Arial" w:cs="Arial"/>
          <w:sz w:val="24"/>
          <w:szCs w:val="24"/>
        </w:rPr>
        <w:t>de la contraparte.</w:t>
      </w:r>
    </w:p>
    <w:p w14:paraId="643DB41E" w14:textId="54DD9BB5" w:rsidR="00557FDB" w:rsidRPr="002A085F" w:rsidRDefault="00E27070" w:rsidP="00CE3225">
      <w:pPr>
        <w:spacing w:line="360" w:lineRule="auto"/>
        <w:jc w:val="both"/>
        <w:rPr>
          <w:rFonts w:ascii="Arial" w:hAnsi="Arial" w:cs="Arial"/>
          <w:sz w:val="24"/>
          <w:szCs w:val="24"/>
        </w:rPr>
      </w:pPr>
      <w:r>
        <w:rPr>
          <w:rFonts w:ascii="Arial" w:hAnsi="Arial" w:cs="Arial"/>
          <w:sz w:val="24"/>
          <w:szCs w:val="24"/>
        </w:rPr>
        <w:lastRenderedPageBreak/>
        <w:t xml:space="preserve">Y los herederos y cesionarios </w:t>
      </w:r>
      <w:r w:rsidR="003A1843">
        <w:rPr>
          <w:rFonts w:ascii="Arial" w:hAnsi="Arial" w:cs="Arial"/>
          <w:sz w:val="24"/>
          <w:szCs w:val="24"/>
        </w:rPr>
        <w:t>de aquellas personas también podrán alegar la nulidad relativa, en el primer caso</w:t>
      </w:r>
      <w:r w:rsidR="002B1CA4">
        <w:rPr>
          <w:rFonts w:ascii="Arial" w:hAnsi="Arial" w:cs="Arial"/>
          <w:sz w:val="24"/>
          <w:szCs w:val="24"/>
        </w:rPr>
        <w:t xml:space="preserve"> la persona que podía alegarla fallece sin hacerlo, y en el segundo caso </w:t>
      </w:r>
      <w:r w:rsidR="00EB2A20">
        <w:rPr>
          <w:rFonts w:ascii="Arial" w:hAnsi="Arial" w:cs="Arial"/>
          <w:sz w:val="24"/>
          <w:szCs w:val="24"/>
        </w:rPr>
        <w:t>la persona a quien beneficia la nulidad transfiere sus derechos</w:t>
      </w:r>
      <w:r w:rsidR="00A453C1">
        <w:rPr>
          <w:rFonts w:ascii="Arial" w:hAnsi="Arial" w:cs="Arial"/>
          <w:sz w:val="24"/>
          <w:szCs w:val="24"/>
        </w:rPr>
        <w:t>.</w:t>
      </w:r>
    </w:p>
    <w:p w14:paraId="13955003" w14:textId="77777777" w:rsidR="002A085F" w:rsidRPr="002A085F" w:rsidRDefault="008F78E3" w:rsidP="00246ABC">
      <w:pPr>
        <w:pStyle w:val="Prrafodelista"/>
        <w:numPr>
          <w:ilvl w:val="1"/>
          <w:numId w:val="103"/>
        </w:numPr>
        <w:spacing w:line="360" w:lineRule="auto"/>
        <w:jc w:val="both"/>
        <w:rPr>
          <w:rFonts w:ascii="Arial" w:hAnsi="Arial" w:cs="Arial"/>
          <w:b/>
          <w:bCs/>
          <w:sz w:val="24"/>
          <w:szCs w:val="24"/>
        </w:rPr>
      </w:pPr>
      <w:r w:rsidRPr="002A085F">
        <w:rPr>
          <w:rFonts w:ascii="Arial" w:hAnsi="Arial" w:cs="Arial"/>
          <w:b/>
          <w:bCs/>
          <w:sz w:val="24"/>
          <w:szCs w:val="24"/>
        </w:rPr>
        <w:t>¿</w:t>
      </w:r>
      <w:r w:rsidR="00363757" w:rsidRPr="002A085F">
        <w:rPr>
          <w:rFonts w:ascii="Arial" w:hAnsi="Arial" w:cs="Arial"/>
          <w:b/>
          <w:bCs/>
          <w:sz w:val="24"/>
          <w:szCs w:val="24"/>
        </w:rPr>
        <w:t>Señale las causales</w:t>
      </w:r>
      <w:r w:rsidRPr="002A085F">
        <w:rPr>
          <w:rFonts w:ascii="Arial" w:hAnsi="Arial" w:cs="Arial"/>
          <w:b/>
          <w:bCs/>
          <w:sz w:val="24"/>
          <w:szCs w:val="24"/>
        </w:rPr>
        <w:t xml:space="preserve"> de la nulidad relativa?</w:t>
      </w:r>
    </w:p>
    <w:p w14:paraId="622B3BF5" w14:textId="3410868D" w:rsidR="002A085F" w:rsidRPr="002A085F" w:rsidRDefault="00A453C1" w:rsidP="00CE3225">
      <w:pPr>
        <w:spacing w:line="360" w:lineRule="auto"/>
        <w:jc w:val="both"/>
        <w:rPr>
          <w:rFonts w:ascii="Arial" w:hAnsi="Arial" w:cs="Arial"/>
          <w:sz w:val="24"/>
          <w:szCs w:val="24"/>
        </w:rPr>
      </w:pPr>
      <w:r>
        <w:rPr>
          <w:rFonts w:ascii="Arial" w:hAnsi="Arial" w:cs="Arial"/>
          <w:sz w:val="24"/>
          <w:szCs w:val="24"/>
        </w:rPr>
        <w:t xml:space="preserve">Las causales son la incapacidad relativa, el error esencial, error sustancial, error accidental, error en la persona, la fuerza, el dolo, </w:t>
      </w:r>
      <w:r w:rsidR="008F0139">
        <w:rPr>
          <w:rFonts w:ascii="Arial" w:hAnsi="Arial" w:cs="Arial"/>
          <w:sz w:val="24"/>
          <w:szCs w:val="24"/>
        </w:rPr>
        <w:t>la lesión enorme</w:t>
      </w:r>
      <w:r w:rsidR="004D4056">
        <w:rPr>
          <w:rFonts w:ascii="Arial" w:hAnsi="Arial" w:cs="Arial"/>
          <w:sz w:val="24"/>
          <w:szCs w:val="24"/>
        </w:rPr>
        <w:t xml:space="preserve"> en ciertos casos</w:t>
      </w:r>
      <w:r w:rsidR="008F0139">
        <w:rPr>
          <w:rFonts w:ascii="Arial" w:hAnsi="Arial" w:cs="Arial"/>
          <w:sz w:val="24"/>
          <w:szCs w:val="24"/>
        </w:rPr>
        <w:t>, la omisión de requisitos que la ley prescribe para el valor del acto o contrato según la calidad o estado de las partes</w:t>
      </w:r>
      <w:r w:rsidR="00264853">
        <w:rPr>
          <w:rFonts w:ascii="Arial" w:hAnsi="Arial" w:cs="Arial"/>
          <w:sz w:val="24"/>
          <w:szCs w:val="24"/>
        </w:rPr>
        <w:t xml:space="preserve"> y la omisión de formalidades</w:t>
      </w:r>
      <w:r w:rsidR="004D4056">
        <w:rPr>
          <w:rFonts w:ascii="Arial" w:hAnsi="Arial" w:cs="Arial"/>
          <w:sz w:val="24"/>
          <w:szCs w:val="24"/>
        </w:rPr>
        <w:t xml:space="preserve"> habilitantes</w:t>
      </w:r>
      <w:r w:rsidR="00264853">
        <w:rPr>
          <w:rFonts w:ascii="Arial" w:hAnsi="Arial" w:cs="Arial"/>
          <w:sz w:val="24"/>
          <w:szCs w:val="24"/>
        </w:rPr>
        <w:t>.</w:t>
      </w:r>
    </w:p>
    <w:p w14:paraId="7AB0EF20" w14:textId="520E8F1E" w:rsidR="0005717F" w:rsidRPr="002A085F" w:rsidRDefault="008F78E3" w:rsidP="00246ABC">
      <w:pPr>
        <w:pStyle w:val="Prrafodelista"/>
        <w:numPr>
          <w:ilvl w:val="1"/>
          <w:numId w:val="103"/>
        </w:numPr>
        <w:spacing w:line="360" w:lineRule="auto"/>
        <w:jc w:val="both"/>
        <w:rPr>
          <w:rFonts w:ascii="Arial" w:hAnsi="Arial" w:cs="Arial"/>
          <w:b/>
          <w:bCs/>
          <w:sz w:val="24"/>
          <w:szCs w:val="24"/>
        </w:rPr>
      </w:pPr>
      <w:r w:rsidRPr="002A085F">
        <w:rPr>
          <w:rFonts w:ascii="Arial" w:hAnsi="Arial" w:cs="Arial"/>
          <w:b/>
          <w:bCs/>
          <w:sz w:val="24"/>
          <w:szCs w:val="24"/>
        </w:rPr>
        <w:t>¿</w:t>
      </w:r>
      <w:r w:rsidR="00363757" w:rsidRPr="002A085F">
        <w:rPr>
          <w:rFonts w:ascii="Arial" w:hAnsi="Arial" w:cs="Arial"/>
          <w:b/>
          <w:bCs/>
          <w:sz w:val="24"/>
          <w:szCs w:val="24"/>
        </w:rPr>
        <w:t>Quiénes son incapaces relativos</w:t>
      </w:r>
      <w:r w:rsidRPr="002A085F">
        <w:rPr>
          <w:rFonts w:ascii="Arial" w:hAnsi="Arial" w:cs="Arial"/>
          <w:b/>
          <w:bCs/>
          <w:sz w:val="24"/>
          <w:szCs w:val="24"/>
        </w:rPr>
        <w:t>?</w:t>
      </w:r>
    </w:p>
    <w:p w14:paraId="73D800CF" w14:textId="57EF20C1" w:rsidR="002A085F" w:rsidRPr="002A085F" w:rsidRDefault="004D4056" w:rsidP="002A085F">
      <w:pPr>
        <w:spacing w:line="360" w:lineRule="auto"/>
        <w:jc w:val="both"/>
        <w:rPr>
          <w:rFonts w:ascii="Arial" w:hAnsi="Arial" w:cs="Arial"/>
          <w:sz w:val="24"/>
          <w:szCs w:val="24"/>
        </w:rPr>
      </w:pPr>
      <w:r>
        <w:rPr>
          <w:rFonts w:ascii="Arial" w:hAnsi="Arial" w:cs="Arial"/>
          <w:sz w:val="24"/>
          <w:szCs w:val="24"/>
        </w:rPr>
        <w:t xml:space="preserve">Son incapaces relativos </w:t>
      </w:r>
      <w:r w:rsidR="00FC2CD8">
        <w:rPr>
          <w:rFonts w:ascii="Arial" w:hAnsi="Arial" w:cs="Arial"/>
          <w:sz w:val="24"/>
          <w:szCs w:val="24"/>
        </w:rPr>
        <w:t>el menor adulto y el disipador interdicto.</w:t>
      </w:r>
    </w:p>
    <w:p w14:paraId="7903922E" w14:textId="77777777" w:rsidR="0005717F" w:rsidRDefault="0005717F" w:rsidP="00246ABC">
      <w:pPr>
        <w:spacing w:line="360" w:lineRule="auto"/>
        <w:jc w:val="both"/>
        <w:rPr>
          <w:rFonts w:ascii="Arial" w:hAnsi="Arial" w:cs="Arial"/>
          <w:sz w:val="24"/>
          <w:szCs w:val="24"/>
        </w:rPr>
      </w:pPr>
    </w:p>
    <w:p w14:paraId="404643D8" w14:textId="334C1972" w:rsidR="003C11B1" w:rsidRPr="003C11B1" w:rsidRDefault="003C11B1" w:rsidP="003C11B1">
      <w:pPr>
        <w:pStyle w:val="Ttulo2"/>
      </w:pPr>
      <w:r>
        <w:t>14 Aníbal Chacama.</w:t>
      </w:r>
    </w:p>
    <w:p w14:paraId="015D62AC" w14:textId="1C4E3B68" w:rsidR="007C4156" w:rsidRPr="00EB4A22" w:rsidRDefault="00F43450" w:rsidP="00EB4A22">
      <w:pPr>
        <w:pStyle w:val="Prrafodelista"/>
        <w:numPr>
          <w:ilvl w:val="1"/>
          <w:numId w:val="114"/>
        </w:numPr>
        <w:spacing w:line="360" w:lineRule="auto"/>
        <w:jc w:val="both"/>
        <w:rPr>
          <w:rFonts w:ascii="Arial" w:hAnsi="Arial" w:cs="Arial"/>
          <w:b/>
          <w:bCs/>
          <w:sz w:val="24"/>
          <w:szCs w:val="24"/>
        </w:rPr>
      </w:pPr>
      <w:r w:rsidRPr="00EB4A22">
        <w:rPr>
          <w:rFonts w:ascii="Arial" w:hAnsi="Arial" w:cs="Arial"/>
          <w:b/>
          <w:bCs/>
          <w:sz w:val="24"/>
          <w:szCs w:val="24"/>
        </w:rPr>
        <w:t>Caso Karol Dance ¿qu</w:t>
      </w:r>
      <w:r w:rsidR="006D7C81" w:rsidRPr="00EB4A22">
        <w:rPr>
          <w:rFonts w:ascii="Arial" w:hAnsi="Arial" w:cs="Arial"/>
          <w:b/>
          <w:bCs/>
          <w:sz w:val="24"/>
          <w:szCs w:val="24"/>
        </w:rPr>
        <w:t>é</w:t>
      </w:r>
      <w:r w:rsidRPr="00EB4A22">
        <w:rPr>
          <w:rFonts w:ascii="Arial" w:hAnsi="Arial" w:cs="Arial"/>
          <w:b/>
          <w:bCs/>
          <w:sz w:val="24"/>
          <w:szCs w:val="24"/>
        </w:rPr>
        <w:t xml:space="preserve"> figura es? ¿</w:t>
      </w:r>
      <w:r w:rsidR="006D7C81" w:rsidRPr="00EB4A22">
        <w:rPr>
          <w:rFonts w:ascii="Arial" w:hAnsi="Arial" w:cs="Arial"/>
          <w:b/>
          <w:bCs/>
          <w:sz w:val="24"/>
          <w:szCs w:val="24"/>
        </w:rPr>
        <w:t>p</w:t>
      </w:r>
      <w:r w:rsidRPr="00EB4A22">
        <w:rPr>
          <w:rFonts w:ascii="Arial" w:hAnsi="Arial" w:cs="Arial"/>
          <w:b/>
          <w:bCs/>
          <w:sz w:val="24"/>
          <w:szCs w:val="24"/>
        </w:rPr>
        <w:t xml:space="preserve">odría ser un </w:t>
      </w:r>
      <w:r w:rsidR="007C4156" w:rsidRPr="00EB4A22">
        <w:rPr>
          <w:rFonts w:ascii="Arial" w:hAnsi="Arial" w:cs="Arial"/>
          <w:b/>
          <w:bCs/>
          <w:sz w:val="24"/>
          <w:szCs w:val="24"/>
        </w:rPr>
        <w:t>contrato</w:t>
      </w:r>
      <w:r w:rsidRPr="00EB4A22">
        <w:rPr>
          <w:rFonts w:ascii="Arial" w:hAnsi="Arial" w:cs="Arial"/>
          <w:b/>
          <w:bCs/>
          <w:sz w:val="24"/>
          <w:szCs w:val="24"/>
        </w:rPr>
        <w:t xml:space="preserve"> de arrendamiento de servicios? ¿</w:t>
      </w:r>
      <w:r w:rsidR="00EB4A22" w:rsidRPr="00EB4A22">
        <w:rPr>
          <w:rFonts w:ascii="Arial" w:hAnsi="Arial" w:cs="Arial"/>
          <w:b/>
          <w:bCs/>
          <w:sz w:val="24"/>
          <w:szCs w:val="24"/>
        </w:rPr>
        <w:t>d</w:t>
      </w:r>
      <w:r w:rsidR="007B1CC9" w:rsidRPr="00EB4A22">
        <w:rPr>
          <w:rFonts w:ascii="Arial" w:hAnsi="Arial" w:cs="Arial"/>
          <w:b/>
          <w:bCs/>
          <w:sz w:val="24"/>
          <w:szCs w:val="24"/>
        </w:rPr>
        <w:t>ónde</w:t>
      </w:r>
      <w:r w:rsidRPr="00EB4A22">
        <w:rPr>
          <w:rFonts w:ascii="Arial" w:hAnsi="Arial" w:cs="Arial"/>
          <w:b/>
          <w:bCs/>
          <w:sz w:val="24"/>
          <w:szCs w:val="24"/>
        </w:rPr>
        <w:t xml:space="preserve"> </w:t>
      </w:r>
      <w:r w:rsidR="007B1CC9" w:rsidRPr="00EB4A22">
        <w:rPr>
          <w:rFonts w:ascii="Arial" w:hAnsi="Arial" w:cs="Arial"/>
          <w:b/>
          <w:bCs/>
          <w:sz w:val="24"/>
          <w:szCs w:val="24"/>
        </w:rPr>
        <w:t>está</w:t>
      </w:r>
      <w:r w:rsidRPr="00EB4A22">
        <w:rPr>
          <w:rFonts w:ascii="Arial" w:hAnsi="Arial" w:cs="Arial"/>
          <w:b/>
          <w:bCs/>
          <w:sz w:val="24"/>
          <w:szCs w:val="24"/>
        </w:rPr>
        <w:t xml:space="preserve"> el problema analizándolo desde la estructura de </w:t>
      </w:r>
      <w:r w:rsidR="007C4156" w:rsidRPr="00EB4A22">
        <w:rPr>
          <w:rFonts w:ascii="Arial" w:hAnsi="Arial" w:cs="Arial"/>
          <w:b/>
          <w:bCs/>
          <w:sz w:val="24"/>
          <w:szCs w:val="24"/>
        </w:rPr>
        <w:t>a</w:t>
      </w:r>
      <w:r w:rsidRPr="00EB4A22">
        <w:rPr>
          <w:rFonts w:ascii="Arial" w:hAnsi="Arial" w:cs="Arial"/>
          <w:b/>
          <w:bCs/>
          <w:sz w:val="24"/>
          <w:szCs w:val="24"/>
        </w:rPr>
        <w:t xml:space="preserve">cto </w:t>
      </w:r>
      <w:r w:rsidR="007C4156" w:rsidRPr="00EB4A22">
        <w:rPr>
          <w:rFonts w:ascii="Arial" w:hAnsi="Arial" w:cs="Arial"/>
          <w:b/>
          <w:bCs/>
          <w:sz w:val="24"/>
          <w:szCs w:val="24"/>
        </w:rPr>
        <w:t>jurídico</w:t>
      </w:r>
      <w:r w:rsidRPr="00EB4A22">
        <w:rPr>
          <w:rFonts w:ascii="Arial" w:hAnsi="Arial" w:cs="Arial"/>
          <w:b/>
          <w:bCs/>
          <w:sz w:val="24"/>
          <w:szCs w:val="24"/>
        </w:rPr>
        <w:t>?</w:t>
      </w:r>
    </w:p>
    <w:p w14:paraId="2C199501" w14:textId="384A4AB0" w:rsidR="00EB4A22" w:rsidRDefault="00BF547B" w:rsidP="00EB4A22">
      <w:pPr>
        <w:spacing w:line="360" w:lineRule="auto"/>
        <w:jc w:val="both"/>
        <w:rPr>
          <w:rFonts w:ascii="Arial" w:hAnsi="Arial" w:cs="Arial"/>
          <w:sz w:val="24"/>
          <w:szCs w:val="24"/>
        </w:rPr>
      </w:pPr>
      <w:r>
        <w:rPr>
          <w:rFonts w:ascii="Arial" w:hAnsi="Arial" w:cs="Arial"/>
          <w:sz w:val="24"/>
          <w:szCs w:val="24"/>
        </w:rPr>
        <w:t xml:space="preserve">Podría tratarse de un arrendamiento de prestación de servicios, </w:t>
      </w:r>
      <w:r w:rsidR="00732494" w:rsidRPr="00732494">
        <w:rPr>
          <w:rFonts w:ascii="Arial" w:hAnsi="Arial" w:cs="Arial"/>
          <w:sz w:val="24"/>
          <w:szCs w:val="24"/>
        </w:rPr>
        <w:t>se trata de una relación en la que se arriendan o se alquilan, de forma temporal, las capacidades y tiempo de una persona para cumplir con una tarea específica</w:t>
      </w:r>
      <w:r w:rsidR="00732494">
        <w:rPr>
          <w:rFonts w:ascii="Arial" w:hAnsi="Arial" w:cs="Arial"/>
          <w:sz w:val="24"/>
          <w:szCs w:val="24"/>
        </w:rPr>
        <w:t>, estableciéndose las obligaciones</w:t>
      </w:r>
      <w:r w:rsidR="00FD00DB">
        <w:rPr>
          <w:rFonts w:ascii="Arial" w:hAnsi="Arial" w:cs="Arial"/>
          <w:sz w:val="24"/>
          <w:szCs w:val="24"/>
        </w:rPr>
        <w:t xml:space="preserve"> y objeto de la prestación del servicio, y la contraprestación, la cual no puede consistir en una simple experiencia.</w:t>
      </w:r>
    </w:p>
    <w:p w14:paraId="0CBF487E" w14:textId="503D2660" w:rsidR="00FD00DB" w:rsidRPr="00EB4A22" w:rsidRDefault="00263CFB" w:rsidP="00EB4A22">
      <w:pPr>
        <w:spacing w:line="360" w:lineRule="auto"/>
        <w:jc w:val="both"/>
        <w:rPr>
          <w:rFonts w:ascii="Arial" w:hAnsi="Arial" w:cs="Arial"/>
          <w:sz w:val="24"/>
          <w:szCs w:val="24"/>
        </w:rPr>
      </w:pPr>
      <w:r>
        <w:rPr>
          <w:rFonts w:ascii="Arial" w:hAnsi="Arial" w:cs="Arial"/>
          <w:sz w:val="24"/>
          <w:szCs w:val="24"/>
        </w:rPr>
        <w:t>Desde lo civil, podría tratarse de un acto sim</w:t>
      </w:r>
      <w:r w:rsidR="004C0D35">
        <w:rPr>
          <w:rFonts w:ascii="Arial" w:hAnsi="Arial" w:cs="Arial"/>
          <w:sz w:val="24"/>
          <w:szCs w:val="24"/>
        </w:rPr>
        <w:t>u</w:t>
      </w:r>
      <w:r>
        <w:rPr>
          <w:rFonts w:ascii="Arial" w:hAnsi="Arial" w:cs="Arial"/>
          <w:sz w:val="24"/>
          <w:szCs w:val="24"/>
        </w:rPr>
        <w:t>lado</w:t>
      </w:r>
      <w:r w:rsidR="00E94D97">
        <w:rPr>
          <w:rFonts w:ascii="Arial" w:hAnsi="Arial" w:cs="Arial"/>
          <w:sz w:val="24"/>
          <w:szCs w:val="24"/>
        </w:rPr>
        <w:t>, o en que se hay incurrido en un dolo o falta de causa, pudiendo alegarse la correspondiente nulidad.</w:t>
      </w:r>
      <w:r w:rsidR="004333FA">
        <w:rPr>
          <w:rFonts w:ascii="Arial" w:hAnsi="Arial" w:cs="Arial"/>
          <w:sz w:val="24"/>
          <w:szCs w:val="24"/>
        </w:rPr>
        <w:t xml:space="preserve"> </w:t>
      </w:r>
      <w:r w:rsidR="000A6E99">
        <w:rPr>
          <w:rFonts w:ascii="Arial" w:hAnsi="Arial" w:cs="Arial"/>
          <w:sz w:val="24"/>
          <w:szCs w:val="24"/>
        </w:rPr>
        <w:t>E</w:t>
      </w:r>
      <w:r w:rsidR="000A6E99" w:rsidRPr="000A6E99">
        <w:rPr>
          <w:rFonts w:ascii="Arial" w:hAnsi="Arial" w:cs="Arial"/>
          <w:sz w:val="24"/>
          <w:szCs w:val="24"/>
        </w:rPr>
        <w:t>l sistema jurídico exige que la causa de la obligación tenga la capacidad de satisfacer las necesidades básicas del prestador del servicio, siendo insostenible que se sustituya el pago efectivo por un mero aprendizaje o experiencia</w:t>
      </w:r>
      <w:r w:rsidR="000A6E99">
        <w:rPr>
          <w:rFonts w:ascii="Arial" w:hAnsi="Arial" w:cs="Arial"/>
          <w:sz w:val="24"/>
          <w:szCs w:val="24"/>
        </w:rPr>
        <w:t>.</w:t>
      </w:r>
    </w:p>
    <w:p w14:paraId="463A7275" w14:textId="65B65E27" w:rsidR="007C4156" w:rsidRPr="00EB4A22" w:rsidRDefault="00F43450" w:rsidP="00F43450">
      <w:pPr>
        <w:pStyle w:val="Prrafodelista"/>
        <w:numPr>
          <w:ilvl w:val="1"/>
          <w:numId w:val="114"/>
        </w:numPr>
        <w:spacing w:line="360" w:lineRule="auto"/>
        <w:jc w:val="both"/>
        <w:rPr>
          <w:rFonts w:ascii="Arial" w:hAnsi="Arial" w:cs="Arial"/>
          <w:b/>
          <w:bCs/>
          <w:sz w:val="24"/>
          <w:szCs w:val="24"/>
        </w:rPr>
      </w:pPr>
      <w:r w:rsidRPr="00EB4A22">
        <w:rPr>
          <w:rFonts w:ascii="Arial" w:hAnsi="Arial" w:cs="Arial"/>
          <w:b/>
          <w:bCs/>
          <w:sz w:val="24"/>
          <w:szCs w:val="24"/>
        </w:rPr>
        <w:t>¿</w:t>
      </w:r>
      <w:r w:rsidR="007C4156" w:rsidRPr="00EB4A22">
        <w:rPr>
          <w:rFonts w:ascii="Arial" w:hAnsi="Arial" w:cs="Arial"/>
          <w:b/>
          <w:bCs/>
          <w:sz w:val="24"/>
          <w:szCs w:val="24"/>
        </w:rPr>
        <w:t>Qué</w:t>
      </w:r>
      <w:r w:rsidRPr="00EB4A22">
        <w:rPr>
          <w:rFonts w:ascii="Arial" w:hAnsi="Arial" w:cs="Arial"/>
          <w:b/>
          <w:bCs/>
          <w:sz w:val="24"/>
          <w:szCs w:val="24"/>
        </w:rPr>
        <w:t xml:space="preserve"> es el acto jurídico?</w:t>
      </w:r>
    </w:p>
    <w:p w14:paraId="5DBBFE24" w14:textId="73050AF5" w:rsidR="00EB4A22" w:rsidRPr="00EB4A22" w:rsidRDefault="000A6E99" w:rsidP="00EB4A22">
      <w:pPr>
        <w:spacing w:line="360" w:lineRule="auto"/>
        <w:jc w:val="both"/>
        <w:rPr>
          <w:rFonts w:ascii="Arial" w:hAnsi="Arial" w:cs="Arial"/>
          <w:sz w:val="24"/>
          <w:szCs w:val="24"/>
        </w:rPr>
      </w:pPr>
      <w:r>
        <w:rPr>
          <w:rFonts w:ascii="Arial" w:hAnsi="Arial" w:cs="Arial"/>
          <w:sz w:val="24"/>
          <w:szCs w:val="24"/>
        </w:rPr>
        <w:lastRenderedPageBreak/>
        <w:t>Es aquella manifestación de voluntad que tiene por objeto crear, modificar o extinguir derechos y su obligación correlativa, y que produce los efectos queridos por su autos o por las partes, porque el derecho sanciona dicha manifestación de voluntad.</w:t>
      </w:r>
    </w:p>
    <w:p w14:paraId="72F99822" w14:textId="77777777" w:rsidR="007C4156" w:rsidRPr="00EB4A22" w:rsidRDefault="00F43450" w:rsidP="00F43450">
      <w:pPr>
        <w:pStyle w:val="Prrafodelista"/>
        <w:numPr>
          <w:ilvl w:val="1"/>
          <w:numId w:val="114"/>
        </w:numPr>
        <w:spacing w:line="360" w:lineRule="auto"/>
        <w:jc w:val="both"/>
        <w:rPr>
          <w:rFonts w:ascii="Arial" w:hAnsi="Arial" w:cs="Arial"/>
          <w:b/>
          <w:bCs/>
          <w:sz w:val="24"/>
          <w:szCs w:val="24"/>
        </w:rPr>
      </w:pPr>
      <w:r w:rsidRPr="00EB4A22">
        <w:rPr>
          <w:rFonts w:ascii="Arial" w:hAnsi="Arial" w:cs="Arial"/>
          <w:b/>
          <w:bCs/>
          <w:sz w:val="24"/>
          <w:szCs w:val="24"/>
        </w:rPr>
        <w:t>¿</w:t>
      </w:r>
      <w:r w:rsidR="007C4156" w:rsidRPr="00EB4A22">
        <w:rPr>
          <w:rFonts w:ascii="Arial" w:hAnsi="Arial" w:cs="Arial"/>
          <w:b/>
          <w:bCs/>
          <w:sz w:val="24"/>
          <w:szCs w:val="24"/>
        </w:rPr>
        <w:t>Qué</w:t>
      </w:r>
      <w:r w:rsidRPr="00EB4A22">
        <w:rPr>
          <w:rFonts w:ascii="Arial" w:hAnsi="Arial" w:cs="Arial"/>
          <w:b/>
          <w:bCs/>
          <w:sz w:val="24"/>
          <w:szCs w:val="24"/>
        </w:rPr>
        <w:t xml:space="preserve"> es la voluntad?</w:t>
      </w:r>
    </w:p>
    <w:p w14:paraId="0F0CD6D2" w14:textId="286F12CE" w:rsidR="00EB4A22" w:rsidRPr="00EB4A22" w:rsidRDefault="00F63E85" w:rsidP="00EB4A22">
      <w:pPr>
        <w:spacing w:line="360" w:lineRule="auto"/>
        <w:jc w:val="both"/>
        <w:rPr>
          <w:rFonts w:ascii="Arial" w:hAnsi="Arial" w:cs="Arial"/>
          <w:sz w:val="24"/>
          <w:szCs w:val="24"/>
        </w:rPr>
      </w:pPr>
      <w:r>
        <w:rPr>
          <w:rFonts w:ascii="Arial" w:hAnsi="Arial" w:cs="Arial"/>
          <w:sz w:val="24"/>
          <w:szCs w:val="24"/>
        </w:rPr>
        <w:t>Es el libre querer interno de lograr un fin determinado por medio de la acción.</w:t>
      </w:r>
      <w:r w:rsidR="0041206C">
        <w:rPr>
          <w:rFonts w:ascii="Arial" w:hAnsi="Arial" w:cs="Arial"/>
          <w:sz w:val="24"/>
          <w:szCs w:val="24"/>
        </w:rPr>
        <w:t xml:space="preserve"> La voluntad debe manifestarse y ser seria.</w:t>
      </w:r>
    </w:p>
    <w:p w14:paraId="77B07A07" w14:textId="72141C3E" w:rsidR="007C4156" w:rsidRPr="00EB4A22" w:rsidRDefault="00F43450" w:rsidP="00F43450">
      <w:pPr>
        <w:pStyle w:val="Prrafodelista"/>
        <w:numPr>
          <w:ilvl w:val="1"/>
          <w:numId w:val="114"/>
        </w:numPr>
        <w:spacing w:line="360" w:lineRule="auto"/>
        <w:jc w:val="both"/>
        <w:rPr>
          <w:rFonts w:ascii="Arial" w:hAnsi="Arial" w:cs="Arial"/>
          <w:b/>
          <w:bCs/>
          <w:sz w:val="24"/>
          <w:szCs w:val="24"/>
        </w:rPr>
      </w:pPr>
      <w:r w:rsidRPr="00EB4A22">
        <w:rPr>
          <w:rFonts w:ascii="Arial" w:hAnsi="Arial" w:cs="Arial"/>
          <w:b/>
          <w:bCs/>
          <w:sz w:val="24"/>
          <w:szCs w:val="24"/>
        </w:rPr>
        <w:t>¿</w:t>
      </w:r>
      <w:r w:rsidR="007C4156" w:rsidRPr="00EB4A22">
        <w:rPr>
          <w:rFonts w:ascii="Arial" w:hAnsi="Arial" w:cs="Arial"/>
          <w:b/>
          <w:bCs/>
          <w:sz w:val="24"/>
          <w:szCs w:val="24"/>
        </w:rPr>
        <w:t>Qué</w:t>
      </w:r>
      <w:r w:rsidRPr="00EB4A22">
        <w:rPr>
          <w:rFonts w:ascii="Arial" w:hAnsi="Arial" w:cs="Arial"/>
          <w:b/>
          <w:bCs/>
          <w:sz w:val="24"/>
          <w:szCs w:val="24"/>
        </w:rPr>
        <w:t xml:space="preserve"> es el objeto</w:t>
      </w:r>
      <w:r w:rsidR="00EB4A22" w:rsidRPr="00EB4A22">
        <w:rPr>
          <w:rFonts w:ascii="Arial" w:hAnsi="Arial" w:cs="Arial"/>
          <w:b/>
          <w:bCs/>
          <w:sz w:val="24"/>
          <w:szCs w:val="24"/>
        </w:rPr>
        <w:t>?</w:t>
      </w:r>
    </w:p>
    <w:p w14:paraId="16A56BA6" w14:textId="5753B05E" w:rsidR="00EB4A22" w:rsidRDefault="0041206C" w:rsidP="00EB4A22">
      <w:pPr>
        <w:spacing w:line="360" w:lineRule="auto"/>
        <w:jc w:val="both"/>
        <w:rPr>
          <w:rFonts w:ascii="Arial" w:hAnsi="Arial" w:cs="Arial"/>
          <w:sz w:val="24"/>
          <w:szCs w:val="24"/>
        </w:rPr>
      </w:pPr>
      <w:r>
        <w:rPr>
          <w:rFonts w:ascii="Arial" w:hAnsi="Arial" w:cs="Arial"/>
          <w:sz w:val="24"/>
          <w:szCs w:val="24"/>
        </w:rPr>
        <w:t xml:space="preserve">El objeto </w:t>
      </w:r>
      <w:r w:rsidR="00954406">
        <w:rPr>
          <w:rFonts w:ascii="Arial" w:hAnsi="Arial" w:cs="Arial"/>
          <w:sz w:val="24"/>
          <w:szCs w:val="24"/>
        </w:rPr>
        <w:t xml:space="preserve">es un requisito de existencia del acto jurídico, pero la doctrina distingue entre </w:t>
      </w:r>
      <w:r w:rsidR="00BD61EA">
        <w:rPr>
          <w:rFonts w:ascii="Arial" w:hAnsi="Arial" w:cs="Arial"/>
          <w:sz w:val="24"/>
          <w:szCs w:val="24"/>
        </w:rPr>
        <w:t>objeto del acto jurídico, del contrato, de la obligación y de la prestación.</w:t>
      </w:r>
    </w:p>
    <w:p w14:paraId="3DE16F09" w14:textId="06544F3A" w:rsidR="00BD61EA" w:rsidRDefault="00BD61EA" w:rsidP="00EB4A22">
      <w:pPr>
        <w:spacing w:line="360" w:lineRule="auto"/>
        <w:jc w:val="both"/>
        <w:rPr>
          <w:rFonts w:ascii="Arial" w:hAnsi="Arial" w:cs="Arial"/>
          <w:sz w:val="24"/>
          <w:szCs w:val="24"/>
        </w:rPr>
      </w:pPr>
      <w:r>
        <w:rPr>
          <w:rFonts w:ascii="Arial" w:hAnsi="Arial" w:cs="Arial"/>
          <w:sz w:val="24"/>
          <w:szCs w:val="24"/>
        </w:rPr>
        <w:t>El objeto del acto jurídico son los derechos y obligaciones que crear, modifica o extingue. El objeto del contrato son los derechos y obligaciones que crea. El objeto de la obligación es la prestación. El objeto de la prestación es aquello que se debe dar, hacer o no hacer.</w:t>
      </w:r>
    </w:p>
    <w:p w14:paraId="701659D5" w14:textId="5834434E" w:rsidR="00BC6E16" w:rsidRPr="00EB4A22" w:rsidRDefault="001E5BD2" w:rsidP="00EB4A22">
      <w:pPr>
        <w:spacing w:line="360" w:lineRule="auto"/>
        <w:jc w:val="both"/>
        <w:rPr>
          <w:rFonts w:ascii="Arial" w:hAnsi="Arial" w:cs="Arial"/>
          <w:sz w:val="24"/>
          <w:szCs w:val="24"/>
        </w:rPr>
      </w:pPr>
      <w:r>
        <w:rPr>
          <w:rFonts w:ascii="Arial" w:hAnsi="Arial" w:cs="Arial"/>
          <w:sz w:val="24"/>
          <w:szCs w:val="24"/>
        </w:rPr>
        <w:t xml:space="preserve">El objeto lícito es </w:t>
      </w:r>
      <w:r w:rsidR="00745F03">
        <w:rPr>
          <w:rFonts w:ascii="Arial" w:hAnsi="Arial" w:cs="Arial"/>
          <w:sz w:val="24"/>
          <w:szCs w:val="24"/>
        </w:rPr>
        <w:t>un requisito de validez (art. 1445 CC)</w:t>
      </w:r>
      <w:r w:rsidR="00703888">
        <w:rPr>
          <w:rFonts w:ascii="Arial" w:hAnsi="Arial" w:cs="Arial"/>
          <w:sz w:val="24"/>
          <w:szCs w:val="24"/>
        </w:rPr>
        <w:t xml:space="preserve"> y toda declaración de voluntad debe tener por objeto una o más cosas que se trata de dar, hacer o no hacer</w:t>
      </w:r>
      <w:r w:rsidR="009F61B2">
        <w:rPr>
          <w:rFonts w:ascii="Arial" w:hAnsi="Arial" w:cs="Arial"/>
          <w:sz w:val="24"/>
          <w:szCs w:val="24"/>
        </w:rPr>
        <w:t xml:space="preserve"> (art 1460 CC).</w:t>
      </w:r>
    </w:p>
    <w:p w14:paraId="14BFC7DE" w14:textId="4F450011" w:rsidR="007C4156" w:rsidRPr="00EB4A22" w:rsidRDefault="00F43450" w:rsidP="00F43450">
      <w:pPr>
        <w:pStyle w:val="Prrafodelista"/>
        <w:numPr>
          <w:ilvl w:val="1"/>
          <w:numId w:val="114"/>
        </w:numPr>
        <w:spacing w:line="360" w:lineRule="auto"/>
        <w:jc w:val="both"/>
        <w:rPr>
          <w:rFonts w:ascii="Arial" w:hAnsi="Arial" w:cs="Arial"/>
          <w:b/>
          <w:bCs/>
          <w:sz w:val="24"/>
          <w:szCs w:val="24"/>
        </w:rPr>
      </w:pPr>
      <w:r w:rsidRPr="00EB4A22">
        <w:rPr>
          <w:rFonts w:ascii="Arial" w:hAnsi="Arial" w:cs="Arial"/>
          <w:b/>
          <w:bCs/>
          <w:sz w:val="24"/>
          <w:szCs w:val="24"/>
        </w:rPr>
        <w:t>¿</w:t>
      </w:r>
      <w:r w:rsidR="007C4156" w:rsidRPr="00EB4A22">
        <w:rPr>
          <w:rFonts w:ascii="Arial" w:hAnsi="Arial" w:cs="Arial"/>
          <w:b/>
          <w:bCs/>
          <w:sz w:val="24"/>
          <w:szCs w:val="24"/>
        </w:rPr>
        <w:t>Qué</w:t>
      </w:r>
      <w:r w:rsidRPr="00EB4A22">
        <w:rPr>
          <w:rFonts w:ascii="Arial" w:hAnsi="Arial" w:cs="Arial"/>
          <w:b/>
          <w:bCs/>
          <w:sz w:val="24"/>
          <w:szCs w:val="24"/>
        </w:rPr>
        <w:t xml:space="preserve"> es la nulidad? ¿nulidad absoluta?</w:t>
      </w:r>
    </w:p>
    <w:p w14:paraId="710283F8" w14:textId="77777777" w:rsidR="001D0CD5" w:rsidRDefault="009F61B2" w:rsidP="00EB4A22">
      <w:pPr>
        <w:spacing w:line="360" w:lineRule="auto"/>
        <w:jc w:val="both"/>
        <w:rPr>
          <w:rFonts w:ascii="Arial" w:hAnsi="Arial" w:cs="Arial"/>
          <w:sz w:val="24"/>
          <w:szCs w:val="24"/>
        </w:rPr>
      </w:pPr>
      <w:r>
        <w:rPr>
          <w:rFonts w:ascii="Arial" w:hAnsi="Arial" w:cs="Arial"/>
          <w:sz w:val="24"/>
          <w:szCs w:val="24"/>
        </w:rPr>
        <w:t xml:space="preserve">La nulidad es una sanción legal de ineficacia para todo acto o contrato </w:t>
      </w:r>
      <w:r w:rsidR="00B95D44">
        <w:rPr>
          <w:rFonts w:ascii="Arial" w:hAnsi="Arial" w:cs="Arial"/>
          <w:sz w:val="24"/>
          <w:szCs w:val="24"/>
        </w:rPr>
        <w:t xml:space="preserve">a que faltan </w:t>
      </w:r>
      <w:r w:rsidR="00842E22">
        <w:rPr>
          <w:rFonts w:ascii="Arial" w:hAnsi="Arial" w:cs="Arial"/>
          <w:sz w:val="24"/>
          <w:szCs w:val="24"/>
        </w:rPr>
        <w:t>alguno de los requisitos que la ley prescribe para el valor del mismo acto o contrato según su especie y calidad o estado de las partes (art. 1681 CC).</w:t>
      </w:r>
    </w:p>
    <w:p w14:paraId="2BC90558" w14:textId="088DA3B4" w:rsidR="00EB4A22" w:rsidRPr="00EB4A22" w:rsidRDefault="003F2F6F" w:rsidP="00EB4A22">
      <w:pPr>
        <w:spacing w:line="360" w:lineRule="auto"/>
        <w:jc w:val="both"/>
        <w:rPr>
          <w:rFonts w:ascii="Arial" w:hAnsi="Arial" w:cs="Arial"/>
          <w:sz w:val="24"/>
          <w:szCs w:val="24"/>
        </w:rPr>
      </w:pPr>
      <w:r>
        <w:rPr>
          <w:rFonts w:ascii="Arial" w:hAnsi="Arial" w:cs="Arial"/>
          <w:sz w:val="24"/>
          <w:szCs w:val="24"/>
        </w:rPr>
        <w:t xml:space="preserve">La nulidad absoluta </w:t>
      </w:r>
      <w:r w:rsidR="001D0CD5">
        <w:rPr>
          <w:rFonts w:ascii="Arial" w:hAnsi="Arial" w:cs="Arial"/>
          <w:sz w:val="24"/>
          <w:szCs w:val="24"/>
        </w:rPr>
        <w:t xml:space="preserve">es </w:t>
      </w:r>
      <w:r w:rsidR="001D0CD5" w:rsidRPr="001D0CD5">
        <w:rPr>
          <w:rFonts w:ascii="Arial" w:hAnsi="Arial" w:cs="Arial"/>
          <w:sz w:val="24"/>
          <w:szCs w:val="24"/>
        </w:rPr>
        <w:t>una sanción legal de ineficacia para todo acto o contrato a que faltan alguno de los requisitos que la ley prescribe para el valor del mismo acto o contrato según su especie</w:t>
      </w:r>
      <w:r w:rsidR="001D0CD5">
        <w:rPr>
          <w:rFonts w:ascii="Arial" w:hAnsi="Arial" w:cs="Arial"/>
          <w:sz w:val="24"/>
          <w:szCs w:val="24"/>
        </w:rPr>
        <w:t>.</w:t>
      </w:r>
    </w:p>
    <w:p w14:paraId="03626E2C" w14:textId="4F411680" w:rsidR="007C4156" w:rsidRPr="00EB4A22" w:rsidRDefault="00F43450" w:rsidP="00F43450">
      <w:pPr>
        <w:pStyle w:val="Prrafodelista"/>
        <w:numPr>
          <w:ilvl w:val="1"/>
          <w:numId w:val="114"/>
        </w:numPr>
        <w:spacing w:line="360" w:lineRule="auto"/>
        <w:jc w:val="both"/>
        <w:rPr>
          <w:rFonts w:ascii="Arial" w:hAnsi="Arial" w:cs="Arial"/>
          <w:b/>
          <w:bCs/>
          <w:sz w:val="24"/>
          <w:szCs w:val="24"/>
        </w:rPr>
      </w:pPr>
      <w:r w:rsidRPr="00EB4A22">
        <w:rPr>
          <w:rFonts w:ascii="Arial" w:hAnsi="Arial" w:cs="Arial"/>
          <w:b/>
          <w:bCs/>
          <w:sz w:val="24"/>
          <w:szCs w:val="24"/>
        </w:rPr>
        <w:t>¿</w:t>
      </w:r>
      <w:r w:rsidR="007C4156" w:rsidRPr="00EB4A22">
        <w:rPr>
          <w:rFonts w:ascii="Arial" w:hAnsi="Arial" w:cs="Arial"/>
          <w:b/>
          <w:bCs/>
          <w:sz w:val="24"/>
          <w:szCs w:val="24"/>
        </w:rPr>
        <w:t>Quiénes</w:t>
      </w:r>
      <w:r w:rsidRPr="00EB4A22">
        <w:rPr>
          <w:rFonts w:ascii="Arial" w:hAnsi="Arial" w:cs="Arial"/>
          <w:b/>
          <w:bCs/>
          <w:sz w:val="24"/>
          <w:szCs w:val="24"/>
        </w:rPr>
        <w:t xml:space="preserve"> pueden alegar la nulidad?</w:t>
      </w:r>
    </w:p>
    <w:p w14:paraId="651DC655" w14:textId="77777777" w:rsidR="003F2F6F" w:rsidRPr="003F2F6F" w:rsidRDefault="003F2F6F" w:rsidP="003F2F6F">
      <w:pPr>
        <w:spacing w:line="360" w:lineRule="auto"/>
        <w:jc w:val="both"/>
        <w:rPr>
          <w:rFonts w:ascii="Arial" w:hAnsi="Arial" w:cs="Arial"/>
          <w:sz w:val="24"/>
          <w:szCs w:val="24"/>
        </w:rPr>
      </w:pPr>
      <w:r w:rsidRPr="003F2F6F">
        <w:rPr>
          <w:rFonts w:ascii="Arial" w:hAnsi="Arial" w:cs="Arial"/>
          <w:sz w:val="24"/>
          <w:szCs w:val="24"/>
        </w:rPr>
        <w:t xml:space="preserve">La nulidad absoluta puede ser alegada por cualquier que tenga interés en ello siempre que dicho interés sea actual y pecuniario, excepto el que ha ejecutado o </w:t>
      </w:r>
      <w:r w:rsidRPr="003F2F6F">
        <w:rPr>
          <w:rFonts w:ascii="Arial" w:hAnsi="Arial" w:cs="Arial"/>
          <w:sz w:val="24"/>
          <w:szCs w:val="24"/>
        </w:rPr>
        <w:lastRenderedPageBreak/>
        <w:t>celebrado el acto o contrato, sabiendo o debiendo saber el vicio que lo invalidaba. El juez de oficio, cuando el vicio aparezca de manifiesto en el acto o contrato. El ministerio público judicial en interés de la moral o de la ley.</w:t>
      </w:r>
    </w:p>
    <w:p w14:paraId="66A3E004" w14:textId="424E9F65" w:rsidR="00EB4A22" w:rsidRPr="00EB4A22" w:rsidRDefault="003F2F6F" w:rsidP="003F2F6F">
      <w:pPr>
        <w:spacing w:line="360" w:lineRule="auto"/>
        <w:jc w:val="both"/>
        <w:rPr>
          <w:rFonts w:ascii="Arial" w:hAnsi="Arial" w:cs="Arial"/>
          <w:sz w:val="24"/>
          <w:szCs w:val="24"/>
        </w:rPr>
      </w:pPr>
      <w:r w:rsidRPr="003F2F6F">
        <w:rPr>
          <w:rFonts w:ascii="Arial" w:hAnsi="Arial" w:cs="Arial"/>
          <w:sz w:val="24"/>
          <w:szCs w:val="24"/>
        </w:rPr>
        <w:t>La nulidad relativa puede alegarse por aquellos en cuyo beneficio lo han establecido las leyes, o por sus herederos o cesionarios.</w:t>
      </w:r>
    </w:p>
    <w:p w14:paraId="14EC9BC3" w14:textId="77777777" w:rsidR="007C4156" w:rsidRPr="00EB4A22" w:rsidRDefault="00F43450" w:rsidP="00F43450">
      <w:pPr>
        <w:pStyle w:val="Prrafodelista"/>
        <w:numPr>
          <w:ilvl w:val="1"/>
          <w:numId w:val="114"/>
        </w:numPr>
        <w:spacing w:line="360" w:lineRule="auto"/>
        <w:jc w:val="both"/>
        <w:rPr>
          <w:rFonts w:ascii="Arial" w:hAnsi="Arial" w:cs="Arial"/>
          <w:b/>
          <w:bCs/>
          <w:sz w:val="24"/>
          <w:szCs w:val="24"/>
        </w:rPr>
      </w:pPr>
      <w:r w:rsidRPr="00EB4A22">
        <w:rPr>
          <w:rFonts w:ascii="Arial" w:hAnsi="Arial" w:cs="Arial"/>
          <w:b/>
          <w:bCs/>
          <w:sz w:val="24"/>
          <w:szCs w:val="24"/>
        </w:rPr>
        <w:t>Responsabilidad por hecho ajeno</w:t>
      </w:r>
      <w:r w:rsidR="007C4156" w:rsidRPr="00EB4A22">
        <w:rPr>
          <w:rFonts w:ascii="Arial" w:hAnsi="Arial" w:cs="Arial"/>
          <w:b/>
          <w:bCs/>
          <w:sz w:val="24"/>
          <w:szCs w:val="24"/>
        </w:rPr>
        <w:t>.</w:t>
      </w:r>
    </w:p>
    <w:p w14:paraId="188E485F" w14:textId="1D86CC28" w:rsidR="00B91224" w:rsidRPr="00B91224" w:rsidRDefault="001A3673" w:rsidP="00B91224">
      <w:pPr>
        <w:spacing w:line="360" w:lineRule="auto"/>
        <w:jc w:val="both"/>
        <w:rPr>
          <w:rFonts w:ascii="Arial" w:hAnsi="Arial" w:cs="Arial"/>
          <w:sz w:val="24"/>
          <w:szCs w:val="24"/>
        </w:rPr>
      </w:pPr>
      <w:r>
        <w:rPr>
          <w:rFonts w:ascii="Arial" w:hAnsi="Arial" w:cs="Arial"/>
          <w:sz w:val="24"/>
          <w:szCs w:val="24"/>
        </w:rPr>
        <w:t xml:space="preserve">La responsabilidad por el </w:t>
      </w:r>
      <w:r w:rsidR="00B91224">
        <w:rPr>
          <w:rFonts w:ascii="Arial" w:hAnsi="Arial" w:cs="Arial"/>
          <w:sz w:val="24"/>
          <w:szCs w:val="24"/>
        </w:rPr>
        <w:t xml:space="preserve">hecho ajeno es </w:t>
      </w:r>
      <w:r w:rsidR="00B91224" w:rsidRPr="00B91224">
        <w:rPr>
          <w:rFonts w:ascii="Arial" w:hAnsi="Arial" w:cs="Arial"/>
          <w:sz w:val="24"/>
          <w:szCs w:val="24"/>
        </w:rPr>
        <w:t xml:space="preserve">un </w:t>
      </w:r>
      <w:r w:rsidR="008F1367">
        <w:rPr>
          <w:rFonts w:ascii="Arial" w:hAnsi="Arial" w:cs="Arial"/>
          <w:sz w:val="24"/>
          <w:szCs w:val="24"/>
        </w:rPr>
        <w:t>supuesto</w:t>
      </w:r>
      <w:r w:rsidR="00B91224" w:rsidRPr="00B91224">
        <w:rPr>
          <w:rFonts w:ascii="Arial" w:hAnsi="Arial" w:cs="Arial"/>
          <w:sz w:val="24"/>
          <w:szCs w:val="24"/>
        </w:rPr>
        <w:t xml:space="preserve"> de presunción de culpa establecida en materia extracontractual, por la </w:t>
      </w:r>
      <w:r w:rsidR="001C28D0">
        <w:rPr>
          <w:rFonts w:ascii="Arial" w:hAnsi="Arial" w:cs="Arial"/>
          <w:sz w:val="24"/>
          <w:szCs w:val="24"/>
        </w:rPr>
        <w:t>cual</w:t>
      </w:r>
      <w:r w:rsidR="00B91224" w:rsidRPr="00B91224">
        <w:rPr>
          <w:rFonts w:ascii="Arial" w:hAnsi="Arial" w:cs="Arial"/>
          <w:sz w:val="24"/>
          <w:szCs w:val="24"/>
        </w:rPr>
        <w:t xml:space="preserve"> una persona responderá de los hechos ilícitos cometidos por otra que estuviere a su cuidado, así el art. 2320 CC establece toda persona es responsable no solo de sus propias acciones, sino del hecho de aquellos que estuvieren a su cuidado. La ley presume la culpa del que debe cuidar o vigilar a otro.</w:t>
      </w:r>
    </w:p>
    <w:p w14:paraId="257B1225" w14:textId="0D2B0E9C" w:rsidR="00B91224" w:rsidRPr="00B91224" w:rsidRDefault="00B91224" w:rsidP="00B91224">
      <w:pPr>
        <w:spacing w:line="360" w:lineRule="auto"/>
        <w:jc w:val="both"/>
        <w:rPr>
          <w:rFonts w:ascii="Arial" w:hAnsi="Arial" w:cs="Arial"/>
          <w:sz w:val="24"/>
          <w:szCs w:val="24"/>
        </w:rPr>
      </w:pPr>
      <w:r w:rsidRPr="00B91224">
        <w:rPr>
          <w:rFonts w:ascii="Arial" w:hAnsi="Arial" w:cs="Arial"/>
          <w:sz w:val="24"/>
          <w:szCs w:val="24"/>
        </w:rPr>
        <w:t xml:space="preserve">Para que proceda requiere </w:t>
      </w:r>
      <w:r w:rsidR="001C28D0">
        <w:rPr>
          <w:rFonts w:ascii="Arial" w:hAnsi="Arial" w:cs="Arial"/>
          <w:sz w:val="24"/>
          <w:szCs w:val="24"/>
        </w:rPr>
        <w:t xml:space="preserve">primero, </w:t>
      </w:r>
      <w:r w:rsidRPr="00B91224">
        <w:rPr>
          <w:rFonts w:ascii="Arial" w:hAnsi="Arial" w:cs="Arial"/>
          <w:sz w:val="24"/>
          <w:szCs w:val="24"/>
        </w:rPr>
        <w:t>que exista un vínculo de subordinación o dependencia entre el autor del daño y el responsable,</w:t>
      </w:r>
      <w:r w:rsidR="001C28D0">
        <w:rPr>
          <w:rFonts w:ascii="Arial" w:hAnsi="Arial" w:cs="Arial"/>
          <w:sz w:val="24"/>
          <w:szCs w:val="24"/>
        </w:rPr>
        <w:t xml:space="preserve"> segundo,</w:t>
      </w:r>
      <w:r w:rsidRPr="00B91224">
        <w:rPr>
          <w:rFonts w:ascii="Arial" w:hAnsi="Arial" w:cs="Arial"/>
          <w:sz w:val="24"/>
          <w:szCs w:val="24"/>
        </w:rPr>
        <w:t xml:space="preserve"> capacidad extracontractual del autor del daño y del que responde por él</w:t>
      </w:r>
      <w:r w:rsidR="001C28D0">
        <w:rPr>
          <w:rFonts w:ascii="Arial" w:hAnsi="Arial" w:cs="Arial"/>
          <w:sz w:val="24"/>
          <w:szCs w:val="24"/>
        </w:rPr>
        <w:t xml:space="preserve"> (doble capacidad)</w:t>
      </w:r>
      <w:r w:rsidRPr="00B91224">
        <w:rPr>
          <w:rFonts w:ascii="Arial" w:hAnsi="Arial" w:cs="Arial"/>
          <w:sz w:val="24"/>
          <w:szCs w:val="24"/>
        </w:rPr>
        <w:t>,</w:t>
      </w:r>
      <w:r w:rsidR="001C28D0">
        <w:rPr>
          <w:rFonts w:ascii="Arial" w:hAnsi="Arial" w:cs="Arial"/>
          <w:sz w:val="24"/>
          <w:szCs w:val="24"/>
        </w:rPr>
        <w:t xml:space="preserve"> tercero,</w:t>
      </w:r>
      <w:r w:rsidRPr="00B91224">
        <w:rPr>
          <w:rFonts w:ascii="Arial" w:hAnsi="Arial" w:cs="Arial"/>
          <w:sz w:val="24"/>
          <w:szCs w:val="24"/>
        </w:rPr>
        <w:t xml:space="preserve"> la comisión de un ilícito civil por parte de la persona por la que se responde (acá deben cumplirse todos los requisitos de la responsabilidad extracontractual) y</w:t>
      </w:r>
      <w:r w:rsidR="00AF3CA9">
        <w:rPr>
          <w:rFonts w:ascii="Arial" w:hAnsi="Arial" w:cs="Arial"/>
          <w:sz w:val="24"/>
          <w:szCs w:val="24"/>
        </w:rPr>
        <w:t xml:space="preserve"> cuarto,</w:t>
      </w:r>
      <w:r w:rsidRPr="00B91224">
        <w:rPr>
          <w:rFonts w:ascii="Arial" w:hAnsi="Arial" w:cs="Arial"/>
          <w:sz w:val="24"/>
          <w:szCs w:val="24"/>
        </w:rPr>
        <w:t xml:space="preserve"> debe probarse la culpa o dolo de aquel por quien se responde. Alessandri agrega que debe existir un vínculo de derecho privado.</w:t>
      </w:r>
    </w:p>
    <w:p w14:paraId="7D73E0AA" w14:textId="77777777" w:rsidR="00B91224" w:rsidRPr="00B91224" w:rsidRDefault="00B91224" w:rsidP="00B91224">
      <w:pPr>
        <w:spacing w:line="360" w:lineRule="auto"/>
        <w:jc w:val="both"/>
        <w:rPr>
          <w:rFonts w:ascii="Arial" w:hAnsi="Arial" w:cs="Arial"/>
          <w:sz w:val="24"/>
          <w:szCs w:val="24"/>
        </w:rPr>
      </w:pPr>
      <w:r w:rsidRPr="00B91224">
        <w:rPr>
          <w:rFonts w:ascii="Arial" w:hAnsi="Arial" w:cs="Arial"/>
          <w:sz w:val="24"/>
          <w:szCs w:val="24"/>
        </w:rPr>
        <w:t>Los casos de responsabilidad por el hecho ajeno son los progenitores respecto de sus hijos menores que habiten en la misma casa, el tutor o curador por el pupilo que vive bajo su dependencia y cuidado, los jefes de escuelas y colegios por sus discípulos mientras estén bajo su cuidado, los patrones o empresarios por sus dependientes o empleados mientras estén bajo su cuidado.</w:t>
      </w:r>
    </w:p>
    <w:p w14:paraId="617EE80C" w14:textId="504043E0" w:rsidR="00B91224" w:rsidRPr="00B91224" w:rsidRDefault="00B91224" w:rsidP="00B91224">
      <w:pPr>
        <w:spacing w:line="360" w:lineRule="auto"/>
        <w:jc w:val="both"/>
        <w:rPr>
          <w:rFonts w:ascii="Arial" w:hAnsi="Arial" w:cs="Arial"/>
          <w:sz w:val="24"/>
          <w:szCs w:val="24"/>
        </w:rPr>
      </w:pPr>
      <w:r w:rsidRPr="00B91224">
        <w:rPr>
          <w:rFonts w:ascii="Arial" w:hAnsi="Arial" w:cs="Arial"/>
          <w:sz w:val="24"/>
          <w:szCs w:val="24"/>
        </w:rPr>
        <w:t xml:space="preserve">Esta presunción de culpa es simplemente legal y por consiguiente admite prueba en contrario, ello se consagra en el inciso final del art. 2320 CC que señala </w:t>
      </w:r>
      <w:r w:rsidR="00A772DA">
        <w:rPr>
          <w:rFonts w:ascii="Arial" w:hAnsi="Arial" w:cs="Arial"/>
          <w:sz w:val="24"/>
          <w:szCs w:val="24"/>
        </w:rPr>
        <w:t>“</w:t>
      </w:r>
      <w:r w:rsidRPr="00B91224">
        <w:rPr>
          <w:rFonts w:ascii="Arial" w:hAnsi="Arial" w:cs="Arial"/>
          <w:sz w:val="24"/>
          <w:szCs w:val="24"/>
        </w:rPr>
        <w:t>pero cesará la obligación si con la autoridad y cuidado que su respectiva calidad les confiere y prescribe, no hubieren podido impedir el hecho</w:t>
      </w:r>
      <w:r w:rsidR="00A772DA">
        <w:rPr>
          <w:rFonts w:ascii="Arial" w:hAnsi="Arial" w:cs="Arial"/>
          <w:sz w:val="24"/>
          <w:szCs w:val="24"/>
        </w:rPr>
        <w:t>”.</w:t>
      </w:r>
    </w:p>
    <w:p w14:paraId="691E604B" w14:textId="5C98EBCD" w:rsidR="00EB4A22" w:rsidRPr="00EB4A22" w:rsidRDefault="00B91224" w:rsidP="00B91224">
      <w:pPr>
        <w:spacing w:line="360" w:lineRule="auto"/>
        <w:jc w:val="both"/>
        <w:rPr>
          <w:rFonts w:ascii="Arial" w:hAnsi="Arial" w:cs="Arial"/>
          <w:sz w:val="24"/>
          <w:szCs w:val="24"/>
        </w:rPr>
      </w:pPr>
      <w:r w:rsidRPr="00B91224">
        <w:rPr>
          <w:rFonts w:ascii="Arial" w:hAnsi="Arial" w:cs="Arial"/>
          <w:sz w:val="24"/>
          <w:szCs w:val="24"/>
        </w:rPr>
        <w:lastRenderedPageBreak/>
        <w:t>El art. 2325 CC establece la acción de reembolso, las personas obligadas a la reparación de los daños causados por las que de ella depende, tendrán derecho para ser indemnizadas sobre los bienes de éstas, si los hubiere, y si el que perpetró el daño lo hizo sin orden de la persona a quien debía obediencia, y era capaz de delito o cuasidelito.</w:t>
      </w:r>
    </w:p>
    <w:p w14:paraId="791F2EDA" w14:textId="3EF5BAFE" w:rsidR="007C4156" w:rsidRPr="00EB4A22" w:rsidRDefault="00F43450" w:rsidP="00F43450">
      <w:pPr>
        <w:pStyle w:val="Prrafodelista"/>
        <w:numPr>
          <w:ilvl w:val="1"/>
          <w:numId w:val="114"/>
        </w:numPr>
        <w:spacing w:line="360" w:lineRule="auto"/>
        <w:jc w:val="both"/>
        <w:rPr>
          <w:rFonts w:ascii="Arial" w:hAnsi="Arial" w:cs="Arial"/>
          <w:b/>
          <w:bCs/>
          <w:sz w:val="24"/>
          <w:szCs w:val="24"/>
        </w:rPr>
      </w:pPr>
      <w:r w:rsidRPr="00EB4A22">
        <w:rPr>
          <w:rFonts w:ascii="Arial" w:hAnsi="Arial" w:cs="Arial"/>
          <w:b/>
          <w:bCs/>
          <w:sz w:val="24"/>
          <w:szCs w:val="24"/>
        </w:rPr>
        <w:t>Casos de presunción de responsabilidad por hecho ajeno.</w:t>
      </w:r>
    </w:p>
    <w:p w14:paraId="45BABF9C" w14:textId="578995AF" w:rsidR="00EB4A22" w:rsidRPr="00F249C5" w:rsidRDefault="00F249C5" w:rsidP="00F249C5">
      <w:pPr>
        <w:spacing w:line="360" w:lineRule="auto"/>
        <w:jc w:val="both"/>
        <w:rPr>
          <w:rFonts w:ascii="Arial" w:hAnsi="Arial" w:cs="Arial"/>
          <w:sz w:val="24"/>
          <w:szCs w:val="24"/>
        </w:rPr>
      </w:pPr>
      <w:r w:rsidRPr="00F249C5">
        <w:rPr>
          <w:rFonts w:ascii="Arial" w:hAnsi="Arial" w:cs="Arial"/>
          <w:sz w:val="24"/>
          <w:szCs w:val="24"/>
        </w:rPr>
        <w:t>Los casos de responsabilidad por el hecho ajeno son los progenitores respecto de sus hijos menores que habiten en la misma casa, el tutor o curador por el pupilo que vive bajo su dependencia y cuidado, los jefes de escuelas y colegios por sus discípulos mientras estén bajo su cuidado, los patrones o empresarios por sus dependientes o empleados mientras estén bajo su cuidado.</w:t>
      </w:r>
    </w:p>
    <w:p w14:paraId="396D110D" w14:textId="663ACEDF" w:rsidR="00F43450" w:rsidRPr="00EB4A22" w:rsidRDefault="00F43450" w:rsidP="00F43450">
      <w:pPr>
        <w:pStyle w:val="Prrafodelista"/>
        <w:numPr>
          <w:ilvl w:val="1"/>
          <w:numId w:val="114"/>
        </w:numPr>
        <w:spacing w:line="360" w:lineRule="auto"/>
        <w:jc w:val="both"/>
        <w:rPr>
          <w:rFonts w:ascii="Arial" w:hAnsi="Arial" w:cs="Arial"/>
          <w:b/>
          <w:bCs/>
          <w:sz w:val="24"/>
          <w:szCs w:val="24"/>
        </w:rPr>
      </w:pPr>
      <w:r w:rsidRPr="00EB4A22">
        <w:rPr>
          <w:rFonts w:ascii="Arial" w:hAnsi="Arial" w:cs="Arial"/>
          <w:b/>
          <w:bCs/>
          <w:sz w:val="24"/>
          <w:szCs w:val="24"/>
        </w:rPr>
        <w:t>Requisitos responsabilidad por hecho ajeno.</w:t>
      </w:r>
    </w:p>
    <w:p w14:paraId="2A147BA4" w14:textId="6AB846EA" w:rsidR="00EB4A22" w:rsidRPr="00F249C5" w:rsidRDefault="00F249C5" w:rsidP="00F249C5">
      <w:pPr>
        <w:spacing w:line="360" w:lineRule="auto"/>
        <w:jc w:val="both"/>
        <w:rPr>
          <w:rFonts w:ascii="Arial" w:hAnsi="Arial" w:cs="Arial"/>
          <w:sz w:val="24"/>
          <w:szCs w:val="24"/>
        </w:rPr>
      </w:pPr>
      <w:r w:rsidRPr="00F249C5">
        <w:rPr>
          <w:rFonts w:ascii="Arial" w:hAnsi="Arial" w:cs="Arial"/>
          <w:sz w:val="24"/>
          <w:szCs w:val="24"/>
        </w:rPr>
        <w:t>Para que proceda requiere primero, que exista un vínculo de subordinación o dependencia entre el autor del daño y el responsable, segundo, capacidad extracontractual del autor del daño y del que responde por él (doble capacidad), tercero, la comisión de un ilícito civil por parte de la persona por la que se responde (acá deben cumplirse todos los requisitos de la responsabilidad extracontractual) y cuarto, debe probarse la culpa o dolo de aquel por quien se responde. Alessandri agrega que debe existir un vínculo de derecho privado.</w:t>
      </w:r>
    </w:p>
    <w:p w14:paraId="33738F85" w14:textId="77777777" w:rsidR="00F43450" w:rsidRDefault="00F43450" w:rsidP="00246ABC">
      <w:pPr>
        <w:spacing w:line="360" w:lineRule="auto"/>
        <w:jc w:val="both"/>
        <w:rPr>
          <w:rFonts w:ascii="Arial" w:hAnsi="Arial" w:cs="Arial"/>
          <w:sz w:val="24"/>
          <w:szCs w:val="24"/>
        </w:rPr>
      </w:pPr>
    </w:p>
    <w:p w14:paraId="5AFC8B0F" w14:textId="75436AC5" w:rsidR="00CE2D61" w:rsidRPr="003C11B1" w:rsidRDefault="00CE2D61" w:rsidP="00CE2D61">
      <w:pPr>
        <w:pStyle w:val="Ttulo2"/>
      </w:pPr>
      <w:r>
        <w:t>15 Aníbal Chacama.</w:t>
      </w:r>
    </w:p>
    <w:p w14:paraId="5D19B454" w14:textId="3E27E0B8" w:rsidR="00A05059" w:rsidRPr="00A05059" w:rsidRDefault="00503CF5" w:rsidP="00A05059">
      <w:pPr>
        <w:pStyle w:val="Prrafodelista"/>
        <w:numPr>
          <w:ilvl w:val="1"/>
          <w:numId w:val="115"/>
        </w:numPr>
        <w:spacing w:line="360" w:lineRule="auto"/>
        <w:jc w:val="both"/>
        <w:rPr>
          <w:rFonts w:ascii="Arial" w:hAnsi="Arial" w:cs="Arial"/>
          <w:b/>
          <w:bCs/>
          <w:sz w:val="24"/>
          <w:szCs w:val="24"/>
        </w:rPr>
      </w:pPr>
      <w:r w:rsidRPr="00A05059">
        <w:rPr>
          <w:rFonts w:ascii="Arial" w:hAnsi="Arial" w:cs="Arial"/>
          <w:b/>
          <w:bCs/>
          <w:sz w:val="24"/>
          <w:szCs w:val="24"/>
        </w:rPr>
        <w:t>Condiciones ¿Qu</w:t>
      </w:r>
      <w:r w:rsidR="00A05059" w:rsidRPr="00A05059">
        <w:rPr>
          <w:rFonts w:ascii="Arial" w:hAnsi="Arial" w:cs="Arial"/>
          <w:b/>
          <w:bCs/>
          <w:sz w:val="24"/>
          <w:szCs w:val="24"/>
        </w:rPr>
        <w:t>é</w:t>
      </w:r>
      <w:r w:rsidRPr="00A05059">
        <w:rPr>
          <w:rFonts w:ascii="Arial" w:hAnsi="Arial" w:cs="Arial"/>
          <w:b/>
          <w:bCs/>
          <w:sz w:val="24"/>
          <w:szCs w:val="24"/>
        </w:rPr>
        <w:t xml:space="preserve"> son?</w:t>
      </w:r>
    </w:p>
    <w:p w14:paraId="74683B50" w14:textId="08F711DB" w:rsidR="00A05059" w:rsidRPr="00A05059" w:rsidRDefault="00A05059" w:rsidP="00A05059">
      <w:pPr>
        <w:spacing w:line="360" w:lineRule="auto"/>
        <w:jc w:val="both"/>
        <w:rPr>
          <w:rFonts w:ascii="Arial" w:hAnsi="Arial" w:cs="Arial"/>
          <w:sz w:val="24"/>
          <w:szCs w:val="24"/>
        </w:rPr>
      </w:pPr>
      <w:r>
        <w:rPr>
          <w:rFonts w:ascii="Arial" w:hAnsi="Arial" w:cs="Arial"/>
          <w:sz w:val="24"/>
          <w:szCs w:val="24"/>
        </w:rPr>
        <w:t>Las condiciones son aquel hecho futuro e incierto del cual depende el nacimiento o extinción de</w:t>
      </w:r>
      <w:r w:rsidR="00FF18CB">
        <w:rPr>
          <w:rFonts w:ascii="Arial" w:hAnsi="Arial" w:cs="Arial"/>
          <w:sz w:val="24"/>
          <w:szCs w:val="24"/>
        </w:rPr>
        <w:t xml:space="preserve"> un derecho y su obligación correlativa. El art. 1473 señala que la obligación condicional es la que depende de una condición, esto es, un acontecimiento que puede suceder o no.</w:t>
      </w:r>
    </w:p>
    <w:p w14:paraId="11AD8A7A" w14:textId="77777777" w:rsidR="00A05059" w:rsidRPr="00A05059" w:rsidRDefault="00503CF5" w:rsidP="00503CF5">
      <w:pPr>
        <w:pStyle w:val="Prrafodelista"/>
        <w:numPr>
          <w:ilvl w:val="1"/>
          <w:numId w:val="115"/>
        </w:numPr>
        <w:spacing w:line="360" w:lineRule="auto"/>
        <w:jc w:val="both"/>
        <w:rPr>
          <w:rFonts w:ascii="Arial" w:hAnsi="Arial" w:cs="Arial"/>
          <w:b/>
          <w:bCs/>
          <w:sz w:val="24"/>
          <w:szCs w:val="24"/>
        </w:rPr>
      </w:pPr>
      <w:r w:rsidRPr="00A05059">
        <w:rPr>
          <w:rFonts w:ascii="Arial" w:hAnsi="Arial" w:cs="Arial"/>
          <w:b/>
          <w:bCs/>
          <w:sz w:val="24"/>
          <w:szCs w:val="24"/>
        </w:rPr>
        <w:t>Condiciones suspensiva y resolutoria</w:t>
      </w:r>
      <w:r w:rsidR="00A05059" w:rsidRPr="00A05059">
        <w:rPr>
          <w:rFonts w:ascii="Arial" w:hAnsi="Arial" w:cs="Arial"/>
          <w:b/>
          <w:bCs/>
          <w:sz w:val="24"/>
          <w:szCs w:val="24"/>
        </w:rPr>
        <w:t>.</w:t>
      </w:r>
    </w:p>
    <w:p w14:paraId="7D60EB89" w14:textId="36440460" w:rsidR="00814E55" w:rsidRPr="00A05059" w:rsidRDefault="00FF18CB" w:rsidP="00A05059">
      <w:pPr>
        <w:spacing w:line="360" w:lineRule="auto"/>
        <w:jc w:val="both"/>
        <w:rPr>
          <w:rFonts w:ascii="Arial" w:hAnsi="Arial" w:cs="Arial"/>
          <w:sz w:val="24"/>
          <w:szCs w:val="24"/>
        </w:rPr>
      </w:pPr>
      <w:r>
        <w:rPr>
          <w:rFonts w:ascii="Arial" w:hAnsi="Arial" w:cs="Arial"/>
          <w:sz w:val="24"/>
          <w:szCs w:val="24"/>
        </w:rPr>
        <w:lastRenderedPageBreak/>
        <w:t xml:space="preserve">La condición </w:t>
      </w:r>
      <w:r w:rsidR="004E14B3">
        <w:rPr>
          <w:rFonts w:ascii="Arial" w:hAnsi="Arial" w:cs="Arial"/>
          <w:sz w:val="24"/>
          <w:szCs w:val="24"/>
        </w:rPr>
        <w:t>se llama suspensiva si, mientras no se cumple, suspende la adquisición de un derecho, y resolutoria, cuando por su cumplimiento se extingue un derecho (art. 14</w:t>
      </w:r>
      <w:r w:rsidR="00814E55">
        <w:rPr>
          <w:rFonts w:ascii="Arial" w:hAnsi="Arial" w:cs="Arial"/>
          <w:sz w:val="24"/>
          <w:szCs w:val="24"/>
        </w:rPr>
        <w:t>79 CC).</w:t>
      </w:r>
    </w:p>
    <w:p w14:paraId="3360702D" w14:textId="4C6A4F43" w:rsidR="00A05059" w:rsidRPr="00A05059" w:rsidRDefault="00503CF5" w:rsidP="00503CF5">
      <w:pPr>
        <w:pStyle w:val="Prrafodelista"/>
        <w:numPr>
          <w:ilvl w:val="1"/>
          <w:numId w:val="115"/>
        </w:numPr>
        <w:spacing w:line="360" w:lineRule="auto"/>
        <w:jc w:val="both"/>
        <w:rPr>
          <w:rFonts w:ascii="Arial" w:hAnsi="Arial" w:cs="Arial"/>
          <w:b/>
          <w:bCs/>
          <w:sz w:val="24"/>
          <w:szCs w:val="24"/>
        </w:rPr>
      </w:pPr>
      <w:r w:rsidRPr="00A05059">
        <w:rPr>
          <w:rFonts w:ascii="Arial" w:hAnsi="Arial" w:cs="Arial"/>
          <w:b/>
          <w:bCs/>
          <w:sz w:val="24"/>
          <w:szCs w:val="24"/>
        </w:rPr>
        <w:t>¿Elementos de la condición resolutoria t</w:t>
      </w:r>
      <w:r w:rsidR="00A05059" w:rsidRPr="00A05059">
        <w:rPr>
          <w:rFonts w:ascii="Arial" w:hAnsi="Arial" w:cs="Arial"/>
          <w:b/>
          <w:bCs/>
          <w:sz w:val="24"/>
          <w:szCs w:val="24"/>
        </w:rPr>
        <w:t>á</w:t>
      </w:r>
      <w:r w:rsidRPr="00A05059">
        <w:rPr>
          <w:rFonts w:ascii="Arial" w:hAnsi="Arial" w:cs="Arial"/>
          <w:b/>
          <w:bCs/>
          <w:sz w:val="24"/>
          <w:szCs w:val="24"/>
        </w:rPr>
        <w:t>cita? ¿Requisitos de la condición resolutoria t</w:t>
      </w:r>
      <w:r w:rsidR="00A05059" w:rsidRPr="00A05059">
        <w:rPr>
          <w:rFonts w:ascii="Arial" w:hAnsi="Arial" w:cs="Arial"/>
          <w:b/>
          <w:bCs/>
          <w:sz w:val="24"/>
          <w:szCs w:val="24"/>
        </w:rPr>
        <w:t>á</w:t>
      </w:r>
      <w:r w:rsidRPr="00A05059">
        <w:rPr>
          <w:rFonts w:ascii="Arial" w:hAnsi="Arial" w:cs="Arial"/>
          <w:b/>
          <w:bCs/>
          <w:sz w:val="24"/>
          <w:szCs w:val="24"/>
        </w:rPr>
        <w:t>cita?</w:t>
      </w:r>
    </w:p>
    <w:p w14:paraId="6B1E18C4" w14:textId="319C0B11" w:rsidR="00A05059" w:rsidRPr="00A05059" w:rsidRDefault="00814997" w:rsidP="00A05059">
      <w:pPr>
        <w:spacing w:line="360" w:lineRule="auto"/>
        <w:jc w:val="both"/>
        <w:rPr>
          <w:rFonts w:ascii="Arial" w:hAnsi="Arial" w:cs="Arial"/>
          <w:sz w:val="24"/>
          <w:szCs w:val="24"/>
        </w:rPr>
      </w:pPr>
      <w:r>
        <w:rPr>
          <w:rFonts w:ascii="Arial" w:hAnsi="Arial" w:cs="Arial"/>
          <w:sz w:val="24"/>
          <w:szCs w:val="24"/>
        </w:rPr>
        <w:t xml:space="preserve">Los requisitos de la condición resolutoria tácita son primero, que se trate de un contrato bilateral, segundo, </w:t>
      </w:r>
      <w:r w:rsidR="004A384A">
        <w:rPr>
          <w:rFonts w:ascii="Arial" w:hAnsi="Arial" w:cs="Arial"/>
          <w:sz w:val="24"/>
          <w:szCs w:val="24"/>
        </w:rPr>
        <w:t>incumplimiento de una obligación contractual, tercero, que quien alega la resolución haya cumplido por su parte o esté llano a cumplir, y cuarto, que sea declarado judicialmente.</w:t>
      </w:r>
    </w:p>
    <w:p w14:paraId="2F7C2854" w14:textId="1A8F5EFA" w:rsidR="00A05059" w:rsidRPr="00A05059" w:rsidRDefault="00503CF5" w:rsidP="00503CF5">
      <w:pPr>
        <w:pStyle w:val="Prrafodelista"/>
        <w:numPr>
          <w:ilvl w:val="1"/>
          <w:numId w:val="115"/>
        </w:numPr>
        <w:spacing w:line="360" w:lineRule="auto"/>
        <w:jc w:val="both"/>
        <w:rPr>
          <w:rFonts w:ascii="Arial" w:hAnsi="Arial" w:cs="Arial"/>
          <w:b/>
          <w:bCs/>
          <w:sz w:val="24"/>
          <w:szCs w:val="24"/>
        </w:rPr>
      </w:pPr>
      <w:r w:rsidRPr="00A05059">
        <w:rPr>
          <w:rFonts w:ascii="Arial" w:hAnsi="Arial" w:cs="Arial"/>
          <w:b/>
          <w:bCs/>
          <w:sz w:val="24"/>
          <w:szCs w:val="24"/>
        </w:rPr>
        <w:t>¿</w:t>
      </w:r>
      <w:r w:rsidR="00A05059" w:rsidRPr="00A05059">
        <w:rPr>
          <w:rFonts w:ascii="Arial" w:hAnsi="Arial" w:cs="Arial"/>
          <w:b/>
          <w:bCs/>
          <w:sz w:val="24"/>
          <w:szCs w:val="24"/>
        </w:rPr>
        <w:t>Qué</w:t>
      </w:r>
      <w:r w:rsidRPr="00A05059">
        <w:rPr>
          <w:rFonts w:ascii="Arial" w:hAnsi="Arial" w:cs="Arial"/>
          <w:b/>
          <w:bCs/>
          <w:sz w:val="24"/>
          <w:szCs w:val="24"/>
        </w:rPr>
        <w:t xml:space="preserve"> es el pacto comisario calificado? ¿Y el simple?</w:t>
      </w:r>
    </w:p>
    <w:p w14:paraId="46EA7BA8" w14:textId="12F9FD4E" w:rsidR="00A05059" w:rsidRDefault="00406E22" w:rsidP="00A05059">
      <w:pPr>
        <w:spacing w:line="360" w:lineRule="auto"/>
        <w:jc w:val="both"/>
        <w:rPr>
          <w:rFonts w:ascii="Arial" w:hAnsi="Arial" w:cs="Arial"/>
          <w:sz w:val="24"/>
          <w:szCs w:val="24"/>
        </w:rPr>
      </w:pPr>
      <w:r>
        <w:rPr>
          <w:rFonts w:ascii="Arial" w:hAnsi="Arial" w:cs="Arial"/>
          <w:sz w:val="24"/>
          <w:szCs w:val="24"/>
        </w:rPr>
        <w:t xml:space="preserve">El pacto comisorio calificado es aquel en que las partes acuerdan dejar sin </w:t>
      </w:r>
      <w:r w:rsidR="007662E9">
        <w:rPr>
          <w:rFonts w:ascii="Arial" w:hAnsi="Arial" w:cs="Arial"/>
          <w:sz w:val="24"/>
          <w:szCs w:val="24"/>
        </w:rPr>
        <w:t>efecto un acto de pleno derecho si el deudor incumple sus obligaciones. El pacto comisorio simple es una condición resolutoria tácita expresada.</w:t>
      </w:r>
    </w:p>
    <w:p w14:paraId="55B5C551" w14:textId="0AF6E631" w:rsidR="00D74C49" w:rsidRPr="00A05059" w:rsidRDefault="00D74C49" w:rsidP="00A05059">
      <w:pPr>
        <w:spacing w:line="360" w:lineRule="auto"/>
        <w:jc w:val="both"/>
        <w:rPr>
          <w:rFonts w:ascii="Arial" w:hAnsi="Arial" w:cs="Arial"/>
          <w:sz w:val="24"/>
          <w:szCs w:val="24"/>
        </w:rPr>
      </w:pPr>
      <w:r>
        <w:rPr>
          <w:rFonts w:ascii="Arial" w:hAnsi="Arial" w:cs="Arial"/>
          <w:sz w:val="24"/>
          <w:szCs w:val="24"/>
        </w:rPr>
        <w:t>El pacto comisorio es regulado en el CC a propósito de la compraventa</w:t>
      </w:r>
      <w:r w:rsidR="00BF7C30">
        <w:rPr>
          <w:rFonts w:ascii="Arial" w:hAnsi="Arial" w:cs="Arial"/>
          <w:sz w:val="24"/>
          <w:szCs w:val="24"/>
        </w:rPr>
        <w:t>.</w:t>
      </w:r>
    </w:p>
    <w:p w14:paraId="37300096" w14:textId="1ECB31EB" w:rsidR="00A05059" w:rsidRPr="00A05059" w:rsidRDefault="00503CF5" w:rsidP="00503CF5">
      <w:pPr>
        <w:pStyle w:val="Prrafodelista"/>
        <w:numPr>
          <w:ilvl w:val="1"/>
          <w:numId w:val="115"/>
        </w:numPr>
        <w:spacing w:line="360" w:lineRule="auto"/>
        <w:jc w:val="both"/>
        <w:rPr>
          <w:rFonts w:ascii="Arial" w:hAnsi="Arial" w:cs="Arial"/>
          <w:b/>
          <w:bCs/>
          <w:sz w:val="24"/>
          <w:szCs w:val="24"/>
        </w:rPr>
      </w:pPr>
      <w:r w:rsidRPr="00A05059">
        <w:rPr>
          <w:rFonts w:ascii="Arial" w:hAnsi="Arial" w:cs="Arial"/>
          <w:b/>
          <w:bCs/>
          <w:sz w:val="24"/>
          <w:szCs w:val="24"/>
        </w:rPr>
        <w:t xml:space="preserve">¿Órdenes de sucesión? </w:t>
      </w:r>
    </w:p>
    <w:p w14:paraId="7FB60DCC" w14:textId="72E5C953" w:rsidR="0096132D" w:rsidRDefault="0096132D" w:rsidP="00A05059">
      <w:pPr>
        <w:spacing w:line="360" w:lineRule="auto"/>
        <w:jc w:val="both"/>
        <w:rPr>
          <w:rFonts w:ascii="Arial" w:hAnsi="Arial" w:cs="Arial"/>
          <w:sz w:val="24"/>
          <w:szCs w:val="24"/>
        </w:rPr>
      </w:pPr>
      <w:r>
        <w:rPr>
          <w:rFonts w:ascii="Arial" w:hAnsi="Arial" w:cs="Arial"/>
          <w:sz w:val="24"/>
          <w:szCs w:val="24"/>
        </w:rPr>
        <w:t xml:space="preserve">Es aquel </w:t>
      </w:r>
      <w:r w:rsidR="00E466FB">
        <w:rPr>
          <w:rFonts w:ascii="Arial" w:hAnsi="Arial" w:cs="Arial"/>
          <w:sz w:val="24"/>
          <w:szCs w:val="24"/>
        </w:rPr>
        <w:t>grupo de parientes que excluye a otro conjunto de parientes de la sucesión, pero que a su vez</w:t>
      </w:r>
      <w:r w:rsidR="00615671">
        <w:rPr>
          <w:rFonts w:ascii="Arial" w:hAnsi="Arial" w:cs="Arial"/>
          <w:sz w:val="24"/>
          <w:szCs w:val="24"/>
        </w:rPr>
        <w:t>,</w:t>
      </w:r>
      <w:r w:rsidR="00E466FB">
        <w:rPr>
          <w:rFonts w:ascii="Arial" w:hAnsi="Arial" w:cs="Arial"/>
          <w:sz w:val="24"/>
          <w:szCs w:val="24"/>
        </w:rPr>
        <w:t xml:space="preserve"> pueden ser excluidos por otro conjunto de parientes.</w:t>
      </w:r>
    </w:p>
    <w:p w14:paraId="04B2D0AF" w14:textId="47934738" w:rsidR="00CE2D61" w:rsidRPr="00A05059" w:rsidRDefault="00503CF5" w:rsidP="00A05059">
      <w:pPr>
        <w:pStyle w:val="Prrafodelista"/>
        <w:numPr>
          <w:ilvl w:val="1"/>
          <w:numId w:val="115"/>
        </w:numPr>
        <w:spacing w:line="360" w:lineRule="auto"/>
        <w:jc w:val="both"/>
        <w:rPr>
          <w:rFonts w:ascii="Arial" w:hAnsi="Arial" w:cs="Arial"/>
          <w:b/>
          <w:bCs/>
          <w:sz w:val="24"/>
          <w:szCs w:val="24"/>
        </w:rPr>
      </w:pPr>
      <w:r w:rsidRPr="00A05059">
        <w:rPr>
          <w:rFonts w:ascii="Arial" w:hAnsi="Arial" w:cs="Arial"/>
          <w:b/>
          <w:bCs/>
          <w:sz w:val="24"/>
          <w:szCs w:val="24"/>
        </w:rPr>
        <w:t>¿Importa el régimen matrimonial? ¿Por ej. Sociedad Conyugal?</w:t>
      </w:r>
    </w:p>
    <w:p w14:paraId="5FDD2D9B" w14:textId="7FC3F6F0" w:rsidR="00A05059" w:rsidRPr="00A05059" w:rsidRDefault="00466012" w:rsidP="00A05059">
      <w:pPr>
        <w:spacing w:line="360" w:lineRule="auto"/>
        <w:jc w:val="both"/>
        <w:rPr>
          <w:rFonts w:ascii="Arial" w:hAnsi="Arial" w:cs="Arial"/>
          <w:sz w:val="24"/>
          <w:szCs w:val="24"/>
        </w:rPr>
      </w:pPr>
      <w:r>
        <w:rPr>
          <w:rFonts w:ascii="Arial" w:hAnsi="Arial" w:cs="Arial"/>
          <w:sz w:val="24"/>
          <w:szCs w:val="24"/>
        </w:rPr>
        <w:t xml:space="preserve">Para efectos del orden de sucesión no, pues </w:t>
      </w:r>
      <w:r w:rsidR="00D0595A">
        <w:rPr>
          <w:rFonts w:ascii="Arial" w:hAnsi="Arial" w:cs="Arial"/>
          <w:sz w:val="24"/>
          <w:szCs w:val="24"/>
        </w:rPr>
        <w:t xml:space="preserve">se trata del cónyuge sobreviviente, sin importar el régimen matrimonial que estos </w:t>
      </w:r>
      <w:r w:rsidR="004279D3">
        <w:rPr>
          <w:rFonts w:ascii="Arial" w:hAnsi="Arial" w:cs="Arial"/>
          <w:sz w:val="24"/>
          <w:szCs w:val="24"/>
        </w:rPr>
        <w:t>tenían</w:t>
      </w:r>
      <w:r w:rsidR="00D0595A">
        <w:rPr>
          <w:rFonts w:ascii="Arial" w:hAnsi="Arial" w:cs="Arial"/>
          <w:sz w:val="24"/>
          <w:szCs w:val="24"/>
        </w:rPr>
        <w:t xml:space="preserve">, pero si tiene importancia para determinar la masa hereditaria, </w:t>
      </w:r>
      <w:r w:rsidR="00FA4C50">
        <w:rPr>
          <w:rFonts w:ascii="Arial" w:hAnsi="Arial" w:cs="Arial"/>
          <w:sz w:val="24"/>
          <w:szCs w:val="24"/>
        </w:rPr>
        <w:t xml:space="preserve">y particularmente </w:t>
      </w:r>
      <w:r w:rsidR="00C168EE">
        <w:rPr>
          <w:rFonts w:ascii="Arial" w:hAnsi="Arial" w:cs="Arial"/>
          <w:sz w:val="24"/>
          <w:szCs w:val="24"/>
        </w:rPr>
        <w:t>para determinar el acervo ilíquido,</w:t>
      </w:r>
      <w:r w:rsidR="00C000AF">
        <w:rPr>
          <w:rFonts w:ascii="Arial" w:hAnsi="Arial" w:cs="Arial"/>
          <w:sz w:val="24"/>
          <w:szCs w:val="24"/>
        </w:rPr>
        <w:t xml:space="preserve"> pues en el acervo común o bruto, </w:t>
      </w:r>
      <w:r w:rsidR="00270B85">
        <w:rPr>
          <w:rFonts w:ascii="Arial" w:hAnsi="Arial" w:cs="Arial"/>
          <w:sz w:val="24"/>
          <w:szCs w:val="24"/>
        </w:rPr>
        <w:t>la masa de bienes puede estar en parte confundida con bienes de terceros, como los del cónyuge sobreviviente,</w:t>
      </w:r>
      <w:r w:rsidR="00440663">
        <w:rPr>
          <w:rFonts w:ascii="Arial" w:hAnsi="Arial" w:cs="Arial"/>
          <w:sz w:val="24"/>
          <w:szCs w:val="24"/>
        </w:rPr>
        <w:t xml:space="preserve"> y en tal caso debe procederse a la separación de patrimonios, por ejemplo, liquidando la sociedad conyugal,</w:t>
      </w:r>
      <w:r w:rsidR="00C168EE">
        <w:rPr>
          <w:rFonts w:ascii="Arial" w:hAnsi="Arial" w:cs="Arial"/>
          <w:sz w:val="24"/>
          <w:szCs w:val="24"/>
        </w:rPr>
        <w:t xml:space="preserve"> resulta</w:t>
      </w:r>
      <w:r w:rsidR="00440663">
        <w:rPr>
          <w:rFonts w:ascii="Arial" w:hAnsi="Arial" w:cs="Arial"/>
          <w:sz w:val="24"/>
          <w:szCs w:val="24"/>
        </w:rPr>
        <w:t>do</w:t>
      </w:r>
      <w:r w:rsidR="00F7777A">
        <w:rPr>
          <w:rFonts w:ascii="Arial" w:hAnsi="Arial" w:cs="Arial"/>
          <w:sz w:val="24"/>
          <w:szCs w:val="24"/>
        </w:rPr>
        <w:t xml:space="preserve"> de dicha separación de</w:t>
      </w:r>
      <w:r w:rsidR="00C000AF">
        <w:rPr>
          <w:rFonts w:ascii="Arial" w:hAnsi="Arial" w:cs="Arial"/>
          <w:sz w:val="24"/>
          <w:szCs w:val="24"/>
        </w:rPr>
        <w:t xml:space="preserve"> patrimonios</w:t>
      </w:r>
      <w:r w:rsidR="00C168EE">
        <w:rPr>
          <w:rFonts w:ascii="Arial" w:hAnsi="Arial" w:cs="Arial"/>
          <w:sz w:val="24"/>
          <w:szCs w:val="24"/>
        </w:rPr>
        <w:t xml:space="preserve"> </w:t>
      </w:r>
      <w:r w:rsidR="00F7777A">
        <w:rPr>
          <w:rFonts w:ascii="Arial" w:hAnsi="Arial" w:cs="Arial"/>
          <w:sz w:val="24"/>
          <w:szCs w:val="24"/>
        </w:rPr>
        <w:t>el acervo ilíquido, que es aquel en que aún no se han deducido las bajas generales de la herencia, est</w:t>
      </w:r>
      <w:r w:rsidR="004279D3">
        <w:rPr>
          <w:rFonts w:ascii="Arial" w:hAnsi="Arial" w:cs="Arial"/>
          <w:sz w:val="24"/>
          <w:szCs w:val="24"/>
        </w:rPr>
        <w:t>as son</w:t>
      </w:r>
      <w:r w:rsidR="00F7777A">
        <w:rPr>
          <w:rFonts w:ascii="Arial" w:hAnsi="Arial" w:cs="Arial"/>
          <w:sz w:val="24"/>
          <w:szCs w:val="24"/>
        </w:rPr>
        <w:t>, las costas de publicación de testamento y otras anexas a la ape</w:t>
      </w:r>
      <w:r w:rsidR="004279D3">
        <w:rPr>
          <w:rFonts w:ascii="Arial" w:hAnsi="Arial" w:cs="Arial"/>
          <w:sz w:val="24"/>
          <w:szCs w:val="24"/>
        </w:rPr>
        <w:t xml:space="preserve">rtura de </w:t>
      </w:r>
      <w:r w:rsidR="004279D3">
        <w:rPr>
          <w:rFonts w:ascii="Arial" w:hAnsi="Arial" w:cs="Arial"/>
          <w:sz w:val="24"/>
          <w:szCs w:val="24"/>
        </w:rPr>
        <w:lastRenderedPageBreak/>
        <w:t>la sucesión, las deudas hereditarias, impuestos fiscales y asignaciones alimentarias forzosas.</w:t>
      </w:r>
    </w:p>
    <w:p w14:paraId="583C8802" w14:textId="77777777" w:rsidR="001B3537" w:rsidRDefault="001B3537" w:rsidP="00503CF5">
      <w:pPr>
        <w:spacing w:line="360" w:lineRule="auto"/>
        <w:jc w:val="both"/>
        <w:rPr>
          <w:rFonts w:ascii="Arial" w:hAnsi="Arial" w:cs="Arial"/>
          <w:sz w:val="24"/>
          <w:szCs w:val="24"/>
        </w:rPr>
      </w:pPr>
    </w:p>
    <w:p w14:paraId="77E49612" w14:textId="613EAE60" w:rsidR="00057F7F" w:rsidRPr="00057F7F" w:rsidRDefault="00057F7F" w:rsidP="00057F7F">
      <w:pPr>
        <w:pStyle w:val="Ttulo2"/>
      </w:pPr>
      <w:r>
        <w:t>16 Aníbal Chacama.</w:t>
      </w:r>
    </w:p>
    <w:p w14:paraId="3D5177DC" w14:textId="4F9828F0" w:rsidR="00006FB1" w:rsidRPr="009643DF" w:rsidRDefault="00057F7F" w:rsidP="00006FB1">
      <w:pPr>
        <w:pStyle w:val="Prrafodelista"/>
        <w:numPr>
          <w:ilvl w:val="1"/>
          <w:numId w:val="116"/>
        </w:numPr>
        <w:spacing w:line="360" w:lineRule="auto"/>
        <w:jc w:val="both"/>
        <w:rPr>
          <w:rFonts w:ascii="Arial" w:hAnsi="Arial" w:cs="Arial"/>
          <w:b/>
          <w:bCs/>
          <w:sz w:val="24"/>
          <w:szCs w:val="24"/>
        </w:rPr>
      </w:pPr>
      <w:r w:rsidRPr="009643DF">
        <w:rPr>
          <w:rFonts w:ascii="Arial" w:hAnsi="Arial" w:cs="Arial"/>
          <w:b/>
          <w:bCs/>
          <w:sz w:val="24"/>
          <w:szCs w:val="24"/>
        </w:rPr>
        <w:t xml:space="preserve">Principios de la </w:t>
      </w:r>
      <w:r w:rsidR="00006FB1" w:rsidRPr="009643DF">
        <w:rPr>
          <w:rFonts w:ascii="Arial" w:hAnsi="Arial" w:cs="Arial"/>
          <w:b/>
          <w:bCs/>
          <w:sz w:val="24"/>
          <w:szCs w:val="24"/>
        </w:rPr>
        <w:t>c</w:t>
      </w:r>
      <w:r w:rsidRPr="009643DF">
        <w:rPr>
          <w:rFonts w:ascii="Arial" w:hAnsi="Arial" w:cs="Arial"/>
          <w:b/>
          <w:bCs/>
          <w:sz w:val="24"/>
          <w:szCs w:val="24"/>
        </w:rPr>
        <w:t>ontratación</w:t>
      </w:r>
      <w:r w:rsidR="004279D3" w:rsidRPr="009643DF">
        <w:rPr>
          <w:rFonts w:ascii="Arial" w:hAnsi="Arial" w:cs="Arial"/>
          <w:b/>
          <w:bCs/>
          <w:sz w:val="24"/>
          <w:szCs w:val="24"/>
        </w:rPr>
        <w:t>.</w:t>
      </w:r>
    </w:p>
    <w:p w14:paraId="6DD7C223" w14:textId="075C1E55" w:rsidR="009643DF" w:rsidRPr="009643DF" w:rsidRDefault="00297A30" w:rsidP="009643DF">
      <w:pPr>
        <w:spacing w:line="360" w:lineRule="auto"/>
        <w:jc w:val="both"/>
        <w:rPr>
          <w:rFonts w:ascii="Arial" w:hAnsi="Arial" w:cs="Arial"/>
          <w:sz w:val="24"/>
          <w:szCs w:val="24"/>
        </w:rPr>
      </w:pPr>
      <w:r>
        <w:rPr>
          <w:rFonts w:ascii="Arial" w:hAnsi="Arial" w:cs="Arial"/>
          <w:sz w:val="24"/>
          <w:szCs w:val="24"/>
        </w:rPr>
        <w:t>Los principios de la contratación civil son la buena fe y la autonomía de la voluntad</w:t>
      </w:r>
      <w:r w:rsidR="005027B7">
        <w:rPr>
          <w:rFonts w:ascii="Arial" w:hAnsi="Arial" w:cs="Arial"/>
          <w:sz w:val="24"/>
          <w:szCs w:val="24"/>
        </w:rPr>
        <w:t xml:space="preserve">, de la cual </w:t>
      </w:r>
      <w:r w:rsidR="00A50904">
        <w:rPr>
          <w:rFonts w:ascii="Arial" w:hAnsi="Arial" w:cs="Arial"/>
          <w:sz w:val="24"/>
          <w:szCs w:val="24"/>
        </w:rPr>
        <w:t xml:space="preserve">derivan los subprincipios de consensualismo contractual, libertad contractual, </w:t>
      </w:r>
      <w:r w:rsidR="0073615E">
        <w:rPr>
          <w:rFonts w:ascii="Arial" w:hAnsi="Arial" w:cs="Arial"/>
          <w:sz w:val="24"/>
          <w:szCs w:val="24"/>
        </w:rPr>
        <w:t>fuerza obligatoria y efecto relativo de los contractos.</w:t>
      </w:r>
    </w:p>
    <w:p w14:paraId="2BF95AD5" w14:textId="3FD95A04" w:rsidR="00006FB1" w:rsidRPr="009643DF" w:rsidRDefault="00057F7F" w:rsidP="00057F7F">
      <w:pPr>
        <w:pStyle w:val="Prrafodelista"/>
        <w:numPr>
          <w:ilvl w:val="1"/>
          <w:numId w:val="116"/>
        </w:numPr>
        <w:spacing w:line="360" w:lineRule="auto"/>
        <w:jc w:val="both"/>
        <w:rPr>
          <w:rFonts w:ascii="Arial" w:hAnsi="Arial" w:cs="Arial"/>
          <w:b/>
          <w:bCs/>
          <w:sz w:val="24"/>
          <w:szCs w:val="24"/>
        </w:rPr>
      </w:pPr>
      <w:r w:rsidRPr="009643DF">
        <w:rPr>
          <w:rFonts w:ascii="Arial" w:hAnsi="Arial" w:cs="Arial"/>
          <w:b/>
          <w:bCs/>
          <w:sz w:val="24"/>
          <w:szCs w:val="24"/>
        </w:rPr>
        <w:t xml:space="preserve">Consensualismo en la </w:t>
      </w:r>
      <w:r w:rsidR="00006FB1" w:rsidRPr="009643DF">
        <w:rPr>
          <w:rFonts w:ascii="Arial" w:hAnsi="Arial" w:cs="Arial"/>
          <w:b/>
          <w:bCs/>
          <w:sz w:val="24"/>
          <w:szCs w:val="24"/>
        </w:rPr>
        <w:t>compraventa</w:t>
      </w:r>
      <w:r w:rsidR="009643DF" w:rsidRPr="009643DF">
        <w:rPr>
          <w:rFonts w:ascii="Arial" w:hAnsi="Arial" w:cs="Arial"/>
          <w:b/>
          <w:bCs/>
          <w:sz w:val="24"/>
          <w:szCs w:val="24"/>
        </w:rPr>
        <w:t>.</w:t>
      </w:r>
    </w:p>
    <w:p w14:paraId="36039501" w14:textId="330B64CA" w:rsidR="009643DF" w:rsidRPr="009643DF" w:rsidRDefault="00656A0B" w:rsidP="009643DF">
      <w:pPr>
        <w:spacing w:line="360" w:lineRule="auto"/>
        <w:jc w:val="both"/>
        <w:rPr>
          <w:rFonts w:ascii="Arial" w:hAnsi="Arial" w:cs="Arial"/>
          <w:sz w:val="24"/>
          <w:szCs w:val="24"/>
        </w:rPr>
      </w:pPr>
      <w:r>
        <w:rPr>
          <w:rFonts w:ascii="Arial" w:hAnsi="Arial" w:cs="Arial"/>
          <w:sz w:val="24"/>
          <w:szCs w:val="24"/>
        </w:rPr>
        <w:t xml:space="preserve">Por regla </w:t>
      </w:r>
      <w:r w:rsidR="0036458E">
        <w:rPr>
          <w:rFonts w:ascii="Arial" w:hAnsi="Arial" w:cs="Arial"/>
          <w:sz w:val="24"/>
          <w:szCs w:val="24"/>
        </w:rPr>
        <w:t xml:space="preserve">general la compraventa es consensual, y por consiguiente se perfecciona con </w:t>
      </w:r>
      <w:r w:rsidR="00C77284">
        <w:rPr>
          <w:rFonts w:ascii="Arial" w:hAnsi="Arial" w:cs="Arial"/>
          <w:sz w:val="24"/>
          <w:szCs w:val="24"/>
        </w:rPr>
        <w:t>el solo consentimiento de las partes</w:t>
      </w:r>
      <w:r w:rsidR="00067031">
        <w:rPr>
          <w:rFonts w:ascii="Arial" w:hAnsi="Arial" w:cs="Arial"/>
          <w:sz w:val="24"/>
          <w:szCs w:val="24"/>
        </w:rPr>
        <w:t xml:space="preserve"> (art. 1443 CC), </w:t>
      </w:r>
      <w:r w:rsidR="00BB3C58">
        <w:rPr>
          <w:rFonts w:ascii="Arial" w:hAnsi="Arial" w:cs="Arial"/>
          <w:sz w:val="24"/>
          <w:szCs w:val="24"/>
        </w:rPr>
        <w:t xml:space="preserve">las excepciones al consensualismo son los contratos reales y los solemnes, y las atenuantes </w:t>
      </w:r>
      <w:r w:rsidR="008E7D56">
        <w:rPr>
          <w:rFonts w:ascii="Arial" w:hAnsi="Arial" w:cs="Arial"/>
          <w:sz w:val="24"/>
          <w:szCs w:val="24"/>
        </w:rPr>
        <w:t>son las formalidades habilitantes, de publicidad, de prueba y convencionales.</w:t>
      </w:r>
    </w:p>
    <w:p w14:paraId="1E57CC55" w14:textId="43EE8968" w:rsidR="00006FB1" w:rsidRPr="009643DF" w:rsidRDefault="00057F7F" w:rsidP="00057F7F">
      <w:pPr>
        <w:pStyle w:val="Prrafodelista"/>
        <w:numPr>
          <w:ilvl w:val="1"/>
          <w:numId w:val="116"/>
        </w:numPr>
        <w:spacing w:line="360" w:lineRule="auto"/>
        <w:jc w:val="both"/>
        <w:rPr>
          <w:rFonts w:ascii="Arial" w:hAnsi="Arial" w:cs="Arial"/>
          <w:b/>
          <w:bCs/>
          <w:sz w:val="24"/>
          <w:szCs w:val="24"/>
        </w:rPr>
      </w:pPr>
      <w:r w:rsidRPr="009643DF">
        <w:rPr>
          <w:rFonts w:ascii="Arial" w:hAnsi="Arial" w:cs="Arial"/>
          <w:b/>
          <w:bCs/>
          <w:sz w:val="24"/>
          <w:szCs w:val="24"/>
        </w:rPr>
        <w:t xml:space="preserve">¿En </w:t>
      </w:r>
      <w:r w:rsidR="00A05059" w:rsidRPr="009643DF">
        <w:rPr>
          <w:rFonts w:ascii="Arial" w:hAnsi="Arial" w:cs="Arial"/>
          <w:b/>
          <w:bCs/>
          <w:sz w:val="24"/>
          <w:szCs w:val="24"/>
        </w:rPr>
        <w:t>qué</w:t>
      </w:r>
      <w:r w:rsidRPr="009643DF">
        <w:rPr>
          <w:rFonts w:ascii="Arial" w:hAnsi="Arial" w:cs="Arial"/>
          <w:b/>
          <w:bCs/>
          <w:sz w:val="24"/>
          <w:szCs w:val="24"/>
        </w:rPr>
        <w:t xml:space="preserve"> otro caso la </w:t>
      </w:r>
      <w:r w:rsidR="009643DF" w:rsidRPr="009643DF">
        <w:rPr>
          <w:rFonts w:ascii="Arial" w:hAnsi="Arial" w:cs="Arial"/>
          <w:b/>
          <w:bCs/>
          <w:sz w:val="24"/>
          <w:szCs w:val="24"/>
        </w:rPr>
        <w:t>compraventa</w:t>
      </w:r>
      <w:r w:rsidRPr="009643DF">
        <w:rPr>
          <w:rFonts w:ascii="Arial" w:hAnsi="Arial" w:cs="Arial"/>
          <w:b/>
          <w:bCs/>
          <w:sz w:val="24"/>
          <w:szCs w:val="24"/>
        </w:rPr>
        <w:t xml:space="preserve"> es solemne además de la que tiene por objeto bienes raíces?</w:t>
      </w:r>
    </w:p>
    <w:p w14:paraId="55BB443F" w14:textId="31CFFC86" w:rsidR="009643DF" w:rsidRPr="009643DF" w:rsidRDefault="00CF6136" w:rsidP="009643DF">
      <w:pPr>
        <w:spacing w:line="360" w:lineRule="auto"/>
        <w:jc w:val="both"/>
        <w:rPr>
          <w:rFonts w:ascii="Arial" w:hAnsi="Arial" w:cs="Arial"/>
          <w:sz w:val="24"/>
          <w:szCs w:val="24"/>
        </w:rPr>
      </w:pPr>
      <w:r>
        <w:rPr>
          <w:rFonts w:ascii="Arial" w:hAnsi="Arial" w:cs="Arial"/>
          <w:sz w:val="24"/>
          <w:szCs w:val="24"/>
        </w:rPr>
        <w:t xml:space="preserve">También es solmene la compraventa de </w:t>
      </w:r>
      <w:r w:rsidR="006C7238">
        <w:rPr>
          <w:rFonts w:ascii="Arial" w:hAnsi="Arial" w:cs="Arial"/>
          <w:sz w:val="24"/>
          <w:szCs w:val="24"/>
        </w:rPr>
        <w:t>servidumbres, censos y la de una sucesión hereditaria.</w:t>
      </w:r>
    </w:p>
    <w:p w14:paraId="7C991B19" w14:textId="77777777" w:rsidR="00006FB1" w:rsidRPr="005B03C3" w:rsidRDefault="00057F7F" w:rsidP="00057F7F">
      <w:pPr>
        <w:pStyle w:val="Prrafodelista"/>
        <w:numPr>
          <w:ilvl w:val="1"/>
          <w:numId w:val="116"/>
        </w:numPr>
        <w:spacing w:line="360" w:lineRule="auto"/>
        <w:jc w:val="both"/>
        <w:rPr>
          <w:rFonts w:ascii="Arial" w:hAnsi="Arial" w:cs="Arial"/>
          <w:b/>
          <w:bCs/>
          <w:sz w:val="24"/>
          <w:szCs w:val="24"/>
        </w:rPr>
      </w:pPr>
      <w:r w:rsidRPr="005B03C3">
        <w:rPr>
          <w:rFonts w:ascii="Arial" w:hAnsi="Arial" w:cs="Arial"/>
          <w:b/>
          <w:bCs/>
          <w:sz w:val="24"/>
          <w:szCs w:val="24"/>
        </w:rPr>
        <w:t>¿Usted puede vender sus derechos hereditarios?</w:t>
      </w:r>
    </w:p>
    <w:p w14:paraId="4DD09BAD" w14:textId="097E8FC1" w:rsidR="005B03C3" w:rsidRPr="005B03C3" w:rsidRDefault="006C7238" w:rsidP="005B03C3">
      <w:pPr>
        <w:spacing w:line="360" w:lineRule="auto"/>
        <w:jc w:val="both"/>
        <w:rPr>
          <w:rFonts w:ascii="Arial" w:hAnsi="Arial" w:cs="Arial"/>
          <w:sz w:val="24"/>
          <w:szCs w:val="24"/>
        </w:rPr>
      </w:pPr>
      <w:r>
        <w:rPr>
          <w:rFonts w:ascii="Arial" w:hAnsi="Arial" w:cs="Arial"/>
          <w:sz w:val="24"/>
          <w:szCs w:val="24"/>
        </w:rPr>
        <w:t>Si, pueden venderse.</w:t>
      </w:r>
    </w:p>
    <w:p w14:paraId="61BD4E39" w14:textId="56D033C5" w:rsidR="00006FB1" w:rsidRPr="005B03C3" w:rsidRDefault="00057F7F" w:rsidP="00057F7F">
      <w:pPr>
        <w:pStyle w:val="Prrafodelista"/>
        <w:numPr>
          <w:ilvl w:val="1"/>
          <w:numId w:val="116"/>
        </w:numPr>
        <w:spacing w:line="360" w:lineRule="auto"/>
        <w:jc w:val="both"/>
        <w:rPr>
          <w:rFonts w:ascii="Arial" w:hAnsi="Arial" w:cs="Arial"/>
          <w:b/>
          <w:bCs/>
          <w:sz w:val="24"/>
          <w:szCs w:val="24"/>
        </w:rPr>
      </w:pPr>
      <w:r w:rsidRPr="005B03C3">
        <w:rPr>
          <w:rFonts w:ascii="Arial" w:hAnsi="Arial" w:cs="Arial"/>
          <w:b/>
          <w:bCs/>
          <w:sz w:val="24"/>
          <w:szCs w:val="24"/>
        </w:rPr>
        <w:t xml:space="preserve">Efectos de la </w:t>
      </w:r>
      <w:r w:rsidR="009643DF" w:rsidRPr="005B03C3">
        <w:rPr>
          <w:rFonts w:ascii="Arial" w:hAnsi="Arial" w:cs="Arial"/>
          <w:b/>
          <w:bCs/>
          <w:sz w:val="24"/>
          <w:szCs w:val="24"/>
        </w:rPr>
        <w:t>compraventa.</w:t>
      </w:r>
    </w:p>
    <w:p w14:paraId="74EF6F70" w14:textId="02067EB5" w:rsidR="005B03C3" w:rsidRPr="005B03C3" w:rsidRDefault="006C7238" w:rsidP="005B03C3">
      <w:pPr>
        <w:spacing w:line="360" w:lineRule="auto"/>
        <w:jc w:val="both"/>
        <w:rPr>
          <w:rFonts w:ascii="Arial" w:hAnsi="Arial" w:cs="Arial"/>
          <w:sz w:val="24"/>
          <w:szCs w:val="24"/>
        </w:rPr>
      </w:pPr>
      <w:r>
        <w:rPr>
          <w:rFonts w:ascii="Arial" w:hAnsi="Arial" w:cs="Arial"/>
          <w:sz w:val="24"/>
          <w:szCs w:val="24"/>
        </w:rPr>
        <w:t>Los efectos de la compraventa son los derechos y obligaciones que crea para las partes, así, el vendedor se obliga a hacer la tradición de la cosa y al saneamiento de la evicción y de los vicios redhibitorios, mientras que el vendedor se obliga a pagar el precio, y para la doctrina clásica se obliga a recibir la cosa, pero para la doctrina moderna ello corresponde a una carga.</w:t>
      </w:r>
    </w:p>
    <w:p w14:paraId="2FB73EBE" w14:textId="35A8D33E" w:rsidR="00006FB1" w:rsidRPr="005B03C3" w:rsidRDefault="00057F7F" w:rsidP="00057F7F">
      <w:pPr>
        <w:pStyle w:val="Prrafodelista"/>
        <w:numPr>
          <w:ilvl w:val="1"/>
          <w:numId w:val="116"/>
        </w:numPr>
        <w:spacing w:line="360" w:lineRule="auto"/>
        <w:jc w:val="both"/>
        <w:rPr>
          <w:rFonts w:ascii="Arial" w:hAnsi="Arial" w:cs="Arial"/>
          <w:b/>
          <w:bCs/>
          <w:sz w:val="24"/>
          <w:szCs w:val="24"/>
        </w:rPr>
      </w:pPr>
      <w:r w:rsidRPr="005B03C3">
        <w:rPr>
          <w:rFonts w:ascii="Arial" w:hAnsi="Arial" w:cs="Arial"/>
          <w:b/>
          <w:bCs/>
          <w:sz w:val="24"/>
          <w:szCs w:val="24"/>
        </w:rPr>
        <w:t>¿</w:t>
      </w:r>
      <w:r w:rsidR="00006FB1" w:rsidRPr="005B03C3">
        <w:rPr>
          <w:rFonts w:ascii="Arial" w:hAnsi="Arial" w:cs="Arial"/>
          <w:b/>
          <w:bCs/>
          <w:sz w:val="24"/>
          <w:szCs w:val="24"/>
        </w:rPr>
        <w:t>Qué</w:t>
      </w:r>
      <w:r w:rsidRPr="005B03C3">
        <w:rPr>
          <w:rFonts w:ascii="Arial" w:hAnsi="Arial" w:cs="Arial"/>
          <w:b/>
          <w:bCs/>
          <w:sz w:val="24"/>
          <w:szCs w:val="24"/>
        </w:rPr>
        <w:t xml:space="preserve"> es jurídicamente dar?</w:t>
      </w:r>
    </w:p>
    <w:p w14:paraId="073E5BC0" w14:textId="7D38EC0A" w:rsidR="005B03C3" w:rsidRPr="005B03C3" w:rsidRDefault="00693DA3" w:rsidP="005B03C3">
      <w:pPr>
        <w:spacing w:line="360" w:lineRule="auto"/>
        <w:jc w:val="both"/>
        <w:rPr>
          <w:rFonts w:ascii="Arial" w:hAnsi="Arial" w:cs="Arial"/>
          <w:sz w:val="24"/>
          <w:szCs w:val="24"/>
        </w:rPr>
      </w:pPr>
      <w:r>
        <w:rPr>
          <w:rFonts w:ascii="Arial" w:hAnsi="Arial" w:cs="Arial"/>
          <w:sz w:val="24"/>
          <w:szCs w:val="24"/>
        </w:rPr>
        <w:lastRenderedPageBreak/>
        <w:t xml:space="preserve">La obligación de dar </w:t>
      </w:r>
      <w:r w:rsidR="005E6E46">
        <w:rPr>
          <w:rFonts w:ascii="Arial" w:hAnsi="Arial" w:cs="Arial"/>
          <w:sz w:val="24"/>
          <w:szCs w:val="24"/>
        </w:rPr>
        <w:t>es aquella que consiste en transferir un derecho</w:t>
      </w:r>
      <w:r w:rsidR="000675D1">
        <w:rPr>
          <w:rFonts w:ascii="Arial" w:hAnsi="Arial" w:cs="Arial"/>
          <w:sz w:val="24"/>
          <w:szCs w:val="24"/>
        </w:rPr>
        <w:t xml:space="preserve"> de dominio o constituir un derecho real</w:t>
      </w:r>
      <w:r w:rsidR="005E6E46">
        <w:rPr>
          <w:rFonts w:ascii="Arial" w:hAnsi="Arial" w:cs="Arial"/>
          <w:sz w:val="24"/>
          <w:szCs w:val="24"/>
        </w:rPr>
        <w:t xml:space="preserve"> a favor de otro, y esta contiene la de entregar</w:t>
      </w:r>
      <w:r w:rsidR="002F3105">
        <w:rPr>
          <w:rFonts w:ascii="Arial" w:hAnsi="Arial" w:cs="Arial"/>
          <w:sz w:val="24"/>
          <w:szCs w:val="24"/>
        </w:rPr>
        <w:t xml:space="preserve"> la cosa</w:t>
      </w:r>
      <w:r w:rsidR="005E6E46">
        <w:rPr>
          <w:rFonts w:ascii="Arial" w:hAnsi="Arial" w:cs="Arial"/>
          <w:sz w:val="24"/>
          <w:szCs w:val="24"/>
        </w:rPr>
        <w:t>.</w:t>
      </w:r>
    </w:p>
    <w:p w14:paraId="546929D4" w14:textId="5653CC16" w:rsidR="00006FB1" w:rsidRPr="005B03C3" w:rsidRDefault="00057F7F" w:rsidP="00057F7F">
      <w:pPr>
        <w:pStyle w:val="Prrafodelista"/>
        <w:numPr>
          <w:ilvl w:val="1"/>
          <w:numId w:val="116"/>
        </w:numPr>
        <w:spacing w:line="360" w:lineRule="auto"/>
        <w:jc w:val="both"/>
        <w:rPr>
          <w:rFonts w:ascii="Arial" w:hAnsi="Arial" w:cs="Arial"/>
          <w:b/>
          <w:bCs/>
          <w:sz w:val="24"/>
          <w:szCs w:val="24"/>
        </w:rPr>
      </w:pPr>
      <w:r w:rsidRPr="005B03C3">
        <w:rPr>
          <w:rFonts w:ascii="Arial" w:hAnsi="Arial" w:cs="Arial"/>
          <w:b/>
          <w:bCs/>
          <w:sz w:val="24"/>
          <w:szCs w:val="24"/>
        </w:rPr>
        <w:t>¿</w:t>
      </w:r>
      <w:r w:rsidR="00006FB1" w:rsidRPr="005B03C3">
        <w:rPr>
          <w:rFonts w:ascii="Arial" w:hAnsi="Arial" w:cs="Arial"/>
          <w:b/>
          <w:bCs/>
          <w:sz w:val="24"/>
          <w:szCs w:val="24"/>
        </w:rPr>
        <w:t>Qué</w:t>
      </w:r>
      <w:r w:rsidRPr="005B03C3">
        <w:rPr>
          <w:rFonts w:ascii="Arial" w:hAnsi="Arial" w:cs="Arial"/>
          <w:b/>
          <w:bCs/>
          <w:sz w:val="24"/>
          <w:szCs w:val="24"/>
        </w:rPr>
        <w:t xml:space="preserve"> es el pago?</w:t>
      </w:r>
    </w:p>
    <w:p w14:paraId="70640719" w14:textId="0298E75B" w:rsidR="005B03C3" w:rsidRPr="005B03C3" w:rsidRDefault="00BE7673" w:rsidP="005B03C3">
      <w:pPr>
        <w:spacing w:line="360" w:lineRule="auto"/>
        <w:jc w:val="both"/>
        <w:rPr>
          <w:rFonts w:ascii="Arial" w:hAnsi="Arial" w:cs="Arial"/>
          <w:sz w:val="24"/>
          <w:szCs w:val="24"/>
        </w:rPr>
      </w:pPr>
      <w:r>
        <w:rPr>
          <w:rFonts w:ascii="Arial" w:hAnsi="Arial" w:cs="Arial"/>
          <w:sz w:val="24"/>
          <w:szCs w:val="24"/>
        </w:rPr>
        <w:t>El pago efectivo es la prestación de lo que se debe (art. 1568 CC).</w:t>
      </w:r>
    </w:p>
    <w:p w14:paraId="35173EE6" w14:textId="77777777" w:rsidR="00006FB1" w:rsidRPr="005B03C3" w:rsidRDefault="00057F7F" w:rsidP="00057F7F">
      <w:pPr>
        <w:pStyle w:val="Prrafodelista"/>
        <w:numPr>
          <w:ilvl w:val="1"/>
          <w:numId w:val="116"/>
        </w:numPr>
        <w:spacing w:line="360" w:lineRule="auto"/>
        <w:jc w:val="both"/>
        <w:rPr>
          <w:rFonts w:ascii="Arial" w:hAnsi="Arial" w:cs="Arial"/>
          <w:b/>
          <w:bCs/>
          <w:sz w:val="24"/>
          <w:szCs w:val="24"/>
        </w:rPr>
      </w:pPr>
      <w:r w:rsidRPr="005B03C3">
        <w:rPr>
          <w:rFonts w:ascii="Arial" w:hAnsi="Arial" w:cs="Arial"/>
          <w:b/>
          <w:bCs/>
          <w:sz w:val="24"/>
          <w:szCs w:val="24"/>
        </w:rPr>
        <w:t>¿Cuáles son los elementos o requisitos del pago?</w:t>
      </w:r>
    </w:p>
    <w:p w14:paraId="64E8E814" w14:textId="67FEDD76" w:rsidR="00C42089" w:rsidRDefault="00C42089" w:rsidP="005B03C3">
      <w:pPr>
        <w:spacing w:line="360" w:lineRule="auto"/>
        <w:jc w:val="both"/>
        <w:rPr>
          <w:rFonts w:ascii="Arial" w:hAnsi="Arial" w:cs="Arial"/>
          <w:sz w:val="24"/>
          <w:szCs w:val="24"/>
        </w:rPr>
      </w:pPr>
      <w:r>
        <w:rPr>
          <w:rFonts w:ascii="Arial" w:hAnsi="Arial" w:cs="Arial"/>
          <w:sz w:val="24"/>
          <w:szCs w:val="24"/>
        </w:rPr>
        <w:t xml:space="preserve">Requiere la preexistencia de una obligación, </w:t>
      </w:r>
      <w:r w:rsidR="00394309">
        <w:rPr>
          <w:rFonts w:ascii="Arial" w:hAnsi="Arial" w:cs="Arial"/>
          <w:sz w:val="24"/>
          <w:szCs w:val="24"/>
        </w:rPr>
        <w:t>una persona que pague y una persona que reciba el pago.</w:t>
      </w:r>
    </w:p>
    <w:p w14:paraId="443E2C79" w14:textId="72EB9413" w:rsidR="005B03C3" w:rsidRPr="005B03C3" w:rsidRDefault="00D35468" w:rsidP="005B03C3">
      <w:pPr>
        <w:spacing w:line="360" w:lineRule="auto"/>
        <w:jc w:val="both"/>
        <w:rPr>
          <w:rFonts w:ascii="Arial" w:hAnsi="Arial" w:cs="Arial"/>
          <w:sz w:val="24"/>
          <w:szCs w:val="24"/>
        </w:rPr>
      </w:pPr>
      <w:r>
        <w:rPr>
          <w:rFonts w:ascii="Arial" w:hAnsi="Arial" w:cs="Arial"/>
          <w:sz w:val="24"/>
          <w:szCs w:val="24"/>
        </w:rPr>
        <w:t>Además, e</w:t>
      </w:r>
      <w:r w:rsidR="00371BC3">
        <w:rPr>
          <w:rFonts w:ascii="Arial" w:hAnsi="Arial" w:cs="Arial"/>
          <w:sz w:val="24"/>
          <w:szCs w:val="24"/>
        </w:rPr>
        <w:t>l pago debe</w:t>
      </w:r>
      <w:r w:rsidR="009B645F">
        <w:rPr>
          <w:rFonts w:ascii="Arial" w:hAnsi="Arial" w:cs="Arial"/>
          <w:sz w:val="24"/>
          <w:szCs w:val="24"/>
        </w:rPr>
        <w:t xml:space="preserve"> </w:t>
      </w:r>
      <w:r w:rsidR="00371BC3">
        <w:rPr>
          <w:rFonts w:ascii="Arial" w:hAnsi="Arial" w:cs="Arial"/>
          <w:sz w:val="24"/>
          <w:szCs w:val="24"/>
        </w:rPr>
        <w:t xml:space="preserve">ser exacto, </w:t>
      </w:r>
      <w:r w:rsidR="00A311A3">
        <w:rPr>
          <w:rFonts w:ascii="Arial" w:hAnsi="Arial" w:cs="Arial"/>
          <w:sz w:val="24"/>
          <w:szCs w:val="24"/>
        </w:rPr>
        <w:t>í</w:t>
      </w:r>
      <w:r w:rsidR="00371BC3">
        <w:rPr>
          <w:rFonts w:ascii="Arial" w:hAnsi="Arial" w:cs="Arial"/>
          <w:sz w:val="24"/>
          <w:szCs w:val="24"/>
        </w:rPr>
        <w:t>ntegro y oportun</w:t>
      </w:r>
      <w:r w:rsidR="00A311A3">
        <w:rPr>
          <w:rFonts w:ascii="Arial" w:hAnsi="Arial" w:cs="Arial"/>
          <w:sz w:val="24"/>
          <w:szCs w:val="24"/>
        </w:rPr>
        <w:t>o.</w:t>
      </w:r>
    </w:p>
    <w:p w14:paraId="0EAACB7D" w14:textId="085EC0D7" w:rsidR="00006FB1" w:rsidRPr="005B03C3" w:rsidRDefault="00057F7F" w:rsidP="00057F7F">
      <w:pPr>
        <w:pStyle w:val="Prrafodelista"/>
        <w:numPr>
          <w:ilvl w:val="1"/>
          <w:numId w:val="116"/>
        </w:numPr>
        <w:spacing w:line="360" w:lineRule="auto"/>
        <w:jc w:val="both"/>
        <w:rPr>
          <w:rFonts w:ascii="Arial" w:hAnsi="Arial" w:cs="Arial"/>
          <w:b/>
          <w:bCs/>
          <w:sz w:val="24"/>
          <w:szCs w:val="24"/>
        </w:rPr>
      </w:pPr>
      <w:r w:rsidRPr="005B03C3">
        <w:rPr>
          <w:rFonts w:ascii="Arial" w:hAnsi="Arial" w:cs="Arial"/>
          <w:b/>
          <w:bCs/>
          <w:sz w:val="24"/>
          <w:szCs w:val="24"/>
        </w:rPr>
        <w:t>¿</w:t>
      </w:r>
      <w:r w:rsidR="00006FB1" w:rsidRPr="005B03C3">
        <w:rPr>
          <w:rFonts w:ascii="Arial" w:hAnsi="Arial" w:cs="Arial"/>
          <w:b/>
          <w:bCs/>
          <w:sz w:val="24"/>
          <w:szCs w:val="24"/>
        </w:rPr>
        <w:t>Quién</w:t>
      </w:r>
      <w:r w:rsidRPr="005B03C3">
        <w:rPr>
          <w:rFonts w:ascii="Arial" w:hAnsi="Arial" w:cs="Arial"/>
          <w:b/>
          <w:bCs/>
          <w:sz w:val="24"/>
          <w:szCs w:val="24"/>
        </w:rPr>
        <w:t xml:space="preserve"> es solvens y accipiens?</w:t>
      </w:r>
    </w:p>
    <w:p w14:paraId="6002B3BE" w14:textId="4CE74DC4" w:rsidR="005B03C3" w:rsidRPr="005B03C3" w:rsidRDefault="001F7906" w:rsidP="005B03C3">
      <w:pPr>
        <w:spacing w:line="360" w:lineRule="auto"/>
        <w:jc w:val="both"/>
        <w:rPr>
          <w:rFonts w:ascii="Arial" w:hAnsi="Arial" w:cs="Arial"/>
          <w:sz w:val="24"/>
          <w:szCs w:val="24"/>
        </w:rPr>
      </w:pPr>
      <w:r>
        <w:rPr>
          <w:rFonts w:ascii="Arial" w:hAnsi="Arial" w:cs="Arial"/>
          <w:sz w:val="24"/>
          <w:szCs w:val="24"/>
        </w:rPr>
        <w:t xml:space="preserve">Solvens </w:t>
      </w:r>
      <w:r w:rsidR="007C28D7">
        <w:rPr>
          <w:rFonts w:ascii="Arial" w:hAnsi="Arial" w:cs="Arial"/>
          <w:sz w:val="24"/>
          <w:szCs w:val="24"/>
        </w:rPr>
        <w:t>es quien paga y accipiens quien recibe el pago.</w:t>
      </w:r>
    </w:p>
    <w:p w14:paraId="226AE2F4" w14:textId="74A73398" w:rsidR="00006FB1" w:rsidRPr="005B03C3" w:rsidRDefault="00057F7F" w:rsidP="00057F7F">
      <w:pPr>
        <w:pStyle w:val="Prrafodelista"/>
        <w:numPr>
          <w:ilvl w:val="1"/>
          <w:numId w:val="116"/>
        </w:numPr>
        <w:spacing w:line="360" w:lineRule="auto"/>
        <w:jc w:val="both"/>
        <w:rPr>
          <w:rFonts w:ascii="Arial" w:hAnsi="Arial" w:cs="Arial"/>
          <w:b/>
          <w:bCs/>
          <w:sz w:val="24"/>
          <w:szCs w:val="24"/>
        </w:rPr>
      </w:pPr>
      <w:r w:rsidRPr="005B03C3">
        <w:rPr>
          <w:rFonts w:ascii="Arial" w:hAnsi="Arial" w:cs="Arial"/>
          <w:b/>
          <w:bCs/>
          <w:sz w:val="24"/>
          <w:szCs w:val="24"/>
        </w:rPr>
        <w:t>¿</w:t>
      </w:r>
      <w:r w:rsidR="00006FB1" w:rsidRPr="005B03C3">
        <w:rPr>
          <w:rFonts w:ascii="Arial" w:hAnsi="Arial" w:cs="Arial"/>
          <w:b/>
          <w:bCs/>
          <w:sz w:val="24"/>
          <w:szCs w:val="24"/>
        </w:rPr>
        <w:t>Quién</w:t>
      </w:r>
      <w:r w:rsidRPr="005B03C3">
        <w:rPr>
          <w:rFonts w:ascii="Arial" w:hAnsi="Arial" w:cs="Arial"/>
          <w:b/>
          <w:bCs/>
          <w:sz w:val="24"/>
          <w:szCs w:val="24"/>
        </w:rPr>
        <w:t xml:space="preserve"> efectúa y qui</w:t>
      </w:r>
      <w:r w:rsidR="005B03C3">
        <w:rPr>
          <w:rFonts w:ascii="Arial" w:hAnsi="Arial" w:cs="Arial"/>
          <w:b/>
          <w:bCs/>
          <w:sz w:val="24"/>
          <w:szCs w:val="24"/>
        </w:rPr>
        <w:t>é</w:t>
      </w:r>
      <w:r w:rsidRPr="005B03C3">
        <w:rPr>
          <w:rFonts w:ascii="Arial" w:hAnsi="Arial" w:cs="Arial"/>
          <w:b/>
          <w:bCs/>
          <w:sz w:val="24"/>
          <w:szCs w:val="24"/>
        </w:rPr>
        <w:t>n recibe el pago?</w:t>
      </w:r>
    </w:p>
    <w:p w14:paraId="21D407A5" w14:textId="77777777" w:rsidR="005C4DDE" w:rsidRDefault="00CE751B" w:rsidP="005B03C3">
      <w:pPr>
        <w:spacing w:line="360" w:lineRule="auto"/>
        <w:jc w:val="both"/>
        <w:rPr>
          <w:rFonts w:ascii="Arial" w:hAnsi="Arial" w:cs="Arial"/>
          <w:sz w:val="24"/>
          <w:szCs w:val="24"/>
        </w:rPr>
      </w:pPr>
      <w:r w:rsidRPr="00681975">
        <w:rPr>
          <w:rFonts w:ascii="Arial" w:hAnsi="Arial" w:cs="Arial"/>
          <w:i/>
          <w:iCs/>
          <w:sz w:val="24"/>
          <w:szCs w:val="24"/>
        </w:rPr>
        <w:t>Puede pagar el deudor,</w:t>
      </w:r>
      <w:r w:rsidR="005C4DDE" w:rsidRPr="00681975">
        <w:rPr>
          <w:rFonts w:ascii="Arial" w:hAnsi="Arial" w:cs="Arial"/>
          <w:i/>
          <w:iCs/>
          <w:sz w:val="24"/>
          <w:szCs w:val="24"/>
        </w:rPr>
        <w:t xml:space="preserve"> un tercero interesado y un tercero extraño</w:t>
      </w:r>
      <w:r w:rsidR="005C4DDE">
        <w:rPr>
          <w:rFonts w:ascii="Arial" w:hAnsi="Arial" w:cs="Arial"/>
          <w:sz w:val="24"/>
          <w:szCs w:val="24"/>
        </w:rPr>
        <w:t>.</w:t>
      </w:r>
    </w:p>
    <w:p w14:paraId="7EC8C21B" w14:textId="230BC70A" w:rsidR="005B03C3" w:rsidRDefault="005C4DDE" w:rsidP="005B03C3">
      <w:pPr>
        <w:spacing w:line="360" w:lineRule="auto"/>
        <w:jc w:val="both"/>
        <w:rPr>
          <w:rFonts w:ascii="Arial" w:hAnsi="Arial" w:cs="Arial"/>
          <w:sz w:val="24"/>
          <w:szCs w:val="24"/>
        </w:rPr>
      </w:pPr>
      <w:r>
        <w:rPr>
          <w:rFonts w:ascii="Arial" w:hAnsi="Arial" w:cs="Arial"/>
          <w:sz w:val="24"/>
          <w:szCs w:val="24"/>
        </w:rPr>
        <w:t>S</w:t>
      </w:r>
      <w:r w:rsidR="00CE751B">
        <w:rPr>
          <w:rFonts w:ascii="Arial" w:hAnsi="Arial" w:cs="Arial"/>
          <w:sz w:val="24"/>
          <w:szCs w:val="24"/>
        </w:rPr>
        <w:t xml:space="preserve">e entenderá que </w:t>
      </w:r>
      <w:r w:rsidR="002E1C47">
        <w:rPr>
          <w:rFonts w:ascii="Arial" w:hAnsi="Arial" w:cs="Arial"/>
          <w:sz w:val="24"/>
          <w:szCs w:val="24"/>
        </w:rPr>
        <w:t xml:space="preserve">paga </w:t>
      </w:r>
      <w:r>
        <w:rPr>
          <w:rFonts w:ascii="Arial" w:hAnsi="Arial" w:cs="Arial"/>
          <w:sz w:val="24"/>
          <w:szCs w:val="24"/>
        </w:rPr>
        <w:t xml:space="preserve">el </w:t>
      </w:r>
      <w:r w:rsidRPr="00681975">
        <w:rPr>
          <w:rFonts w:ascii="Arial" w:hAnsi="Arial" w:cs="Arial"/>
          <w:sz w:val="24"/>
          <w:szCs w:val="24"/>
          <w:u w:val="single"/>
        </w:rPr>
        <w:t>deudor</w:t>
      </w:r>
      <w:r>
        <w:rPr>
          <w:rFonts w:ascii="Arial" w:hAnsi="Arial" w:cs="Arial"/>
          <w:sz w:val="24"/>
          <w:szCs w:val="24"/>
        </w:rPr>
        <w:t xml:space="preserve"> cuando</w:t>
      </w:r>
      <w:r w:rsidR="002E1C47">
        <w:rPr>
          <w:rFonts w:ascii="Arial" w:hAnsi="Arial" w:cs="Arial"/>
          <w:sz w:val="24"/>
          <w:szCs w:val="24"/>
        </w:rPr>
        <w:t xml:space="preserve"> lo haga personalmente, su representante </w:t>
      </w:r>
      <w:r w:rsidR="003739A5">
        <w:rPr>
          <w:rFonts w:ascii="Arial" w:hAnsi="Arial" w:cs="Arial"/>
          <w:sz w:val="24"/>
          <w:szCs w:val="24"/>
        </w:rPr>
        <w:t xml:space="preserve">legal, </w:t>
      </w:r>
      <w:r w:rsidR="002E1C47">
        <w:rPr>
          <w:rFonts w:ascii="Arial" w:hAnsi="Arial" w:cs="Arial"/>
          <w:sz w:val="24"/>
          <w:szCs w:val="24"/>
        </w:rPr>
        <w:t>su mandatario</w:t>
      </w:r>
      <w:r w:rsidR="003739A5">
        <w:rPr>
          <w:rFonts w:ascii="Arial" w:hAnsi="Arial" w:cs="Arial"/>
          <w:sz w:val="24"/>
          <w:szCs w:val="24"/>
        </w:rPr>
        <w:t>, su heredero o su legatario a quien se impuso la obligación de pagar la deuda.</w:t>
      </w:r>
    </w:p>
    <w:p w14:paraId="1E5E9248" w14:textId="4320655F" w:rsidR="003F1EF3" w:rsidRDefault="005042FB" w:rsidP="005B03C3">
      <w:pPr>
        <w:spacing w:line="360" w:lineRule="auto"/>
        <w:jc w:val="both"/>
        <w:rPr>
          <w:rFonts w:ascii="Arial" w:hAnsi="Arial" w:cs="Arial"/>
          <w:sz w:val="24"/>
          <w:szCs w:val="24"/>
        </w:rPr>
      </w:pPr>
      <w:r>
        <w:rPr>
          <w:rFonts w:ascii="Arial" w:hAnsi="Arial" w:cs="Arial"/>
          <w:sz w:val="24"/>
          <w:szCs w:val="24"/>
        </w:rPr>
        <w:t xml:space="preserve">Se entenderá que paga el </w:t>
      </w:r>
      <w:r w:rsidRPr="00681975">
        <w:rPr>
          <w:rFonts w:ascii="Arial" w:hAnsi="Arial" w:cs="Arial"/>
          <w:sz w:val="24"/>
          <w:szCs w:val="24"/>
          <w:u w:val="single"/>
        </w:rPr>
        <w:t>tercero interesado</w:t>
      </w:r>
      <w:r>
        <w:rPr>
          <w:rFonts w:ascii="Arial" w:hAnsi="Arial" w:cs="Arial"/>
          <w:sz w:val="24"/>
          <w:szCs w:val="24"/>
        </w:rPr>
        <w:t xml:space="preserve"> cuando lo haga el codeudor solidario, el fiador y el tercer poseedor de la finca hipotecada.</w:t>
      </w:r>
      <w:r w:rsidR="00DE7C36">
        <w:rPr>
          <w:rFonts w:ascii="Arial" w:hAnsi="Arial" w:cs="Arial"/>
          <w:sz w:val="24"/>
          <w:szCs w:val="24"/>
        </w:rPr>
        <w:t xml:space="preserve"> En los tres casos se subroga legalmente en los derechos del acreedor</w:t>
      </w:r>
      <w:r w:rsidR="00F07E81">
        <w:rPr>
          <w:rFonts w:ascii="Arial" w:hAnsi="Arial" w:cs="Arial"/>
          <w:sz w:val="24"/>
          <w:szCs w:val="24"/>
        </w:rPr>
        <w:t xml:space="preserve"> (art. 1610 CC)</w:t>
      </w:r>
      <w:r w:rsidR="00DE7C36">
        <w:rPr>
          <w:rFonts w:ascii="Arial" w:hAnsi="Arial" w:cs="Arial"/>
          <w:sz w:val="24"/>
          <w:szCs w:val="24"/>
        </w:rPr>
        <w:t>.</w:t>
      </w:r>
    </w:p>
    <w:p w14:paraId="361A0558" w14:textId="7C24F0EE" w:rsidR="006F4C4D" w:rsidRDefault="006F4C4D" w:rsidP="005B03C3">
      <w:pPr>
        <w:spacing w:line="360" w:lineRule="auto"/>
        <w:jc w:val="both"/>
        <w:rPr>
          <w:rFonts w:ascii="Arial" w:hAnsi="Arial" w:cs="Arial"/>
          <w:sz w:val="24"/>
          <w:szCs w:val="24"/>
        </w:rPr>
      </w:pPr>
      <w:r>
        <w:rPr>
          <w:rFonts w:ascii="Arial" w:hAnsi="Arial" w:cs="Arial"/>
          <w:sz w:val="24"/>
          <w:szCs w:val="24"/>
        </w:rPr>
        <w:t xml:space="preserve">Se entenderá que paga el </w:t>
      </w:r>
      <w:r w:rsidRPr="00681975">
        <w:rPr>
          <w:rFonts w:ascii="Arial" w:hAnsi="Arial" w:cs="Arial"/>
          <w:sz w:val="24"/>
          <w:szCs w:val="24"/>
          <w:u w:val="single"/>
        </w:rPr>
        <w:t>tercero extraño</w:t>
      </w:r>
      <w:r>
        <w:rPr>
          <w:rFonts w:ascii="Arial" w:hAnsi="Arial" w:cs="Arial"/>
          <w:sz w:val="24"/>
          <w:szCs w:val="24"/>
        </w:rPr>
        <w:t xml:space="preserve"> cuando lo </w:t>
      </w:r>
      <w:r w:rsidR="00CB1FB0">
        <w:rPr>
          <w:rFonts w:ascii="Arial" w:hAnsi="Arial" w:cs="Arial"/>
          <w:sz w:val="24"/>
          <w:szCs w:val="24"/>
        </w:rPr>
        <w:t>haga cualquier persona a nombre del deudor aun sin su conocimiento</w:t>
      </w:r>
      <w:r w:rsidR="00DB1455">
        <w:rPr>
          <w:rFonts w:ascii="Arial" w:hAnsi="Arial" w:cs="Arial"/>
          <w:sz w:val="24"/>
          <w:szCs w:val="24"/>
        </w:rPr>
        <w:t xml:space="preserve"> o</w:t>
      </w:r>
      <w:r w:rsidR="00CB1FB0">
        <w:rPr>
          <w:rFonts w:ascii="Arial" w:hAnsi="Arial" w:cs="Arial"/>
          <w:sz w:val="24"/>
          <w:szCs w:val="24"/>
        </w:rPr>
        <w:t xml:space="preserve"> contra su voluntad</w:t>
      </w:r>
      <w:r w:rsidR="00644AD3">
        <w:rPr>
          <w:rFonts w:ascii="Arial" w:hAnsi="Arial" w:cs="Arial"/>
          <w:sz w:val="24"/>
          <w:szCs w:val="24"/>
        </w:rPr>
        <w:t>, siempre que conozca la circunstancia de ser una deuda ajena</w:t>
      </w:r>
      <w:r w:rsidR="006E495B">
        <w:rPr>
          <w:rFonts w:ascii="Arial" w:hAnsi="Arial" w:cs="Arial"/>
          <w:sz w:val="24"/>
          <w:szCs w:val="24"/>
        </w:rPr>
        <w:t xml:space="preserve">, y aun a pesar del acreedor, salvo que se trate de una obligación de hacer </w:t>
      </w:r>
      <w:r w:rsidR="00644AD3">
        <w:rPr>
          <w:rFonts w:ascii="Arial" w:hAnsi="Arial" w:cs="Arial"/>
          <w:sz w:val="24"/>
          <w:szCs w:val="24"/>
        </w:rPr>
        <w:t>y se ha tomado en consideración la aptitud o talento del deudor</w:t>
      </w:r>
      <w:r w:rsidR="00F07E81">
        <w:rPr>
          <w:rFonts w:ascii="Arial" w:hAnsi="Arial" w:cs="Arial"/>
          <w:sz w:val="24"/>
          <w:szCs w:val="24"/>
        </w:rPr>
        <w:t>, caso en el no podrá</w:t>
      </w:r>
      <w:r w:rsidR="00DC3074">
        <w:rPr>
          <w:rFonts w:ascii="Arial" w:hAnsi="Arial" w:cs="Arial"/>
          <w:sz w:val="24"/>
          <w:szCs w:val="24"/>
        </w:rPr>
        <w:t xml:space="preserve"> ejecutarse la obra por otra persona contra la voluntad del acreedor.</w:t>
      </w:r>
    </w:p>
    <w:p w14:paraId="6EB6F956" w14:textId="5B0D9CB2" w:rsidR="00781DEC" w:rsidRDefault="00734C0C" w:rsidP="005B03C3">
      <w:pPr>
        <w:spacing w:line="360" w:lineRule="auto"/>
        <w:jc w:val="both"/>
        <w:rPr>
          <w:rFonts w:ascii="Arial" w:hAnsi="Arial" w:cs="Arial"/>
          <w:sz w:val="24"/>
          <w:szCs w:val="24"/>
        </w:rPr>
      </w:pPr>
      <w:r>
        <w:rPr>
          <w:rFonts w:ascii="Arial" w:hAnsi="Arial" w:cs="Arial"/>
          <w:sz w:val="24"/>
          <w:szCs w:val="24"/>
        </w:rPr>
        <w:t xml:space="preserve">El tercero extraño puede, primero, pagar con el consentimiento expreso o tácito del deudor, caso </w:t>
      </w:r>
      <w:r w:rsidR="00A36CA7">
        <w:rPr>
          <w:rFonts w:ascii="Arial" w:hAnsi="Arial" w:cs="Arial"/>
          <w:sz w:val="24"/>
          <w:szCs w:val="24"/>
        </w:rPr>
        <w:t xml:space="preserve">en </w:t>
      </w:r>
      <w:r>
        <w:rPr>
          <w:rFonts w:ascii="Arial" w:hAnsi="Arial" w:cs="Arial"/>
          <w:sz w:val="24"/>
          <w:szCs w:val="24"/>
        </w:rPr>
        <w:t>el cual se subroga</w:t>
      </w:r>
      <w:r w:rsidR="00B6001F">
        <w:rPr>
          <w:rFonts w:ascii="Arial" w:hAnsi="Arial" w:cs="Arial"/>
          <w:sz w:val="24"/>
          <w:szCs w:val="24"/>
        </w:rPr>
        <w:t xml:space="preserve"> legalmente</w:t>
      </w:r>
      <w:r>
        <w:rPr>
          <w:rFonts w:ascii="Arial" w:hAnsi="Arial" w:cs="Arial"/>
          <w:sz w:val="24"/>
          <w:szCs w:val="24"/>
        </w:rPr>
        <w:t xml:space="preserve"> en los derechos del acreedor</w:t>
      </w:r>
      <w:r w:rsidR="002D2FDB">
        <w:rPr>
          <w:rFonts w:ascii="Arial" w:hAnsi="Arial" w:cs="Arial"/>
          <w:sz w:val="24"/>
          <w:szCs w:val="24"/>
        </w:rPr>
        <w:t xml:space="preserve">, </w:t>
      </w:r>
      <w:r w:rsidR="002D2FDB">
        <w:rPr>
          <w:rFonts w:ascii="Arial" w:hAnsi="Arial" w:cs="Arial"/>
          <w:sz w:val="24"/>
          <w:szCs w:val="24"/>
        </w:rPr>
        <w:lastRenderedPageBreak/>
        <w:t>segundo, pagar sin conocimiento del deudor, caso en el cual</w:t>
      </w:r>
      <w:r w:rsidR="0037645B">
        <w:rPr>
          <w:rFonts w:ascii="Arial" w:hAnsi="Arial" w:cs="Arial"/>
          <w:sz w:val="24"/>
          <w:szCs w:val="24"/>
        </w:rPr>
        <w:t xml:space="preserve"> tiene acción de reembolso hasta el monto útil</w:t>
      </w:r>
      <w:r w:rsidR="00C27D54">
        <w:rPr>
          <w:rFonts w:ascii="Arial" w:hAnsi="Arial" w:cs="Arial"/>
          <w:sz w:val="24"/>
          <w:szCs w:val="24"/>
        </w:rPr>
        <w:t xml:space="preserve"> y no se subroga</w:t>
      </w:r>
      <w:r w:rsidR="00D91F11">
        <w:rPr>
          <w:rFonts w:ascii="Arial" w:hAnsi="Arial" w:cs="Arial"/>
          <w:sz w:val="24"/>
          <w:szCs w:val="24"/>
        </w:rPr>
        <w:t xml:space="preserve"> legalmente, sino solo convencional</w:t>
      </w:r>
      <w:r w:rsidR="005F771B">
        <w:rPr>
          <w:rFonts w:ascii="Arial" w:hAnsi="Arial" w:cs="Arial"/>
          <w:sz w:val="24"/>
          <w:szCs w:val="24"/>
        </w:rPr>
        <w:t>mente</w:t>
      </w:r>
      <w:r w:rsidR="00D91F11">
        <w:rPr>
          <w:rFonts w:ascii="Arial" w:hAnsi="Arial" w:cs="Arial"/>
          <w:sz w:val="24"/>
          <w:szCs w:val="24"/>
        </w:rPr>
        <w:t xml:space="preserve"> si </w:t>
      </w:r>
      <w:r w:rsidR="00C27D54">
        <w:rPr>
          <w:rFonts w:ascii="Arial" w:hAnsi="Arial" w:cs="Arial"/>
          <w:sz w:val="24"/>
          <w:szCs w:val="24"/>
        </w:rPr>
        <w:t xml:space="preserve">el acreedor le </w:t>
      </w:r>
      <w:r w:rsidR="00423C26">
        <w:rPr>
          <w:rFonts w:ascii="Arial" w:hAnsi="Arial" w:cs="Arial"/>
          <w:sz w:val="24"/>
          <w:szCs w:val="24"/>
        </w:rPr>
        <w:t>subrog</w:t>
      </w:r>
      <w:r w:rsidR="00D91F11">
        <w:rPr>
          <w:rFonts w:ascii="Arial" w:hAnsi="Arial" w:cs="Arial"/>
          <w:sz w:val="24"/>
          <w:szCs w:val="24"/>
        </w:rPr>
        <w:t>a</w:t>
      </w:r>
      <w:r w:rsidR="00423C26">
        <w:rPr>
          <w:rFonts w:ascii="Arial" w:hAnsi="Arial" w:cs="Arial"/>
          <w:sz w:val="24"/>
          <w:szCs w:val="24"/>
        </w:rPr>
        <w:t xml:space="preserve"> voluntariamente sus derechos, y tercero, </w:t>
      </w:r>
      <w:r w:rsidR="00C05355">
        <w:rPr>
          <w:rFonts w:ascii="Arial" w:hAnsi="Arial" w:cs="Arial"/>
          <w:sz w:val="24"/>
          <w:szCs w:val="24"/>
        </w:rPr>
        <w:t>pagar</w:t>
      </w:r>
      <w:r w:rsidR="00FA67EE">
        <w:rPr>
          <w:rFonts w:ascii="Arial" w:hAnsi="Arial" w:cs="Arial"/>
          <w:sz w:val="24"/>
          <w:szCs w:val="24"/>
        </w:rPr>
        <w:t xml:space="preserve"> contra la voluntad del deudor, caso en el cual </w:t>
      </w:r>
      <w:r w:rsidR="003178F8">
        <w:rPr>
          <w:rFonts w:ascii="Arial" w:hAnsi="Arial" w:cs="Arial"/>
          <w:sz w:val="24"/>
          <w:szCs w:val="24"/>
        </w:rPr>
        <w:t xml:space="preserve">no tiene </w:t>
      </w:r>
      <w:r w:rsidR="00754DCD">
        <w:rPr>
          <w:rFonts w:ascii="Arial" w:hAnsi="Arial" w:cs="Arial"/>
          <w:sz w:val="24"/>
          <w:szCs w:val="24"/>
        </w:rPr>
        <w:t>acción de reembolso</w:t>
      </w:r>
      <w:r w:rsidR="00DB7004">
        <w:rPr>
          <w:rFonts w:ascii="Arial" w:hAnsi="Arial" w:cs="Arial"/>
          <w:sz w:val="24"/>
          <w:szCs w:val="24"/>
        </w:rPr>
        <w:t xml:space="preserve"> (art. 1574 CC), </w:t>
      </w:r>
      <w:r w:rsidR="0000283F">
        <w:rPr>
          <w:rFonts w:ascii="Arial" w:hAnsi="Arial" w:cs="Arial"/>
          <w:sz w:val="24"/>
          <w:szCs w:val="24"/>
        </w:rPr>
        <w:t>a menos que el pago quede comprendido dentro de la administración de un negocio</w:t>
      </w:r>
      <w:r w:rsidR="00F30A48">
        <w:rPr>
          <w:rFonts w:ascii="Arial" w:hAnsi="Arial" w:cs="Arial"/>
          <w:sz w:val="24"/>
          <w:szCs w:val="24"/>
        </w:rPr>
        <w:t xml:space="preserve"> del deudor</w:t>
      </w:r>
      <w:r w:rsidR="0000283F">
        <w:rPr>
          <w:rFonts w:ascii="Arial" w:hAnsi="Arial" w:cs="Arial"/>
          <w:sz w:val="24"/>
          <w:szCs w:val="24"/>
        </w:rPr>
        <w:t xml:space="preserve"> y le reporte utilidad al deudor</w:t>
      </w:r>
      <w:r w:rsidR="005E0237">
        <w:rPr>
          <w:rFonts w:ascii="Arial" w:hAnsi="Arial" w:cs="Arial"/>
          <w:sz w:val="24"/>
          <w:szCs w:val="24"/>
        </w:rPr>
        <w:t xml:space="preserve"> (art. 2291 CC).</w:t>
      </w:r>
    </w:p>
    <w:p w14:paraId="2FF5F1C6" w14:textId="24AD43C1" w:rsidR="00734C0C" w:rsidRDefault="00F30A48" w:rsidP="005B03C3">
      <w:pPr>
        <w:spacing w:line="360" w:lineRule="auto"/>
        <w:jc w:val="both"/>
        <w:rPr>
          <w:rFonts w:ascii="Arial" w:hAnsi="Arial" w:cs="Arial"/>
          <w:sz w:val="24"/>
          <w:szCs w:val="24"/>
        </w:rPr>
      </w:pPr>
      <w:r>
        <w:rPr>
          <w:rFonts w:ascii="Arial" w:hAnsi="Arial" w:cs="Arial"/>
          <w:sz w:val="24"/>
          <w:szCs w:val="24"/>
        </w:rPr>
        <w:t>No es útil el pago de una obligación prescrita</w:t>
      </w:r>
      <w:r w:rsidR="00781DEC">
        <w:rPr>
          <w:rFonts w:ascii="Arial" w:hAnsi="Arial" w:cs="Arial"/>
          <w:sz w:val="24"/>
          <w:szCs w:val="24"/>
        </w:rPr>
        <w:t xml:space="preserve"> y normalmente no puede aplicarse el art. 2291 porque se trata de un pago aislado y no puede probarse que se dedique a la gestión de los negocios del deudor.</w:t>
      </w:r>
    </w:p>
    <w:p w14:paraId="7D025051" w14:textId="643813BF" w:rsidR="0044341A" w:rsidRDefault="0044341A" w:rsidP="005B03C3">
      <w:pPr>
        <w:spacing w:line="360" w:lineRule="auto"/>
        <w:jc w:val="both"/>
        <w:rPr>
          <w:rFonts w:ascii="Arial" w:hAnsi="Arial" w:cs="Arial"/>
          <w:sz w:val="24"/>
          <w:szCs w:val="24"/>
        </w:rPr>
      </w:pPr>
      <w:r w:rsidRPr="00681975">
        <w:rPr>
          <w:rFonts w:ascii="Arial" w:hAnsi="Arial" w:cs="Arial"/>
          <w:i/>
          <w:iCs/>
          <w:sz w:val="24"/>
          <w:szCs w:val="24"/>
        </w:rPr>
        <w:t>Puede recibir el pago el acreedor, sus representantes y el poseedor del crédito</w:t>
      </w:r>
      <w:r>
        <w:rPr>
          <w:rFonts w:ascii="Arial" w:hAnsi="Arial" w:cs="Arial"/>
          <w:sz w:val="24"/>
          <w:szCs w:val="24"/>
        </w:rPr>
        <w:t>.</w:t>
      </w:r>
    </w:p>
    <w:p w14:paraId="644DE0FD" w14:textId="57FEECBA" w:rsidR="00484E8D" w:rsidRDefault="008D3C7D" w:rsidP="005B03C3">
      <w:pPr>
        <w:spacing w:line="360" w:lineRule="auto"/>
        <w:jc w:val="both"/>
        <w:rPr>
          <w:rFonts w:ascii="Arial" w:hAnsi="Arial" w:cs="Arial"/>
          <w:sz w:val="24"/>
          <w:szCs w:val="24"/>
        </w:rPr>
      </w:pPr>
      <w:r>
        <w:rPr>
          <w:rFonts w:ascii="Arial" w:hAnsi="Arial" w:cs="Arial"/>
          <w:sz w:val="24"/>
          <w:szCs w:val="24"/>
        </w:rPr>
        <w:t xml:space="preserve">El pago </w:t>
      </w:r>
      <w:r w:rsidR="008D6D9A">
        <w:rPr>
          <w:rFonts w:ascii="Arial" w:hAnsi="Arial" w:cs="Arial"/>
          <w:sz w:val="24"/>
          <w:szCs w:val="24"/>
        </w:rPr>
        <w:t xml:space="preserve">debe hacerse al </w:t>
      </w:r>
      <w:r w:rsidR="008D6D9A" w:rsidRPr="00342E67">
        <w:rPr>
          <w:rFonts w:ascii="Arial" w:hAnsi="Arial" w:cs="Arial"/>
          <w:sz w:val="24"/>
          <w:szCs w:val="24"/>
          <w:u w:val="single"/>
        </w:rPr>
        <w:t>acreedor</w:t>
      </w:r>
      <w:r w:rsidR="008D6D9A">
        <w:rPr>
          <w:rFonts w:ascii="Arial" w:hAnsi="Arial" w:cs="Arial"/>
          <w:sz w:val="24"/>
          <w:szCs w:val="24"/>
        </w:rPr>
        <w:t xml:space="preserve"> mismo, bajo cuyo nombre se entienden todos los que le hayan sucedido en el crédito, </w:t>
      </w:r>
      <w:r w:rsidR="00342E67">
        <w:rPr>
          <w:rFonts w:ascii="Arial" w:hAnsi="Arial" w:cs="Arial"/>
          <w:sz w:val="24"/>
          <w:szCs w:val="24"/>
        </w:rPr>
        <w:t>pero existen excepciones en que el acreedor no puede recibir el pago, siendo éste nulo</w:t>
      </w:r>
      <w:r w:rsidR="00CD6490">
        <w:rPr>
          <w:rFonts w:ascii="Arial" w:hAnsi="Arial" w:cs="Arial"/>
          <w:sz w:val="24"/>
          <w:szCs w:val="24"/>
        </w:rPr>
        <w:t xml:space="preserve"> (art. 1578 CC), primero, el pago hecho al acreedor que no tiene la libre administración de sus bienes, segundo, </w:t>
      </w:r>
      <w:r w:rsidR="00EE18BC">
        <w:rPr>
          <w:rFonts w:ascii="Arial" w:hAnsi="Arial" w:cs="Arial"/>
          <w:sz w:val="24"/>
          <w:szCs w:val="24"/>
        </w:rPr>
        <w:t xml:space="preserve">el pago hecho </w:t>
      </w:r>
      <w:r w:rsidR="00CD6490">
        <w:rPr>
          <w:rFonts w:ascii="Arial" w:hAnsi="Arial" w:cs="Arial"/>
          <w:sz w:val="24"/>
          <w:szCs w:val="24"/>
        </w:rPr>
        <w:t>al acreedor cuyo crédito se ha embarazado u ordenado retener por decreto judicial</w:t>
      </w:r>
      <w:r w:rsidR="00DA2D75">
        <w:rPr>
          <w:rFonts w:ascii="Arial" w:hAnsi="Arial" w:cs="Arial"/>
          <w:sz w:val="24"/>
          <w:szCs w:val="24"/>
        </w:rPr>
        <w:t>, y tercero,</w:t>
      </w:r>
      <w:r w:rsidR="00EE18BC">
        <w:rPr>
          <w:rFonts w:ascii="Arial" w:hAnsi="Arial" w:cs="Arial"/>
          <w:sz w:val="24"/>
          <w:szCs w:val="24"/>
        </w:rPr>
        <w:t xml:space="preserve"> el pago hecho</w:t>
      </w:r>
      <w:r w:rsidR="00DA2D75">
        <w:rPr>
          <w:rFonts w:ascii="Arial" w:hAnsi="Arial" w:cs="Arial"/>
          <w:sz w:val="24"/>
          <w:szCs w:val="24"/>
        </w:rPr>
        <w:t xml:space="preserve"> al acreedor que es deudor insolvente en fraude a sus acreedores</w:t>
      </w:r>
      <w:r w:rsidR="00EE18BC">
        <w:rPr>
          <w:rFonts w:ascii="Arial" w:hAnsi="Arial" w:cs="Arial"/>
          <w:sz w:val="24"/>
          <w:szCs w:val="24"/>
        </w:rPr>
        <w:t>.</w:t>
      </w:r>
    </w:p>
    <w:p w14:paraId="68B96E3C" w14:textId="0FFA3DDA" w:rsidR="0044341A" w:rsidRDefault="00EE18BC" w:rsidP="005B03C3">
      <w:pPr>
        <w:spacing w:line="360" w:lineRule="auto"/>
        <w:jc w:val="both"/>
        <w:rPr>
          <w:rFonts w:ascii="Arial" w:hAnsi="Arial" w:cs="Arial"/>
          <w:sz w:val="24"/>
          <w:szCs w:val="24"/>
        </w:rPr>
      </w:pPr>
      <w:r>
        <w:rPr>
          <w:rFonts w:ascii="Arial" w:hAnsi="Arial" w:cs="Arial"/>
          <w:sz w:val="24"/>
          <w:szCs w:val="24"/>
        </w:rPr>
        <w:t xml:space="preserve">El pago puede hacerse a sus </w:t>
      </w:r>
      <w:r w:rsidRPr="001F54EA">
        <w:rPr>
          <w:rFonts w:ascii="Arial" w:hAnsi="Arial" w:cs="Arial"/>
          <w:sz w:val="24"/>
          <w:szCs w:val="24"/>
          <w:u w:val="single"/>
        </w:rPr>
        <w:t>representantes</w:t>
      </w:r>
      <w:r>
        <w:rPr>
          <w:rFonts w:ascii="Arial" w:hAnsi="Arial" w:cs="Arial"/>
          <w:sz w:val="24"/>
          <w:szCs w:val="24"/>
        </w:rPr>
        <w:t>,</w:t>
      </w:r>
      <w:r w:rsidR="00882DCE">
        <w:rPr>
          <w:rFonts w:ascii="Arial" w:hAnsi="Arial" w:cs="Arial"/>
          <w:sz w:val="24"/>
          <w:szCs w:val="24"/>
        </w:rPr>
        <w:t xml:space="preserve"> los cuales pueden ser </w:t>
      </w:r>
      <w:r w:rsidR="00E64E34">
        <w:rPr>
          <w:rFonts w:ascii="Arial" w:hAnsi="Arial" w:cs="Arial"/>
          <w:sz w:val="24"/>
          <w:szCs w:val="24"/>
        </w:rPr>
        <w:t>representantes legales, judiciales o convencionales,</w:t>
      </w:r>
      <w:r>
        <w:rPr>
          <w:rFonts w:ascii="Arial" w:hAnsi="Arial" w:cs="Arial"/>
          <w:sz w:val="24"/>
          <w:szCs w:val="24"/>
        </w:rPr>
        <w:t xml:space="preserve"> esto</w:t>
      </w:r>
      <w:r w:rsidR="00E64E34">
        <w:rPr>
          <w:rFonts w:ascii="Arial" w:hAnsi="Arial" w:cs="Arial"/>
          <w:sz w:val="24"/>
          <w:szCs w:val="24"/>
        </w:rPr>
        <w:t>s</w:t>
      </w:r>
      <w:r>
        <w:rPr>
          <w:rFonts w:ascii="Arial" w:hAnsi="Arial" w:cs="Arial"/>
          <w:sz w:val="24"/>
          <w:szCs w:val="24"/>
        </w:rPr>
        <w:t xml:space="preserve"> </w:t>
      </w:r>
      <w:r w:rsidR="00E64E34">
        <w:rPr>
          <w:rFonts w:ascii="Arial" w:hAnsi="Arial" w:cs="Arial"/>
          <w:sz w:val="24"/>
          <w:szCs w:val="24"/>
        </w:rPr>
        <w:t>son</w:t>
      </w:r>
      <w:r>
        <w:rPr>
          <w:rFonts w:ascii="Arial" w:hAnsi="Arial" w:cs="Arial"/>
          <w:sz w:val="24"/>
          <w:szCs w:val="24"/>
        </w:rPr>
        <w:t xml:space="preserve">, </w:t>
      </w:r>
      <w:r w:rsidR="008D6D9A">
        <w:rPr>
          <w:rFonts w:ascii="Arial" w:hAnsi="Arial" w:cs="Arial"/>
          <w:sz w:val="24"/>
          <w:szCs w:val="24"/>
        </w:rPr>
        <w:t>a la persona que la ley o el juez autoricen a recibir por él, o a la persona diputada por el acreedor para el cobro</w:t>
      </w:r>
      <w:r w:rsidR="00E01DD6">
        <w:rPr>
          <w:rFonts w:ascii="Arial" w:hAnsi="Arial" w:cs="Arial"/>
          <w:sz w:val="24"/>
          <w:szCs w:val="24"/>
        </w:rPr>
        <w:t xml:space="preserve"> (</w:t>
      </w:r>
      <w:r w:rsidR="00CA232E">
        <w:rPr>
          <w:rFonts w:ascii="Arial" w:hAnsi="Arial" w:cs="Arial"/>
          <w:sz w:val="24"/>
          <w:szCs w:val="24"/>
        </w:rPr>
        <w:t xml:space="preserve">dicha diputado puede ser incapaz y </w:t>
      </w:r>
      <w:r w:rsidR="00E01DD6">
        <w:rPr>
          <w:rFonts w:ascii="Arial" w:hAnsi="Arial" w:cs="Arial"/>
          <w:sz w:val="24"/>
          <w:szCs w:val="24"/>
        </w:rPr>
        <w:t>dicho mandato puede ser general de administración, especial para la administración del negocio en que incide el pago o mandato especial para cobrar un determinado crédito)</w:t>
      </w:r>
      <w:r w:rsidR="00CA232E">
        <w:rPr>
          <w:rFonts w:ascii="Arial" w:hAnsi="Arial" w:cs="Arial"/>
          <w:sz w:val="24"/>
          <w:szCs w:val="24"/>
        </w:rPr>
        <w:t>.</w:t>
      </w:r>
    </w:p>
    <w:p w14:paraId="04749F06" w14:textId="0E540722" w:rsidR="00CA232E" w:rsidRDefault="001F54EA" w:rsidP="005B03C3">
      <w:pPr>
        <w:spacing w:line="360" w:lineRule="auto"/>
        <w:jc w:val="both"/>
        <w:rPr>
          <w:rFonts w:ascii="Arial" w:hAnsi="Arial" w:cs="Arial"/>
          <w:sz w:val="24"/>
          <w:szCs w:val="24"/>
        </w:rPr>
      </w:pPr>
      <w:r>
        <w:rPr>
          <w:rFonts w:ascii="Arial" w:hAnsi="Arial" w:cs="Arial"/>
          <w:sz w:val="24"/>
          <w:szCs w:val="24"/>
        </w:rPr>
        <w:t xml:space="preserve">El pago </w:t>
      </w:r>
      <w:r w:rsidR="00C345FE">
        <w:rPr>
          <w:rFonts w:ascii="Arial" w:hAnsi="Arial" w:cs="Arial"/>
          <w:sz w:val="24"/>
          <w:szCs w:val="24"/>
        </w:rPr>
        <w:t xml:space="preserve">puede hacerse al poseedor del crédito, </w:t>
      </w:r>
      <w:r w:rsidR="003734C6">
        <w:rPr>
          <w:rFonts w:ascii="Arial" w:hAnsi="Arial" w:cs="Arial"/>
          <w:sz w:val="24"/>
          <w:szCs w:val="24"/>
        </w:rPr>
        <w:t>en este caso, el pago hecho de buena de a la persona que estaba entonces en posesión del crédito, es válido, aunque después aparezca que el crédito no le pertenecía</w:t>
      </w:r>
      <w:r w:rsidR="00927A48">
        <w:rPr>
          <w:rFonts w:ascii="Arial" w:hAnsi="Arial" w:cs="Arial"/>
          <w:sz w:val="24"/>
          <w:szCs w:val="24"/>
        </w:rPr>
        <w:t xml:space="preserve"> (un ejemplo es el pago hecho al heredero a quien se concedió la posesión efectiva</w:t>
      </w:r>
      <w:r w:rsidR="000D6629">
        <w:rPr>
          <w:rFonts w:ascii="Arial" w:hAnsi="Arial" w:cs="Arial"/>
          <w:sz w:val="24"/>
          <w:szCs w:val="24"/>
        </w:rPr>
        <w:t>, y el legatario cuyo legado había sido revocado por un testamento posterior</w:t>
      </w:r>
      <w:r w:rsidR="00927A48">
        <w:rPr>
          <w:rFonts w:ascii="Arial" w:hAnsi="Arial" w:cs="Arial"/>
          <w:sz w:val="24"/>
          <w:szCs w:val="24"/>
        </w:rPr>
        <w:t>)</w:t>
      </w:r>
      <w:r w:rsidR="003734C6">
        <w:rPr>
          <w:rFonts w:ascii="Arial" w:hAnsi="Arial" w:cs="Arial"/>
          <w:sz w:val="24"/>
          <w:szCs w:val="24"/>
        </w:rPr>
        <w:t>.</w:t>
      </w:r>
    </w:p>
    <w:p w14:paraId="23D005C8" w14:textId="5ED27A90" w:rsidR="00E64E34" w:rsidRPr="005B03C3" w:rsidRDefault="00DB6954" w:rsidP="005B03C3">
      <w:pPr>
        <w:spacing w:line="360" w:lineRule="auto"/>
        <w:jc w:val="both"/>
        <w:rPr>
          <w:rFonts w:ascii="Arial" w:hAnsi="Arial" w:cs="Arial"/>
          <w:sz w:val="24"/>
          <w:szCs w:val="24"/>
        </w:rPr>
      </w:pPr>
      <w:r>
        <w:rPr>
          <w:rFonts w:ascii="Arial" w:hAnsi="Arial" w:cs="Arial"/>
          <w:sz w:val="24"/>
          <w:szCs w:val="24"/>
        </w:rPr>
        <w:lastRenderedPageBreak/>
        <w:t>El pago a una persona distinta de las anteriores no extingue la obligación</w:t>
      </w:r>
      <w:r w:rsidR="00C351EE">
        <w:rPr>
          <w:rFonts w:ascii="Arial" w:hAnsi="Arial" w:cs="Arial"/>
          <w:sz w:val="24"/>
          <w:szCs w:val="24"/>
        </w:rPr>
        <w:t>, pero se puede validar, si el acreedor lo ratifica o si el que recibe el pago sucede en el crédito.</w:t>
      </w:r>
    </w:p>
    <w:p w14:paraId="58C89742" w14:textId="77777777" w:rsidR="005B03C3" w:rsidRPr="005B03C3" w:rsidRDefault="00057F7F" w:rsidP="00057F7F">
      <w:pPr>
        <w:pStyle w:val="Prrafodelista"/>
        <w:numPr>
          <w:ilvl w:val="1"/>
          <w:numId w:val="116"/>
        </w:numPr>
        <w:spacing w:line="360" w:lineRule="auto"/>
        <w:jc w:val="both"/>
        <w:rPr>
          <w:rFonts w:ascii="Arial" w:hAnsi="Arial" w:cs="Arial"/>
          <w:b/>
          <w:bCs/>
          <w:sz w:val="24"/>
          <w:szCs w:val="24"/>
        </w:rPr>
      </w:pPr>
      <w:r w:rsidRPr="005B03C3">
        <w:rPr>
          <w:rFonts w:ascii="Arial" w:hAnsi="Arial" w:cs="Arial"/>
          <w:b/>
          <w:bCs/>
          <w:sz w:val="24"/>
          <w:szCs w:val="24"/>
        </w:rPr>
        <w:t>Diputación para el pago ¿el diputado puede ser un menor adulto?</w:t>
      </w:r>
    </w:p>
    <w:p w14:paraId="19DCECAE" w14:textId="3866DEBE" w:rsidR="00006FB1" w:rsidRPr="005B03C3" w:rsidRDefault="00B50092" w:rsidP="005B03C3">
      <w:pPr>
        <w:spacing w:line="360" w:lineRule="auto"/>
        <w:jc w:val="both"/>
        <w:rPr>
          <w:rFonts w:ascii="Arial" w:hAnsi="Arial" w:cs="Arial"/>
          <w:sz w:val="24"/>
          <w:szCs w:val="24"/>
        </w:rPr>
      </w:pPr>
      <w:r>
        <w:rPr>
          <w:rFonts w:ascii="Arial" w:hAnsi="Arial" w:cs="Arial"/>
          <w:sz w:val="24"/>
          <w:szCs w:val="24"/>
        </w:rPr>
        <w:t>S</w:t>
      </w:r>
      <w:r w:rsidR="007658AE">
        <w:rPr>
          <w:rFonts w:ascii="Arial" w:hAnsi="Arial" w:cs="Arial"/>
          <w:sz w:val="24"/>
          <w:szCs w:val="24"/>
        </w:rPr>
        <w:t>e</w:t>
      </w:r>
      <w:r>
        <w:rPr>
          <w:rFonts w:ascii="Arial" w:hAnsi="Arial" w:cs="Arial"/>
          <w:sz w:val="24"/>
          <w:szCs w:val="24"/>
        </w:rPr>
        <w:t xml:space="preserve"> trata de una representación convencional, </w:t>
      </w:r>
      <w:r w:rsidR="007658AE">
        <w:rPr>
          <w:rFonts w:ascii="Arial" w:hAnsi="Arial" w:cs="Arial"/>
          <w:sz w:val="24"/>
          <w:szCs w:val="24"/>
        </w:rPr>
        <w:t xml:space="preserve">y </w:t>
      </w:r>
      <w:r w:rsidR="007658AE" w:rsidRPr="007658AE">
        <w:rPr>
          <w:rFonts w:ascii="Arial" w:hAnsi="Arial" w:cs="Arial"/>
          <w:sz w:val="24"/>
          <w:szCs w:val="24"/>
        </w:rPr>
        <w:t xml:space="preserve">dicha </w:t>
      </w:r>
      <w:r w:rsidR="007658AE">
        <w:rPr>
          <w:rFonts w:ascii="Arial" w:hAnsi="Arial" w:cs="Arial"/>
          <w:sz w:val="24"/>
          <w:szCs w:val="24"/>
        </w:rPr>
        <w:t xml:space="preserve">persona </w:t>
      </w:r>
      <w:r w:rsidR="007658AE" w:rsidRPr="007658AE">
        <w:rPr>
          <w:rFonts w:ascii="Arial" w:hAnsi="Arial" w:cs="Arial"/>
          <w:sz w:val="24"/>
          <w:szCs w:val="24"/>
        </w:rPr>
        <w:t>diputad</w:t>
      </w:r>
      <w:r w:rsidR="007658AE">
        <w:rPr>
          <w:rFonts w:ascii="Arial" w:hAnsi="Arial" w:cs="Arial"/>
          <w:sz w:val="24"/>
          <w:szCs w:val="24"/>
        </w:rPr>
        <w:t>a para el pago</w:t>
      </w:r>
      <w:r w:rsidR="007658AE" w:rsidRPr="007658AE">
        <w:rPr>
          <w:rFonts w:ascii="Arial" w:hAnsi="Arial" w:cs="Arial"/>
          <w:sz w:val="24"/>
          <w:szCs w:val="24"/>
        </w:rPr>
        <w:t xml:space="preserve"> puede ser </w:t>
      </w:r>
      <w:r w:rsidR="007658AE">
        <w:rPr>
          <w:rFonts w:ascii="Arial" w:hAnsi="Arial" w:cs="Arial"/>
          <w:sz w:val="24"/>
          <w:szCs w:val="24"/>
        </w:rPr>
        <w:t>un menor adulto,</w:t>
      </w:r>
      <w:r w:rsidR="007658AE" w:rsidRPr="007658AE">
        <w:rPr>
          <w:rFonts w:ascii="Arial" w:hAnsi="Arial" w:cs="Arial"/>
          <w:sz w:val="24"/>
          <w:szCs w:val="24"/>
        </w:rPr>
        <w:t xml:space="preserve"> y </w:t>
      </w:r>
      <w:r w:rsidR="007658AE">
        <w:rPr>
          <w:rFonts w:ascii="Arial" w:hAnsi="Arial" w:cs="Arial"/>
          <w:sz w:val="24"/>
          <w:szCs w:val="24"/>
        </w:rPr>
        <w:t>el</w:t>
      </w:r>
      <w:r w:rsidR="007658AE" w:rsidRPr="007658AE">
        <w:rPr>
          <w:rFonts w:ascii="Arial" w:hAnsi="Arial" w:cs="Arial"/>
          <w:sz w:val="24"/>
          <w:szCs w:val="24"/>
        </w:rPr>
        <w:t xml:space="preserve"> mandato puede ser general de administración, especial para la administración del negocio en que incide el pago o mandato especial para cobrar un determinado crédito.</w:t>
      </w:r>
    </w:p>
    <w:p w14:paraId="19C46A9B" w14:textId="1F84B1EE" w:rsidR="00057F7F" w:rsidRPr="005B03C3" w:rsidRDefault="00057F7F" w:rsidP="00057F7F">
      <w:pPr>
        <w:pStyle w:val="Prrafodelista"/>
        <w:numPr>
          <w:ilvl w:val="1"/>
          <w:numId w:val="116"/>
        </w:numPr>
        <w:spacing w:line="360" w:lineRule="auto"/>
        <w:jc w:val="both"/>
        <w:rPr>
          <w:rFonts w:ascii="Arial" w:hAnsi="Arial" w:cs="Arial"/>
          <w:b/>
          <w:bCs/>
          <w:sz w:val="24"/>
          <w:szCs w:val="24"/>
        </w:rPr>
      </w:pPr>
      <w:r w:rsidRPr="005B03C3">
        <w:rPr>
          <w:rFonts w:ascii="Arial" w:hAnsi="Arial" w:cs="Arial"/>
          <w:b/>
          <w:bCs/>
          <w:sz w:val="24"/>
          <w:szCs w:val="24"/>
        </w:rPr>
        <w:t>Principios del pago. ¿</w:t>
      </w:r>
      <w:r w:rsidR="00006FB1" w:rsidRPr="005B03C3">
        <w:rPr>
          <w:rFonts w:ascii="Arial" w:hAnsi="Arial" w:cs="Arial"/>
          <w:b/>
          <w:bCs/>
          <w:sz w:val="24"/>
          <w:szCs w:val="24"/>
        </w:rPr>
        <w:t>Qué</w:t>
      </w:r>
      <w:r w:rsidRPr="005B03C3">
        <w:rPr>
          <w:rFonts w:ascii="Arial" w:hAnsi="Arial" w:cs="Arial"/>
          <w:b/>
          <w:bCs/>
          <w:sz w:val="24"/>
          <w:szCs w:val="24"/>
        </w:rPr>
        <w:t xml:space="preserve"> es la indivisibilidad?</w:t>
      </w:r>
    </w:p>
    <w:p w14:paraId="277AF053" w14:textId="27D9E56C" w:rsidR="00CE2D61" w:rsidRDefault="007658AE" w:rsidP="00246ABC">
      <w:pPr>
        <w:spacing w:line="360" w:lineRule="auto"/>
        <w:jc w:val="both"/>
        <w:rPr>
          <w:rFonts w:ascii="Arial" w:hAnsi="Arial" w:cs="Arial"/>
          <w:sz w:val="24"/>
          <w:szCs w:val="24"/>
        </w:rPr>
      </w:pPr>
      <w:r>
        <w:rPr>
          <w:rFonts w:ascii="Arial" w:hAnsi="Arial" w:cs="Arial"/>
          <w:sz w:val="24"/>
          <w:szCs w:val="24"/>
        </w:rPr>
        <w:t xml:space="preserve">Los principios del pago son la </w:t>
      </w:r>
      <w:r w:rsidR="002C0F08">
        <w:rPr>
          <w:rFonts w:ascii="Arial" w:hAnsi="Arial" w:cs="Arial"/>
          <w:sz w:val="24"/>
          <w:szCs w:val="24"/>
        </w:rPr>
        <w:t>identidad, integridad e indivisibilidad del pago.</w:t>
      </w:r>
    </w:p>
    <w:p w14:paraId="421B75FF" w14:textId="3C5DE6E5" w:rsidR="002C0F08" w:rsidRDefault="002C0F08" w:rsidP="00246ABC">
      <w:pPr>
        <w:spacing w:line="360" w:lineRule="auto"/>
        <w:jc w:val="both"/>
        <w:rPr>
          <w:rFonts w:ascii="Arial" w:hAnsi="Arial" w:cs="Arial"/>
          <w:sz w:val="24"/>
          <w:szCs w:val="24"/>
        </w:rPr>
      </w:pPr>
      <w:r>
        <w:rPr>
          <w:rFonts w:ascii="Arial" w:hAnsi="Arial" w:cs="Arial"/>
          <w:sz w:val="24"/>
          <w:szCs w:val="24"/>
        </w:rPr>
        <w:t>El pago es indivisible</w:t>
      </w:r>
      <w:r w:rsidR="00B66C94">
        <w:rPr>
          <w:rFonts w:ascii="Arial" w:hAnsi="Arial" w:cs="Arial"/>
          <w:sz w:val="24"/>
          <w:szCs w:val="24"/>
        </w:rPr>
        <w:t>, pues el deudor no puede obligar al acreedor a que reciba por partes lo que se le debe, salvo convención contraria, y sin perjuicio de lo que dispongan las leyes en casos especiales.</w:t>
      </w:r>
    </w:p>
    <w:p w14:paraId="32087BB4" w14:textId="77777777" w:rsidR="001D329D" w:rsidRDefault="00B66C94" w:rsidP="00246ABC">
      <w:pPr>
        <w:spacing w:line="360" w:lineRule="auto"/>
        <w:jc w:val="both"/>
        <w:rPr>
          <w:rFonts w:ascii="Arial" w:hAnsi="Arial" w:cs="Arial"/>
          <w:sz w:val="24"/>
          <w:szCs w:val="24"/>
        </w:rPr>
      </w:pPr>
      <w:r>
        <w:rPr>
          <w:rFonts w:ascii="Arial" w:hAnsi="Arial" w:cs="Arial"/>
          <w:sz w:val="24"/>
          <w:szCs w:val="24"/>
        </w:rPr>
        <w:t>Se puede dividir el pago</w:t>
      </w:r>
      <w:r w:rsidR="001D329D">
        <w:rPr>
          <w:rFonts w:ascii="Arial" w:hAnsi="Arial" w:cs="Arial"/>
          <w:sz w:val="24"/>
          <w:szCs w:val="24"/>
        </w:rPr>
        <w:t>:</w:t>
      </w:r>
    </w:p>
    <w:p w14:paraId="4883EA48" w14:textId="5590C688" w:rsidR="001D329D" w:rsidRDefault="001D329D" w:rsidP="001D329D">
      <w:pPr>
        <w:pStyle w:val="Prrafodelista"/>
        <w:numPr>
          <w:ilvl w:val="0"/>
          <w:numId w:val="45"/>
        </w:numPr>
        <w:spacing w:line="360" w:lineRule="auto"/>
        <w:jc w:val="both"/>
        <w:rPr>
          <w:rFonts w:ascii="Arial" w:hAnsi="Arial" w:cs="Arial"/>
          <w:sz w:val="24"/>
          <w:szCs w:val="24"/>
        </w:rPr>
      </w:pPr>
      <w:r>
        <w:rPr>
          <w:rFonts w:ascii="Arial" w:hAnsi="Arial" w:cs="Arial"/>
          <w:sz w:val="24"/>
          <w:szCs w:val="24"/>
        </w:rPr>
        <w:t>S</w:t>
      </w:r>
      <w:r w:rsidR="00B66C94" w:rsidRPr="001D329D">
        <w:rPr>
          <w:rFonts w:ascii="Arial" w:hAnsi="Arial" w:cs="Arial"/>
          <w:sz w:val="24"/>
          <w:szCs w:val="24"/>
        </w:rPr>
        <w:t>i así lo acuerdan las partes</w:t>
      </w:r>
      <w:r>
        <w:rPr>
          <w:rFonts w:ascii="Arial" w:hAnsi="Arial" w:cs="Arial"/>
          <w:sz w:val="24"/>
          <w:szCs w:val="24"/>
        </w:rPr>
        <w:t>.</w:t>
      </w:r>
    </w:p>
    <w:p w14:paraId="04BBA455" w14:textId="77777777" w:rsidR="001D329D" w:rsidRDefault="001D329D" w:rsidP="001D329D">
      <w:pPr>
        <w:pStyle w:val="Prrafodelista"/>
        <w:numPr>
          <w:ilvl w:val="0"/>
          <w:numId w:val="45"/>
        </w:numPr>
        <w:spacing w:line="360" w:lineRule="auto"/>
        <w:jc w:val="both"/>
        <w:rPr>
          <w:rFonts w:ascii="Arial" w:hAnsi="Arial" w:cs="Arial"/>
          <w:sz w:val="24"/>
          <w:szCs w:val="24"/>
        </w:rPr>
      </w:pPr>
      <w:r>
        <w:rPr>
          <w:rFonts w:ascii="Arial" w:hAnsi="Arial" w:cs="Arial"/>
          <w:sz w:val="24"/>
          <w:szCs w:val="24"/>
        </w:rPr>
        <w:t>E</w:t>
      </w:r>
      <w:r w:rsidR="00B66C94" w:rsidRPr="001D329D">
        <w:rPr>
          <w:rFonts w:ascii="Arial" w:hAnsi="Arial" w:cs="Arial"/>
          <w:sz w:val="24"/>
          <w:szCs w:val="24"/>
        </w:rPr>
        <w:t>n las obligaciones simplemente conjuntas o mancomunadas</w:t>
      </w:r>
      <w:r>
        <w:rPr>
          <w:rFonts w:ascii="Arial" w:hAnsi="Arial" w:cs="Arial"/>
          <w:sz w:val="24"/>
          <w:szCs w:val="24"/>
        </w:rPr>
        <w:t>.</w:t>
      </w:r>
    </w:p>
    <w:p w14:paraId="799F198F" w14:textId="77777777" w:rsidR="001D329D" w:rsidRDefault="001D329D" w:rsidP="001D329D">
      <w:pPr>
        <w:pStyle w:val="Prrafodelista"/>
        <w:numPr>
          <w:ilvl w:val="0"/>
          <w:numId w:val="45"/>
        </w:numPr>
        <w:spacing w:line="360" w:lineRule="auto"/>
        <w:jc w:val="both"/>
        <w:rPr>
          <w:rFonts w:ascii="Arial" w:hAnsi="Arial" w:cs="Arial"/>
          <w:sz w:val="24"/>
          <w:szCs w:val="24"/>
        </w:rPr>
      </w:pPr>
      <w:r>
        <w:rPr>
          <w:rFonts w:ascii="Arial" w:hAnsi="Arial" w:cs="Arial"/>
          <w:sz w:val="24"/>
          <w:szCs w:val="24"/>
        </w:rPr>
        <w:t>E</w:t>
      </w:r>
      <w:r w:rsidR="001F3D7C" w:rsidRPr="001D329D">
        <w:rPr>
          <w:rFonts w:ascii="Arial" w:hAnsi="Arial" w:cs="Arial"/>
          <w:sz w:val="24"/>
          <w:szCs w:val="24"/>
        </w:rPr>
        <w:t>n las deudas hereditarias</w:t>
      </w:r>
      <w:r>
        <w:rPr>
          <w:rFonts w:ascii="Arial" w:hAnsi="Arial" w:cs="Arial"/>
          <w:sz w:val="24"/>
          <w:szCs w:val="24"/>
        </w:rPr>
        <w:t>.</w:t>
      </w:r>
    </w:p>
    <w:p w14:paraId="19222C3F" w14:textId="77777777" w:rsidR="001D329D" w:rsidRDefault="001D329D" w:rsidP="001D329D">
      <w:pPr>
        <w:pStyle w:val="Prrafodelista"/>
        <w:numPr>
          <w:ilvl w:val="0"/>
          <w:numId w:val="45"/>
        </w:numPr>
        <w:spacing w:line="360" w:lineRule="auto"/>
        <w:jc w:val="both"/>
        <w:rPr>
          <w:rFonts w:ascii="Arial" w:hAnsi="Arial" w:cs="Arial"/>
          <w:sz w:val="24"/>
          <w:szCs w:val="24"/>
        </w:rPr>
      </w:pPr>
      <w:r>
        <w:rPr>
          <w:rFonts w:ascii="Arial" w:hAnsi="Arial" w:cs="Arial"/>
          <w:sz w:val="24"/>
          <w:szCs w:val="24"/>
        </w:rPr>
        <w:t>C</w:t>
      </w:r>
      <w:r w:rsidR="001F3D7C" w:rsidRPr="001D329D">
        <w:rPr>
          <w:rFonts w:ascii="Arial" w:hAnsi="Arial" w:cs="Arial"/>
          <w:sz w:val="24"/>
          <w:szCs w:val="24"/>
        </w:rPr>
        <w:t xml:space="preserve">uando existen varios fiadores </w:t>
      </w:r>
      <w:r>
        <w:rPr>
          <w:rFonts w:ascii="Arial" w:hAnsi="Arial" w:cs="Arial"/>
          <w:sz w:val="24"/>
          <w:szCs w:val="24"/>
        </w:rPr>
        <w:t>(</w:t>
      </w:r>
      <w:r w:rsidR="001F3D7C" w:rsidRPr="001D329D">
        <w:rPr>
          <w:rFonts w:ascii="Arial" w:hAnsi="Arial" w:cs="Arial"/>
          <w:sz w:val="24"/>
          <w:szCs w:val="24"/>
        </w:rPr>
        <w:t>beneficio de división</w:t>
      </w:r>
      <w:r>
        <w:rPr>
          <w:rFonts w:ascii="Arial" w:hAnsi="Arial" w:cs="Arial"/>
          <w:sz w:val="24"/>
          <w:szCs w:val="24"/>
        </w:rPr>
        <w:t>)</w:t>
      </w:r>
    </w:p>
    <w:p w14:paraId="30F90719" w14:textId="158546C6" w:rsidR="009643DF" w:rsidRDefault="001D329D" w:rsidP="001D329D">
      <w:pPr>
        <w:pStyle w:val="Prrafodelista"/>
        <w:numPr>
          <w:ilvl w:val="0"/>
          <w:numId w:val="45"/>
        </w:numPr>
        <w:spacing w:line="360" w:lineRule="auto"/>
        <w:jc w:val="both"/>
        <w:rPr>
          <w:rFonts w:ascii="Arial" w:hAnsi="Arial" w:cs="Arial"/>
          <w:sz w:val="24"/>
          <w:szCs w:val="24"/>
        </w:rPr>
      </w:pPr>
      <w:r>
        <w:rPr>
          <w:rFonts w:ascii="Arial" w:hAnsi="Arial" w:cs="Arial"/>
          <w:sz w:val="24"/>
          <w:szCs w:val="24"/>
        </w:rPr>
        <w:t>E</w:t>
      </w:r>
      <w:r w:rsidR="001F3D7C" w:rsidRPr="001D329D">
        <w:rPr>
          <w:rFonts w:ascii="Arial" w:hAnsi="Arial" w:cs="Arial"/>
          <w:sz w:val="24"/>
          <w:szCs w:val="24"/>
        </w:rPr>
        <w:t>n la compensación</w:t>
      </w:r>
      <w:r>
        <w:rPr>
          <w:rFonts w:ascii="Arial" w:hAnsi="Arial" w:cs="Arial"/>
          <w:sz w:val="24"/>
          <w:szCs w:val="24"/>
        </w:rPr>
        <w:t>.</w:t>
      </w:r>
    </w:p>
    <w:p w14:paraId="48711A81" w14:textId="00B47323" w:rsidR="001D329D" w:rsidRDefault="005441C6" w:rsidP="001D329D">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Cuando existe </w:t>
      </w:r>
      <w:r w:rsidR="00CE3F0E">
        <w:rPr>
          <w:rFonts w:ascii="Arial" w:hAnsi="Arial" w:cs="Arial"/>
          <w:sz w:val="24"/>
          <w:szCs w:val="24"/>
        </w:rPr>
        <w:t>controversia</w:t>
      </w:r>
      <w:r>
        <w:rPr>
          <w:rFonts w:ascii="Arial" w:hAnsi="Arial" w:cs="Arial"/>
          <w:sz w:val="24"/>
          <w:szCs w:val="24"/>
        </w:rPr>
        <w:t xml:space="preserve"> sobre la cantidad de la deuda o sobre sus accesorio, el juez puede ordenar mientras tanto el pago de la cantidad no disputada</w:t>
      </w:r>
      <w:r w:rsidR="006E41F1">
        <w:rPr>
          <w:rFonts w:ascii="Arial" w:hAnsi="Arial" w:cs="Arial"/>
          <w:sz w:val="24"/>
          <w:szCs w:val="24"/>
        </w:rPr>
        <w:t xml:space="preserve"> (art. 15</w:t>
      </w:r>
      <w:r w:rsidR="009C1D72">
        <w:rPr>
          <w:rFonts w:ascii="Arial" w:hAnsi="Arial" w:cs="Arial"/>
          <w:sz w:val="24"/>
          <w:szCs w:val="24"/>
        </w:rPr>
        <w:t>92 CC)</w:t>
      </w:r>
      <w:r w:rsidR="00CE3F0E">
        <w:rPr>
          <w:rFonts w:ascii="Arial" w:hAnsi="Arial" w:cs="Arial"/>
          <w:sz w:val="24"/>
          <w:szCs w:val="24"/>
        </w:rPr>
        <w:t>.</w:t>
      </w:r>
    </w:p>
    <w:p w14:paraId="2C657222" w14:textId="42264E69" w:rsidR="009C1D72" w:rsidRDefault="009C1D72" w:rsidP="001D329D">
      <w:pPr>
        <w:pStyle w:val="Prrafodelista"/>
        <w:numPr>
          <w:ilvl w:val="0"/>
          <w:numId w:val="45"/>
        </w:numPr>
        <w:spacing w:line="360" w:lineRule="auto"/>
        <w:jc w:val="both"/>
        <w:rPr>
          <w:rFonts w:ascii="Arial" w:hAnsi="Arial" w:cs="Arial"/>
          <w:sz w:val="24"/>
          <w:szCs w:val="24"/>
        </w:rPr>
      </w:pPr>
      <w:r>
        <w:rPr>
          <w:rFonts w:ascii="Arial" w:hAnsi="Arial" w:cs="Arial"/>
          <w:sz w:val="24"/>
          <w:szCs w:val="24"/>
        </w:rPr>
        <w:t>Cuando el deudor está en insolvencia y sus bienes no alcanzan para cubrir los pasivos, el síndico hará pagos parciales a los acreedores a prorrata de sus créditos.</w:t>
      </w:r>
    </w:p>
    <w:p w14:paraId="1C05B81A" w14:textId="77777777" w:rsidR="009C1D72" w:rsidRPr="009C1D72" w:rsidRDefault="009C1D72" w:rsidP="009C1D72">
      <w:pPr>
        <w:spacing w:line="360" w:lineRule="auto"/>
        <w:jc w:val="both"/>
        <w:rPr>
          <w:rFonts w:ascii="Arial" w:hAnsi="Arial" w:cs="Arial"/>
          <w:sz w:val="24"/>
          <w:szCs w:val="24"/>
        </w:rPr>
      </w:pPr>
    </w:p>
    <w:p w14:paraId="2DCD889E" w14:textId="2687C552" w:rsidR="006234BD" w:rsidRPr="006234BD" w:rsidRDefault="006234BD" w:rsidP="006234BD">
      <w:pPr>
        <w:pStyle w:val="Ttulo2"/>
      </w:pPr>
      <w:r>
        <w:t>17 Aníbal Chacama.</w:t>
      </w:r>
    </w:p>
    <w:p w14:paraId="41355F76" w14:textId="58924325" w:rsidR="006234BD" w:rsidRPr="00BA3FE2" w:rsidRDefault="00BA3FE2" w:rsidP="00BA3FE2">
      <w:pPr>
        <w:pStyle w:val="Prrafodelista"/>
        <w:numPr>
          <w:ilvl w:val="1"/>
          <w:numId w:val="117"/>
        </w:numPr>
        <w:spacing w:line="360" w:lineRule="auto"/>
        <w:jc w:val="both"/>
        <w:rPr>
          <w:rFonts w:ascii="Arial" w:hAnsi="Arial" w:cs="Arial"/>
          <w:b/>
          <w:bCs/>
          <w:sz w:val="24"/>
          <w:szCs w:val="24"/>
        </w:rPr>
      </w:pPr>
      <w:r w:rsidRPr="00BA3FE2">
        <w:rPr>
          <w:rFonts w:ascii="Arial" w:hAnsi="Arial" w:cs="Arial"/>
          <w:b/>
          <w:bCs/>
          <w:sz w:val="24"/>
          <w:szCs w:val="24"/>
        </w:rPr>
        <w:t>¿Q</w:t>
      </w:r>
      <w:r w:rsidR="006234BD" w:rsidRPr="00BA3FE2">
        <w:rPr>
          <w:rFonts w:ascii="Arial" w:hAnsi="Arial" w:cs="Arial"/>
          <w:b/>
          <w:bCs/>
          <w:sz w:val="24"/>
          <w:szCs w:val="24"/>
        </w:rPr>
        <w:t>ué es el acto jurídico</w:t>
      </w:r>
      <w:r w:rsidRPr="00BA3FE2">
        <w:rPr>
          <w:rFonts w:ascii="Arial" w:hAnsi="Arial" w:cs="Arial"/>
          <w:b/>
          <w:bCs/>
          <w:sz w:val="24"/>
          <w:szCs w:val="24"/>
        </w:rPr>
        <w:t>?</w:t>
      </w:r>
    </w:p>
    <w:p w14:paraId="2B89713A" w14:textId="484EF5BC" w:rsidR="00BA3FE2" w:rsidRPr="00BA3FE2" w:rsidRDefault="003A7599" w:rsidP="00BA3FE2">
      <w:pPr>
        <w:spacing w:line="360" w:lineRule="auto"/>
        <w:jc w:val="both"/>
        <w:rPr>
          <w:rFonts w:ascii="Arial" w:hAnsi="Arial" w:cs="Arial"/>
          <w:sz w:val="24"/>
          <w:szCs w:val="24"/>
        </w:rPr>
      </w:pPr>
      <w:r>
        <w:rPr>
          <w:rFonts w:ascii="Arial" w:hAnsi="Arial" w:cs="Arial"/>
          <w:sz w:val="24"/>
          <w:szCs w:val="24"/>
        </w:rPr>
        <w:lastRenderedPageBreak/>
        <w:t xml:space="preserve">Es aquella manifestación de voluntad que </w:t>
      </w:r>
      <w:r w:rsidR="00BC2171">
        <w:rPr>
          <w:rFonts w:ascii="Arial" w:hAnsi="Arial" w:cs="Arial"/>
          <w:sz w:val="24"/>
          <w:szCs w:val="24"/>
        </w:rPr>
        <w:t>tiene por objeto crear, modificar o extinguir derechos y su obligación correlativa, y que produce los efectos queridos por su autor o por las partes, porque el derecho sanciona dicha manifestación de voluntad.</w:t>
      </w:r>
    </w:p>
    <w:p w14:paraId="0EDEAC58" w14:textId="1955FBEF" w:rsidR="00BA3FE2" w:rsidRPr="00BA3FE2" w:rsidRDefault="00BA3FE2" w:rsidP="006234BD">
      <w:pPr>
        <w:pStyle w:val="Prrafodelista"/>
        <w:numPr>
          <w:ilvl w:val="1"/>
          <w:numId w:val="117"/>
        </w:numPr>
        <w:spacing w:line="360" w:lineRule="auto"/>
        <w:jc w:val="both"/>
        <w:rPr>
          <w:rFonts w:ascii="Arial" w:hAnsi="Arial" w:cs="Arial"/>
          <w:b/>
          <w:bCs/>
          <w:sz w:val="24"/>
          <w:szCs w:val="24"/>
        </w:rPr>
      </w:pPr>
      <w:r w:rsidRPr="00BA3FE2">
        <w:rPr>
          <w:rFonts w:ascii="Arial" w:hAnsi="Arial" w:cs="Arial"/>
          <w:b/>
          <w:bCs/>
          <w:sz w:val="24"/>
          <w:szCs w:val="24"/>
        </w:rPr>
        <w:t>¿</w:t>
      </w:r>
      <w:r w:rsidR="006234BD" w:rsidRPr="00BA3FE2">
        <w:rPr>
          <w:rFonts w:ascii="Arial" w:hAnsi="Arial" w:cs="Arial"/>
          <w:b/>
          <w:bCs/>
          <w:sz w:val="24"/>
          <w:szCs w:val="24"/>
        </w:rPr>
        <w:t>Cualquiera podría ser un autor de un acto jurídico o no</w:t>
      </w:r>
      <w:r w:rsidRPr="00BA3FE2">
        <w:rPr>
          <w:rFonts w:ascii="Arial" w:hAnsi="Arial" w:cs="Arial"/>
          <w:b/>
          <w:bCs/>
          <w:sz w:val="24"/>
          <w:szCs w:val="24"/>
        </w:rPr>
        <w:t>?</w:t>
      </w:r>
    </w:p>
    <w:p w14:paraId="55044CEB" w14:textId="77714B14" w:rsidR="00BA3FE2" w:rsidRPr="00BA3FE2" w:rsidRDefault="000D6F54" w:rsidP="00BA3FE2">
      <w:pPr>
        <w:spacing w:line="360" w:lineRule="auto"/>
        <w:jc w:val="both"/>
        <w:rPr>
          <w:rFonts w:ascii="Arial" w:hAnsi="Arial" w:cs="Arial"/>
          <w:sz w:val="24"/>
          <w:szCs w:val="24"/>
        </w:rPr>
      </w:pPr>
      <w:r>
        <w:rPr>
          <w:rFonts w:ascii="Arial" w:hAnsi="Arial" w:cs="Arial"/>
          <w:sz w:val="24"/>
          <w:szCs w:val="24"/>
        </w:rPr>
        <w:t xml:space="preserve">Por regla general si, pues </w:t>
      </w:r>
      <w:r w:rsidR="00FE0747">
        <w:rPr>
          <w:rFonts w:ascii="Arial" w:hAnsi="Arial" w:cs="Arial"/>
          <w:sz w:val="24"/>
          <w:szCs w:val="24"/>
        </w:rPr>
        <w:t>toda persona</w:t>
      </w:r>
      <w:r w:rsidR="00653928">
        <w:rPr>
          <w:rFonts w:ascii="Arial" w:hAnsi="Arial" w:cs="Arial"/>
          <w:sz w:val="24"/>
          <w:szCs w:val="24"/>
        </w:rPr>
        <w:t xml:space="preserve"> es legalmente</w:t>
      </w:r>
      <w:r w:rsidR="00FE0747">
        <w:rPr>
          <w:rFonts w:ascii="Arial" w:hAnsi="Arial" w:cs="Arial"/>
          <w:sz w:val="24"/>
          <w:szCs w:val="24"/>
        </w:rPr>
        <w:t xml:space="preserve"> capa</w:t>
      </w:r>
      <w:r w:rsidR="00653928">
        <w:rPr>
          <w:rFonts w:ascii="Arial" w:hAnsi="Arial" w:cs="Arial"/>
          <w:sz w:val="24"/>
          <w:szCs w:val="24"/>
        </w:rPr>
        <w:t>z</w:t>
      </w:r>
      <w:r w:rsidR="00FE0747">
        <w:rPr>
          <w:rFonts w:ascii="Arial" w:hAnsi="Arial" w:cs="Arial"/>
          <w:sz w:val="24"/>
          <w:szCs w:val="24"/>
        </w:rPr>
        <w:t xml:space="preserve"> excepto aquellos que las leyes declaran incapaces</w:t>
      </w:r>
      <w:r w:rsidR="00B2500F">
        <w:rPr>
          <w:rFonts w:ascii="Arial" w:hAnsi="Arial" w:cs="Arial"/>
          <w:sz w:val="24"/>
          <w:szCs w:val="24"/>
        </w:rPr>
        <w:t xml:space="preserve"> (art. 1446 CC).</w:t>
      </w:r>
    </w:p>
    <w:p w14:paraId="303FEE96" w14:textId="2F40C50A" w:rsidR="00BA3FE2" w:rsidRPr="00BA3FE2" w:rsidRDefault="00BA3FE2" w:rsidP="006234BD">
      <w:pPr>
        <w:pStyle w:val="Prrafodelista"/>
        <w:numPr>
          <w:ilvl w:val="1"/>
          <w:numId w:val="117"/>
        </w:numPr>
        <w:spacing w:line="360" w:lineRule="auto"/>
        <w:jc w:val="both"/>
        <w:rPr>
          <w:rFonts w:ascii="Arial" w:hAnsi="Arial" w:cs="Arial"/>
          <w:b/>
          <w:bCs/>
          <w:sz w:val="24"/>
          <w:szCs w:val="24"/>
        </w:rPr>
      </w:pPr>
      <w:r w:rsidRPr="00BA3FE2">
        <w:rPr>
          <w:rFonts w:ascii="Arial" w:hAnsi="Arial" w:cs="Arial"/>
          <w:b/>
          <w:bCs/>
          <w:sz w:val="24"/>
          <w:szCs w:val="24"/>
        </w:rPr>
        <w:t>¿</w:t>
      </w:r>
      <w:r w:rsidR="006234BD" w:rsidRPr="00BA3FE2">
        <w:rPr>
          <w:rFonts w:ascii="Arial" w:hAnsi="Arial" w:cs="Arial"/>
          <w:b/>
          <w:bCs/>
          <w:sz w:val="24"/>
          <w:szCs w:val="24"/>
        </w:rPr>
        <w:t>Qué es la capacidad, concepto legal</w:t>
      </w:r>
      <w:r w:rsidRPr="00BA3FE2">
        <w:rPr>
          <w:rFonts w:ascii="Arial" w:hAnsi="Arial" w:cs="Arial"/>
          <w:b/>
          <w:bCs/>
          <w:sz w:val="24"/>
          <w:szCs w:val="24"/>
        </w:rPr>
        <w:t>?</w:t>
      </w:r>
    </w:p>
    <w:p w14:paraId="0231CB5D" w14:textId="77777777" w:rsidR="008356CC" w:rsidRDefault="00B2500F" w:rsidP="00BA3FE2">
      <w:pPr>
        <w:spacing w:line="360" w:lineRule="auto"/>
        <w:jc w:val="both"/>
        <w:rPr>
          <w:rFonts w:ascii="Arial" w:hAnsi="Arial" w:cs="Arial"/>
          <w:sz w:val="24"/>
          <w:szCs w:val="24"/>
        </w:rPr>
      </w:pPr>
      <w:r>
        <w:rPr>
          <w:rFonts w:ascii="Arial" w:hAnsi="Arial" w:cs="Arial"/>
          <w:sz w:val="24"/>
          <w:szCs w:val="24"/>
        </w:rPr>
        <w:t>La capacidad</w:t>
      </w:r>
      <w:r w:rsidR="00AF7F6A">
        <w:rPr>
          <w:rFonts w:ascii="Arial" w:hAnsi="Arial" w:cs="Arial"/>
          <w:sz w:val="24"/>
          <w:szCs w:val="24"/>
        </w:rPr>
        <w:t xml:space="preserve"> legal de una persona consiste en</w:t>
      </w:r>
      <w:r>
        <w:rPr>
          <w:rFonts w:ascii="Arial" w:hAnsi="Arial" w:cs="Arial"/>
          <w:sz w:val="24"/>
          <w:szCs w:val="24"/>
        </w:rPr>
        <w:t xml:space="preserve"> poder obligarse por s</w:t>
      </w:r>
      <w:r w:rsidR="00AF7F6A">
        <w:rPr>
          <w:rFonts w:ascii="Arial" w:hAnsi="Arial" w:cs="Arial"/>
          <w:sz w:val="24"/>
          <w:szCs w:val="24"/>
        </w:rPr>
        <w:t xml:space="preserve">í </w:t>
      </w:r>
      <w:r>
        <w:rPr>
          <w:rFonts w:ascii="Arial" w:hAnsi="Arial" w:cs="Arial"/>
          <w:sz w:val="24"/>
          <w:szCs w:val="24"/>
        </w:rPr>
        <w:t>misma,</w:t>
      </w:r>
      <w:r w:rsidR="006C67D6">
        <w:rPr>
          <w:rFonts w:ascii="Arial" w:hAnsi="Arial" w:cs="Arial"/>
          <w:sz w:val="24"/>
          <w:szCs w:val="24"/>
        </w:rPr>
        <w:t xml:space="preserve"> y</w:t>
      </w:r>
      <w:r>
        <w:rPr>
          <w:rFonts w:ascii="Arial" w:hAnsi="Arial" w:cs="Arial"/>
          <w:sz w:val="24"/>
          <w:szCs w:val="24"/>
        </w:rPr>
        <w:t xml:space="preserve"> sin el ministerio </w:t>
      </w:r>
      <w:r w:rsidR="006C67D6">
        <w:rPr>
          <w:rFonts w:ascii="Arial" w:hAnsi="Arial" w:cs="Arial"/>
          <w:sz w:val="24"/>
          <w:szCs w:val="24"/>
        </w:rPr>
        <w:t>o la</w:t>
      </w:r>
      <w:r>
        <w:rPr>
          <w:rFonts w:ascii="Arial" w:hAnsi="Arial" w:cs="Arial"/>
          <w:sz w:val="24"/>
          <w:szCs w:val="24"/>
        </w:rPr>
        <w:t xml:space="preserve"> autorización de otra</w:t>
      </w:r>
      <w:r w:rsidR="008356CC">
        <w:rPr>
          <w:rFonts w:ascii="Arial" w:hAnsi="Arial" w:cs="Arial"/>
          <w:sz w:val="24"/>
          <w:szCs w:val="24"/>
        </w:rPr>
        <w:t xml:space="preserve"> (art. 1445 inc. final CC), esta corresponde a la capacidad de ejercicio.</w:t>
      </w:r>
    </w:p>
    <w:p w14:paraId="73B4F9B5" w14:textId="0ECD1895" w:rsidR="00BA3FE2" w:rsidRPr="00BA3FE2" w:rsidRDefault="008356CC" w:rsidP="00BA3FE2">
      <w:pPr>
        <w:spacing w:line="360" w:lineRule="auto"/>
        <w:jc w:val="both"/>
        <w:rPr>
          <w:rFonts w:ascii="Arial" w:hAnsi="Arial" w:cs="Arial"/>
          <w:sz w:val="24"/>
          <w:szCs w:val="24"/>
        </w:rPr>
      </w:pPr>
      <w:r>
        <w:rPr>
          <w:rFonts w:ascii="Arial" w:hAnsi="Arial" w:cs="Arial"/>
          <w:sz w:val="24"/>
          <w:szCs w:val="24"/>
        </w:rPr>
        <w:t xml:space="preserve">La capacidad de goce es un atributo de la personalidad y consiste en la aptitud legal de una persona para </w:t>
      </w:r>
      <w:r w:rsidR="005C04C3">
        <w:rPr>
          <w:rFonts w:ascii="Arial" w:hAnsi="Arial" w:cs="Arial"/>
          <w:sz w:val="24"/>
          <w:szCs w:val="24"/>
        </w:rPr>
        <w:t>adquirir</w:t>
      </w:r>
      <w:r>
        <w:rPr>
          <w:rFonts w:ascii="Arial" w:hAnsi="Arial" w:cs="Arial"/>
          <w:sz w:val="24"/>
          <w:szCs w:val="24"/>
        </w:rPr>
        <w:t xml:space="preserve"> derechos.</w:t>
      </w:r>
    </w:p>
    <w:p w14:paraId="0B0CAC4C" w14:textId="47B869A3" w:rsidR="00BA3FE2" w:rsidRPr="00BA3FE2" w:rsidRDefault="00BA3FE2" w:rsidP="006234BD">
      <w:pPr>
        <w:pStyle w:val="Prrafodelista"/>
        <w:numPr>
          <w:ilvl w:val="1"/>
          <w:numId w:val="117"/>
        </w:numPr>
        <w:spacing w:line="360" w:lineRule="auto"/>
        <w:jc w:val="both"/>
        <w:rPr>
          <w:rFonts w:ascii="Arial" w:hAnsi="Arial" w:cs="Arial"/>
          <w:b/>
          <w:bCs/>
          <w:sz w:val="24"/>
          <w:szCs w:val="24"/>
        </w:rPr>
      </w:pPr>
      <w:r w:rsidRPr="00BA3FE2">
        <w:rPr>
          <w:rFonts w:ascii="Arial" w:hAnsi="Arial" w:cs="Arial"/>
          <w:b/>
          <w:bCs/>
          <w:sz w:val="24"/>
          <w:szCs w:val="24"/>
        </w:rPr>
        <w:t>¿</w:t>
      </w:r>
      <w:r w:rsidR="006234BD" w:rsidRPr="00BA3FE2">
        <w:rPr>
          <w:rFonts w:ascii="Arial" w:hAnsi="Arial" w:cs="Arial"/>
          <w:b/>
          <w:bCs/>
          <w:sz w:val="24"/>
          <w:szCs w:val="24"/>
        </w:rPr>
        <w:t>Cómo se clasifica la capacidad y de qué trata cada una</w:t>
      </w:r>
      <w:r w:rsidRPr="00BA3FE2">
        <w:rPr>
          <w:rFonts w:ascii="Arial" w:hAnsi="Arial" w:cs="Arial"/>
          <w:b/>
          <w:bCs/>
          <w:sz w:val="24"/>
          <w:szCs w:val="24"/>
        </w:rPr>
        <w:t>?</w:t>
      </w:r>
    </w:p>
    <w:p w14:paraId="4A0362D2" w14:textId="5461D997" w:rsidR="00BA3FE2" w:rsidRDefault="00331B1A" w:rsidP="00BA3FE2">
      <w:pPr>
        <w:spacing w:line="360" w:lineRule="auto"/>
        <w:jc w:val="both"/>
        <w:rPr>
          <w:rFonts w:ascii="Arial" w:hAnsi="Arial" w:cs="Arial"/>
          <w:sz w:val="24"/>
          <w:szCs w:val="24"/>
        </w:rPr>
      </w:pPr>
      <w:r>
        <w:rPr>
          <w:rFonts w:ascii="Arial" w:hAnsi="Arial" w:cs="Arial"/>
          <w:sz w:val="24"/>
          <w:szCs w:val="24"/>
        </w:rPr>
        <w:t>Se clasifica en capacidad de goce y de ejercicio.</w:t>
      </w:r>
    </w:p>
    <w:p w14:paraId="232EAECF" w14:textId="6805F6AC" w:rsidR="00331B1A" w:rsidRPr="00BA3FE2" w:rsidRDefault="00331B1A" w:rsidP="00BA3FE2">
      <w:pPr>
        <w:spacing w:line="360" w:lineRule="auto"/>
        <w:jc w:val="both"/>
        <w:rPr>
          <w:rFonts w:ascii="Arial" w:hAnsi="Arial" w:cs="Arial"/>
          <w:sz w:val="24"/>
          <w:szCs w:val="24"/>
        </w:rPr>
      </w:pPr>
      <w:r>
        <w:rPr>
          <w:rFonts w:ascii="Arial" w:hAnsi="Arial" w:cs="Arial"/>
          <w:sz w:val="24"/>
          <w:szCs w:val="24"/>
        </w:rPr>
        <w:t>La capacidad de goce es un atributo de la personalidad y consiste en la aptitud legal de una persona para adquirir derechos.</w:t>
      </w:r>
      <w:r w:rsidR="00B51AA1">
        <w:rPr>
          <w:rFonts w:ascii="Arial" w:hAnsi="Arial" w:cs="Arial"/>
          <w:sz w:val="24"/>
          <w:szCs w:val="24"/>
        </w:rPr>
        <w:t xml:space="preserve"> Y la capacidad de ejercicio consiste en poder obligarse por sí misma, y sin el ministerio o la autorización de otra.</w:t>
      </w:r>
    </w:p>
    <w:p w14:paraId="681EF86D" w14:textId="3CAC3010" w:rsidR="00BA3FE2" w:rsidRPr="00504E67" w:rsidRDefault="00BA3FE2" w:rsidP="006234BD">
      <w:pPr>
        <w:pStyle w:val="Prrafodelista"/>
        <w:numPr>
          <w:ilvl w:val="1"/>
          <w:numId w:val="117"/>
        </w:numPr>
        <w:spacing w:line="360" w:lineRule="auto"/>
        <w:jc w:val="both"/>
        <w:rPr>
          <w:rFonts w:ascii="Arial" w:hAnsi="Arial" w:cs="Arial"/>
          <w:b/>
          <w:bCs/>
          <w:sz w:val="24"/>
          <w:szCs w:val="24"/>
        </w:rPr>
      </w:pPr>
      <w:r w:rsidRPr="00504E67">
        <w:rPr>
          <w:rFonts w:ascii="Arial" w:hAnsi="Arial" w:cs="Arial"/>
          <w:b/>
          <w:bCs/>
          <w:sz w:val="24"/>
          <w:szCs w:val="24"/>
        </w:rPr>
        <w:t>¿</w:t>
      </w:r>
      <w:r w:rsidR="006234BD" w:rsidRPr="00504E67">
        <w:rPr>
          <w:rFonts w:ascii="Arial" w:hAnsi="Arial" w:cs="Arial"/>
          <w:b/>
          <w:bCs/>
          <w:sz w:val="24"/>
          <w:szCs w:val="24"/>
        </w:rPr>
        <w:t>Qué significa gozar de un derecho</w:t>
      </w:r>
      <w:r w:rsidRPr="00504E67">
        <w:rPr>
          <w:rFonts w:ascii="Arial" w:hAnsi="Arial" w:cs="Arial"/>
          <w:b/>
          <w:bCs/>
          <w:sz w:val="24"/>
          <w:szCs w:val="24"/>
        </w:rPr>
        <w:t>?</w:t>
      </w:r>
    </w:p>
    <w:p w14:paraId="3DBB13EA" w14:textId="3E445BEC" w:rsidR="00504E67" w:rsidRPr="00504E67" w:rsidRDefault="00B51AA1" w:rsidP="00504E67">
      <w:pPr>
        <w:spacing w:line="360" w:lineRule="auto"/>
        <w:jc w:val="both"/>
        <w:rPr>
          <w:rFonts w:ascii="Arial" w:hAnsi="Arial" w:cs="Arial"/>
          <w:sz w:val="24"/>
          <w:szCs w:val="24"/>
        </w:rPr>
      </w:pPr>
      <w:r>
        <w:rPr>
          <w:rFonts w:ascii="Arial" w:hAnsi="Arial" w:cs="Arial"/>
          <w:sz w:val="24"/>
          <w:szCs w:val="24"/>
        </w:rPr>
        <w:t>Significa que ingresa a</w:t>
      </w:r>
      <w:r w:rsidR="00136D66">
        <w:rPr>
          <w:rFonts w:ascii="Arial" w:hAnsi="Arial" w:cs="Arial"/>
          <w:sz w:val="24"/>
          <w:szCs w:val="24"/>
        </w:rPr>
        <w:t>l patrimonio de una persona, pudiendo ejercerlo y disfrutarlo plenamente.</w:t>
      </w:r>
    </w:p>
    <w:p w14:paraId="35FC5ACC" w14:textId="4D252CE4" w:rsidR="00BA3FE2" w:rsidRPr="00504E67" w:rsidRDefault="00504E67" w:rsidP="006234BD">
      <w:pPr>
        <w:pStyle w:val="Prrafodelista"/>
        <w:numPr>
          <w:ilvl w:val="1"/>
          <w:numId w:val="117"/>
        </w:numPr>
        <w:spacing w:line="360" w:lineRule="auto"/>
        <w:jc w:val="both"/>
        <w:rPr>
          <w:rFonts w:ascii="Arial" w:hAnsi="Arial" w:cs="Arial"/>
          <w:b/>
          <w:bCs/>
          <w:sz w:val="24"/>
          <w:szCs w:val="24"/>
        </w:rPr>
      </w:pPr>
      <w:r w:rsidRPr="00504E67">
        <w:rPr>
          <w:rFonts w:ascii="Arial" w:hAnsi="Arial" w:cs="Arial"/>
          <w:b/>
          <w:bCs/>
          <w:sz w:val="24"/>
          <w:szCs w:val="24"/>
        </w:rPr>
        <w:t>¿</w:t>
      </w:r>
      <w:r w:rsidR="006234BD" w:rsidRPr="00504E67">
        <w:rPr>
          <w:rFonts w:ascii="Arial" w:hAnsi="Arial" w:cs="Arial"/>
          <w:b/>
          <w:bCs/>
          <w:sz w:val="24"/>
          <w:szCs w:val="24"/>
        </w:rPr>
        <w:t>Quiénes son incapaces</w:t>
      </w:r>
      <w:r w:rsidRPr="00504E67">
        <w:rPr>
          <w:rFonts w:ascii="Arial" w:hAnsi="Arial" w:cs="Arial"/>
          <w:b/>
          <w:bCs/>
          <w:sz w:val="24"/>
          <w:szCs w:val="24"/>
        </w:rPr>
        <w:t>?</w:t>
      </w:r>
    </w:p>
    <w:p w14:paraId="4B81A8AF" w14:textId="67241D6E" w:rsidR="00504E67" w:rsidRPr="00504E67" w:rsidRDefault="00B36F07" w:rsidP="00504E67">
      <w:pPr>
        <w:spacing w:line="360" w:lineRule="auto"/>
        <w:jc w:val="both"/>
        <w:rPr>
          <w:rFonts w:ascii="Arial" w:hAnsi="Arial" w:cs="Arial"/>
          <w:sz w:val="24"/>
          <w:szCs w:val="24"/>
        </w:rPr>
      </w:pPr>
      <w:r>
        <w:rPr>
          <w:rFonts w:ascii="Arial" w:hAnsi="Arial" w:cs="Arial"/>
          <w:sz w:val="24"/>
          <w:szCs w:val="24"/>
        </w:rPr>
        <w:t xml:space="preserve">Siguiendo el art. 1447 </w:t>
      </w:r>
      <w:r w:rsidR="00123B1E">
        <w:rPr>
          <w:rFonts w:ascii="Arial" w:hAnsi="Arial" w:cs="Arial"/>
          <w:sz w:val="24"/>
          <w:szCs w:val="24"/>
        </w:rPr>
        <w:t xml:space="preserve">CC </w:t>
      </w:r>
      <w:r>
        <w:rPr>
          <w:rFonts w:ascii="Arial" w:hAnsi="Arial" w:cs="Arial"/>
          <w:sz w:val="24"/>
          <w:szCs w:val="24"/>
        </w:rPr>
        <w:t xml:space="preserve">son incapaces absolutos el demente, </w:t>
      </w:r>
      <w:r w:rsidR="00903677">
        <w:rPr>
          <w:rFonts w:ascii="Arial" w:hAnsi="Arial" w:cs="Arial"/>
          <w:sz w:val="24"/>
          <w:szCs w:val="24"/>
        </w:rPr>
        <w:t>los impúberes y el sordo o sordomudo que no puede darse a entender claramente, y son incapaces relativos el menor adulto y el disipador interdicto.</w:t>
      </w:r>
    </w:p>
    <w:p w14:paraId="64ED7E8D" w14:textId="7315A5B8" w:rsidR="00BA3FE2" w:rsidRPr="00504E67" w:rsidRDefault="00504E67" w:rsidP="006234BD">
      <w:pPr>
        <w:pStyle w:val="Prrafodelista"/>
        <w:numPr>
          <w:ilvl w:val="1"/>
          <w:numId w:val="117"/>
        </w:numPr>
        <w:spacing w:line="360" w:lineRule="auto"/>
        <w:jc w:val="both"/>
        <w:rPr>
          <w:rFonts w:ascii="Arial" w:hAnsi="Arial" w:cs="Arial"/>
          <w:b/>
          <w:bCs/>
          <w:sz w:val="24"/>
          <w:szCs w:val="24"/>
        </w:rPr>
      </w:pPr>
      <w:r w:rsidRPr="00504E67">
        <w:rPr>
          <w:rFonts w:ascii="Arial" w:hAnsi="Arial" w:cs="Arial"/>
          <w:b/>
          <w:bCs/>
          <w:sz w:val="24"/>
          <w:szCs w:val="24"/>
        </w:rPr>
        <w:t>¿</w:t>
      </w:r>
      <w:r w:rsidR="006234BD" w:rsidRPr="00504E67">
        <w:rPr>
          <w:rFonts w:ascii="Arial" w:hAnsi="Arial" w:cs="Arial"/>
          <w:b/>
          <w:bCs/>
          <w:sz w:val="24"/>
          <w:szCs w:val="24"/>
        </w:rPr>
        <w:t>Quiénes son impúberes</w:t>
      </w:r>
      <w:r w:rsidRPr="00504E67">
        <w:rPr>
          <w:rFonts w:ascii="Arial" w:hAnsi="Arial" w:cs="Arial"/>
          <w:b/>
          <w:bCs/>
          <w:sz w:val="24"/>
          <w:szCs w:val="24"/>
        </w:rPr>
        <w:t>?</w:t>
      </w:r>
    </w:p>
    <w:p w14:paraId="6ED28486" w14:textId="4105359C" w:rsidR="00504E67" w:rsidRPr="00504E67" w:rsidRDefault="00B626AF" w:rsidP="00504E67">
      <w:pPr>
        <w:spacing w:line="360" w:lineRule="auto"/>
        <w:jc w:val="both"/>
        <w:rPr>
          <w:rFonts w:ascii="Arial" w:hAnsi="Arial" w:cs="Arial"/>
          <w:sz w:val="24"/>
          <w:szCs w:val="24"/>
        </w:rPr>
      </w:pPr>
      <w:r>
        <w:rPr>
          <w:rFonts w:ascii="Arial" w:hAnsi="Arial" w:cs="Arial"/>
          <w:sz w:val="24"/>
          <w:szCs w:val="24"/>
        </w:rPr>
        <w:lastRenderedPageBreak/>
        <w:t xml:space="preserve">Son impúberes los </w:t>
      </w:r>
      <w:r w:rsidR="00F878FF">
        <w:rPr>
          <w:rFonts w:ascii="Arial" w:hAnsi="Arial" w:cs="Arial"/>
          <w:sz w:val="24"/>
          <w:szCs w:val="24"/>
        </w:rPr>
        <w:t>varones mayores de 7 y menores de 14 años y las mujeres mayores de 7 y menores de 12 años</w:t>
      </w:r>
      <w:r w:rsidR="00F700BD">
        <w:rPr>
          <w:rFonts w:ascii="Arial" w:hAnsi="Arial" w:cs="Arial"/>
          <w:sz w:val="24"/>
          <w:szCs w:val="24"/>
        </w:rPr>
        <w:t xml:space="preserve"> (art. 26 CC)</w:t>
      </w:r>
      <w:r w:rsidR="00F878FF">
        <w:rPr>
          <w:rFonts w:ascii="Arial" w:hAnsi="Arial" w:cs="Arial"/>
          <w:sz w:val="24"/>
          <w:szCs w:val="24"/>
        </w:rPr>
        <w:t>.</w:t>
      </w:r>
      <w:r w:rsidR="00D0456F">
        <w:rPr>
          <w:rFonts w:ascii="Arial" w:hAnsi="Arial" w:cs="Arial"/>
          <w:sz w:val="24"/>
          <w:szCs w:val="24"/>
        </w:rPr>
        <w:t xml:space="preserve"> </w:t>
      </w:r>
    </w:p>
    <w:p w14:paraId="29B4E5A4" w14:textId="67BC1689" w:rsidR="00BA3FE2" w:rsidRPr="00504E67" w:rsidRDefault="00504E67" w:rsidP="00504E67">
      <w:pPr>
        <w:pStyle w:val="Prrafodelista"/>
        <w:numPr>
          <w:ilvl w:val="1"/>
          <w:numId w:val="117"/>
        </w:numPr>
        <w:spacing w:line="360" w:lineRule="auto"/>
        <w:jc w:val="both"/>
        <w:rPr>
          <w:rFonts w:ascii="Arial" w:hAnsi="Arial" w:cs="Arial"/>
          <w:b/>
          <w:bCs/>
          <w:sz w:val="24"/>
          <w:szCs w:val="24"/>
        </w:rPr>
      </w:pPr>
      <w:r w:rsidRPr="00504E67">
        <w:rPr>
          <w:rFonts w:ascii="Arial" w:hAnsi="Arial" w:cs="Arial"/>
          <w:b/>
          <w:bCs/>
          <w:sz w:val="24"/>
          <w:szCs w:val="24"/>
        </w:rPr>
        <w:t>¿</w:t>
      </w:r>
      <w:r w:rsidR="006234BD" w:rsidRPr="00504E67">
        <w:rPr>
          <w:rFonts w:ascii="Arial" w:hAnsi="Arial" w:cs="Arial"/>
          <w:b/>
          <w:bCs/>
          <w:sz w:val="24"/>
          <w:szCs w:val="24"/>
        </w:rPr>
        <w:t>Los incapaces, son incapaces para qué</w:t>
      </w:r>
      <w:r w:rsidRPr="00504E67">
        <w:rPr>
          <w:rFonts w:ascii="Arial" w:hAnsi="Arial" w:cs="Arial"/>
          <w:b/>
          <w:bCs/>
          <w:sz w:val="24"/>
          <w:szCs w:val="24"/>
        </w:rPr>
        <w:t>?</w:t>
      </w:r>
    </w:p>
    <w:p w14:paraId="7CEB78D9" w14:textId="39FB1D55" w:rsidR="00504E67" w:rsidRDefault="00C76A3F" w:rsidP="00504E67">
      <w:pPr>
        <w:spacing w:line="360" w:lineRule="auto"/>
        <w:jc w:val="both"/>
        <w:rPr>
          <w:rFonts w:ascii="Arial" w:hAnsi="Arial" w:cs="Arial"/>
          <w:sz w:val="24"/>
          <w:szCs w:val="24"/>
        </w:rPr>
      </w:pPr>
      <w:r>
        <w:rPr>
          <w:rFonts w:ascii="Arial" w:hAnsi="Arial" w:cs="Arial"/>
          <w:sz w:val="24"/>
          <w:szCs w:val="24"/>
        </w:rPr>
        <w:t>Son incapaces para actuar válidamente en la vida jurídica</w:t>
      </w:r>
      <w:r w:rsidR="005C1E15">
        <w:rPr>
          <w:rFonts w:ascii="Arial" w:hAnsi="Arial" w:cs="Arial"/>
          <w:sz w:val="24"/>
          <w:szCs w:val="24"/>
        </w:rPr>
        <w:t xml:space="preserve"> sin cumplir los requisitos establecidos en la ley</w:t>
      </w:r>
      <w:r>
        <w:rPr>
          <w:rFonts w:ascii="Arial" w:hAnsi="Arial" w:cs="Arial"/>
          <w:sz w:val="24"/>
          <w:szCs w:val="24"/>
        </w:rPr>
        <w:t xml:space="preserve"> y particularmente para obligarse por sí mismos</w:t>
      </w:r>
      <w:r w:rsidR="005C1E15">
        <w:rPr>
          <w:rFonts w:ascii="Arial" w:hAnsi="Arial" w:cs="Arial"/>
          <w:sz w:val="24"/>
          <w:szCs w:val="24"/>
        </w:rPr>
        <w:t>, sin el ministerio o autorización de otro.</w:t>
      </w:r>
    </w:p>
    <w:p w14:paraId="28BAC652" w14:textId="01F83A44" w:rsidR="0092224B" w:rsidRDefault="0092224B" w:rsidP="00504E67">
      <w:pPr>
        <w:spacing w:line="360" w:lineRule="auto"/>
        <w:jc w:val="both"/>
        <w:rPr>
          <w:rFonts w:ascii="Arial" w:hAnsi="Arial" w:cs="Arial"/>
          <w:sz w:val="24"/>
          <w:szCs w:val="24"/>
        </w:rPr>
      </w:pPr>
      <w:r>
        <w:rPr>
          <w:rFonts w:ascii="Arial" w:hAnsi="Arial" w:cs="Arial"/>
          <w:sz w:val="24"/>
          <w:szCs w:val="24"/>
        </w:rPr>
        <w:t>Los incapaces absolutos actúan en la vida jurídica representados</w:t>
      </w:r>
      <w:r w:rsidR="004E2F29">
        <w:rPr>
          <w:rFonts w:ascii="Arial" w:hAnsi="Arial" w:cs="Arial"/>
          <w:sz w:val="24"/>
          <w:szCs w:val="24"/>
        </w:rPr>
        <w:t xml:space="preserve">, </w:t>
      </w:r>
      <w:r w:rsidR="00096663">
        <w:rPr>
          <w:rFonts w:ascii="Arial" w:hAnsi="Arial" w:cs="Arial"/>
          <w:sz w:val="24"/>
          <w:szCs w:val="24"/>
        </w:rPr>
        <w:t xml:space="preserve">sus actos </w:t>
      </w:r>
      <w:r w:rsidR="004E2F29">
        <w:rPr>
          <w:rFonts w:ascii="Arial" w:hAnsi="Arial" w:cs="Arial"/>
          <w:sz w:val="24"/>
          <w:szCs w:val="24"/>
        </w:rPr>
        <w:t>no producen ni aun obligaciones naturales</w:t>
      </w:r>
      <w:r w:rsidR="00206FA0">
        <w:rPr>
          <w:rFonts w:ascii="Arial" w:hAnsi="Arial" w:cs="Arial"/>
          <w:sz w:val="24"/>
          <w:szCs w:val="24"/>
        </w:rPr>
        <w:t>,</w:t>
      </w:r>
      <w:r w:rsidR="004E2F29">
        <w:rPr>
          <w:rFonts w:ascii="Arial" w:hAnsi="Arial" w:cs="Arial"/>
          <w:sz w:val="24"/>
          <w:szCs w:val="24"/>
        </w:rPr>
        <w:t xml:space="preserve"> no admiten caución,</w:t>
      </w:r>
      <w:r w:rsidR="00096663">
        <w:rPr>
          <w:rFonts w:ascii="Arial" w:hAnsi="Arial" w:cs="Arial"/>
          <w:sz w:val="24"/>
          <w:szCs w:val="24"/>
        </w:rPr>
        <w:t xml:space="preserve"> </w:t>
      </w:r>
      <w:r w:rsidR="00206FA0">
        <w:rPr>
          <w:rFonts w:ascii="Arial" w:hAnsi="Arial" w:cs="Arial"/>
          <w:sz w:val="24"/>
          <w:szCs w:val="24"/>
        </w:rPr>
        <w:t>adolecen de nulidad absoluta</w:t>
      </w:r>
      <w:r w:rsidR="00096663">
        <w:rPr>
          <w:rFonts w:ascii="Arial" w:hAnsi="Arial" w:cs="Arial"/>
          <w:sz w:val="24"/>
          <w:szCs w:val="24"/>
        </w:rPr>
        <w:t xml:space="preserve"> y no pueden ser confirmados.</w:t>
      </w:r>
    </w:p>
    <w:p w14:paraId="6C645AD9" w14:textId="6B202AD6" w:rsidR="00096663" w:rsidRPr="00504E67" w:rsidRDefault="00A72A72" w:rsidP="00504E67">
      <w:pPr>
        <w:spacing w:line="360" w:lineRule="auto"/>
        <w:jc w:val="both"/>
        <w:rPr>
          <w:rFonts w:ascii="Arial" w:hAnsi="Arial" w:cs="Arial"/>
          <w:sz w:val="24"/>
          <w:szCs w:val="24"/>
        </w:rPr>
      </w:pPr>
      <w:r>
        <w:rPr>
          <w:rFonts w:ascii="Arial" w:hAnsi="Arial" w:cs="Arial"/>
          <w:sz w:val="24"/>
          <w:szCs w:val="24"/>
        </w:rPr>
        <w:t>Los incapaces relativos actúan en la vida jurídica representados</w:t>
      </w:r>
      <w:r w:rsidR="00FD40AF">
        <w:rPr>
          <w:rFonts w:ascii="Arial" w:hAnsi="Arial" w:cs="Arial"/>
          <w:sz w:val="24"/>
          <w:szCs w:val="24"/>
        </w:rPr>
        <w:t>,</w:t>
      </w:r>
      <w:r w:rsidR="00CA7237">
        <w:rPr>
          <w:rFonts w:ascii="Arial" w:hAnsi="Arial" w:cs="Arial"/>
          <w:sz w:val="24"/>
          <w:szCs w:val="24"/>
        </w:rPr>
        <w:t xml:space="preserve"> </w:t>
      </w:r>
      <w:r w:rsidR="00FD40AF">
        <w:rPr>
          <w:rFonts w:ascii="Arial" w:hAnsi="Arial" w:cs="Arial"/>
          <w:sz w:val="24"/>
          <w:szCs w:val="24"/>
        </w:rPr>
        <w:t>previa autorización, y en forma excepcional personalmente</w:t>
      </w:r>
      <w:r w:rsidR="00CA7237">
        <w:rPr>
          <w:rFonts w:ascii="Arial" w:hAnsi="Arial" w:cs="Arial"/>
          <w:sz w:val="24"/>
          <w:szCs w:val="24"/>
        </w:rPr>
        <w:t xml:space="preserve">, </w:t>
      </w:r>
      <w:r w:rsidR="002106E8">
        <w:rPr>
          <w:rFonts w:ascii="Arial" w:hAnsi="Arial" w:cs="Arial"/>
          <w:sz w:val="24"/>
          <w:szCs w:val="24"/>
        </w:rPr>
        <w:t xml:space="preserve">sus actos pueden tener valor en ciertas circunstancias y bajo ciertos respectos, determinados por las leyes, </w:t>
      </w:r>
      <w:r w:rsidR="00B60C58">
        <w:rPr>
          <w:rFonts w:ascii="Arial" w:hAnsi="Arial" w:cs="Arial"/>
          <w:sz w:val="24"/>
          <w:szCs w:val="24"/>
        </w:rPr>
        <w:t xml:space="preserve">el menor adulto genera obligaciones naturales, </w:t>
      </w:r>
      <w:r w:rsidR="00FD507B">
        <w:rPr>
          <w:rFonts w:ascii="Arial" w:hAnsi="Arial" w:cs="Arial"/>
          <w:sz w:val="24"/>
          <w:szCs w:val="24"/>
        </w:rPr>
        <w:t>admiten caución, adolecen de nulidad relativa y pueden ser confirmados.</w:t>
      </w:r>
    </w:p>
    <w:p w14:paraId="70BD4FDF" w14:textId="6B4B95F6" w:rsidR="006234BD" w:rsidRPr="00504E67" w:rsidRDefault="00504E67" w:rsidP="006234BD">
      <w:pPr>
        <w:pStyle w:val="Prrafodelista"/>
        <w:numPr>
          <w:ilvl w:val="1"/>
          <w:numId w:val="117"/>
        </w:numPr>
        <w:spacing w:line="360" w:lineRule="auto"/>
        <w:jc w:val="both"/>
        <w:rPr>
          <w:rFonts w:ascii="Arial" w:hAnsi="Arial" w:cs="Arial"/>
          <w:b/>
          <w:bCs/>
          <w:sz w:val="24"/>
          <w:szCs w:val="24"/>
        </w:rPr>
      </w:pPr>
      <w:r w:rsidRPr="00504E67">
        <w:rPr>
          <w:rFonts w:ascii="Arial" w:hAnsi="Arial" w:cs="Arial"/>
          <w:b/>
          <w:bCs/>
          <w:sz w:val="24"/>
          <w:szCs w:val="24"/>
        </w:rPr>
        <w:t>¿</w:t>
      </w:r>
      <w:r w:rsidR="006234BD" w:rsidRPr="00504E67">
        <w:rPr>
          <w:rFonts w:ascii="Arial" w:hAnsi="Arial" w:cs="Arial"/>
          <w:b/>
          <w:bCs/>
          <w:sz w:val="24"/>
          <w:szCs w:val="24"/>
        </w:rPr>
        <w:t>Y en extracontractual son las mismas reglas de capacidad</w:t>
      </w:r>
      <w:r w:rsidRPr="00504E67">
        <w:rPr>
          <w:rFonts w:ascii="Arial" w:hAnsi="Arial" w:cs="Arial"/>
          <w:b/>
          <w:bCs/>
          <w:sz w:val="24"/>
          <w:szCs w:val="24"/>
        </w:rPr>
        <w:t>?</w:t>
      </w:r>
    </w:p>
    <w:p w14:paraId="7495CBAD" w14:textId="207173F9" w:rsidR="00B8546A" w:rsidRPr="00504E67" w:rsidRDefault="007D7A46" w:rsidP="00504E67">
      <w:pPr>
        <w:spacing w:line="360" w:lineRule="auto"/>
        <w:jc w:val="both"/>
        <w:rPr>
          <w:rFonts w:ascii="Arial" w:hAnsi="Arial" w:cs="Arial"/>
          <w:sz w:val="24"/>
          <w:szCs w:val="24"/>
        </w:rPr>
      </w:pPr>
      <w:r>
        <w:rPr>
          <w:rFonts w:ascii="Arial" w:hAnsi="Arial" w:cs="Arial"/>
          <w:sz w:val="24"/>
          <w:szCs w:val="24"/>
        </w:rPr>
        <w:t xml:space="preserve">No, en materia extracontractual rige el art. 2319 CC, por el cual no son capaces de delito o cuasidelito </w:t>
      </w:r>
      <w:r w:rsidR="00E327D9">
        <w:rPr>
          <w:rFonts w:ascii="Arial" w:hAnsi="Arial" w:cs="Arial"/>
          <w:sz w:val="24"/>
          <w:szCs w:val="24"/>
        </w:rPr>
        <w:t>los menores de siete años ni</w:t>
      </w:r>
      <w:r w:rsidR="00E327D9" w:rsidRPr="00E327D9">
        <w:rPr>
          <w:rFonts w:ascii="Arial" w:hAnsi="Arial" w:cs="Arial"/>
          <w:sz w:val="24"/>
          <w:szCs w:val="24"/>
        </w:rPr>
        <w:t xml:space="preserve"> </w:t>
      </w:r>
      <w:r w:rsidR="00E327D9">
        <w:rPr>
          <w:rFonts w:ascii="Arial" w:hAnsi="Arial" w:cs="Arial"/>
          <w:sz w:val="24"/>
          <w:szCs w:val="24"/>
        </w:rPr>
        <w:t xml:space="preserve">los dementes, pero serán responsables </w:t>
      </w:r>
      <w:r w:rsidR="00C147DF">
        <w:rPr>
          <w:rFonts w:ascii="Arial" w:hAnsi="Arial" w:cs="Arial"/>
          <w:sz w:val="24"/>
          <w:szCs w:val="24"/>
        </w:rPr>
        <w:t xml:space="preserve">de los daños causados </w:t>
      </w:r>
      <w:r w:rsidR="00E327D9">
        <w:rPr>
          <w:rFonts w:ascii="Arial" w:hAnsi="Arial" w:cs="Arial"/>
          <w:sz w:val="24"/>
          <w:szCs w:val="24"/>
        </w:rPr>
        <w:t>por ellos las personas a cu</w:t>
      </w:r>
      <w:r w:rsidR="00B8546A">
        <w:rPr>
          <w:rFonts w:ascii="Arial" w:hAnsi="Arial" w:cs="Arial"/>
          <w:sz w:val="24"/>
          <w:szCs w:val="24"/>
        </w:rPr>
        <w:t>yo cargo estén, si pudiera imputárseles negligencia.</w:t>
      </w:r>
      <w:r w:rsidR="00E267E2">
        <w:rPr>
          <w:rFonts w:ascii="Arial" w:hAnsi="Arial" w:cs="Arial"/>
          <w:sz w:val="24"/>
          <w:szCs w:val="24"/>
        </w:rPr>
        <w:t xml:space="preserve"> </w:t>
      </w:r>
      <w:r w:rsidR="00B8546A">
        <w:rPr>
          <w:rFonts w:ascii="Arial" w:hAnsi="Arial" w:cs="Arial"/>
          <w:sz w:val="24"/>
          <w:szCs w:val="24"/>
        </w:rPr>
        <w:t xml:space="preserve">Queda a prudencia del juez determinar si los mayores de siete pero menores de dieciséis </w:t>
      </w:r>
      <w:r w:rsidR="00E267E2">
        <w:rPr>
          <w:rFonts w:ascii="Arial" w:hAnsi="Arial" w:cs="Arial"/>
          <w:sz w:val="24"/>
          <w:szCs w:val="24"/>
        </w:rPr>
        <w:t xml:space="preserve">han cometido el delito o cuasidelito </w:t>
      </w:r>
      <w:r w:rsidR="00AC6FA3">
        <w:rPr>
          <w:rFonts w:ascii="Arial" w:hAnsi="Arial" w:cs="Arial"/>
          <w:sz w:val="24"/>
          <w:szCs w:val="24"/>
        </w:rPr>
        <w:t>sin discernimiento.</w:t>
      </w:r>
    </w:p>
    <w:p w14:paraId="5B8FC11A" w14:textId="77777777" w:rsidR="006234BD" w:rsidRDefault="006234BD" w:rsidP="00246ABC">
      <w:pPr>
        <w:spacing w:line="360" w:lineRule="auto"/>
        <w:jc w:val="both"/>
        <w:rPr>
          <w:rFonts w:ascii="Arial" w:hAnsi="Arial" w:cs="Arial"/>
          <w:sz w:val="24"/>
          <w:szCs w:val="24"/>
        </w:rPr>
      </w:pPr>
    </w:p>
    <w:p w14:paraId="596D8228" w14:textId="5CFCEF05" w:rsidR="00B43E8F" w:rsidRPr="006234BD" w:rsidRDefault="00B43E8F" w:rsidP="00B43E8F">
      <w:pPr>
        <w:pStyle w:val="Ttulo2"/>
      </w:pPr>
      <w:r>
        <w:t>18 Aníbal Chacama.</w:t>
      </w:r>
    </w:p>
    <w:p w14:paraId="6EEE3A97" w14:textId="74C52805" w:rsidR="005B57D7" w:rsidRPr="005B57D7" w:rsidRDefault="00504E67" w:rsidP="005B57D7">
      <w:pPr>
        <w:pStyle w:val="Prrafodelista"/>
        <w:numPr>
          <w:ilvl w:val="1"/>
          <w:numId w:val="118"/>
        </w:numPr>
        <w:spacing w:line="360" w:lineRule="auto"/>
        <w:jc w:val="both"/>
        <w:rPr>
          <w:rFonts w:ascii="Arial" w:hAnsi="Arial" w:cs="Arial"/>
          <w:b/>
          <w:bCs/>
          <w:sz w:val="24"/>
          <w:szCs w:val="24"/>
        </w:rPr>
      </w:pPr>
      <w:r w:rsidRPr="005B57D7">
        <w:rPr>
          <w:rFonts w:ascii="Arial" w:hAnsi="Arial" w:cs="Arial"/>
          <w:b/>
          <w:bCs/>
          <w:sz w:val="24"/>
          <w:szCs w:val="24"/>
        </w:rPr>
        <w:t>¿</w:t>
      </w:r>
      <w:r w:rsidR="007A07D7" w:rsidRPr="005B57D7">
        <w:rPr>
          <w:rFonts w:ascii="Arial" w:hAnsi="Arial" w:cs="Arial"/>
          <w:b/>
          <w:bCs/>
          <w:sz w:val="24"/>
          <w:szCs w:val="24"/>
        </w:rPr>
        <w:t>Qué puede decir de la promesa</w:t>
      </w:r>
      <w:r w:rsidRPr="005B57D7">
        <w:rPr>
          <w:rFonts w:ascii="Arial" w:hAnsi="Arial" w:cs="Arial"/>
          <w:b/>
          <w:bCs/>
          <w:sz w:val="24"/>
          <w:szCs w:val="24"/>
        </w:rPr>
        <w:t>?</w:t>
      </w:r>
      <w:r w:rsidR="007A07D7" w:rsidRPr="005B57D7">
        <w:rPr>
          <w:rFonts w:ascii="Arial" w:hAnsi="Arial" w:cs="Arial"/>
          <w:b/>
          <w:bCs/>
          <w:sz w:val="24"/>
          <w:szCs w:val="24"/>
        </w:rPr>
        <w:t xml:space="preserve"> </w:t>
      </w:r>
      <w:r w:rsidRPr="005B57D7">
        <w:rPr>
          <w:rFonts w:ascii="Arial" w:hAnsi="Arial" w:cs="Arial"/>
          <w:b/>
          <w:bCs/>
          <w:sz w:val="24"/>
          <w:szCs w:val="24"/>
        </w:rPr>
        <w:t>¿</w:t>
      </w:r>
      <w:r w:rsidR="007A07D7" w:rsidRPr="005B57D7">
        <w:rPr>
          <w:rFonts w:ascii="Arial" w:hAnsi="Arial" w:cs="Arial"/>
          <w:b/>
          <w:bCs/>
          <w:sz w:val="24"/>
          <w:szCs w:val="24"/>
        </w:rPr>
        <w:t>Qué es, dónde se regula</w:t>
      </w:r>
      <w:r w:rsidRPr="005B57D7">
        <w:rPr>
          <w:rFonts w:ascii="Arial" w:hAnsi="Arial" w:cs="Arial"/>
          <w:b/>
          <w:bCs/>
          <w:sz w:val="24"/>
          <w:szCs w:val="24"/>
        </w:rPr>
        <w:t xml:space="preserve">? Señale </w:t>
      </w:r>
      <w:r w:rsidR="007A07D7" w:rsidRPr="005B57D7">
        <w:rPr>
          <w:rFonts w:ascii="Arial" w:hAnsi="Arial" w:cs="Arial"/>
          <w:b/>
          <w:bCs/>
          <w:sz w:val="24"/>
          <w:szCs w:val="24"/>
        </w:rPr>
        <w:t>sus requisitos.</w:t>
      </w:r>
    </w:p>
    <w:p w14:paraId="0E737E7B" w14:textId="4B146658" w:rsidR="005B57D7" w:rsidRDefault="00123B1E" w:rsidP="005B57D7">
      <w:pPr>
        <w:spacing w:line="360" w:lineRule="auto"/>
        <w:jc w:val="both"/>
        <w:rPr>
          <w:rFonts w:ascii="Arial" w:hAnsi="Arial" w:cs="Arial"/>
          <w:sz w:val="24"/>
          <w:szCs w:val="24"/>
        </w:rPr>
      </w:pPr>
      <w:r>
        <w:rPr>
          <w:rFonts w:ascii="Arial" w:hAnsi="Arial" w:cs="Arial"/>
          <w:sz w:val="24"/>
          <w:szCs w:val="24"/>
        </w:rPr>
        <w:t>La promesa es un contrato</w:t>
      </w:r>
      <w:r w:rsidR="00032EBF">
        <w:rPr>
          <w:rFonts w:ascii="Arial" w:hAnsi="Arial" w:cs="Arial"/>
          <w:sz w:val="24"/>
          <w:szCs w:val="24"/>
        </w:rPr>
        <w:t xml:space="preserve"> en que las partes se obligan a celebrar con posterioridad un contrato prometido.</w:t>
      </w:r>
      <w:r w:rsidR="00EF0F86">
        <w:rPr>
          <w:rFonts w:ascii="Arial" w:hAnsi="Arial" w:cs="Arial"/>
          <w:sz w:val="24"/>
          <w:szCs w:val="24"/>
        </w:rPr>
        <w:t xml:space="preserve"> Es aquel que tiene por objeto que se celebre otro contrato </w:t>
      </w:r>
      <w:r w:rsidR="00EF0F86">
        <w:rPr>
          <w:rFonts w:ascii="Arial" w:hAnsi="Arial" w:cs="Arial"/>
          <w:sz w:val="24"/>
          <w:szCs w:val="24"/>
        </w:rPr>
        <w:lastRenderedPageBreak/>
        <w:t>en el f</w:t>
      </w:r>
      <w:r w:rsidR="002F4C0D">
        <w:rPr>
          <w:rFonts w:ascii="Arial" w:hAnsi="Arial" w:cs="Arial"/>
          <w:sz w:val="24"/>
          <w:szCs w:val="24"/>
        </w:rPr>
        <w:t>uturo. Se trata de un contrato prometido, por el cual nace una obligación de hacer</w:t>
      </w:r>
      <w:r w:rsidR="00BA29E0">
        <w:rPr>
          <w:rFonts w:ascii="Arial" w:hAnsi="Arial" w:cs="Arial"/>
          <w:sz w:val="24"/>
          <w:szCs w:val="24"/>
        </w:rPr>
        <w:t>, que consiste en celebrar dentro de un plazo o condición, el contrato definitivo.</w:t>
      </w:r>
    </w:p>
    <w:p w14:paraId="20320009" w14:textId="0BA91320" w:rsidR="00CF33A3" w:rsidRDefault="00CF33A3" w:rsidP="005B57D7">
      <w:pPr>
        <w:spacing w:line="360" w:lineRule="auto"/>
        <w:jc w:val="both"/>
        <w:rPr>
          <w:rFonts w:ascii="Arial" w:hAnsi="Arial" w:cs="Arial"/>
          <w:sz w:val="24"/>
          <w:szCs w:val="24"/>
        </w:rPr>
      </w:pPr>
      <w:r>
        <w:rPr>
          <w:rFonts w:ascii="Arial" w:hAnsi="Arial" w:cs="Arial"/>
          <w:sz w:val="24"/>
          <w:szCs w:val="24"/>
        </w:rPr>
        <w:t>Por regla general la promesa de celebrar un contrato no</w:t>
      </w:r>
      <w:r w:rsidR="00BB743F">
        <w:rPr>
          <w:rFonts w:ascii="Arial" w:hAnsi="Arial" w:cs="Arial"/>
          <w:sz w:val="24"/>
          <w:szCs w:val="24"/>
        </w:rPr>
        <w:t xml:space="preserve"> produce obligación alguna</w:t>
      </w:r>
      <w:r>
        <w:rPr>
          <w:rFonts w:ascii="Arial" w:hAnsi="Arial" w:cs="Arial"/>
          <w:sz w:val="24"/>
          <w:szCs w:val="24"/>
        </w:rPr>
        <w:t>, a menos que concurran las circunstancias del art. 1554 CC.</w:t>
      </w:r>
    </w:p>
    <w:p w14:paraId="757F0AD1" w14:textId="26E352F8" w:rsidR="007E12A7" w:rsidRPr="005B57D7" w:rsidRDefault="00CF33A3" w:rsidP="005B57D7">
      <w:pPr>
        <w:spacing w:line="360" w:lineRule="auto"/>
        <w:jc w:val="both"/>
        <w:rPr>
          <w:rFonts w:ascii="Arial" w:hAnsi="Arial" w:cs="Arial"/>
          <w:sz w:val="24"/>
          <w:szCs w:val="24"/>
        </w:rPr>
      </w:pPr>
      <w:r>
        <w:rPr>
          <w:rFonts w:ascii="Arial" w:hAnsi="Arial" w:cs="Arial"/>
          <w:sz w:val="24"/>
          <w:szCs w:val="24"/>
        </w:rPr>
        <w:t xml:space="preserve">Los requisitos del contrato de promesa son, primero, que </w:t>
      </w:r>
      <w:r w:rsidR="000F137A">
        <w:rPr>
          <w:rFonts w:ascii="Arial" w:hAnsi="Arial" w:cs="Arial"/>
          <w:sz w:val="24"/>
          <w:szCs w:val="24"/>
        </w:rPr>
        <w:t xml:space="preserve">la promesa </w:t>
      </w:r>
      <w:r>
        <w:rPr>
          <w:rFonts w:ascii="Arial" w:hAnsi="Arial" w:cs="Arial"/>
          <w:sz w:val="24"/>
          <w:szCs w:val="24"/>
        </w:rPr>
        <w:t xml:space="preserve">conste por escrito, segundo, </w:t>
      </w:r>
      <w:r w:rsidR="007E12A7">
        <w:rPr>
          <w:rFonts w:ascii="Arial" w:hAnsi="Arial" w:cs="Arial"/>
          <w:sz w:val="24"/>
          <w:szCs w:val="24"/>
        </w:rPr>
        <w:t xml:space="preserve">que el contrato prometido no sea de aquellos que las leyes declaran ineficaces, tercero, que </w:t>
      </w:r>
      <w:r w:rsidR="00DE0F7D">
        <w:rPr>
          <w:rFonts w:ascii="Arial" w:hAnsi="Arial" w:cs="Arial"/>
          <w:sz w:val="24"/>
          <w:szCs w:val="24"/>
        </w:rPr>
        <w:t>la</w:t>
      </w:r>
      <w:r w:rsidR="007E12A7">
        <w:rPr>
          <w:rFonts w:ascii="Arial" w:hAnsi="Arial" w:cs="Arial"/>
          <w:sz w:val="24"/>
          <w:szCs w:val="24"/>
        </w:rPr>
        <w:t xml:space="preserve"> promesa contenga un plazo o condición que </w:t>
      </w:r>
      <w:r w:rsidR="00187F51">
        <w:rPr>
          <w:rFonts w:ascii="Arial" w:hAnsi="Arial" w:cs="Arial"/>
          <w:sz w:val="24"/>
          <w:szCs w:val="24"/>
        </w:rPr>
        <w:t xml:space="preserve">fije la época de celebración del contrato prometido, y cuarto, que </w:t>
      </w:r>
      <w:r w:rsidR="00C72225">
        <w:rPr>
          <w:rFonts w:ascii="Arial" w:hAnsi="Arial" w:cs="Arial"/>
          <w:sz w:val="24"/>
          <w:szCs w:val="24"/>
        </w:rPr>
        <w:t>e</w:t>
      </w:r>
      <w:r w:rsidR="00A96212">
        <w:rPr>
          <w:rFonts w:ascii="Arial" w:hAnsi="Arial" w:cs="Arial"/>
          <w:sz w:val="24"/>
          <w:szCs w:val="24"/>
        </w:rPr>
        <w:t>n el contrato de promesa se especifique de tal manera e</w:t>
      </w:r>
      <w:r w:rsidR="00C72225">
        <w:rPr>
          <w:rFonts w:ascii="Arial" w:hAnsi="Arial" w:cs="Arial"/>
          <w:sz w:val="24"/>
          <w:szCs w:val="24"/>
        </w:rPr>
        <w:t>l contrato prometido</w:t>
      </w:r>
      <w:r w:rsidR="00A96212">
        <w:rPr>
          <w:rFonts w:ascii="Arial" w:hAnsi="Arial" w:cs="Arial"/>
          <w:sz w:val="24"/>
          <w:szCs w:val="24"/>
        </w:rPr>
        <w:t xml:space="preserve">, </w:t>
      </w:r>
      <w:r w:rsidR="00D7798C">
        <w:rPr>
          <w:rFonts w:ascii="Arial" w:hAnsi="Arial" w:cs="Arial"/>
          <w:sz w:val="24"/>
          <w:szCs w:val="24"/>
        </w:rPr>
        <w:t>que solo falte</w:t>
      </w:r>
      <w:r w:rsidR="000F137A">
        <w:rPr>
          <w:rFonts w:ascii="Arial" w:hAnsi="Arial" w:cs="Arial"/>
          <w:sz w:val="24"/>
          <w:szCs w:val="24"/>
        </w:rPr>
        <w:t>n</w:t>
      </w:r>
      <w:r w:rsidR="00D7798C">
        <w:rPr>
          <w:rFonts w:ascii="Arial" w:hAnsi="Arial" w:cs="Arial"/>
          <w:sz w:val="24"/>
          <w:szCs w:val="24"/>
        </w:rPr>
        <w:t xml:space="preserve"> para que sea perfecto</w:t>
      </w:r>
      <w:r w:rsidR="000F137A">
        <w:rPr>
          <w:rFonts w:ascii="Arial" w:hAnsi="Arial" w:cs="Arial"/>
          <w:sz w:val="24"/>
          <w:szCs w:val="24"/>
        </w:rPr>
        <w:t>,</w:t>
      </w:r>
      <w:r w:rsidR="00D7798C">
        <w:rPr>
          <w:rFonts w:ascii="Arial" w:hAnsi="Arial" w:cs="Arial"/>
          <w:sz w:val="24"/>
          <w:szCs w:val="24"/>
        </w:rPr>
        <w:t xml:space="preserve"> la tradición de la cosa</w:t>
      </w:r>
      <w:r w:rsidR="000F137A">
        <w:rPr>
          <w:rFonts w:ascii="Arial" w:hAnsi="Arial" w:cs="Arial"/>
          <w:sz w:val="24"/>
          <w:szCs w:val="24"/>
        </w:rPr>
        <w:t>,</w:t>
      </w:r>
      <w:r w:rsidR="00D7798C">
        <w:rPr>
          <w:rFonts w:ascii="Arial" w:hAnsi="Arial" w:cs="Arial"/>
          <w:sz w:val="24"/>
          <w:szCs w:val="24"/>
        </w:rPr>
        <w:t xml:space="preserve"> o las solemnidades que la</w:t>
      </w:r>
      <w:r w:rsidR="000F137A">
        <w:rPr>
          <w:rFonts w:ascii="Arial" w:hAnsi="Arial" w:cs="Arial"/>
          <w:sz w:val="24"/>
          <w:szCs w:val="24"/>
        </w:rPr>
        <w:t>s</w:t>
      </w:r>
      <w:r w:rsidR="00D7798C">
        <w:rPr>
          <w:rFonts w:ascii="Arial" w:hAnsi="Arial" w:cs="Arial"/>
          <w:sz w:val="24"/>
          <w:szCs w:val="24"/>
        </w:rPr>
        <w:t xml:space="preserve"> ley</w:t>
      </w:r>
      <w:r w:rsidR="000F137A">
        <w:rPr>
          <w:rFonts w:ascii="Arial" w:hAnsi="Arial" w:cs="Arial"/>
          <w:sz w:val="24"/>
          <w:szCs w:val="24"/>
        </w:rPr>
        <w:t>es</w:t>
      </w:r>
      <w:r w:rsidR="00D7798C">
        <w:rPr>
          <w:rFonts w:ascii="Arial" w:hAnsi="Arial" w:cs="Arial"/>
          <w:sz w:val="24"/>
          <w:szCs w:val="24"/>
        </w:rPr>
        <w:t xml:space="preserve"> prescrib</w:t>
      </w:r>
      <w:r w:rsidR="000F137A">
        <w:rPr>
          <w:rFonts w:ascii="Arial" w:hAnsi="Arial" w:cs="Arial"/>
          <w:sz w:val="24"/>
          <w:szCs w:val="24"/>
        </w:rPr>
        <w:t>an.</w:t>
      </w:r>
    </w:p>
    <w:p w14:paraId="52BDF6D1" w14:textId="77777777" w:rsidR="00210C51" w:rsidRPr="005B57D7" w:rsidRDefault="00210C51" w:rsidP="007A07D7">
      <w:pPr>
        <w:pStyle w:val="Prrafodelista"/>
        <w:numPr>
          <w:ilvl w:val="1"/>
          <w:numId w:val="118"/>
        </w:numPr>
        <w:spacing w:line="360" w:lineRule="auto"/>
        <w:jc w:val="both"/>
        <w:rPr>
          <w:rFonts w:ascii="Arial" w:hAnsi="Arial" w:cs="Arial"/>
          <w:b/>
          <w:bCs/>
          <w:sz w:val="24"/>
          <w:szCs w:val="24"/>
        </w:rPr>
      </w:pPr>
      <w:r w:rsidRPr="005B57D7">
        <w:rPr>
          <w:rFonts w:ascii="Arial" w:hAnsi="Arial" w:cs="Arial"/>
          <w:b/>
          <w:bCs/>
          <w:sz w:val="24"/>
          <w:szCs w:val="24"/>
        </w:rPr>
        <w:t>¿</w:t>
      </w:r>
      <w:r w:rsidR="007A07D7" w:rsidRPr="005B57D7">
        <w:rPr>
          <w:rFonts w:ascii="Arial" w:hAnsi="Arial" w:cs="Arial"/>
          <w:b/>
          <w:bCs/>
          <w:sz w:val="24"/>
          <w:szCs w:val="24"/>
        </w:rPr>
        <w:t>Se acuerda qué se discute sobre que debe recaer por escrito</w:t>
      </w:r>
      <w:r w:rsidRPr="005B57D7">
        <w:rPr>
          <w:rFonts w:ascii="Arial" w:hAnsi="Arial" w:cs="Arial"/>
          <w:b/>
          <w:bCs/>
          <w:sz w:val="24"/>
          <w:szCs w:val="24"/>
        </w:rPr>
        <w:t>?</w:t>
      </w:r>
      <w:r w:rsidR="007A07D7" w:rsidRPr="005B57D7">
        <w:rPr>
          <w:rFonts w:ascii="Arial" w:hAnsi="Arial" w:cs="Arial"/>
          <w:b/>
          <w:bCs/>
          <w:sz w:val="24"/>
          <w:szCs w:val="24"/>
        </w:rPr>
        <w:t xml:space="preserve"> </w:t>
      </w:r>
      <w:r w:rsidRPr="005B57D7">
        <w:rPr>
          <w:rFonts w:ascii="Arial" w:hAnsi="Arial" w:cs="Arial"/>
          <w:b/>
          <w:bCs/>
          <w:sz w:val="24"/>
          <w:szCs w:val="24"/>
        </w:rPr>
        <w:t>¿</w:t>
      </w:r>
      <w:r w:rsidR="007A07D7" w:rsidRPr="005B57D7">
        <w:rPr>
          <w:rFonts w:ascii="Arial" w:hAnsi="Arial" w:cs="Arial"/>
          <w:b/>
          <w:bCs/>
          <w:sz w:val="24"/>
          <w:szCs w:val="24"/>
        </w:rPr>
        <w:t>Qué pasa con la promesa de compraventa de inmuebles, debe constar la promesa por escritura pública</w:t>
      </w:r>
      <w:r w:rsidRPr="005B57D7">
        <w:rPr>
          <w:rFonts w:ascii="Arial" w:hAnsi="Arial" w:cs="Arial"/>
          <w:b/>
          <w:bCs/>
          <w:sz w:val="24"/>
          <w:szCs w:val="24"/>
        </w:rPr>
        <w:t>?</w:t>
      </w:r>
    </w:p>
    <w:p w14:paraId="24717484" w14:textId="52714306" w:rsidR="005B57D7" w:rsidRPr="005B57D7" w:rsidRDefault="00024BEE" w:rsidP="005B57D7">
      <w:pPr>
        <w:spacing w:line="360" w:lineRule="auto"/>
        <w:jc w:val="both"/>
        <w:rPr>
          <w:rFonts w:ascii="Arial" w:hAnsi="Arial" w:cs="Arial"/>
          <w:sz w:val="24"/>
          <w:szCs w:val="24"/>
        </w:rPr>
      </w:pPr>
      <w:r>
        <w:rPr>
          <w:rFonts w:ascii="Arial" w:hAnsi="Arial" w:cs="Arial"/>
          <w:sz w:val="24"/>
          <w:szCs w:val="24"/>
        </w:rPr>
        <w:t xml:space="preserve">Se discute si </w:t>
      </w:r>
      <w:r w:rsidR="004F1DB6">
        <w:rPr>
          <w:rFonts w:ascii="Arial" w:hAnsi="Arial" w:cs="Arial"/>
          <w:sz w:val="24"/>
          <w:szCs w:val="24"/>
        </w:rPr>
        <w:t>se extiende la exigencia del contrato prometido a la promesa, cuando el primero debe constar por escritura pública.</w:t>
      </w:r>
      <w:r w:rsidR="00DD7899">
        <w:rPr>
          <w:rFonts w:ascii="Arial" w:hAnsi="Arial" w:cs="Arial"/>
          <w:sz w:val="24"/>
          <w:szCs w:val="24"/>
        </w:rPr>
        <w:t xml:space="preserve"> Basta con un instrumento privado, aunque se prometa la celebración de un contrato que para su validez</w:t>
      </w:r>
      <w:r w:rsidR="00364C9A">
        <w:rPr>
          <w:rFonts w:ascii="Arial" w:hAnsi="Arial" w:cs="Arial"/>
          <w:sz w:val="24"/>
          <w:szCs w:val="24"/>
        </w:rPr>
        <w:t xml:space="preserve"> requiera escritura pública, aunque en la práctica normalmente se celebrará por escritura pública igualmente.</w:t>
      </w:r>
    </w:p>
    <w:p w14:paraId="53D92CB3" w14:textId="77777777" w:rsidR="006D7A06" w:rsidRPr="005B57D7" w:rsidRDefault="00210C51" w:rsidP="007A07D7">
      <w:pPr>
        <w:pStyle w:val="Prrafodelista"/>
        <w:numPr>
          <w:ilvl w:val="1"/>
          <w:numId w:val="118"/>
        </w:numPr>
        <w:spacing w:line="360" w:lineRule="auto"/>
        <w:jc w:val="both"/>
        <w:rPr>
          <w:rFonts w:ascii="Arial" w:hAnsi="Arial" w:cs="Arial"/>
          <w:b/>
          <w:bCs/>
          <w:sz w:val="24"/>
          <w:szCs w:val="24"/>
        </w:rPr>
      </w:pPr>
      <w:r w:rsidRPr="005B57D7">
        <w:rPr>
          <w:rFonts w:ascii="Arial" w:hAnsi="Arial" w:cs="Arial"/>
          <w:b/>
          <w:bCs/>
          <w:sz w:val="24"/>
          <w:szCs w:val="24"/>
        </w:rPr>
        <w:t>¿</w:t>
      </w:r>
      <w:r w:rsidR="007A07D7" w:rsidRPr="005B57D7">
        <w:rPr>
          <w:rFonts w:ascii="Arial" w:hAnsi="Arial" w:cs="Arial"/>
          <w:b/>
          <w:bCs/>
          <w:sz w:val="24"/>
          <w:szCs w:val="24"/>
        </w:rPr>
        <w:t>Qué significa el segundo requisito, que la promesa no recaiga sobre contratos que las leyes declaran ineficaces</w:t>
      </w:r>
      <w:r w:rsidR="006D7A06" w:rsidRPr="005B57D7">
        <w:rPr>
          <w:rFonts w:ascii="Arial" w:hAnsi="Arial" w:cs="Arial"/>
          <w:b/>
          <w:bCs/>
          <w:sz w:val="24"/>
          <w:szCs w:val="24"/>
        </w:rPr>
        <w:t>?</w:t>
      </w:r>
      <w:r w:rsidR="007A07D7" w:rsidRPr="005B57D7">
        <w:rPr>
          <w:rFonts w:ascii="Arial" w:hAnsi="Arial" w:cs="Arial"/>
          <w:b/>
          <w:bCs/>
          <w:sz w:val="24"/>
          <w:szCs w:val="24"/>
        </w:rPr>
        <w:t xml:space="preserve"> Deme un ejemplo.</w:t>
      </w:r>
    </w:p>
    <w:p w14:paraId="2FFF191A" w14:textId="77F6BA7D" w:rsidR="004A5A0C" w:rsidRDefault="007F767F" w:rsidP="004A5A0C">
      <w:pPr>
        <w:spacing w:line="360" w:lineRule="auto"/>
        <w:jc w:val="both"/>
        <w:rPr>
          <w:rFonts w:ascii="Arial" w:hAnsi="Arial" w:cs="Arial"/>
          <w:sz w:val="24"/>
          <w:szCs w:val="24"/>
        </w:rPr>
      </w:pPr>
      <w:r>
        <w:rPr>
          <w:rFonts w:ascii="Arial" w:hAnsi="Arial" w:cs="Arial"/>
          <w:sz w:val="24"/>
          <w:szCs w:val="24"/>
        </w:rPr>
        <w:t>S</w:t>
      </w:r>
      <w:r w:rsidR="00B865BA">
        <w:rPr>
          <w:rFonts w:ascii="Arial" w:hAnsi="Arial" w:cs="Arial"/>
          <w:sz w:val="24"/>
          <w:szCs w:val="24"/>
        </w:rPr>
        <w:t xml:space="preserve">ignifica que </w:t>
      </w:r>
      <w:r w:rsidR="007D535D">
        <w:rPr>
          <w:rFonts w:ascii="Arial" w:hAnsi="Arial" w:cs="Arial"/>
          <w:sz w:val="24"/>
          <w:szCs w:val="24"/>
        </w:rPr>
        <w:t>no adolezca de vicios de nulidad</w:t>
      </w:r>
      <w:r w:rsidR="008118CB">
        <w:rPr>
          <w:rFonts w:ascii="Arial" w:hAnsi="Arial" w:cs="Arial"/>
          <w:sz w:val="24"/>
          <w:szCs w:val="24"/>
        </w:rPr>
        <w:t>.</w:t>
      </w:r>
      <w:r>
        <w:rPr>
          <w:rFonts w:ascii="Arial" w:hAnsi="Arial" w:cs="Arial"/>
          <w:sz w:val="24"/>
          <w:szCs w:val="24"/>
        </w:rPr>
        <w:t xml:space="preserve"> </w:t>
      </w:r>
      <w:r w:rsidR="004A5A0C">
        <w:rPr>
          <w:rFonts w:ascii="Arial" w:hAnsi="Arial" w:cs="Arial"/>
          <w:sz w:val="24"/>
          <w:szCs w:val="24"/>
        </w:rPr>
        <w:t>L</w:t>
      </w:r>
      <w:r w:rsidR="004A5A0C" w:rsidRPr="004A5A0C">
        <w:rPr>
          <w:rFonts w:ascii="Arial" w:hAnsi="Arial" w:cs="Arial"/>
          <w:sz w:val="24"/>
          <w:szCs w:val="24"/>
        </w:rPr>
        <w:t>a licitud o eficacia del contrato prometido debe mantenerse</w:t>
      </w:r>
      <w:r w:rsidR="004A5A0C">
        <w:rPr>
          <w:rFonts w:ascii="Arial" w:hAnsi="Arial" w:cs="Arial"/>
          <w:sz w:val="24"/>
          <w:szCs w:val="24"/>
        </w:rPr>
        <w:t xml:space="preserve"> </w:t>
      </w:r>
      <w:r w:rsidR="004A5A0C" w:rsidRPr="004A5A0C">
        <w:rPr>
          <w:rFonts w:ascii="Arial" w:hAnsi="Arial" w:cs="Arial"/>
          <w:sz w:val="24"/>
          <w:szCs w:val="24"/>
        </w:rPr>
        <w:t>durante todo el lapso que medie entre la celebración de la promesa y el momento en</w:t>
      </w:r>
      <w:r w:rsidR="004A5A0C">
        <w:rPr>
          <w:rFonts w:ascii="Arial" w:hAnsi="Arial" w:cs="Arial"/>
          <w:sz w:val="24"/>
          <w:szCs w:val="24"/>
        </w:rPr>
        <w:t xml:space="preserve"> </w:t>
      </w:r>
      <w:r w:rsidR="004A5A0C" w:rsidRPr="004A5A0C">
        <w:rPr>
          <w:rFonts w:ascii="Arial" w:hAnsi="Arial" w:cs="Arial"/>
          <w:sz w:val="24"/>
          <w:szCs w:val="24"/>
        </w:rPr>
        <w:t>que debe celebrarse el contrato prometido. Si nos encontramos ante una ineficacia</w:t>
      </w:r>
      <w:r w:rsidR="004A5A0C">
        <w:rPr>
          <w:rFonts w:ascii="Arial" w:hAnsi="Arial" w:cs="Arial"/>
          <w:sz w:val="24"/>
          <w:szCs w:val="24"/>
        </w:rPr>
        <w:t xml:space="preserve"> </w:t>
      </w:r>
      <w:r w:rsidR="004A5A0C" w:rsidRPr="004A5A0C">
        <w:rPr>
          <w:rFonts w:ascii="Arial" w:hAnsi="Arial" w:cs="Arial"/>
          <w:sz w:val="24"/>
          <w:szCs w:val="24"/>
        </w:rPr>
        <w:t>sobreviniente, no</w:t>
      </w:r>
      <w:r w:rsidR="004A5A0C">
        <w:rPr>
          <w:rFonts w:ascii="Arial" w:hAnsi="Arial" w:cs="Arial"/>
          <w:sz w:val="24"/>
          <w:szCs w:val="24"/>
        </w:rPr>
        <w:t xml:space="preserve"> </w:t>
      </w:r>
      <w:r w:rsidR="004A5A0C" w:rsidRPr="004A5A0C">
        <w:rPr>
          <w:rFonts w:ascii="Arial" w:hAnsi="Arial" w:cs="Arial"/>
          <w:sz w:val="24"/>
          <w:szCs w:val="24"/>
        </w:rPr>
        <w:t>podrá celebrarse el contrato prometido</w:t>
      </w:r>
      <w:r w:rsidR="004A5A0C">
        <w:rPr>
          <w:rFonts w:ascii="Arial" w:hAnsi="Arial" w:cs="Arial"/>
          <w:sz w:val="24"/>
          <w:szCs w:val="24"/>
        </w:rPr>
        <w:t>.</w:t>
      </w:r>
    </w:p>
    <w:p w14:paraId="0F514429" w14:textId="454E56D2" w:rsidR="00C3294B" w:rsidRDefault="00C951DB" w:rsidP="00C8246E">
      <w:pPr>
        <w:spacing w:line="360" w:lineRule="auto"/>
        <w:jc w:val="both"/>
      </w:pPr>
      <w:r>
        <w:rPr>
          <w:rFonts w:ascii="Arial" w:hAnsi="Arial" w:cs="Arial"/>
          <w:sz w:val="24"/>
          <w:szCs w:val="24"/>
        </w:rPr>
        <w:t>N</w:t>
      </w:r>
      <w:r w:rsidR="00F8179C">
        <w:rPr>
          <w:rFonts w:ascii="Arial" w:hAnsi="Arial" w:cs="Arial"/>
          <w:sz w:val="24"/>
          <w:szCs w:val="24"/>
        </w:rPr>
        <w:t>o es necesario que el contrato prometido sea eficaz al momento de la promesa,</w:t>
      </w:r>
      <w:r w:rsidR="007E635E">
        <w:rPr>
          <w:rFonts w:ascii="Arial" w:hAnsi="Arial" w:cs="Arial"/>
          <w:sz w:val="24"/>
          <w:szCs w:val="24"/>
        </w:rPr>
        <w:t xml:space="preserve"> ya que bien podría ser una ineficacia temporal o transitoria, por ejemplo</w:t>
      </w:r>
      <w:r w:rsidR="00C3294B">
        <w:rPr>
          <w:rFonts w:ascii="Arial" w:hAnsi="Arial" w:cs="Arial"/>
          <w:sz w:val="24"/>
          <w:szCs w:val="24"/>
        </w:rPr>
        <w:t>, es válida</w:t>
      </w:r>
      <w:r w:rsidR="007E635E">
        <w:rPr>
          <w:rFonts w:ascii="Arial" w:hAnsi="Arial" w:cs="Arial"/>
          <w:sz w:val="24"/>
          <w:szCs w:val="24"/>
        </w:rPr>
        <w:t xml:space="preserve"> </w:t>
      </w:r>
      <w:r w:rsidR="00BB057D">
        <w:rPr>
          <w:rFonts w:ascii="Arial" w:hAnsi="Arial" w:cs="Arial"/>
          <w:sz w:val="24"/>
          <w:szCs w:val="24"/>
        </w:rPr>
        <w:t>la</w:t>
      </w:r>
      <w:r>
        <w:rPr>
          <w:rFonts w:ascii="Arial" w:hAnsi="Arial" w:cs="Arial"/>
          <w:sz w:val="24"/>
          <w:szCs w:val="24"/>
        </w:rPr>
        <w:t xml:space="preserve"> promesa de</w:t>
      </w:r>
      <w:r w:rsidR="00BB057D">
        <w:rPr>
          <w:rFonts w:ascii="Arial" w:hAnsi="Arial" w:cs="Arial"/>
          <w:sz w:val="24"/>
          <w:szCs w:val="24"/>
        </w:rPr>
        <w:t xml:space="preserve"> compr</w:t>
      </w:r>
      <w:r>
        <w:rPr>
          <w:rFonts w:ascii="Arial" w:hAnsi="Arial" w:cs="Arial"/>
          <w:sz w:val="24"/>
          <w:szCs w:val="24"/>
        </w:rPr>
        <w:t>aventa de bien embargado.</w:t>
      </w:r>
    </w:p>
    <w:p w14:paraId="69FFF672" w14:textId="4128BEAC" w:rsidR="005B57D7" w:rsidRDefault="00D70FE5" w:rsidP="00C8246E">
      <w:pPr>
        <w:spacing w:line="360" w:lineRule="auto"/>
        <w:jc w:val="both"/>
        <w:rPr>
          <w:rFonts w:ascii="Arial" w:hAnsi="Arial" w:cs="Arial"/>
          <w:sz w:val="24"/>
          <w:szCs w:val="24"/>
        </w:rPr>
      </w:pPr>
      <w:r>
        <w:rPr>
          <w:rFonts w:ascii="Arial" w:hAnsi="Arial" w:cs="Arial"/>
          <w:sz w:val="24"/>
          <w:szCs w:val="24"/>
        </w:rPr>
        <w:lastRenderedPageBreak/>
        <w:t>Se trata de</w:t>
      </w:r>
      <w:r w:rsidR="00C8246E" w:rsidRPr="00C8246E">
        <w:rPr>
          <w:rFonts w:ascii="Arial" w:hAnsi="Arial" w:cs="Arial"/>
          <w:sz w:val="24"/>
          <w:szCs w:val="24"/>
        </w:rPr>
        <w:t xml:space="preserve"> contratos ineficaces o nulos por</w:t>
      </w:r>
      <w:r w:rsidR="00C8246E">
        <w:rPr>
          <w:rFonts w:ascii="Arial" w:hAnsi="Arial" w:cs="Arial"/>
          <w:sz w:val="24"/>
          <w:szCs w:val="24"/>
        </w:rPr>
        <w:t xml:space="preserve"> </w:t>
      </w:r>
      <w:r w:rsidR="00C8246E" w:rsidRPr="00C8246E">
        <w:rPr>
          <w:rFonts w:ascii="Arial" w:hAnsi="Arial" w:cs="Arial"/>
          <w:sz w:val="24"/>
          <w:szCs w:val="24"/>
        </w:rPr>
        <w:t>incumplimiento de requisitos de fondo, no de forma, dado que los últimos</w:t>
      </w:r>
      <w:r w:rsidR="00C3294B">
        <w:rPr>
          <w:rFonts w:ascii="Arial" w:hAnsi="Arial" w:cs="Arial"/>
          <w:sz w:val="24"/>
          <w:szCs w:val="24"/>
        </w:rPr>
        <w:t xml:space="preserve"> </w:t>
      </w:r>
      <w:r w:rsidR="00C8246E" w:rsidRPr="00C8246E">
        <w:rPr>
          <w:rFonts w:ascii="Arial" w:hAnsi="Arial" w:cs="Arial"/>
          <w:sz w:val="24"/>
          <w:szCs w:val="24"/>
        </w:rPr>
        <w:t>perfectamente pueden cumplirse al celebrar el contrato prometido</w:t>
      </w:r>
      <w:r>
        <w:rPr>
          <w:rFonts w:ascii="Arial" w:hAnsi="Arial" w:cs="Arial"/>
          <w:sz w:val="24"/>
          <w:szCs w:val="24"/>
        </w:rPr>
        <w:t>.</w:t>
      </w:r>
    </w:p>
    <w:p w14:paraId="29D3E134" w14:textId="13B0201F" w:rsidR="00A54566" w:rsidRPr="005B57D7" w:rsidRDefault="00A54566" w:rsidP="00BB2523">
      <w:pPr>
        <w:spacing w:line="360" w:lineRule="auto"/>
        <w:jc w:val="both"/>
        <w:rPr>
          <w:rFonts w:ascii="Arial" w:hAnsi="Arial" w:cs="Arial"/>
          <w:sz w:val="24"/>
          <w:szCs w:val="24"/>
        </w:rPr>
      </w:pPr>
      <w:r w:rsidRPr="00A54566">
        <w:rPr>
          <w:rFonts w:ascii="Arial" w:hAnsi="Arial" w:cs="Arial"/>
          <w:sz w:val="24"/>
          <w:szCs w:val="24"/>
        </w:rPr>
        <w:t>Un ejemplo de contrato ineficaz sería la promesa de compraventa de estupefacientes.</w:t>
      </w:r>
      <w:r w:rsidR="00BB2523">
        <w:rPr>
          <w:rFonts w:ascii="Arial" w:hAnsi="Arial" w:cs="Arial"/>
          <w:sz w:val="24"/>
          <w:szCs w:val="24"/>
        </w:rPr>
        <w:t xml:space="preserve"> N</w:t>
      </w:r>
      <w:r w:rsidR="00BB2523" w:rsidRPr="00BB2523">
        <w:rPr>
          <w:rFonts w:ascii="Arial" w:hAnsi="Arial" w:cs="Arial"/>
          <w:sz w:val="24"/>
          <w:szCs w:val="24"/>
        </w:rPr>
        <w:t>o podría prometerse la venta de</w:t>
      </w:r>
      <w:r w:rsidR="00D70FE5">
        <w:rPr>
          <w:rFonts w:ascii="Arial" w:hAnsi="Arial" w:cs="Arial"/>
          <w:sz w:val="24"/>
          <w:szCs w:val="24"/>
        </w:rPr>
        <w:t xml:space="preserve"> </w:t>
      </w:r>
      <w:r w:rsidR="00BB2523" w:rsidRPr="00BB2523">
        <w:rPr>
          <w:rFonts w:ascii="Arial" w:hAnsi="Arial" w:cs="Arial"/>
          <w:sz w:val="24"/>
          <w:szCs w:val="24"/>
        </w:rPr>
        <w:t>bienes entre padres e hijos no emancipados o entre cónyuges no separados</w:t>
      </w:r>
      <w:r w:rsidR="00D70FE5">
        <w:rPr>
          <w:rFonts w:ascii="Arial" w:hAnsi="Arial" w:cs="Arial"/>
          <w:sz w:val="24"/>
          <w:szCs w:val="24"/>
        </w:rPr>
        <w:t xml:space="preserve"> </w:t>
      </w:r>
      <w:r w:rsidR="00BB2523" w:rsidRPr="00BB2523">
        <w:rPr>
          <w:rFonts w:ascii="Arial" w:hAnsi="Arial" w:cs="Arial"/>
          <w:sz w:val="24"/>
          <w:szCs w:val="24"/>
        </w:rPr>
        <w:t>judicialmente; también carece de validez una promesa en que una de las partes se</w:t>
      </w:r>
      <w:r w:rsidR="00D70FE5">
        <w:rPr>
          <w:rFonts w:ascii="Arial" w:hAnsi="Arial" w:cs="Arial"/>
          <w:sz w:val="24"/>
          <w:szCs w:val="24"/>
        </w:rPr>
        <w:t xml:space="preserve"> </w:t>
      </w:r>
      <w:r w:rsidR="00BB2523" w:rsidRPr="00BB2523">
        <w:rPr>
          <w:rFonts w:ascii="Arial" w:hAnsi="Arial" w:cs="Arial"/>
          <w:sz w:val="24"/>
          <w:szCs w:val="24"/>
        </w:rPr>
        <w:t>obliga a ejecutar un hecho inmoral o prohibido; o un contrato que contenga una</w:t>
      </w:r>
      <w:r w:rsidR="00D70FE5">
        <w:rPr>
          <w:rFonts w:ascii="Arial" w:hAnsi="Arial" w:cs="Arial"/>
          <w:sz w:val="24"/>
          <w:szCs w:val="24"/>
        </w:rPr>
        <w:t xml:space="preserve"> </w:t>
      </w:r>
      <w:r w:rsidR="00BB2523" w:rsidRPr="00BB2523">
        <w:rPr>
          <w:rFonts w:ascii="Arial" w:hAnsi="Arial" w:cs="Arial"/>
          <w:sz w:val="24"/>
          <w:szCs w:val="24"/>
        </w:rPr>
        <w:t>obligación física o moralmente imposible.</w:t>
      </w:r>
    </w:p>
    <w:p w14:paraId="231F3CDE" w14:textId="3FA06B87" w:rsidR="006D7A06" w:rsidRPr="005B57D7" w:rsidRDefault="006D7A06" w:rsidP="007A07D7">
      <w:pPr>
        <w:pStyle w:val="Prrafodelista"/>
        <w:numPr>
          <w:ilvl w:val="1"/>
          <w:numId w:val="118"/>
        </w:numPr>
        <w:spacing w:line="360" w:lineRule="auto"/>
        <w:jc w:val="both"/>
        <w:rPr>
          <w:rFonts w:ascii="Arial" w:hAnsi="Arial" w:cs="Arial"/>
          <w:b/>
          <w:bCs/>
          <w:sz w:val="24"/>
          <w:szCs w:val="24"/>
        </w:rPr>
      </w:pPr>
      <w:r w:rsidRPr="005B57D7">
        <w:rPr>
          <w:rFonts w:ascii="Arial" w:hAnsi="Arial" w:cs="Arial"/>
          <w:b/>
          <w:bCs/>
          <w:sz w:val="24"/>
          <w:szCs w:val="24"/>
        </w:rPr>
        <w:t>¿</w:t>
      </w:r>
      <w:r w:rsidR="007A07D7" w:rsidRPr="005B57D7">
        <w:rPr>
          <w:rFonts w:ascii="Arial" w:hAnsi="Arial" w:cs="Arial"/>
          <w:b/>
          <w:bCs/>
          <w:sz w:val="24"/>
          <w:szCs w:val="24"/>
        </w:rPr>
        <w:t>Yo podría celebrar un contrato de promesa de compraventa de una cosa embargada</w:t>
      </w:r>
      <w:r w:rsidRPr="005B57D7">
        <w:rPr>
          <w:rFonts w:ascii="Arial" w:hAnsi="Arial" w:cs="Arial"/>
          <w:b/>
          <w:bCs/>
          <w:sz w:val="24"/>
          <w:szCs w:val="24"/>
        </w:rPr>
        <w:t>?</w:t>
      </w:r>
    </w:p>
    <w:p w14:paraId="33A73FB1" w14:textId="1B1696A8" w:rsidR="005B57D7" w:rsidRPr="005B57D7" w:rsidRDefault="00D70FE5" w:rsidP="005A535F">
      <w:pPr>
        <w:spacing w:line="360" w:lineRule="auto"/>
        <w:jc w:val="both"/>
        <w:rPr>
          <w:rFonts w:ascii="Arial" w:hAnsi="Arial" w:cs="Arial"/>
          <w:sz w:val="24"/>
          <w:szCs w:val="24"/>
        </w:rPr>
      </w:pPr>
      <w:r w:rsidRPr="00D70FE5">
        <w:rPr>
          <w:rFonts w:ascii="Arial" w:hAnsi="Arial" w:cs="Arial"/>
          <w:sz w:val="24"/>
          <w:szCs w:val="24"/>
        </w:rPr>
        <w:t>Si, porque el impedimento es transitorio</w:t>
      </w:r>
      <w:r w:rsidR="005A535F">
        <w:rPr>
          <w:rFonts w:ascii="Arial" w:hAnsi="Arial" w:cs="Arial"/>
          <w:sz w:val="24"/>
          <w:szCs w:val="24"/>
        </w:rPr>
        <w:t>, n</w:t>
      </w:r>
      <w:r w:rsidR="005A535F" w:rsidRPr="005A535F">
        <w:rPr>
          <w:rFonts w:ascii="Arial" w:hAnsi="Arial" w:cs="Arial"/>
          <w:sz w:val="24"/>
          <w:szCs w:val="24"/>
        </w:rPr>
        <w:t>ada obsta a que pueda celebrarse un contrato de promesa referido a</w:t>
      </w:r>
      <w:r w:rsidR="005A535F">
        <w:rPr>
          <w:rFonts w:ascii="Arial" w:hAnsi="Arial" w:cs="Arial"/>
          <w:sz w:val="24"/>
          <w:szCs w:val="24"/>
        </w:rPr>
        <w:t xml:space="preserve"> </w:t>
      </w:r>
      <w:r w:rsidR="005A535F" w:rsidRPr="005A535F">
        <w:rPr>
          <w:rFonts w:ascii="Arial" w:hAnsi="Arial" w:cs="Arial"/>
          <w:sz w:val="24"/>
          <w:szCs w:val="24"/>
        </w:rPr>
        <w:t>bienes embargados</w:t>
      </w:r>
      <w:r w:rsidR="005A535F">
        <w:rPr>
          <w:rFonts w:ascii="Arial" w:hAnsi="Arial" w:cs="Arial"/>
          <w:sz w:val="24"/>
          <w:szCs w:val="24"/>
        </w:rPr>
        <w:t xml:space="preserve"> con tal que dicho embargo se alce antes o al momento de celebrarse el contrato prometido.</w:t>
      </w:r>
    </w:p>
    <w:p w14:paraId="591CDA8C" w14:textId="77777777" w:rsidR="006D7A06" w:rsidRPr="005B57D7" w:rsidRDefault="006D7A06" w:rsidP="007A07D7">
      <w:pPr>
        <w:pStyle w:val="Prrafodelista"/>
        <w:numPr>
          <w:ilvl w:val="1"/>
          <w:numId w:val="118"/>
        </w:numPr>
        <w:spacing w:line="360" w:lineRule="auto"/>
        <w:jc w:val="both"/>
        <w:rPr>
          <w:rFonts w:ascii="Arial" w:hAnsi="Arial" w:cs="Arial"/>
          <w:b/>
          <w:bCs/>
          <w:sz w:val="24"/>
          <w:szCs w:val="24"/>
        </w:rPr>
      </w:pPr>
      <w:r w:rsidRPr="005B57D7">
        <w:rPr>
          <w:rFonts w:ascii="Arial" w:hAnsi="Arial" w:cs="Arial"/>
          <w:b/>
          <w:bCs/>
          <w:sz w:val="24"/>
          <w:szCs w:val="24"/>
        </w:rPr>
        <w:t>¿</w:t>
      </w:r>
      <w:r w:rsidR="007A07D7" w:rsidRPr="005B57D7">
        <w:rPr>
          <w:rFonts w:ascii="Arial" w:hAnsi="Arial" w:cs="Arial"/>
          <w:b/>
          <w:bCs/>
          <w:sz w:val="24"/>
          <w:szCs w:val="24"/>
        </w:rPr>
        <w:t>Qué es enajenación</w:t>
      </w:r>
      <w:r w:rsidRPr="005B57D7">
        <w:rPr>
          <w:rFonts w:ascii="Arial" w:hAnsi="Arial" w:cs="Arial"/>
          <w:b/>
          <w:bCs/>
          <w:sz w:val="24"/>
          <w:szCs w:val="24"/>
        </w:rPr>
        <w:t>?</w:t>
      </w:r>
    </w:p>
    <w:p w14:paraId="63617668" w14:textId="4972FAFB" w:rsidR="005B57D7" w:rsidRPr="005B57D7" w:rsidRDefault="007B4121" w:rsidP="005B57D7">
      <w:pPr>
        <w:spacing w:line="360" w:lineRule="auto"/>
        <w:jc w:val="both"/>
        <w:rPr>
          <w:rFonts w:ascii="Arial" w:hAnsi="Arial" w:cs="Arial"/>
          <w:sz w:val="24"/>
          <w:szCs w:val="24"/>
        </w:rPr>
      </w:pPr>
      <w:r>
        <w:rPr>
          <w:rFonts w:ascii="Arial" w:hAnsi="Arial" w:cs="Arial"/>
          <w:sz w:val="24"/>
          <w:szCs w:val="24"/>
        </w:rPr>
        <w:t xml:space="preserve">La enajenación en sentido amplio es </w:t>
      </w:r>
      <w:r w:rsidRPr="007B4121">
        <w:rPr>
          <w:rFonts w:ascii="Arial" w:hAnsi="Arial" w:cs="Arial"/>
          <w:sz w:val="24"/>
          <w:szCs w:val="24"/>
        </w:rPr>
        <w:t>la transferencia del dominio o la constitución de un derecho real,</w:t>
      </w:r>
      <w:r w:rsidR="002F3840">
        <w:rPr>
          <w:rFonts w:ascii="Arial" w:hAnsi="Arial" w:cs="Arial"/>
          <w:sz w:val="24"/>
          <w:szCs w:val="24"/>
        </w:rPr>
        <w:t xml:space="preserve"> </w:t>
      </w:r>
      <w:r w:rsidR="002F3840" w:rsidRPr="007B4121">
        <w:rPr>
          <w:rFonts w:ascii="Arial" w:hAnsi="Arial" w:cs="Arial"/>
          <w:sz w:val="24"/>
          <w:szCs w:val="24"/>
        </w:rPr>
        <w:t>a favor de otro</w:t>
      </w:r>
      <w:r w:rsidR="002F3840">
        <w:rPr>
          <w:rFonts w:ascii="Arial" w:hAnsi="Arial" w:cs="Arial"/>
          <w:sz w:val="24"/>
          <w:szCs w:val="24"/>
        </w:rPr>
        <w:t xml:space="preserve">, y en sentido </w:t>
      </w:r>
      <w:r w:rsidRPr="007B4121">
        <w:rPr>
          <w:rFonts w:ascii="Arial" w:hAnsi="Arial" w:cs="Arial"/>
          <w:sz w:val="24"/>
          <w:szCs w:val="24"/>
        </w:rPr>
        <w:t>restringido es la transferencia del dominio.</w:t>
      </w:r>
    </w:p>
    <w:p w14:paraId="0365A790" w14:textId="67162021" w:rsidR="006D7A06" w:rsidRPr="005B57D7" w:rsidRDefault="006D7A06" w:rsidP="007A07D7">
      <w:pPr>
        <w:pStyle w:val="Prrafodelista"/>
        <w:numPr>
          <w:ilvl w:val="1"/>
          <w:numId w:val="118"/>
        </w:numPr>
        <w:spacing w:line="360" w:lineRule="auto"/>
        <w:jc w:val="both"/>
        <w:rPr>
          <w:rFonts w:ascii="Arial" w:hAnsi="Arial" w:cs="Arial"/>
          <w:b/>
          <w:bCs/>
          <w:sz w:val="24"/>
          <w:szCs w:val="24"/>
        </w:rPr>
      </w:pPr>
      <w:r w:rsidRPr="005B57D7">
        <w:rPr>
          <w:rFonts w:ascii="Arial" w:hAnsi="Arial" w:cs="Arial"/>
          <w:b/>
          <w:bCs/>
          <w:sz w:val="24"/>
          <w:szCs w:val="24"/>
        </w:rPr>
        <w:t>¿</w:t>
      </w:r>
      <w:r w:rsidR="002F3840" w:rsidRPr="005B57D7">
        <w:rPr>
          <w:rFonts w:ascii="Arial" w:hAnsi="Arial" w:cs="Arial"/>
          <w:b/>
          <w:bCs/>
          <w:sz w:val="24"/>
          <w:szCs w:val="24"/>
        </w:rPr>
        <w:t>Cu</w:t>
      </w:r>
      <w:r w:rsidR="002F3840">
        <w:rPr>
          <w:rFonts w:ascii="Arial" w:hAnsi="Arial" w:cs="Arial"/>
          <w:b/>
          <w:bCs/>
          <w:sz w:val="24"/>
          <w:szCs w:val="24"/>
        </w:rPr>
        <w:t>á</w:t>
      </w:r>
      <w:r w:rsidR="002F3840" w:rsidRPr="005B57D7">
        <w:rPr>
          <w:rFonts w:ascii="Arial" w:hAnsi="Arial" w:cs="Arial"/>
          <w:b/>
          <w:bCs/>
          <w:sz w:val="24"/>
          <w:szCs w:val="24"/>
        </w:rPr>
        <w:t>ndo</w:t>
      </w:r>
      <w:r w:rsidR="007A07D7" w:rsidRPr="005B57D7">
        <w:rPr>
          <w:rFonts w:ascii="Arial" w:hAnsi="Arial" w:cs="Arial"/>
          <w:b/>
          <w:bCs/>
          <w:sz w:val="24"/>
          <w:szCs w:val="24"/>
        </w:rPr>
        <w:t xml:space="preserve"> celebra una promesa enajena la cosa</w:t>
      </w:r>
      <w:r w:rsidRPr="005B57D7">
        <w:rPr>
          <w:rFonts w:ascii="Arial" w:hAnsi="Arial" w:cs="Arial"/>
          <w:b/>
          <w:bCs/>
          <w:sz w:val="24"/>
          <w:szCs w:val="24"/>
        </w:rPr>
        <w:t>?</w:t>
      </w:r>
    </w:p>
    <w:p w14:paraId="7465EC28" w14:textId="33872B0F" w:rsidR="005B57D7" w:rsidRPr="005B57D7" w:rsidRDefault="001741E0" w:rsidP="005B57D7">
      <w:pPr>
        <w:spacing w:line="360" w:lineRule="auto"/>
        <w:jc w:val="both"/>
        <w:rPr>
          <w:rFonts w:ascii="Arial" w:hAnsi="Arial" w:cs="Arial"/>
          <w:sz w:val="24"/>
          <w:szCs w:val="24"/>
        </w:rPr>
      </w:pPr>
      <w:r>
        <w:rPr>
          <w:rFonts w:ascii="Arial" w:hAnsi="Arial" w:cs="Arial"/>
          <w:sz w:val="24"/>
          <w:szCs w:val="24"/>
        </w:rPr>
        <w:t xml:space="preserve">No, </w:t>
      </w:r>
      <w:r w:rsidR="0070509F">
        <w:rPr>
          <w:rFonts w:ascii="Arial" w:hAnsi="Arial" w:cs="Arial"/>
          <w:sz w:val="24"/>
          <w:szCs w:val="24"/>
        </w:rPr>
        <w:t>no se enajena.</w:t>
      </w:r>
    </w:p>
    <w:p w14:paraId="5B3BA815" w14:textId="097FF73F" w:rsidR="007A07D7" w:rsidRPr="005B57D7" w:rsidRDefault="006D7A06" w:rsidP="007A07D7">
      <w:pPr>
        <w:pStyle w:val="Prrafodelista"/>
        <w:numPr>
          <w:ilvl w:val="1"/>
          <w:numId w:val="118"/>
        </w:numPr>
        <w:spacing w:line="360" w:lineRule="auto"/>
        <w:jc w:val="both"/>
        <w:rPr>
          <w:rFonts w:ascii="Arial" w:hAnsi="Arial" w:cs="Arial"/>
          <w:b/>
          <w:bCs/>
          <w:sz w:val="24"/>
          <w:szCs w:val="24"/>
        </w:rPr>
      </w:pPr>
      <w:r w:rsidRPr="005B57D7">
        <w:rPr>
          <w:rFonts w:ascii="Arial" w:hAnsi="Arial" w:cs="Arial"/>
          <w:b/>
          <w:bCs/>
          <w:sz w:val="24"/>
          <w:szCs w:val="24"/>
        </w:rPr>
        <w:t>¿</w:t>
      </w:r>
      <w:r w:rsidR="007A07D7" w:rsidRPr="005B57D7">
        <w:rPr>
          <w:rFonts w:ascii="Arial" w:hAnsi="Arial" w:cs="Arial"/>
          <w:b/>
          <w:bCs/>
          <w:sz w:val="24"/>
          <w:szCs w:val="24"/>
        </w:rPr>
        <w:t>Qué significa que el plazo sea determinado</w:t>
      </w:r>
      <w:r w:rsidRPr="005B57D7">
        <w:rPr>
          <w:rFonts w:ascii="Arial" w:hAnsi="Arial" w:cs="Arial"/>
          <w:b/>
          <w:bCs/>
          <w:sz w:val="24"/>
          <w:szCs w:val="24"/>
        </w:rPr>
        <w:t>?</w:t>
      </w:r>
    </w:p>
    <w:p w14:paraId="72884CEC" w14:textId="494762F0" w:rsidR="005B57D7" w:rsidRPr="005B57D7" w:rsidRDefault="00571B3C" w:rsidP="005B57D7">
      <w:pPr>
        <w:spacing w:line="360" w:lineRule="auto"/>
        <w:jc w:val="both"/>
        <w:rPr>
          <w:rFonts w:ascii="Arial" w:hAnsi="Arial" w:cs="Arial"/>
          <w:sz w:val="24"/>
          <w:szCs w:val="24"/>
        </w:rPr>
      </w:pPr>
      <w:r>
        <w:rPr>
          <w:rFonts w:ascii="Arial" w:hAnsi="Arial" w:cs="Arial"/>
          <w:sz w:val="24"/>
          <w:szCs w:val="24"/>
        </w:rPr>
        <w:t>Se sabe cuándo ocurrirá el hecho.</w:t>
      </w:r>
      <w:r w:rsidRPr="00571B3C">
        <w:rPr>
          <w:rFonts w:ascii="Arial" w:hAnsi="Arial" w:cs="Arial"/>
          <w:sz w:val="24"/>
          <w:szCs w:val="24"/>
        </w:rPr>
        <w:t xml:space="preserve"> </w:t>
      </w:r>
      <w:r>
        <w:rPr>
          <w:rFonts w:ascii="Arial" w:hAnsi="Arial" w:cs="Arial"/>
          <w:sz w:val="24"/>
          <w:szCs w:val="24"/>
        </w:rPr>
        <w:t>Significa que está prefijada la época en que vence el plazo, como una cuota o el cumpleaños.</w:t>
      </w:r>
      <w:r w:rsidR="00A94F54">
        <w:rPr>
          <w:rFonts w:ascii="Arial" w:hAnsi="Arial" w:cs="Arial"/>
          <w:sz w:val="24"/>
          <w:szCs w:val="24"/>
        </w:rPr>
        <w:t xml:space="preserve"> Em cambio, en el plazo indeterminado se sabe que ocurrirá pero no se sabe cuándo ocurrirá el hecho.</w:t>
      </w:r>
    </w:p>
    <w:p w14:paraId="692B5151" w14:textId="77777777" w:rsidR="005B57D7" w:rsidRPr="005B57D7" w:rsidRDefault="006D7A06" w:rsidP="007A07D7">
      <w:pPr>
        <w:pStyle w:val="Prrafodelista"/>
        <w:numPr>
          <w:ilvl w:val="1"/>
          <w:numId w:val="118"/>
        </w:numPr>
        <w:spacing w:line="360" w:lineRule="auto"/>
        <w:jc w:val="both"/>
        <w:rPr>
          <w:rFonts w:ascii="Arial" w:hAnsi="Arial" w:cs="Arial"/>
          <w:b/>
          <w:bCs/>
          <w:sz w:val="24"/>
          <w:szCs w:val="24"/>
        </w:rPr>
      </w:pPr>
      <w:r w:rsidRPr="005B57D7">
        <w:rPr>
          <w:rFonts w:ascii="Arial" w:hAnsi="Arial" w:cs="Arial"/>
          <w:b/>
          <w:bCs/>
          <w:sz w:val="24"/>
          <w:szCs w:val="24"/>
        </w:rPr>
        <w:t>¿</w:t>
      </w:r>
      <w:r w:rsidR="007A07D7" w:rsidRPr="005B57D7">
        <w:rPr>
          <w:rFonts w:ascii="Arial" w:hAnsi="Arial" w:cs="Arial"/>
          <w:b/>
          <w:bCs/>
          <w:sz w:val="24"/>
          <w:szCs w:val="24"/>
        </w:rPr>
        <w:t>Se acuerda qué es el plazo</w:t>
      </w:r>
      <w:r w:rsidRPr="005B57D7">
        <w:rPr>
          <w:rFonts w:ascii="Arial" w:hAnsi="Arial" w:cs="Arial"/>
          <w:b/>
          <w:bCs/>
          <w:sz w:val="24"/>
          <w:szCs w:val="24"/>
        </w:rPr>
        <w:t>?</w:t>
      </w:r>
    </w:p>
    <w:p w14:paraId="407F80AA" w14:textId="616BB261" w:rsidR="005B57D7" w:rsidRPr="005B57D7" w:rsidRDefault="00A94F54" w:rsidP="005B57D7">
      <w:pPr>
        <w:spacing w:line="360" w:lineRule="auto"/>
        <w:jc w:val="both"/>
        <w:rPr>
          <w:rFonts w:ascii="Arial" w:hAnsi="Arial" w:cs="Arial"/>
          <w:sz w:val="24"/>
          <w:szCs w:val="24"/>
        </w:rPr>
      </w:pPr>
      <w:r>
        <w:rPr>
          <w:rFonts w:ascii="Arial" w:hAnsi="Arial" w:cs="Arial"/>
          <w:sz w:val="24"/>
          <w:szCs w:val="24"/>
        </w:rPr>
        <w:lastRenderedPageBreak/>
        <w:t>El plazo es la época que se fija para el cumplimiento de la obligación (art. 1494 CC).</w:t>
      </w:r>
      <w:r w:rsidR="007759DD">
        <w:rPr>
          <w:rFonts w:ascii="Arial" w:hAnsi="Arial" w:cs="Arial"/>
          <w:sz w:val="24"/>
          <w:szCs w:val="24"/>
        </w:rPr>
        <w:t xml:space="preserve"> Doctrinalmente se define como aquel hecho futuro y cierto del cual depende la exigibilidad o extinción de un derecho y su obligación correlativa</w:t>
      </w:r>
      <w:r>
        <w:rPr>
          <w:rFonts w:ascii="Arial" w:hAnsi="Arial" w:cs="Arial"/>
          <w:sz w:val="24"/>
          <w:szCs w:val="24"/>
        </w:rPr>
        <w:t xml:space="preserve">. </w:t>
      </w:r>
    </w:p>
    <w:p w14:paraId="3CA753D3" w14:textId="77777777" w:rsidR="005B57D7" w:rsidRPr="005B57D7" w:rsidRDefault="005B57D7" w:rsidP="007A07D7">
      <w:pPr>
        <w:pStyle w:val="Prrafodelista"/>
        <w:numPr>
          <w:ilvl w:val="1"/>
          <w:numId w:val="118"/>
        </w:numPr>
        <w:spacing w:line="360" w:lineRule="auto"/>
        <w:jc w:val="both"/>
        <w:rPr>
          <w:rFonts w:ascii="Arial" w:hAnsi="Arial" w:cs="Arial"/>
          <w:b/>
          <w:bCs/>
          <w:sz w:val="24"/>
          <w:szCs w:val="24"/>
        </w:rPr>
      </w:pPr>
      <w:r w:rsidRPr="005B57D7">
        <w:rPr>
          <w:rFonts w:ascii="Arial" w:hAnsi="Arial" w:cs="Arial"/>
          <w:b/>
          <w:bCs/>
          <w:sz w:val="24"/>
          <w:szCs w:val="24"/>
        </w:rPr>
        <w:t>¿</w:t>
      </w:r>
      <w:r w:rsidR="007A07D7" w:rsidRPr="005B57D7">
        <w:rPr>
          <w:rFonts w:ascii="Arial" w:hAnsi="Arial" w:cs="Arial"/>
          <w:b/>
          <w:bCs/>
          <w:sz w:val="24"/>
          <w:szCs w:val="24"/>
        </w:rPr>
        <w:t>Cómo tendría que ser la condición como requisito del contrato de promesa</w:t>
      </w:r>
      <w:r w:rsidRPr="005B57D7">
        <w:rPr>
          <w:rFonts w:ascii="Arial" w:hAnsi="Arial" w:cs="Arial"/>
          <w:b/>
          <w:bCs/>
          <w:sz w:val="24"/>
          <w:szCs w:val="24"/>
        </w:rPr>
        <w:t>?</w:t>
      </w:r>
      <w:r w:rsidR="007A07D7" w:rsidRPr="005B57D7">
        <w:rPr>
          <w:rFonts w:ascii="Arial" w:hAnsi="Arial" w:cs="Arial"/>
          <w:b/>
          <w:bCs/>
          <w:sz w:val="24"/>
          <w:szCs w:val="24"/>
        </w:rPr>
        <w:t xml:space="preserve"> (Determinada)</w:t>
      </w:r>
    </w:p>
    <w:p w14:paraId="24F5E859" w14:textId="498F6A3E" w:rsidR="005B57D7" w:rsidRPr="005B57D7" w:rsidRDefault="00164558" w:rsidP="005B57D7">
      <w:pPr>
        <w:spacing w:line="360" w:lineRule="auto"/>
        <w:jc w:val="both"/>
        <w:rPr>
          <w:rFonts w:ascii="Arial" w:hAnsi="Arial" w:cs="Arial"/>
          <w:sz w:val="24"/>
          <w:szCs w:val="24"/>
        </w:rPr>
      </w:pPr>
      <w:r>
        <w:rPr>
          <w:rFonts w:ascii="Arial" w:hAnsi="Arial" w:cs="Arial"/>
          <w:sz w:val="24"/>
          <w:szCs w:val="24"/>
        </w:rPr>
        <w:t>La condición debe ser determinada, pues debe prefijarse la época que se celebrará el contrato prometido.</w:t>
      </w:r>
      <w:r w:rsidR="00BC51B1">
        <w:rPr>
          <w:rFonts w:ascii="Arial" w:hAnsi="Arial" w:cs="Arial"/>
          <w:sz w:val="24"/>
          <w:szCs w:val="24"/>
        </w:rPr>
        <w:t xml:space="preserve"> Si fuese indeterminada, no se fijaría una época.</w:t>
      </w:r>
    </w:p>
    <w:p w14:paraId="6509436F" w14:textId="77777777" w:rsidR="005B57D7" w:rsidRPr="005B57D7" w:rsidRDefault="005B57D7" w:rsidP="007A07D7">
      <w:pPr>
        <w:pStyle w:val="Prrafodelista"/>
        <w:numPr>
          <w:ilvl w:val="1"/>
          <w:numId w:val="118"/>
        </w:numPr>
        <w:spacing w:line="360" w:lineRule="auto"/>
        <w:jc w:val="both"/>
        <w:rPr>
          <w:rFonts w:ascii="Arial" w:hAnsi="Arial" w:cs="Arial"/>
          <w:b/>
          <w:bCs/>
          <w:sz w:val="24"/>
          <w:szCs w:val="24"/>
        </w:rPr>
      </w:pPr>
      <w:r w:rsidRPr="005B57D7">
        <w:rPr>
          <w:rFonts w:ascii="Arial" w:hAnsi="Arial" w:cs="Arial"/>
          <w:b/>
          <w:bCs/>
          <w:sz w:val="24"/>
          <w:szCs w:val="24"/>
        </w:rPr>
        <w:t>¿</w:t>
      </w:r>
      <w:r w:rsidR="007A07D7" w:rsidRPr="005B57D7">
        <w:rPr>
          <w:rFonts w:ascii="Arial" w:hAnsi="Arial" w:cs="Arial"/>
          <w:b/>
          <w:bCs/>
          <w:sz w:val="24"/>
          <w:szCs w:val="24"/>
        </w:rPr>
        <w:t>Qué es la tradición</w:t>
      </w:r>
      <w:r w:rsidRPr="005B57D7">
        <w:rPr>
          <w:rFonts w:ascii="Arial" w:hAnsi="Arial" w:cs="Arial"/>
          <w:b/>
          <w:bCs/>
          <w:sz w:val="24"/>
          <w:szCs w:val="24"/>
        </w:rPr>
        <w:t>?</w:t>
      </w:r>
    </w:p>
    <w:p w14:paraId="6634CE69" w14:textId="51075610" w:rsidR="00C922AE" w:rsidRPr="005B57D7" w:rsidRDefault="003D7481" w:rsidP="005B57D7">
      <w:pPr>
        <w:spacing w:line="360" w:lineRule="auto"/>
        <w:jc w:val="both"/>
        <w:rPr>
          <w:rFonts w:ascii="Arial" w:hAnsi="Arial" w:cs="Arial"/>
          <w:sz w:val="24"/>
          <w:szCs w:val="24"/>
        </w:rPr>
      </w:pPr>
      <w:r>
        <w:rPr>
          <w:rFonts w:ascii="Arial" w:hAnsi="Arial" w:cs="Arial"/>
          <w:sz w:val="24"/>
          <w:szCs w:val="24"/>
        </w:rPr>
        <w:t xml:space="preserve">La tradición es un modo de adquirir </w:t>
      </w:r>
      <w:r w:rsidR="00C922AE">
        <w:rPr>
          <w:rFonts w:ascii="Arial" w:hAnsi="Arial" w:cs="Arial"/>
          <w:sz w:val="24"/>
          <w:szCs w:val="24"/>
        </w:rPr>
        <w:t xml:space="preserve">las cosas </w:t>
      </w:r>
      <w:r>
        <w:rPr>
          <w:rFonts w:ascii="Arial" w:hAnsi="Arial" w:cs="Arial"/>
          <w:sz w:val="24"/>
          <w:szCs w:val="24"/>
        </w:rPr>
        <w:t xml:space="preserve">y consiste en la entrega que hace el dueño </w:t>
      </w:r>
      <w:r w:rsidR="00C922AE">
        <w:rPr>
          <w:rFonts w:ascii="Arial" w:hAnsi="Arial" w:cs="Arial"/>
          <w:sz w:val="24"/>
          <w:szCs w:val="24"/>
        </w:rPr>
        <w:t>de ellas a otro, habiendo una parte la facultad e intención de transferir el dominio, y por otra la capacidad e intención de adquirirlo</w:t>
      </w:r>
      <w:r w:rsidR="00567A94">
        <w:rPr>
          <w:rFonts w:ascii="Arial" w:hAnsi="Arial" w:cs="Arial"/>
          <w:sz w:val="24"/>
          <w:szCs w:val="24"/>
        </w:rPr>
        <w:t xml:space="preserve"> (art. 670 CC)</w:t>
      </w:r>
      <w:r w:rsidR="00C922AE">
        <w:rPr>
          <w:rFonts w:ascii="Arial" w:hAnsi="Arial" w:cs="Arial"/>
          <w:sz w:val="24"/>
          <w:szCs w:val="24"/>
        </w:rPr>
        <w:t>.</w:t>
      </w:r>
    </w:p>
    <w:p w14:paraId="02D1C966" w14:textId="14AE325E" w:rsidR="005B57D7" w:rsidRPr="005B57D7" w:rsidRDefault="007A07D7" w:rsidP="005B57D7">
      <w:pPr>
        <w:pStyle w:val="Prrafodelista"/>
        <w:numPr>
          <w:ilvl w:val="1"/>
          <w:numId w:val="118"/>
        </w:numPr>
        <w:spacing w:line="360" w:lineRule="auto"/>
        <w:jc w:val="both"/>
        <w:rPr>
          <w:rFonts w:ascii="Arial" w:hAnsi="Arial" w:cs="Arial"/>
          <w:b/>
          <w:bCs/>
          <w:sz w:val="24"/>
          <w:szCs w:val="24"/>
        </w:rPr>
      </w:pPr>
      <w:r w:rsidRPr="005B57D7">
        <w:rPr>
          <w:rFonts w:ascii="Arial" w:hAnsi="Arial" w:cs="Arial"/>
          <w:b/>
          <w:bCs/>
          <w:sz w:val="24"/>
          <w:szCs w:val="24"/>
        </w:rPr>
        <w:t>Efectos de la tradición.</w:t>
      </w:r>
    </w:p>
    <w:p w14:paraId="74D3F7AE" w14:textId="2C3F440F" w:rsidR="005B57D7" w:rsidRDefault="00BF6BF5" w:rsidP="005B57D7">
      <w:pPr>
        <w:spacing w:line="360" w:lineRule="auto"/>
        <w:jc w:val="both"/>
        <w:rPr>
          <w:rFonts w:ascii="Arial" w:hAnsi="Arial" w:cs="Arial"/>
          <w:sz w:val="24"/>
          <w:szCs w:val="24"/>
        </w:rPr>
      </w:pPr>
      <w:r>
        <w:rPr>
          <w:rFonts w:ascii="Arial" w:hAnsi="Arial" w:cs="Arial"/>
          <w:sz w:val="24"/>
          <w:szCs w:val="24"/>
        </w:rPr>
        <w:t>Hay que distinguir si el tradente es o no dueño.</w:t>
      </w:r>
    </w:p>
    <w:p w14:paraId="0C7FF2AA" w14:textId="47D20FCD" w:rsidR="00BF6BF5" w:rsidRDefault="00BF6BF5" w:rsidP="005B57D7">
      <w:pPr>
        <w:spacing w:line="360" w:lineRule="auto"/>
        <w:jc w:val="both"/>
        <w:rPr>
          <w:rFonts w:ascii="Arial" w:hAnsi="Arial" w:cs="Arial"/>
          <w:sz w:val="24"/>
          <w:szCs w:val="24"/>
        </w:rPr>
      </w:pPr>
      <w:r>
        <w:rPr>
          <w:rFonts w:ascii="Arial" w:hAnsi="Arial" w:cs="Arial"/>
          <w:sz w:val="24"/>
          <w:szCs w:val="24"/>
        </w:rPr>
        <w:t>Si es dueño, se produce el efecto normal de la tradición, y se transf</w:t>
      </w:r>
      <w:r w:rsidR="001F6419">
        <w:rPr>
          <w:rFonts w:ascii="Arial" w:hAnsi="Arial" w:cs="Arial"/>
          <w:sz w:val="24"/>
          <w:szCs w:val="24"/>
        </w:rPr>
        <w:t xml:space="preserve">iere el dominio al adquirente. Si no es dueño, puede ser poseedor regular, irregular o mero tenedor, y en todos esos casos </w:t>
      </w:r>
      <w:r w:rsidR="00C35BA6">
        <w:rPr>
          <w:rFonts w:ascii="Arial" w:hAnsi="Arial" w:cs="Arial"/>
          <w:sz w:val="24"/>
          <w:szCs w:val="24"/>
        </w:rPr>
        <w:t xml:space="preserve">el tradente solo transfiere los derechos que tenga sobre la cosa, y </w:t>
      </w:r>
      <w:r w:rsidR="00A43126">
        <w:rPr>
          <w:rFonts w:ascii="Arial" w:hAnsi="Arial" w:cs="Arial"/>
          <w:sz w:val="24"/>
          <w:szCs w:val="24"/>
        </w:rPr>
        <w:t xml:space="preserve">dependerá del adquirente </w:t>
      </w:r>
      <w:r w:rsidR="00267C20">
        <w:rPr>
          <w:rFonts w:ascii="Arial" w:hAnsi="Arial" w:cs="Arial"/>
          <w:sz w:val="24"/>
          <w:szCs w:val="24"/>
        </w:rPr>
        <w:t>la posesión que tenga sobre la cosa, atendido que si cumple con los requisitos de justo título, buena fe inicial y tradición si el título es traslaticio de dominio, será poseedor regular, en caso contrario, será poseedor irregular.</w:t>
      </w:r>
    </w:p>
    <w:p w14:paraId="2CFC97A5" w14:textId="5763450F" w:rsidR="00B54A3F" w:rsidRPr="005B57D7" w:rsidRDefault="00B54A3F" w:rsidP="005B57D7">
      <w:pPr>
        <w:spacing w:line="360" w:lineRule="auto"/>
        <w:jc w:val="both"/>
        <w:rPr>
          <w:rFonts w:ascii="Arial" w:hAnsi="Arial" w:cs="Arial"/>
          <w:sz w:val="24"/>
          <w:szCs w:val="24"/>
        </w:rPr>
      </w:pPr>
      <w:r>
        <w:rPr>
          <w:rFonts w:ascii="Arial" w:hAnsi="Arial" w:cs="Arial"/>
          <w:sz w:val="24"/>
          <w:szCs w:val="24"/>
        </w:rPr>
        <w:t>Si el tradente adquiere después el dominio, se entiende que lo ha transferido desde el momento de la tradición, operando con efecto retroactivo.</w:t>
      </w:r>
    </w:p>
    <w:p w14:paraId="41402FDB" w14:textId="77777777" w:rsidR="005B57D7" w:rsidRPr="005B57D7" w:rsidRDefault="005B57D7" w:rsidP="007A07D7">
      <w:pPr>
        <w:pStyle w:val="Prrafodelista"/>
        <w:numPr>
          <w:ilvl w:val="1"/>
          <w:numId w:val="118"/>
        </w:numPr>
        <w:spacing w:line="360" w:lineRule="auto"/>
        <w:jc w:val="both"/>
        <w:rPr>
          <w:rFonts w:ascii="Arial" w:hAnsi="Arial" w:cs="Arial"/>
          <w:b/>
          <w:bCs/>
          <w:sz w:val="24"/>
          <w:szCs w:val="24"/>
        </w:rPr>
      </w:pPr>
      <w:r w:rsidRPr="005B57D7">
        <w:rPr>
          <w:rFonts w:ascii="Arial" w:hAnsi="Arial" w:cs="Arial"/>
          <w:b/>
          <w:bCs/>
          <w:sz w:val="24"/>
          <w:szCs w:val="24"/>
        </w:rPr>
        <w:t>¿</w:t>
      </w:r>
      <w:r w:rsidR="007A07D7" w:rsidRPr="005B57D7">
        <w:rPr>
          <w:rFonts w:ascii="Arial" w:hAnsi="Arial" w:cs="Arial"/>
          <w:b/>
          <w:bCs/>
          <w:sz w:val="24"/>
          <w:szCs w:val="24"/>
        </w:rPr>
        <w:t xml:space="preserve">Si el tradente no es dueño, y por consiguiente el </w:t>
      </w:r>
      <w:r w:rsidRPr="005B57D7">
        <w:rPr>
          <w:rFonts w:ascii="Arial" w:hAnsi="Arial" w:cs="Arial"/>
          <w:b/>
          <w:bCs/>
          <w:sz w:val="24"/>
          <w:szCs w:val="24"/>
        </w:rPr>
        <w:t>adquirente</w:t>
      </w:r>
      <w:r w:rsidR="007A07D7" w:rsidRPr="005B57D7">
        <w:rPr>
          <w:rFonts w:ascii="Arial" w:hAnsi="Arial" w:cs="Arial"/>
          <w:b/>
          <w:bCs/>
          <w:sz w:val="24"/>
          <w:szCs w:val="24"/>
        </w:rPr>
        <w:t xml:space="preserve"> es poseedor, cómo adquiere</w:t>
      </w:r>
      <w:r w:rsidRPr="005B57D7">
        <w:rPr>
          <w:rFonts w:ascii="Arial" w:hAnsi="Arial" w:cs="Arial"/>
          <w:b/>
          <w:bCs/>
          <w:sz w:val="24"/>
          <w:szCs w:val="24"/>
        </w:rPr>
        <w:t>?</w:t>
      </w:r>
    </w:p>
    <w:p w14:paraId="14A14493" w14:textId="0E0C5B3D" w:rsidR="005B57D7" w:rsidRPr="005B57D7" w:rsidRDefault="00DA60B8" w:rsidP="005B57D7">
      <w:pPr>
        <w:spacing w:line="360" w:lineRule="auto"/>
        <w:jc w:val="both"/>
        <w:rPr>
          <w:rFonts w:ascii="Arial" w:hAnsi="Arial" w:cs="Arial"/>
          <w:sz w:val="24"/>
          <w:szCs w:val="24"/>
        </w:rPr>
      </w:pPr>
      <w:r>
        <w:rPr>
          <w:rFonts w:ascii="Arial" w:hAnsi="Arial" w:cs="Arial"/>
          <w:sz w:val="24"/>
          <w:szCs w:val="24"/>
        </w:rPr>
        <w:t xml:space="preserve">Como la posesión no se transfiere ni se transmite por ser un hecho y no un derecho, </w:t>
      </w:r>
      <w:r w:rsidR="004F3E7F">
        <w:rPr>
          <w:rFonts w:ascii="Arial" w:hAnsi="Arial" w:cs="Arial"/>
          <w:sz w:val="24"/>
          <w:szCs w:val="24"/>
        </w:rPr>
        <w:t xml:space="preserve">la posesión principia en el adquirente por cumplir los requisitos para la misma, </w:t>
      </w:r>
      <w:r w:rsidR="006457BA">
        <w:rPr>
          <w:rFonts w:ascii="Arial" w:hAnsi="Arial" w:cs="Arial"/>
          <w:sz w:val="24"/>
          <w:szCs w:val="24"/>
        </w:rPr>
        <w:t xml:space="preserve">el justo título, la buena fe inicial y la tradición si el título es traslaticio de dominio, </w:t>
      </w:r>
      <w:r w:rsidR="005E1539">
        <w:rPr>
          <w:rFonts w:ascii="Arial" w:hAnsi="Arial" w:cs="Arial"/>
          <w:sz w:val="24"/>
          <w:szCs w:val="24"/>
        </w:rPr>
        <w:t xml:space="preserve">si se </w:t>
      </w:r>
      <w:r w:rsidR="005E1539">
        <w:rPr>
          <w:rFonts w:ascii="Arial" w:hAnsi="Arial" w:cs="Arial"/>
          <w:sz w:val="24"/>
          <w:szCs w:val="24"/>
        </w:rPr>
        <w:lastRenderedPageBreak/>
        <w:t>trata de posesión regular o a falta de alguno de dichos requisitos se trata de posesión irregular.</w:t>
      </w:r>
    </w:p>
    <w:p w14:paraId="48FAD295" w14:textId="7FAA3F02" w:rsidR="00B43E8F" w:rsidRPr="005B57D7" w:rsidRDefault="007A07D7" w:rsidP="007A07D7">
      <w:pPr>
        <w:pStyle w:val="Prrafodelista"/>
        <w:numPr>
          <w:ilvl w:val="1"/>
          <w:numId w:val="118"/>
        </w:numPr>
        <w:spacing w:line="360" w:lineRule="auto"/>
        <w:jc w:val="both"/>
        <w:rPr>
          <w:rFonts w:ascii="Arial" w:hAnsi="Arial" w:cs="Arial"/>
          <w:b/>
          <w:bCs/>
          <w:sz w:val="24"/>
          <w:szCs w:val="24"/>
        </w:rPr>
      </w:pPr>
      <w:r w:rsidRPr="005B57D7">
        <w:rPr>
          <w:rFonts w:ascii="Arial" w:hAnsi="Arial" w:cs="Arial"/>
          <w:b/>
          <w:bCs/>
          <w:sz w:val="24"/>
          <w:szCs w:val="24"/>
        </w:rPr>
        <w:t>Plazos de prescripción adquisitiva ordinaria.</w:t>
      </w:r>
    </w:p>
    <w:p w14:paraId="0D6E66BA" w14:textId="5A9057F6" w:rsidR="005B57D7" w:rsidRPr="005B57D7" w:rsidRDefault="000C0BFB" w:rsidP="005B57D7">
      <w:pPr>
        <w:spacing w:line="360" w:lineRule="auto"/>
        <w:jc w:val="both"/>
        <w:rPr>
          <w:rFonts w:ascii="Arial" w:hAnsi="Arial" w:cs="Arial"/>
          <w:sz w:val="24"/>
          <w:szCs w:val="24"/>
        </w:rPr>
      </w:pPr>
      <w:r>
        <w:rPr>
          <w:rFonts w:ascii="Arial" w:hAnsi="Arial" w:cs="Arial"/>
          <w:sz w:val="24"/>
          <w:szCs w:val="24"/>
        </w:rPr>
        <w:t xml:space="preserve">El plazo </w:t>
      </w:r>
      <w:r w:rsidR="0002630D">
        <w:rPr>
          <w:rFonts w:ascii="Arial" w:hAnsi="Arial" w:cs="Arial"/>
          <w:sz w:val="24"/>
          <w:szCs w:val="24"/>
        </w:rPr>
        <w:t>de</w:t>
      </w:r>
      <w:r>
        <w:rPr>
          <w:rFonts w:ascii="Arial" w:hAnsi="Arial" w:cs="Arial"/>
          <w:sz w:val="24"/>
          <w:szCs w:val="24"/>
        </w:rPr>
        <w:t xml:space="preserve"> </w:t>
      </w:r>
      <w:r w:rsidR="0002630D">
        <w:rPr>
          <w:rFonts w:ascii="Arial" w:hAnsi="Arial" w:cs="Arial"/>
          <w:sz w:val="24"/>
          <w:szCs w:val="24"/>
        </w:rPr>
        <w:t>prescripción adquisitiva ordinaria para bienes muebles es de 2 años y para inmuebles de 5 años.</w:t>
      </w:r>
    </w:p>
    <w:p w14:paraId="051E8108" w14:textId="77777777" w:rsidR="00B43E8F" w:rsidRPr="00246ABC" w:rsidRDefault="00B43E8F" w:rsidP="00246ABC">
      <w:pPr>
        <w:spacing w:line="360" w:lineRule="auto"/>
        <w:jc w:val="both"/>
        <w:rPr>
          <w:rFonts w:ascii="Arial" w:hAnsi="Arial" w:cs="Arial"/>
          <w:sz w:val="24"/>
          <w:szCs w:val="24"/>
        </w:rPr>
      </w:pPr>
    </w:p>
    <w:p w14:paraId="20612CBB" w14:textId="5C1D111D" w:rsidR="00B04A21" w:rsidRDefault="00B04A21" w:rsidP="00B04A21">
      <w:pPr>
        <w:pStyle w:val="Ttulo2"/>
      </w:pPr>
      <w:r>
        <w:t>1 Stephanie Merlet.</w:t>
      </w:r>
    </w:p>
    <w:p w14:paraId="750D757D" w14:textId="00C00294" w:rsidR="00B04A21" w:rsidRPr="0012564D" w:rsidRDefault="009470FE" w:rsidP="00FC23F0">
      <w:pPr>
        <w:pStyle w:val="Prrafodelista"/>
        <w:numPr>
          <w:ilvl w:val="1"/>
          <w:numId w:val="8"/>
        </w:numPr>
        <w:spacing w:line="360" w:lineRule="auto"/>
        <w:jc w:val="both"/>
        <w:rPr>
          <w:rFonts w:ascii="Arial" w:hAnsi="Arial" w:cs="Arial"/>
          <w:b/>
          <w:bCs/>
          <w:sz w:val="24"/>
          <w:szCs w:val="24"/>
        </w:rPr>
      </w:pPr>
      <w:r w:rsidRPr="0012564D">
        <w:rPr>
          <w:rFonts w:ascii="Arial" w:hAnsi="Arial" w:cs="Arial"/>
          <w:b/>
          <w:bCs/>
          <w:sz w:val="24"/>
          <w:szCs w:val="24"/>
        </w:rPr>
        <w:t xml:space="preserve">Caso. </w:t>
      </w:r>
      <w:r w:rsidR="00156054" w:rsidRPr="0012564D">
        <w:rPr>
          <w:rFonts w:ascii="Arial" w:hAnsi="Arial" w:cs="Arial"/>
          <w:b/>
          <w:bCs/>
          <w:sz w:val="24"/>
          <w:szCs w:val="24"/>
        </w:rPr>
        <w:t>Una persona que tiene un bien y necesita recuperarlo porque lo perdió, ¿cuál es la vía o vías más útiles para él</w:t>
      </w:r>
      <w:r w:rsidR="00201C1B" w:rsidRPr="0012564D">
        <w:rPr>
          <w:rFonts w:ascii="Arial" w:hAnsi="Arial" w:cs="Arial"/>
          <w:b/>
          <w:bCs/>
          <w:sz w:val="24"/>
          <w:szCs w:val="24"/>
        </w:rPr>
        <w:t xml:space="preserve"> y q</w:t>
      </w:r>
      <w:r w:rsidR="00156054" w:rsidRPr="0012564D">
        <w:rPr>
          <w:rFonts w:ascii="Arial" w:hAnsi="Arial" w:cs="Arial"/>
          <w:b/>
          <w:bCs/>
          <w:sz w:val="24"/>
          <w:szCs w:val="24"/>
        </w:rPr>
        <w:t>ué debería preguntarle al cliente</w:t>
      </w:r>
      <w:r w:rsidR="00201C1B" w:rsidRPr="0012564D">
        <w:rPr>
          <w:rFonts w:ascii="Arial" w:hAnsi="Arial" w:cs="Arial"/>
          <w:b/>
          <w:bCs/>
          <w:sz w:val="24"/>
          <w:szCs w:val="24"/>
        </w:rPr>
        <w:t>?</w:t>
      </w:r>
    </w:p>
    <w:p w14:paraId="663A643B" w14:textId="63CEE2E8" w:rsidR="00A96871" w:rsidRDefault="00E34E02" w:rsidP="0012564D">
      <w:pPr>
        <w:spacing w:line="360" w:lineRule="auto"/>
        <w:jc w:val="both"/>
        <w:rPr>
          <w:rFonts w:ascii="Arial" w:hAnsi="Arial" w:cs="Arial"/>
          <w:sz w:val="24"/>
          <w:szCs w:val="24"/>
        </w:rPr>
      </w:pPr>
      <w:r>
        <w:rPr>
          <w:rFonts w:ascii="Arial" w:hAnsi="Arial" w:cs="Arial"/>
          <w:sz w:val="24"/>
          <w:szCs w:val="24"/>
        </w:rPr>
        <w:t xml:space="preserve">Las acciones protectoras del dominio </w:t>
      </w:r>
      <w:r w:rsidR="00F801CF">
        <w:rPr>
          <w:rFonts w:ascii="Arial" w:hAnsi="Arial" w:cs="Arial"/>
          <w:sz w:val="24"/>
          <w:szCs w:val="24"/>
        </w:rPr>
        <w:t>son la acción reivindicatorio</w:t>
      </w:r>
      <w:r w:rsidR="006225A5">
        <w:rPr>
          <w:rFonts w:ascii="Arial" w:hAnsi="Arial" w:cs="Arial"/>
          <w:sz w:val="24"/>
          <w:szCs w:val="24"/>
        </w:rPr>
        <w:t xml:space="preserve"> e indirectamente las acciones posesorias, ya que el poseer es reputado dueño. Primero habría que determinar </w:t>
      </w:r>
      <w:r w:rsidR="00A96871">
        <w:rPr>
          <w:rFonts w:ascii="Arial" w:hAnsi="Arial" w:cs="Arial"/>
          <w:sz w:val="24"/>
          <w:szCs w:val="24"/>
        </w:rPr>
        <w:t>la naturaleza del bien, si es mueble o inmueble, y si es dueño, poseedor o mero tenedor de la cosa</w:t>
      </w:r>
      <w:r w:rsidR="00BE0EFB">
        <w:rPr>
          <w:rFonts w:ascii="Arial" w:hAnsi="Arial" w:cs="Arial"/>
          <w:sz w:val="24"/>
          <w:szCs w:val="24"/>
        </w:rPr>
        <w:t xml:space="preserve"> que pretende recuperar.</w:t>
      </w:r>
    </w:p>
    <w:p w14:paraId="6C118079" w14:textId="7C0F5B64" w:rsidR="000907D7" w:rsidRPr="0012564D" w:rsidRDefault="000907D7" w:rsidP="0012564D">
      <w:pPr>
        <w:spacing w:line="360" w:lineRule="auto"/>
        <w:jc w:val="both"/>
        <w:rPr>
          <w:rFonts w:ascii="Arial" w:hAnsi="Arial" w:cs="Arial"/>
          <w:sz w:val="24"/>
          <w:szCs w:val="24"/>
        </w:rPr>
      </w:pPr>
      <w:r>
        <w:rPr>
          <w:rFonts w:ascii="Arial" w:hAnsi="Arial" w:cs="Arial"/>
          <w:sz w:val="24"/>
          <w:szCs w:val="24"/>
        </w:rPr>
        <w:t>Entonces, las vías</w:t>
      </w:r>
      <w:r w:rsidR="00455037">
        <w:rPr>
          <w:rFonts w:ascii="Arial" w:hAnsi="Arial" w:cs="Arial"/>
          <w:sz w:val="24"/>
          <w:szCs w:val="24"/>
        </w:rPr>
        <w:t xml:space="preserve"> posibles, según los diversos supuestos </w:t>
      </w:r>
      <w:r w:rsidR="00732A25">
        <w:rPr>
          <w:rFonts w:ascii="Arial" w:hAnsi="Arial" w:cs="Arial"/>
          <w:sz w:val="24"/>
          <w:szCs w:val="24"/>
        </w:rPr>
        <w:t>que podrían darse son</w:t>
      </w:r>
      <w:r>
        <w:rPr>
          <w:rFonts w:ascii="Arial" w:hAnsi="Arial" w:cs="Arial"/>
          <w:sz w:val="24"/>
          <w:szCs w:val="24"/>
        </w:rPr>
        <w:t xml:space="preserve"> la acción reivindicatoria, </w:t>
      </w:r>
      <w:r w:rsidR="00455037">
        <w:rPr>
          <w:rFonts w:ascii="Arial" w:hAnsi="Arial" w:cs="Arial"/>
          <w:sz w:val="24"/>
          <w:szCs w:val="24"/>
        </w:rPr>
        <w:t xml:space="preserve">acción publiciana, </w:t>
      </w:r>
      <w:r>
        <w:rPr>
          <w:rFonts w:ascii="Arial" w:hAnsi="Arial" w:cs="Arial"/>
          <w:sz w:val="24"/>
          <w:szCs w:val="24"/>
        </w:rPr>
        <w:t>querella de amparo,</w:t>
      </w:r>
      <w:r w:rsidR="00732A25">
        <w:rPr>
          <w:rFonts w:ascii="Arial" w:hAnsi="Arial" w:cs="Arial"/>
          <w:sz w:val="24"/>
          <w:szCs w:val="24"/>
        </w:rPr>
        <w:t xml:space="preserve"> de</w:t>
      </w:r>
      <w:r>
        <w:rPr>
          <w:rFonts w:ascii="Arial" w:hAnsi="Arial" w:cs="Arial"/>
          <w:sz w:val="24"/>
          <w:szCs w:val="24"/>
        </w:rPr>
        <w:t xml:space="preserve"> restitución y de </w:t>
      </w:r>
      <w:r w:rsidR="00455037">
        <w:rPr>
          <w:rFonts w:ascii="Arial" w:hAnsi="Arial" w:cs="Arial"/>
          <w:sz w:val="24"/>
          <w:szCs w:val="24"/>
        </w:rPr>
        <w:t>restablecimiento</w:t>
      </w:r>
      <w:r>
        <w:rPr>
          <w:rFonts w:ascii="Arial" w:hAnsi="Arial" w:cs="Arial"/>
          <w:sz w:val="24"/>
          <w:szCs w:val="24"/>
        </w:rPr>
        <w:t>.</w:t>
      </w:r>
    </w:p>
    <w:p w14:paraId="312CE180" w14:textId="2CA7BCC0" w:rsidR="00201C1B" w:rsidRPr="000907D7" w:rsidRDefault="00F85A6F" w:rsidP="00FC23F0">
      <w:pPr>
        <w:pStyle w:val="Prrafodelista"/>
        <w:numPr>
          <w:ilvl w:val="1"/>
          <w:numId w:val="8"/>
        </w:numPr>
        <w:spacing w:line="360" w:lineRule="auto"/>
        <w:jc w:val="both"/>
        <w:rPr>
          <w:rFonts w:ascii="Arial" w:hAnsi="Arial" w:cs="Arial"/>
          <w:b/>
          <w:bCs/>
          <w:sz w:val="24"/>
          <w:szCs w:val="24"/>
        </w:rPr>
      </w:pPr>
      <w:r w:rsidRPr="000907D7">
        <w:rPr>
          <w:rFonts w:ascii="Arial" w:hAnsi="Arial" w:cs="Arial"/>
          <w:b/>
          <w:bCs/>
          <w:sz w:val="24"/>
          <w:szCs w:val="24"/>
        </w:rPr>
        <w:t>¿</w:t>
      </w:r>
      <w:r w:rsidR="00201C1B" w:rsidRPr="000907D7">
        <w:rPr>
          <w:rFonts w:ascii="Arial" w:hAnsi="Arial" w:cs="Arial"/>
          <w:b/>
          <w:bCs/>
          <w:sz w:val="24"/>
          <w:szCs w:val="24"/>
        </w:rPr>
        <w:t>Es la acción reivindicatoria la más útil o no</w:t>
      </w:r>
      <w:r w:rsidRPr="000907D7">
        <w:rPr>
          <w:rFonts w:ascii="Arial" w:hAnsi="Arial" w:cs="Arial"/>
          <w:b/>
          <w:bCs/>
          <w:sz w:val="24"/>
          <w:szCs w:val="24"/>
        </w:rPr>
        <w:t>?</w:t>
      </w:r>
    </w:p>
    <w:p w14:paraId="48A4C632" w14:textId="31E2F13B" w:rsidR="000907D7" w:rsidRPr="000907D7" w:rsidRDefault="00A9195B" w:rsidP="000907D7">
      <w:pPr>
        <w:spacing w:line="360" w:lineRule="auto"/>
        <w:jc w:val="both"/>
        <w:rPr>
          <w:rFonts w:ascii="Arial" w:hAnsi="Arial" w:cs="Arial"/>
          <w:sz w:val="24"/>
          <w:szCs w:val="24"/>
        </w:rPr>
      </w:pPr>
      <w:r>
        <w:rPr>
          <w:rFonts w:ascii="Arial" w:hAnsi="Arial" w:cs="Arial"/>
          <w:sz w:val="24"/>
          <w:szCs w:val="24"/>
        </w:rPr>
        <w:t>En caso de que sea el dueño de l</w:t>
      </w:r>
      <w:r w:rsidR="00732A25">
        <w:rPr>
          <w:rFonts w:ascii="Arial" w:hAnsi="Arial" w:cs="Arial"/>
          <w:sz w:val="24"/>
          <w:szCs w:val="24"/>
        </w:rPr>
        <w:t xml:space="preserve">a </w:t>
      </w:r>
      <w:r>
        <w:rPr>
          <w:rFonts w:ascii="Arial" w:hAnsi="Arial" w:cs="Arial"/>
          <w:sz w:val="24"/>
          <w:szCs w:val="24"/>
        </w:rPr>
        <w:t xml:space="preserve">cosa podría intentarse la </w:t>
      </w:r>
      <w:r w:rsidR="00732A25">
        <w:rPr>
          <w:rFonts w:ascii="Arial" w:hAnsi="Arial" w:cs="Arial"/>
          <w:sz w:val="24"/>
          <w:szCs w:val="24"/>
        </w:rPr>
        <w:t>acción reivindicatoria</w:t>
      </w:r>
      <w:r>
        <w:rPr>
          <w:rFonts w:ascii="Arial" w:hAnsi="Arial" w:cs="Arial"/>
          <w:sz w:val="24"/>
          <w:szCs w:val="24"/>
        </w:rPr>
        <w:t>,</w:t>
      </w:r>
      <w:r w:rsidR="00C12500">
        <w:rPr>
          <w:rFonts w:ascii="Arial" w:hAnsi="Arial" w:cs="Arial"/>
          <w:sz w:val="24"/>
          <w:szCs w:val="24"/>
        </w:rPr>
        <w:t xml:space="preserve"> </w:t>
      </w:r>
      <w:r>
        <w:rPr>
          <w:rFonts w:ascii="Arial" w:hAnsi="Arial" w:cs="Arial"/>
          <w:sz w:val="24"/>
          <w:szCs w:val="24"/>
        </w:rPr>
        <w:t>pero</w:t>
      </w:r>
      <w:r w:rsidR="00732A25">
        <w:rPr>
          <w:rFonts w:ascii="Arial" w:hAnsi="Arial" w:cs="Arial"/>
          <w:sz w:val="24"/>
          <w:szCs w:val="24"/>
        </w:rPr>
        <w:t xml:space="preserve"> no es la más útil, </w:t>
      </w:r>
      <w:r w:rsidR="00F55A16">
        <w:rPr>
          <w:rFonts w:ascii="Arial" w:hAnsi="Arial" w:cs="Arial"/>
          <w:sz w:val="24"/>
          <w:szCs w:val="24"/>
        </w:rPr>
        <w:t>porque</w:t>
      </w:r>
      <w:r w:rsidR="00732A25">
        <w:rPr>
          <w:rFonts w:ascii="Arial" w:hAnsi="Arial" w:cs="Arial"/>
          <w:sz w:val="24"/>
          <w:szCs w:val="24"/>
        </w:rPr>
        <w:t xml:space="preserve"> se tramita en un procedimiento de lato conocimiento,</w:t>
      </w:r>
      <w:r>
        <w:rPr>
          <w:rFonts w:ascii="Arial" w:hAnsi="Arial" w:cs="Arial"/>
          <w:sz w:val="24"/>
          <w:szCs w:val="24"/>
        </w:rPr>
        <w:t xml:space="preserve"> </w:t>
      </w:r>
      <w:r w:rsidR="009B09A5">
        <w:rPr>
          <w:rFonts w:ascii="Arial" w:hAnsi="Arial" w:cs="Arial"/>
          <w:sz w:val="24"/>
          <w:szCs w:val="24"/>
        </w:rPr>
        <w:t xml:space="preserve">y el estándar probatorio para el dominio es alto, </w:t>
      </w:r>
      <w:r w:rsidR="006758CB">
        <w:rPr>
          <w:rFonts w:ascii="Arial" w:hAnsi="Arial" w:cs="Arial"/>
          <w:sz w:val="24"/>
          <w:szCs w:val="24"/>
        </w:rPr>
        <w:t xml:space="preserve">de ahí que sea más útil </w:t>
      </w:r>
      <w:r w:rsidR="000E630C">
        <w:rPr>
          <w:rFonts w:ascii="Arial" w:hAnsi="Arial" w:cs="Arial"/>
          <w:sz w:val="24"/>
          <w:szCs w:val="24"/>
        </w:rPr>
        <w:t>para el dueño privado de la posesión de su cosa singular las acciones posesorias, cuya tramitación es más rápida</w:t>
      </w:r>
      <w:r w:rsidR="00865A6F">
        <w:rPr>
          <w:rFonts w:ascii="Arial" w:hAnsi="Arial" w:cs="Arial"/>
          <w:sz w:val="24"/>
          <w:szCs w:val="24"/>
        </w:rPr>
        <w:t xml:space="preserve">, siempre que se trate de bienes raíces, </w:t>
      </w:r>
      <w:r w:rsidR="00136081">
        <w:rPr>
          <w:rFonts w:ascii="Arial" w:hAnsi="Arial" w:cs="Arial"/>
          <w:sz w:val="24"/>
          <w:szCs w:val="24"/>
        </w:rPr>
        <w:t>pues tienen por objeto conservar o recuperar la posesión de bienes raíces o de derecho reales constituido en ellos.</w:t>
      </w:r>
    </w:p>
    <w:p w14:paraId="21D3C0FF" w14:textId="6083D31A" w:rsidR="00201C1B" w:rsidRPr="00B1211A" w:rsidRDefault="00F85A6F" w:rsidP="00FC23F0">
      <w:pPr>
        <w:pStyle w:val="Prrafodelista"/>
        <w:numPr>
          <w:ilvl w:val="1"/>
          <w:numId w:val="8"/>
        </w:numPr>
        <w:spacing w:line="360" w:lineRule="auto"/>
        <w:jc w:val="both"/>
        <w:rPr>
          <w:rFonts w:ascii="Arial" w:hAnsi="Arial" w:cs="Arial"/>
          <w:b/>
          <w:bCs/>
          <w:sz w:val="24"/>
          <w:szCs w:val="24"/>
        </w:rPr>
      </w:pPr>
      <w:r w:rsidRPr="00B1211A">
        <w:rPr>
          <w:rFonts w:ascii="Arial" w:hAnsi="Arial" w:cs="Arial"/>
          <w:b/>
          <w:bCs/>
          <w:sz w:val="24"/>
          <w:szCs w:val="24"/>
        </w:rPr>
        <w:t>¿</w:t>
      </w:r>
      <w:r w:rsidR="00201C1B" w:rsidRPr="00B1211A">
        <w:rPr>
          <w:rFonts w:ascii="Arial" w:hAnsi="Arial" w:cs="Arial"/>
          <w:b/>
          <w:bCs/>
          <w:sz w:val="24"/>
          <w:szCs w:val="24"/>
        </w:rPr>
        <w:t>Puede diferencia</w:t>
      </w:r>
      <w:r w:rsidRPr="00B1211A">
        <w:rPr>
          <w:rFonts w:ascii="Arial" w:hAnsi="Arial" w:cs="Arial"/>
          <w:b/>
          <w:bCs/>
          <w:sz w:val="24"/>
          <w:szCs w:val="24"/>
        </w:rPr>
        <w:t>r</w:t>
      </w:r>
      <w:r w:rsidR="00201C1B" w:rsidRPr="00B1211A">
        <w:rPr>
          <w:rFonts w:ascii="Arial" w:hAnsi="Arial" w:cs="Arial"/>
          <w:b/>
          <w:bCs/>
          <w:sz w:val="24"/>
          <w:szCs w:val="24"/>
        </w:rPr>
        <w:t xml:space="preserve"> conceptualmente la acción reivindicatoria y publiciana</w:t>
      </w:r>
      <w:r w:rsidRPr="00B1211A">
        <w:rPr>
          <w:rFonts w:ascii="Arial" w:hAnsi="Arial" w:cs="Arial"/>
          <w:b/>
          <w:bCs/>
          <w:sz w:val="24"/>
          <w:szCs w:val="24"/>
        </w:rPr>
        <w:t>?</w:t>
      </w:r>
    </w:p>
    <w:p w14:paraId="7A715125" w14:textId="77777777" w:rsidR="00204013" w:rsidRDefault="00B1211A" w:rsidP="00B1211A">
      <w:pPr>
        <w:spacing w:line="360" w:lineRule="auto"/>
        <w:jc w:val="both"/>
        <w:rPr>
          <w:rFonts w:ascii="Arial" w:hAnsi="Arial" w:cs="Arial"/>
          <w:sz w:val="24"/>
          <w:szCs w:val="24"/>
        </w:rPr>
      </w:pPr>
      <w:r>
        <w:rPr>
          <w:rFonts w:ascii="Arial" w:hAnsi="Arial" w:cs="Arial"/>
          <w:sz w:val="24"/>
          <w:szCs w:val="24"/>
        </w:rPr>
        <w:lastRenderedPageBreak/>
        <w:t>La reivindica</w:t>
      </w:r>
      <w:r w:rsidR="00105B36">
        <w:rPr>
          <w:rFonts w:ascii="Arial" w:hAnsi="Arial" w:cs="Arial"/>
          <w:sz w:val="24"/>
          <w:szCs w:val="24"/>
        </w:rPr>
        <w:t>ción</w:t>
      </w:r>
      <w:r>
        <w:rPr>
          <w:rFonts w:ascii="Arial" w:hAnsi="Arial" w:cs="Arial"/>
          <w:sz w:val="24"/>
          <w:szCs w:val="24"/>
        </w:rPr>
        <w:t xml:space="preserve"> o acción de dominio es la que tiene el dueño de una cosa singular, de que no está en posesión, para que el poseedor de ella sea condenado a </w:t>
      </w:r>
      <w:r w:rsidR="004B4160">
        <w:rPr>
          <w:rFonts w:ascii="Arial" w:hAnsi="Arial" w:cs="Arial"/>
          <w:sz w:val="24"/>
          <w:szCs w:val="24"/>
        </w:rPr>
        <w:t>restituírsela (art. 889 CC).</w:t>
      </w:r>
    </w:p>
    <w:p w14:paraId="39F382DD" w14:textId="13E978A4" w:rsidR="00535C05" w:rsidRDefault="004B4160" w:rsidP="00B1211A">
      <w:pPr>
        <w:spacing w:line="360" w:lineRule="auto"/>
        <w:jc w:val="both"/>
        <w:rPr>
          <w:rFonts w:ascii="Arial" w:hAnsi="Arial" w:cs="Arial"/>
          <w:sz w:val="24"/>
          <w:szCs w:val="24"/>
        </w:rPr>
      </w:pPr>
      <w:r>
        <w:rPr>
          <w:rFonts w:ascii="Arial" w:hAnsi="Arial" w:cs="Arial"/>
          <w:sz w:val="24"/>
          <w:szCs w:val="24"/>
        </w:rPr>
        <w:t>Mientras que la acción publiciana</w:t>
      </w:r>
      <w:r w:rsidR="00334048">
        <w:rPr>
          <w:rFonts w:ascii="Arial" w:hAnsi="Arial" w:cs="Arial"/>
          <w:sz w:val="24"/>
          <w:szCs w:val="24"/>
        </w:rPr>
        <w:t xml:space="preserve"> </w:t>
      </w:r>
      <w:r w:rsidR="000670CC">
        <w:rPr>
          <w:rFonts w:ascii="Arial" w:hAnsi="Arial" w:cs="Arial"/>
          <w:sz w:val="24"/>
          <w:szCs w:val="24"/>
        </w:rPr>
        <w:t xml:space="preserve">según el art. 894 CC </w:t>
      </w:r>
      <w:r w:rsidR="00334048">
        <w:rPr>
          <w:rFonts w:ascii="Arial" w:hAnsi="Arial" w:cs="Arial"/>
          <w:sz w:val="24"/>
          <w:szCs w:val="24"/>
        </w:rPr>
        <w:t>es la misma acción reivindicatoria</w:t>
      </w:r>
      <w:r w:rsidR="00603E94">
        <w:rPr>
          <w:rFonts w:ascii="Arial" w:hAnsi="Arial" w:cs="Arial"/>
          <w:sz w:val="24"/>
          <w:szCs w:val="24"/>
        </w:rPr>
        <w:t xml:space="preserve">, </w:t>
      </w:r>
      <w:r w:rsidR="00334048">
        <w:rPr>
          <w:rFonts w:ascii="Arial" w:hAnsi="Arial" w:cs="Arial"/>
          <w:sz w:val="24"/>
          <w:szCs w:val="24"/>
        </w:rPr>
        <w:t>que le corresponde al poseedor regular</w:t>
      </w:r>
      <w:r w:rsidR="00DA5E92">
        <w:rPr>
          <w:rFonts w:ascii="Arial" w:hAnsi="Arial" w:cs="Arial"/>
          <w:sz w:val="24"/>
          <w:szCs w:val="24"/>
        </w:rPr>
        <w:t xml:space="preserve"> que ha perdido </w:t>
      </w:r>
      <w:r w:rsidR="00890781">
        <w:rPr>
          <w:rFonts w:ascii="Arial" w:hAnsi="Arial" w:cs="Arial"/>
          <w:sz w:val="24"/>
          <w:szCs w:val="24"/>
        </w:rPr>
        <w:t>la posesión de la cosa</w:t>
      </w:r>
      <w:r w:rsidR="00603E94">
        <w:rPr>
          <w:rFonts w:ascii="Arial" w:hAnsi="Arial" w:cs="Arial"/>
          <w:sz w:val="24"/>
          <w:szCs w:val="24"/>
        </w:rPr>
        <w:t xml:space="preserve"> </w:t>
      </w:r>
      <w:r w:rsidR="002051B8">
        <w:rPr>
          <w:rFonts w:ascii="Arial" w:hAnsi="Arial" w:cs="Arial"/>
          <w:sz w:val="24"/>
          <w:szCs w:val="24"/>
        </w:rPr>
        <w:t>y que se hallaba en el caso de poderla ganar por prescripción</w:t>
      </w:r>
      <w:r w:rsidR="001443FD">
        <w:rPr>
          <w:rFonts w:ascii="Arial" w:hAnsi="Arial" w:cs="Arial"/>
          <w:sz w:val="24"/>
          <w:szCs w:val="24"/>
        </w:rPr>
        <w:t xml:space="preserve">. Este último requisito puede ser entendido </w:t>
      </w:r>
      <w:r w:rsidR="00924FFE">
        <w:rPr>
          <w:rFonts w:ascii="Arial" w:hAnsi="Arial" w:cs="Arial"/>
          <w:sz w:val="24"/>
          <w:szCs w:val="24"/>
        </w:rPr>
        <w:t xml:space="preserve">de dos formas, la primera, </w:t>
      </w:r>
      <w:r w:rsidR="002051B8">
        <w:rPr>
          <w:rFonts w:ascii="Arial" w:hAnsi="Arial" w:cs="Arial"/>
          <w:sz w:val="24"/>
          <w:szCs w:val="24"/>
        </w:rPr>
        <w:t>que ya haya transcurrido</w:t>
      </w:r>
      <w:r w:rsidR="00535C05">
        <w:rPr>
          <w:rFonts w:ascii="Arial" w:hAnsi="Arial" w:cs="Arial"/>
          <w:sz w:val="24"/>
          <w:szCs w:val="24"/>
        </w:rPr>
        <w:t xml:space="preserve"> todo</w:t>
      </w:r>
      <w:r w:rsidR="002051B8">
        <w:rPr>
          <w:rFonts w:ascii="Arial" w:hAnsi="Arial" w:cs="Arial"/>
          <w:sz w:val="24"/>
          <w:szCs w:val="24"/>
        </w:rPr>
        <w:t xml:space="preserve"> el plazo de prescripción adquisitiva requerido</w:t>
      </w:r>
      <w:r w:rsidR="00924FFE">
        <w:rPr>
          <w:rFonts w:ascii="Arial" w:hAnsi="Arial" w:cs="Arial"/>
          <w:sz w:val="24"/>
          <w:szCs w:val="24"/>
        </w:rPr>
        <w:t>, y la segunda,</w:t>
      </w:r>
      <w:r w:rsidR="00535C05">
        <w:rPr>
          <w:rFonts w:ascii="Arial" w:hAnsi="Arial" w:cs="Arial"/>
          <w:sz w:val="24"/>
          <w:szCs w:val="24"/>
        </w:rPr>
        <w:t xml:space="preserve"> que solo debe haber transcurrido</w:t>
      </w:r>
      <w:r w:rsidR="0046627C">
        <w:rPr>
          <w:rFonts w:ascii="Arial" w:hAnsi="Arial" w:cs="Arial"/>
          <w:sz w:val="24"/>
          <w:szCs w:val="24"/>
        </w:rPr>
        <w:t>, a lo menos, la mitad del plazo</w:t>
      </w:r>
      <w:r w:rsidR="00924FFE">
        <w:rPr>
          <w:rFonts w:ascii="Arial" w:hAnsi="Arial" w:cs="Arial"/>
          <w:sz w:val="24"/>
          <w:szCs w:val="24"/>
        </w:rPr>
        <w:t>.</w:t>
      </w:r>
    </w:p>
    <w:p w14:paraId="20064393" w14:textId="5D75FE92" w:rsidR="00C12A04" w:rsidRDefault="002138B4" w:rsidP="00B1211A">
      <w:pPr>
        <w:spacing w:line="360" w:lineRule="auto"/>
        <w:jc w:val="both"/>
        <w:rPr>
          <w:rFonts w:ascii="Arial" w:hAnsi="Arial" w:cs="Arial"/>
          <w:sz w:val="24"/>
          <w:szCs w:val="24"/>
        </w:rPr>
      </w:pPr>
      <w:r>
        <w:rPr>
          <w:rFonts w:ascii="Arial" w:hAnsi="Arial" w:cs="Arial"/>
          <w:sz w:val="24"/>
          <w:szCs w:val="24"/>
        </w:rPr>
        <w:t>L</w:t>
      </w:r>
      <w:r w:rsidR="00C12A04">
        <w:rPr>
          <w:rFonts w:ascii="Arial" w:hAnsi="Arial" w:cs="Arial"/>
          <w:sz w:val="24"/>
          <w:szCs w:val="24"/>
        </w:rPr>
        <w:t xml:space="preserve">os sujetos pasivos de </w:t>
      </w:r>
      <w:r>
        <w:rPr>
          <w:rFonts w:ascii="Arial" w:hAnsi="Arial" w:cs="Arial"/>
          <w:sz w:val="24"/>
          <w:szCs w:val="24"/>
        </w:rPr>
        <w:t>ambas</w:t>
      </w:r>
      <w:r w:rsidR="00C12A04">
        <w:rPr>
          <w:rFonts w:ascii="Arial" w:hAnsi="Arial" w:cs="Arial"/>
          <w:sz w:val="24"/>
          <w:szCs w:val="24"/>
        </w:rPr>
        <w:t xml:space="preserve"> </w:t>
      </w:r>
      <w:r>
        <w:rPr>
          <w:rFonts w:ascii="Arial" w:hAnsi="Arial" w:cs="Arial"/>
          <w:sz w:val="24"/>
          <w:szCs w:val="24"/>
        </w:rPr>
        <w:t>acciones</w:t>
      </w:r>
      <w:r w:rsidR="00C12A04">
        <w:rPr>
          <w:rFonts w:ascii="Arial" w:hAnsi="Arial" w:cs="Arial"/>
          <w:sz w:val="24"/>
          <w:szCs w:val="24"/>
        </w:rPr>
        <w:t xml:space="preserve"> </w:t>
      </w:r>
      <w:r>
        <w:rPr>
          <w:rFonts w:ascii="Arial" w:hAnsi="Arial" w:cs="Arial"/>
          <w:sz w:val="24"/>
          <w:szCs w:val="24"/>
        </w:rPr>
        <w:t xml:space="preserve">son </w:t>
      </w:r>
      <w:r w:rsidR="00C12A04">
        <w:rPr>
          <w:rFonts w:ascii="Arial" w:hAnsi="Arial" w:cs="Arial"/>
          <w:sz w:val="24"/>
          <w:szCs w:val="24"/>
        </w:rPr>
        <w:t>el actual poseedor, el poseedor que dejó de serlo y el injusto detentador.</w:t>
      </w:r>
      <w:r w:rsidR="00D1209B">
        <w:rPr>
          <w:rFonts w:ascii="Arial" w:hAnsi="Arial" w:cs="Arial"/>
          <w:sz w:val="24"/>
          <w:szCs w:val="24"/>
        </w:rPr>
        <w:t xml:space="preserve"> </w:t>
      </w:r>
      <w:r w:rsidR="005C71A3">
        <w:rPr>
          <w:rFonts w:ascii="Arial" w:hAnsi="Arial" w:cs="Arial"/>
          <w:sz w:val="24"/>
          <w:szCs w:val="24"/>
        </w:rPr>
        <w:t>Sin perjuicio de</w:t>
      </w:r>
      <w:r w:rsidR="00D1209B">
        <w:rPr>
          <w:rFonts w:ascii="Arial" w:hAnsi="Arial" w:cs="Arial"/>
          <w:sz w:val="24"/>
          <w:szCs w:val="24"/>
        </w:rPr>
        <w:t xml:space="preserve"> las limitaciones de la acción publiciana, que no se podrá ejercer en contra del dueño, ni contra el que posea la cosa con igual o mejor derecho.</w:t>
      </w:r>
    </w:p>
    <w:p w14:paraId="3AEF2387" w14:textId="22E91A82" w:rsidR="00DC1C75" w:rsidRDefault="00DC1C75" w:rsidP="00B1211A">
      <w:pPr>
        <w:spacing w:line="360" w:lineRule="auto"/>
        <w:jc w:val="both"/>
        <w:rPr>
          <w:rFonts w:ascii="Arial" w:hAnsi="Arial" w:cs="Arial"/>
          <w:sz w:val="24"/>
          <w:szCs w:val="24"/>
        </w:rPr>
      </w:pPr>
      <w:r>
        <w:rPr>
          <w:rFonts w:ascii="Arial" w:hAnsi="Arial" w:cs="Arial"/>
          <w:sz w:val="24"/>
          <w:szCs w:val="24"/>
        </w:rPr>
        <w:t xml:space="preserve">El sujeto activo de la acción reivindicatoria es el dueño de la cosa, mientras que de la acción publiciana es </w:t>
      </w:r>
      <w:r w:rsidR="00A07E94">
        <w:rPr>
          <w:rFonts w:ascii="Arial" w:hAnsi="Arial" w:cs="Arial"/>
          <w:sz w:val="24"/>
          <w:szCs w:val="24"/>
        </w:rPr>
        <w:t>el que ha perdido la posesión regular y se hallaba en el caso de poderla ganar por prescripción.</w:t>
      </w:r>
    </w:p>
    <w:p w14:paraId="1571A769" w14:textId="2EDA6A39" w:rsidR="00B20200" w:rsidRPr="00B1211A" w:rsidRDefault="00ED232A" w:rsidP="00B1211A">
      <w:pPr>
        <w:spacing w:line="360" w:lineRule="auto"/>
        <w:jc w:val="both"/>
        <w:rPr>
          <w:rFonts w:ascii="Arial" w:hAnsi="Arial" w:cs="Arial"/>
          <w:sz w:val="24"/>
          <w:szCs w:val="24"/>
        </w:rPr>
      </w:pPr>
      <w:r>
        <w:rPr>
          <w:rFonts w:ascii="Arial" w:hAnsi="Arial" w:cs="Arial"/>
          <w:sz w:val="24"/>
          <w:szCs w:val="24"/>
        </w:rPr>
        <w:t xml:space="preserve">La acción reivindicatoria no tiene plazo de prescripción, pudiendo intentarse mientras otro no haya adquirido </w:t>
      </w:r>
      <w:r w:rsidR="007C07F1">
        <w:rPr>
          <w:rFonts w:ascii="Arial" w:hAnsi="Arial" w:cs="Arial"/>
          <w:sz w:val="24"/>
          <w:szCs w:val="24"/>
        </w:rPr>
        <w:t>el dominio de la cosa por prescripción adquisitiva,</w:t>
      </w:r>
      <w:r w:rsidR="00C05BBC">
        <w:rPr>
          <w:rFonts w:ascii="Arial" w:hAnsi="Arial" w:cs="Arial"/>
          <w:sz w:val="24"/>
          <w:szCs w:val="24"/>
        </w:rPr>
        <w:t xml:space="preserve"> ya que toda acción por la cual se reclama un derecho se extingue por la prescripción adquisitiva del mismo derecho (art.</w:t>
      </w:r>
      <w:r w:rsidR="00894C4E">
        <w:rPr>
          <w:rFonts w:ascii="Arial" w:hAnsi="Arial" w:cs="Arial"/>
          <w:sz w:val="24"/>
          <w:szCs w:val="24"/>
        </w:rPr>
        <w:t xml:space="preserve"> 2517 CC).</w:t>
      </w:r>
      <w:r w:rsidR="00DC1C75">
        <w:rPr>
          <w:rFonts w:ascii="Arial" w:hAnsi="Arial" w:cs="Arial"/>
          <w:sz w:val="24"/>
          <w:szCs w:val="24"/>
        </w:rPr>
        <w:t xml:space="preserve"> Misma regla se aplica a la acción publiciana.</w:t>
      </w:r>
    </w:p>
    <w:p w14:paraId="539FB3C7" w14:textId="3780BA9C" w:rsidR="00201C1B" w:rsidRPr="00860EC7" w:rsidRDefault="00F85A6F" w:rsidP="00FC23F0">
      <w:pPr>
        <w:pStyle w:val="Prrafodelista"/>
        <w:numPr>
          <w:ilvl w:val="1"/>
          <w:numId w:val="8"/>
        </w:numPr>
        <w:spacing w:line="360" w:lineRule="auto"/>
        <w:jc w:val="both"/>
        <w:rPr>
          <w:rFonts w:ascii="Arial" w:hAnsi="Arial" w:cs="Arial"/>
          <w:b/>
          <w:bCs/>
          <w:sz w:val="24"/>
          <w:szCs w:val="24"/>
        </w:rPr>
      </w:pPr>
      <w:r w:rsidRPr="00860EC7">
        <w:rPr>
          <w:rFonts w:ascii="Arial" w:hAnsi="Arial" w:cs="Arial"/>
          <w:b/>
          <w:bCs/>
          <w:sz w:val="24"/>
          <w:szCs w:val="24"/>
        </w:rPr>
        <w:t>Señale los r</w:t>
      </w:r>
      <w:r w:rsidR="00201C1B" w:rsidRPr="00860EC7">
        <w:rPr>
          <w:rFonts w:ascii="Arial" w:hAnsi="Arial" w:cs="Arial"/>
          <w:b/>
          <w:bCs/>
          <w:sz w:val="24"/>
          <w:szCs w:val="24"/>
        </w:rPr>
        <w:t>equisitos de la acción publiciana.</w:t>
      </w:r>
    </w:p>
    <w:p w14:paraId="74DB94D9" w14:textId="3566741D" w:rsidR="00860EC7" w:rsidRDefault="00860EC7" w:rsidP="00860EC7">
      <w:pPr>
        <w:spacing w:line="360" w:lineRule="auto"/>
        <w:jc w:val="both"/>
        <w:rPr>
          <w:rFonts w:ascii="Arial" w:hAnsi="Arial" w:cs="Arial"/>
          <w:sz w:val="24"/>
          <w:szCs w:val="24"/>
        </w:rPr>
      </w:pPr>
      <w:r>
        <w:rPr>
          <w:rFonts w:ascii="Arial" w:hAnsi="Arial" w:cs="Arial"/>
          <w:sz w:val="24"/>
          <w:szCs w:val="24"/>
        </w:rPr>
        <w:t>Los requisitos de la acción publiciana son</w:t>
      </w:r>
      <w:r w:rsidR="00015288">
        <w:rPr>
          <w:rFonts w:ascii="Arial" w:hAnsi="Arial" w:cs="Arial"/>
          <w:sz w:val="24"/>
          <w:szCs w:val="24"/>
        </w:rPr>
        <w:t xml:space="preserve">, primero, </w:t>
      </w:r>
      <w:r>
        <w:rPr>
          <w:rFonts w:ascii="Arial" w:hAnsi="Arial" w:cs="Arial"/>
          <w:sz w:val="24"/>
          <w:szCs w:val="24"/>
        </w:rPr>
        <w:t>que sea ejercid</w:t>
      </w:r>
      <w:r w:rsidR="00015288">
        <w:rPr>
          <w:rFonts w:ascii="Arial" w:hAnsi="Arial" w:cs="Arial"/>
          <w:sz w:val="24"/>
          <w:szCs w:val="24"/>
        </w:rPr>
        <w:t>a</w:t>
      </w:r>
      <w:r>
        <w:rPr>
          <w:rFonts w:ascii="Arial" w:hAnsi="Arial" w:cs="Arial"/>
          <w:sz w:val="24"/>
          <w:szCs w:val="24"/>
        </w:rPr>
        <w:t xml:space="preserve"> por </w:t>
      </w:r>
      <w:r w:rsidR="00015288">
        <w:rPr>
          <w:rFonts w:ascii="Arial" w:hAnsi="Arial" w:cs="Arial"/>
          <w:sz w:val="24"/>
          <w:szCs w:val="24"/>
        </w:rPr>
        <w:t xml:space="preserve">quién tenía la posesión </w:t>
      </w:r>
      <w:r>
        <w:rPr>
          <w:rFonts w:ascii="Arial" w:hAnsi="Arial" w:cs="Arial"/>
          <w:sz w:val="24"/>
          <w:szCs w:val="24"/>
        </w:rPr>
        <w:t xml:space="preserve">regular, </w:t>
      </w:r>
      <w:r w:rsidR="00015288">
        <w:rPr>
          <w:rFonts w:ascii="Arial" w:hAnsi="Arial" w:cs="Arial"/>
          <w:sz w:val="24"/>
          <w:szCs w:val="24"/>
        </w:rPr>
        <w:t xml:space="preserve">segundo, que haya perdido la posesión de la cosa, </w:t>
      </w:r>
      <w:r w:rsidR="00752112">
        <w:rPr>
          <w:rFonts w:ascii="Arial" w:hAnsi="Arial" w:cs="Arial"/>
          <w:sz w:val="24"/>
          <w:szCs w:val="24"/>
        </w:rPr>
        <w:t>y tercero, debe haberse hallado en el caso de poderla ganar por prescripción.</w:t>
      </w:r>
    </w:p>
    <w:p w14:paraId="16DF0076" w14:textId="2D276B53" w:rsidR="00752112" w:rsidRPr="00860EC7" w:rsidRDefault="00752112" w:rsidP="00860EC7">
      <w:pPr>
        <w:spacing w:line="360" w:lineRule="auto"/>
        <w:jc w:val="both"/>
        <w:rPr>
          <w:rFonts w:ascii="Arial" w:hAnsi="Arial" w:cs="Arial"/>
          <w:sz w:val="24"/>
          <w:szCs w:val="24"/>
        </w:rPr>
      </w:pPr>
      <w:r>
        <w:rPr>
          <w:rFonts w:ascii="Arial" w:hAnsi="Arial" w:cs="Arial"/>
          <w:sz w:val="24"/>
          <w:szCs w:val="24"/>
        </w:rPr>
        <w:t xml:space="preserve">Este último requisito es discutido y hay dos formas de entenderlo, primero, </w:t>
      </w:r>
      <w:r w:rsidRPr="00752112">
        <w:rPr>
          <w:rFonts w:ascii="Arial" w:hAnsi="Arial" w:cs="Arial"/>
          <w:sz w:val="24"/>
          <w:szCs w:val="24"/>
        </w:rPr>
        <w:t>que ya haya transcurrido todo el plazo de prescripción adquisitiva requerido, y la segunda,  que solo debe haber transcurrido, a lo menos, la mitad del plazo.</w:t>
      </w:r>
    </w:p>
    <w:p w14:paraId="6CE6E289" w14:textId="7907B391" w:rsidR="00201C1B" w:rsidRPr="00860EC7" w:rsidRDefault="00F85A6F" w:rsidP="00FC23F0">
      <w:pPr>
        <w:pStyle w:val="Prrafodelista"/>
        <w:numPr>
          <w:ilvl w:val="1"/>
          <w:numId w:val="8"/>
        </w:numPr>
        <w:spacing w:line="360" w:lineRule="auto"/>
        <w:jc w:val="both"/>
        <w:rPr>
          <w:rFonts w:ascii="Arial" w:hAnsi="Arial" w:cs="Arial"/>
          <w:b/>
          <w:bCs/>
          <w:sz w:val="24"/>
          <w:szCs w:val="24"/>
        </w:rPr>
      </w:pPr>
      <w:r w:rsidRPr="00860EC7">
        <w:rPr>
          <w:rFonts w:ascii="Arial" w:hAnsi="Arial" w:cs="Arial"/>
          <w:b/>
          <w:bCs/>
          <w:sz w:val="24"/>
          <w:szCs w:val="24"/>
        </w:rPr>
        <w:lastRenderedPageBreak/>
        <w:t>¿E</w:t>
      </w:r>
      <w:r w:rsidR="00201C1B" w:rsidRPr="00860EC7">
        <w:rPr>
          <w:rFonts w:ascii="Arial" w:hAnsi="Arial" w:cs="Arial"/>
          <w:b/>
          <w:bCs/>
          <w:sz w:val="24"/>
          <w:szCs w:val="24"/>
        </w:rPr>
        <w:t>n contra de quién se puede interponer la acción publiciana y reivindicatoria</w:t>
      </w:r>
      <w:r w:rsidRPr="00860EC7">
        <w:rPr>
          <w:rFonts w:ascii="Arial" w:hAnsi="Arial" w:cs="Arial"/>
          <w:b/>
          <w:bCs/>
          <w:sz w:val="24"/>
          <w:szCs w:val="24"/>
        </w:rPr>
        <w:t>?</w:t>
      </w:r>
    </w:p>
    <w:p w14:paraId="2F569BFE" w14:textId="0F74E7A0" w:rsidR="00860EC7" w:rsidRDefault="00860EC7" w:rsidP="00860EC7">
      <w:pPr>
        <w:spacing w:line="360" w:lineRule="auto"/>
        <w:jc w:val="both"/>
        <w:rPr>
          <w:rFonts w:ascii="Arial" w:hAnsi="Arial" w:cs="Arial"/>
          <w:sz w:val="24"/>
          <w:szCs w:val="24"/>
        </w:rPr>
      </w:pPr>
      <w:r w:rsidRPr="00860EC7">
        <w:rPr>
          <w:rFonts w:ascii="Arial" w:hAnsi="Arial" w:cs="Arial"/>
          <w:sz w:val="24"/>
          <w:szCs w:val="24"/>
        </w:rPr>
        <w:t>Los sujetos pasivos de ambas acciones son el actual poseedor, el poseedor que dejó de serlo y el injusto detentador.</w:t>
      </w:r>
      <w:r w:rsidR="00D36DE4">
        <w:rPr>
          <w:rFonts w:ascii="Arial" w:hAnsi="Arial" w:cs="Arial"/>
          <w:sz w:val="24"/>
          <w:szCs w:val="24"/>
        </w:rPr>
        <w:t xml:space="preserve"> </w:t>
      </w:r>
      <w:r w:rsidR="005C71A3">
        <w:rPr>
          <w:rFonts w:ascii="Arial" w:hAnsi="Arial" w:cs="Arial"/>
          <w:sz w:val="24"/>
          <w:szCs w:val="24"/>
        </w:rPr>
        <w:t>Sin perjuicio de</w:t>
      </w:r>
      <w:r w:rsidR="00D36DE4">
        <w:rPr>
          <w:rFonts w:ascii="Arial" w:hAnsi="Arial" w:cs="Arial"/>
          <w:sz w:val="24"/>
          <w:szCs w:val="24"/>
        </w:rPr>
        <w:t xml:space="preserve"> las limitaciones de la acción publiciana, que no se podrá ejercer en contra del dueño, ni contra el que posea la cosa con igual o mejor derecho.</w:t>
      </w:r>
    </w:p>
    <w:p w14:paraId="2FEFC226" w14:textId="205D2AA4" w:rsidR="004D671A" w:rsidRDefault="00285679" w:rsidP="00860EC7">
      <w:pPr>
        <w:spacing w:line="360" w:lineRule="auto"/>
        <w:jc w:val="both"/>
        <w:rPr>
          <w:rFonts w:ascii="Arial" w:hAnsi="Arial" w:cs="Arial"/>
          <w:sz w:val="24"/>
          <w:szCs w:val="24"/>
        </w:rPr>
      </w:pPr>
      <w:r>
        <w:rPr>
          <w:rFonts w:ascii="Arial" w:hAnsi="Arial" w:cs="Arial"/>
          <w:sz w:val="24"/>
          <w:szCs w:val="24"/>
        </w:rPr>
        <w:t>Si alguien es mero tenedor de la cosa y se desconoce a nombre de quién la tiene, el mero tenedor está obligado a declarar el nombre y residencia de la persona a cuyo nombre la tiene</w:t>
      </w:r>
      <w:r w:rsidR="004D671A">
        <w:rPr>
          <w:rFonts w:ascii="Arial" w:hAnsi="Arial" w:cs="Arial"/>
          <w:sz w:val="24"/>
          <w:szCs w:val="24"/>
        </w:rPr>
        <w:t>. Esto se concreta a través de una medida prejudicial.</w:t>
      </w:r>
      <w:r w:rsidR="00481452">
        <w:rPr>
          <w:rFonts w:ascii="Arial" w:hAnsi="Arial" w:cs="Arial"/>
          <w:sz w:val="24"/>
          <w:szCs w:val="24"/>
        </w:rPr>
        <w:t xml:space="preserve"> </w:t>
      </w:r>
      <w:r w:rsidR="004D671A">
        <w:rPr>
          <w:rFonts w:ascii="Arial" w:hAnsi="Arial" w:cs="Arial"/>
          <w:sz w:val="24"/>
          <w:szCs w:val="24"/>
        </w:rPr>
        <w:t>Si el actual poseedor fallece</w:t>
      </w:r>
      <w:r w:rsidR="00481452">
        <w:rPr>
          <w:rFonts w:ascii="Arial" w:hAnsi="Arial" w:cs="Arial"/>
          <w:sz w:val="24"/>
          <w:szCs w:val="24"/>
        </w:rPr>
        <w:t xml:space="preserve"> se puede proceder contra sus herederos por la parte que posean.</w:t>
      </w:r>
    </w:p>
    <w:p w14:paraId="1E009F80" w14:textId="6C8BB581" w:rsidR="00D24A4C" w:rsidRDefault="00D24A4C" w:rsidP="00860EC7">
      <w:pPr>
        <w:spacing w:line="360" w:lineRule="auto"/>
        <w:jc w:val="both"/>
        <w:rPr>
          <w:rFonts w:ascii="Arial" w:hAnsi="Arial" w:cs="Arial"/>
          <w:sz w:val="24"/>
          <w:szCs w:val="24"/>
        </w:rPr>
      </w:pPr>
      <w:r>
        <w:rPr>
          <w:rFonts w:ascii="Arial" w:hAnsi="Arial" w:cs="Arial"/>
          <w:sz w:val="24"/>
          <w:szCs w:val="24"/>
        </w:rPr>
        <w:t>El injusto detentador es el mero tenedor que está reteniendo indebidamente la cosa.</w:t>
      </w:r>
    </w:p>
    <w:p w14:paraId="708DA052" w14:textId="235B1A2B" w:rsidR="00201C1B" w:rsidRPr="00D1209B" w:rsidRDefault="00201C1B" w:rsidP="00FC23F0">
      <w:pPr>
        <w:pStyle w:val="Prrafodelista"/>
        <w:numPr>
          <w:ilvl w:val="1"/>
          <w:numId w:val="8"/>
        </w:numPr>
        <w:spacing w:line="360" w:lineRule="auto"/>
        <w:jc w:val="both"/>
        <w:rPr>
          <w:rFonts w:ascii="Arial" w:hAnsi="Arial" w:cs="Arial"/>
          <w:b/>
          <w:bCs/>
          <w:sz w:val="24"/>
          <w:szCs w:val="24"/>
        </w:rPr>
      </w:pPr>
      <w:r w:rsidRPr="00D1209B">
        <w:rPr>
          <w:rFonts w:ascii="Arial" w:hAnsi="Arial" w:cs="Arial"/>
          <w:b/>
          <w:bCs/>
          <w:sz w:val="24"/>
          <w:szCs w:val="24"/>
        </w:rPr>
        <w:t>Diferencia entre transferir y entregar.</w:t>
      </w:r>
    </w:p>
    <w:p w14:paraId="4DB82D1E" w14:textId="2829E45C" w:rsidR="00D1209B" w:rsidRDefault="00A3461D" w:rsidP="00D1209B">
      <w:pPr>
        <w:spacing w:line="360" w:lineRule="auto"/>
        <w:jc w:val="both"/>
        <w:rPr>
          <w:rFonts w:ascii="Arial" w:hAnsi="Arial" w:cs="Arial"/>
          <w:sz w:val="24"/>
          <w:szCs w:val="24"/>
        </w:rPr>
      </w:pPr>
      <w:r>
        <w:rPr>
          <w:rFonts w:ascii="Arial" w:hAnsi="Arial" w:cs="Arial"/>
          <w:sz w:val="24"/>
          <w:szCs w:val="24"/>
        </w:rPr>
        <w:t xml:space="preserve">Transferir </w:t>
      </w:r>
      <w:r w:rsidR="009221A3">
        <w:rPr>
          <w:rFonts w:ascii="Arial" w:hAnsi="Arial" w:cs="Arial"/>
          <w:sz w:val="24"/>
          <w:szCs w:val="24"/>
        </w:rPr>
        <w:t xml:space="preserve">algo supone </w:t>
      </w:r>
      <w:r w:rsidR="00752BD7">
        <w:rPr>
          <w:rFonts w:ascii="Arial" w:hAnsi="Arial" w:cs="Arial"/>
          <w:sz w:val="24"/>
          <w:szCs w:val="24"/>
        </w:rPr>
        <w:t xml:space="preserve">la intención de </w:t>
      </w:r>
      <w:r w:rsidR="009221A3">
        <w:rPr>
          <w:rFonts w:ascii="Arial" w:hAnsi="Arial" w:cs="Arial"/>
          <w:sz w:val="24"/>
          <w:szCs w:val="24"/>
        </w:rPr>
        <w:t>enajenarlo y por tanto corresponde a una disposición jurídica, y particularmente hacer la tradición</w:t>
      </w:r>
      <w:r w:rsidR="00ED73EE">
        <w:rPr>
          <w:rFonts w:ascii="Arial" w:hAnsi="Arial" w:cs="Arial"/>
          <w:sz w:val="24"/>
          <w:szCs w:val="24"/>
        </w:rPr>
        <w:t>, mientras que entregar corresponde al simple traspaso material de una cosa a favor de otro, permitiendo la simple aprensión material, sin intención de transferir.</w:t>
      </w:r>
    </w:p>
    <w:p w14:paraId="07D2B332" w14:textId="5D188797" w:rsidR="00F43D0F" w:rsidRPr="00D1209B" w:rsidRDefault="00F43D0F" w:rsidP="00D1209B">
      <w:pPr>
        <w:spacing w:line="360" w:lineRule="auto"/>
        <w:jc w:val="both"/>
        <w:rPr>
          <w:rFonts w:ascii="Arial" w:hAnsi="Arial" w:cs="Arial"/>
          <w:sz w:val="24"/>
          <w:szCs w:val="24"/>
        </w:rPr>
      </w:pPr>
      <w:r>
        <w:rPr>
          <w:rFonts w:ascii="Arial" w:hAnsi="Arial" w:cs="Arial"/>
          <w:sz w:val="24"/>
          <w:szCs w:val="24"/>
        </w:rPr>
        <w:t>Además, para la transferencia debe existir un título traslaticio</w:t>
      </w:r>
      <w:r w:rsidR="00AC2F23">
        <w:rPr>
          <w:rFonts w:ascii="Arial" w:hAnsi="Arial" w:cs="Arial"/>
          <w:sz w:val="24"/>
          <w:szCs w:val="24"/>
        </w:rPr>
        <w:t>, mientras que en la entrega solo un título de mera tenencia. Y, por consiguiente, con la transferencia se adquiere el dominio si el tradente es dueño, y con la entrega</w:t>
      </w:r>
      <w:r w:rsidR="00C467B1">
        <w:rPr>
          <w:rFonts w:ascii="Arial" w:hAnsi="Arial" w:cs="Arial"/>
          <w:sz w:val="24"/>
          <w:szCs w:val="24"/>
        </w:rPr>
        <w:t xml:space="preserve"> no, sólo</w:t>
      </w:r>
      <w:r w:rsidR="00AC2F23">
        <w:rPr>
          <w:rFonts w:ascii="Arial" w:hAnsi="Arial" w:cs="Arial"/>
          <w:sz w:val="24"/>
          <w:szCs w:val="24"/>
        </w:rPr>
        <w:t xml:space="preserve"> la mera tenencia.</w:t>
      </w:r>
    </w:p>
    <w:p w14:paraId="044C620E" w14:textId="7A517DFC" w:rsidR="00201C1B" w:rsidRPr="00C467B1" w:rsidRDefault="00E05BDA" w:rsidP="00FC23F0">
      <w:pPr>
        <w:pStyle w:val="Prrafodelista"/>
        <w:numPr>
          <w:ilvl w:val="1"/>
          <w:numId w:val="8"/>
        </w:numPr>
        <w:spacing w:line="360" w:lineRule="auto"/>
        <w:jc w:val="both"/>
        <w:rPr>
          <w:rFonts w:ascii="Arial" w:hAnsi="Arial" w:cs="Arial"/>
          <w:b/>
          <w:bCs/>
          <w:sz w:val="24"/>
          <w:szCs w:val="24"/>
        </w:rPr>
      </w:pPr>
      <w:r w:rsidRPr="00C467B1">
        <w:rPr>
          <w:rFonts w:ascii="Arial" w:hAnsi="Arial" w:cs="Arial"/>
          <w:b/>
          <w:bCs/>
          <w:sz w:val="24"/>
          <w:szCs w:val="24"/>
        </w:rPr>
        <w:t>¿</w:t>
      </w:r>
      <w:r w:rsidR="00201C1B" w:rsidRPr="00C467B1">
        <w:rPr>
          <w:rFonts w:ascii="Arial" w:hAnsi="Arial" w:cs="Arial"/>
          <w:b/>
          <w:bCs/>
          <w:sz w:val="24"/>
          <w:szCs w:val="24"/>
        </w:rPr>
        <w:t>Qué supone enajenar una cosa</w:t>
      </w:r>
      <w:r w:rsidRPr="00C467B1">
        <w:rPr>
          <w:rFonts w:ascii="Arial" w:hAnsi="Arial" w:cs="Arial"/>
          <w:b/>
          <w:bCs/>
          <w:sz w:val="24"/>
          <w:szCs w:val="24"/>
        </w:rPr>
        <w:t>?</w:t>
      </w:r>
    </w:p>
    <w:p w14:paraId="72B947BB" w14:textId="18AD5DC4" w:rsidR="00AA225C" w:rsidRDefault="00C467B1" w:rsidP="00C467B1">
      <w:pPr>
        <w:spacing w:line="360" w:lineRule="auto"/>
        <w:jc w:val="both"/>
        <w:rPr>
          <w:rFonts w:ascii="Arial" w:hAnsi="Arial" w:cs="Arial"/>
          <w:sz w:val="24"/>
          <w:szCs w:val="24"/>
        </w:rPr>
      </w:pPr>
      <w:r>
        <w:rPr>
          <w:rFonts w:ascii="Arial" w:hAnsi="Arial" w:cs="Arial"/>
          <w:sz w:val="24"/>
          <w:szCs w:val="24"/>
        </w:rPr>
        <w:t xml:space="preserve">Enajenar en sentido amplio supone </w:t>
      </w:r>
      <w:r w:rsidR="009F5DF6">
        <w:rPr>
          <w:rFonts w:ascii="Arial" w:hAnsi="Arial" w:cs="Arial"/>
          <w:sz w:val="24"/>
          <w:szCs w:val="24"/>
        </w:rPr>
        <w:t xml:space="preserve">transferir el dominio o constituir un derecho real sobre </w:t>
      </w:r>
      <w:r w:rsidR="00207C63">
        <w:rPr>
          <w:rFonts w:ascii="Arial" w:hAnsi="Arial" w:cs="Arial"/>
          <w:sz w:val="24"/>
          <w:szCs w:val="24"/>
        </w:rPr>
        <w:t>la cosa</w:t>
      </w:r>
      <w:r w:rsidR="009F5DF6">
        <w:rPr>
          <w:rFonts w:ascii="Arial" w:hAnsi="Arial" w:cs="Arial"/>
          <w:sz w:val="24"/>
          <w:szCs w:val="24"/>
        </w:rPr>
        <w:t xml:space="preserve"> a favor de otro</w:t>
      </w:r>
      <w:r w:rsidR="009B59F9">
        <w:rPr>
          <w:rFonts w:ascii="Arial" w:hAnsi="Arial" w:cs="Arial"/>
          <w:sz w:val="24"/>
          <w:szCs w:val="24"/>
        </w:rPr>
        <w:t>, ya sean desmembraciones del dominio o derechos de garantía</w:t>
      </w:r>
      <w:r w:rsidR="009F5DF6">
        <w:rPr>
          <w:rFonts w:ascii="Arial" w:hAnsi="Arial" w:cs="Arial"/>
          <w:sz w:val="24"/>
          <w:szCs w:val="24"/>
        </w:rPr>
        <w:t>.</w:t>
      </w:r>
      <w:r w:rsidR="00661A07">
        <w:rPr>
          <w:rFonts w:ascii="Arial" w:hAnsi="Arial" w:cs="Arial"/>
          <w:sz w:val="24"/>
          <w:szCs w:val="24"/>
        </w:rPr>
        <w:t xml:space="preserve"> En sentido restringido solo supone la transferencia del dominio.</w:t>
      </w:r>
      <w:r w:rsidR="008F408D">
        <w:rPr>
          <w:rFonts w:ascii="Arial" w:hAnsi="Arial" w:cs="Arial"/>
          <w:sz w:val="24"/>
          <w:szCs w:val="24"/>
        </w:rPr>
        <w:t xml:space="preserve"> </w:t>
      </w:r>
    </w:p>
    <w:p w14:paraId="2A8F12C2" w14:textId="48462AC1" w:rsidR="00C467B1" w:rsidRPr="00C467B1" w:rsidRDefault="008F408D" w:rsidP="00C467B1">
      <w:pPr>
        <w:spacing w:line="360" w:lineRule="auto"/>
        <w:jc w:val="both"/>
        <w:rPr>
          <w:rFonts w:ascii="Arial" w:hAnsi="Arial" w:cs="Arial"/>
          <w:sz w:val="24"/>
          <w:szCs w:val="24"/>
        </w:rPr>
      </w:pPr>
      <w:r>
        <w:rPr>
          <w:rFonts w:ascii="Arial" w:hAnsi="Arial" w:cs="Arial"/>
          <w:sz w:val="24"/>
          <w:szCs w:val="24"/>
        </w:rPr>
        <w:t>Se dice que la facultad de disposición del dominio es el género y la enajenación es una especie de disposición</w:t>
      </w:r>
      <w:r w:rsidR="009B59F9">
        <w:rPr>
          <w:rFonts w:ascii="Arial" w:hAnsi="Arial" w:cs="Arial"/>
          <w:sz w:val="24"/>
          <w:szCs w:val="24"/>
        </w:rPr>
        <w:t>, de disposición jurídica</w:t>
      </w:r>
      <w:r w:rsidR="001B5B8B">
        <w:rPr>
          <w:rFonts w:ascii="Arial" w:hAnsi="Arial" w:cs="Arial"/>
          <w:sz w:val="24"/>
          <w:szCs w:val="24"/>
        </w:rPr>
        <w:t>, distinguiéndose así de la disposición material.</w:t>
      </w:r>
    </w:p>
    <w:p w14:paraId="015A54BC" w14:textId="6E06149B" w:rsidR="00201C1B" w:rsidRPr="009F5DF6" w:rsidRDefault="00E05BDA" w:rsidP="00FC23F0">
      <w:pPr>
        <w:pStyle w:val="Prrafodelista"/>
        <w:numPr>
          <w:ilvl w:val="1"/>
          <w:numId w:val="8"/>
        </w:numPr>
        <w:spacing w:line="360" w:lineRule="auto"/>
        <w:jc w:val="both"/>
        <w:rPr>
          <w:rFonts w:ascii="Arial" w:hAnsi="Arial" w:cs="Arial"/>
          <w:b/>
          <w:bCs/>
          <w:sz w:val="24"/>
          <w:szCs w:val="24"/>
        </w:rPr>
      </w:pPr>
      <w:r w:rsidRPr="009F5DF6">
        <w:rPr>
          <w:rFonts w:ascii="Arial" w:hAnsi="Arial" w:cs="Arial"/>
          <w:b/>
          <w:bCs/>
          <w:sz w:val="24"/>
          <w:szCs w:val="24"/>
        </w:rPr>
        <w:lastRenderedPageBreak/>
        <w:t>¿</w:t>
      </w:r>
      <w:r w:rsidR="00201C1B" w:rsidRPr="009F5DF6">
        <w:rPr>
          <w:rFonts w:ascii="Arial" w:hAnsi="Arial" w:cs="Arial"/>
          <w:b/>
          <w:bCs/>
          <w:sz w:val="24"/>
          <w:szCs w:val="24"/>
        </w:rPr>
        <w:t>Importa si está de buena o mala fe quién enajenó</w:t>
      </w:r>
      <w:r w:rsidRPr="009F5DF6">
        <w:rPr>
          <w:rFonts w:ascii="Arial" w:hAnsi="Arial" w:cs="Arial"/>
          <w:b/>
          <w:bCs/>
          <w:sz w:val="24"/>
          <w:szCs w:val="24"/>
        </w:rPr>
        <w:t xml:space="preserve"> y p</w:t>
      </w:r>
      <w:r w:rsidR="00201C1B" w:rsidRPr="009F5DF6">
        <w:rPr>
          <w:rFonts w:ascii="Arial" w:hAnsi="Arial" w:cs="Arial"/>
          <w:b/>
          <w:bCs/>
          <w:sz w:val="24"/>
          <w:szCs w:val="24"/>
        </w:rPr>
        <w:t>or qué</w:t>
      </w:r>
      <w:r w:rsidRPr="009F5DF6">
        <w:rPr>
          <w:rFonts w:ascii="Arial" w:hAnsi="Arial" w:cs="Arial"/>
          <w:b/>
          <w:bCs/>
          <w:sz w:val="24"/>
          <w:szCs w:val="24"/>
        </w:rPr>
        <w:t>?</w:t>
      </w:r>
    </w:p>
    <w:p w14:paraId="15C50FB7" w14:textId="5680FFCB" w:rsidR="005B15A9" w:rsidRDefault="00780A42" w:rsidP="009F5DF6">
      <w:pPr>
        <w:spacing w:line="360" w:lineRule="auto"/>
        <w:jc w:val="both"/>
        <w:rPr>
          <w:rFonts w:ascii="Arial" w:hAnsi="Arial" w:cs="Arial"/>
          <w:sz w:val="24"/>
          <w:szCs w:val="24"/>
        </w:rPr>
      </w:pPr>
      <w:r>
        <w:rPr>
          <w:rFonts w:ascii="Arial" w:hAnsi="Arial" w:cs="Arial"/>
          <w:sz w:val="24"/>
          <w:szCs w:val="24"/>
        </w:rPr>
        <w:t xml:space="preserve">Si, porque si el que enajenó no era el </w:t>
      </w:r>
      <w:r w:rsidR="00454B98">
        <w:rPr>
          <w:rFonts w:ascii="Arial" w:hAnsi="Arial" w:cs="Arial"/>
          <w:sz w:val="24"/>
          <w:szCs w:val="24"/>
        </w:rPr>
        <w:t xml:space="preserve">verdadero </w:t>
      </w:r>
      <w:r>
        <w:rPr>
          <w:rFonts w:ascii="Arial" w:hAnsi="Arial" w:cs="Arial"/>
          <w:sz w:val="24"/>
          <w:szCs w:val="24"/>
        </w:rPr>
        <w:t xml:space="preserve">dueño, el reivindicante </w:t>
      </w:r>
      <w:r w:rsidR="00C858F6">
        <w:rPr>
          <w:rFonts w:ascii="Arial" w:hAnsi="Arial" w:cs="Arial"/>
          <w:sz w:val="24"/>
          <w:szCs w:val="24"/>
        </w:rPr>
        <w:t xml:space="preserve">se podría dirigir en contra </w:t>
      </w:r>
      <w:r w:rsidR="00454B98">
        <w:rPr>
          <w:rFonts w:ascii="Arial" w:hAnsi="Arial" w:cs="Arial"/>
          <w:sz w:val="24"/>
          <w:szCs w:val="24"/>
        </w:rPr>
        <w:t>d</w:t>
      </w:r>
      <w:r w:rsidR="00C858F6">
        <w:rPr>
          <w:rFonts w:ascii="Arial" w:hAnsi="Arial" w:cs="Arial"/>
          <w:sz w:val="24"/>
          <w:szCs w:val="24"/>
        </w:rPr>
        <w:t>el que dejó de ser poseedor po</w:t>
      </w:r>
      <w:r w:rsidR="00F203C8">
        <w:rPr>
          <w:rFonts w:ascii="Arial" w:hAnsi="Arial" w:cs="Arial"/>
          <w:sz w:val="24"/>
          <w:szCs w:val="24"/>
        </w:rPr>
        <w:t>r</w:t>
      </w:r>
      <w:r w:rsidR="00C858F6">
        <w:rPr>
          <w:rFonts w:ascii="Arial" w:hAnsi="Arial" w:cs="Arial"/>
          <w:sz w:val="24"/>
          <w:szCs w:val="24"/>
        </w:rPr>
        <w:t xml:space="preserve">que </w:t>
      </w:r>
      <w:r w:rsidR="00F203C8">
        <w:rPr>
          <w:rFonts w:ascii="Arial" w:hAnsi="Arial" w:cs="Arial"/>
          <w:sz w:val="24"/>
          <w:szCs w:val="24"/>
        </w:rPr>
        <w:t xml:space="preserve">la </w:t>
      </w:r>
      <w:r w:rsidR="00C858F6">
        <w:rPr>
          <w:rFonts w:ascii="Arial" w:hAnsi="Arial" w:cs="Arial"/>
          <w:sz w:val="24"/>
          <w:szCs w:val="24"/>
        </w:rPr>
        <w:t xml:space="preserve">enajenó </w:t>
      </w:r>
      <w:r w:rsidR="0074208A">
        <w:rPr>
          <w:rFonts w:ascii="Arial" w:hAnsi="Arial" w:cs="Arial"/>
          <w:sz w:val="24"/>
          <w:szCs w:val="24"/>
        </w:rPr>
        <w:t>y se ha hecho difícil o imposible la persecución de la</w:t>
      </w:r>
      <w:r w:rsidR="00C858F6">
        <w:rPr>
          <w:rFonts w:ascii="Arial" w:hAnsi="Arial" w:cs="Arial"/>
          <w:sz w:val="24"/>
          <w:szCs w:val="24"/>
        </w:rPr>
        <w:t xml:space="preserve"> </w:t>
      </w:r>
      <w:r w:rsidR="007B108D">
        <w:rPr>
          <w:rFonts w:ascii="Arial" w:hAnsi="Arial" w:cs="Arial"/>
          <w:sz w:val="24"/>
          <w:szCs w:val="24"/>
        </w:rPr>
        <w:t xml:space="preserve">cosa, </w:t>
      </w:r>
      <w:r w:rsidR="00454B98">
        <w:rPr>
          <w:rFonts w:ascii="Arial" w:hAnsi="Arial" w:cs="Arial"/>
          <w:sz w:val="24"/>
          <w:szCs w:val="24"/>
        </w:rPr>
        <w:t>y allí será relevante distinguir si estaba de buena o mala fe</w:t>
      </w:r>
      <w:r w:rsidR="002D4DFA">
        <w:rPr>
          <w:rFonts w:ascii="Arial" w:hAnsi="Arial" w:cs="Arial"/>
          <w:sz w:val="24"/>
          <w:szCs w:val="24"/>
        </w:rPr>
        <w:t xml:space="preserve"> inicial</w:t>
      </w:r>
      <w:r w:rsidR="005945CA">
        <w:rPr>
          <w:rFonts w:ascii="Arial" w:hAnsi="Arial" w:cs="Arial"/>
          <w:sz w:val="24"/>
          <w:szCs w:val="24"/>
        </w:rPr>
        <w:t xml:space="preserve"> quien enajena.</w:t>
      </w:r>
    </w:p>
    <w:p w14:paraId="2438DD04" w14:textId="77777777" w:rsidR="004F1B99" w:rsidRDefault="00766D38" w:rsidP="009F5DF6">
      <w:pPr>
        <w:spacing w:line="360" w:lineRule="auto"/>
        <w:jc w:val="both"/>
        <w:rPr>
          <w:rFonts w:ascii="Arial" w:hAnsi="Arial" w:cs="Arial"/>
          <w:sz w:val="24"/>
          <w:szCs w:val="24"/>
        </w:rPr>
      </w:pPr>
      <w:r>
        <w:rPr>
          <w:rFonts w:ascii="Arial" w:hAnsi="Arial" w:cs="Arial"/>
          <w:sz w:val="24"/>
          <w:szCs w:val="24"/>
        </w:rPr>
        <w:t>Así, si el poseedor estaba de buena fe</w:t>
      </w:r>
      <w:r w:rsidR="00BC7919">
        <w:rPr>
          <w:rFonts w:ascii="Arial" w:hAnsi="Arial" w:cs="Arial"/>
          <w:sz w:val="24"/>
          <w:szCs w:val="24"/>
        </w:rPr>
        <w:t xml:space="preserve"> inicial</w:t>
      </w:r>
      <w:r>
        <w:rPr>
          <w:rFonts w:ascii="Arial" w:hAnsi="Arial" w:cs="Arial"/>
          <w:sz w:val="24"/>
          <w:szCs w:val="24"/>
        </w:rPr>
        <w:t>,</w:t>
      </w:r>
      <w:r w:rsidR="00CB22B5">
        <w:rPr>
          <w:rFonts w:ascii="Arial" w:hAnsi="Arial" w:cs="Arial"/>
          <w:sz w:val="24"/>
          <w:szCs w:val="24"/>
        </w:rPr>
        <w:t xml:space="preserve"> se produce una subrogación real</w:t>
      </w:r>
      <w:r w:rsidR="003A47DB">
        <w:rPr>
          <w:rFonts w:ascii="Arial" w:hAnsi="Arial" w:cs="Arial"/>
          <w:sz w:val="24"/>
          <w:szCs w:val="24"/>
        </w:rPr>
        <w:t>, para pedir la restitución del precio que haya recibido por ella</w:t>
      </w:r>
      <w:r w:rsidR="00904BF7">
        <w:rPr>
          <w:rFonts w:ascii="Arial" w:hAnsi="Arial" w:cs="Arial"/>
          <w:sz w:val="24"/>
          <w:szCs w:val="24"/>
        </w:rPr>
        <w:t>, y recibiendo el precio habrá confirmación por parte del reivindicador de la enajenación.</w:t>
      </w:r>
    </w:p>
    <w:p w14:paraId="7D873D43" w14:textId="1F01D443" w:rsidR="00766D38" w:rsidRDefault="00960FA7" w:rsidP="009F5DF6">
      <w:pPr>
        <w:spacing w:line="360" w:lineRule="auto"/>
        <w:jc w:val="both"/>
        <w:rPr>
          <w:rFonts w:ascii="Arial" w:hAnsi="Arial" w:cs="Arial"/>
          <w:sz w:val="24"/>
          <w:szCs w:val="24"/>
        </w:rPr>
      </w:pPr>
      <w:r>
        <w:rPr>
          <w:rFonts w:ascii="Arial" w:hAnsi="Arial" w:cs="Arial"/>
          <w:sz w:val="24"/>
          <w:szCs w:val="24"/>
        </w:rPr>
        <w:t xml:space="preserve">Salvo que haya enajenado a sabiendas que era ajena, ahí </w:t>
      </w:r>
      <w:r w:rsidR="006F6C6F">
        <w:rPr>
          <w:rFonts w:ascii="Arial" w:hAnsi="Arial" w:cs="Arial"/>
          <w:sz w:val="24"/>
          <w:szCs w:val="24"/>
        </w:rPr>
        <w:t xml:space="preserve">además </w:t>
      </w:r>
      <w:r>
        <w:rPr>
          <w:rFonts w:ascii="Arial" w:hAnsi="Arial" w:cs="Arial"/>
          <w:sz w:val="24"/>
          <w:szCs w:val="24"/>
        </w:rPr>
        <w:t xml:space="preserve">tendrá que </w:t>
      </w:r>
      <w:r w:rsidR="009774E9">
        <w:rPr>
          <w:rFonts w:ascii="Arial" w:hAnsi="Arial" w:cs="Arial"/>
          <w:sz w:val="24"/>
          <w:szCs w:val="24"/>
        </w:rPr>
        <w:t>indemnizar</w:t>
      </w:r>
      <w:r>
        <w:rPr>
          <w:rFonts w:ascii="Arial" w:hAnsi="Arial" w:cs="Arial"/>
          <w:sz w:val="24"/>
          <w:szCs w:val="24"/>
        </w:rPr>
        <w:t xml:space="preserve"> todo perjuicio (art. 898 CC).</w:t>
      </w:r>
    </w:p>
    <w:p w14:paraId="1C3B252B" w14:textId="42DBC407" w:rsidR="00960FA7" w:rsidRDefault="00960FA7" w:rsidP="009F5DF6">
      <w:pPr>
        <w:spacing w:line="360" w:lineRule="auto"/>
        <w:jc w:val="both"/>
        <w:rPr>
          <w:rFonts w:ascii="Arial" w:hAnsi="Arial" w:cs="Arial"/>
          <w:sz w:val="24"/>
          <w:szCs w:val="24"/>
        </w:rPr>
      </w:pPr>
      <w:r>
        <w:rPr>
          <w:rFonts w:ascii="Arial" w:hAnsi="Arial" w:cs="Arial"/>
          <w:sz w:val="24"/>
          <w:szCs w:val="24"/>
        </w:rPr>
        <w:t xml:space="preserve">En </w:t>
      </w:r>
      <w:r w:rsidR="00056043">
        <w:rPr>
          <w:rFonts w:ascii="Arial" w:hAnsi="Arial" w:cs="Arial"/>
          <w:sz w:val="24"/>
          <w:szCs w:val="24"/>
        </w:rPr>
        <w:t>cambio</w:t>
      </w:r>
      <w:r>
        <w:rPr>
          <w:rFonts w:ascii="Arial" w:hAnsi="Arial" w:cs="Arial"/>
          <w:sz w:val="24"/>
          <w:szCs w:val="24"/>
        </w:rPr>
        <w:t xml:space="preserve">, </w:t>
      </w:r>
      <w:r w:rsidR="00056043">
        <w:rPr>
          <w:rFonts w:ascii="Arial" w:hAnsi="Arial" w:cs="Arial"/>
          <w:sz w:val="24"/>
          <w:szCs w:val="24"/>
        </w:rPr>
        <w:t>s</w:t>
      </w:r>
      <w:r w:rsidR="009774E9">
        <w:rPr>
          <w:rFonts w:ascii="Arial" w:hAnsi="Arial" w:cs="Arial"/>
          <w:sz w:val="24"/>
          <w:szCs w:val="24"/>
        </w:rPr>
        <w:t xml:space="preserve">i el poseedor estaba de mala fe inicial, </w:t>
      </w:r>
      <w:r w:rsidR="00246511">
        <w:rPr>
          <w:rFonts w:ascii="Arial" w:hAnsi="Arial" w:cs="Arial"/>
          <w:sz w:val="24"/>
          <w:szCs w:val="24"/>
        </w:rPr>
        <w:t xml:space="preserve">y por hecho o culpa suya ha dejado de poseer, podrá dirigirse la reivindicatoria como si </w:t>
      </w:r>
      <w:r w:rsidR="001B1026">
        <w:rPr>
          <w:rFonts w:ascii="Arial" w:hAnsi="Arial" w:cs="Arial"/>
          <w:sz w:val="24"/>
          <w:szCs w:val="24"/>
        </w:rPr>
        <w:t>actualmente poseyese</w:t>
      </w:r>
      <w:r w:rsidR="00C2245C">
        <w:rPr>
          <w:rFonts w:ascii="Arial" w:hAnsi="Arial" w:cs="Arial"/>
          <w:sz w:val="24"/>
          <w:szCs w:val="24"/>
        </w:rPr>
        <w:t xml:space="preserve">, es decir, </w:t>
      </w:r>
      <w:r w:rsidR="003817E6">
        <w:rPr>
          <w:rFonts w:ascii="Arial" w:hAnsi="Arial" w:cs="Arial"/>
          <w:sz w:val="24"/>
          <w:szCs w:val="24"/>
        </w:rPr>
        <w:t xml:space="preserve">que sea obligado a la </w:t>
      </w:r>
      <w:r w:rsidR="00C2245C">
        <w:rPr>
          <w:rFonts w:ascii="Arial" w:hAnsi="Arial" w:cs="Arial"/>
          <w:sz w:val="24"/>
          <w:szCs w:val="24"/>
        </w:rPr>
        <w:t>restitución de la cosa o el precio</w:t>
      </w:r>
      <w:r w:rsidR="00B76F58">
        <w:rPr>
          <w:rFonts w:ascii="Arial" w:hAnsi="Arial" w:cs="Arial"/>
          <w:sz w:val="24"/>
          <w:szCs w:val="24"/>
        </w:rPr>
        <w:t xml:space="preserve">, </w:t>
      </w:r>
      <w:r w:rsidR="00921B57">
        <w:rPr>
          <w:rFonts w:ascii="Arial" w:hAnsi="Arial" w:cs="Arial"/>
          <w:sz w:val="24"/>
          <w:szCs w:val="24"/>
        </w:rPr>
        <w:t xml:space="preserve">y </w:t>
      </w:r>
      <w:r w:rsidR="003817E6">
        <w:rPr>
          <w:rFonts w:ascii="Arial" w:hAnsi="Arial" w:cs="Arial"/>
          <w:sz w:val="24"/>
          <w:szCs w:val="24"/>
        </w:rPr>
        <w:t>además</w:t>
      </w:r>
      <w:r w:rsidR="00921B57">
        <w:rPr>
          <w:rFonts w:ascii="Arial" w:hAnsi="Arial" w:cs="Arial"/>
          <w:sz w:val="24"/>
          <w:szCs w:val="24"/>
        </w:rPr>
        <w:t xml:space="preserve"> a indemnizar todo perjuicio</w:t>
      </w:r>
      <w:r w:rsidR="003817E6">
        <w:rPr>
          <w:rFonts w:ascii="Arial" w:hAnsi="Arial" w:cs="Arial"/>
          <w:sz w:val="24"/>
          <w:szCs w:val="24"/>
        </w:rPr>
        <w:t>, y deberá responder por los frutos, deterioros y expensas</w:t>
      </w:r>
      <w:r w:rsidR="009F495A">
        <w:rPr>
          <w:rFonts w:ascii="Arial" w:hAnsi="Arial" w:cs="Arial"/>
          <w:sz w:val="24"/>
          <w:szCs w:val="24"/>
        </w:rPr>
        <w:t>.</w:t>
      </w:r>
    </w:p>
    <w:p w14:paraId="062B5359" w14:textId="55C52378" w:rsidR="00454B98" w:rsidRPr="009F5DF6" w:rsidRDefault="00445E07" w:rsidP="009F5DF6">
      <w:pPr>
        <w:spacing w:line="360" w:lineRule="auto"/>
        <w:jc w:val="both"/>
        <w:rPr>
          <w:rFonts w:ascii="Arial" w:hAnsi="Arial" w:cs="Arial"/>
          <w:sz w:val="24"/>
          <w:szCs w:val="24"/>
        </w:rPr>
      </w:pPr>
      <w:r>
        <w:rPr>
          <w:rFonts w:ascii="Arial" w:hAnsi="Arial" w:cs="Arial"/>
          <w:sz w:val="24"/>
          <w:szCs w:val="24"/>
        </w:rPr>
        <w:t>Por consiguiente, la acción reivindicatoria puede tener por objeto la cosa, el precio</w:t>
      </w:r>
      <w:r w:rsidR="009F495A">
        <w:rPr>
          <w:rFonts w:ascii="Arial" w:hAnsi="Arial" w:cs="Arial"/>
          <w:sz w:val="24"/>
          <w:szCs w:val="24"/>
        </w:rPr>
        <w:t xml:space="preserve"> de venta</w:t>
      </w:r>
      <w:r>
        <w:rPr>
          <w:rFonts w:ascii="Arial" w:hAnsi="Arial" w:cs="Arial"/>
          <w:sz w:val="24"/>
          <w:szCs w:val="24"/>
        </w:rPr>
        <w:t>, el valor actual</w:t>
      </w:r>
      <w:r w:rsidR="009F495A">
        <w:rPr>
          <w:rFonts w:ascii="Arial" w:hAnsi="Arial" w:cs="Arial"/>
          <w:sz w:val="24"/>
          <w:szCs w:val="24"/>
        </w:rPr>
        <w:t xml:space="preserve"> y los frutos, deterioros y expensas.</w:t>
      </w:r>
    </w:p>
    <w:p w14:paraId="017152C5" w14:textId="191C4EC2" w:rsidR="00201C1B" w:rsidRPr="00AA225C" w:rsidRDefault="00E05BDA" w:rsidP="00FC23F0">
      <w:pPr>
        <w:pStyle w:val="Prrafodelista"/>
        <w:numPr>
          <w:ilvl w:val="1"/>
          <w:numId w:val="8"/>
        </w:numPr>
        <w:spacing w:line="360" w:lineRule="auto"/>
        <w:jc w:val="both"/>
        <w:rPr>
          <w:rFonts w:ascii="Arial" w:hAnsi="Arial" w:cs="Arial"/>
          <w:b/>
          <w:bCs/>
          <w:sz w:val="24"/>
          <w:szCs w:val="24"/>
        </w:rPr>
      </w:pPr>
      <w:r w:rsidRPr="00AA225C">
        <w:rPr>
          <w:rFonts w:ascii="Arial" w:hAnsi="Arial" w:cs="Arial"/>
          <w:b/>
          <w:bCs/>
          <w:sz w:val="24"/>
          <w:szCs w:val="24"/>
        </w:rPr>
        <w:t>¿</w:t>
      </w:r>
      <w:r w:rsidR="00201C1B" w:rsidRPr="00AA225C">
        <w:rPr>
          <w:rFonts w:ascii="Arial" w:hAnsi="Arial" w:cs="Arial"/>
          <w:b/>
          <w:bCs/>
          <w:sz w:val="24"/>
          <w:szCs w:val="24"/>
        </w:rPr>
        <w:t>Qué ocurre si la cosa que se pierde la había dado en mera tenencia y no la quieren devolver</w:t>
      </w:r>
      <w:r w:rsidR="00385A45" w:rsidRPr="00AA225C">
        <w:rPr>
          <w:rFonts w:ascii="Arial" w:hAnsi="Arial" w:cs="Arial"/>
          <w:b/>
          <w:bCs/>
          <w:sz w:val="24"/>
          <w:szCs w:val="24"/>
        </w:rPr>
        <w:t>?</w:t>
      </w:r>
    </w:p>
    <w:p w14:paraId="780893D8" w14:textId="44815137" w:rsidR="00AA225C" w:rsidRPr="00AA225C" w:rsidRDefault="00B978E6" w:rsidP="00AA225C">
      <w:pPr>
        <w:spacing w:line="360" w:lineRule="auto"/>
        <w:jc w:val="both"/>
        <w:rPr>
          <w:rFonts w:ascii="Arial" w:hAnsi="Arial" w:cs="Arial"/>
          <w:sz w:val="24"/>
          <w:szCs w:val="24"/>
        </w:rPr>
      </w:pPr>
      <w:r>
        <w:rPr>
          <w:rFonts w:ascii="Arial" w:hAnsi="Arial" w:cs="Arial"/>
          <w:sz w:val="24"/>
          <w:szCs w:val="24"/>
        </w:rPr>
        <w:t xml:space="preserve">Estaríamos en el caso </w:t>
      </w:r>
      <w:r w:rsidR="00871641">
        <w:rPr>
          <w:rFonts w:ascii="Arial" w:hAnsi="Arial" w:cs="Arial"/>
          <w:sz w:val="24"/>
          <w:szCs w:val="24"/>
        </w:rPr>
        <w:t xml:space="preserve">de que la acción reivindicatoria se deduzca en contra </w:t>
      </w:r>
      <w:r>
        <w:rPr>
          <w:rFonts w:ascii="Arial" w:hAnsi="Arial" w:cs="Arial"/>
          <w:sz w:val="24"/>
          <w:szCs w:val="24"/>
        </w:rPr>
        <w:t xml:space="preserve">del injusto detentador, esto es, </w:t>
      </w:r>
      <w:r w:rsidR="00B51C88">
        <w:rPr>
          <w:rFonts w:ascii="Arial" w:hAnsi="Arial" w:cs="Arial"/>
          <w:sz w:val="24"/>
          <w:szCs w:val="24"/>
        </w:rPr>
        <w:t>el mero tenedor que está reteniendo indebidamente la especie.</w:t>
      </w:r>
      <w:r w:rsidR="00871641">
        <w:rPr>
          <w:rFonts w:ascii="Arial" w:hAnsi="Arial" w:cs="Arial"/>
          <w:sz w:val="24"/>
          <w:szCs w:val="24"/>
        </w:rPr>
        <w:t xml:space="preserve"> Así </w:t>
      </w:r>
      <w:r w:rsidR="002372A8">
        <w:rPr>
          <w:rFonts w:ascii="Arial" w:hAnsi="Arial" w:cs="Arial"/>
          <w:sz w:val="24"/>
          <w:szCs w:val="24"/>
        </w:rPr>
        <w:t xml:space="preserve">aquel que la entregó en mera tenencia </w:t>
      </w:r>
      <w:r w:rsidR="002B12C3">
        <w:rPr>
          <w:rFonts w:ascii="Arial" w:hAnsi="Arial" w:cs="Arial"/>
          <w:sz w:val="24"/>
          <w:szCs w:val="24"/>
        </w:rPr>
        <w:t>dispone de la acción personal que emana del título respectivo, como un arrendamiento o comodato, y la acción reivindicatoria.</w:t>
      </w:r>
    </w:p>
    <w:p w14:paraId="7380F1F5" w14:textId="7C064F47" w:rsidR="00201C1B" w:rsidRPr="00735CF6" w:rsidRDefault="00385A45" w:rsidP="00FC23F0">
      <w:pPr>
        <w:pStyle w:val="Prrafodelista"/>
        <w:numPr>
          <w:ilvl w:val="1"/>
          <w:numId w:val="8"/>
        </w:numPr>
        <w:spacing w:line="360" w:lineRule="auto"/>
        <w:jc w:val="both"/>
        <w:rPr>
          <w:rFonts w:ascii="Arial" w:hAnsi="Arial" w:cs="Arial"/>
          <w:b/>
          <w:bCs/>
          <w:sz w:val="24"/>
          <w:szCs w:val="24"/>
        </w:rPr>
      </w:pPr>
      <w:r w:rsidRPr="00735CF6">
        <w:rPr>
          <w:rFonts w:ascii="Arial" w:hAnsi="Arial" w:cs="Arial"/>
          <w:b/>
          <w:bCs/>
          <w:sz w:val="24"/>
          <w:szCs w:val="24"/>
        </w:rPr>
        <w:t>¿</w:t>
      </w:r>
      <w:r w:rsidR="00201C1B" w:rsidRPr="00735CF6">
        <w:rPr>
          <w:rFonts w:ascii="Arial" w:hAnsi="Arial" w:cs="Arial"/>
          <w:b/>
          <w:bCs/>
          <w:sz w:val="24"/>
          <w:szCs w:val="24"/>
        </w:rPr>
        <w:t>Si es un bien inmueble, sería más útil la acción reivindicatoria en un sentido práctico o no</w:t>
      </w:r>
      <w:r w:rsidRPr="00735CF6">
        <w:rPr>
          <w:rFonts w:ascii="Arial" w:hAnsi="Arial" w:cs="Arial"/>
          <w:b/>
          <w:bCs/>
          <w:sz w:val="24"/>
          <w:szCs w:val="24"/>
        </w:rPr>
        <w:t>?</w:t>
      </w:r>
    </w:p>
    <w:p w14:paraId="426A76EC" w14:textId="6E165A66" w:rsidR="002B12C3" w:rsidRPr="002B12C3" w:rsidRDefault="007B4059" w:rsidP="002B12C3">
      <w:pPr>
        <w:spacing w:line="360" w:lineRule="auto"/>
        <w:jc w:val="both"/>
        <w:rPr>
          <w:rFonts w:ascii="Arial" w:hAnsi="Arial" w:cs="Arial"/>
          <w:sz w:val="24"/>
          <w:szCs w:val="24"/>
        </w:rPr>
      </w:pPr>
      <w:r>
        <w:rPr>
          <w:rFonts w:ascii="Arial" w:hAnsi="Arial" w:cs="Arial"/>
          <w:sz w:val="24"/>
          <w:szCs w:val="24"/>
        </w:rPr>
        <w:t>No</w:t>
      </w:r>
      <w:r w:rsidR="00DF60A3">
        <w:rPr>
          <w:rFonts w:ascii="Arial" w:hAnsi="Arial" w:cs="Arial"/>
          <w:sz w:val="24"/>
          <w:szCs w:val="24"/>
        </w:rPr>
        <w:t>,</w:t>
      </w:r>
      <w:r w:rsidR="009D5C56">
        <w:rPr>
          <w:rFonts w:ascii="Arial" w:hAnsi="Arial" w:cs="Arial"/>
          <w:sz w:val="24"/>
          <w:szCs w:val="24"/>
        </w:rPr>
        <w:t xml:space="preserve"> sería más útil intentar una acción posesoria,</w:t>
      </w:r>
      <w:r w:rsidR="00DF60A3">
        <w:rPr>
          <w:rFonts w:ascii="Arial" w:hAnsi="Arial" w:cs="Arial"/>
          <w:sz w:val="24"/>
          <w:szCs w:val="24"/>
        </w:rPr>
        <w:t xml:space="preserve"> ya que siguiendo el art. 916 CC las acciones posesorias tienen por objeto conservar o recuperar la posesión de bienes raíces o de derechos reales constituido en ellos. </w:t>
      </w:r>
      <w:r w:rsidR="007A1F6E">
        <w:rPr>
          <w:rFonts w:ascii="Arial" w:hAnsi="Arial" w:cs="Arial"/>
          <w:sz w:val="24"/>
          <w:szCs w:val="24"/>
        </w:rPr>
        <w:t>Por lo demás,</w:t>
      </w:r>
      <w:r w:rsidR="00367CC1">
        <w:rPr>
          <w:rFonts w:ascii="Arial" w:hAnsi="Arial" w:cs="Arial"/>
          <w:sz w:val="24"/>
          <w:szCs w:val="24"/>
        </w:rPr>
        <w:t xml:space="preserve"> estas acciones las </w:t>
      </w:r>
      <w:r w:rsidR="00367CC1">
        <w:rPr>
          <w:rFonts w:ascii="Arial" w:hAnsi="Arial" w:cs="Arial"/>
          <w:sz w:val="24"/>
          <w:szCs w:val="24"/>
        </w:rPr>
        <w:lastRenderedPageBreak/>
        <w:t>puede deducir tanto los poseedores como el dueño</w:t>
      </w:r>
      <w:r w:rsidR="00BB21EC">
        <w:rPr>
          <w:rFonts w:ascii="Arial" w:hAnsi="Arial" w:cs="Arial"/>
          <w:sz w:val="24"/>
          <w:szCs w:val="24"/>
        </w:rPr>
        <w:t>,</w:t>
      </w:r>
      <w:r w:rsidR="007A1F6E">
        <w:rPr>
          <w:rFonts w:ascii="Arial" w:hAnsi="Arial" w:cs="Arial"/>
          <w:sz w:val="24"/>
          <w:szCs w:val="24"/>
        </w:rPr>
        <w:t xml:space="preserve"> son acciones de tramitación rápida</w:t>
      </w:r>
      <w:r w:rsidR="00BB21EC">
        <w:rPr>
          <w:rFonts w:ascii="Arial" w:hAnsi="Arial" w:cs="Arial"/>
          <w:sz w:val="24"/>
          <w:szCs w:val="24"/>
        </w:rPr>
        <w:t xml:space="preserve"> y se trata de interdictos posesorios.</w:t>
      </w:r>
    </w:p>
    <w:p w14:paraId="34CF37A8" w14:textId="61470136" w:rsidR="00201C1B" w:rsidRPr="00443065" w:rsidRDefault="00385A45" w:rsidP="00FC23F0">
      <w:pPr>
        <w:pStyle w:val="Prrafodelista"/>
        <w:numPr>
          <w:ilvl w:val="1"/>
          <w:numId w:val="8"/>
        </w:numPr>
        <w:spacing w:line="360" w:lineRule="auto"/>
        <w:jc w:val="both"/>
        <w:rPr>
          <w:rFonts w:ascii="Arial" w:hAnsi="Arial" w:cs="Arial"/>
          <w:b/>
          <w:bCs/>
          <w:sz w:val="24"/>
          <w:szCs w:val="24"/>
        </w:rPr>
      </w:pPr>
      <w:r w:rsidRPr="00443065">
        <w:rPr>
          <w:rFonts w:ascii="Arial" w:hAnsi="Arial" w:cs="Arial"/>
          <w:b/>
          <w:bCs/>
          <w:sz w:val="24"/>
          <w:szCs w:val="24"/>
        </w:rPr>
        <w:t>¿</w:t>
      </w:r>
      <w:r w:rsidR="00201C1B" w:rsidRPr="00443065">
        <w:rPr>
          <w:rFonts w:ascii="Arial" w:hAnsi="Arial" w:cs="Arial"/>
          <w:b/>
          <w:bCs/>
          <w:sz w:val="24"/>
          <w:szCs w:val="24"/>
        </w:rPr>
        <w:t>Cuál recomendaría, la acción reivindicatoria o la querella</w:t>
      </w:r>
      <w:r w:rsidRPr="00443065">
        <w:rPr>
          <w:rFonts w:ascii="Arial" w:hAnsi="Arial" w:cs="Arial"/>
          <w:b/>
          <w:bCs/>
          <w:sz w:val="24"/>
          <w:szCs w:val="24"/>
        </w:rPr>
        <w:t>?</w:t>
      </w:r>
    </w:p>
    <w:p w14:paraId="73E76E41" w14:textId="1B6D528C" w:rsidR="00FA0244" w:rsidRPr="00FA0244" w:rsidRDefault="00FA0244" w:rsidP="00FA0244">
      <w:pPr>
        <w:spacing w:line="360" w:lineRule="auto"/>
        <w:jc w:val="both"/>
        <w:rPr>
          <w:rFonts w:ascii="Arial" w:hAnsi="Arial" w:cs="Arial"/>
          <w:sz w:val="24"/>
          <w:szCs w:val="24"/>
        </w:rPr>
      </w:pPr>
      <w:r>
        <w:rPr>
          <w:rFonts w:ascii="Arial" w:hAnsi="Arial" w:cs="Arial"/>
          <w:sz w:val="24"/>
          <w:szCs w:val="24"/>
        </w:rPr>
        <w:t>Recomendaría la querella</w:t>
      </w:r>
      <w:r w:rsidR="00A44437">
        <w:rPr>
          <w:rFonts w:ascii="Arial" w:hAnsi="Arial" w:cs="Arial"/>
          <w:sz w:val="24"/>
          <w:szCs w:val="24"/>
        </w:rPr>
        <w:t xml:space="preserve"> posesoria</w:t>
      </w:r>
      <w:r w:rsidR="00443065">
        <w:rPr>
          <w:rFonts w:ascii="Arial" w:hAnsi="Arial" w:cs="Arial"/>
          <w:sz w:val="24"/>
          <w:szCs w:val="24"/>
        </w:rPr>
        <w:t xml:space="preserve"> por su tramitación rápida.</w:t>
      </w:r>
    </w:p>
    <w:p w14:paraId="0C96E5B3" w14:textId="4CCCA0F0" w:rsidR="00201C1B" w:rsidRPr="00443065" w:rsidRDefault="00201C1B" w:rsidP="00FC23F0">
      <w:pPr>
        <w:pStyle w:val="Prrafodelista"/>
        <w:numPr>
          <w:ilvl w:val="1"/>
          <w:numId w:val="8"/>
        </w:numPr>
        <w:spacing w:line="360" w:lineRule="auto"/>
        <w:jc w:val="both"/>
        <w:rPr>
          <w:rFonts w:ascii="Arial" w:hAnsi="Arial" w:cs="Arial"/>
          <w:b/>
          <w:bCs/>
          <w:sz w:val="24"/>
          <w:szCs w:val="24"/>
        </w:rPr>
      </w:pPr>
      <w:r w:rsidRPr="00443065">
        <w:rPr>
          <w:rFonts w:ascii="Arial" w:hAnsi="Arial" w:cs="Arial"/>
          <w:b/>
          <w:bCs/>
          <w:sz w:val="24"/>
          <w:szCs w:val="24"/>
        </w:rPr>
        <w:t>Concepto de condición.</w:t>
      </w:r>
    </w:p>
    <w:p w14:paraId="2B408AE9" w14:textId="34083E1F" w:rsidR="00443065" w:rsidRDefault="00443065" w:rsidP="00443065">
      <w:pPr>
        <w:spacing w:line="360" w:lineRule="auto"/>
        <w:jc w:val="both"/>
        <w:rPr>
          <w:rFonts w:ascii="Arial" w:hAnsi="Arial" w:cs="Arial"/>
          <w:sz w:val="24"/>
          <w:szCs w:val="24"/>
        </w:rPr>
      </w:pPr>
      <w:r>
        <w:rPr>
          <w:rFonts w:ascii="Arial" w:hAnsi="Arial" w:cs="Arial"/>
          <w:sz w:val="24"/>
          <w:szCs w:val="24"/>
        </w:rPr>
        <w:t>La condición es un hecho futuro e incierto del cual depende el nacimiento o extinción del derecho y su obligación correlativa.</w:t>
      </w:r>
    </w:p>
    <w:p w14:paraId="4D99A577" w14:textId="10D7F6A5" w:rsidR="00DE7646" w:rsidRPr="00443065" w:rsidRDefault="00DE7646" w:rsidP="00443065">
      <w:pPr>
        <w:spacing w:line="360" w:lineRule="auto"/>
        <w:jc w:val="both"/>
        <w:rPr>
          <w:rFonts w:ascii="Arial" w:hAnsi="Arial" w:cs="Arial"/>
          <w:sz w:val="24"/>
          <w:szCs w:val="24"/>
        </w:rPr>
      </w:pPr>
      <w:r>
        <w:rPr>
          <w:rFonts w:ascii="Arial" w:hAnsi="Arial" w:cs="Arial"/>
          <w:sz w:val="24"/>
          <w:szCs w:val="24"/>
        </w:rPr>
        <w:t xml:space="preserve">El </w:t>
      </w:r>
      <w:r w:rsidR="001C5649">
        <w:rPr>
          <w:rFonts w:ascii="Arial" w:hAnsi="Arial" w:cs="Arial"/>
          <w:sz w:val="24"/>
          <w:szCs w:val="24"/>
        </w:rPr>
        <w:t>art. 1473 CC señala que es obligación condicional la que depende de una condición, esto es, un acontecimiento que puede suceder o no.</w:t>
      </w:r>
    </w:p>
    <w:p w14:paraId="13F6CA50" w14:textId="67A1FF50" w:rsidR="00201C1B" w:rsidRPr="00443065" w:rsidRDefault="00385A45" w:rsidP="00FC23F0">
      <w:pPr>
        <w:pStyle w:val="Prrafodelista"/>
        <w:numPr>
          <w:ilvl w:val="1"/>
          <w:numId w:val="8"/>
        </w:numPr>
        <w:spacing w:line="360" w:lineRule="auto"/>
        <w:jc w:val="both"/>
        <w:rPr>
          <w:rFonts w:ascii="Arial" w:hAnsi="Arial" w:cs="Arial"/>
          <w:b/>
          <w:bCs/>
          <w:sz w:val="24"/>
          <w:szCs w:val="24"/>
        </w:rPr>
      </w:pPr>
      <w:r w:rsidRPr="00443065">
        <w:rPr>
          <w:rFonts w:ascii="Arial" w:hAnsi="Arial" w:cs="Arial"/>
          <w:b/>
          <w:bCs/>
          <w:sz w:val="24"/>
          <w:szCs w:val="24"/>
        </w:rPr>
        <w:t>¿</w:t>
      </w:r>
      <w:r w:rsidR="00201C1B" w:rsidRPr="00443065">
        <w:rPr>
          <w:rFonts w:ascii="Arial" w:hAnsi="Arial" w:cs="Arial"/>
          <w:b/>
          <w:bCs/>
          <w:sz w:val="24"/>
          <w:szCs w:val="24"/>
        </w:rPr>
        <w:t>Hay diferencia entre la condición resolutoria ordinaria y la tácita</w:t>
      </w:r>
      <w:r w:rsidRPr="00443065">
        <w:rPr>
          <w:rFonts w:ascii="Arial" w:hAnsi="Arial" w:cs="Arial"/>
          <w:b/>
          <w:bCs/>
          <w:sz w:val="24"/>
          <w:szCs w:val="24"/>
        </w:rPr>
        <w:t>?</w:t>
      </w:r>
    </w:p>
    <w:p w14:paraId="3AAA11F2" w14:textId="7309C2DE" w:rsidR="00443065" w:rsidRPr="00443065" w:rsidRDefault="00583352" w:rsidP="00443065">
      <w:pPr>
        <w:spacing w:line="360" w:lineRule="auto"/>
        <w:jc w:val="both"/>
        <w:rPr>
          <w:rFonts w:ascii="Arial" w:hAnsi="Arial" w:cs="Arial"/>
          <w:sz w:val="24"/>
          <w:szCs w:val="24"/>
        </w:rPr>
      </w:pPr>
      <w:r>
        <w:rPr>
          <w:rFonts w:ascii="Arial" w:hAnsi="Arial" w:cs="Arial"/>
          <w:sz w:val="24"/>
          <w:szCs w:val="24"/>
        </w:rPr>
        <w:t xml:space="preserve">Si, son diferentes en cuanto </w:t>
      </w:r>
      <w:r w:rsidR="00864144">
        <w:rPr>
          <w:rFonts w:ascii="Arial" w:hAnsi="Arial" w:cs="Arial"/>
          <w:sz w:val="24"/>
          <w:szCs w:val="24"/>
        </w:rPr>
        <w:t>a que la ordinaria debe ser estipulada por las partes, mientras que la tácita va envuelta en todo contrato bilateral, además, la ordinaria opera de pleno derecho, por lo que en cuanto se cumpla la condición se extingue el derecho, en cambio, la tácita requiere declaración judicial.</w:t>
      </w:r>
      <w:r w:rsidR="00B27B13">
        <w:rPr>
          <w:rFonts w:ascii="Arial" w:hAnsi="Arial" w:cs="Arial"/>
          <w:sz w:val="24"/>
          <w:szCs w:val="24"/>
        </w:rPr>
        <w:t xml:space="preserve"> Y la ordinaria es un hecho futuro e incierto que no sea el incumplimiento de una obligación contractual, </w:t>
      </w:r>
      <w:r w:rsidR="00600F91">
        <w:rPr>
          <w:rFonts w:ascii="Arial" w:hAnsi="Arial" w:cs="Arial"/>
          <w:sz w:val="24"/>
          <w:szCs w:val="24"/>
        </w:rPr>
        <w:t xml:space="preserve">por el contrario, la tácita es un hecho futuro e incierto </w:t>
      </w:r>
      <w:r w:rsidR="00A7148C">
        <w:rPr>
          <w:rFonts w:ascii="Arial" w:hAnsi="Arial" w:cs="Arial"/>
          <w:sz w:val="24"/>
          <w:szCs w:val="24"/>
        </w:rPr>
        <w:t>y ese hecho es el incumplimiento de una obligación contractual</w:t>
      </w:r>
      <w:r w:rsidR="00A07BF0">
        <w:rPr>
          <w:rFonts w:ascii="Arial" w:hAnsi="Arial" w:cs="Arial"/>
          <w:sz w:val="24"/>
          <w:szCs w:val="24"/>
        </w:rPr>
        <w:t>.</w:t>
      </w:r>
    </w:p>
    <w:p w14:paraId="7DBC2112" w14:textId="3FA63DEA" w:rsidR="00201C1B" w:rsidRPr="00EA37ED" w:rsidRDefault="00385A45" w:rsidP="00FC23F0">
      <w:pPr>
        <w:pStyle w:val="Prrafodelista"/>
        <w:numPr>
          <w:ilvl w:val="1"/>
          <w:numId w:val="8"/>
        </w:numPr>
        <w:spacing w:line="360" w:lineRule="auto"/>
        <w:jc w:val="both"/>
        <w:rPr>
          <w:rFonts w:ascii="Arial" w:hAnsi="Arial" w:cs="Arial"/>
          <w:b/>
          <w:bCs/>
          <w:sz w:val="24"/>
          <w:szCs w:val="24"/>
        </w:rPr>
      </w:pPr>
      <w:r w:rsidRPr="00EA37ED">
        <w:rPr>
          <w:rFonts w:ascii="Arial" w:hAnsi="Arial" w:cs="Arial"/>
          <w:b/>
          <w:bCs/>
          <w:sz w:val="24"/>
          <w:szCs w:val="24"/>
        </w:rPr>
        <w:t>¿</w:t>
      </w:r>
      <w:r w:rsidR="00201C1B" w:rsidRPr="00EA37ED">
        <w:rPr>
          <w:rFonts w:ascii="Arial" w:hAnsi="Arial" w:cs="Arial"/>
          <w:b/>
          <w:bCs/>
          <w:sz w:val="24"/>
          <w:szCs w:val="24"/>
        </w:rPr>
        <w:t>Cómo se aterriza a un juicio</w:t>
      </w:r>
      <w:r w:rsidR="00606712" w:rsidRPr="00EA37ED">
        <w:rPr>
          <w:rFonts w:ascii="Arial" w:hAnsi="Arial" w:cs="Arial"/>
          <w:b/>
          <w:bCs/>
          <w:sz w:val="24"/>
          <w:szCs w:val="24"/>
        </w:rPr>
        <w:t>,</w:t>
      </w:r>
      <w:r w:rsidR="00201C1B" w:rsidRPr="00EA37ED">
        <w:rPr>
          <w:rFonts w:ascii="Arial" w:hAnsi="Arial" w:cs="Arial"/>
          <w:b/>
          <w:bCs/>
          <w:sz w:val="24"/>
          <w:szCs w:val="24"/>
        </w:rPr>
        <w:t xml:space="preserve"> que no </w:t>
      </w:r>
      <w:r w:rsidR="00606712" w:rsidRPr="00EA37ED">
        <w:rPr>
          <w:rFonts w:ascii="Arial" w:hAnsi="Arial" w:cs="Arial"/>
          <w:b/>
          <w:bCs/>
          <w:sz w:val="24"/>
          <w:szCs w:val="24"/>
        </w:rPr>
        <w:t xml:space="preserve">se </w:t>
      </w:r>
      <w:r w:rsidR="00201C1B" w:rsidRPr="00EA37ED">
        <w:rPr>
          <w:rFonts w:ascii="Arial" w:hAnsi="Arial" w:cs="Arial"/>
          <w:b/>
          <w:bCs/>
          <w:sz w:val="24"/>
          <w:szCs w:val="24"/>
        </w:rPr>
        <w:t xml:space="preserve">requiera declaración judicial </w:t>
      </w:r>
      <w:r w:rsidR="00606712" w:rsidRPr="00EA37ED">
        <w:rPr>
          <w:rFonts w:ascii="Arial" w:hAnsi="Arial" w:cs="Arial"/>
          <w:b/>
          <w:bCs/>
          <w:sz w:val="24"/>
          <w:szCs w:val="24"/>
        </w:rPr>
        <w:t xml:space="preserve">en </w:t>
      </w:r>
      <w:r w:rsidR="00201C1B" w:rsidRPr="00EA37ED">
        <w:rPr>
          <w:rFonts w:ascii="Arial" w:hAnsi="Arial" w:cs="Arial"/>
          <w:b/>
          <w:bCs/>
          <w:sz w:val="24"/>
          <w:szCs w:val="24"/>
        </w:rPr>
        <w:t>la condición resolutoria ordinaria</w:t>
      </w:r>
      <w:r w:rsidR="00606712" w:rsidRPr="00EA37ED">
        <w:rPr>
          <w:rFonts w:ascii="Arial" w:hAnsi="Arial" w:cs="Arial"/>
          <w:b/>
          <w:bCs/>
          <w:sz w:val="24"/>
          <w:szCs w:val="24"/>
        </w:rPr>
        <w:t>? ¿</w:t>
      </w:r>
      <w:r w:rsidR="00201C1B" w:rsidRPr="00EA37ED">
        <w:rPr>
          <w:rFonts w:ascii="Arial" w:hAnsi="Arial" w:cs="Arial"/>
          <w:b/>
          <w:bCs/>
          <w:sz w:val="24"/>
          <w:szCs w:val="24"/>
        </w:rPr>
        <w:t xml:space="preserve">Qué ocurre </w:t>
      </w:r>
      <w:r w:rsidR="00606712" w:rsidRPr="00EA37ED">
        <w:rPr>
          <w:rFonts w:ascii="Arial" w:hAnsi="Arial" w:cs="Arial"/>
          <w:b/>
          <w:bCs/>
          <w:sz w:val="24"/>
          <w:szCs w:val="24"/>
        </w:rPr>
        <w:t>e</w:t>
      </w:r>
      <w:r w:rsidR="00201C1B" w:rsidRPr="00EA37ED">
        <w:rPr>
          <w:rFonts w:ascii="Arial" w:hAnsi="Arial" w:cs="Arial"/>
          <w:b/>
          <w:bCs/>
          <w:sz w:val="24"/>
          <w:szCs w:val="24"/>
        </w:rPr>
        <w:t>n el juicio</w:t>
      </w:r>
      <w:r w:rsidR="00606712" w:rsidRPr="00EA37ED">
        <w:rPr>
          <w:rFonts w:ascii="Arial" w:hAnsi="Arial" w:cs="Arial"/>
          <w:b/>
          <w:bCs/>
          <w:sz w:val="24"/>
          <w:szCs w:val="24"/>
        </w:rPr>
        <w:t>?</w:t>
      </w:r>
    </w:p>
    <w:p w14:paraId="39F1096F" w14:textId="18B62703" w:rsidR="00EA37ED" w:rsidRPr="00EA37ED" w:rsidRDefault="00EA37ED" w:rsidP="00EA37ED">
      <w:pPr>
        <w:spacing w:line="360" w:lineRule="auto"/>
        <w:jc w:val="both"/>
        <w:rPr>
          <w:rFonts w:ascii="Arial" w:hAnsi="Arial" w:cs="Arial"/>
          <w:sz w:val="24"/>
          <w:szCs w:val="24"/>
        </w:rPr>
      </w:pPr>
      <w:r>
        <w:rPr>
          <w:rFonts w:ascii="Arial" w:hAnsi="Arial" w:cs="Arial"/>
          <w:sz w:val="24"/>
          <w:szCs w:val="24"/>
        </w:rPr>
        <w:t>Lo que ocurre es que no se solicitará al juez que declar</w:t>
      </w:r>
      <w:r w:rsidR="00FF2E57">
        <w:rPr>
          <w:rFonts w:ascii="Arial" w:hAnsi="Arial" w:cs="Arial"/>
          <w:sz w:val="24"/>
          <w:szCs w:val="24"/>
        </w:rPr>
        <w:t xml:space="preserve">e la resolución del contrato, sino </w:t>
      </w:r>
      <w:r w:rsidR="00AB5BD3">
        <w:rPr>
          <w:rFonts w:ascii="Arial" w:hAnsi="Arial" w:cs="Arial"/>
          <w:sz w:val="24"/>
          <w:szCs w:val="24"/>
        </w:rPr>
        <w:t xml:space="preserve">que declare que </w:t>
      </w:r>
      <w:r w:rsidR="00FF2E57">
        <w:rPr>
          <w:rFonts w:ascii="Arial" w:hAnsi="Arial" w:cs="Arial"/>
          <w:sz w:val="24"/>
          <w:szCs w:val="24"/>
        </w:rPr>
        <w:t>ya</w:t>
      </w:r>
      <w:r>
        <w:rPr>
          <w:rFonts w:ascii="Arial" w:hAnsi="Arial" w:cs="Arial"/>
          <w:sz w:val="24"/>
          <w:szCs w:val="24"/>
        </w:rPr>
        <w:t xml:space="preserve"> </w:t>
      </w:r>
      <w:r w:rsidR="00AB5BD3">
        <w:rPr>
          <w:rFonts w:ascii="Arial" w:hAnsi="Arial" w:cs="Arial"/>
          <w:sz w:val="24"/>
          <w:szCs w:val="24"/>
        </w:rPr>
        <w:t>ha</w:t>
      </w:r>
      <w:r>
        <w:rPr>
          <w:rFonts w:ascii="Arial" w:hAnsi="Arial" w:cs="Arial"/>
          <w:sz w:val="24"/>
          <w:szCs w:val="24"/>
        </w:rPr>
        <w:t xml:space="preserve"> operado la</w:t>
      </w:r>
      <w:r w:rsidR="00AB5BD3">
        <w:rPr>
          <w:rFonts w:ascii="Arial" w:hAnsi="Arial" w:cs="Arial"/>
          <w:sz w:val="24"/>
          <w:szCs w:val="24"/>
        </w:rPr>
        <w:t xml:space="preserve"> resolución</w:t>
      </w:r>
      <w:r w:rsidR="00E4205C">
        <w:rPr>
          <w:rFonts w:ascii="Arial" w:hAnsi="Arial" w:cs="Arial"/>
          <w:sz w:val="24"/>
          <w:szCs w:val="24"/>
        </w:rPr>
        <w:t xml:space="preserve">, pues </w:t>
      </w:r>
      <w:r w:rsidR="00A07421">
        <w:rPr>
          <w:rFonts w:ascii="Arial" w:hAnsi="Arial" w:cs="Arial"/>
          <w:sz w:val="24"/>
          <w:szCs w:val="24"/>
        </w:rPr>
        <w:t>opera ipso iure</w:t>
      </w:r>
      <w:r w:rsidR="00C7468B">
        <w:rPr>
          <w:rFonts w:ascii="Arial" w:hAnsi="Arial" w:cs="Arial"/>
          <w:sz w:val="24"/>
          <w:szCs w:val="24"/>
        </w:rPr>
        <w:t>.</w:t>
      </w:r>
    </w:p>
    <w:p w14:paraId="354DB0B7" w14:textId="65DBE327" w:rsidR="00201C1B" w:rsidRPr="00BC03FA" w:rsidRDefault="00201C1B" w:rsidP="00FC23F0">
      <w:pPr>
        <w:pStyle w:val="Prrafodelista"/>
        <w:numPr>
          <w:ilvl w:val="1"/>
          <w:numId w:val="8"/>
        </w:numPr>
        <w:spacing w:line="360" w:lineRule="auto"/>
        <w:jc w:val="both"/>
        <w:rPr>
          <w:rFonts w:ascii="Arial" w:hAnsi="Arial" w:cs="Arial"/>
          <w:b/>
          <w:bCs/>
          <w:sz w:val="24"/>
          <w:szCs w:val="24"/>
        </w:rPr>
      </w:pPr>
      <w:r w:rsidRPr="00BC03FA">
        <w:rPr>
          <w:rFonts w:ascii="Arial" w:hAnsi="Arial" w:cs="Arial"/>
          <w:b/>
          <w:bCs/>
          <w:sz w:val="24"/>
          <w:szCs w:val="24"/>
        </w:rPr>
        <w:t xml:space="preserve">En la condición resolutoria tácita, </w:t>
      </w:r>
      <w:r w:rsidR="00606712" w:rsidRPr="00BC03FA">
        <w:rPr>
          <w:rFonts w:ascii="Arial" w:hAnsi="Arial" w:cs="Arial"/>
          <w:b/>
          <w:bCs/>
          <w:sz w:val="24"/>
          <w:szCs w:val="24"/>
        </w:rPr>
        <w:t>¿</w:t>
      </w:r>
      <w:r w:rsidRPr="00BC03FA">
        <w:rPr>
          <w:rFonts w:ascii="Arial" w:hAnsi="Arial" w:cs="Arial"/>
          <w:b/>
          <w:bCs/>
          <w:sz w:val="24"/>
          <w:szCs w:val="24"/>
        </w:rPr>
        <w:t>para qué requiero la declaración judicial</w:t>
      </w:r>
      <w:r w:rsidR="00194E68" w:rsidRPr="00BC03FA">
        <w:rPr>
          <w:rFonts w:ascii="Arial" w:hAnsi="Arial" w:cs="Arial"/>
          <w:b/>
          <w:bCs/>
          <w:sz w:val="24"/>
          <w:szCs w:val="24"/>
        </w:rPr>
        <w:t xml:space="preserve"> y q</w:t>
      </w:r>
      <w:r w:rsidRPr="00BC03FA">
        <w:rPr>
          <w:rFonts w:ascii="Arial" w:hAnsi="Arial" w:cs="Arial"/>
          <w:b/>
          <w:bCs/>
          <w:sz w:val="24"/>
          <w:szCs w:val="24"/>
        </w:rPr>
        <w:t>ué se declara</w:t>
      </w:r>
      <w:r w:rsidR="00606712" w:rsidRPr="00BC03FA">
        <w:rPr>
          <w:rFonts w:ascii="Arial" w:hAnsi="Arial" w:cs="Arial"/>
          <w:b/>
          <w:bCs/>
          <w:sz w:val="24"/>
          <w:szCs w:val="24"/>
        </w:rPr>
        <w:t>?</w:t>
      </w:r>
    </w:p>
    <w:p w14:paraId="42527E05" w14:textId="3E0E670B" w:rsidR="00BC03FA" w:rsidRPr="00BC03FA" w:rsidRDefault="00BC03FA" w:rsidP="00BC03FA">
      <w:pPr>
        <w:spacing w:line="360" w:lineRule="auto"/>
        <w:jc w:val="both"/>
        <w:rPr>
          <w:rFonts w:ascii="Arial" w:hAnsi="Arial" w:cs="Arial"/>
          <w:sz w:val="24"/>
          <w:szCs w:val="24"/>
        </w:rPr>
      </w:pPr>
      <w:r>
        <w:rPr>
          <w:rFonts w:ascii="Arial" w:hAnsi="Arial" w:cs="Arial"/>
          <w:sz w:val="24"/>
          <w:szCs w:val="24"/>
        </w:rPr>
        <w:t xml:space="preserve">Se requiere declaración judicial para </w:t>
      </w:r>
      <w:r w:rsidR="008423B3">
        <w:rPr>
          <w:rFonts w:ascii="Arial" w:hAnsi="Arial" w:cs="Arial"/>
          <w:sz w:val="24"/>
          <w:szCs w:val="24"/>
        </w:rPr>
        <w:t xml:space="preserve">poder </w:t>
      </w:r>
      <w:r w:rsidR="00CB6464">
        <w:rPr>
          <w:rFonts w:ascii="Arial" w:hAnsi="Arial" w:cs="Arial"/>
          <w:sz w:val="24"/>
          <w:szCs w:val="24"/>
        </w:rPr>
        <w:t>hacer efectivo el derecho de opción que otorga el art. 1489</w:t>
      </w:r>
      <w:r w:rsidR="007D6E6F">
        <w:rPr>
          <w:rFonts w:ascii="Arial" w:hAnsi="Arial" w:cs="Arial"/>
          <w:sz w:val="24"/>
          <w:szCs w:val="24"/>
        </w:rPr>
        <w:t xml:space="preserve"> CC</w:t>
      </w:r>
      <w:r w:rsidR="00CB6464">
        <w:rPr>
          <w:rFonts w:ascii="Arial" w:hAnsi="Arial" w:cs="Arial"/>
          <w:sz w:val="24"/>
          <w:szCs w:val="24"/>
        </w:rPr>
        <w:t xml:space="preserve">, en caso contrario, si operara de pleno derecho no podría elegirse entre cumplimiento forzado </w:t>
      </w:r>
      <w:r w:rsidR="003B7DB8">
        <w:rPr>
          <w:rFonts w:ascii="Arial" w:hAnsi="Arial" w:cs="Arial"/>
          <w:sz w:val="24"/>
          <w:szCs w:val="24"/>
        </w:rPr>
        <w:t>o</w:t>
      </w:r>
      <w:r w:rsidR="00CB6464">
        <w:rPr>
          <w:rFonts w:ascii="Arial" w:hAnsi="Arial" w:cs="Arial"/>
          <w:sz w:val="24"/>
          <w:szCs w:val="24"/>
        </w:rPr>
        <w:t xml:space="preserve"> resolución, con indemnización de perjuicios si procede</w:t>
      </w:r>
      <w:r w:rsidR="00B622D0">
        <w:rPr>
          <w:rFonts w:ascii="Arial" w:hAnsi="Arial" w:cs="Arial"/>
          <w:sz w:val="24"/>
          <w:szCs w:val="24"/>
        </w:rPr>
        <w:t>.</w:t>
      </w:r>
      <w:r w:rsidR="00C7468B">
        <w:rPr>
          <w:rFonts w:ascii="Arial" w:hAnsi="Arial" w:cs="Arial"/>
          <w:sz w:val="24"/>
          <w:szCs w:val="24"/>
        </w:rPr>
        <w:t xml:space="preserve"> Se declara </w:t>
      </w:r>
      <w:r w:rsidR="00567465">
        <w:rPr>
          <w:rFonts w:ascii="Arial" w:hAnsi="Arial" w:cs="Arial"/>
          <w:sz w:val="24"/>
          <w:szCs w:val="24"/>
        </w:rPr>
        <w:t>la resolución del contrato.</w:t>
      </w:r>
    </w:p>
    <w:p w14:paraId="00813C05" w14:textId="12A512C9" w:rsidR="00201C1B" w:rsidRPr="00F73807" w:rsidRDefault="00194E68" w:rsidP="00FC23F0">
      <w:pPr>
        <w:pStyle w:val="Prrafodelista"/>
        <w:numPr>
          <w:ilvl w:val="1"/>
          <w:numId w:val="8"/>
        </w:numPr>
        <w:spacing w:line="360" w:lineRule="auto"/>
        <w:jc w:val="both"/>
        <w:rPr>
          <w:rFonts w:ascii="Arial" w:hAnsi="Arial" w:cs="Arial"/>
          <w:b/>
          <w:bCs/>
          <w:sz w:val="24"/>
          <w:szCs w:val="24"/>
        </w:rPr>
      </w:pPr>
      <w:r w:rsidRPr="00F73807">
        <w:rPr>
          <w:rFonts w:ascii="Arial" w:hAnsi="Arial" w:cs="Arial"/>
          <w:b/>
          <w:bCs/>
          <w:sz w:val="24"/>
          <w:szCs w:val="24"/>
        </w:rPr>
        <w:lastRenderedPageBreak/>
        <w:t>¿</w:t>
      </w:r>
      <w:r w:rsidR="00201C1B" w:rsidRPr="00F73807">
        <w:rPr>
          <w:rFonts w:ascii="Arial" w:hAnsi="Arial" w:cs="Arial"/>
          <w:b/>
          <w:bCs/>
          <w:sz w:val="24"/>
          <w:szCs w:val="24"/>
        </w:rPr>
        <w:t>En los unilaterales hay condición resolutoria tácita</w:t>
      </w:r>
      <w:r w:rsidRPr="00F73807">
        <w:rPr>
          <w:rFonts w:ascii="Arial" w:hAnsi="Arial" w:cs="Arial"/>
          <w:b/>
          <w:bCs/>
          <w:sz w:val="24"/>
          <w:szCs w:val="24"/>
        </w:rPr>
        <w:t>? ¿P</w:t>
      </w:r>
      <w:r w:rsidR="00201C1B" w:rsidRPr="00F73807">
        <w:rPr>
          <w:rFonts w:ascii="Arial" w:hAnsi="Arial" w:cs="Arial"/>
          <w:b/>
          <w:bCs/>
          <w:sz w:val="24"/>
          <w:szCs w:val="24"/>
        </w:rPr>
        <w:t>odría incorporarse</w:t>
      </w:r>
      <w:r w:rsidRPr="00F73807">
        <w:rPr>
          <w:rFonts w:ascii="Arial" w:hAnsi="Arial" w:cs="Arial"/>
          <w:b/>
          <w:bCs/>
          <w:sz w:val="24"/>
          <w:szCs w:val="24"/>
        </w:rPr>
        <w:t>?</w:t>
      </w:r>
    </w:p>
    <w:p w14:paraId="22F6100D" w14:textId="24236039" w:rsidR="00CD67F3" w:rsidRDefault="00567465" w:rsidP="00567465">
      <w:pPr>
        <w:spacing w:line="360" w:lineRule="auto"/>
        <w:jc w:val="both"/>
        <w:rPr>
          <w:rFonts w:ascii="Arial" w:hAnsi="Arial" w:cs="Arial"/>
          <w:sz w:val="24"/>
          <w:szCs w:val="24"/>
        </w:rPr>
      </w:pPr>
      <w:r>
        <w:rPr>
          <w:rFonts w:ascii="Arial" w:hAnsi="Arial" w:cs="Arial"/>
          <w:sz w:val="24"/>
          <w:szCs w:val="24"/>
        </w:rPr>
        <w:t xml:space="preserve">No, </w:t>
      </w:r>
      <w:r w:rsidR="006374CD">
        <w:rPr>
          <w:rFonts w:ascii="Arial" w:hAnsi="Arial" w:cs="Arial"/>
          <w:sz w:val="24"/>
          <w:szCs w:val="24"/>
        </w:rPr>
        <w:t xml:space="preserve">por los siguientes argumentos, </w:t>
      </w:r>
      <w:r w:rsidR="007D6E6F">
        <w:rPr>
          <w:rFonts w:ascii="Arial" w:hAnsi="Arial" w:cs="Arial"/>
          <w:sz w:val="24"/>
          <w:szCs w:val="24"/>
        </w:rPr>
        <w:t xml:space="preserve">el art. 1489 CC expresamente señala que va envuelta en los contratos bilaterales, </w:t>
      </w:r>
      <w:r w:rsidR="00CD67F3">
        <w:rPr>
          <w:rFonts w:ascii="Arial" w:hAnsi="Arial" w:cs="Arial"/>
          <w:sz w:val="24"/>
          <w:szCs w:val="24"/>
        </w:rPr>
        <w:t xml:space="preserve">además, la condición resolutoria tácita es doblemente excepcional, ya que es una modalidad y tácita, </w:t>
      </w:r>
      <w:r w:rsidR="003D7ED7">
        <w:rPr>
          <w:rFonts w:ascii="Arial" w:hAnsi="Arial" w:cs="Arial"/>
          <w:sz w:val="24"/>
          <w:szCs w:val="24"/>
        </w:rPr>
        <w:t xml:space="preserve">por lo que </w:t>
      </w:r>
      <w:r w:rsidR="00B62B10">
        <w:rPr>
          <w:rFonts w:ascii="Arial" w:hAnsi="Arial" w:cs="Arial"/>
          <w:sz w:val="24"/>
          <w:szCs w:val="24"/>
        </w:rPr>
        <w:t xml:space="preserve">debe interpretarse restrictivamente y </w:t>
      </w:r>
      <w:r w:rsidR="003D7ED7">
        <w:rPr>
          <w:rFonts w:ascii="Arial" w:hAnsi="Arial" w:cs="Arial"/>
          <w:sz w:val="24"/>
          <w:szCs w:val="24"/>
        </w:rPr>
        <w:t xml:space="preserve">no cabe su aplicación </w:t>
      </w:r>
      <w:r w:rsidR="00735ACF">
        <w:rPr>
          <w:rFonts w:ascii="Arial" w:hAnsi="Arial" w:cs="Arial"/>
          <w:sz w:val="24"/>
          <w:szCs w:val="24"/>
        </w:rPr>
        <w:t>por</w:t>
      </w:r>
      <w:r w:rsidR="003D7ED7">
        <w:rPr>
          <w:rFonts w:ascii="Arial" w:hAnsi="Arial" w:cs="Arial"/>
          <w:sz w:val="24"/>
          <w:szCs w:val="24"/>
        </w:rPr>
        <w:t xml:space="preserve"> analogía</w:t>
      </w:r>
      <w:r w:rsidR="008456B3">
        <w:rPr>
          <w:rFonts w:ascii="Arial" w:hAnsi="Arial" w:cs="Arial"/>
          <w:sz w:val="24"/>
          <w:szCs w:val="24"/>
        </w:rPr>
        <w:t>,</w:t>
      </w:r>
      <w:r w:rsidR="003D7ED7">
        <w:rPr>
          <w:rFonts w:ascii="Arial" w:hAnsi="Arial" w:cs="Arial"/>
          <w:sz w:val="24"/>
          <w:szCs w:val="24"/>
        </w:rPr>
        <w:t xml:space="preserve"> y por último, en los unilaterales</w:t>
      </w:r>
      <w:r w:rsidR="00402B76">
        <w:rPr>
          <w:rFonts w:ascii="Arial" w:hAnsi="Arial" w:cs="Arial"/>
          <w:sz w:val="24"/>
          <w:szCs w:val="24"/>
        </w:rPr>
        <w:t xml:space="preserve"> hay otros mecanismos ante el incumplimiento</w:t>
      </w:r>
      <w:r w:rsidR="00933DD6">
        <w:rPr>
          <w:rFonts w:ascii="Arial" w:hAnsi="Arial" w:cs="Arial"/>
          <w:sz w:val="24"/>
          <w:szCs w:val="24"/>
        </w:rPr>
        <w:t>, por ejemplo, en el comodato</w:t>
      </w:r>
      <w:r w:rsidR="006F690C">
        <w:rPr>
          <w:rFonts w:ascii="Arial" w:hAnsi="Arial" w:cs="Arial"/>
          <w:sz w:val="24"/>
          <w:szCs w:val="24"/>
        </w:rPr>
        <w:t xml:space="preserve"> puede pedir la restitución de la cosa si no la destina al uso convenido,</w:t>
      </w:r>
      <w:r w:rsidR="008456B3">
        <w:rPr>
          <w:rFonts w:ascii="Arial" w:hAnsi="Arial" w:cs="Arial"/>
          <w:sz w:val="24"/>
          <w:szCs w:val="24"/>
        </w:rPr>
        <w:t xml:space="preserve"> e</w:t>
      </w:r>
      <w:r w:rsidR="006F690C">
        <w:rPr>
          <w:rFonts w:ascii="Arial" w:hAnsi="Arial" w:cs="Arial"/>
          <w:sz w:val="24"/>
          <w:szCs w:val="24"/>
        </w:rPr>
        <w:t xml:space="preserve"> igual restitución procede en </w:t>
      </w:r>
      <w:r w:rsidR="006374CD">
        <w:rPr>
          <w:rFonts w:ascii="Arial" w:hAnsi="Arial" w:cs="Arial"/>
          <w:sz w:val="24"/>
          <w:szCs w:val="24"/>
        </w:rPr>
        <w:t>la prenda si el acreedor abusa de la cosa.</w:t>
      </w:r>
    </w:p>
    <w:p w14:paraId="386F9A75" w14:textId="4F2E8D9C" w:rsidR="00567465" w:rsidRPr="00567465" w:rsidRDefault="008456B3" w:rsidP="00567465">
      <w:pPr>
        <w:spacing w:line="360" w:lineRule="auto"/>
        <w:jc w:val="both"/>
        <w:rPr>
          <w:rFonts w:ascii="Arial" w:hAnsi="Arial" w:cs="Arial"/>
          <w:sz w:val="24"/>
          <w:szCs w:val="24"/>
        </w:rPr>
      </w:pPr>
      <w:r>
        <w:rPr>
          <w:rFonts w:ascii="Arial" w:hAnsi="Arial" w:cs="Arial"/>
          <w:sz w:val="24"/>
          <w:szCs w:val="24"/>
        </w:rPr>
        <w:t>S</w:t>
      </w:r>
      <w:r w:rsidR="00567998">
        <w:rPr>
          <w:rFonts w:ascii="Arial" w:hAnsi="Arial" w:cs="Arial"/>
          <w:sz w:val="24"/>
          <w:szCs w:val="24"/>
        </w:rPr>
        <w:t>in perjuicio de ello</w:t>
      </w:r>
      <w:r>
        <w:rPr>
          <w:rFonts w:ascii="Arial" w:hAnsi="Arial" w:cs="Arial"/>
          <w:sz w:val="24"/>
          <w:szCs w:val="24"/>
        </w:rPr>
        <w:t>,</w:t>
      </w:r>
      <w:r w:rsidR="00567998">
        <w:rPr>
          <w:rFonts w:ascii="Arial" w:hAnsi="Arial" w:cs="Arial"/>
          <w:sz w:val="24"/>
          <w:szCs w:val="24"/>
        </w:rPr>
        <w:t xml:space="preserve"> si </w:t>
      </w:r>
      <w:r w:rsidR="00555890">
        <w:rPr>
          <w:rFonts w:ascii="Arial" w:hAnsi="Arial" w:cs="Arial"/>
          <w:sz w:val="24"/>
          <w:szCs w:val="24"/>
        </w:rPr>
        <w:t>puede</w:t>
      </w:r>
      <w:r w:rsidR="00567998">
        <w:rPr>
          <w:rFonts w:ascii="Arial" w:hAnsi="Arial" w:cs="Arial"/>
          <w:sz w:val="24"/>
          <w:szCs w:val="24"/>
        </w:rPr>
        <w:t xml:space="preserve"> incorporarse en los unilaterales a través de una cláusula</w:t>
      </w:r>
      <w:r w:rsidR="00F24A0A">
        <w:rPr>
          <w:rFonts w:ascii="Arial" w:hAnsi="Arial" w:cs="Arial"/>
          <w:sz w:val="24"/>
          <w:szCs w:val="24"/>
        </w:rPr>
        <w:t xml:space="preserve">, </w:t>
      </w:r>
      <w:r w:rsidR="00555890">
        <w:rPr>
          <w:rFonts w:ascii="Arial" w:hAnsi="Arial" w:cs="Arial"/>
          <w:sz w:val="24"/>
          <w:szCs w:val="24"/>
        </w:rPr>
        <w:t xml:space="preserve">en aplicación del principio de autonomía de la voluntad </w:t>
      </w:r>
      <w:r w:rsidR="00F24A0A">
        <w:rPr>
          <w:rFonts w:ascii="Arial" w:hAnsi="Arial" w:cs="Arial"/>
          <w:sz w:val="24"/>
          <w:szCs w:val="24"/>
        </w:rPr>
        <w:t>y particularmente constituye un pacto comisorio simple, esto es, una condición resolutoria tácita expresada.</w:t>
      </w:r>
    </w:p>
    <w:p w14:paraId="78E82FA1" w14:textId="77777777" w:rsidR="00201C1B" w:rsidRPr="00996224" w:rsidRDefault="00201C1B" w:rsidP="00FC23F0">
      <w:pPr>
        <w:pStyle w:val="Prrafodelista"/>
        <w:numPr>
          <w:ilvl w:val="1"/>
          <w:numId w:val="8"/>
        </w:numPr>
        <w:spacing w:line="360" w:lineRule="auto"/>
        <w:jc w:val="both"/>
        <w:rPr>
          <w:rFonts w:ascii="Arial" w:hAnsi="Arial" w:cs="Arial"/>
          <w:b/>
          <w:bCs/>
          <w:sz w:val="24"/>
          <w:szCs w:val="24"/>
        </w:rPr>
      </w:pPr>
      <w:r w:rsidRPr="00996224">
        <w:rPr>
          <w:rFonts w:ascii="Arial" w:hAnsi="Arial" w:cs="Arial"/>
          <w:b/>
          <w:bCs/>
          <w:sz w:val="24"/>
          <w:szCs w:val="24"/>
        </w:rPr>
        <w:t xml:space="preserve"> Requisitos de la condición resolutoria tácita.</w:t>
      </w:r>
    </w:p>
    <w:p w14:paraId="1FEE02A9" w14:textId="1FE25276" w:rsidR="00996224" w:rsidRPr="00996224" w:rsidRDefault="00996224" w:rsidP="00996224">
      <w:pPr>
        <w:spacing w:line="360" w:lineRule="auto"/>
        <w:jc w:val="both"/>
        <w:rPr>
          <w:rFonts w:ascii="Arial" w:hAnsi="Arial" w:cs="Arial"/>
          <w:sz w:val="24"/>
          <w:szCs w:val="24"/>
        </w:rPr>
      </w:pPr>
      <w:r>
        <w:rPr>
          <w:rFonts w:ascii="Arial" w:hAnsi="Arial" w:cs="Arial"/>
          <w:sz w:val="24"/>
          <w:szCs w:val="24"/>
        </w:rPr>
        <w:t>Los requisitos son que se trat</w:t>
      </w:r>
      <w:r w:rsidR="00C04FFD">
        <w:rPr>
          <w:rFonts w:ascii="Arial" w:hAnsi="Arial" w:cs="Arial"/>
          <w:sz w:val="24"/>
          <w:szCs w:val="24"/>
        </w:rPr>
        <w:t>e</w:t>
      </w:r>
      <w:r>
        <w:rPr>
          <w:rFonts w:ascii="Arial" w:hAnsi="Arial" w:cs="Arial"/>
          <w:sz w:val="24"/>
          <w:szCs w:val="24"/>
        </w:rPr>
        <w:t xml:space="preserve"> de un contrato bilateral, que </w:t>
      </w:r>
      <w:r w:rsidR="00DB48F8">
        <w:rPr>
          <w:rFonts w:ascii="Arial" w:hAnsi="Arial" w:cs="Arial"/>
          <w:sz w:val="24"/>
          <w:szCs w:val="24"/>
        </w:rPr>
        <w:t>se incumpla</w:t>
      </w:r>
      <w:r w:rsidR="00C04FFD">
        <w:rPr>
          <w:rFonts w:ascii="Arial" w:hAnsi="Arial" w:cs="Arial"/>
          <w:sz w:val="24"/>
          <w:szCs w:val="24"/>
        </w:rPr>
        <w:t xml:space="preserve"> (imputable </w:t>
      </w:r>
      <w:r w:rsidR="00FE00F9">
        <w:rPr>
          <w:rFonts w:ascii="Arial" w:hAnsi="Arial" w:cs="Arial"/>
          <w:sz w:val="24"/>
          <w:szCs w:val="24"/>
        </w:rPr>
        <w:t>según la mirada tradicional)</w:t>
      </w:r>
      <w:r w:rsidR="00DB48F8">
        <w:rPr>
          <w:rFonts w:ascii="Arial" w:hAnsi="Arial" w:cs="Arial"/>
          <w:sz w:val="24"/>
          <w:szCs w:val="24"/>
        </w:rPr>
        <w:t xml:space="preserve"> una obligación contractual, que la parte que solicita la resolución haya cumplido por su parte o este llana a cumplir, y que </w:t>
      </w:r>
      <w:r w:rsidR="00C04FFD">
        <w:rPr>
          <w:rFonts w:ascii="Arial" w:hAnsi="Arial" w:cs="Arial"/>
          <w:sz w:val="24"/>
          <w:szCs w:val="24"/>
        </w:rPr>
        <w:t>sea declarada judicialmente.</w:t>
      </w:r>
    </w:p>
    <w:p w14:paraId="7E782CF2" w14:textId="61CCBAA8" w:rsidR="00201C1B" w:rsidRPr="00324FA1" w:rsidRDefault="00194E68" w:rsidP="00FC23F0">
      <w:pPr>
        <w:pStyle w:val="Prrafodelista"/>
        <w:numPr>
          <w:ilvl w:val="1"/>
          <w:numId w:val="8"/>
        </w:numPr>
        <w:spacing w:line="360" w:lineRule="auto"/>
        <w:jc w:val="both"/>
        <w:rPr>
          <w:rFonts w:ascii="Arial" w:hAnsi="Arial" w:cs="Arial"/>
          <w:b/>
          <w:bCs/>
          <w:sz w:val="24"/>
          <w:szCs w:val="24"/>
        </w:rPr>
      </w:pPr>
      <w:r w:rsidRPr="00324FA1">
        <w:rPr>
          <w:rFonts w:ascii="Arial" w:hAnsi="Arial" w:cs="Arial"/>
          <w:b/>
          <w:bCs/>
          <w:sz w:val="24"/>
          <w:szCs w:val="24"/>
        </w:rPr>
        <w:t>¿</w:t>
      </w:r>
      <w:r w:rsidR="00201C1B" w:rsidRPr="00324FA1">
        <w:rPr>
          <w:rFonts w:ascii="Arial" w:hAnsi="Arial" w:cs="Arial"/>
          <w:b/>
          <w:bCs/>
          <w:sz w:val="24"/>
          <w:szCs w:val="24"/>
        </w:rPr>
        <w:t>Cualquier incumplimiento da derecho pedir la resolución</w:t>
      </w:r>
      <w:r w:rsidRPr="00324FA1">
        <w:rPr>
          <w:rFonts w:ascii="Arial" w:hAnsi="Arial" w:cs="Arial"/>
          <w:b/>
          <w:bCs/>
          <w:sz w:val="24"/>
          <w:szCs w:val="24"/>
        </w:rPr>
        <w:t>?</w:t>
      </w:r>
    </w:p>
    <w:p w14:paraId="49EB2417" w14:textId="08E62785" w:rsidR="00FE00F9" w:rsidRPr="00FE00F9" w:rsidRDefault="00324FA1" w:rsidP="00FE00F9">
      <w:pPr>
        <w:spacing w:line="360" w:lineRule="auto"/>
        <w:jc w:val="both"/>
        <w:rPr>
          <w:rFonts w:ascii="Arial" w:hAnsi="Arial" w:cs="Arial"/>
          <w:sz w:val="24"/>
          <w:szCs w:val="24"/>
        </w:rPr>
      </w:pPr>
      <w:r>
        <w:rPr>
          <w:rFonts w:ascii="Arial" w:hAnsi="Arial" w:cs="Arial"/>
          <w:sz w:val="24"/>
          <w:szCs w:val="24"/>
        </w:rPr>
        <w:t>No</w:t>
      </w:r>
      <w:r w:rsidR="00D04EBC">
        <w:rPr>
          <w:rFonts w:ascii="Arial" w:hAnsi="Arial" w:cs="Arial"/>
          <w:sz w:val="24"/>
          <w:szCs w:val="24"/>
        </w:rPr>
        <w:t xml:space="preserve">, </w:t>
      </w:r>
      <w:r w:rsidR="0026025F">
        <w:rPr>
          <w:rFonts w:ascii="Arial" w:hAnsi="Arial" w:cs="Arial"/>
          <w:sz w:val="24"/>
          <w:szCs w:val="24"/>
        </w:rPr>
        <w:t xml:space="preserve">siguiendo la mirada moderna </w:t>
      </w:r>
      <w:r w:rsidR="00D04EBC">
        <w:rPr>
          <w:rFonts w:ascii="Arial" w:hAnsi="Arial" w:cs="Arial"/>
          <w:sz w:val="24"/>
          <w:szCs w:val="24"/>
        </w:rPr>
        <w:t>debe ser un incumplimiento esencial, resolutorio,</w:t>
      </w:r>
      <w:r w:rsidR="0026025F">
        <w:rPr>
          <w:rFonts w:ascii="Arial" w:hAnsi="Arial" w:cs="Arial"/>
          <w:sz w:val="24"/>
          <w:szCs w:val="24"/>
        </w:rPr>
        <w:t xml:space="preserve"> grave y</w:t>
      </w:r>
      <w:r w:rsidR="00D04EBC">
        <w:rPr>
          <w:rFonts w:ascii="Arial" w:hAnsi="Arial" w:cs="Arial"/>
          <w:sz w:val="24"/>
          <w:szCs w:val="24"/>
        </w:rPr>
        <w:t xml:space="preserve"> </w:t>
      </w:r>
      <w:r w:rsidR="0026025F">
        <w:rPr>
          <w:rFonts w:ascii="Arial" w:hAnsi="Arial" w:cs="Arial"/>
          <w:sz w:val="24"/>
          <w:szCs w:val="24"/>
        </w:rPr>
        <w:t>que no se trate de obligaciones secundarias</w:t>
      </w:r>
      <w:r w:rsidR="00D04EBC">
        <w:rPr>
          <w:rFonts w:ascii="Arial" w:hAnsi="Arial" w:cs="Arial"/>
          <w:sz w:val="24"/>
          <w:szCs w:val="24"/>
        </w:rPr>
        <w:t xml:space="preserve"> del contrato.</w:t>
      </w:r>
      <w:r w:rsidR="00185F37">
        <w:rPr>
          <w:rFonts w:ascii="Arial" w:hAnsi="Arial" w:cs="Arial"/>
          <w:sz w:val="24"/>
          <w:szCs w:val="24"/>
        </w:rPr>
        <w:t xml:space="preserve"> La mirada tradicional entendía que basta cualquier incumplimiento atendido que el art. 1489 CC no distingue.</w:t>
      </w:r>
    </w:p>
    <w:p w14:paraId="63613639" w14:textId="2707657A" w:rsidR="00201C1B" w:rsidRPr="00694DE3" w:rsidRDefault="00194E68" w:rsidP="00FC23F0">
      <w:pPr>
        <w:pStyle w:val="Prrafodelista"/>
        <w:numPr>
          <w:ilvl w:val="1"/>
          <w:numId w:val="8"/>
        </w:numPr>
        <w:spacing w:line="360" w:lineRule="auto"/>
        <w:jc w:val="both"/>
        <w:rPr>
          <w:rFonts w:ascii="Arial" w:hAnsi="Arial" w:cs="Arial"/>
          <w:b/>
          <w:bCs/>
          <w:sz w:val="24"/>
          <w:szCs w:val="24"/>
        </w:rPr>
      </w:pPr>
      <w:r w:rsidRPr="00694DE3">
        <w:rPr>
          <w:rFonts w:ascii="Arial" w:hAnsi="Arial" w:cs="Arial"/>
          <w:b/>
          <w:bCs/>
          <w:sz w:val="24"/>
          <w:szCs w:val="24"/>
        </w:rPr>
        <w:t>¿</w:t>
      </w:r>
      <w:r w:rsidR="00201C1B" w:rsidRPr="00694DE3">
        <w:rPr>
          <w:rFonts w:ascii="Arial" w:hAnsi="Arial" w:cs="Arial"/>
          <w:b/>
          <w:bCs/>
          <w:sz w:val="24"/>
          <w:szCs w:val="24"/>
        </w:rPr>
        <w:t>En qué consiste que sea imputable a dolo o culpa del deudor</w:t>
      </w:r>
      <w:r w:rsidRPr="00694DE3">
        <w:rPr>
          <w:rFonts w:ascii="Arial" w:hAnsi="Arial" w:cs="Arial"/>
          <w:b/>
          <w:bCs/>
          <w:sz w:val="24"/>
          <w:szCs w:val="24"/>
        </w:rPr>
        <w:t>?</w:t>
      </w:r>
    </w:p>
    <w:p w14:paraId="72C7ADE9" w14:textId="186E91B3" w:rsidR="00694DE3" w:rsidRPr="00694DE3" w:rsidRDefault="00C978A7" w:rsidP="00694DE3">
      <w:pPr>
        <w:spacing w:line="360" w:lineRule="auto"/>
        <w:jc w:val="both"/>
        <w:rPr>
          <w:rFonts w:ascii="Arial" w:hAnsi="Arial" w:cs="Arial"/>
          <w:sz w:val="24"/>
          <w:szCs w:val="24"/>
        </w:rPr>
      </w:pPr>
      <w:r>
        <w:rPr>
          <w:rFonts w:ascii="Arial" w:hAnsi="Arial" w:cs="Arial"/>
          <w:sz w:val="24"/>
          <w:szCs w:val="24"/>
        </w:rPr>
        <w:t xml:space="preserve">Consiste en que </w:t>
      </w:r>
      <w:r w:rsidR="003E0618">
        <w:rPr>
          <w:rFonts w:ascii="Arial" w:hAnsi="Arial" w:cs="Arial"/>
          <w:sz w:val="24"/>
          <w:szCs w:val="24"/>
        </w:rPr>
        <w:t xml:space="preserve">el incumplimiento se haya </w:t>
      </w:r>
      <w:r w:rsidR="00B741D5">
        <w:rPr>
          <w:rFonts w:ascii="Arial" w:hAnsi="Arial" w:cs="Arial"/>
          <w:sz w:val="24"/>
          <w:szCs w:val="24"/>
        </w:rPr>
        <w:t>realizado por</w:t>
      </w:r>
      <w:r w:rsidR="003E0618">
        <w:rPr>
          <w:rFonts w:ascii="Arial" w:hAnsi="Arial" w:cs="Arial"/>
          <w:sz w:val="24"/>
          <w:szCs w:val="24"/>
        </w:rPr>
        <w:t xml:space="preserve"> una falta de diligencia o </w:t>
      </w:r>
      <w:r w:rsidR="00BD2060">
        <w:rPr>
          <w:rFonts w:ascii="Arial" w:hAnsi="Arial" w:cs="Arial"/>
          <w:sz w:val="24"/>
          <w:szCs w:val="24"/>
        </w:rPr>
        <w:t>con</w:t>
      </w:r>
      <w:r w:rsidR="00B741D5">
        <w:rPr>
          <w:rFonts w:ascii="Arial" w:hAnsi="Arial" w:cs="Arial"/>
          <w:sz w:val="24"/>
          <w:szCs w:val="24"/>
        </w:rPr>
        <w:t xml:space="preserve"> la</w:t>
      </w:r>
      <w:r w:rsidR="00BD2060">
        <w:rPr>
          <w:rFonts w:ascii="Arial" w:hAnsi="Arial" w:cs="Arial"/>
          <w:sz w:val="24"/>
          <w:szCs w:val="24"/>
        </w:rPr>
        <w:t xml:space="preserve"> intención positiva de inferir injuria a la persona o propiedad de otro</w:t>
      </w:r>
      <w:r w:rsidR="00483BF7">
        <w:rPr>
          <w:rFonts w:ascii="Arial" w:hAnsi="Arial" w:cs="Arial"/>
          <w:sz w:val="24"/>
          <w:szCs w:val="24"/>
        </w:rPr>
        <w:t>.</w:t>
      </w:r>
    </w:p>
    <w:p w14:paraId="236A21B8" w14:textId="039DA153" w:rsidR="00201C1B" w:rsidRPr="00E46B4F" w:rsidRDefault="00194E68" w:rsidP="00FC23F0">
      <w:pPr>
        <w:pStyle w:val="Prrafodelista"/>
        <w:numPr>
          <w:ilvl w:val="1"/>
          <w:numId w:val="8"/>
        </w:numPr>
        <w:spacing w:line="360" w:lineRule="auto"/>
        <w:jc w:val="both"/>
        <w:rPr>
          <w:rFonts w:ascii="Arial" w:hAnsi="Arial" w:cs="Arial"/>
          <w:b/>
          <w:bCs/>
          <w:sz w:val="24"/>
          <w:szCs w:val="24"/>
        </w:rPr>
      </w:pPr>
      <w:r w:rsidRPr="00E46B4F">
        <w:rPr>
          <w:rFonts w:ascii="Arial" w:hAnsi="Arial" w:cs="Arial"/>
          <w:b/>
          <w:bCs/>
          <w:sz w:val="24"/>
          <w:szCs w:val="24"/>
        </w:rPr>
        <w:t>¿</w:t>
      </w:r>
      <w:r w:rsidR="00201C1B" w:rsidRPr="00E46B4F">
        <w:rPr>
          <w:rFonts w:ascii="Arial" w:hAnsi="Arial" w:cs="Arial"/>
          <w:b/>
          <w:bCs/>
          <w:sz w:val="24"/>
          <w:szCs w:val="24"/>
        </w:rPr>
        <w:t>En qué sentido es agravante de la responsabilidad</w:t>
      </w:r>
      <w:r w:rsidRPr="00E46B4F">
        <w:rPr>
          <w:rFonts w:ascii="Arial" w:hAnsi="Arial" w:cs="Arial"/>
          <w:b/>
          <w:bCs/>
          <w:sz w:val="24"/>
          <w:szCs w:val="24"/>
        </w:rPr>
        <w:t xml:space="preserve"> el dolo?</w:t>
      </w:r>
    </w:p>
    <w:p w14:paraId="67CF352D" w14:textId="1D1F7735" w:rsidR="00E46B4F" w:rsidRPr="00E46B4F" w:rsidRDefault="00E46B4F" w:rsidP="00E46B4F">
      <w:pPr>
        <w:spacing w:line="360" w:lineRule="auto"/>
        <w:jc w:val="both"/>
        <w:rPr>
          <w:rFonts w:ascii="Arial" w:hAnsi="Arial" w:cs="Arial"/>
          <w:sz w:val="24"/>
          <w:szCs w:val="24"/>
        </w:rPr>
      </w:pPr>
      <w:r w:rsidRPr="00E46B4F">
        <w:rPr>
          <w:rFonts w:ascii="Arial" w:hAnsi="Arial" w:cs="Arial"/>
          <w:sz w:val="24"/>
          <w:szCs w:val="24"/>
        </w:rPr>
        <w:lastRenderedPageBreak/>
        <w:t xml:space="preserve">El dolo constituye un agravante de la responsabilidad contractual atendido lo prescrito en el art. 1558 CC, según el cual en caso de incumplimiento de una obligación contractual deberá indemnizarse el daño directo previsto si concurre con culpa, y de los directos, previstos e imprevistos si concurre con dolo, así aumenta los perjuicios de los que se responde. </w:t>
      </w:r>
      <w:r w:rsidR="00095811">
        <w:rPr>
          <w:rFonts w:ascii="Arial" w:hAnsi="Arial" w:cs="Arial"/>
          <w:sz w:val="24"/>
          <w:szCs w:val="24"/>
        </w:rPr>
        <w:t>Lo previsto</w:t>
      </w:r>
      <w:r w:rsidR="002B3581">
        <w:rPr>
          <w:rFonts w:ascii="Arial" w:hAnsi="Arial" w:cs="Arial"/>
          <w:sz w:val="24"/>
          <w:szCs w:val="24"/>
        </w:rPr>
        <w:t xml:space="preserve"> debe ser al tiempo de la celebración del contrato. </w:t>
      </w:r>
      <w:r w:rsidRPr="00E46B4F">
        <w:rPr>
          <w:rFonts w:ascii="Arial" w:hAnsi="Arial" w:cs="Arial"/>
          <w:sz w:val="24"/>
          <w:szCs w:val="24"/>
        </w:rPr>
        <w:t>Sin perjuicio de que las partes pueden modificar estas reglas.</w:t>
      </w:r>
    </w:p>
    <w:p w14:paraId="570F1787" w14:textId="79481009" w:rsidR="00201C1B" w:rsidRPr="00095811" w:rsidRDefault="00194E68" w:rsidP="00FC23F0">
      <w:pPr>
        <w:pStyle w:val="Prrafodelista"/>
        <w:numPr>
          <w:ilvl w:val="1"/>
          <w:numId w:val="8"/>
        </w:numPr>
        <w:spacing w:line="360" w:lineRule="auto"/>
        <w:jc w:val="both"/>
        <w:rPr>
          <w:rFonts w:ascii="Arial" w:hAnsi="Arial" w:cs="Arial"/>
          <w:b/>
          <w:bCs/>
          <w:sz w:val="24"/>
          <w:szCs w:val="24"/>
        </w:rPr>
      </w:pPr>
      <w:r w:rsidRPr="00095811">
        <w:rPr>
          <w:rFonts w:ascii="Arial" w:hAnsi="Arial" w:cs="Arial"/>
          <w:b/>
          <w:bCs/>
          <w:sz w:val="24"/>
          <w:szCs w:val="24"/>
        </w:rPr>
        <w:t>¿</w:t>
      </w:r>
      <w:r w:rsidR="00201C1B" w:rsidRPr="00095811">
        <w:rPr>
          <w:rFonts w:ascii="Arial" w:hAnsi="Arial" w:cs="Arial"/>
          <w:b/>
          <w:bCs/>
          <w:sz w:val="24"/>
          <w:szCs w:val="24"/>
        </w:rPr>
        <w:t>Perjuicios previstos e imprevistos a qué tiempo</w:t>
      </w:r>
      <w:r w:rsidRPr="00095811">
        <w:rPr>
          <w:rFonts w:ascii="Arial" w:hAnsi="Arial" w:cs="Arial"/>
          <w:b/>
          <w:bCs/>
          <w:sz w:val="24"/>
          <w:szCs w:val="24"/>
        </w:rPr>
        <w:t>?</w:t>
      </w:r>
    </w:p>
    <w:p w14:paraId="3C391B5A" w14:textId="7C08C7B9" w:rsidR="00B04A21" w:rsidRDefault="00095811" w:rsidP="00706010">
      <w:pPr>
        <w:spacing w:line="360" w:lineRule="auto"/>
        <w:jc w:val="both"/>
        <w:rPr>
          <w:rFonts w:ascii="Arial" w:hAnsi="Arial" w:cs="Arial"/>
          <w:sz w:val="24"/>
          <w:szCs w:val="24"/>
        </w:rPr>
      </w:pPr>
      <w:r>
        <w:rPr>
          <w:rFonts w:ascii="Arial" w:hAnsi="Arial" w:cs="Arial"/>
          <w:sz w:val="24"/>
          <w:szCs w:val="24"/>
        </w:rPr>
        <w:t>Previstos e imprevistos al tiempo de la celebración del contrato.</w:t>
      </w:r>
    </w:p>
    <w:p w14:paraId="50466542" w14:textId="77777777" w:rsidR="00095811" w:rsidRDefault="00095811" w:rsidP="00706010">
      <w:pPr>
        <w:spacing w:line="360" w:lineRule="auto"/>
        <w:jc w:val="both"/>
        <w:rPr>
          <w:rFonts w:ascii="Arial" w:hAnsi="Arial" w:cs="Arial"/>
          <w:sz w:val="24"/>
          <w:szCs w:val="24"/>
        </w:rPr>
      </w:pPr>
    </w:p>
    <w:p w14:paraId="326A864A" w14:textId="50266549" w:rsidR="003E6D9F" w:rsidRDefault="003E6D9F" w:rsidP="003E6D9F">
      <w:pPr>
        <w:pStyle w:val="Ttulo2"/>
      </w:pPr>
      <w:r>
        <w:t>2 Stephanie Merlet.</w:t>
      </w:r>
    </w:p>
    <w:p w14:paraId="1D467105" w14:textId="60136454" w:rsidR="003E6D9F" w:rsidRPr="006031AE" w:rsidRDefault="00D61AFD" w:rsidP="00FC23F0">
      <w:pPr>
        <w:pStyle w:val="Prrafodelista"/>
        <w:numPr>
          <w:ilvl w:val="1"/>
          <w:numId w:val="11"/>
        </w:numPr>
        <w:spacing w:line="360" w:lineRule="auto"/>
        <w:jc w:val="both"/>
        <w:rPr>
          <w:rFonts w:ascii="Arial" w:hAnsi="Arial" w:cs="Arial"/>
          <w:b/>
          <w:bCs/>
          <w:sz w:val="24"/>
          <w:szCs w:val="24"/>
        </w:rPr>
      </w:pPr>
      <w:r w:rsidRPr="006031AE">
        <w:rPr>
          <w:rFonts w:ascii="Arial" w:hAnsi="Arial" w:cs="Arial"/>
          <w:b/>
          <w:bCs/>
          <w:sz w:val="24"/>
          <w:szCs w:val="24"/>
        </w:rPr>
        <w:t>Refiérase a los efectos de las obligaciones.</w:t>
      </w:r>
    </w:p>
    <w:p w14:paraId="2687B6AA" w14:textId="1C86C535" w:rsidR="00164F71" w:rsidRPr="00164F71" w:rsidRDefault="00164F71" w:rsidP="00164F71">
      <w:pPr>
        <w:spacing w:line="360" w:lineRule="auto"/>
        <w:jc w:val="both"/>
        <w:rPr>
          <w:rFonts w:ascii="Arial" w:hAnsi="Arial" w:cs="Arial"/>
          <w:sz w:val="24"/>
          <w:szCs w:val="24"/>
        </w:rPr>
      </w:pPr>
      <w:r>
        <w:rPr>
          <w:rFonts w:ascii="Arial" w:hAnsi="Arial" w:cs="Arial"/>
          <w:sz w:val="24"/>
          <w:szCs w:val="24"/>
        </w:rPr>
        <w:t>El efecto normal de las obligaciones es el cumplimiento en naturaleza, así el pago efectivo es el efecto normal, esto es, la prestación de lo que se debe. Ahora bien, el concepto tradicional de efectos de las obligaciones refiere a los derechos que la ley confiere al acreedor en caso de que el deudor incumpla total o parcialmente o haya retardo en el cumplimiento, naciendo entonces remedios</w:t>
      </w:r>
      <w:r w:rsidR="009769CF">
        <w:rPr>
          <w:rFonts w:ascii="Arial" w:hAnsi="Arial" w:cs="Arial"/>
          <w:sz w:val="24"/>
          <w:szCs w:val="24"/>
        </w:rPr>
        <w:t xml:space="preserve"> para el acreedor, estos son, cumplimiento forzado, cumplimiento por equivalencia y derechos auxiliares del acreedor.</w:t>
      </w:r>
    </w:p>
    <w:p w14:paraId="439593B8" w14:textId="09897C73" w:rsidR="009657B0" w:rsidRPr="006031AE" w:rsidRDefault="009657B0" w:rsidP="00FC23F0">
      <w:pPr>
        <w:pStyle w:val="Prrafodelista"/>
        <w:numPr>
          <w:ilvl w:val="1"/>
          <w:numId w:val="11"/>
        </w:numPr>
        <w:spacing w:line="360" w:lineRule="auto"/>
        <w:jc w:val="both"/>
        <w:rPr>
          <w:rFonts w:ascii="Arial" w:hAnsi="Arial" w:cs="Arial"/>
          <w:b/>
          <w:bCs/>
          <w:sz w:val="24"/>
          <w:szCs w:val="24"/>
        </w:rPr>
      </w:pPr>
      <w:r w:rsidRPr="006031AE">
        <w:rPr>
          <w:rFonts w:ascii="Arial" w:hAnsi="Arial" w:cs="Arial"/>
          <w:b/>
          <w:bCs/>
          <w:sz w:val="24"/>
          <w:szCs w:val="24"/>
        </w:rPr>
        <w:t>Diferencias entre el cumplimiento y el incumplimiento en los efectos.</w:t>
      </w:r>
    </w:p>
    <w:p w14:paraId="42E2754E" w14:textId="616B9D34" w:rsidR="006031AE" w:rsidRPr="006031AE" w:rsidRDefault="006031AE" w:rsidP="006031AE">
      <w:pPr>
        <w:spacing w:line="360" w:lineRule="auto"/>
        <w:jc w:val="both"/>
        <w:rPr>
          <w:rFonts w:ascii="Arial" w:hAnsi="Arial" w:cs="Arial"/>
          <w:sz w:val="24"/>
          <w:szCs w:val="24"/>
        </w:rPr>
      </w:pPr>
      <w:r>
        <w:rPr>
          <w:rFonts w:ascii="Arial" w:hAnsi="Arial" w:cs="Arial"/>
          <w:sz w:val="24"/>
          <w:szCs w:val="24"/>
        </w:rPr>
        <w:t>El cumplimiento constituye la regla general, esto es, que se page por el deudor</w:t>
      </w:r>
      <w:r w:rsidR="001209F8">
        <w:rPr>
          <w:rFonts w:ascii="Arial" w:hAnsi="Arial" w:cs="Arial"/>
          <w:sz w:val="24"/>
          <w:szCs w:val="24"/>
        </w:rPr>
        <w:t xml:space="preserve"> (art. 1568 CC)</w:t>
      </w:r>
      <w:r w:rsidR="00572368">
        <w:rPr>
          <w:rFonts w:ascii="Arial" w:hAnsi="Arial" w:cs="Arial"/>
          <w:sz w:val="24"/>
          <w:szCs w:val="24"/>
        </w:rPr>
        <w:t xml:space="preserve"> y las obligaciones que surjan de los contratos se extingan, en cambio, el incumplimiento supone que alguna de las obligaciones </w:t>
      </w:r>
      <w:r w:rsidR="00174C31">
        <w:rPr>
          <w:rFonts w:ascii="Arial" w:hAnsi="Arial" w:cs="Arial"/>
          <w:sz w:val="24"/>
          <w:szCs w:val="24"/>
        </w:rPr>
        <w:t>no fue cumplida sea total, parcial o haya retardo en el cumplimiento</w:t>
      </w:r>
      <w:r w:rsidR="00A85451">
        <w:rPr>
          <w:rFonts w:ascii="Arial" w:hAnsi="Arial" w:cs="Arial"/>
          <w:sz w:val="24"/>
          <w:szCs w:val="24"/>
        </w:rPr>
        <w:t xml:space="preserve"> (art. 1556 CC).</w:t>
      </w:r>
    </w:p>
    <w:p w14:paraId="5C50CCB7" w14:textId="708EB99E" w:rsidR="009657B0" w:rsidRPr="000E7DB8" w:rsidRDefault="009657B0" w:rsidP="00FC23F0">
      <w:pPr>
        <w:pStyle w:val="Prrafodelista"/>
        <w:numPr>
          <w:ilvl w:val="1"/>
          <w:numId w:val="11"/>
        </w:numPr>
        <w:spacing w:line="360" w:lineRule="auto"/>
        <w:jc w:val="both"/>
        <w:rPr>
          <w:rFonts w:ascii="Arial" w:hAnsi="Arial" w:cs="Arial"/>
          <w:b/>
          <w:bCs/>
          <w:sz w:val="24"/>
          <w:szCs w:val="24"/>
        </w:rPr>
      </w:pPr>
      <w:r w:rsidRPr="000E7DB8">
        <w:rPr>
          <w:rFonts w:ascii="Arial" w:hAnsi="Arial" w:cs="Arial"/>
          <w:b/>
          <w:bCs/>
          <w:sz w:val="24"/>
          <w:szCs w:val="24"/>
        </w:rPr>
        <w:t>Refiérase al pago.</w:t>
      </w:r>
    </w:p>
    <w:p w14:paraId="5183631D" w14:textId="05EB5F8B" w:rsidR="000E7DB8" w:rsidRPr="000E7DB8" w:rsidRDefault="000E7DB8" w:rsidP="000E7DB8">
      <w:pPr>
        <w:spacing w:line="360" w:lineRule="auto"/>
        <w:jc w:val="both"/>
        <w:rPr>
          <w:rFonts w:ascii="Arial" w:hAnsi="Arial" w:cs="Arial"/>
          <w:sz w:val="24"/>
          <w:szCs w:val="24"/>
        </w:rPr>
      </w:pPr>
      <w:r>
        <w:rPr>
          <w:rFonts w:ascii="Arial" w:hAnsi="Arial" w:cs="Arial"/>
          <w:sz w:val="24"/>
          <w:szCs w:val="24"/>
        </w:rPr>
        <w:t>El pago efectivo es la prestación de lo que se debe</w:t>
      </w:r>
      <w:r w:rsidR="006F61E0">
        <w:rPr>
          <w:rFonts w:ascii="Arial" w:hAnsi="Arial" w:cs="Arial"/>
          <w:sz w:val="24"/>
          <w:szCs w:val="24"/>
        </w:rPr>
        <w:t xml:space="preserve"> (art. 1568 CC). Es </w:t>
      </w:r>
      <w:r w:rsidR="009674B2">
        <w:rPr>
          <w:rFonts w:ascii="Arial" w:hAnsi="Arial" w:cs="Arial"/>
          <w:sz w:val="24"/>
          <w:szCs w:val="24"/>
        </w:rPr>
        <w:t xml:space="preserve">una convención y </w:t>
      </w:r>
      <w:r w:rsidR="006F61E0">
        <w:rPr>
          <w:rFonts w:ascii="Arial" w:hAnsi="Arial" w:cs="Arial"/>
          <w:sz w:val="24"/>
          <w:szCs w:val="24"/>
        </w:rPr>
        <w:t>un modo de extinguir las obligaciones (art. 1567 CC)</w:t>
      </w:r>
      <w:r w:rsidR="003C6263">
        <w:rPr>
          <w:rFonts w:ascii="Arial" w:hAnsi="Arial" w:cs="Arial"/>
          <w:sz w:val="24"/>
          <w:szCs w:val="24"/>
        </w:rPr>
        <w:t xml:space="preserve">. El solvens es quien paga y el accipiens </w:t>
      </w:r>
      <w:r w:rsidR="00F2516D">
        <w:rPr>
          <w:rFonts w:ascii="Arial" w:hAnsi="Arial" w:cs="Arial"/>
          <w:sz w:val="24"/>
          <w:szCs w:val="24"/>
        </w:rPr>
        <w:t>es quien recibe el pago.</w:t>
      </w:r>
    </w:p>
    <w:p w14:paraId="22CA5E47" w14:textId="5B4F4600" w:rsidR="009657B0" w:rsidRPr="00F2516D" w:rsidRDefault="009657B0" w:rsidP="00FC23F0">
      <w:pPr>
        <w:pStyle w:val="Prrafodelista"/>
        <w:numPr>
          <w:ilvl w:val="1"/>
          <w:numId w:val="11"/>
        </w:numPr>
        <w:spacing w:line="360" w:lineRule="auto"/>
        <w:jc w:val="both"/>
        <w:rPr>
          <w:rFonts w:ascii="Arial" w:hAnsi="Arial" w:cs="Arial"/>
          <w:b/>
          <w:bCs/>
          <w:sz w:val="24"/>
          <w:szCs w:val="24"/>
        </w:rPr>
      </w:pPr>
      <w:r w:rsidRPr="00F2516D">
        <w:rPr>
          <w:rFonts w:ascii="Arial" w:hAnsi="Arial" w:cs="Arial"/>
          <w:b/>
          <w:bCs/>
          <w:sz w:val="24"/>
          <w:szCs w:val="24"/>
        </w:rPr>
        <w:lastRenderedPageBreak/>
        <w:t>¿Cuáles son los requisitos del pago?</w:t>
      </w:r>
    </w:p>
    <w:p w14:paraId="6BB431BA" w14:textId="7B8C3E6D" w:rsidR="00F2516D" w:rsidRPr="00F2516D" w:rsidRDefault="009674B2" w:rsidP="00F2516D">
      <w:pPr>
        <w:spacing w:line="360" w:lineRule="auto"/>
        <w:jc w:val="both"/>
        <w:rPr>
          <w:rFonts w:ascii="Arial" w:hAnsi="Arial" w:cs="Arial"/>
          <w:sz w:val="24"/>
          <w:szCs w:val="24"/>
        </w:rPr>
      </w:pPr>
      <w:r>
        <w:rPr>
          <w:rFonts w:ascii="Arial" w:hAnsi="Arial" w:cs="Arial"/>
          <w:sz w:val="24"/>
          <w:szCs w:val="24"/>
        </w:rPr>
        <w:t>Debe existir una obligación, alguien debe realizar el pago “solvens” y debe haber alguien que recibe el pago “accipiens”.</w:t>
      </w:r>
    </w:p>
    <w:p w14:paraId="488F7C72" w14:textId="652F6FEE" w:rsidR="009657B0" w:rsidRPr="009674B2" w:rsidRDefault="009657B0" w:rsidP="00FC23F0">
      <w:pPr>
        <w:pStyle w:val="Prrafodelista"/>
        <w:numPr>
          <w:ilvl w:val="1"/>
          <w:numId w:val="11"/>
        </w:numPr>
        <w:spacing w:line="360" w:lineRule="auto"/>
        <w:jc w:val="both"/>
        <w:rPr>
          <w:rFonts w:ascii="Arial" w:hAnsi="Arial" w:cs="Arial"/>
          <w:b/>
          <w:bCs/>
          <w:sz w:val="24"/>
          <w:szCs w:val="24"/>
        </w:rPr>
      </w:pPr>
      <w:r w:rsidRPr="009674B2">
        <w:rPr>
          <w:rFonts w:ascii="Arial" w:hAnsi="Arial" w:cs="Arial"/>
          <w:b/>
          <w:bCs/>
          <w:sz w:val="24"/>
          <w:szCs w:val="24"/>
        </w:rPr>
        <w:t>¿Cuál es el objeto del pago?</w:t>
      </w:r>
    </w:p>
    <w:p w14:paraId="1AE429C7" w14:textId="0620AB83" w:rsidR="009674B2" w:rsidRPr="009674B2" w:rsidRDefault="008F3E9B" w:rsidP="009674B2">
      <w:pPr>
        <w:spacing w:line="360" w:lineRule="auto"/>
        <w:jc w:val="both"/>
        <w:rPr>
          <w:rFonts w:ascii="Arial" w:hAnsi="Arial" w:cs="Arial"/>
          <w:sz w:val="24"/>
          <w:szCs w:val="24"/>
        </w:rPr>
      </w:pPr>
      <w:r>
        <w:rPr>
          <w:rFonts w:ascii="Arial" w:hAnsi="Arial" w:cs="Arial"/>
          <w:sz w:val="24"/>
          <w:szCs w:val="24"/>
        </w:rPr>
        <w:t xml:space="preserve">El objeto es extinguir una obligación </w:t>
      </w:r>
      <w:r w:rsidR="007750FC">
        <w:rPr>
          <w:rFonts w:ascii="Arial" w:hAnsi="Arial" w:cs="Arial"/>
          <w:sz w:val="24"/>
          <w:szCs w:val="24"/>
        </w:rPr>
        <w:t>cumpliendo se esa forma el contrato.</w:t>
      </w:r>
    </w:p>
    <w:p w14:paraId="43A5F329" w14:textId="08FED855" w:rsidR="009657B0" w:rsidRPr="007750FC" w:rsidRDefault="009657B0" w:rsidP="00FC23F0">
      <w:pPr>
        <w:pStyle w:val="Prrafodelista"/>
        <w:numPr>
          <w:ilvl w:val="1"/>
          <w:numId w:val="11"/>
        </w:numPr>
        <w:spacing w:line="360" w:lineRule="auto"/>
        <w:jc w:val="both"/>
        <w:rPr>
          <w:rFonts w:ascii="Arial" w:hAnsi="Arial" w:cs="Arial"/>
          <w:b/>
          <w:bCs/>
          <w:sz w:val="24"/>
          <w:szCs w:val="24"/>
        </w:rPr>
      </w:pPr>
      <w:r w:rsidRPr="007750FC">
        <w:rPr>
          <w:rFonts w:ascii="Arial" w:hAnsi="Arial" w:cs="Arial"/>
          <w:b/>
          <w:bCs/>
          <w:sz w:val="24"/>
          <w:szCs w:val="24"/>
        </w:rPr>
        <w:t>En la dación en pago y facultativo, ¿hay algún límite?</w:t>
      </w:r>
    </w:p>
    <w:p w14:paraId="1CF7E516" w14:textId="6F5A7016" w:rsidR="007750FC" w:rsidRPr="007750FC" w:rsidRDefault="00075B43" w:rsidP="007750FC">
      <w:pPr>
        <w:spacing w:line="360" w:lineRule="auto"/>
        <w:jc w:val="both"/>
        <w:rPr>
          <w:rFonts w:ascii="Arial" w:hAnsi="Arial" w:cs="Arial"/>
          <w:sz w:val="24"/>
          <w:szCs w:val="24"/>
        </w:rPr>
      </w:pPr>
      <w:r>
        <w:rPr>
          <w:rFonts w:ascii="Arial" w:hAnsi="Arial" w:cs="Arial"/>
          <w:sz w:val="24"/>
          <w:szCs w:val="24"/>
        </w:rPr>
        <w:t>Debe haber consentimiento y capacidad de las partes en orden a establecer que se podrá pagar con una cosa distinta en la dación en pago y en la facultativa que en el mismo contrato se establezca que se está facultado para pagar con otra. (No estoy seguro si hay un límite o a qué apuntaba directamente la pregunta)</w:t>
      </w:r>
    </w:p>
    <w:p w14:paraId="506E4C40" w14:textId="1B111117" w:rsidR="009657B0" w:rsidRPr="000D5C38" w:rsidRDefault="009657B0" w:rsidP="00FC23F0">
      <w:pPr>
        <w:pStyle w:val="Prrafodelista"/>
        <w:numPr>
          <w:ilvl w:val="1"/>
          <w:numId w:val="11"/>
        </w:numPr>
        <w:spacing w:line="360" w:lineRule="auto"/>
        <w:jc w:val="both"/>
        <w:rPr>
          <w:rFonts w:ascii="Arial" w:hAnsi="Arial" w:cs="Arial"/>
          <w:b/>
          <w:bCs/>
          <w:sz w:val="24"/>
          <w:szCs w:val="24"/>
        </w:rPr>
      </w:pPr>
      <w:r w:rsidRPr="000D5C38">
        <w:rPr>
          <w:rFonts w:ascii="Arial" w:hAnsi="Arial" w:cs="Arial"/>
          <w:b/>
          <w:bCs/>
          <w:sz w:val="24"/>
          <w:szCs w:val="24"/>
        </w:rPr>
        <w:t>Refiérase a las obligaciones modales.</w:t>
      </w:r>
    </w:p>
    <w:p w14:paraId="51B6F614" w14:textId="47D33F2D" w:rsidR="000D5C38" w:rsidRPr="000D5C38" w:rsidRDefault="00075B43" w:rsidP="000D5C38">
      <w:pPr>
        <w:spacing w:line="360" w:lineRule="auto"/>
        <w:jc w:val="both"/>
        <w:rPr>
          <w:rFonts w:ascii="Arial" w:hAnsi="Arial" w:cs="Arial"/>
          <w:sz w:val="24"/>
          <w:szCs w:val="24"/>
        </w:rPr>
      </w:pPr>
      <w:r>
        <w:rPr>
          <w:rFonts w:ascii="Arial" w:hAnsi="Arial" w:cs="Arial"/>
          <w:sz w:val="24"/>
          <w:szCs w:val="24"/>
        </w:rPr>
        <w:t>Las obligaciones modales son aquellas que están sujetas a una modalidad de los actos denominada modo, y el modo es la carga que se la impone a quien se le otorga una liberalidad, o también es entendida como el fin especial al que debe aplicarse el objeto asignado. El modo tiene regulación a propósito de las asignaciones testamentarias</w:t>
      </w:r>
      <w:r w:rsidR="0080521F">
        <w:rPr>
          <w:rFonts w:ascii="Arial" w:hAnsi="Arial" w:cs="Arial"/>
          <w:sz w:val="24"/>
          <w:szCs w:val="24"/>
        </w:rPr>
        <w:t xml:space="preserve"> en el art. 1089 y sgg CC. El modo debe cumplirse en la forma expresada, y si no se determinó suficientemente el juez podrá determinarlo.</w:t>
      </w:r>
    </w:p>
    <w:p w14:paraId="327023B8" w14:textId="00662241" w:rsidR="009657B0" w:rsidRPr="000D5C38" w:rsidRDefault="009657B0" w:rsidP="00FC23F0">
      <w:pPr>
        <w:pStyle w:val="Prrafodelista"/>
        <w:numPr>
          <w:ilvl w:val="1"/>
          <w:numId w:val="11"/>
        </w:numPr>
        <w:spacing w:line="360" w:lineRule="auto"/>
        <w:jc w:val="both"/>
        <w:rPr>
          <w:rFonts w:ascii="Arial" w:hAnsi="Arial" w:cs="Arial"/>
          <w:b/>
          <w:bCs/>
          <w:sz w:val="24"/>
          <w:szCs w:val="24"/>
        </w:rPr>
      </w:pPr>
      <w:r w:rsidRPr="000D5C38">
        <w:rPr>
          <w:rFonts w:ascii="Arial" w:hAnsi="Arial" w:cs="Arial"/>
          <w:b/>
          <w:bCs/>
          <w:sz w:val="24"/>
          <w:szCs w:val="24"/>
        </w:rPr>
        <w:t>¿Cuál es la naturaleza jurídica del pago?</w:t>
      </w:r>
    </w:p>
    <w:p w14:paraId="42CE284B" w14:textId="756DA2FC" w:rsidR="000D5C38" w:rsidRPr="000D5C38" w:rsidRDefault="000D5C38" w:rsidP="000D5C38">
      <w:pPr>
        <w:spacing w:line="360" w:lineRule="auto"/>
        <w:jc w:val="both"/>
        <w:rPr>
          <w:rFonts w:ascii="Arial" w:hAnsi="Arial" w:cs="Arial"/>
          <w:sz w:val="24"/>
          <w:szCs w:val="24"/>
        </w:rPr>
      </w:pPr>
      <w:r>
        <w:rPr>
          <w:rFonts w:ascii="Arial" w:hAnsi="Arial" w:cs="Arial"/>
          <w:sz w:val="24"/>
          <w:szCs w:val="24"/>
        </w:rPr>
        <w:t>Es la de una convención extintiva.</w:t>
      </w:r>
    </w:p>
    <w:p w14:paraId="131715F9" w14:textId="6ED7C82C" w:rsidR="009657B0" w:rsidRPr="000D5C38" w:rsidRDefault="009657B0" w:rsidP="00FC23F0">
      <w:pPr>
        <w:pStyle w:val="Prrafodelista"/>
        <w:numPr>
          <w:ilvl w:val="1"/>
          <w:numId w:val="11"/>
        </w:numPr>
        <w:spacing w:line="360" w:lineRule="auto"/>
        <w:jc w:val="both"/>
        <w:rPr>
          <w:rFonts w:ascii="Arial" w:hAnsi="Arial" w:cs="Arial"/>
          <w:b/>
          <w:bCs/>
          <w:sz w:val="24"/>
          <w:szCs w:val="24"/>
        </w:rPr>
      </w:pPr>
      <w:r w:rsidRPr="000D5C38">
        <w:rPr>
          <w:rFonts w:ascii="Arial" w:hAnsi="Arial" w:cs="Arial"/>
          <w:b/>
          <w:bCs/>
          <w:sz w:val="24"/>
          <w:szCs w:val="24"/>
        </w:rPr>
        <w:t>Refiérase al vicio del consentimiento de fuerza.</w:t>
      </w:r>
    </w:p>
    <w:p w14:paraId="070F825E" w14:textId="24536860" w:rsidR="000D5C38" w:rsidRPr="000D5C38" w:rsidRDefault="002737F5" w:rsidP="000D5C38">
      <w:pPr>
        <w:spacing w:line="360" w:lineRule="auto"/>
        <w:jc w:val="both"/>
        <w:rPr>
          <w:rFonts w:ascii="Arial" w:hAnsi="Arial" w:cs="Arial"/>
          <w:sz w:val="24"/>
          <w:szCs w:val="24"/>
        </w:rPr>
      </w:pPr>
      <w:r>
        <w:rPr>
          <w:rFonts w:ascii="Arial" w:hAnsi="Arial" w:cs="Arial"/>
          <w:sz w:val="24"/>
          <w:szCs w:val="24"/>
        </w:rPr>
        <w:t>La fuerza como vicio del consentimiento es un apremio psíquico que se ejerce contra una persona para extraer de aquel una determinada manifestación de voluntad. La fuerza debe ser capaz de producir una impresión fuerte en una persona de sano juicio teniendo en cuenta su edad, sexo y condición.</w:t>
      </w:r>
    </w:p>
    <w:p w14:paraId="77B2B9E9" w14:textId="41B22BCC" w:rsidR="009657B0" w:rsidRPr="00EE3748" w:rsidRDefault="00266E65" w:rsidP="00FC23F0">
      <w:pPr>
        <w:pStyle w:val="Prrafodelista"/>
        <w:numPr>
          <w:ilvl w:val="1"/>
          <w:numId w:val="11"/>
        </w:numPr>
        <w:spacing w:line="360" w:lineRule="auto"/>
        <w:jc w:val="both"/>
        <w:rPr>
          <w:rFonts w:ascii="Arial" w:hAnsi="Arial" w:cs="Arial"/>
          <w:b/>
          <w:bCs/>
          <w:sz w:val="24"/>
          <w:szCs w:val="24"/>
        </w:rPr>
      </w:pPr>
      <w:r w:rsidRPr="00EE3748">
        <w:rPr>
          <w:rFonts w:ascii="Arial" w:hAnsi="Arial" w:cs="Arial"/>
          <w:b/>
          <w:bCs/>
          <w:sz w:val="24"/>
          <w:szCs w:val="24"/>
        </w:rPr>
        <w:t>¿Cuáles son los r</w:t>
      </w:r>
      <w:r w:rsidR="009657B0" w:rsidRPr="00EE3748">
        <w:rPr>
          <w:rFonts w:ascii="Arial" w:hAnsi="Arial" w:cs="Arial"/>
          <w:b/>
          <w:bCs/>
          <w:sz w:val="24"/>
          <w:szCs w:val="24"/>
        </w:rPr>
        <w:t xml:space="preserve">equisitos </w:t>
      </w:r>
      <w:r w:rsidRPr="00EE3748">
        <w:rPr>
          <w:rFonts w:ascii="Arial" w:hAnsi="Arial" w:cs="Arial"/>
          <w:b/>
          <w:bCs/>
          <w:sz w:val="24"/>
          <w:szCs w:val="24"/>
        </w:rPr>
        <w:t xml:space="preserve">de la </w:t>
      </w:r>
      <w:r w:rsidR="009657B0" w:rsidRPr="00EE3748">
        <w:rPr>
          <w:rFonts w:ascii="Arial" w:hAnsi="Arial" w:cs="Arial"/>
          <w:b/>
          <w:bCs/>
          <w:sz w:val="24"/>
          <w:szCs w:val="24"/>
        </w:rPr>
        <w:t>fuerza</w:t>
      </w:r>
      <w:r w:rsidRPr="00EE3748">
        <w:rPr>
          <w:rFonts w:ascii="Arial" w:hAnsi="Arial" w:cs="Arial"/>
          <w:b/>
          <w:bCs/>
          <w:sz w:val="24"/>
          <w:szCs w:val="24"/>
        </w:rPr>
        <w:t>?</w:t>
      </w:r>
    </w:p>
    <w:p w14:paraId="5FDF5E20" w14:textId="59E9A5EF" w:rsidR="00EE3748" w:rsidRPr="00EE3748" w:rsidRDefault="00556931" w:rsidP="00EE3748">
      <w:pPr>
        <w:spacing w:line="360" w:lineRule="auto"/>
        <w:jc w:val="both"/>
        <w:rPr>
          <w:rFonts w:ascii="Arial" w:hAnsi="Arial" w:cs="Arial"/>
          <w:sz w:val="24"/>
          <w:szCs w:val="24"/>
        </w:rPr>
      </w:pPr>
      <w:r>
        <w:rPr>
          <w:rFonts w:ascii="Arial" w:hAnsi="Arial" w:cs="Arial"/>
          <w:sz w:val="24"/>
          <w:szCs w:val="24"/>
        </w:rPr>
        <w:lastRenderedPageBreak/>
        <w:t xml:space="preserve">Para que vicie el consentimiento la fuerza psíquica requiere ser grave, injusta y determinante. </w:t>
      </w:r>
      <w:r w:rsidR="00027BFF">
        <w:rPr>
          <w:rFonts w:ascii="Arial" w:hAnsi="Arial" w:cs="Arial"/>
          <w:sz w:val="24"/>
          <w:szCs w:val="24"/>
        </w:rPr>
        <w:t xml:space="preserve">Es grave la fuerza que es capaz de producir </w:t>
      </w:r>
      <w:r w:rsidR="003E6BBC">
        <w:rPr>
          <w:rFonts w:ascii="Arial" w:hAnsi="Arial" w:cs="Arial"/>
          <w:sz w:val="24"/>
          <w:szCs w:val="24"/>
        </w:rPr>
        <w:t xml:space="preserve">una impresión fuerte en una persona </w:t>
      </w:r>
      <w:r w:rsidR="00E50087">
        <w:rPr>
          <w:rFonts w:ascii="Arial" w:hAnsi="Arial" w:cs="Arial"/>
          <w:sz w:val="24"/>
          <w:szCs w:val="24"/>
        </w:rPr>
        <w:t>de sano juicio</w:t>
      </w:r>
      <w:r w:rsidR="00F0175F">
        <w:rPr>
          <w:rFonts w:ascii="Arial" w:hAnsi="Arial" w:cs="Arial"/>
          <w:sz w:val="24"/>
          <w:szCs w:val="24"/>
        </w:rPr>
        <w:t>,</w:t>
      </w:r>
      <w:r w:rsidR="00E50087">
        <w:rPr>
          <w:rFonts w:ascii="Arial" w:hAnsi="Arial" w:cs="Arial"/>
          <w:sz w:val="24"/>
          <w:szCs w:val="24"/>
        </w:rPr>
        <w:t xml:space="preserve"> </w:t>
      </w:r>
      <w:r w:rsidR="0026188B">
        <w:rPr>
          <w:rFonts w:ascii="Arial" w:hAnsi="Arial" w:cs="Arial"/>
          <w:sz w:val="24"/>
          <w:szCs w:val="24"/>
        </w:rPr>
        <w:t>tomando</w:t>
      </w:r>
      <w:r w:rsidR="00E50087">
        <w:rPr>
          <w:rFonts w:ascii="Arial" w:hAnsi="Arial" w:cs="Arial"/>
          <w:sz w:val="24"/>
          <w:szCs w:val="24"/>
        </w:rPr>
        <w:t xml:space="preserve"> en cuenta su edad, sexo y condición, y se mirará como una fuerza de este </w:t>
      </w:r>
      <w:r w:rsidR="00F0175F">
        <w:rPr>
          <w:rFonts w:ascii="Arial" w:hAnsi="Arial" w:cs="Arial"/>
          <w:sz w:val="24"/>
          <w:szCs w:val="24"/>
        </w:rPr>
        <w:t>género todo acto que infunde</w:t>
      </w:r>
      <w:r w:rsidR="00582F59">
        <w:rPr>
          <w:rFonts w:ascii="Arial" w:hAnsi="Arial" w:cs="Arial"/>
          <w:sz w:val="24"/>
          <w:szCs w:val="24"/>
        </w:rPr>
        <w:t xml:space="preserve"> a una persona </w:t>
      </w:r>
      <w:r w:rsidR="00E50087">
        <w:rPr>
          <w:rFonts w:ascii="Arial" w:hAnsi="Arial" w:cs="Arial"/>
          <w:sz w:val="24"/>
          <w:szCs w:val="24"/>
        </w:rPr>
        <w:t xml:space="preserve">el justo temor de </w:t>
      </w:r>
      <w:r w:rsidR="00EF731C">
        <w:rPr>
          <w:rFonts w:ascii="Arial" w:hAnsi="Arial" w:cs="Arial"/>
          <w:sz w:val="24"/>
          <w:szCs w:val="24"/>
        </w:rPr>
        <w:t>verse expuesto a ella, su consorte</w:t>
      </w:r>
      <w:r w:rsidR="00582F59">
        <w:rPr>
          <w:rFonts w:ascii="Arial" w:hAnsi="Arial" w:cs="Arial"/>
          <w:sz w:val="24"/>
          <w:szCs w:val="24"/>
        </w:rPr>
        <w:t xml:space="preserve"> o alguno de sus </w:t>
      </w:r>
      <w:r w:rsidR="00EF731C">
        <w:rPr>
          <w:rFonts w:ascii="Arial" w:hAnsi="Arial" w:cs="Arial"/>
          <w:sz w:val="24"/>
          <w:szCs w:val="24"/>
        </w:rPr>
        <w:t>ascendientes, descendientes a un mal irreparable y grave.</w:t>
      </w:r>
      <w:r w:rsidR="00582F59">
        <w:rPr>
          <w:rFonts w:ascii="Arial" w:hAnsi="Arial" w:cs="Arial"/>
          <w:sz w:val="24"/>
          <w:szCs w:val="24"/>
        </w:rPr>
        <w:t xml:space="preserve"> Es injusta la que es contrario a derecho, ilícita o que no es conforme a la ley.</w:t>
      </w:r>
      <w:r w:rsidR="004464AA">
        <w:rPr>
          <w:rFonts w:ascii="Arial" w:hAnsi="Arial" w:cs="Arial"/>
          <w:sz w:val="24"/>
          <w:szCs w:val="24"/>
        </w:rPr>
        <w:t xml:space="preserve"> Determinante, atendido que de no mediar fuerza no se hubiera arrancado la declaración de voluntad.</w:t>
      </w:r>
    </w:p>
    <w:p w14:paraId="1E93124A" w14:textId="62162D30" w:rsidR="009657B0" w:rsidRPr="00EE3748" w:rsidRDefault="00266E65" w:rsidP="00FC23F0">
      <w:pPr>
        <w:pStyle w:val="Prrafodelista"/>
        <w:numPr>
          <w:ilvl w:val="1"/>
          <w:numId w:val="11"/>
        </w:numPr>
        <w:spacing w:line="360" w:lineRule="auto"/>
        <w:jc w:val="both"/>
        <w:rPr>
          <w:rFonts w:ascii="Arial" w:hAnsi="Arial" w:cs="Arial"/>
          <w:b/>
          <w:bCs/>
          <w:sz w:val="24"/>
          <w:szCs w:val="24"/>
        </w:rPr>
      </w:pPr>
      <w:r w:rsidRPr="00EE3748">
        <w:rPr>
          <w:rFonts w:ascii="Arial" w:hAnsi="Arial" w:cs="Arial"/>
          <w:b/>
          <w:bCs/>
          <w:sz w:val="24"/>
          <w:szCs w:val="24"/>
        </w:rPr>
        <w:t>¿Cuáles son los r</w:t>
      </w:r>
      <w:r w:rsidR="009657B0" w:rsidRPr="00EE3748">
        <w:rPr>
          <w:rFonts w:ascii="Arial" w:hAnsi="Arial" w:cs="Arial"/>
          <w:b/>
          <w:bCs/>
          <w:sz w:val="24"/>
          <w:szCs w:val="24"/>
        </w:rPr>
        <w:t>equisitos de la responsabilidad extracontractual</w:t>
      </w:r>
      <w:r w:rsidR="00EC63B5" w:rsidRPr="00EE3748">
        <w:rPr>
          <w:rFonts w:ascii="Arial" w:hAnsi="Arial" w:cs="Arial"/>
          <w:b/>
          <w:bCs/>
          <w:sz w:val="24"/>
          <w:szCs w:val="24"/>
        </w:rPr>
        <w:t>?</w:t>
      </w:r>
    </w:p>
    <w:p w14:paraId="31B1E12F" w14:textId="578E18E7" w:rsidR="00EE3748" w:rsidRPr="00EE3748" w:rsidRDefault="00090BBA" w:rsidP="00EE3748">
      <w:pPr>
        <w:spacing w:line="360" w:lineRule="auto"/>
        <w:jc w:val="both"/>
        <w:rPr>
          <w:rFonts w:ascii="Arial" w:hAnsi="Arial" w:cs="Arial"/>
          <w:sz w:val="24"/>
          <w:szCs w:val="24"/>
        </w:rPr>
      </w:pPr>
      <w:r>
        <w:rPr>
          <w:rFonts w:ascii="Arial" w:hAnsi="Arial" w:cs="Arial"/>
          <w:sz w:val="24"/>
          <w:szCs w:val="24"/>
        </w:rPr>
        <w:t xml:space="preserve">Acción libre de un sujeto capaz, </w:t>
      </w:r>
      <w:r w:rsidR="006000D3">
        <w:rPr>
          <w:rFonts w:ascii="Arial" w:hAnsi="Arial" w:cs="Arial"/>
          <w:sz w:val="24"/>
          <w:szCs w:val="24"/>
        </w:rPr>
        <w:t xml:space="preserve">imputable a dolo o culpa, que produzca un daño y relación de causalidad entre </w:t>
      </w:r>
      <w:r w:rsidR="00CA056C">
        <w:rPr>
          <w:rFonts w:ascii="Arial" w:hAnsi="Arial" w:cs="Arial"/>
          <w:sz w:val="24"/>
          <w:szCs w:val="24"/>
        </w:rPr>
        <w:t>el hecho ilícito y el daño.</w:t>
      </w:r>
      <w:r w:rsidR="00F02E11">
        <w:rPr>
          <w:rFonts w:ascii="Arial" w:hAnsi="Arial" w:cs="Arial"/>
          <w:sz w:val="24"/>
          <w:szCs w:val="24"/>
        </w:rPr>
        <w:t xml:space="preserve"> Así, los requisitos son conducta, capacidad, imputación, daño y nexo causal.</w:t>
      </w:r>
    </w:p>
    <w:p w14:paraId="0B315111" w14:textId="7D6BFFB5" w:rsidR="009657B0" w:rsidRPr="00EE3748" w:rsidRDefault="00EC63B5" w:rsidP="00FC23F0">
      <w:pPr>
        <w:pStyle w:val="Prrafodelista"/>
        <w:numPr>
          <w:ilvl w:val="1"/>
          <w:numId w:val="11"/>
        </w:numPr>
        <w:spacing w:line="360" w:lineRule="auto"/>
        <w:jc w:val="both"/>
        <w:rPr>
          <w:rFonts w:ascii="Arial" w:hAnsi="Arial" w:cs="Arial"/>
          <w:b/>
          <w:bCs/>
          <w:sz w:val="24"/>
          <w:szCs w:val="24"/>
        </w:rPr>
      </w:pPr>
      <w:r w:rsidRPr="00EE3748">
        <w:rPr>
          <w:rFonts w:ascii="Arial" w:hAnsi="Arial" w:cs="Arial"/>
          <w:b/>
          <w:bCs/>
          <w:sz w:val="24"/>
          <w:szCs w:val="24"/>
        </w:rPr>
        <w:t>¿Q</w:t>
      </w:r>
      <w:r w:rsidR="009657B0" w:rsidRPr="00EE3748">
        <w:rPr>
          <w:rFonts w:ascii="Arial" w:hAnsi="Arial" w:cs="Arial"/>
          <w:b/>
          <w:bCs/>
          <w:sz w:val="24"/>
          <w:szCs w:val="24"/>
        </w:rPr>
        <w:t>ué se entiende por mora</w:t>
      </w:r>
      <w:r w:rsidRPr="00EE3748">
        <w:rPr>
          <w:rFonts w:ascii="Arial" w:hAnsi="Arial" w:cs="Arial"/>
          <w:b/>
          <w:bCs/>
          <w:sz w:val="24"/>
          <w:szCs w:val="24"/>
        </w:rPr>
        <w:t>?</w:t>
      </w:r>
    </w:p>
    <w:p w14:paraId="3294B63B" w14:textId="63E7DB07" w:rsidR="00EE3748" w:rsidRPr="00EE3748" w:rsidRDefault="00B70B00" w:rsidP="00EE3748">
      <w:pPr>
        <w:spacing w:line="360" w:lineRule="auto"/>
        <w:jc w:val="both"/>
        <w:rPr>
          <w:rFonts w:ascii="Arial" w:hAnsi="Arial" w:cs="Arial"/>
          <w:sz w:val="24"/>
          <w:szCs w:val="24"/>
        </w:rPr>
      </w:pPr>
      <w:r>
        <w:rPr>
          <w:rFonts w:ascii="Arial" w:hAnsi="Arial" w:cs="Arial"/>
          <w:sz w:val="24"/>
          <w:szCs w:val="24"/>
        </w:rPr>
        <w:t xml:space="preserve">La mora </w:t>
      </w:r>
      <w:r w:rsidR="007E7135">
        <w:rPr>
          <w:rFonts w:ascii="Arial" w:hAnsi="Arial" w:cs="Arial"/>
          <w:sz w:val="24"/>
          <w:szCs w:val="24"/>
        </w:rPr>
        <w:t xml:space="preserve">puede ser entendida de </w:t>
      </w:r>
      <w:r w:rsidR="00DD0DED">
        <w:rPr>
          <w:rFonts w:ascii="Arial" w:hAnsi="Arial" w:cs="Arial"/>
          <w:sz w:val="24"/>
          <w:szCs w:val="24"/>
        </w:rPr>
        <w:t>dos formas distintas, dependiendo si es la mora del deudor o del acreedor. La mora del deudor e</w:t>
      </w:r>
      <w:r>
        <w:rPr>
          <w:rFonts w:ascii="Arial" w:hAnsi="Arial" w:cs="Arial"/>
          <w:sz w:val="24"/>
          <w:szCs w:val="24"/>
        </w:rPr>
        <w:t xml:space="preserve">s el retardo </w:t>
      </w:r>
      <w:r w:rsidR="00B157E8">
        <w:rPr>
          <w:rFonts w:ascii="Arial" w:hAnsi="Arial" w:cs="Arial"/>
          <w:sz w:val="24"/>
          <w:szCs w:val="24"/>
        </w:rPr>
        <w:t>imputable</w:t>
      </w:r>
      <w:r w:rsidR="00DD0DED">
        <w:rPr>
          <w:rFonts w:ascii="Arial" w:hAnsi="Arial" w:cs="Arial"/>
          <w:sz w:val="24"/>
          <w:szCs w:val="24"/>
        </w:rPr>
        <w:t xml:space="preserve"> </w:t>
      </w:r>
      <w:r w:rsidR="002E3397">
        <w:rPr>
          <w:rFonts w:ascii="Arial" w:hAnsi="Arial" w:cs="Arial"/>
          <w:sz w:val="24"/>
          <w:szCs w:val="24"/>
        </w:rPr>
        <w:t xml:space="preserve">a culpa o dolo </w:t>
      </w:r>
      <w:r w:rsidR="00EB5767">
        <w:rPr>
          <w:rFonts w:ascii="Arial" w:hAnsi="Arial" w:cs="Arial"/>
          <w:sz w:val="24"/>
          <w:szCs w:val="24"/>
        </w:rPr>
        <w:t>en el cumplimiento de la obligación</w:t>
      </w:r>
      <w:r w:rsidR="00316269">
        <w:rPr>
          <w:rFonts w:ascii="Arial" w:hAnsi="Arial" w:cs="Arial"/>
          <w:sz w:val="24"/>
          <w:szCs w:val="24"/>
        </w:rPr>
        <w:t>, unido al requerimiento o interpelación por parte del acreedor</w:t>
      </w:r>
      <w:r w:rsidR="008E41C6">
        <w:rPr>
          <w:rFonts w:ascii="Arial" w:hAnsi="Arial" w:cs="Arial"/>
          <w:sz w:val="24"/>
          <w:szCs w:val="24"/>
        </w:rPr>
        <w:t>,</w:t>
      </w:r>
      <w:r w:rsidR="00EB5767">
        <w:rPr>
          <w:rFonts w:ascii="Arial" w:hAnsi="Arial" w:cs="Arial"/>
          <w:sz w:val="24"/>
          <w:szCs w:val="24"/>
        </w:rPr>
        <w:t xml:space="preserve"> mientras que </w:t>
      </w:r>
      <w:r w:rsidR="008E41C6">
        <w:rPr>
          <w:rFonts w:ascii="Arial" w:hAnsi="Arial" w:cs="Arial"/>
          <w:sz w:val="24"/>
          <w:szCs w:val="24"/>
        </w:rPr>
        <w:t>la mora del</w:t>
      </w:r>
      <w:r w:rsidR="00EB5767">
        <w:rPr>
          <w:rFonts w:ascii="Arial" w:hAnsi="Arial" w:cs="Arial"/>
          <w:sz w:val="24"/>
          <w:szCs w:val="24"/>
        </w:rPr>
        <w:t xml:space="preserve"> acreedor</w:t>
      </w:r>
      <w:r w:rsidR="00EF1E12">
        <w:rPr>
          <w:rFonts w:ascii="Arial" w:hAnsi="Arial" w:cs="Arial"/>
          <w:sz w:val="24"/>
          <w:szCs w:val="24"/>
        </w:rPr>
        <w:t>, es la negativa injustificada</w:t>
      </w:r>
      <w:r w:rsidR="00947CE8">
        <w:rPr>
          <w:rFonts w:ascii="Arial" w:hAnsi="Arial" w:cs="Arial"/>
          <w:sz w:val="24"/>
          <w:szCs w:val="24"/>
        </w:rPr>
        <w:t xml:space="preserve"> del acreedor a recibir la cosa debida, una vez que ha sido ofrecida por el deudor.</w:t>
      </w:r>
    </w:p>
    <w:p w14:paraId="137DE6FE" w14:textId="33711DDA" w:rsidR="00D61AFD" w:rsidRPr="00EE3748" w:rsidRDefault="00EC63B5" w:rsidP="00FC23F0">
      <w:pPr>
        <w:pStyle w:val="Prrafodelista"/>
        <w:numPr>
          <w:ilvl w:val="1"/>
          <w:numId w:val="11"/>
        </w:numPr>
        <w:spacing w:line="360" w:lineRule="auto"/>
        <w:jc w:val="both"/>
        <w:rPr>
          <w:rFonts w:ascii="Arial" w:hAnsi="Arial" w:cs="Arial"/>
          <w:b/>
          <w:bCs/>
          <w:sz w:val="24"/>
          <w:szCs w:val="24"/>
        </w:rPr>
      </w:pPr>
      <w:r w:rsidRPr="00EE3748">
        <w:rPr>
          <w:rFonts w:ascii="Arial" w:hAnsi="Arial" w:cs="Arial"/>
          <w:b/>
          <w:bCs/>
          <w:sz w:val="24"/>
          <w:szCs w:val="24"/>
        </w:rPr>
        <w:t>¿L</w:t>
      </w:r>
      <w:r w:rsidR="009657B0" w:rsidRPr="00EE3748">
        <w:rPr>
          <w:rFonts w:ascii="Arial" w:hAnsi="Arial" w:cs="Arial"/>
          <w:b/>
          <w:bCs/>
          <w:sz w:val="24"/>
          <w:szCs w:val="24"/>
        </w:rPr>
        <w:t>a mora lo tiene todo tipo de obligaciones</w:t>
      </w:r>
      <w:r w:rsidRPr="00EE3748">
        <w:rPr>
          <w:rFonts w:ascii="Arial" w:hAnsi="Arial" w:cs="Arial"/>
          <w:b/>
          <w:bCs/>
          <w:sz w:val="24"/>
          <w:szCs w:val="24"/>
        </w:rPr>
        <w:t>?</w:t>
      </w:r>
    </w:p>
    <w:p w14:paraId="60AFBFC5" w14:textId="3C3D5F23" w:rsidR="003E6D9F" w:rsidRDefault="00305C3A" w:rsidP="00706010">
      <w:pPr>
        <w:spacing w:line="360" w:lineRule="auto"/>
        <w:jc w:val="both"/>
        <w:rPr>
          <w:rFonts w:ascii="Arial" w:hAnsi="Arial" w:cs="Arial"/>
          <w:sz w:val="24"/>
          <w:szCs w:val="24"/>
        </w:rPr>
      </w:pPr>
      <w:r>
        <w:rPr>
          <w:rFonts w:ascii="Arial" w:hAnsi="Arial" w:cs="Arial"/>
          <w:sz w:val="24"/>
          <w:szCs w:val="24"/>
        </w:rPr>
        <w:t>En las obligaciones de no hacer</w:t>
      </w:r>
      <w:r w:rsidR="000A1325">
        <w:rPr>
          <w:rFonts w:ascii="Arial" w:hAnsi="Arial" w:cs="Arial"/>
          <w:sz w:val="24"/>
          <w:szCs w:val="24"/>
        </w:rPr>
        <w:t xml:space="preserve"> no procede la mora. Sin perjuicio de ello, algunos señalan que la mora se produciría igualmente luego de la contravención.</w:t>
      </w:r>
    </w:p>
    <w:p w14:paraId="5D89169B" w14:textId="77777777" w:rsidR="00EE3748" w:rsidRDefault="00EE3748" w:rsidP="00706010">
      <w:pPr>
        <w:spacing w:line="360" w:lineRule="auto"/>
        <w:jc w:val="both"/>
        <w:rPr>
          <w:rFonts w:ascii="Arial" w:hAnsi="Arial" w:cs="Arial"/>
          <w:sz w:val="24"/>
          <w:szCs w:val="24"/>
        </w:rPr>
      </w:pPr>
    </w:p>
    <w:p w14:paraId="053D0471" w14:textId="3F07404F" w:rsidR="00430F90" w:rsidRDefault="00430F90" w:rsidP="00430F90">
      <w:pPr>
        <w:pStyle w:val="Ttulo2"/>
      </w:pPr>
      <w:r>
        <w:t>3 Stephanie Merlet.</w:t>
      </w:r>
    </w:p>
    <w:p w14:paraId="2C8BAB72" w14:textId="53E446D3" w:rsidR="00430F90" w:rsidRPr="00821395" w:rsidRDefault="00430F90" w:rsidP="00FC23F0">
      <w:pPr>
        <w:pStyle w:val="Prrafodelista"/>
        <w:numPr>
          <w:ilvl w:val="1"/>
          <w:numId w:val="17"/>
        </w:numPr>
        <w:spacing w:line="360" w:lineRule="auto"/>
        <w:jc w:val="both"/>
        <w:rPr>
          <w:rFonts w:ascii="Arial" w:hAnsi="Arial" w:cs="Arial"/>
          <w:b/>
          <w:bCs/>
          <w:sz w:val="24"/>
          <w:szCs w:val="24"/>
        </w:rPr>
      </w:pPr>
      <w:r w:rsidRPr="00821395">
        <w:rPr>
          <w:rFonts w:ascii="Arial" w:hAnsi="Arial" w:cs="Arial"/>
          <w:b/>
          <w:bCs/>
          <w:sz w:val="24"/>
          <w:szCs w:val="24"/>
        </w:rPr>
        <w:t>Caso. Si se quiere casar, y a la hora que le dieron tiene un viaje, ¿qué puede hacer?</w:t>
      </w:r>
    </w:p>
    <w:p w14:paraId="13D53CB0" w14:textId="279CBBDD" w:rsidR="00821395" w:rsidRPr="00821395" w:rsidRDefault="0066318E" w:rsidP="00821395">
      <w:pPr>
        <w:spacing w:line="360" w:lineRule="auto"/>
        <w:jc w:val="both"/>
        <w:rPr>
          <w:rFonts w:ascii="Arial" w:hAnsi="Arial" w:cs="Arial"/>
          <w:sz w:val="24"/>
          <w:szCs w:val="24"/>
        </w:rPr>
      </w:pPr>
      <w:r>
        <w:rPr>
          <w:rFonts w:ascii="Arial" w:hAnsi="Arial" w:cs="Arial"/>
          <w:sz w:val="24"/>
          <w:szCs w:val="24"/>
        </w:rPr>
        <w:t xml:space="preserve">Se puede </w:t>
      </w:r>
      <w:r w:rsidR="00BE3D54">
        <w:rPr>
          <w:rFonts w:ascii="Arial" w:hAnsi="Arial" w:cs="Arial"/>
          <w:sz w:val="24"/>
          <w:szCs w:val="24"/>
        </w:rPr>
        <w:t>proceder a la celebración del matrimonio a través de un mandato especial.</w:t>
      </w:r>
    </w:p>
    <w:p w14:paraId="1A33E4FC" w14:textId="06FF316E" w:rsidR="00430F90" w:rsidRPr="00821395" w:rsidRDefault="005F64CE" w:rsidP="00FC23F0">
      <w:pPr>
        <w:pStyle w:val="Prrafodelista"/>
        <w:numPr>
          <w:ilvl w:val="1"/>
          <w:numId w:val="17"/>
        </w:numPr>
        <w:spacing w:line="360" w:lineRule="auto"/>
        <w:jc w:val="both"/>
        <w:rPr>
          <w:rFonts w:ascii="Arial" w:hAnsi="Arial" w:cs="Arial"/>
          <w:b/>
          <w:bCs/>
          <w:sz w:val="24"/>
          <w:szCs w:val="24"/>
        </w:rPr>
      </w:pPr>
      <w:r w:rsidRPr="00821395">
        <w:rPr>
          <w:rFonts w:ascii="Arial" w:hAnsi="Arial" w:cs="Arial"/>
          <w:b/>
          <w:bCs/>
          <w:sz w:val="24"/>
          <w:szCs w:val="24"/>
        </w:rPr>
        <w:t>¿Qué es el mandato? Desarrolle.</w:t>
      </w:r>
    </w:p>
    <w:p w14:paraId="79BC44AD" w14:textId="125203DC" w:rsidR="00821395" w:rsidRDefault="00BE3D54" w:rsidP="00821395">
      <w:pPr>
        <w:spacing w:line="360" w:lineRule="auto"/>
        <w:jc w:val="both"/>
        <w:rPr>
          <w:rFonts w:ascii="Arial" w:hAnsi="Arial" w:cs="Arial"/>
          <w:sz w:val="24"/>
          <w:szCs w:val="24"/>
        </w:rPr>
      </w:pPr>
      <w:r>
        <w:rPr>
          <w:rFonts w:ascii="Arial" w:hAnsi="Arial" w:cs="Arial"/>
          <w:sz w:val="24"/>
          <w:szCs w:val="24"/>
        </w:rPr>
        <w:lastRenderedPageBreak/>
        <w:t>El mandato es un contrato en que una persona confía la gestión de uno o más negocios a otra, que se hace cargos de ellos por cuenta y riesgo de la primera (art. 2116 CC).</w:t>
      </w:r>
    </w:p>
    <w:p w14:paraId="28106928" w14:textId="71197FCB" w:rsidR="005F563B" w:rsidRPr="00821395" w:rsidRDefault="005F563B" w:rsidP="00821395">
      <w:pPr>
        <w:spacing w:line="360" w:lineRule="auto"/>
        <w:jc w:val="both"/>
        <w:rPr>
          <w:rFonts w:ascii="Arial" w:hAnsi="Arial" w:cs="Arial"/>
          <w:sz w:val="24"/>
          <w:szCs w:val="24"/>
        </w:rPr>
      </w:pPr>
      <w:r>
        <w:rPr>
          <w:rFonts w:ascii="Arial" w:hAnsi="Arial" w:cs="Arial"/>
          <w:sz w:val="24"/>
          <w:szCs w:val="24"/>
        </w:rPr>
        <w:t xml:space="preserve">El mandato se caracteriza por ser un contrato </w:t>
      </w:r>
      <w:r w:rsidR="00D17EBC">
        <w:rPr>
          <w:rFonts w:ascii="Arial" w:hAnsi="Arial" w:cs="Arial"/>
          <w:sz w:val="24"/>
          <w:szCs w:val="24"/>
        </w:rPr>
        <w:t xml:space="preserve">bilateral por regla general, oneroso por regla general, </w:t>
      </w:r>
      <w:r w:rsidR="001E4709">
        <w:rPr>
          <w:rFonts w:ascii="Arial" w:hAnsi="Arial" w:cs="Arial"/>
          <w:sz w:val="24"/>
          <w:szCs w:val="24"/>
        </w:rPr>
        <w:t>conmutativo</w:t>
      </w:r>
      <w:r w:rsidR="00E0429C">
        <w:rPr>
          <w:rFonts w:ascii="Arial" w:hAnsi="Arial" w:cs="Arial"/>
          <w:sz w:val="24"/>
          <w:szCs w:val="24"/>
        </w:rPr>
        <w:t xml:space="preserve"> por regla general</w:t>
      </w:r>
      <w:r w:rsidR="001E4709">
        <w:rPr>
          <w:rFonts w:ascii="Arial" w:hAnsi="Arial" w:cs="Arial"/>
          <w:sz w:val="24"/>
          <w:szCs w:val="24"/>
        </w:rPr>
        <w:t>, principal, por acto entre vivos por regla general y consensual por regla general</w:t>
      </w:r>
      <w:r w:rsidR="00F20ECD">
        <w:rPr>
          <w:rFonts w:ascii="Arial" w:hAnsi="Arial" w:cs="Arial"/>
          <w:sz w:val="24"/>
          <w:szCs w:val="24"/>
        </w:rPr>
        <w:t xml:space="preserve"> y revocable.</w:t>
      </w:r>
    </w:p>
    <w:p w14:paraId="7B0CC382" w14:textId="1356047B" w:rsidR="005F64CE" w:rsidRPr="00821395" w:rsidRDefault="00D3070B" w:rsidP="00FC23F0">
      <w:pPr>
        <w:pStyle w:val="Prrafodelista"/>
        <w:numPr>
          <w:ilvl w:val="1"/>
          <w:numId w:val="17"/>
        </w:numPr>
        <w:spacing w:line="360" w:lineRule="auto"/>
        <w:jc w:val="both"/>
        <w:rPr>
          <w:rFonts w:ascii="Arial" w:hAnsi="Arial" w:cs="Arial"/>
          <w:b/>
          <w:bCs/>
          <w:sz w:val="24"/>
          <w:szCs w:val="24"/>
        </w:rPr>
      </w:pPr>
      <w:r w:rsidRPr="00821395">
        <w:rPr>
          <w:rFonts w:ascii="Arial" w:hAnsi="Arial" w:cs="Arial"/>
          <w:b/>
          <w:bCs/>
          <w:sz w:val="24"/>
          <w:szCs w:val="24"/>
        </w:rPr>
        <w:t>Señale t</w:t>
      </w:r>
      <w:r w:rsidR="005F64CE" w:rsidRPr="00821395">
        <w:rPr>
          <w:rFonts w:ascii="Arial" w:hAnsi="Arial" w:cs="Arial"/>
          <w:b/>
          <w:bCs/>
          <w:sz w:val="24"/>
          <w:szCs w:val="24"/>
        </w:rPr>
        <w:t xml:space="preserve">ipos de mandato, </w:t>
      </w:r>
      <w:r w:rsidRPr="00821395">
        <w:rPr>
          <w:rFonts w:ascii="Arial" w:hAnsi="Arial" w:cs="Arial"/>
          <w:b/>
          <w:bCs/>
          <w:sz w:val="24"/>
          <w:szCs w:val="24"/>
        </w:rPr>
        <w:t>¿</w:t>
      </w:r>
      <w:r w:rsidR="005F64CE" w:rsidRPr="00821395">
        <w:rPr>
          <w:rFonts w:ascii="Arial" w:hAnsi="Arial" w:cs="Arial"/>
          <w:b/>
          <w:bCs/>
          <w:sz w:val="24"/>
          <w:szCs w:val="24"/>
        </w:rPr>
        <w:t>podría ser unilateral o no</w:t>
      </w:r>
      <w:r w:rsidRPr="00821395">
        <w:rPr>
          <w:rFonts w:ascii="Arial" w:hAnsi="Arial" w:cs="Arial"/>
          <w:b/>
          <w:bCs/>
          <w:sz w:val="24"/>
          <w:szCs w:val="24"/>
        </w:rPr>
        <w:t>?</w:t>
      </w:r>
    </w:p>
    <w:p w14:paraId="797460BB" w14:textId="016AD07D" w:rsidR="00821395" w:rsidRPr="00821395" w:rsidRDefault="005F7B13" w:rsidP="00821395">
      <w:pPr>
        <w:spacing w:line="360" w:lineRule="auto"/>
        <w:jc w:val="both"/>
        <w:rPr>
          <w:rFonts w:ascii="Arial" w:hAnsi="Arial" w:cs="Arial"/>
          <w:sz w:val="24"/>
          <w:szCs w:val="24"/>
        </w:rPr>
      </w:pPr>
      <w:r>
        <w:rPr>
          <w:rFonts w:ascii="Arial" w:hAnsi="Arial" w:cs="Arial"/>
          <w:sz w:val="24"/>
          <w:szCs w:val="24"/>
        </w:rPr>
        <w:t>Según su materia puede ser m</w:t>
      </w:r>
      <w:r w:rsidR="001E4709">
        <w:rPr>
          <w:rFonts w:ascii="Arial" w:hAnsi="Arial" w:cs="Arial"/>
          <w:sz w:val="24"/>
          <w:szCs w:val="24"/>
        </w:rPr>
        <w:t xml:space="preserve">andato civil, comercial, </w:t>
      </w:r>
      <w:r w:rsidR="00E35809">
        <w:rPr>
          <w:rFonts w:ascii="Arial" w:hAnsi="Arial" w:cs="Arial"/>
          <w:sz w:val="24"/>
          <w:szCs w:val="24"/>
        </w:rPr>
        <w:t>judicial</w:t>
      </w:r>
      <w:r>
        <w:rPr>
          <w:rFonts w:ascii="Arial" w:hAnsi="Arial" w:cs="Arial"/>
          <w:sz w:val="24"/>
          <w:szCs w:val="24"/>
        </w:rPr>
        <w:t xml:space="preserve">, según su extensión </w:t>
      </w:r>
      <w:r w:rsidR="006C7552">
        <w:rPr>
          <w:rFonts w:ascii="Arial" w:hAnsi="Arial" w:cs="Arial"/>
          <w:sz w:val="24"/>
          <w:szCs w:val="24"/>
        </w:rPr>
        <w:t>mandato general y especial, y según sus facultades en mandato definido e indefinido.</w:t>
      </w:r>
    </w:p>
    <w:p w14:paraId="33B5416C" w14:textId="7B066D3E" w:rsidR="005F64CE" w:rsidRPr="00183C9E" w:rsidRDefault="00D3070B" w:rsidP="00FC23F0">
      <w:pPr>
        <w:pStyle w:val="Prrafodelista"/>
        <w:numPr>
          <w:ilvl w:val="1"/>
          <w:numId w:val="17"/>
        </w:numPr>
        <w:spacing w:line="360" w:lineRule="auto"/>
        <w:jc w:val="both"/>
        <w:rPr>
          <w:rFonts w:ascii="Arial" w:hAnsi="Arial" w:cs="Arial"/>
          <w:b/>
          <w:bCs/>
          <w:sz w:val="24"/>
          <w:szCs w:val="24"/>
        </w:rPr>
      </w:pPr>
      <w:r w:rsidRPr="00183C9E">
        <w:rPr>
          <w:rFonts w:ascii="Arial" w:hAnsi="Arial" w:cs="Arial"/>
          <w:b/>
          <w:bCs/>
          <w:sz w:val="24"/>
          <w:szCs w:val="24"/>
        </w:rPr>
        <w:t>E</w:t>
      </w:r>
      <w:r w:rsidR="005F64CE" w:rsidRPr="00183C9E">
        <w:rPr>
          <w:rFonts w:ascii="Arial" w:hAnsi="Arial" w:cs="Arial"/>
          <w:b/>
          <w:bCs/>
          <w:sz w:val="24"/>
          <w:szCs w:val="24"/>
        </w:rPr>
        <w:t xml:space="preserve">n caso de incumplimiento, </w:t>
      </w:r>
      <w:r w:rsidRPr="00183C9E">
        <w:rPr>
          <w:rFonts w:ascii="Arial" w:hAnsi="Arial" w:cs="Arial"/>
          <w:b/>
          <w:bCs/>
          <w:sz w:val="24"/>
          <w:szCs w:val="24"/>
        </w:rPr>
        <w:t>¿</w:t>
      </w:r>
      <w:r w:rsidR="005F64CE" w:rsidRPr="00183C9E">
        <w:rPr>
          <w:rFonts w:ascii="Arial" w:hAnsi="Arial" w:cs="Arial"/>
          <w:b/>
          <w:bCs/>
          <w:sz w:val="24"/>
          <w:szCs w:val="24"/>
        </w:rPr>
        <w:t>de qué tipo de culpa se responde en el mandato</w:t>
      </w:r>
      <w:r w:rsidRPr="00183C9E">
        <w:rPr>
          <w:rFonts w:ascii="Arial" w:hAnsi="Arial" w:cs="Arial"/>
          <w:b/>
          <w:bCs/>
          <w:sz w:val="24"/>
          <w:szCs w:val="24"/>
        </w:rPr>
        <w:t>?</w:t>
      </w:r>
    </w:p>
    <w:p w14:paraId="05F33B24" w14:textId="527AD609" w:rsidR="00183C9E" w:rsidRPr="00183C9E" w:rsidRDefault="00F921EF" w:rsidP="00183C9E">
      <w:pPr>
        <w:spacing w:line="360" w:lineRule="auto"/>
        <w:jc w:val="both"/>
        <w:rPr>
          <w:rFonts w:ascii="Arial" w:hAnsi="Arial" w:cs="Arial"/>
          <w:sz w:val="24"/>
          <w:szCs w:val="24"/>
        </w:rPr>
      </w:pPr>
      <w:r>
        <w:rPr>
          <w:rFonts w:ascii="Arial" w:hAnsi="Arial" w:cs="Arial"/>
          <w:sz w:val="24"/>
          <w:szCs w:val="24"/>
        </w:rPr>
        <w:t xml:space="preserve">Se responde de culpa leve si se trata de un contrato remunerado, pues se trata de un contrato que </w:t>
      </w:r>
      <w:r w:rsidR="00D170C3">
        <w:rPr>
          <w:rFonts w:ascii="Arial" w:hAnsi="Arial" w:cs="Arial"/>
          <w:sz w:val="24"/>
          <w:szCs w:val="24"/>
        </w:rPr>
        <w:t>reporta</w:t>
      </w:r>
      <w:r>
        <w:rPr>
          <w:rFonts w:ascii="Arial" w:hAnsi="Arial" w:cs="Arial"/>
          <w:sz w:val="24"/>
          <w:szCs w:val="24"/>
        </w:rPr>
        <w:t xml:space="preserve"> utilidad para ambos contratantes, en caso de que no sea remunerado</w:t>
      </w:r>
      <w:r w:rsidR="007A0837">
        <w:rPr>
          <w:rFonts w:ascii="Arial" w:hAnsi="Arial" w:cs="Arial"/>
          <w:sz w:val="24"/>
          <w:szCs w:val="24"/>
        </w:rPr>
        <w:t>,</w:t>
      </w:r>
      <w:r>
        <w:rPr>
          <w:rFonts w:ascii="Arial" w:hAnsi="Arial" w:cs="Arial"/>
          <w:sz w:val="24"/>
          <w:szCs w:val="24"/>
        </w:rPr>
        <w:t xml:space="preserve"> el mandatario</w:t>
      </w:r>
      <w:r w:rsidR="00D170C3">
        <w:rPr>
          <w:rFonts w:ascii="Arial" w:hAnsi="Arial" w:cs="Arial"/>
          <w:sz w:val="24"/>
          <w:szCs w:val="24"/>
        </w:rPr>
        <w:t>, quien es deudor,</w:t>
      </w:r>
      <w:r>
        <w:rPr>
          <w:rFonts w:ascii="Arial" w:hAnsi="Arial" w:cs="Arial"/>
          <w:sz w:val="24"/>
          <w:szCs w:val="24"/>
        </w:rPr>
        <w:t xml:space="preserve"> responde de culpa </w:t>
      </w:r>
      <w:r w:rsidR="00D170C3">
        <w:rPr>
          <w:rFonts w:ascii="Arial" w:hAnsi="Arial" w:cs="Arial"/>
          <w:sz w:val="24"/>
          <w:szCs w:val="24"/>
        </w:rPr>
        <w:t>grave, pues le reporta utilidad solo al acreedor, en este caso, al mandante</w:t>
      </w:r>
      <w:r w:rsidR="00AA6E36">
        <w:rPr>
          <w:rFonts w:ascii="Arial" w:hAnsi="Arial" w:cs="Arial"/>
          <w:sz w:val="24"/>
          <w:szCs w:val="24"/>
        </w:rPr>
        <w:t>.</w:t>
      </w:r>
    </w:p>
    <w:p w14:paraId="4B9B94FD" w14:textId="35AD28F4" w:rsidR="005F64CE" w:rsidRPr="00183C9E" w:rsidRDefault="00D3070B" w:rsidP="00FC23F0">
      <w:pPr>
        <w:pStyle w:val="Prrafodelista"/>
        <w:numPr>
          <w:ilvl w:val="1"/>
          <w:numId w:val="17"/>
        </w:numPr>
        <w:spacing w:line="360" w:lineRule="auto"/>
        <w:jc w:val="both"/>
        <w:rPr>
          <w:rFonts w:ascii="Arial" w:hAnsi="Arial" w:cs="Arial"/>
          <w:b/>
          <w:bCs/>
          <w:sz w:val="24"/>
          <w:szCs w:val="24"/>
        </w:rPr>
      </w:pPr>
      <w:r w:rsidRPr="00183C9E">
        <w:rPr>
          <w:rFonts w:ascii="Arial" w:hAnsi="Arial" w:cs="Arial"/>
          <w:b/>
          <w:bCs/>
          <w:sz w:val="24"/>
          <w:szCs w:val="24"/>
        </w:rPr>
        <w:t>Señale los r</w:t>
      </w:r>
      <w:r w:rsidR="005F64CE" w:rsidRPr="00183C9E">
        <w:rPr>
          <w:rFonts w:ascii="Arial" w:hAnsi="Arial" w:cs="Arial"/>
          <w:b/>
          <w:bCs/>
          <w:sz w:val="24"/>
          <w:szCs w:val="24"/>
        </w:rPr>
        <w:t>equisitos del mandato.</w:t>
      </w:r>
    </w:p>
    <w:p w14:paraId="4241F631" w14:textId="187A69CD" w:rsidR="00183C9E" w:rsidRDefault="00D170C3" w:rsidP="00183C9E">
      <w:pPr>
        <w:spacing w:line="360" w:lineRule="auto"/>
        <w:jc w:val="both"/>
        <w:rPr>
          <w:rFonts w:ascii="Arial" w:hAnsi="Arial" w:cs="Arial"/>
          <w:sz w:val="24"/>
          <w:szCs w:val="24"/>
        </w:rPr>
      </w:pPr>
      <w:r>
        <w:rPr>
          <w:rFonts w:ascii="Arial" w:hAnsi="Arial" w:cs="Arial"/>
          <w:sz w:val="24"/>
          <w:szCs w:val="24"/>
        </w:rPr>
        <w:t xml:space="preserve">El mandato requiere de un encargo, de capacidad </w:t>
      </w:r>
      <w:r w:rsidR="00E87887">
        <w:rPr>
          <w:rFonts w:ascii="Arial" w:hAnsi="Arial" w:cs="Arial"/>
          <w:sz w:val="24"/>
          <w:szCs w:val="24"/>
        </w:rPr>
        <w:t>y que el negocio no interese solo al mandatario.</w:t>
      </w:r>
    </w:p>
    <w:p w14:paraId="39661348" w14:textId="4D800869" w:rsidR="00FC502B" w:rsidRDefault="00321508" w:rsidP="00183C9E">
      <w:pPr>
        <w:spacing w:line="360" w:lineRule="auto"/>
        <w:jc w:val="both"/>
        <w:rPr>
          <w:rFonts w:ascii="Arial" w:hAnsi="Arial" w:cs="Arial"/>
          <w:sz w:val="24"/>
          <w:szCs w:val="24"/>
        </w:rPr>
      </w:pPr>
      <w:r>
        <w:rPr>
          <w:rFonts w:ascii="Arial" w:hAnsi="Arial" w:cs="Arial"/>
          <w:sz w:val="24"/>
          <w:szCs w:val="24"/>
        </w:rPr>
        <w:t xml:space="preserve">Se debe </w:t>
      </w:r>
      <w:r w:rsidR="002E111E">
        <w:rPr>
          <w:rFonts w:ascii="Arial" w:hAnsi="Arial" w:cs="Arial"/>
          <w:sz w:val="24"/>
          <w:szCs w:val="24"/>
        </w:rPr>
        <w:t>confiar la gestión de uno o más negocios</w:t>
      </w:r>
      <w:r w:rsidR="00230B65">
        <w:rPr>
          <w:rFonts w:ascii="Arial" w:hAnsi="Arial" w:cs="Arial"/>
          <w:sz w:val="24"/>
          <w:szCs w:val="24"/>
        </w:rPr>
        <w:t xml:space="preserve"> a otra persona, </w:t>
      </w:r>
      <w:r w:rsidR="005E75A4">
        <w:rPr>
          <w:rFonts w:ascii="Arial" w:hAnsi="Arial" w:cs="Arial"/>
          <w:sz w:val="24"/>
          <w:szCs w:val="24"/>
        </w:rPr>
        <w:t xml:space="preserve">y se entiende por gestión de negocios para la mirada tradicional solo la ejecución de actos jurídicos, mientras que para la mirada moderna </w:t>
      </w:r>
      <w:r w:rsidR="00A3018D">
        <w:rPr>
          <w:rFonts w:ascii="Arial" w:hAnsi="Arial" w:cs="Arial"/>
          <w:sz w:val="24"/>
          <w:szCs w:val="24"/>
        </w:rPr>
        <w:t xml:space="preserve">supone la operación de intereses económicos y comprende la ejecución de </w:t>
      </w:r>
      <w:r w:rsidR="00F569DA">
        <w:rPr>
          <w:rFonts w:ascii="Arial" w:hAnsi="Arial" w:cs="Arial"/>
          <w:sz w:val="24"/>
          <w:szCs w:val="24"/>
        </w:rPr>
        <w:t>cualquier clase de</w:t>
      </w:r>
      <w:r w:rsidR="00A3018D">
        <w:rPr>
          <w:rFonts w:ascii="Arial" w:hAnsi="Arial" w:cs="Arial"/>
          <w:sz w:val="24"/>
          <w:szCs w:val="24"/>
        </w:rPr>
        <w:t xml:space="preserve"> acto.</w:t>
      </w:r>
    </w:p>
    <w:p w14:paraId="645C9B40" w14:textId="6FB0C317" w:rsidR="007A6D06" w:rsidRDefault="007A6D06" w:rsidP="00183C9E">
      <w:pPr>
        <w:spacing w:line="360" w:lineRule="auto"/>
        <w:jc w:val="both"/>
        <w:rPr>
          <w:rFonts w:ascii="Arial" w:hAnsi="Arial" w:cs="Arial"/>
          <w:sz w:val="24"/>
          <w:szCs w:val="24"/>
        </w:rPr>
      </w:pPr>
      <w:r>
        <w:rPr>
          <w:rFonts w:ascii="Arial" w:hAnsi="Arial" w:cs="Arial"/>
          <w:sz w:val="24"/>
          <w:szCs w:val="24"/>
        </w:rPr>
        <w:t xml:space="preserve">A propósito de la capacidad, se debe distinguir </w:t>
      </w:r>
      <w:r w:rsidR="0005423B">
        <w:rPr>
          <w:rFonts w:ascii="Arial" w:hAnsi="Arial" w:cs="Arial"/>
          <w:sz w:val="24"/>
          <w:szCs w:val="24"/>
        </w:rPr>
        <w:t xml:space="preserve">la del mandate y mandatario, el mandante debe tener doble capacidad, tanto para celebrar personalmente el negocio encomendado como para </w:t>
      </w:r>
      <w:r w:rsidR="00FC502B">
        <w:rPr>
          <w:rFonts w:ascii="Arial" w:hAnsi="Arial" w:cs="Arial"/>
          <w:sz w:val="24"/>
          <w:szCs w:val="24"/>
        </w:rPr>
        <w:t xml:space="preserve">la </w:t>
      </w:r>
      <w:r w:rsidR="0005423B">
        <w:rPr>
          <w:rFonts w:ascii="Arial" w:hAnsi="Arial" w:cs="Arial"/>
          <w:sz w:val="24"/>
          <w:szCs w:val="24"/>
        </w:rPr>
        <w:t xml:space="preserve">celebración </w:t>
      </w:r>
      <w:r w:rsidR="00964518">
        <w:rPr>
          <w:rFonts w:ascii="Arial" w:hAnsi="Arial" w:cs="Arial"/>
          <w:sz w:val="24"/>
          <w:szCs w:val="24"/>
        </w:rPr>
        <w:t>d</w:t>
      </w:r>
      <w:r w:rsidR="0005423B">
        <w:rPr>
          <w:rFonts w:ascii="Arial" w:hAnsi="Arial" w:cs="Arial"/>
          <w:sz w:val="24"/>
          <w:szCs w:val="24"/>
        </w:rPr>
        <w:t>el contrato de mandato</w:t>
      </w:r>
      <w:r w:rsidR="0009134F">
        <w:rPr>
          <w:rFonts w:ascii="Arial" w:hAnsi="Arial" w:cs="Arial"/>
          <w:sz w:val="24"/>
          <w:szCs w:val="24"/>
        </w:rPr>
        <w:t>, mientras que el mandatario d</w:t>
      </w:r>
      <w:r w:rsidR="00E84057">
        <w:rPr>
          <w:rFonts w:ascii="Arial" w:hAnsi="Arial" w:cs="Arial"/>
          <w:sz w:val="24"/>
          <w:szCs w:val="24"/>
        </w:rPr>
        <w:t xml:space="preserve">ebe </w:t>
      </w:r>
      <w:r w:rsidR="00F374E9">
        <w:rPr>
          <w:rFonts w:ascii="Arial" w:hAnsi="Arial" w:cs="Arial"/>
          <w:sz w:val="24"/>
          <w:szCs w:val="24"/>
        </w:rPr>
        <w:t xml:space="preserve">ser </w:t>
      </w:r>
      <w:r w:rsidR="00E84057">
        <w:rPr>
          <w:rFonts w:ascii="Arial" w:hAnsi="Arial" w:cs="Arial"/>
          <w:sz w:val="24"/>
          <w:szCs w:val="24"/>
        </w:rPr>
        <w:t xml:space="preserve">a lo menos menor adulto, en dicho caso </w:t>
      </w:r>
      <w:r w:rsidR="00F374E9">
        <w:rPr>
          <w:rFonts w:ascii="Arial" w:hAnsi="Arial" w:cs="Arial"/>
          <w:sz w:val="24"/>
          <w:szCs w:val="24"/>
        </w:rPr>
        <w:t xml:space="preserve">debe aceptar </w:t>
      </w:r>
      <w:r w:rsidR="00F374E9">
        <w:rPr>
          <w:rFonts w:ascii="Arial" w:hAnsi="Arial" w:cs="Arial"/>
          <w:sz w:val="24"/>
          <w:szCs w:val="24"/>
        </w:rPr>
        <w:lastRenderedPageBreak/>
        <w:t xml:space="preserve">el encargo conforme a las reglas generales, esto es, por autorización o </w:t>
      </w:r>
      <w:r w:rsidR="00D0439F">
        <w:rPr>
          <w:rFonts w:ascii="Arial" w:hAnsi="Arial" w:cs="Arial"/>
          <w:sz w:val="24"/>
          <w:szCs w:val="24"/>
        </w:rPr>
        <w:t xml:space="preserve">a través de sus representantes legales, y </w:t>
      </w:r>
      <w:r w:rsidR="00E84057">
        <w:rPr>
          <w:rFonts w:ascii="Arial" w:hAnsi="Arial" w:cs="Arial"/>
          <w:sz w:val="24"/>
          <w:szCs w:val="24"/>
        </w:rPr>
        <w:t>sus actos obliga</w:t>
      </w:r>
      <w:r w:rsidR="00FC502B">
        <w:rPr>
          <w:rFonts w:ascii="Arial" w:hAnsi="Arial" w:cs="Arial"/>
          <w:sz w:val="24"/>
          <w:szCs w:val="24"/>
        </w:rPr>
        <w:t>n al mandante y a los terceros.</w:t>
      </w:r>
    </w:p>
    <w:p w14:paraId="5CDBF088" w14:textId="7F315507" w:rsidR="00E87887" w:rsidRPr="00183C9E" w:rsidRDefault="00013C4A" w:rsidP="00183C9E">
      <w:pPr>
        <w:spacing w:line="360" w:lineRule="auto"/>
        <w:jc w:val="both"/>
        <w:rPr>
          <w:rFonts w:ascii="Arial" w:hAnsi="Arial" w:cs="Arial"/>
          <w:sz w:val="24"/>
          <w:szCs w:val="24"/>
        </w:rPr>
      </w:pPr>
      <w:r>
        <w:rPr>
          <w:rFonts w:ascii="Arial" w:hAnsi="Arial" w:cs="Arial"/>
          <w:sz w:val="24"/>
          <w:szCs w:val="24"/>
        </w:rPr>
        <w:t>Si el negocio interes</w:t>
      </w:r>
      <w:r w:rsidR="00AC7DDF">
        <w:rPr>
          <w:rFonts w:ascii="Arial" w:hAnsi="Arial" w:cs="Arial"/>
          <w:sz w:val="24"/>
          <w:szCs w:val="24"/>
        </w:rPr>
        <w:t>a</w:t>
      </w:r>
      <w:r>
        <w:rPr>
          <w:rFonts w:ascii="Arial" w:hAnsi="Arial" w:cs="Arial"/>
          <w:sz w:val="24"/>
          <w:szCs w:val="24"/>
        </w:rPr>
        <w:t xml:space="preserve"> solo al mandatario, no hay mandato, sino un mero consejo que no produce obligación alguna</w:t>
      </w:r>
      <w:r w:rsidR="00AC7DDF">
        <w:rPr>
          <w:rFonts w:ascii="Arial" w:hAnsi="Arial" w:cs="Arial"/>
          <w:sz w:val="24"/>
          <w:szCs w:val="24"/>
        </w:rPr>
        <w:t>, salvo que se haya hecho maliciosamente pues da lugar a indemnización de perjuicios.</w:t>
      </w:r>
    </w:p>
    <w:p w14:paraId="2AAF9610" w14:textId="57BB8A77" w:rsidR="005F64CE" w:rsidRPr="00183C9E" w:rsidRDefault="00D3070B" w:rsidP="00FC23F0">
      <w:pPr>
        <w:pStyle w:val="Prrafodelista"/>
        <w:numPr>
          <w:ilvl w:val="1"/>
          <w:numId w:val="17"/>
        </w:numPr>
        <w:spacing w:line="360" w:lineRule="auto"/>
        <w:jc w:val="both"/>
        <w:rPr>
          <w:rFonts w:ascii="Arial" w:hAnsi="Arial" w:cs="Arial"/>
          <w:b/>
          <w:bCs/>
          <w:sz w:val="24"/>
          <w:szCs w:val="24"/>
        </w:rPr>
      </w:pPr>
      <w:r w:rsidRPr="00183C9E">
        <w:rPr>
          <w:rFonts w:ascii="Arial" w:hAnsi="Arial" w:cs="Arial"/>
          <w:b/>
          <w:bCs/>
          <w:sz w:val="24"/>
          <w:szCs w:val="24"/>
        </w:rPr>
        <w:t xml:space="preserve">Refiérase a la </w:t>
      </w:r>
      <w:r w:rsidR="005F64CE" w:rsidRPr="00183C9E">
        <w:rPr>
          <w:rFonts w:ascii="Arial" w:hAnsi="Arial" w:cs="Arial"/>
          <w:b/>
          <w:bCs/>
          <w:sz w:val="24"/>
          <w:szCs w:val="24"/>
        </w:rPr>
        <w:t>prescripción.</w:t>
      </w:r>
    </w:p>
    <w:p w14:paraId="50BD1284" w14:textId="21AED875" w:rsidR="00183C9E" w:rsidRPr="00183C9E" w:rsidRDefault="00C72C21" w:rsidP="00183C9E">
      <w:pPr>
        <w:spacing w:line="360" w:lineRule="auto"/>
        <w:jc w:val="both"/>
        <w:rPr>
          <w:rFonts w:ascii="Arial" w:hAnsi="Arial" w:cs="Arial"/>
          <w:sz w:val="24"/>
          <w:szCs w:val="24"/>
        </w:rPr>
      </w:pPr>
      <w:r>
        <w:rPr>
          <w:rFonts w:ascii="Arial" w:hAnsi="Arial" w:cs="Arial"/>
          <w:sz w:val="24"/>
          <w:szCs w:val="24"/>
        </w:rPr>
        <w:t>La prescripción es un modo de adqui</w:t>
      </w:r>
      <w:r w:rsidR="00C82F37">
        <w:rPr>
          <w:rFonts w:ascii="Arial" w:hAnsi="Arial" w:cs="Arial"/>
          <w:sz w:val="24"/>
          <w:szCs w:val="24"/>
        </w:rPr>
        <w:t xml:space="preserve">rir </w:t>
      </w:r>
      <w:r w:rsidR="00963E57">
        <w:rPr>
          <w:rFonts w:ascii="Arial" w:hAnsi="Arial" w:cs="Arial"/>
          <w:sz w:val="24"/>
          <w:szCs w:val="24"/>
        </w:rPr>
        <w:t>las cosas ajenas</w:t>
      </w:r>
      <w:r w:rsidR="00A4514A">
        <w:rPr>
          <w:rFonts w:ascii="Arial" w:hAnsi="Arial" w:cs="Arial"/>
          <w:sz w:val="24"/>
          <w:szCs w:val="24"/>
        </w:rPr>
        <w:t>,</w:t>
      </w:r>
      <w:r w:rsidR="00963E57">
        <w:rPr>
          <w:rFonts w:ascii="Arial" w:hAnsi="Arial" w:cs="Arial"/>
          <w:sz w:val="24"/>
          <w:szCs w:val="24"/>
        </w:rPr>
        <w:t xml:space="preserve"> o de extinguir l</w:t>
      </w:r>
      <w:r w:rsidR="00A4514A">
        <w:rPr>
          <w:rFonts w:ascii="Arial" w:hAnsi="Arial" w:cs="Arial"/>
          <w:sz w:val="24"/>
          <w:szCs w:val="24"/>
        </w:rPr>
        <w:t>a</w:t>
      </w:r>
      <w:r w:rsidR="00963E57">
        <w:rPr>
          <w:rFonts w:ascii="Arial" w:hAnsi="Arial" w:cs="Arial"/>
          <w:sz w:val="24"/>
          <w:szCs w:val="24"/>
        </w:rPr>
        <w:t xml:space="preserve">s </w:t>
      </w:r>
      <w:r w:rsidR="00A4514A">
        <w:rPr>
          <w:rFonts w:ascii="Arial" w:hAnsi="Arial" w:cs="Arial"/>
          <w:sz w:val="24"/>
          <w:szCs w:val="24"/>
        </w:rPr>
        <w:t>acciones y derechos</w:t>
      </w:r>
      <w:r w:rsidR="00582DAE">
        <w:rPr>
          <w:rFonts w:ascii="Arial" w:hAnsi="Arial" w:cs="Arial"/>
          <w:sz w:val="24"/>
          <w:szCs w:val="24"/>
        </w:rPr>
        <w:t xml:space="preserve"> </w:t>
      </w:r>
      <w:r w:rsidR="00963E57">
        <w:rPr>
          <w:rFonts w:ascii="Arial" w:hAnsi="Arial" w:cs="Arial"/>
          <w:sz w:val="24"/>
          <w:szCs w:val="24"/>
        </w:rPr>
        <w:t>ajenos</w:t>
      </w:r>
      <w:r w:rsidR="00582DAE">
        <w:rPr>
          <w:rFonts w:ascii="Arial" w:hAnsi="Arial" w:cs="Arial"/>
          <w:sz w:val="24"/>
          <w:szCs w:val="24"/>
        </w:rPr>
        <w:t>,</w:t>
      </w:r>
      <w:r w:rsidR="00963E57">
        <w:rPr>
          <w:rFonts w:ascii="Arial" w:hAnsi="Arial" w:cs="Arial"/>
          <w:sz w:val="24"/>
          <w:szCs w:val="24"/>
        </w:rPr>
        <w:t xml:space="preserve"> por haberse poseído las cosas o no haberse ejercido los </w:t>
      </w:r>
      <w:r w:rsidR="00582DAE">
        <w:rPr>
          <w:rFonts w:ascii="Arial" w:hAnsi="Arial" w:cs="Arial"/>
          <w:sz w:val="24"/>
          <w:szCs w:val="24"/>
        </w:rPr>
        <w:t>acciones y derechos</w:t>
      </w:r>
      <w:r w:rsidR="00963E57">
        <w:rPr>
          <w:rFonts w:ascii="Arial" w:hAnsi="Arial" w:cs="Arial"/>
          <w:sz w:val="24"/>
          <w:szCs w:val="24"/>
        </w:rPr>
        <w:t xml:space="preserve"> durante cierto lapso de tiempo</w:t>
      </w:r>
      <w:r w:rsidR="00582DAE">
        <w:rPr>
          <w:rFonts w:ascii="Arial" w:hAnsi="Arial" w:cs="Arial"/>
          <w:sz w:val="24"/>
          <w:szCs w:val="24"/>
        </w:rPr>
        <w:t>,</w:t>
      </w:r>
      <w:r w:rsidR="00963E57">
        <w:rPr>
          <w:rFonts w:ascii="Arial" w:hAnsi="Arial" w:cs="Arial"/>
          <w:sz w:val="24"/>
          <w:szCs w:val="24"/>
        </w:rPr>
        <w:t xml:space="preserve"> y concurriendo los demás requisitos legales</w:t>
      </w:r>
      <w:r w:rsidR="00073275">
        <w:rPr>
          <w:rFonts w:ascii="Arial" w:hAnsi="Arial" w:cs="Arial"/>
          <w:sz w:val="24"/>
          <w:szCs w:val="24"/>
        </w:rPr>
        <w:t xml:space="preserve"> (art. 2492 CC)</w:t>
      </w:r>
      <w:r w:rsidR="00963E57">
        <w:rPr>
          <w:rFonts w:ascii="Arial" w:hAnsi="Arial" w:cs="Arial"/>
          <w:sz w:val="24"/>
          <w:szCs w:val="24"/>
        </w:rPr>
        <w:t>.</w:t>
      </w:r>
    </w:p>
    <w:p w14:paraId="2D1CA9B9" w14:textId="052BD9E5" w:rsidR="005F64CE" w:rsidRPr="00183C9E" w:rsidRDefault="00D3070B" w:rsidP="00FC23F0">
      <w:pPr>
        <w:pStyle w:val="Prrafodelista"/>
        <w:numPr>
          <w:ilvl w:val="1"/>
          <w:numId w:val="17"/>
        </w:numPr>
        <w:spacing w:line="360" w:lineRule="auto"/>
        <w:jc w:val="both"/>
        <w:rPr>
          <w:rFonts w:ascii="Arial" w:hAnsi="Arial" w:cs="Arial"/>
          <w:b/>
          <w:bCs/>
          <w:sz w:val="24"/>
          <w:szCs w:val="24"/>
        </w:rPr>
      </w:pPr>
      <w:r w:rsidRPr="00183C9E">
        <w:rPr>
          <w:rFonts w:ascii="Arial" w:hAnsi="Arial" w:cs="Arial"/>
          <w:b/>
          <w:bCs/>
          <w:sz w:val="24"/>
          <w:szCs w:val="24"/>
        </w:rPr>
        <w:t xml:space="preserve">Refiérase a la </w:t>
      </w:r>
      <w:r w:rsidR="005F64CE" w:rsidRPr="00183C9E">
        <w:rPr>
          <w:rFonts w:ascii="Arial" w:hAnsi="Arial" w:cs="Arial"/>
          <w:b/>
          <w:bCs/>
          <w:sz w:val="24"/>
          <w:szCs w:val="24"/>
        </w:rPr>
        <w:t>prescripción adquisitiva.</w:t>
      </w:r>
    </w:p>
    <w:p w14:paraId="5D7A6CB5" w14:textId="5A34FF06" w:rsidR="00183C9E" w:rsidRPr="00183C9E" w:rsidRDefault="00073275" w:rsidP="00183C9E">
      <w:pPr>
        <w:spacing w:line="360" w:lineRule="auto"/>
        <w:jc w:val="both"/>
        <w:rPr>
          <w:rFonts w:ascii="Arial" w:hAnsi="Arial" w:cs="Arial"/>
          <w:sz w:val="24"/>
          <w:szCs w:val="24"/>
        </w:rPr>
      </w:pPr>
      <w:r>
        <w:rPr>
          <w:rFonts w:ascii="Arial" w:hAnsi="Arial" w:cs="Arial"/>
          <w:sz w:val="24"/>
          <w:szCs w:val="24"/>
        </w:rPr>
        <w:t>La prescripción adquisitiva es un modo de adquirir las cosas ajenas por haberse pose</w:t>
      </w:r>
      <w:r w:rsidR="009C03B3">
        <w:rPr>
          <w:rFonts w:ascii="Arial" w:hAnsi="Arial" w:cs="Arial"/>
          <w:sz w:val="24"/>
          <w:szCs w:val="24"/>
        </w:rPr>
        <w:t>ído las cosas durante cierto lapso de tiempo y concurriendo los demás requisitos legales.</w:t>
      </w:r>
    </w:p>
    <w:p w14:paraId="3FA7E3BE" w14:textId="3E2861F8" w:rsidR="005F64CE" w:rsidRPr="00183C9E" w:rsidRDefault="0060091F" w:rsidP="00FC23F0">
      <w:pPr>
        <w:pStyle w:val="Prrafodelista"/>
        <w:numPr>
          <w:ilvl w:val="1"/>
          <w:numId w:val="17"/>
        </w:numPr>
        <w:spacing w:line="360" w:lineRule="auto"/>
        <w:jc w:val="both"/>
        <w:rPr>
          <w:rFonts w:ascii="Arial" w:hAnsi="Arial" w:cs="Arial"/>
          <w:b/>
          <w:bCs/>
          <w:sz w:val="24"/>
          <w:szCs w:val="24"/>
        </w:rPr>
      </w:pPr>
      <w:r w:rsidRPr="00183C9E">
        <w:rPr>
          <w:rFonts w:ascii="Arial" w:hAnsi="Arial" w:cs="Arial"/>
          <w:b/>
          <w:bCs/>
          <w:sz w:val="24"/>
          <w:szCs w:val="24"/>
        </w:rPr>
        <w:t>¿</w:t>
      </w:r>
      <w:r w:rsidR="005F64CE" w:rsidRPr="00183C9E">
        <w:rPr>
          <w:rFonts w:ascii="Arial" w:hAnsi="Arial" w:cs="Arial"/>
          <w:b/>
          <w:bCs/>
          <w:sz w:val="24"/>
          <w:szCs w:val="24"/>
        </w:rPr>
        <w:t>Qué significa interrumpir</w:t>
      </w:r>
      <w:r w:rsidR="009C03B3">
        <w:rPr>
          <w:rFonts w:ascii="Arial" w:hAnsi="Arial" w:cs="Arial"/>
          <w:b/>
          <w:bCs/>
          <w:sz w:val="24"/>
          <w:szCs w:val="24"/>
        </w:rPr>
        <w:t xml:space="preserve"> </w:t>
      </w:r>
      <w:r w:rsidRPr="00183C9E">
        <w:rPr>
          <w:rFonts w:ascii="Arial" w:hAnsi="Arial" w:cs="Arial"/>
          <w:b/>
          <w:bCs/>
          <w:sz w:val="24"/>
          <w:szCs w:val="24"/>
        </w:rPr>
        <w:t>la prescripción adquisitiva?</w:t>
      </w:r>
    </w:p>
    <w:p w14:paraId="7BE648EC" w14:textId="37F62D9F" w:rsidR="00183C9E" w:rsidRDefault="009C03B3" w:rsidP="00183C9E">
      <w:pPr>
        <w:spacing w:line="360" w:lineRule="auto"/>
        <w:jc w:val="both"/>
        <w:rPr>
          <w:rFonts w:ascii="Arial" w:hAnsi="Arial" w:cs="Arial"/>
          <w:sz w:val="24"/>
          <w:szCs w:val="24"/>
        </w:rPr>
      </w:pPr>
      <w:r>
        <w:rPr>
          <w:rFonts w:ascii="Arial" w:hAnsi="Arial" w:cs="Arial"/>
          <w:sz w:val="24"/>
          <w:szCs w:val="24"/>
        </w:rPr>
        <w:t xml:space="preserve">Interrumpir la prescripción significa </w:t>
      </w:r>
      <w:r w:rsidR="00DE762B">
        <w:rPr>
          <w:rFonts w:ascii="Arial" w:hAnsi="Arial" w:cs="Arial"/>
          <w:sz w:val="24"/>
          <w:szCs w:val="24"/>
        </w:rPr>
        <w:t xml:space="preserve">la pérdida del tiempo que hubiera transcurrido para su adquisición, </w:t>
      </w:r>
      <w:r w:rsidR="006E20F0">
        <w:rPr>
          <w:rFonts w:ascii="Arial" w:hAnsi="Arial" w:cs="Arial"/>
          <w:sz w:val="24"/>
          <w:szCs w:val="24"/>
        </w:rPr>
        <w:t>pudiendo ser de carácter natural o civil.</w:t>
      </w:r>
    </w:p>
    <w:p w14:paraId="7752D0AD" w14:textId="0D35960F" w:rsidR="00F10E55" w:rsidRDefault="00B84328" w:rsidP="00183C9E">
      <w:pPr>
        <w:spacing w:line="360" w:lineRule="auto"/>
        <w:jc w:val="both"/>
        <w:rPr>
          <w:rFonts w:ascii="Arial" w:hAnsi="Arial" w:cs="Arial"/>
          <w:sz w:val="24"/>
          <w:szCs w:val="24"/>
        </w:rPr>
      </w:pPr>
      <w:r>
        <w:rPr>
          <w:rFonts w:ascii="Arial" w:hAnsi="Arial" w:cs="Arial"/>
          <w:sz w:val="24"/>
          <w:szCs w:val="24"/>
        </w:rPr>
        <w:t>L</w:t>
      </w:r>
      <w:r w:rsidR="00F10E55">
        <w:rPr>
          <w:rFonts w:ascii="Arial" w:hAnsi="Arial" w:cs="Arial"/>
          <w:sz w:val="24"/>
          <w:szCs w:val="24"/>
        </w:rPr>
        <w:t xml:space="preserve">a interrupción </w:t>
      </w:r>
      <w:r w:rsidR="00BA0FA7">
        <w:rPr>
          <w:rFonts w:ascii="Arial" w:hAnsi="Arial" w:cs="Arial"/>
          <w:sz w:val="24"/>
          <w:szCs w:val="24"/>
        </w:rPr>
        <w:t>es la pérdida del tiempo transcurrido para adquirir por la ocurrencia de un hecho al que la ley atribuye ese efecto, producido antes de que se cumpla el plazo.</w:t>
      </w:r>
    </w:p>
    <w:p w14:paraId="037FE190" w14:textId="4D4778BF" w:rsidR="00B84328" w:rsidRDefault="00B84328" w:rsidP="00183C9E">
      <w:pPr>
        <w:spacing w:line="360" w:lineRule="auto"/>
        <w:jc w:val="both"/>
        <w:rPr>
          <w:rFonts w:ascii="Arial" w:hAnsi="Arial" w:cs="Arial"/>
          <w:sz w:val="24"/>
          <w:szCs w:val="24"/>
        </w:rPr>
      </w:pPr>
      <w:r>
        <w:rPr>
          <w:rFonts w:ascii="Arial" w:hAnsi="Arial" w:cs="Arial"/>
          <w:sz w:val="24"/>
          <w:szCs w:val="24"/>
        </w:rPr>
        <w:t>La interrupción natu</w:t>
      </w:r>
      <w:r w:rsidR="008A5B77">
        <w:rPr>
          <w:rFonts w:ascii="Arial" w:hAnsi="Arial" w:cs="Arial"/>
          <w:sz w:val="24"/>
          <w:szCs w:val="24"/>
        </w:rPr>
        <w:t xml:space="preserve">ral se produce porque se han hecho imposible el ejercicio de actos posesorios sobre la cosa o por </w:t>
      </w:r>
      <w:r w:rsidR="008B4C68">
        <w:rPr>
          <w:rFonts w:ascii="Arial" w:hAnsi="Arial" w:cs="Arial"/>
          <w:sz w:val="24"/>
          <w:szCs w:val="24"/>
        </w:rPr>
        <w:t>la pérdida de</w:t>
      </w:r>
      <w:r w:rsidR="008A5B77">
        <w:rPr>
          <w:rFonts w:ascii="Arial" w:hAnsi="Arial" w:cs="Arial"/>
          <w:sz w:val="24"/>
          <w:szCs w:val="24"/>
        </w:rPr>
        <w:t xml:space="preserve"> la posesión por haber entrado </w:t>
      </w:r>
      <w:r w:rsidR="008B4C68">
        <w:rPr>
          <w:rFonts w:ascii="Arial" w:hAnsi="Arial" w:cs="Arial"/>
          <w:sz w:val="24"/>
          <w:szCs w:val="24"/>
        </w:rPr>
        <w:t xml:space="preserve">en ella otra persona. La primera produce </w:t>
      </w:r>
      <w:r w:rsidR="00010C6F">
        <w:rPr>
          <w:rFonts w:ascii="Arial" w:hAnsi="Arial" w:cs="Arial"/>
          <w:sz w:val="24"/>
          <w:szCs w:val="24"/>
        </w:rPr>
        <w:t>que se descuenta el tiempo que haya durado la imposibilidad, y la segunda</w:t>
      </w:r>
      <w:r w:rsidR="003B218D">
        <w:rPr>
          <w:rFonts w:ascii="Arial" w:hAnsi="Arial" w:cs="Arial"/>
          <w:sz w:val="24"/>
          <w:szCs w:val="24"/>
        </w:rPr>
        <w:t xml:space="preserve"> la pérdida del tiempo que haya transcurrido salvo que se recobre por vías legales, esto es, por acciones posesorias</w:t>
      </w:r>
      <w:r w:rsidR="00BD402E">
        <w:rPr>
          <w:rFonts w:ascii="Arial" w:hAnsi="Arial" w:cs="Arial"/>
          <w:sz w:val="24"/>
          <w:szCs w:val="24"/>
        </w:rPr>
        <w:t xml:space="preserve"> (art. 2502 CC)</w:t>
      </w:r>
      <w:r w:rsidR="003B218D">
        <w:rPr>
          <w:rFonts w:ascii="Arial" w:hAnsi="Arial" w:cs="Arial"/>
          <w:sz w:val="24"/>
          <w:szCs w:val="24"/>
        </w:rPr>
        <w:t>.</w:t>
      </w:r>
    </w:p>
    <w:p w14:paraId="1C2A74B7" w14:textId="02B3800A" w:rsidR="00BD402E" w:rsidRPr="00183C9E" w:rsidRDefault="00BD402E" w:rsidP="00183C9E">
      <w:pPr>
        <w:spacing w:line="360" w:lineRule="auto"/>
        <w:jc w:val="both"/>
        <w:rPr>
          <w:rFonts w:ascii="Arial" w:hAnsi="Arial" w:cs="Arial"/>
          <w:sz w:val="24"/>
          <w:szCs w:val="24"/>
        </w:rPr>
      </w:pPr>
      <w:r>
        <w:rPr>
          <w:rFonts w:ascii="Arial" w:hAnsi="Arial" w:cs="Arial"/>
          <w:sz w:val="24"/>
          <w:szCs w:val="24"/>
        </w:rPr>
        <w:t xml:space="preserve">La interrupción civil se produce por la interposición de cualquier recurso </w:t>
      </w:r>
      <w:r w:rsidR="007068B5">
        <w:rPr>
          <w:rFonts w:ascii="Arial" w:hAnsi="Arial" w:cs="Arial"/>
          <w:sz w:val="24"/>
          <w:szCs w:val="24"/>
        </w:rPr>
        <w:t xml:space="preserve">judicial intentado por el que se pretende verdadero dueño de la cosa en contra del </w:t>
      </w:r>
      <w:r w:rsidR="007068B5">
        <w:rPr>
          <w:rFonts w:ascii="Arial" w:hAnsi="Arial" w:cs="Arial"/>
          <w:sz w:val="24"/>
          <w:szCs w:val="24"/>
        </w:rPr>
        <w:lastRenderedPageBreak/>
        <w:t xml:space="preserve">poseedor, y solo el que </w:t>
      </w:r>
      <w:r w:rsidR="003E6D01">
        <w:rPr>
          <w:rFonts w:ascii="Arial" w:hAnsi="Arial" w:cs="Arial"/>
          <w:sz w:val="24"/>
          <w:szCs w:val="24"/>
        </w:rPr>
        <w:t>ha intentado el recurso podrá alegar la interrupción y ni aún este cuando no ha se</w:t>
      </w:r>
      <w:r w:rsidR="00DE7703">
        <w:rPr>
          <w:rFonts w:ascii="Arial" w:hAnsi="Arial" w:cs="Arial"/>
          <w:sz w:val="24"/>
          <w:szCs w:val="24"/>
        </w:rPr>
        <w:t xml:space="preserve"> notificado válidamente la demanda, </w:t>
      </w:r>
      <w:r w:rsidR="003123E9">
        <w:rPr>
          <w:rFonts w:ascii="Arial" w:hAnsi="Arial" w:cs="Arial"/>
          <w:sz w:val="24"/>
          <w:szCs w:val="24"/>
        </w:rPr>
        <w:t xml:space="preserve">si el recurrente se ha desistido o se ha declarado el abandono del procedimiento </w:t>
      </w:r>
      <w:r w:rsidR="006845EE">
        <w:rPr>
          <w:rFonts w:ascii="Arial" w:hAnsi="Arial" w:cs="Arial"/>
          <w:sz w:val="24"/>
          <w:szCs w:val="24"/>
        </w:rPr>
        <w:t>y si el demandado ha obtenido sentencia de absolución (art. 2503 CC).</w:t>
      </w:r>
    </w:p>
    <w:p w14:paraId="47A5DA17" w14:textId="1A399339" w:rsidR="005F64CE" w:rsidRPr="007E4D58" w:rsidRDefault="0060091F" w:rsidP="00FC23F0">
      <w:pPr>
        <w:pStyle w:val="Prrafodelista"/>
        <w:numPr>
          <w:ilvl w:val="1"/>
          <w:numId w:val="17"/>
        </w:numPr>
        <w:spacing w:line="360" w:lineRule="auto"/>
        <w:jc w:val="both"/>
        <w:rPr>
          <w:rFonts w:ascii="Arial" w:hAnsi="Arial" w:cs="Arial"/>
          <w:b/>
          <w:bCs/>
          <w:sz w:val="24"/>
          <w:szCs w:val="24"/>
        </w:rPr>
      </w:pPr>
      <w:r w:rsidRPr="007E4D58">
        <w:rPr>
          <w:rFonts w:ascii="Arial" w:hAnsi="Arial" w:cs="Arial"/>
          <w:b/>
          <w:bCs/>
          <w:sz w:val="24"/>
          <w:szCs w:val="24"/>
        </w:rPr>
        <w:t>¿E</w:t>
      </w:r>
      <w:r w:rsidR="005F64CE" w:rsidRPr="007E4D58">
        <w:rPr>
          <w:rFonts w:ascii="Arial" w:hAnsi="Arial" w:cs="Arial"/>
          <w:b/>
          <w:bCs/>
          <w:sz w:val="24"/>
          <w:szCs w:val="24"/>
        </w:rPr>
        <w:t>s lo mismo el efecto de interrumpir y suspender</w:t>
      </w:r>
      <w:r w:rsidRPr="007E4D58">
        <w:rPr>
          <w:rFonts w:ascii="Arial" w:hAnsi="Arial" w:cs="Arial"/>
          <w:b/>
          <w:bCs/>
          <w:sz w:val="24"/>
          <w:szCs w:val="24"/>
        </w:rPr>
        <w:t>?</w:t>
      </w:r>
    </w:p>
    <w:p w14:paraId="1B0EDF31" w14:textId="74E1B0AD" w:rsidR="007E4D58" w:rsidRPr="007E4D58" w:rsidRDefault="003B4C4C" w:rsidP="007E4D58">
      <w:pPr>
        <w:spacing w:line="360" w:lineRule="auto"/>
        <w:jc w:val="both"/>
        <w:rPr>
          <w:rFonts w:ascii="Arial" w:hAnsi="Arial" w:cs="Arial"/>
          <w:sz w:val="24"/>
          <w:szCs w:val="24"/>
        </w:rPr>
      </w:pPr>
      <w:r>
        <w:rPr>
          <w:rFonts w:ascii="Arial" w:hAnsi="Arial" w:cs="Arial"/>
          <w:sz w:val="24"/>
          <w:szCs w:val="24"/>
        </w:rPr>
        <w:t>No, la suspensión es una institución de protección por la cual el tiempo de prescripción deja de transcurrir</w:t>
      </w:r>
      <w:r w:rsidR="000B63D7">
        <w:rPr>
          <w:rFonts w:ascii="Arial" w:hAnsi="Arial" w:cs="Arial"/>
          <w:sz w:val="24"/>
          <w:szCs w:val="24"/>
        </w:rPr>
        <w:t xml:space="preserve"> a favor de ciertas personas</w:t>
      </w:r>
      <w:r w:rsidR="00EA4E67">
        <w:rPr>
          <w:rFonts w:ascii="Arial" w:hAnsi="Arial" w:cs="Arial"/>
          <w:sz w:val="24"/>
          <w:szCs w:val="24"/>
        </w:rPr>
        <w:t xml:space="preserve"> mientras dura la causa, y estas personas son los </w:t>
      </w:r>
      <w:r w:rsidR="00E5072A">
        <w:rPr>
          <w:rFonts w:ascii="Arial" w:hAnsi="Arial" w:cs="Arial"/>
          <w:sz w:val="24"/>
          <w:szCs w:val="24"/>
        </w:rPr>
        <w:t>incapaces, la mujer casada en sociedad conyugal mientras dure esta y la herencia yacente.</w:t>
      </w:r>
      <w:r w:rsidR="00B6345D">
        <w:rPr>
          <w:rFonts w:ascii="Arial" w:hAnsi="Arial" w:cs="Arial"/>
          <w:sz w:val="24"/>
          <w:szCs w:val="24"/>
        </w:rPr>
        <w:t xml:space="preserve"> Además, la prescripción se suspende siempre entre cónyuges</w:t>
      </w:r>
      <w:r w:rsidR="003E7815">
        <w:rPr>
          <w:rFonts w:ascii="Arial" w:hAnsi="Arial" w:cs="Arial"/>
          <w:sz w:val="24"/>
          <w:szCs w:val="24"/>
        </w:rPr>
        <w:t xml:space="preserve"> (art. 2509 CC)</w:t>
      </w:r>
      <w:r w:rsidR="00B6345D">
        <w:rPr>
          <w:rFonts w:ascii="Arial" w:hAnsi="Arial" w:cs="Arial"/>
          <w:sz w:val="24"/>
          <w:szCs w:val="24"/>
        </w:rPr>
        <w:t>.</w:t>
      </w:r>
      <w:r w:rsidR="0035548D">
        <w:rPr>
          <w:rFonts w:ascii="Arial" w:hAnsi="Arial" w:cs="Arial"/>
          <w:sz w:val="24"/>
          <w:szCs w:val="24"/>
        </w:rPr>
        <w:t xml:space="preserve"> </w:t>
      </w:r>
    </w:p>
    <w:p w14:paraId="2EE54E18" w14:textId="77777777" w:rsidR="00430F90" w:rsidRDefault="00430F90" w:rsidP="00706010">
      <w:pPr>
        <w:spacing w:line="360" w:lineRule="auto"/>
        <w:jc w:val="both"/>
        <w:rPr>
          <w:rFonts w:ascii="Arial" w:hAnsi="Arial" w:cs="Arial"/>
          <w:sz w:val="24"/>
          <w:szCs w:val="24"/>
        </w:rPr>
      </w:pPr>
    </w:p>
    <w:p w14:paraId="6C9581A0" w14:textId="0EA62951" w:rsidR="00E240A7" w:rsidRDefault="00E240A7" w:rsidP="00E240A7">
      <w:pPr>
        <w:pStyle w:val="Ttulo2"/>
      </w:pPr>
      <w:r>
        <w:t>4 Stephanie Merlet.</w:t>
      </w:r>
    </w:p>
    <w:p w14:paraId="44A4426F" w14:textId="73DBC23C" w:rsidR="00E240A7" w:rsidRPr="003E7815" w:rsidRDefault="00211FDC"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Señale las acci</w:t>
      </w:r>
      <w:r w:rsidR="00341573" w:rsidRPr="003E7815">
        <w:rPr>
          <w:rFonts w:ascii="Arial" w:hAnsi="Arial" w:cs="Arial"/>
          <w:b/>
          <w:bCs/>
          <w:sz w:val="24"/>
          <w:szCs w:val="24"/>
        </w:rPr>
        <w:t>ones</w:t>
      </w:r>
      <w:r w:rsidRPr="003E7815">
        <w:rPr>
          <w:rFonts w:ascii="Arial" w:hAnsi="Arial" w:cs="Arial"/>
          <w:b/>
          <w:bCs/>
          <w:sz w:val="24"/>
          <w:szCs w:val="24"/>
        </w:rPr>
        <w:t xml:space="preserve"> que protegen la propiedad.</w:t>
      </w:r>
    </w:p>
    <w:p w14:paraId="70B28DDA" w14:textId="6080C97C" w:rsidR="003E7815" w:rsidRPr="003E7815" w:rsidRDefault="003E7815" w:rsidP="003E7815">
      <w:pPr>
        <w:spacing w:line="360" w:lineRule="auto"/>
        <w:jc w:val="both"/>
        <w:rPr>
          <w:rFonts w:ascii="Arial" w:hAnsi="Arial" w:cs="Arial"/>
          <w:sz w:val="24"/>
          <w:szCs w:val="24"/>
        </w:rPr>
      </w:pPr>
      <w:r>
        <w:rPr>
          <w:rFonts w:ascii="Arial" w:hAnsi="Arial" w:cs="Arial"/>
          <w:sz w:val="24"/>
          <w:szCs w:val="24"/>
        </w:rPr>
        <w:t xml:space="preserve">La propiedad se protege a través de la acción reivindicatoria </w:t>
      </w:r>
      <w:r w:rsidR="00F01EAE">
        <w:rPr>
          <w:rFonts w:ascii="Arial" w:hAnsi="Arial" w:cs="Arial"/>
          <w:sz w:val="24"/>
          <w:szCs w:val="24"/>
        </w:rPr>
        <w:t xml:space="preserve">(art. 889 CC), </w:t>
      </w:r>
      <w:r w:rsidR="00FE0A90">
        <w:rPr>
          <w:rFonts w:ascii="Arial" w:hAnsi="Arial" w:cs="Arial"/>
          <w:sz w:val="24"/>
          <w:szCs w:val="24"/>
        </w:rPr>
        <w:t>pero igualmente se puede proteger a través de acciones posesorias (art. 9</w:t>
      </w:r>
      <w:r w:rsidR="00D70522">
        <w:rPr>
          <w:rFonts w:ascii="Arial" w:hAnsi="Arial" w:cs="Arial"/>
          <w:sz w:val="24"/>
          <w:szCs w:val="24"/>
        </w:rPr>
        <w:t>16 CC)</w:t>
      </w:r>
      <w:r w:rsidR="00B07EC9">
        <w:rPr>
          <w:rFonts w:ascii="Arial" w:hAnsi="Arial" w:cs="Arial"/>
          <w:sz w:val="24"/>
          <w:szCs w:val="24"/>
        </w:rPr>
        <w:t xml:space="preserve">, además, de los contratos surgen acciones personales </w:t>
      </w:r>
      <w:r w:rsidR="004E6D94">
        <w:rPr>
          <w:rFonts w:ascii="Arial" w:hAnsi="Arial" w:cs="Arial"/>
          <w:sz w:val="24"/>
          <w:szCs w:val="24"/>
        </w:rPr>
        <w:t>por las cuales se puede obtener la restitución de la cosa</w:t>
      </w:r>
      <w:r w:rsidR="00113D93">
        <w:rPr>
          <w:rFonts w:ascii="Arial" w:hAnsi="Arial" w:cs="Arial"/>
          <w:sz w:val="24"/>
          <w:szCs w:val="24"/>
        </w:rPr>
        <w:t>.</w:t>
      </w:r>
    </w:p>
    <w:p w14:paraId="3EED6CA4" w14:textId="7B937AA3" w:rsidR="00211FDC" w:rsidRPr="003E7815" w:rsidRDefault="00211FDC"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¿El poseedor tiene alguna otra acción más allá de las acciones posesorias?</w:t>
      </w:r>
    </w:p>
    <w:p w14:paraId="63780101" w14:textId="468456FF" w:rsidR="003E7815" w:rsidRPr="003E7815" w:rsidRDefault="0091159F" w:rsidP="003E7815">
      <w:pPr>
        <w:spacing w:line="360" w:lineRule="auto"/>
        <w:jc w:val="both"/>
        <w:rPr>
          <w:rFonts w:ascii="Arial" w:hAnsi="Arial" w:cs="Arial"/>
          <w:sz w:val="24"/>
          <w:szCs w:val="24"/>
        </w:rPr>
      </w:pPr>
      <w:r>
        <w:rPr>
          <w:rFonts w:ascii="Arial" w:hAnsi="Arial" w:cs="Arial"/>
          <w:sz w:val="24"/>
          <w:szCs w:val="24"/>
        </w:rPr>
        <w:t xml:space="preserve">El poseedor </w:t>
      </w:r>
      <w:r w:rsidR="0092547B">
        <w:rPr>
          <w:rFonts w:ascii="Arial" w:hAnsi="Arial" w:cs="Arial"/>
          <w:sz w:val="24"/>
          <w:szCs w:val="24"/>
        </w:rPr>
        <w:t>regular tiene la acción publiciana</w:t>
      </w:r>
      <w:r w:rsidR="009D2CED">
        <w:rPr>
          <w:rFonts w:ascii="Arial" w:hAnsi="Arial" w:cs="Arial"/>
          <w:sz w:val="24"/>
          <w:szCs w:val="24"/>
        </w:rPr>
        <w:t xml:space="preserve"> en caso </w:t>
      </w:r>
      <w:r w:rsidR="00006C2C">
        <w:rPr>
          <w:rFonts w:ascii="Arial" w:hAnsi="Arial" w:cs="Arial"/>
          <w:sz w:val="24"/>
          <w:szCs w:val="24"/>
        </w:rPr>
        <w:t xml:space="preserve">de haberla perdido y se hallaba en el caso de </w:t>
      </w:r>
      <w:r w:rsidR="00890FD7">
        <w:rPr>
          <w:rFonts w:ascii="Arial" w:hAnsi="Arial" w:cs="Arial"/>
          <w:sz w:val="24"/>
          <w:szCs w:val="24"/>
        </w:rPr>
        <w:t>poderla ganar por prescripción (art. 894 CC).</w:t>
      </w:r>
    </w:p>
    <w:p w14:paraId="7569AA7A" w14:textId="59FB28B1" w:rsidR="00211FDC" w:rsidRPr="003E7815" w:rsidRDefault="009B1493"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¿Cuál es la diferencia entre la publiciana y reivindicatoria a propósito de los sujetos?</w:t>
      </w:r>
    </w:p>
    <w:p w14:paraId="65CCC6DE" w14:textId="0224D418" w:rsidR="003E7815" w:rsidRPr="003E7815" w:rsidRDefault="00890FD7" w:rsidP="003E7815">
      <w:pPr>
        <w:spacing w:line="360" w:lineRule="auto"/>
        <w:jc w:val="both"/>
        <w:rPr>
          <w:rFonts w:ascii="Arial" w:hAnsi="Arial" w:cs="Arial"/>
          <w:sz w:val="24"/>
          <w:szCs w:val="24"/>
        </w:rPr>
      </w:pPr>
      <w:r>
        <w:rPr>
          <w:rFonts w:ascii="Arial" w:hAnsi="Arial" w:cs="Arial"/>
          <w:sz w:val="24"/>
          <w:szCs w:val="24"/>
        </w:rPr>
        <w:t>La acción publiciana no puede dirigirse en contra del verdadero dueño, ni contra el que posea con igual o mejor derecho. La acción reivin</w:t>
      </w:r>
      <w:r w:rsidR="00A11F01">
        <w:rPr>
          <w:rFonts w:ascii="Arial" w:hAnsi="Arial" w:cs="Arial"/>
          <w:sz w:val="24"/>
          <w:szCs w:val="24"/>
        </w:rPr>
        <w:t>dicatoria puede dirigirse en contra del actual poseedor</w:t>
      </w:r>
      <w:r w:rsidR="00084FB6">
        <w:rPr>
          <w:rFonts w:ascii="Arial" w:hAnsi="Arial" w:cs="Arial"/>
          <w:sz w:val="24"/>
          <w:szCs w:val="24"/>
        </w:rPr>
        <w:t>, en contra del que enajenó la cosa cuando se ha hecho imposible o difícil su persecución</w:t>
      </w:r>
      <w:r w:rsidR="00995278">
        <w:rPr>
          <w:rFonts w:ascii="Arial" w:hAnsi="Arial" w:cs="Arial"/>
          <w:sz w:val="24"/>
          <w:szCs w:val="24"/>
        </w:rPr>
        <w:t xml:space="preserve"> y en contra del injusto detentador</w:t>
      </w:r>
      <w:r w:rsidR="00500363">
        <w:rPr>
          <w:rFonts w:ascii="Arial" w:hAnsi="Arial" w:cs="Arial"/>
          <w:sz w:val="24"/>
          <w:szCs w:val="24"/>
        </w:rPr>
        <w:t xml:space="preserve"> que retiene indebidamente una especie.</w:t>
      </w:r>
    </w:p>
    <w:p w14:paraId="3E45DD20" w14:textId="03AC1D0D" w:rsidR="009B1493" w:rsidRPr="003E7815" w:rsidRDefault="008A4B3B"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lastRenderedPageBreak/>
        <w:t>¿Qué cosa puede ser objeto de acción reivindicatoria?</w:t>
      </w:r>
    </w:p>
    <w:p w14:paraId="358C27BF" w14:textId="6CF0935B" w:rsidR="003E7815" w:rsidRPr="003E7815" w:rsidRDefault="00C06C90" w:rsidP="003E7815">
      <w:pPr>
        <w:spacing w:line="360" w:lineRule="auto"/>
        <w:jc w:val="both"/>
        <w:rPr>
          <w:rFonts w:ascii="Arial" w:hAnsi="Arial" w:cs="Arial"/>
          <w:sz w:val="24"/>
          <w:szCs w:val="24"/>
        </w:rPr>
      </w:pPr>
      <w:r>
        <w:rPr>
          <w:rFonts w:ascii="Arial" w:hAnsi="Arial" w:cs="Arial"/>
          <w:sz w:val="24"/>
          <w:szCs w:val="24"/>
        </w:rPr>
        <w:t>Las cosas singulares, corporales, los derechos reales que recaigan sobre dichas cosas, la cuota de una comunidad.</w:t>
      </w:r>
    </w:p>
    <w:p w14:paraId="32432CF3" w14:textId="5B479200" w:rsidR="008A4B3B" w:rsidRPr="003E7815" w:rsidRDefault="005B18BC"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¿Puede el dueño de que no está en posesión</w:t>
      </w:r>
      <w:r w:rsidR="00510000" w:rsidRPr="003E7815">
        <w:rPr>
          <w:rFonts w:ascii="Arial" w:hAnsi="Arial" w:cs="Arial"/>
          <w:b/>
          <w:bCs/>
          <w:sz w:val="24"/>
          <w:szCs w:val="24"/>
        </w:rPr>
        <w:t xml:space="preserve"> irse por reivindicatoria en contra del mero tenedor?</w:t>
      </w:r>
    </w:p>
    <w:p w14:paraId="05CF2445" w14:textId="25062EEB" w:rsidR="003E7815" w:rsidRPr="003E7815" w:rsidRDefault="00DB4865" w:rsidP="003E7815">
      <w:pPr>
        <w:spacing w:line="360" w:lineRule="auto"/>
        <w:jc w:val="both"/>
        <w:rPr>
          <w:rFonts w:ascii="Arial" w:hAnsi="Arial" w:cs="Arial"/>
          <w:sz w:val="24"/>
          <w:szCs w:val="24"/>
        </w:rPr>
      </w:pPr>
      <w:r>
        <w:rPr>
          <w:rFonts w:ascii="Arial" w:hAnsi="Arial" w:cs="Arial"/>
          <w:sz w:val="24"/>
          <w:szCs w:val="24"/>
        </w:rPr>
        <w:t xml:space="preserve">Si, </w:t>
      </w:r>
      <w:r w:rsidR="00E4223D">
        <w:rPr>
          <w:rFonts w:ascii="Arial" w:hAnsi="Arial" w:cs="Arial"/>
          <w:sz w:val="24"/>
          <w:szCs w:val="24"/>
        </w:rPr>
        <w:t>es</w:t>
      </w:r>
      <w:r>
        <w:rPr>
          <w:rFonts w:ascii="Arial" w:hAnsi="Arial" w:cs="Arial"/>
          <w:sz w:val="24"/>
          <w:szCs w:val="24"/>
        </w:rPr>
        <w:t xml:space="preserve"> el caso del injusto detentador,</w:t>
      </w:r>
      <w:r w:rsidR="005A5EEB">
        <w:rPr>
          <w:rFonts w:ascii="Arial" w:hAnsi="Arial" w:cs="Arial"/>
          <w:sz w:val="24"/>
          <w:szCs w:val="24"/>
        </w:rPr>
        <w:t xml:space="preserve"> esto es, contra el que poseyendo a nombre ajeno retenga indebidamente una cosa raíz o mueble, aunque lo haga sin ánimo de señor.</w:t>
      </w:r>
    </w:p>
    <w:p w14:paraId="4637AA38" w14:textId="1C40C20C" w:rsidR="00510000" w:rsidRPr="003E7815" w:rsidRDefault="00934CD3"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¿Qué es la posesión y cuáles son los requisitos?</w:t>
      </w:r>
    </w:p>
    <w:p w14:paraId="5DBFC333" w14:textId="0280E5FA" w:rsidR="003E7815" w:rsidRDefault="000E6350" w:rsidP="003E7815">
      <w:pPr>
        <w:spacing w:line="360" w:lineRule="auto"/>
        <w:jc w:val="both"/>
        <w:rPr>
          <w:rFonts w:ascii="Arial" w:hAnsi="Arial" w:cs="Arial"/>
          <w:sz w:val="24"/>
          <w:szCs w:val="24"/>
        </w:rPr>
      </w:pPr>
      <w:r>
        <w:rPr>
          <w:rFonts w:ascii="Arial" w:hAnsi="Arial" w:cs="Arial"/>
          <w:sz w:val="24"/>
          <w:szCs w:val="24"/>
        </w:rPr>
        <w:t>La posesión es la tenencia de una cosa determinada</w:t>
      </w:r>
      <w:r w:rsidR="0023143A">
        <w:rPr>
          <w:rFonts w:ascii="Arial" w:hAnsi="Arial" w:cs="Arial"/>
          <w:sz w:val="24"/>
          <w:szCs w:val="24"/>
        </w:rPr>
        <w:t xml:space="preserve"> con ánimo de señor o dueño, sea que el dueño o el que</w:t>
      </w:r>
      <w:r w:rsidR="00175915">
        <w:rPr>
          <w:rFonts w:ascii="Arial" w:hAnsi="Arial" w:cs="Arial"/>
          <w:sz w:val="24"/>
          <w:szCs w:val="24"/>
        </w:rPr>
        <w:t xml:space="preserve"> se da por tal tenga </w:t>
      </w:r>
      <w:r w:rsidR="00421A4A">
        <w:rPr>
          <w:rFonts w:ascii="Arial" w:hAnsi="Arial" w:cs="Arial"/>
          <w:sz w:val="24"/>
          <w:szCs w:val="24"/>
        </w:rPr>
        <w:t xml:space="preserve">la cosa </w:t>
      </w:r>
      <w:r w:rsidR="00175915">
        <w:rPr>
          <w:rFonts w:ascii="Arial" w:hAnsi="Arial" w:cs="Arial"/>
          <w:sz w:val="24"/>
          <w:szCs w:val="24"/>
        </w:rPr>
        <w:t xml:space="preserve">por </w:t>
      </w:r>
      <w:r w:rsidR="00421A4A">
        <w:rPr>
          <w:rFonts w:ascii="Arial" w:hAnsi="Arial" w:cs="Arial"/>
          <w:sz w:val="24"/>
          <w:szCs w:val="24"/>
        </w:rPr>
        <w:t>sí</w:t>
      </w:r>
      <w:r w:rsidR="00175915">
        <w:rPr>
          <w:rFonts w:ascii="Arial" w:hAnsi="Arial" w:cs="Arial"/>
          <w:sz w:val="24"/>
          <w:szCs w:val="24"/>
        </w:rPr>
        <w:t xml:space="preserve"> mismo</w:t>
      </w:r>
      <w:r w:rsidR="00421A4A">
        <w:rPr>
          <w:rFonts w:ascii="Arial" w:hAnsi="Arial" w:cs="Arial"/>
          <w:sz w:val="24"/>
          <w:szCs w:val="24"/>
        </w:rPr>
        <w:t>,</w:t>
      </w:r>
      <w:r w:rsidR="00491431">
        <w:rPr>
          <w:rFonts w:ascii="Arial" w:hAnsi="Arial" w:cs="Arial"/>
          <w:sz w:val="24"/>
          <w:szCs w:val="24"/>
        </w:rPr>
        <w:t xml:space="preserve"> o </w:t>
      </w:r>
      <w:r w:rsidR="00421A4A">
        <w:rPr>
          <w:rFonts w:ascii="Arial" w:hAnsi="Arial" w:cs="Arial"/>
          <w:sz w:val="24"/>
          <w:szCs w:val="24"/>
        </w:rPr>
        <w:t>por otra persona que la tenga e</w:t>
      </w:r>
      <w:r w:rsidR="00491431">
        <w:rPr>
          <w:rFonts w:ascii="Arial" w:hAnsi="Arial" w:cs="Arial"/>
          <w:sz w:val="24"/>
          <w:szCs w:val="24"/>
        </w:rPr>
        <w:t xml:space="preserve">n lugar </w:t>
      </w:r>
      <w:r w:rsidR="00421A4A">
        <w:rPr>
          <w:rFonts w:ascii="Arial" w:hAnsi="Arial" w:cs="Arial"/>
          <w:sz w:val="24"/>
          <w:szCs w:val="24"/>
        </w:rPr>
        <w:t>y a nombre de él</w:t>
      </w:r>
      <w:r w:rsidR="009B6AE8">
        <w:rPr>
          <w:rFonts w:ascii="Arial" w:hAnsi="Arial" w:cs="Arial"/>
          <w:sz w:val="24"/>
          <w:szCs w:val="24"/>
        </w:rPr>
        <w:t xml:space="preserve"> (art. 700 CC)</w:t>
      </w:r>
      <w:r w:rsidR="00421A4A">
        <w:rPr>
          <w:rFonts w:ascii="Arial" w:hAnsi="Arial" w:cs="Arial"/>
          <w:sz w:val="24"/>
          <w:szCs w:val="24"/>
        </w:rPr>
        <w:t>.</w:t>
      </w:r>
    </w:p>
    <w:p w14:paraId="6B5C1290" w14:textId="7AA7FC47" w:rsidR="009B6AE8" w:rsidRDefault="00A160FC" w:rsidP="003E7815">
      <w:pPr>
        <w:spacing w:line="360" w:lineRule="auto"/>
        <w:jc w:val="both"/>
        <w:rPr>
          <w:rFonts w:ascii="Arial" w:hAnsi="Arial" w:cs="Arial"/>
          <w:sz w:val="24"/>
          <w:szCs w:val="24"/>
        </w:rPr>
      </w:pPr>
      <w:r>
        <w:rPr>
          <w:rFonts w:ascii="Arial" w:hAnsi="Arial" w:cs="Arial"/>
          <w:sz w:val="24"/>
          <w:szCs w:val="24"/>
        </w:rPr>
        <w:t xml:space="preserve">Los requisitos de la posesión regular </w:t>
      </w:r>
      <w:r w:rsidR="00F22C8B">
        <w:rPr>
          <w:rFonts w:ascii="Arial" w:hAnsi="Arial" w:cs="Arial"/>
          <w:sz w:val="24"/>
          <w:szCs w:val="24"/>
        </w:rPr>
        <w:t>s</w:t>
      </w:r>
      <w:r>
        <w:rPr>
          <w:rFonts w:ascii="Arial" w:hAnsi="Arial" w:cs="Arial"/>
          <w:sz w:val="24"/>
          <w:szCs w:val="24"/>
        </w:rPr>
        <w:t>on justo título, buena fe inicial, y tradición si el título es traslaticio de dominio</w:t>
      </w:r>
      <w:r w:rsidR="00731627">
        <w:rPr>
          <w:rFonts w:ascii="Arial" w:hAnsi="Arial" w:cs="Arial"/>
          <w:sz w:val="24"/>
          <w:szCs w:val="24"/>
        </w:rPr>
        <w:t xml:space="preserve"> (art. 702 CC)</w:t>
      </w:r>
      <w:r>
        <w:rPr>
          <w:rFonts w:ascii="Arial" w:hAnsi="Arial" w:cs="Arial"/>
          <w:sz w:val="24"/>
          <w:szCs w:val="24"/>
        </w:rPr>
        <w:t>.</w:t>
      </w:r>
    </w:p>
    <w:p w14:paraId="7EC54126" w14:textId="500EA7F2" w:rsidR="004D4D6A" w:rsidRPr="003E7815" w:rsidRDefault="004D4D6A" w:rsidP="003E7815">
      <w:pPr>
        <w:spacing w:line="360" w:lineRule="auto"/>
        <w:jc w:val="both"/>
        <w:rPr>
          <w:rFonts w:ascii="Arial" w:hAnsi="Arial" w:cs="Arial"/>
          <w:sz w:val="24"/>
          <w:szCs w:val="24"/>
        </w:rPr>
      </w:pPr>
      <w:r>
        <w:rPr>
          <w:rFonts w:ascii="Arial" w:hAnsi="Arial" w:cs="Arial"/>
          <w:sz w:val="24"/>
          <w:szCs w:val="24"/>
        </w:rPr>
        <w:t xml:space="preserve">La posesión irregular es </w:t>
      </w:r>
      <w:r w:rsidR="00DF41BB">
        <w:rPr>
          <w:rFonts w:ascii="Arial" w:hAnsi="Arial" w:cs="Arial"/>
          <w:sz w:val="24"/>
          <w:szCs w:val="24"/>
        </w:rPr>
        <w:t>la que carece de uno o más de los requisitos de la posesión regular</w:t>
      </w:r>
      <w:r w:rsidR="00731627">
        <w:rPr>
          <w:rFonts w:ascii="Arial" w:hAnsi="Arial" w:cs="Arial"/>
          <w:sz w:val="24"/>
          <w:szCs w:val="24"/>
        </w:rPr>
        <w:t xml:space="preserve"> (art. 708 CC)</w:t>
      </w:r>
      <w:r w:rsidR="00DF41BB">
        <w:rPr>
          <w:rFonts w:ascii="Arial" w:hAnsi="Arial" w:cs="Arial"/>
          <w:sz w:val="24"/>
          <w:szCs w:val="24"/>
        </w:rPr>
        <w:t>.</w:t>
      </w:r>
    </w:p>
    <w:p w14:paraId="51CABF02" w14:textId="20A45032" w:rsidR="00934CD3" w:rsidRPr="003E7815" w:rsidRDefault="00934CD3"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 xml:space="preserve">¿Qué quiere decir que el título sea justo </w:t>
      </w:r>
      <w:r w:rsidR="003941FB" w:rsidRPr="003E7815">
        <w:rPr>
          <w:rFonts w:ascii="Arial" w:hAnsi="Arial" w:cs="Arial"/>
          <w:b/>
          <w:bCs/>
          <w:sz w:val="24"/>
          <w:szCs w:val="24"/>
        </w:rPr>
        <w:t>y hay algún tratamiento de ello en el CC?</w:t>
      </w:r>
    </w:p>
    <w:p w14:paraId="293D08C8" w14:textId="017BBE27" w:rsidR="003E7815" w:rsidRPr="003E7815" w:rsidRDefault="00DF41BB" w:rsidP="003E7815">
      <w:pPr>
        <w:spacing w:line="360" w:lineRule="auto"/>
        <w:jc w:val="both"/>
        <w:rPr>
          <w:rFonts w:ascii="Arial" w:hAnsi="Arial" w:cs="Arial"/>
          <w:sz w:val="24"/>
          <w:szCs w:val="24"/>
        </w:rPr>
      </w:pPr>
      <w:r>
        <w:rPr>
          <w:rFonts w:ascii="Arial" w:hAnsi="Arial" w:cs="Arial"/>
          <w:sz w:val="24"/>
          <w:szCs w:val="24"/>
        </w:rPr>
        <w:t xml:space="preserve">Es justo título aquel hecho o acto </w:t>
      </w:r>
      <w:r w:rsidR="004451AA">
        <w:rPr>
          <w:rFonts w:ascii="Arial" w:hAnsi="Arial" w:cs="Arial"/>
          <w:sz w:val="24"/>
          <w:szCs w:val="24"/>
        </w:rPr>
        <w:t>que es apto para atribuir en abstracto el dominio.</w:t>
      </w:r>
      <w:r w:rsidR="00867576">
        <w:rPr>
          <w:rFonts w:ascii="Arial" w:hAnsi="Arial" w:cs="Arial"/>
          <w:sz w:val="24"/>
          <w:szCs w:val="24"/>
        </w:rPr>
        <w:t xml:space="preserve"> Es real, auténtico y válido.</w:t>
      </w:r>
      <w:r w:rsidR="009C1161">
        <w:rPr>
          <w:rFonts w:ascii="Arial" w:hAnsi="Arial" w:cs="Arial"/>
          <w:sz w:val="24"/>
          <w:szCs w:val="24"/>
        </w:rPr>
        <w:t xml:space="preserve"> El CC no señala qué debe entenderse por justo título, pero si regula</w:t>
      </w:r>
      <w:r w:rsidR="00351C37">
        <w:rPr>
          <w:rFonts w:ascii="Arial" w:hAnsi="Arial" w:cs="Arial"/>
          <w:sz w:val="24"/>
          <w:szCs w:val="24"/>
        </w:rPr>
        <w:t xml:space="preserve"> en el art. 703 </w:t>
      </w:r>
      <w:r w:rsidR="000816AA">
        <w:rPr>
          <w:rFonts w:ascii="Arial" w:hAnsi="Arial" w:cs="Arial"/>
          <w:sz w:val="24"/>
          <w:szCs w:val="24"/>
        </w:rPr>
        <w:t xml:space="preserve">que el justo título es constitutivo o traslaticio de dominio (la doctrina agrega a los títulos declarativos de dominio). Se regulan </w:t>
      </w:r>
      <w:r w:rsidR="009C1161">
        <w:rPr>
          <w:rFonts w:ascii="Arial" w:hAnsi="Arial" w:cs="Arial"/>
          <w:sz w:val="24"/>
          <w:szCs w:val="24"/>
        </w:rPr>
        <w:t xml:space="preserve">a los títulos injustos en el art. </w:t>
      </w:r>
      <w:r w:rsidR="00F74909">
        <w:rPr>
          <w:rFonts w:ascii="Arial" w:hAnsi="Arial" w:cs="Arial"/>
          <w:sz w:val="24"/>
          <w:szCs w:val="24"/>
        </w:rPr>
        <w:t>704 CC.</w:t>
      </w:r>
      <w:r w:rsidR="004451AA">
        <w:rPr>
          <w:rFonts w:ascii="Arial" w:hAnsi="Arial" w:cs="Arial"/>
          <w:sz w:val="24"/>
          <w:szCs w:val="24"/>
        </w:rPr>
        <w:t xml:space="preserve"> </w:t>
      </w:r>
    </w:p>
    <w:p w14:paraId="12C82BC0" w14:textId="13E289B1" w:rsidR="003941FB" w:rsidRPr="003E7815" w:rsidRDefault="00CC404E"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De ejemplos de títulos traslaticios, constitutivos y declarativos.</w:t>
      </w:r>
    </w:p>
    <w:p w14:paraId="71CC1356" w14:textId="07D0685E" w:rsidR="001C12AE" w:rsidRDefault="00D22FA7" w:rsidP="003E7815">
      <w:pPr>
        <w:spacing w:line="360" w:lineRule="auto"/>
        <w:jc w:val="both"/>
        <w:rPr>
          <w:rFonts w:ascii="Arial" w:hAnsi="Arial" w:cs="Arial"/>
          <w:sz w:val="24"/>
          <w:szCs w:val="24"/>
        </w:rPr>
      </w:pPr>
      <w:r>
        <w:rPr>
          <w:rFonts w:ascii="Arial" w:hAnsi="Arial" w:cs="Arial"/>
          <w:sz w:val="24"/>
          <w:szCs w:val="24"/>
        </w:rPr>
        <w:t xml:space="preserve">Es ejemplo de título constitutivo, </w:t>
      </w:r>
      <w:r w:rsidR="00DE2E32">
        <w:rPr>
          <w:rFonts w:ascii="Arial" w:hAnsi="Arial" w:cs="Arial"/>
          <w:sz w:val="24"/>
          <w:szCs w:val="24"/>
        </w:rPr>
        <w:t>la ocupación</w:t>
      </w:r>
      <w:r w:rsidR="00E41E98">
        <w:rPr>
          <w:rFonts w:ascii="Arial" w:hAnsi="Arial" w:cs="Arial"/>
          <w:sz w:val="24"/>
          <w:szCs w:val="24"/>
        </w:rPr>
        <w:t xml:space="preserve"> y la accesión (art. 703 inc. 2 CC)</w:t>
      </w:r>
      <w:r w:rsidR="001C12AE">
        <w:rPr>
          <w:rFonts w:ascii="Arial" w:hAnsi="Arial" w:cs="Arial"/>
          <w:sz w:val="24"/>
          <w:szCs w:val="24"/>
        </w:rPr>
        <w:t>. Normalmente operan como modos de adquirir, pero si falta algún requisito, sirven de títulos constitutivos de posesión.</w:t>
      </w:r>
      <w:r w:rsidR="00741223">
        <w:rPr>
          <w:rFonts w:ascii="Arial" w:hAnsi="Arial" w:cs="Arial"/>
          <w:sz w:val="24"/>
          <w:szCs w:val="24"/>
        </w:rPr>
        <w:t xml:space="preserve"> El código agrega la prescripción, pero la </w:t>
      </w:r>
      <w:r w:rsidR="00741223">
        <w:rPr>
          <w:rFonts w:ascii="Arial" w:hAnsi="Arial" w:cs="Arial"/>
          <w:sz w:val="24"/>
          <w:szCs w:val="24"/>
        </w:rPr>
        <w:lastRenderedPageBreak/>
        <w:t xml:space="preserve">doctrina </w:t>
      </w:r>
      <w:r w:rsidR="00EB0F69">
        <w:rPr>
          <w:rFonts w:ascii="Arial" w:hAnsi="Arial" w:cs="Arial"/>
          <w:sz w:val="24"/>
          <w:szCs w:val="24"/>
        </w:rPr>
        <w:t xml:space="preserve">considera que es un error considerarla pues la posesión es un requisito de la misma, asimismo se critica la ocupación, porque equivale a </w:t>
      </w:r>
      <w:r w:rsidR="003020D6">
        <w:rPr>
          <w:rFonts w:ascii="Arial" w:hAnsi="Arial" w:cs="Arial"/>
          <w:sz w:val="24"/>
          <w:szCs w:val="24"/>
        </w:rPr>
        <w:t>señalar que poseo por que sí, es un mera situación de hecho.</w:t>
      </w:r>
    </w:p>
    <w:p w14:paraId="39FD9FD2" w14:textId="408EF255" w:rsidR="001C12AE" w:rsidRDefault="001C12AE" w:rsidP="003E7815">
      <w:pPr>
        <w:spacing w:line="360" w:lineRule="auto"/>
        <w:jc w:val="both"/>
        <w:rPr>
          <w:rFonts w:ascii="Arial" w:hAnsi="Arial" w:cs="Arial"/>
          <w:sz w:val="24"/>
          <w:szCs w:val="24"/>
        </w:rPr>
      </w:pPr>
      <w:r>
        <w:rPr>
          <w:rFonts w:ascii="Arial" w:hAnsi="Arial" w:cs="Arial"/>
          <w:sz w:val="24"/>
          <w:szCs w:val="24"/>
        </w:rPr>
        <w:t>Es ejemplo d</w:t>
      </w:r>
      <w:r w:rsidR="00E41E98">
        <w:rPr>
          <w:rFonts w:ascii="Arial" w:hAnsi="Arial" w:cs="Arial"/>
          <w:sz w:val="24"/>
          <w:szCs w:val="24"/>
        </w:rPr>
        <w:t>e título traslaticio, la compraventa</w:t>
      </w:r>
      <w:r w:rsidR="006B2192">
        <w:rPr>
          <w:rFonts w:ascii="Arial" w:hAnsi="Arial" w:cs="Arial"/>
          <w:sz w:val="24"/>
          <w:szCs w:val="24"/>
        </w:rPr>
        <w:t>, la permuta y</w:t>
      </w:r>
      <w:r w:rsidR="00E41E98">
        <w:rPr>
          <w:rFonts w:ascii="Arial" w:hAnsi="Arial" w:cs="Arial"/>
          <w:sz w:val="24"/>
          <w:szCs w:val="24"/>
        </w:rPr>
        <w:t xml:space="preserve"> la donación (art. 703 inc. 3 CC)</w:t>
      </w:r>
      <w:r>
        <w:rPr>
          <w:rFonts w:ascii="Arial" w:hAnsi="Arial" w:cs="Arial"/>
          <w:sz w:val="24"/>
          <w:szCs w:val="24"/>
        </w:rPr>
        <w:t>. Son aquellos que por su naturaleza sirven para</w:t>
      </w:r>
      <w:r w:rsidR="00C06DBA">
        <w:rPr>
          <w:rFonts w:ascii="Arial" w:hAnsi="Arial" w:cs="Arial"/>
          <w:sz w:val="24"/>
          <w:szCs w:val="24"/>
        </w:rPr>
        <w:t xml:space="preserve"> transferirlo. Sirven tanto como antecedente para la adquisición del dominio, como de título posesorio, como ocurre con la venta de cosa ajena.</w:t>
      </w:r>
    </w:p>
    <w:p w14:paraId="34C01FAF" w14:textId="72DAA9DF" w:rsidR="003E7815" w:rsidRPr="003E7815" w:rsidRDefault="00C06DBA" w:rsidP="003E7815">
      <w:pPr>
        <w:spacing w:line="360" w:lineRule="auto"/>
        <w:jc w:val="both"/>
        <w:rPr>
          <w:rFonts w:ascii="Arial" w:hAnsi="Arial" w:cs="Arial"/>
          <w:sz w:val="24"/>
          <w:szCs w:val="24"/>
        </w:rPr>
      </w:pPr>
      <w:r>
        <w:rPr>
          <w:rFonts w:ascii="Arial" w:hAnsi="Arial" w:cs="Arial"/>
          <w:sz w:val="24"/>
          <w:szCs w:val="24"/>
        </w:rPr>
        <w:t>Es ejemplo de</w:t>
      </w:r>
      <w:r w:rsidR="00DE2E32">
        <w:rPr>
          <w:rFonts w:ascii="Arial" w:hAnsi="Arial" w:cs="Arial"/>
          <w:sz w:val="24"/>
          <w:szCs w:val="24"/>
        </w:rPr>
        <w:t xml:space="preserve"> título declarativo,</w:t>
      </w:r>
      <w:r w:rsidR="00B07A6B" w:rsidRPr="00B07A6B">
        <w:rPr>
          <w:rFonts w:ascii="Arial" w:hAnsi="Arial" w:cs="Arial"/>
          <w:sz w:val="24"/>
          <w:szCs w:val="24"/>
        </w:rPr>
        <w:t xml:space="preserve"> </w:t>
      </w:r>
      <w:r w:rsidR="00B07A6B">
        <w:rPr>
          <w:rFonts w:ascii="Arial" w:hAnsi="Arial" w:cs="Arial"/>
          <w:sz w:val="24"/>
          <w:szCs w:val="24"/>
        </w:rPr>
        <w:t xml:space="preserve">la sentencia de adjudicación en juicios divisorios cuando la adjudicación favorece a un comunero, </w:t>
      </w:r>
      <w:r w:rsidR="00E41E98">
        <w:rPr>
          <w:rFonts w:ascii="Arial" w:hAnsi="Arial" w:cs="Arial"/>
          <w:sz w:val="24"/>
          <w:szCs w:val="24"/>
        </w:rPr>
        <w:t xml:space="preserve">la </w:t>
      </w:r>
      <w:r w:rsidR="005A535B">
        <w:rPr>
          <w:rFonts w:ascii="Arial" w:hAnsi="Arial" w:cs="Arial"/>
          <w:sz w:val="24"/>
          <w:szCs w:val="24"/>
        </w:rPr>
        <w:t>sentencia judicial sobre derechos litigiosos</w:t>
      </w:r>
      <w:r w:rsidR="00B07A6B">
        <w:rPr>
          <w:rFonts w:ascii="Arial" w:hAnsi="Arial" w:cs="Arial"/>
          <w:sz w:val="24"/>
          <w:szCs w:val="24"/>
        </w:rPr>
        <w:t xml:space="preserve"> pues no forman nuevo título para legitimar la posesión</w:t>
      </w:r>
      <w:r w:rsidR="00FE4C81">
        <w:rPr>
          <w:rFonts w:ascii="Arial" w:hAnsi="Arial" w:cs="Arial"/>
          <w:sz w:val="24"/>
          <w:szCs w:val="24"/>
        </w:rPr>
        <w:t xml:space="preserve"> y</w:t>
      </w:r>
      <w:r w:rsidR="00EF63F8">
        <w:rPr>
          <w:rFonts w:ascii="Arial" w:hAnsi="Arial" w:cs="Arial"/>
          <w:sz w:val="24"/>
          <w:szCs w:val="24"/>
        </w:rPr>
        <w:t xml:space="preserve"> las transacciones en cuanto se limitan a reconocer o declarar derechos preexistentes</w:t>
      </w:r>
      <w:r w:rsidR="003821AA">
        <w:rPr>
          <w:rFonts w:ascii="Arial" w:hAnsi="Arial" w:cs="Arial"/>
          <w:sz w:val="24"/>
          <w:szCs w:val="24"/>
        </w:rPr>
        <w:t xml:space="preserve"> pues no forman nuevo título </w:t>
      </w:r>
      <w:r w:rsidR="00277DFC">
        <w:rPr>
          <w:rFonts w:ascii="Arial" w:hAnsi="Arial" w:cs="Arial"/>
          <w:sz w:val="24"/>
          <w:szCs w:val="24"/>
        </w:rPr>
        <w:t>(art. 703 inc. 4, 5 y final CC)</w:t>
      </w:r>
      <w:r w:rsidR="002A6091">
        <w:rPr>
          <w:rFonts w:ascii="Arial" w:hAnsi="Arial" w:cs="Arial"/>
          <w:sz w:val="24"/>
          <w:szCs w:val="24"/>
        </w:rPr>
        <w:t>.</w:t>
      </w:r>
      <w:r w:rsidR="003821AA">
        <w:rPr>
          <w:rFonts w:ascii="Arial" w:hAnsi="Arial" w:cs="Arial"/>
          <w:sz w:val="24"/>
          <w:szCs w:val="24"/>
        </w:rPr>
        <w:t xml:space="preserve"> </w:t>
      </w:r>
      <w:r w:rsidR="00EF2F74">
        <w:rPr>
          <w:rFonts w:ascii="Arial" w:hAnsi="Arial" w:cs="Arial"/>
          <w:sz w:val="24"/>
          <w:szCs w:val="24"/>
        </w:rPr>
        <w:t xml:space="preserve">El título declarativo se limita a reconocer, confirmar o verificar </w:t>
      </w:r>
      <w:r w:rsidR="0087416F">
        <w:rPr>
          <w:rFonts w:ascii="Arial" w:hAnsi="Arial" w:cs="Arial"/>
          <w:sz w:val="24"/>
          <w:szCs w:val="24"/>
        </w:rPr>
        <w:t>una situación preexistente</w:t>
      </w:r>
      <w:r w:rsidR="00741223">
        <w:rPr>
          <w:rFonts w:ascii="Arial" w:hAnsi="Arial" w:cs="Arial"/>
          <w:sz w:val="24"/>
          <w:szCs w:val="24"/>
        </w:rPr>
        <w:t>.</w:t>
      </w:r>
    </w:p>
    <w:p w14:paraId="5DA96C8D" w14:textId="2A913276" w:rsidR="00CC404E" w:rsidRPr="003E7815" w:rsidRDefault="00CC404E"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¿Qué significa que sea traslaticio?</w:t>
      </w:r>
    </w:p>
    <w:p w14:paraId="655A163B" w14:textId="13BC1A2B" w:rsidR="003E7815" w:rsidRPr="003E7815" w:rsidRDefault="00914E59" w:rsidP="003E7815">
      <w:pPr>
        <w:spacing w:line="360" w:lineRule="auto"/>
        <w:jc w:val="both"/>
        <w:rPr>
          <w:rFonts w:ascii="Arial" w:hAnsi="Arial" w:cs="Arial"/>
          <w:sz w:val="24"/>
          <w:szCs w:val="24"/>
        </w:rPr>
      </w:pPr>
      <w:r>
        <w:rPr>
          <w:rFonts w:ascii="Arial" w:hAnsi="Arial" w:cs="Arial"/>
          <w:sz w:val="24"/>
          <w:szCs w:val="24"/>
        </w:rPr>
        <w:t>Que sea traslaticio significa que por su naturaleza es apto para transferir el dominio</w:t>
      </w:r>
      <w:r w:rsidR="00FE698D">
        <w:rPr>
          <w:rFonts w:ascii="Arial" w:hAnsi="Arial" w:cs="Arial"/>
          <w:sz w:val="24"/>
          <w:szCs w:val="24"/>
        </w:rPr>
        <w:t>, en el sentido de enajenación</w:t>
      </w:r>
      <w:r>
        <w:rPr>
          <w:rFonts w:ascii="Arial" w:hAnsi="Arial" w:cs="Arial"/>
          <w:sz w:val="24"/>
          <w:szCs w:val="24"/>
        </w:rPr>
        <w:t>.</w:t>
      </w:r>
    </w:p>
    <w:p w14:paraId="67EF6BB8" w14:textId="662B8C70" w:rsidR="00CC404E" w:rsidRPr="003E7815" w:rsidRDefault="00743EB2"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¿Qué discusión hay sobre el título en la prescripción?</w:t>
      </w:r>
    </w:p>
    <w:p w14:paraId="52AEF5DE" w14:textId="76DCAC1D" w:rsidR="003E7815" w:rsidRPr="003E7815" w:rsidRDefault="00C61703" w:rsidP="003E7815">
      <w:pPr>
        <w:spacing w:line="360" w:lineRule="auto"/>
        <w:jc w:val="both"/>
        <w:rPr>
          <w:rFonts w:ascii="Arial" w:hAnsi="Arial" w:cs="Arial"/>
          <w:sz w:val="24"/>
          <w:szCs w:val="24"/>
        </w:rPr>
      </w:pPr>
      <w:r>
        <w:rPr>
          <w:rFonts w:ascii="Arial" w:hAnsi="Arial" w:cs="Arial"/>
          <w:sz w:val="24"/>
          <w:szCs w:val="24"/>
        </w:rPr>
        <w:t xml:space="preserve">En materia posesoria, se discute la incorporación por parte del código </w:t>
      </w:r>
      <w:r w:rsidR="006501EB">
        <w:rPr>
          <w:rFonts w:ascii="Arial" w:hAnsi="Arial" w:cs="Arial"/>
          <w:sz w:val="24"/>
          <w:szCs w:val="24"/>
        </w:rPr>
        <w:t>de la prescripción como título constitutivo</w:t>
      </w:r>
      <w:r w:rsidR="00F2461E">
        <w:rPr>
          <w:rFonts w:ascii="Arial" w:hAnsi="Arial" w:cs="Arial"/>
          <w:sz w:val="24"/>
          <w:szCs w:val="24"/>
        </w:rPr>
        <w:t>, pues la prescripción supone posesión, por lo que es un error considerarla justo título de la misma.</w:t>
      </w:r>
    </w:p>
    <w:p w14:paraId="305511FF" w14:textId="75B7FC8B" w:rsidR="00743EB2" w:rsidRPr="003E7815" w:rsidRDefault="00743EB2"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Entendiendo que nuestro sistema es dual</w:t>
      </w:r>
      <w:r w:rsidR="000C4C28" w:rsidRPr="003E7815">
        <w:rPr>
          <w:rFonts w:ascii="Arial" w:hAnsi="Arial" w:cs="Arial"/>
          <w:b/>
          <w:bCs/>
          <w:sz w:val="24"/>
          <w:szCs w:val="24"/>
        </w:rPr>
        <w:t xml:space="preserve"> en título y modo ¿en el caso de los títulos constitutivos</w:t>
      </w:r>
      <w:r w:rsidR="00440002" w:rsidRPr="003E7815">
        <w:rPr>
          <w:rFonts w:ascii="Arial" w:hAnsi="Arial" w:cs="Arial"/>
          <w:b/>
          <w:bCs/>
          <w:sz w:val="24"/>
          <w:szCs w:val="24"/>
        </w:rPr>
        <w:t>, se exige modo de adquirir?</w:t>
      </w:r>
    </w:p>
    <w:p w14:paraId="48F89A54" w14:textId="70F8B2F5" w:rsidR="003E7815" w:rsidRDefault="006838D5" w:rsidP="003E7815">
      <w:pPr>
        <w:spacing w:line="360" w:lineRule="auto"/>
        <w:jc w:val="both"/>
        <w:rPr>
          <w:rFonts w:ascii="Arial" w:hAnsi="Arial" w:cs="Arial"/>
          <w:sz w:val="24"/>
          <w:szCs w:val="24"/>
        </w:rPr>
      </w:pPr>
      <w:r>
        <w:rPr>
          <w:rFonts w:ascii="Arial" w:hAnsi="Arial" w:cs="Arial"/>
          <w:sz w:val="24"/>
          <w:szCs w:val="24"/>
        </w:rPr>
        <w:t xml:space="preserve">El código señala que la tradición requiere un título traslaticio de dominio, pero nada señala </w:t>
      </w:r>
      <w:r w:rsidR="00AD2CFD">
        <w:rPr>
          <w:rFonts w:ascii="Arial" w:hAnsi="Arial" w:cs="Arial"/>
          <w:sz w:val="24"/>
          <w:szCs w:val="24"/>
        </w:rPr>
        <w:t xml:space="preserve">de los demás modos de adquirir, tratándose de la ocupación, accesión y la prescripción, que son títulos constitutivos, </w:t>
      </w:r>
      <w:r w:rsidR="00A546EC">
        <w:rPr>
          <w:rFonts w:ascii="Arial" w:hAnsi="Arial" w:cs="Arial"/>
          <w:sz w:val="24"/>
          <w:szCs w:val="24"/>
        </w:rPr>
        <w:t>el título se confunde con el modo, por lo que no hay técnicamente un título</w:t>
      </w:r>
      <w:r w:rsidR="00E94B09">
        <w:rPr>
          <w:rFonts w:ascii="Arial" w:hAnsi="Arial" w:cs="Arial"/>
          <w:sz w:val="24"/>
          <w:szCs w:val="24"/>
        </w:rPr>
        <w:t>.</w:t>
      </w:r>
    </w:p>
    <w:p w14:paraId="7A637B57" w14:textId="287626BD" w:rsidR="00E94B09" w:rsidRPr="003E7815" w:rsidRDefault="00E94B09" w:rsidP="003E7815">
      <w:pPr>
        <w:spacing w:line="360" w:lineRule="auto"/>
        <w:jc w:val="both"/>
        <w:rPr>
          <w:rFonts w:ascii="Arial" w:hAnsi="Arial" w:cs="Arial"/>
          <w:sz w:val="24"/>
          <w:szCs w:val="24"/>
        </w:rPr>
      </w:pPr>
      <w:r>
        <w:rPr>
          <w:rFonts w:ascii="Arial" w:hAnsi="Arial" w:cs="Arial"/>
          <w:sz w:val="24"/>
          <w:szCs w:val="24"/>
        </w:rPr>
        <w:lastRenderedPageBreak/>
        <w:t>Alessandri señala</w:t>
      </w:r>
      <w:r w:rsidR="009463FE">
        <w:rPr>
          <w:rFonts w:ascii="Arial" w:hAnsi="Arial" w:cs="Arial"/>
          <w:sz w:val="24"/>
          <w:szCs w:val="24"/>
        </w:rPr>
        <w:t>ba</w:t>
      </w:r>
      <w:r>
        <w:rPr>
          <w:rFonts w:ascii="Arial" w:hAnsi="Arial" w:cs="Arial"/>
          <w:sz w:val="24"/>
          <w:szCs w:val="24"/>
        </w:rPr>
        <w:t xml:space="preserve"> que todos los modos de adquirir requieren título</w:t>
      </w:r>
      <w:r w:rsidR="009463FE">
        <w:rPr>
          <w:rFonts w:ascii="Arial" w:hAnsi="Arial" w:cs="Arial"/>
          <w:sz w:val="24"/>
          <w:szCs w:val="24"/>
        </w:rPr>
        <w:t xml:space="preserve">, </w:t>
      </w:r>
      <w:r w:rsidR="008E4F7F">
        <w:rPr>
          <w:rFonts w:ascii="Arial" w:hAnsi="Arial" w:cs="Arial"/>
          <w:sz w:val="24"/>
          <w:szCs w:val="24"/>
        </w:rPr>
        <w:t>así, en la ocupación, accesión y prescripción el título se confunde con el modo. Para Correa y Somarriva, sólo la tradición requiere título</w:t>
      </w:r>
      <w:r w:rsidR="00B97C97">
        <w:rPr>
          <w:rFonts w:ascii="Arial" w:hAnsi="Arial" w:cs="Arial"/>
          <w:sz w:val="24"/>
          <w:szCs w:val="24"/>
        </w:rPr>
        <w:t xml:space="preserve">, pues en </w:t>
      </w:r>
      <w:r w:rsidR="007B0350">
        <w:rPr>
          <w:rFonts w:ascii="Arial" w:hAnsi="Arial" w:cs="Arial"/>
          <w:sz w:val="24"/>
          <w:szCs w:val="24"/>
        </w:rPr>
        <w:t xml:space="preserve">dichos </w:t>
      </w:r>
      <w:r w:rsidR="00B97C97">
        <w:rPr>
          <w:rFonts w:ascii="Arial" w:hAnsi="Arial" w:cs="Arial"/>
          <w:sz w:val="24"/>
          <w:szCs w:val="24"/>
        </w:rPr>
        <w:t>modos el título es inútil</w:t>
      </w:r>
      <w:r w:rsidR="007B0350">
        <w:rPr>
          <w:rFonts w:ascii="Arial" w:hAnsi="Arial" w:cs="Arial"/>
          <w:sz w:val="24"/>
          <w:szCs w:val="24"/>
        </w:rPr>
        <w:t>.</w:t>
      </w:r>
    </w:p>
    <w:p w14:paraId="409E9977" w14:textId="720561C2" w:rsidR="00440002" w:rsidRPr="003E7815" w:rsidRDefault="00440002"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Entonces, ¿Cómo se sostiene en la prescripción el título y modo?</w:t>
      </w:r>
    </w:p>
    <w:p w14:paraId="551EB6DC" w14:textId="1ED3F0DC" w:rsidR="003E7815" w:rsidRPr="003E7815" w:rsidRDefault="00545324" w:rsidP="003E7815">
      <w:pPr>
        <w:spacing w:line="360" w:lineRule="auto"/>
        <w:jc w:val="both"/>
        <w:rPr>
          <w:rFonts w:ascii="Arial" w:hAnsi="Arial" w:cs="Arial"/>
          <w:sz w:val="24"/>
          <w:szCs w:val="24"/>
        </w:rPr>
      </w:pPr>
      <w:r>
        <w:rPr>
          <w:rFonts w:ascii="Arial" w:hAnsi="Arial" w:cs="Arial"/>
          <w:sz w:val="24"/>
          <w:szCs w:val="24"/>
        </w:rPr>
        <w:t xml:space="preserve">Se sostiene atendido que </w:t>
      </w:r>
      <w:r w:rsidR="00BF20F1">
        <w:rPr>
          <w:rFonts w:ascii="Arial" w:hAnsi="Arial" w:cs="Arial"/>
          <w:sz w:val="24"/>
          <w:szCs w:val="24"/>
        </w:rPr>
        <w:t>el título se confunde con el modo.</w:t>
      </w:r>
    </w:p>
    <w:p w14:paraId="15845CE0" w14:textId="389C9F65" w:rsidR="00440002" w:rsidRPr="003E7815" w:rsidRDefault="00714ECA"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¿La prescripción es originaria o derivativa?</w:t>
      </w:r>
    </w:p>
    <w:p w14:paraId="5E765FB1" w14:textId="47E3DC32" w:rsidR="003E7815" w:rsidRPr="003E7815" w:rsidRDefault="00BF20F1" w:rsidP="003E7815">
      <w:pPr>
        <w:spacing w:line="360" w:lineRule="auto"/>
        <w:jc w:val="both"/>
        <w:rPr>
          <w:rFonts w:ascii="Arial" w:hAnsi="Arial" w:cs="Arial"/>
          <w:sz w:val="24"/>
          <w:szCs w:val="24"/>
        </w:rPr>
      </w:pPr>
      <w:r>
        <w:rPr>
          <w:rFonts w:ascii="Arial" w:hAnsi="Arial" w:cs="Arial"/>
          <w:sz w:val="24"/>
          <w:szCs w:val="24"/>
        </w:rPr>
        <w:t>La prescripción es un modo de adquirir originari</w:t>
      </w:r>
      <w:r w:rsidR="00B1339F">
        <w:rPr>
          <w:rFonts w:ascii="Arial" w:hAnsi="Arial" w:cs="Arial"/>
          <w:sz w:val="24"/>
          <w:szCs w:val="24"/>
        </w:rPr>
        <w:t>o, ya que provoca el nacimiento del derecho sin relación con el antecesor</w:t>
      </w:r>
      <w:r w:rsidR="009601C8">
        <w:rPr>
          <w:rFonts w:ascii="Arial" w:hAnsi="Arial" w:cs="Arial"/>
          <w:sz w:val="24"/>
          <w:szCs w:val="24"/>
        </w:rPr>
        <w:t>, es decir, el derecho nace directamente en el titular.</w:t>
      </w:r>
    </w:p>
    <w:p w14:paraId="5276E5E9" w14:textId="02CCA0AB" w:rsidR="00714ECA" w:rsidRPr="003E7815" w:rsidRDefault="00714ECA"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Hable del mandato.</w:t>
      </w:r>
    </w:p>
    <w:p w14:paraId="6B98B9BA" w14:textId="64DF7F60" w:rsidR="003E7815" w:rsidRDefault="009601C8" w:rsidP="003E7815">
      <w:pPr>
        <w:spacing w:line="360" w:lineRule="auto"/>
        <w:jc w:val="both"/>
        <w:rPr>
          <w:rFonts w:ascii="Arial" w:hAnsi="Arial" w:cs="Arial"/>
          <w:sz w:val="24"/>
          <w:szCs w:val="24"/>
        </w:rPr>
      </w:pPr>
      <w:r>
        <w:rPr>
          <w:rFonts w:ascii="Arial" w:hAnsi="Arial" w:cs="Arial"/>
          <w:sz w:val="24"/>
          <w:szCs w:val="24"/>
        </w:rPr>
        <w:t xml:space="preserve">El mandato es un contrato en que una persona confía la gestión de uno o más negocios a otra, que se hace cargo de ellos, por cuenta y riesgo de la primera (art. </w:t>
      </w:r>
      <w:r w:rsidR="00300788">
        <w:rPr>
          <w:rFonts w:ascii="Arial" w:hAnsi="Arial" w:cs="Arial"/>
          <w:sz w:val="24"/>
          <w:szCs w:val="24"/>
        </w:rPr>
        <w:t>2116 CC).</w:t>
      </w:r>
    </w:p>
    <w:p w14:paraId="1C8A75E0" w14:textId="2A35BE69" w:rsidR="00F55E80" w:rsidRDefault="00F55E80" w:rsidP="003E7815">
      <w:pPr>
        <w:spacing w:line="360" w:lineRule="auto"/>
        <w:jc w:val="both"/>
        <w:rPr>
          <w:rFonts w:ascii="Arial" w:hAnsi="Arial" w:cs="Arial"/>
          <w:sz w:val="24"/>
          <w:szCs w:val="24"/>
        </w:rPr>
      </w:pPr>
      <w:r>
        <w:rPr>
          <w:rFonts w:ascii="Arial" w:hAnsi="Arial" w:cs="Arial"/>
          <w:sz w:val="24"/>
          <w:szCs w:val="24"/>
        </w:rPr>
        <w:t>Las partes en el contrato de mandato son</w:t>
      </w:r>
      <w:r w:rsidR="003A7C11">
        <w:rPr>
          <w:rFonts w:ascii="Arial" w:hAnsi="Arial" w:cs="Arial"/>
          <w:sz w:val="24"/>
          <w:szCs w:val="24"/>
        </w:rPr>
        <w:t>, la persona que confiere el encargo, esto es,</w:t>
      </w:r>
      <w:r>
        <w:rPr>
          <w:rFonts w:ascii="Arial" w:hAnsi="Arial" w:cs="Arial"/>
          <w:sz w:val="24"/>
          <w:szCs w:val="24"/>
        </w:rPr>
        <w:t xml:space="preserve"> el</w:t>
      </w:r>
      <w:r w:rsidR="003A7C11">
        <w:rPr>
          <w:rFonts w:ascii="Arial" w:hAnsi="Arial" w:cs="Arial"/>
          <w:sz w:val="24"/>
          <w:szCs w:val="24"/>
        </w:rPr>
        <w:t xml:space="preserve"> comitente o</w:t>
      </w:r>
      <w:r>
        <w:rPr>
          <w:rFonts w:ascii="Arial" w:hAnsi="Arial" w:cs="Arial"/>
          <w:sz w:val="24"/>
          <w:szCs w:val="24"/>
        </w:rPr>
        <w:t xml:space="preserve"> mandante y</w:t>
      </w:r>
      <w:r w:rsidR="003A7C11">
        <w:rPr>
          <w:rFonts w:ascii="Arial" w:hAnsi="Arial" w:cs="Arial"/>
          <w:sz w:val="24"/>
          <w:szCs w:val="24"/>
        </w:rPr>
        <w:t xml:space="preserve"> la persona que lo acepta, esto es, el apoderado, procurador o </w:t>
      </w:r>
      <w:r>
        <w:rPr>
          <w:rFonts w:ascii="Arial" w:hAnsi="Arial" w:cs="Arial"/>
          <w:sz w:val="24"/>
          <w:szCs w:val="24"/>
        </w:rPr>
        <w:t>el mandatario</w:t>
      </w:r>
      <w:r w:rsidR="003A7C11">
        <w:rPr>
          <w:rFonts w:ascii="Arial" w:hAnsi="Arial" w:cs="Arial"/>
          <w:sz w:val="24"/>
          <w:szCs w:val="24"/>
        </w:rPr>
        <w:t>.</w:t>
      </w:r>
    </w:p>
    <w:p w14:paraId="599049B4" w14:textId="28C5647A" w:rsidR="003E0D8F" w:rsidRPr="003E7815" w:rsidRDefault="003E0D8F" w:rsidP="003E7815">
      <w:pPr>
        <w:spacing w:line="360" w:lineRule="auto"/>
        <w:jc w:val="both"/>
        <w:rPr>
          <w:rFonts w:ascii="Arial" w:hAnsi="Arial" w:cs="Arial"/>
          <w:sz w:val="24"/>
          <w:szCs w:val="24"/>
        </w:rPr>
      </w:pPr>
      <w:r>
        <w:rPr>
          <w:rFonts w:ascii="Arial" w:hAnsi="Arial" w:cs="Arial"/>
          <w:sz w:val="24"/>
          <w:szCs w:val="24"/>
        </w:rPr>
        <w:t xml:space="preserve">El contrato de mandato se caracteriza por ser un contrato </w:t>
      </w:r>
      <w:r w:rsidR="00D61ECC">
        <w:rPr>
          <w:rFonts w:ascii="Arial" w:hAnsi="Arial" w:cs="Arial"/>
          <w:sz w:val="24"/>
          <w:szCs w:val="24"/>
        </w:rPr>
        <w:t>por regla general bilateral</w:t>
      </w:r>
      <w:r>
        <w:rPr>
          <w:rFonts w:ascii="Arial" w:hAnsi="Arial" w:cs="Arial"/>
          <w:sz w:val="24"/>
          <w:szCs w:val="24"/>
        </w:rPr>
        <w:t xml:space="preserve">, por regla general oneroso, </w:t>
      </w:r>
      <w:r w:rsidR="00B90112">
        <w:rPr>
          <w:rFonts w:ascii="Arial" w:hAnsi="Arial" w:cs="Arial"/>
          <w:sz w:val="24"/>
          <w:szCs w:val="24"/>
        </w:rPr>
        <w:t xml:space="preserve">por regla general conmutativo, </w:t>
      </w:r>
      <w:r w:rsidR="00354BA5">
        <w:rPr>
          <w:rFonts w:ascii="Arial" w:hAnsi="Arial" w:cs="Arial"/>
          <w:sz w:val="24"/>
          <w:szCs w:val="24"/>
        </w:rPr>
        <w:t>principal, por regla general consensual y nominado o típico.</w:t>
      </w:r>
    </w:p>
    <w:p w14:paraId="4B70DA2C" w14:textId="74DCF48A" w:rsidR="00714ECA" w:rsidRPr="003E7815" w:rsidRDefault="00714ECA"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 xml:space="preserve">¿Cuál es el elemento de esencia </w:t>
      </w:r>
      <w:r w:rsidR="00805BCD" w:rsidRPr="003E7815">
        <w:rPr>
          <w:rFonts w:ascii="Arial" w:hAnsi="Arial" w:cs="Arial"/>
          <w:b/>
          <w:bCs/>
          <w:sz w:val="24"/>
          <w:szCs w:val="24"/>
        </w:rPr>
        <w:t>del mandato?</w:t>
      </w:r>
    </w:p>
    <w:p w14:paraId="0BA54F08" w14:textId="27D8ABC2" w:rsidR="00805BCD" w:rsidRPr="00805BCD" w:rsidRDefault="00805BCD" w:rsidP="00805BCD">
      <w:pPr>
        <w:spacing w:line="360" w:lineRule="auto"/>
        <w:jc w:val="both"/>
        <w:rPr>
          <w:rFonts w:ascii="Arial" w:hAnsi="Arial" w:cs="Arial"/>
          <w:sz w:val="24"/>
          <w:szCs w:val="24"/>
        </w:rPr>
      </w:pPr>
      <w:r>
        <w:rPr>
          <w:rFonts w:ascii="Arial" w:hAnsi="Arial" w:cs="Arial"/>
          <w:sz w:val="24"/>
          <w:szCs w:val="24"/>
        </w:rPr>
        <w:t xml:space="preserve">El </w:t>
      </w:r>
      <w:r w:rsidR="00AA75B0">
        <w:rPr>
          <w:rFonts w:ascii="Arial" w:hAnsi="Arial" w:cs="Arial"/>
          <w:sz w:val="24"/>
          <w:szCs w:val="24"/>
        </w:rPr>
        <w:t xml:space="preserve">elemento esencial del mandato es el </w:t>
      </w:r>
      <w:r>
        <w:rPr>
          <w:rFonts w:ascii="Arial" w:hAnsi="Arial" w:cs="Arial"/>
          <w:sz w:val="24"/>
          <w:szCs w:val="24"/>
        </w:rPr>
        <w:t>encargo</w:t>
      </w:r>
      <w:r w:rsidR="001547F6">
        <w:rPr>
          <w:rFonts w:ascii="Arial" w:hAnsi="Arial" w:cs="Arial"/>
          <w:sz w:val="24"/>
          <w:szCs w:val="24"/>
        </w:rPr>
        <w:t>, que recae sobre la gestión de uno o más negocios</w:t>
      </w:r>
      <w:r>
        <w:rPr>
          <w:rFonts w:ascii="Arial" w:hAnsi="Arial" w:cs="Arial"/>
          <w:sz w:val="24"/>
          <w:szCs w:val="24"/>
        </w:rPr>
        <w:t>.</w:t>
      </w:r>
    </w:p>
    <w:p w14:paraId="18BB278F" w14:textId="4C04F6BD" w:rsidR="003E7815" w:rsidRPr="003E7815" w:rsidRDefault="00805BCD"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Señale las obligaciones del mandante y mandatario.</w:t>
      </w:r>
    </w:p>
    <w:p w14:paraId="7EE0ACC6" w14:textId="266FF6F4" w:rsidR="00691059" w:rsidRDefault="00B50B46" w:rsidP="003E7815">
      <w:pPr>
        <w:spacing w:line="360" w:lineRule="auto"/>
        <w:jc w:val="both"/>
        <w:rPr>
          <w:rFonts w:ascii="Arial" w:hAnsi="Arial" w:cs="Arial"/>
          <w:sz w:val="24"/>
          <w:szCs w:val="24"/>
        </w:rPr>
      </w:pPr>
      <w:r>
        <w:rPr>
          <w:rFonts w:ascii="Arial" w:hAnsi="Arial" w:cs="Arial"/>
          <w:sz w:val="24"/>
          <w:szCs w:val="24"/>
        </w:rPr>
        <w:t>Son</w:t>
      </w:r>
      <w:r w:rsidR="00A61B98">
        <w:rPr>
          <w:rFonts w:ascii="Arial" w:hAnsi="Arial" w:cs="Arial"/>
          <w:sz w:val="24"/>
          <w:szCs w:val="24"/>
        </w:rPr>
        <w:t xml:space="preserve"> obligaciones del mandate</w:t>
      </w:r>
      <w:r>
        <w:rPr>
          <w:rFonts w:ascii="Arial" w:hAnsi="Arial" w:cs="Arial"/>
          <w:sz w:val="24"/>
          <w:szCs w:val="24"/>
        </w:rPr>
        <w:t>:</w:t>
      </w:r>
      <w:r w:rsidR="00E937FE">
        <w:rPr>
          <w:rFonts w:ascii="Arial" w:hAnsi="Arial" w:cs="Arial"/>
          <w:sz w:val="24"/>
          <w:szCs w:val="24"/>
        </w:rPr>
        <w:t xml:space="preserve"> </w:t>
      </w:r>
      <w:r w:rsidR="003F0E72">
        <w:rPr>
          <w:rFonts w:ascii="Arial" w:hAnsi="Arial" w:cs="Arial"/>
          <w:sz w:val="24"/>
          <w:szCs w:val="24"/>
        </w:rPr>
        <w:t>proveer</w:t>
      </w:r>
      <w:r w:rsidR="00691059">
        <w:rPr>
          <w:rFonts w:ascii="Arial" w:hAnsi="Arial" w:cs="Arial"/>
          <w:sz w:val="24"/>
          <w:szCs w:val="24"/>
        </w:rPr>
        <w:t xml:space="preserve"> de lo necesario para la ejecución del encargo</w:t>
      </w:r>
      <w:r w:rsidR="00A703E3">
        <w:rPr>
          <w:rFonts w:ascii="Arial" w:hAnsi="Arial" w:cs="Arial"/>
          <w:sz w:val="24"/>
          <w:szCs w:val="24"/>
        </w:rPr>
        <w:t xml:space="preserve">, </w:t>
      </w:r>
      <w:r w:rsidR="003538B2">
        <w:rPr>
          <w:rFonts w:ascii="Arial" w:hAnsi="Arial" w:cs="Arial"/>
          <w:sz w:val="24"/>
          <w:szCs w:val="24"/>
        </w:rPr>
        <w:t xml:space="preserve">el reembolso de los gastos razonables </w:t>
      </w:r>
      <w:r>
        <w:rPr>
          <w:rFonts w:ascii="Arial" w:hAnsi="Arial" w:cs="Arial"/>
          <w:sz w:val="24"/>
          <w:szCs w:val="24"/>
        </w:rPr>
        <w:t xml:space="preserve">causados </w:t>
      </w:r>
      <w:r w:rsidR="003538B2">
        <w:rPr>
          <w:rFonts w:ascii="Arial" w:hAnsi="Arial" w:cs="Arial"/>
          <w:sz w:val="24"/>
          <w:szCs w:val="24"/>
        </w:rPr>
        <w:t>en la ejecución del mandato, el pago de la re</w:t>
      </w:r>
      <w:r w:rsidR="000B5875">
        <w:rPr>
          <w:rFonts w:ascii="Arial" w:hAnsi="Arial" w:cs="Arial"/>
          <w:sz w:val="24"/>
          <w:szCs w:val="24"/>
        </w:rPr>
        <w:t>mun</w:t>
      </w:r>
      <w:r w:rsidR="003538B2">
        <w:rPr>
          <w:rFonts w:ascii="Arial" w:hAnsi="Arial" w:cs="Arial"/>
          <w:sz w:val="24"/>
          <w:szCs w:val="24"/>
        </w:rPr>
        <w:t xml:space="preserve">eración estipulada o usual, el pago de </w:t>
      </w:r>
      <w:r w:rsidR="004C60E0">
        <w:rPr>
          <w:rFonts w:ascii="Arial" w:hAnsi="Arial" w:cs="Arial"/>
          <w:sz w:val="24"/>
          <w:szCs w:val="24"/>
        </w:rPr>
        <w:t xml:space="preserve">las </w:t>
      </w:r>
      <w:r w:rsidR="003538B2">
        <w:rPr>
          <w:rFonts w:ascii="Arial" w:hAnsi="Arial" w:cs="Arial"/>
          <w:sz w:val="24"/>
          <w:szCs w:val="24"/>
        </w:rPr>
        <w:lastRenderedPageBreak/>
        <w:t xml:space="preserve">anticipaciones en dinero con </w:t>
      </w:r>
      <w:r w:rsidR="004C60E0">
        <w:rPr>
          <w:rFonts w:ascii="Arial" w:hAnsi="Arial" w:cs="Arial"/>
          <w:sz w:val="24"/>
          <w:szCs w:val="24"/>
        </w:rPr>
        <w:t>intereses corrientes e indemnizar l</w:t>
      </w:r>
      <w:r w:rsidR="006D2F42">
        <w:rPr>
          <w:rFonts w:ascii="Arial" w:hAnsi="Arial" w:cs="Arial"/>
          <w:sz w:val="24"/>
          <w:szCs w:val="24"/>
        </w:rPr>
        <w:t>os perjuicios que hubiere sufrido el mandatario sin culpa y por causa del mandato</w:t>
      </w:r>
      <w:r w:rsidR="00614571">
        <w:rPr>
          <w:rFonts w:ascii="Arial" w:hAnsi="Arial" w:cs="Arial"/>
          <w:sz w:val="24"/>
          <w:szCs w:val="24"/>
        </w:rPr>
        <w:t xml:space="preserve"> (art. 2158 CC).</w:t>
      </w:r>
    </w:p>
    <w:p w14:paraId="7A36F5A0" w14:textId="505AF8F5" w:rsidR="003E7815" w:rsidRPr="003E7815" w:rsidRDefault="00082B11" w:rsidP="003E7815">
      <w:pPr>
        <w:spacing w:line="360" w:lineRule="auto"/>
        <w:jc w:val="both"/>
        <w:rPr>
          <w:rFonts w:ascii="Arial" w:hAnsi="Arial" w:cs="Arial"/>
          <w:sz w:val="24"/>
          <w:szCs w:val="24"/>
        </w:rPr>
      </w:pPr>
      <w:r>
        <w:rPr>
          <w:rFonts w:ascii="Arial" w:hAnsi="Arial" w:cs="Arial"/>
          <w:sz w:val="24"/>
          <w:szCs w:val="24"/>
        </w:rPr>
        <w:t>Son obligaciones del mandatario</w:t>
      </w:r>
      <w:r w:rsidR="00CC378E">
        <w:rPr>
          <w:rFonts w:ascii="Arial" w:hAnsi="Arial" w:cs="Arial"/>
          <w:sz w:val="24"/>
          <w:szCs w:val="24"/>
        </w:rPr>
        <w:t>: ejecutar el encargo ciñéndose rigurosamente a los términos del mandato</w:t>
      </w:r>
      <w:r w:rsidR="00E0734B">
        <w:rPr>
          <w:rFonts w:ascii="Arial" w:hAnsi="Arial" w:cs="Arial"/>
          <w:sz w:val="24"/>
          <w:szCs w:val="24"/>
        </w:rPr>
        <w:t>, salvo en los casos que las leyes lo autoricen para obrar de otro modo</w:t>
      </w:r>
      <w:r w:rsidR="00C465A6">
        <w:rPr>
          <w:rFonts w:ascii="Arial" w:hAnsi="Arial" w:cs="Arial"/>
          <w:sz w:val="24"/>
          <w:szCs w:val="24"/>
        </w:rPr>
        <w:t xml:space="preserve"> y rendir cuenta</w:t>
      </w:r>
      <w:r w:rsidR="00BA47C8">
        <w:rPr>
          <w:rFonts w:ascii="Arial" w:hAnsi="Arial" w:cs="Arial"/>
          <w:sz w:val="24"/>
          <w:szCs w:val="24"/>
        </w:rPr>
        <w:t>.</w:t>
      </w:r>
    </w:p>
    <w:p w14:paraId="4274E133" w14:textId="7AE4ED69" w:rsidR="00805BCD" w:rsidRPr="003E7815" w:rsidRDefault="00805BCD"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¿Qué pasa en la capacidad del mandante y mandatario?</w:t>
      </w:r>
    </w:p>
    <w:p w14:paraId="7D1CDC5D" w14:textId="1D07BABA" w:rsidR="003E7815" w:rsidRDefault="00A802DB" w:rsidP="003E7815">
      <w:pPr>
        <w:spacing w:line="360" w:lineRule="auto"/>
        <w:jc w:val="both"/>
        <w:rPr>
          <w:rFonts w:ascii="Arial" w:hAnsi="Arial" w:cs="Arial"/>
          <w:sz w:val="24"/>
          <w:szCs w:val="24"/>
        </w:rPr>
      </w:pPr>
      <w:r>
        <w:rPr>
          <w:rFonts w:ascii="Arial" w:hAnsi="Arial" w:cs="Arial"/>
          <w:sz w:val="24"/>
          <w:szCs w:val="24"/>
        </w:rPr>
        <w:t xml:space="preserve">El mandante debe ser capaz de celebrar </w:t>
      </w:r>
      <w:r w:rsidR="00863F90">
        <w:rPr>
          <w:rFonts w:ascii="Arial" w:hAnsi="Arial" w:cs="Arial"/>
          <w:sz w:val="24"/>
          <w:szCs w:val="24"/>
        </w:rPr>
        <w:t xml:space="preserve">el contrato de mandato y </w:t>
      </w:r>
      <w:r w:rsidR="00AD4099">
        <w:rPr>
          <w:rFonts w:ascii="Arial" w:hAnsi="Arial" w:cs="Arial"/>
          <w:sz w:val="24"/>
          <w:szCs w:val="24"/>
        </w:rPr>
        <w:t>de ejecutar o celebrar personalmente el acto o contrato que encomienda</w:t>
      </w:r>
      <w:r w:rsidR="00C91F4F">
        <w:rPr>
          <w:rFonts w:ascii="Arial" w:hAnsi="Arial" w:cs="Arial"/>
          <w:sz w:val="24"/>
          <w:szCs w:val="24"/>
        </w:rPr>
        <w:t>, mientras que el mandatario debe ser capaz de celebrar el contrato de mandato, pudiendo ser incluso un menor adulto</w:t>
      </w:r>
      <w:r w:rsidR="00415D3A">
        <w:rPr>
          <w:rFonts w:ascii="Arial" w:hAnsi="Arial" w:cs="Arial"/>
          <w:sz w:val="24"/>
          <w:szCs w:val="24"/>
        </w:rPr>
        <w:t>, pero en dicho caso sus actos no lo obligan frente al mandante y terceros,</w:t>
      </w:r>
      <w:r w:rsidR="0044070B">
        <w:rPr>
          <w:rFonts w:ascii="Arial" w:hAnsi="Arial" w:cs="Arial"/>
          <w:sz w:val="24"/>
          <w:szCs w:val="24"/>
        </w:rPr>
        <w:t xml:space="preserve"> sino</w:t>
      </w:r>
      <w:r w:rsidR="00581D0F">
        <w:rPr>
          <w:rFonts w:ascii="Arial" w:hAnsi="Arial" w:cs="Arial"/>
          <w:sz w:val="24"/>
          <w:szCs w:val="24"/>
        </w:rPr>
        <w:t xml:space="preserve"> de conformidad a las reglas generales, es decir, que actúe representado,</w:t>
      </w:r>
      <w:r w:rsidR="00415D3A">
        <w:rPr>
          <w:rFonts w:ascii="Arial" w:hAnsi="Arial" w:cs="Arial"/>
          <w:sz w:val="24"/>
          <w:szCs w:val="24"/>
        </w:rPr>
        <w:t xml:space="preserve"> pero sí obliga al mandate y al tercero entre sí.</w:t>
      </w:r>
    </w:p>
    <w:p w14:paraId="6008C4AC" w14:textId="00266EB5" w:rsidR="00D77180" w:rsidRPr="003E7815" w:rsidRDefault="00D77180" w:rsidP="003E7815">
      <w:pPr>
        <w:spacing w:line="360" w:lineRule="auto"/>
        <w:jc w:val="both"/>
        <w:rPr>
          <w:rFonts w:ascii="Arial" w:hAnsi="Arial" w:cs="Arial"/>
          <w:sz w:val="24"/>
          <w:szCs w:val="24"/>
        </w:rPr>
      </w:pPr>
      <w:r>
        <w:rPr>
          <w:rFonts w:ascii="Arial" w:hAnsi="Arial" w:cs="Arial"/>
          <w:sz w:val="24"/>
          <w:szCs w:val="24"/>
        </w:rPr>
        <w:t>En síntesis, si se trata de un menor adulto,</w:t>
      </w:r>
      <w:r w:rsidR="00DA6F3F">
        <w:rPr>
          <w:rFonts w:ascii="Arial" w:hAnsi="Arial" w:cs="Arial"/>
          <w:sz w:val="24"/>
          <w:szCs w:val="24"/>
        </w:rPr>
        <w:t xml:space="preserve"> entre mandate y mandatario, </w:t>
      </w:r>
      <w:r w:rsidR="0021616D">
        <w:rPr>
          <w:rFonts w:ascii="Arial" w:hAnsi="Arial" w:cs="Arial"/>
          <w:sz w:val="24"/>
          <w:szCs w:val="24"/>
        </w:rPr>
        <w:t xml:space="preserve">el encargo debe ser aceptado por representante, entre mandante y terceros, quedan obligados entre sí, entre mandatario y tercero, </w:t>
      </w:r>
      <w:r w:rsidR="00F4142C">
        <w:rPr>
          <w:rFonts w:ascii="Arial" w:hAnsi="Arial" w:cs="Arial"/>
          <w:sz w:val="24"/>
          <w:szCs w:val="24"/>
        </w:rPr>
        <w:t>el mandatario debe actuar en representación del manda</w:t>
      </w:r>
      <w:r w:rsidR="003E0C2E">
        <w:rPr>
          <w:rFonts w:ascii="Arial" w:hAnsi="Arial" w:cs="Arial"/>
          <w:sz w:val="24"/>
          <w:szCs w:val="24"/>
        </w:rPr>
        <w:t>n</w:t>
      </w:r>
      <w:r w:rsidR="00F4142C">
        <w:rPr>
          <w:rFonts w:ascii="Arial" w:hAnsi="Arial" w:cs="Arial"/>
          <w:sz w:val="24"/>
          <w:szCs w:val="24"/>
        </w:rPr>
        <w:t>te, si actúa en nombre propio requiere de su representante.</w:t>
      </w:r>
    </w:p>
    <w:p w14:paraId="076788D4" w14:textId="1AC82144" w:rsidR="00805BCD" w:rsidRPr="003E7815" w:rsidRDefault="00286AB3"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¿En la representación siempre hay mandato y en el mandato siempre hay representación?</w:t>
      </w:r>
    </w:p>
    <w:p w14:paraId="65046221" w14:textId="570F1094" w:rsidR="003E7815" w:rsidRPr="003E7815" w:rsidRDefault="003E0C2E" w:rsidP="003E7815">
      <w:pPr>
        <w:spacing w:line="360" w:lineRule="auto"/>
        <w:jc w:val="both"/>
        <w:rPr>
          <w:rFonts w:ascii="Arial" w:hAnsi="Arial" w:cs="Arial"/>
          <w:sz w:val="24"/>
          <w:szCs w:val="24"/>
        </w:rPr>
      </w:pPr>
      <w:r>
        <w:rPr>
          <w:rFonts w:ascii="Arial" w:hAnsi="Arial" w:cs="Arial"/>
          <w:sz w:val="24"/>
          <w:szCs w:val="24"/>
        </w:rPr>
        <w:t xml:space="preserve">No necesariamente, </w:t>
      </w:r>
      <w:r w:rsidR="00D25248">
        <w:rPr>
          <w:rFonts w:ascii="Arial" w:hAnsi="Arial" w:cs="Arial"/>
          <w:sz w:val="24"/>
          <w:szCs w:val="24"/>
        </w:rPr>
        <w:t xml:space="preserve">la representación es un elemento de la naturaleza del mandato, </w:t>
      </w:r>
      <w:r w:rsidR="00F851CF">
        <w:rPr>
          <w:rFonts w:ascii="Arial" w:hAnsi="Arial" w:cs="Arial"/>
          <w:sz w:val="24"/>
          <w:szCs w:val="24"/>
        </w:rPr>
        <w:t>pudiendo las</w:t>
      </w:r>
      <w:r w:rsidR="00D25248">
        <w:rPr>
          <w:rFonts w:ascii="Arial" w:hAnsi="Arial" w:cs="Arial"/>
          <w:sz w:val="24"/>
          <w:szCs w:val="24"/>
        </w:rPr>
        <w:t xml:space="preserve"> partes expresar otra cosa, y por lo demás, puede existir representación sin mandato, es decir, que no </w:t>
      </w:r>
      <w:proofErr w:type="gramStart"/>
      <w:r w:rsidR="00D25248">
        <w:rPr>
          <w:rFonts w:ascii="Arial" w:hAnsi="Arial" w:cs="Arial"/>
          <w:sz w:val="24"/>
          <w:szCs w:val="24"/>
        </w:rPr>
        <w:t xml:space="preserve">sea </w:t>
      </w:r>
      <w:r w:rsidR="00F851CF">
        <w:rPr>
          <w:rFonts w:ascii="Arial" w:hAnsi="Arial" w:cs="Arial"/>
          <w:sz w:val="24"/>
          <w:szCs w:val="24"/>
        </w:rPr>
        <w:t xml:space="preserve"> representación</w:t>
      </w:r>
      <w:proofErr w:type="gramEnd"/>
      <w:r w:rsidR="00F851CF">
        <w:rPr>
          <w:rFonts w:ascii="Arial" w:hAnsi="Arial" w:cs="Arial"/>
          <w:sz w:val="24"/>
          <w:szCs w:val="24"/>
        </w:rPr>
        <w:t xml:space="preserve"> </w:t>
      </w:r>
      <w:r w:rsidR="00D25248">
        <w:rPr>
          <w:rFonts w:ascii="Arial" w:hAnsi="Arial" w:cs="Arial"/>
          <w:sz w:val="24"/>
          <w:szCs w:val="24"/>
        </w:rPr>
        <w:t>convencional, sino que legal o judicial.</w:t>
      </w:r>
    </w:p>
    <w:p w14:paraId="40C0DC1B" w14:textId="5C182D15" w:rsidR="00286AB3" w:rsidRPr="003E7815" w:rsidRDefault="00286AB3"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t>¿Quiénes son los representantes legales?</w:t>
      </w:r>
    </w:p>
    <w:p w14:paraId="1DD5DCD7" w14:textId="5149660D" w:rsidR="003E7815" w:rsidRPr="003E7815" w:rsidRDefault="00F851CF" w:rsidP="003E7815">
      <w:pPr>
        <w:spacing w:line="360" w:lineRule="auto"/>
        <w:jc w:val="both"/>
        <w:rPr>
          <w:rFonts w:ascii="Arial" w:hAnsi="Arial" w:cs="Arial"/>
          <w:sz w:val="24"/>
          <w:szCs w:val="24"/>
        </w:rPr>
      </w:pPr>
      <w:r>
        <w:rPr>
          <w:rFonts w:ascii="Arial" w:hAnsi="Arial" w:cs="Arial"/>
          <w:sz w:val="24"/>
          <w:szCs w:val="24"/>
        </w:rPr>
        <w:t>Son representantes legales</w:t>
      </w:r>
      <w:r w:rsidR="0070134C">
        <w:rPr>
          <w:rFonts w:ascii="Arial" w:hAnsi="Arial" w:cs="Arial"/>
          <w:sz w:val="24"/>
          <w:szCs w:val="24"/>
        </w:rPr>
        <w:t xml:space="preserve"> de una persona</w:t>
      </w:r>
      <w:r>
        <w:rPr>
          <w:rFonts w:ascii="Arial" w:hAnsi="Arial" w:cs="Arial"/>
          <w:sz w:val="24"/>
          <w:szCs w:val="24"/>
        </w:rPr>
        <w:t xml:space="preserve"> uno o ambos progenitores, </w:t>
      </w:r>
      <w:r w:rsidR="0070134C">
        <w:rPr>
          <w:rFonts w:ascii="Arial" w:hAnsi="Arial" w:cs="Arial"/>
          <w:sz w:val="24"/>
          <w:szCs w:val="24"/>
        </w:rPr>
        <w:t>el adoptante</w:t>
      </w:r>
      <w:r w:rsidR="002D738D">
        <w:rPr>
          <w:rFonts w:ascii="Arial" w:hAnsi="Arial" w:cs="Arial"/>
          <w:sz w:val="24"/>
          <w:szCs w:val="24"/>
        </w:rPr>
        <w:t xml:space="preserve"> y su </w:t>
      </w:r>
      <w:r>
        <w:rPr>
          <w:rFonts w:ascii="Arial" w:hAnsi="Arial" w:cs="Arial"/>
          <w:sz w:val="24"/>
          <w:szCs w:val="24"/>
        </w:rPr>
        <w:t>tutor o curador</w:t>
      </w:r>
      <w:r w:rsidR="0070134C">
        <w:rPr>
          <w:rFonts w:ascii="Arial" w:hAnsi="Arial" w:cs="Arial"/>
          <w:sz w:val="24"/>
          <w:szCs w:val="24"/>
        </w:rPr>
        <w:t xml:space="preserve"> (art. 43 CC).</w:t>
      </w:r>
      <w:r w:rsidR="002D738D">
        <w:rPr>
          <w:rFonts w:ascii="Arial" w:hAnsi="Arial" w:cs="Arial"/>
          <w:sz w:val="24"/>
          <w:szCs w:val="24"/>
        </w:rPr>
        <w:t xml:space="preserve"> Dicho artículo no es taxativo, pues existen otros representantes, como el juez del ejecutado al tiempo de la venta en pública subasta</w:t>
      </w:r>
      <w:r w:rsidR="00C240E4">
        <w:rPr>
          <w:rFonts w:ascii="Arial" w:hAnsi="Arial" w:cs="Arial"/>
          <w:sz w:val="24"/>
          <w:szCs w:val="24"/>
        </w:rPr>
        <w:t xml:space="preserve"> o los directivos de empresas que son representantes legales de las personas jurídicas.</w:t>
      </w:r>
    </w:p>
    <w:p w14:paraId="0AF145C9" w14:textId="2FD3054F" w:rsidR="00286AB3" w:rsidRPr="003E7815" w:rsidRDefault="009E3945" w:rsidP="00FC23F0">
      <w:pPr>
        <w:pStyle w:val="Prrafodelista"/>
        <w:numPr>
          <w:ilvl w:val="1"/>
          <w:numId w:val="43"/>
        </w:numPr>
        <w:spacing w:line="360" w:lineRule="auto"/>
        <w:jc w:val="both"/>
        <w:rPr>
          <w:rFonts w:ascii="Arial" w:hAnsi="Arial" w:cs="Arial"/>
          <w:b/>
          <w:bCs/>
          <w:sz w:val="24"/>
          <w:szCs w:val="24"/>
        </w:rPr>
      </w:pPr>
      <w:r w:rsidRPr="003E7815">
        <w:rPr>
          <w:rFonts w:ascii="Arial" w:hAnsi="Arial" w:cs="Arial"/>
          <w:b/>
          <w:bCs/>
          <w:sz w:val="24"/>
          <w:szCs w:val="24"/>
        </w:rPr>
        <w:lastRenderedPageBreak/>
        <w:t>¿Existe o no consentimiento en la representación judicial?</w:t>
      </w:r>
    </w:p>
    <w:p w14:paraId="109CD877" w14:textId="0778D6F5" w:rsidR="003E7815" w:rsidRPr="003E7815" w:rsidRDefault="005A508E" w:rsidP="003E7815">
      <w:pPr>
        <w:spacing w:line="360" w:lineRule="auto"/>
        <w:jc w:val="both"/>
        <w:rPr>
          <w:rFonts w:ascii="Arial" w:hAnsi="Arial" w:cs="Arial"/>
          <w:sz w:val="24"/>
          <w:szCs w:val="24"/>
        </w:rPr>
      </w:pPr>
      <w:r>
        <w:rPr>
          <w:rFonts w:ascii="Arial" w:hAnsi="Arial" w:cs="Arial"/>
          <w:sz w:val="24"/>
          <w:szCs w:val="24"/>
        </w:rPr>
        <w:t>Se suple por ley dicho consentimiento, por lo que no es necesario que el representado la exprese.</w:t>
      </w:r>
    </w:p>
    <w:p w14:paraId="17AC3196" w14:textId="77777777" w:rsidR="00CB68A9" w:rsidRDefault="00CB68A9" w:rsidP="00706010">
      <w:pPr>
        <w:spacing w:line="360" w:lineRule="auto"/>
        <w:jc w:val="both"/>
        <w:rPr>
          <w:rFonts w:ascii="Arial" w:hAnsi="Arial" w:cs="Arial"/>
          <w:sz w:val="24"/>
          <w:szCs w:val="24"/>
        </w:rPr>
      </w:pPr>
    </w:p>
    <w:p w14:paraId="61053ED1" w14:textId="15CD9E88" w:rsidR="0043358C" w:rsidRDefault="001E21FE" w:rsidP="0043358C">
      <w:pPr>
        <w:pStyle w:val="Ttulo2"/>
      </w:pPr>
      <w:r>
        <w:t>5</w:t>
      </w:r>
      <w:r w:rsidR="0043358C">
        <w:t xml:space="preserve"> Stephanie Merlet.</w:t>
      </w:r>
    </w:p>
    <w:p w14:paraId="3D32CD92" w14:textId="4CA74E1F" w:rsidR="0043358C" w:rsidRPr="00CC4797" w:rsidRDefault="00114D21" w:rsidP="00FC23F0">
      <w:pPr>
        <w:pStyle w:val="Prrafodelista"/>
        <w:numPr>
          <w:ilvl w:val="1"/>
          <w:numId w:val="52"/>
        </w:numPr>
        <w:spacing w:line="360" w:lineRule="auto"/>
        <w:jc w:val="both"/>
        <w:rPr>
          <w:rFonts w:ascii="Arial" w:hAnsi="Arial" w:cs="Arial"/>
          <w:b/>
          <w:bCs/>
          <w:sz w:val="24"/>
          <w:szCs w:val="24"/>
        </w:rPr>
      </w:pPr>
      <w:r w:rsidRPr="00CC4797">
        <w:rPr>
          <w:rFonts w:ascii="Arial" w:hAnsi="Arial" w:cs="Arial"/>
          <w:b/>
          <w:bCs/>
          <w:sz w:val="24"/>
          <w:szCs w:val="24"/>
        </w:rPr>
        <w:t>Contratos de garantía, ¿qué los caracteriza y qué garantizan?</w:t>
      </w:r>
    </w:p>
    <w:p w14:paraId="0CE0A2E9" w14:textId="77777777" w:rsidR="001127D3" w:rsidRDefault="000E5482" w:rsidP="00CC4797">
      <w:pPr>
        <w:spacing w:line="360" w:lineRule="auto"/>
        <w:jc w:val="both"/>
        <w:rPr>
          <w:rFonts w:ascii="Arial" w:hAnsi="Arial" w:cs="Arial"/>
          <w:sz w:val="24"/>
          <w:szCs w:val="24"/>
        </w:rPr>
      </w:pPr>
      <w:r>
        <w:rPr>
          <w:rFonts w:ascii="Arial" w:hAnsi="Arial" w:cs="Arial"/>
          <w:sz w:val="24"/>
          <w:szCs w:val="24"/>
        </w:rPr>
        <w:t>Los contratos de garantía son aquellos que tienen por objeto asegurar el cumplimiento de una obligación</w:t>
      </w:r>
      <w:r w:rsidR="00FF0164">
        <w:rPr>
          <w:rFonts w:ascii="Arial" w:hAnsi="Arial" w:cs="Arial"/>
          <w:sz w:val="24"/>
          <w:szCs w:val="24"/>
        </w:rPr>
        <w:t xml:space="preserve"> principal</w:t>
      </w:r>
      <w:r w:rsidR="00885507">
        <w:rPr>
          <w:rFonts w:ascii="Arial" w:hAnsi="Arial" w:cs="Arial"/>
          <w:sz w:val="24"/>
          <w:szCs w:val="24"/>
        </w:rPr>
        <w:t>, de manera que no puede subsistir sin ella</w:t>
      </w:r>
      <w:r w:rsidR="00746D5B">
        <w:rPr>
          <w:rFonts w:ascii="Arial" w:hAnsi="Arial" w:cs="Arial"/>
          <w:sz w:val="24"/>
          <w:szCs w:val="24"/>
        </w:rPr>
        <w:t>, es decir, es un contrato accesorio</w:t>
      </w:r>
      <w:r>
        <w:rPr>
          <w:rFonts w:ascii="Arial" w:hAnsi="Arial" w:cs="Arial"/>
          <w:sz w:val="24"/>
          <w:szCs w:val="24"/>
        </w:rPr>
        <w:t>.</w:t>
      </w:r>
    </w:p>
    <w:p w14:paraId="14D08103" w14:textId="0D7A8F2A" w:rsidR="00CC4797" w:rsidRDefault="001127D3" w:rsidP="00CC4797">
      <w:pPr>
        <w:spacing w:line="360" w:lineRule="auto"/>
        <w:jc w:val="both"/>
        <w:rPr>
          <w:rFonts w:ascii="Arial" w:hAnsi="Arial" w:cs="Arial"/>
          <w:sz w:val="24"/>
          <w:szCs w:val="24"/>
        </w:rPr>
      </w:pPr>
      <w:r>
        <w:rPr>
          <w:rFonts w:ascii="Arial" w:hAnsi="Arial" w:cs="Arial"/>
          <w:sz w:val="24"/>
          <w:szCs w:val="24"/>
        </w:rPr>
        <w:t xml:space="preserve">Los contratos de garantías son cauciones, </w:t>
      </w:r>
      <w:r w:rsidR="00CB5C38">
        <w:rPr>
          <w:rFonts w:ascii="Arial" w:hAnsi="Arial" w:cs="Arial"/>
          <w:sz w:val="24"/>
          <w:szCs w:val="24"/>
        </w:rPr>
        <w:t>que según el código significa generalmente cualquier obligación que se contrae para la seguridad de otra obligación propia o ajena</w:t>
      </w:r>
      <w:r w:rsidR="00144366">
        <w:rPr>
          <w:rFonts w:ascii="Arial" w:hAnsi="Arial" w:cs="Arial"/>
          <w:sz w:val="24"/>
          <w:szCs w:val="24"/>
        </w:rPr>
        <w:t>, y son especies de caución</w:t>
      </w:r>
      <w:r w:rsidR="004B5F82">
        <w:rPr>
          <w:rFonts w:ascii="Arial" w:hAnsi="Arial" w:cs="Arial"/>
          <w:sz w:val="24"/>
          <w:szCs w:val="24"/>
        </w:rPr>
        <w:t xml:space="preserve"> la fianza, la hipoteca y la prenda. </w:t>
      </w:r>
      <w:r w:rsidR="005023CF">
        <w:rPr>
          <w:rFonts w:ascii="Arial" w:hAnsi="Arial" w:cs="Arial"/>
          <w:sz w:val="24"/>
          <w:szCs w:val="24"/>
        </w:rPr>
        <w:t>Las garantías pueden ser tanto personales como reales, según si recae sobre el patrimonio de una persona</w:t>
      </w:r>
      <w:r w:rsidR="0004445F">
        <w:rPr>
          <w:rFonts w:ascii="Arial" w:hAnsi="Arial" w:cs="Arial"/>
          <w:sz w:val="24"/>
          <w:szCs w:val="24"/>
        </w:rPr>
        <w:t xml:space="preserve"> (fianza, solidaridad y clausula penal)</w:t>
      </w:r>
      <w:r w:rsidR="005023CF">
        <w:rPr>
          <w:rFonts w:ascii="Arial" w:hAnsi="Arial" w:cs="Arial"/>
          <w:sz w:val="24"/>
          <w:szCs w:val="24"/>
        </w:rPr>
        <w:t xml:space="preserve"> o sobre una cosa</w:t>
      </w:r>
      <w:r w:rsidR="0004445F">
        <w:rPr>
          <w:rFonts w:ascii="Arial" w:hAnsi="Arial" w:cs="Arial"/>
          <w:sz w:val="24"/>
          <w:szCs w:val="24"/>
        </w:rPr>
        <w:t xml:space="preserve"> (prenda e hipoteca)</w:t>
      </w:r>
      <w:r w:rsidR="005023CF">
        <w:rPr>
          <w:rFonts w:ascii="Arial" w:hAnsi="Arial" w:cs="Arial"/>
          <w:sz w:val="24"/>
          <w:szCs w:val="24"/>
        </w:rPr>
        <w:t>.</w:t>
      </w:r>
    </w:p>
    <w:p w14:paraId="38221AEE" w14:textId="4D62A923" w:rsidR="005023CF" w:rsidRPr="00CC4797" w:rsidRDefault="00F73A8B" w:rsidP="00CC4797">
      <w:pPr>
        <w:spacing w:line="360" w:lineRule="auto"/>
        <w:jc w:val="both"/>
        <w:rPr>
          <w:rFonts w:ascii="Arial" w:hAnsi="Arial" w:cs="Arial"/>
          <w:sz w:val="24"/>
          <w:szCs w:val="24"/>
        </w:rPr>
      </w:pPr>
      <w:r>
        <w:rPr>
          <w:rFonts w:ascii="Arial" w:hAnsi="Arial" w:cs="Arial"/>
          <w:sz w:val="24"/>
          <w:szCs w:val="24"/>
        </w:rPr>
        <w:t xml:space="preserve">Se caracterizan por </w:t>
      </w:r>
      <w:r w:rsidR="00960FC8">
        <w:rPr>
          <w:rFonts w:ascii="Arial" w:hAnsi="Arial" w:cs="Arial"/>
          <w:sz w:val="24"/>
          <w:szCs w:val="24"/>
        </w:rPr>
        <w:t>ser accesorios</w:t>
      </w:r>
      <w:r w:rsidR="00F84B1F">
        <w:rPr>
          <w:rFonts w:ascii="Arial" w:hAnsi="Arial" w:cs="Arial"/>
          <w:sz w:val="24"/>
          <w:szCs w:val="24"/>
        </w:rPr>
        <w:t xml:space="preserve"> y que garantizan el cumplimiento de una obligación principal ya sea propia o ajena.</w:t>
      </w:r>
    </w:p>
    <w:p w14:paraId="5C520027" w14:textId="5B2D527D" w:rsidR="0043358C" w:rsidRPr="00CC4797" w:rsidRDefault="00114D21" w:rsidP="00FC23F0">
      <w:pPr>
        <w:pStyle w:val="Prrafodelista"/>
        <w:numPr>
          <w:ilvl w:val="1"/>
          <w:numId w:val="52"/>
        </w:numPr>
        <w:spacing w:line="360" w:lineRule="auto"/>
        <w:jc w:val="both"/>
        <w:rPr>
          <w:rFonts w:ascii="Arial" w:hAnsi="Arial" w:cs="Arial"/>
          <w:b/>
          <w:bCs/>
          <w:sz w:val="24"/>
          <w:szCs w:val="24"/>
        </w:rPr>
      </w:pPr>
      <w:r w:rsidRPr="00CC4797">
        <w:rPr>
          <w:rFonts w:ascii="Arial" w:hAnsi="Arial" w:cs="Arial"/>
          <w:b/>
          <w:bCs/>
          <w:sz w:val="24"/>
          <w:szCs w:val="24"/>
        </w:rPr>
        <w:t>Hable de la hipoteca.</w:t>
      </w:r>
      <w:r w:rsidR="00F210F5" w:rsidRPr="00CC4797">
        <w:rPr>
          <w:rFonts w:ascii="Arial" w:hAnsi="Arial" w:cs="Arial"/>
          <w:b/>
          <w:bCs/>
          <w:sz w:val="24"/>
          <w:szCs w:val="24"/>
        </w:rPr>
        <w:t xml:space="preserve"> Definición legal de hipoteca</w:t>
      </w:r>
    </w:p>
    <w:p w14:paraId="6104A433" w14:textId="76C0F062" w:rsidR="00CC4797" w:rsidRDefault="003B5CED" w:rsidP="00CC4797">
      <w:pPr>
        <w:spacing w:line="360" w:lineRule="auto"/>
        <w:jc w:val="both"/>
        <w:rPr>
          <w:rFonts w:ascii="Arial" w:hAnsi="Arial" w:cs="Arial"/>
          <w:sz w:val="24"/>
          <w:szCs w:val="24"/>
        </w:rPr>
      </w:pPr>
      <w:r>
        <w:rPr>
          <w:rFonts w:ascii="Arial" w:hAnsi="Arial" w:cs="Arial"/>
          <w:sz w:val="24"/>
          <w:szCs w:val="24"/>
        </w:rPr>
        <w:t>La hipoteca es un derecho de prenda</w:t>
      </w:r>
      <w:r w:rsidR="000256EB">
        <w:rPr>
          <w:rFonts w:ascii="Arial" w:hAnsi="Arial" w:cs="Arial"/>
          <w:sz w:val="24"/>
          <w:szCs w:val="24"/>
        </w:rPr>
        <w:t>,</w:t>
      </w:r>
      <w:r>
        <w:rPr>
          <w:rFonts w:ascii="Arial" w:hAnsi="Arial" w:cs="Arial"/>
          <w:sz w:val="24"/>
          <w:szCs w:val="24"/>
        </w:rPr>
        <w:t xml:space="preserve"> constituido sobre inmuebles que no </w:t>
      </w:r>
      <w:r w:rsidR="000256EB">
        <w:rPr>
          <w:rFonts w:ascii="Arial" w:hAnsi="Arial" w:cs="Arial"/>
          <w:sz w:val="24"/>
          <w:szCs w:val="24"/>
        </w:rPr>
        <w:t>dejan por</w:t>
      </w:r>
      <w:r>
        <w:rPr>
          <w:rFonts w:ascii="Arial" w:hAnsi="Arial" w:cs="Arial"/>
          <w:sz w:val="24"/>
          <w:szCs w:val="24"/>
        </w:rPr>
        <w:t xml:space="preserve"> eso de permanecer en poder del deudor (art. 2407 CC).</w:t>
      </w:r>
    </w:p>
    <w:p w14:paraId="4AB9236F" w14:textId="6B175FC1" w:rsidR="00FF3351" w:rsidRPr="00CC4797" w:rsidRDefault="00FF3351" w:rsidP="00CC4797">
      <w:pPr>
        <w:spacing w:line="360" w:lineRule="auto"/>
        <w:jc w:val="both"/>
        <w:rPr>
          <w:rFonts w:ascii="Arial" w:hAnsi="Arial" w:cs="Arial"/>
          <w:sz w:val="24"/>
          <w:szCs w:val="24"/>
        </w:rPr>
      </w:pPr>
      <w:r>
        <w:rPr>
          <w:rFonts w:ascii="Arial" w:hAnsi="Arial" w:cs="Arial"/>
          <w:sz w:val="24"/>
          <w:szCs w:val="24"/>
        </w:rPr>
        <w:t xml:space="preserve">La definición legal es criticada por confundir </w:t>
      </w:r>
      <w:r w:rsidR="00A25C25">
        <w:rPr>
          <w:rFonts w:ascii="Arial" w:hAnsi="Arial" w:cs="Arial"/>
          <w:sz w:val="24"/>
          <w:szCs w:val="24"/>
        </w:rPr>
        <w:t xml:space="preserve">la hipoteca con la prenda, por no señalar su objeto y por no establecer efectos de la misma. Así, la definición doctrinal establece que, la hipoteca es un derecho real constituido sobre inmuebles, que no dejan </w:t>
      </w:r>
      <w:r w:rsidR="00CD38B3">
        <w:rPr>
          <w:rFonts w:ascii="Arial" w:hAnsi="Arial" w:cs="Arial"/>
          <w:sz w:val="24"/>
          <w:szCs w:val="24"/>
        </w:rPr>
        <w:t>por eso de permanecer en poder del deudor, para asegurar el cumplimiento de una obligación principal, otorgando al acreedor hipotecario el derecho de perseguir la cosa en manos de quien se encuentre</w:t>
      </w:r>
      <w:r w:rsidR="00AC546E">
        <w:rPr>
          <w:rFonts w:ascii="Arial" w:hAnsi="Arial" w:cs="Arial"/>
          <w:sz w:val="24"/>
          <w:szCs w:val="24"/>
        </w:rPr>
        <w:t>, de venderlo y pagarse preferentemente con el producto de su realización.</w:t>
      </w:r>
    </w:p>
    <w:p w14:paraId="62E92819" w14:textId="6E8A5830" w:rsidR="00F210F5" w:rsidRPr="00CC4797" w:rsidRDefault="00F210F5" w:rsidP="00FC23F0">
      <w:pPr>
        <w:pStyle w:val="Prrafodelista"/>
        <w:numPr>
          <w:ilvl w:val="1"/>
          <w:numId w:val="52"/>
        </w:numPr>
        <w:spacing w:line="360" w:lineRule="auto"/>
        <w:jc w:val="both"/>
        <w:rPr>
          <w:rFonts w:ascii="Arial" w:hAnsi="Arial" w:cs="Arial"/>
          <w:b/>
          <w:bCs/>
          <w:sz w:val="24"/>
          <w:szCs w:val="24"/>
        </w:rPr>
      </w:pPr>
      <w:r w:rsidRPr="00CC4797">
        <w:rPr>
          <w:rFonts w:ascii="Arial" w:hAnsi="Arial" w:cs="Arial"/>
          <w:b/>
          <w:bCs/>
          <w:sz w:val="24"/>
          <w:szCs w:val="24"/>
        </w:rPr>
        <w:lastRenderedPageBreak/>
        <w:t>Además de contratos, ¿qué otra cosa son?</w:t>
      </w:r>
    </w:p>
    <w:p w14:paraId="20AA88F9" w14:textId="00ABEE68" w:rsidR="00CC4797" w:rsidRPr="00CC4797" w:rsidRDefault="000E59C6" w:rsidP="00CC4797">
      <w:pPr>
        <w:spacing w:line="360" w:lineRule="auto"/>
        <w:jc w:val="both"/>
        <w:rPr>
          <w:rFonts w:ascii="Arial" w:hAnsi="Arial" w:cs="Arial"/>
          <w:sz w:val="24"/>
          <w:szCs w:val="24"/>
        </w:rPr>
      </w:pPr>
      <w:r>
        <w:rPr>
          <w:rFonts w:ascii="Arial" w:hAnsi="Arial" w:cs="Arial"/>
          <w:sz w:val="24"/>
          <w:szCs w:val="24"/>
        </w:rPr>
        <w:t>Son derechos reales según lo expresa el art. 577 CC</w:t>
      </w:r>
      <w:r w:rsidR="00CE58BA">
        <w:rPr>
          <w:rFonts w:ascii="Arial" w:hAnsi="Arial" w:cs="Arial"/>
          <w:sz w:val="24"/>
          <w:szCs w:val="24"/>
        </w:rPr>
        <w:t>, y son cauciones según lo expresa el art. 46 CC.</w:t>
      </w:r>
    </w:p>
    <w:p w14:paraId="06B44631" w14:textId="3615EE77" w:rsidR="00F210F5" w:rsidRPr="00CC4797" w:rsidRDefault="00310AFB" w:rsidP="00FC23F0">
      <w:pPr>
        <w:pStyle w:val="Prrafodelista"/>
        <w:numPr>
          <w:ilvl w:val="1"/>
          <w:numId w:val="52"/>
        </w:numPr>
        <w:spacing w:line="360" w:lineRule="auto"/>
        <w:jc w:val="both"/>
        <w:rPr>
          <w:rFonts w:ascii="Arial" w:hAnsi="Arial" w:cs="Arial"/>
          <w:b/>
          <w:bCs/>
          <w:sz w:val="24"/>
          <w:szCs w:val="24"/>
        </w:rPr>
      </w:pPr>
      <w:r w:rsidRPr="00CC4797">
        <w:rPr>
          <w:rFonts w:ascii="Arial" w:hAnsi="Arial" w:cs="Arial"/>
          <w:b/>
          <w:bCs/>
          <w:sz w:val="24"/>
          <w:szCs w:val="24"/>
        </w:rPr>
        <w:t>¿Cuál es la diferencia entre la prenda y la hipoteca?</w:t>
      </w:r>
    </w:p>
    <w:p w14:paraId="7FC4AE1F" w14:textId="105878A3" w:rsidR="00CC4797" w:rsidRDefault="004863DF" w:rsidP="00CC4797">
      <w:pPr>
        <w:spacing w:line="360" w:lineRule="auto"/>
        <w:jc w:val="both"/>
        <w:rPr>
          <w:rFonts w:ascii="Arial" w:hAnsi="Arial" w:cs="Arial"/>
          <w:sz w:val="24"/>
          <w:szCs w:val="24"/>
        </w:rPr>
      </w:pPr>
      <w:r>
        <w:rPr>
          <w:rFonts w:ascii="Arial" w:hAnsi="Arial" w:cs="Arial"/>
          <w:sz w:val="24"/>
          <w:szCs w:val="24"/>
        </w:rPr>
        <w:t>Las diferencias entre la prenda y la hipoteca son:</w:t>
      </w:r>
    </w:p>
    <w:p w14:paraId="2B04725C" w14:textId="16D49E38" w:rsidR="004863DF" w:rsidRDefault="004863DF" w:rsidP="00CC4797">
      <w:pPr>
        <w:spacing w:line="360" w:lineRule="auto"/>
        <w:jc w:val="both"/>
        <w:rPr>
          <w:rFonts w:ascii="Arial" w:hAnsi="Arial" w:cs="Arial"/>
          <w:sz w:val="24"/>
          <w:szCs w:val="24"/>
        </w:rPr>
      </w:pPr>
      <w:r>
        <w:rPr>
          <w:rFonts w:ascii="Arial" w:hAnsi="Arial" w:cs="Arial"/>
          <w:sz w:val="24"/>
          <w:szCs w:val="24"/>
        </w:rPr>
        <w:t xml:space="preserve">Primero, que la prenda recae sobre </w:t>
      </w:r>
      <w:r w:rsidR="00B61EB5">
        <w:rPr>
          <w:rFonts w:ascii="Arial" w:hAnsi="Arial" w:cs="Arial"/>
          <w:sz w:val="24"/>
          <w:szCs w:val="24"/>
        </w:rPr>
        <w:t>bienes muebles, mientras que la hipoteca sobre bienes inmuebles, salvo las naves que tengan más de 50 toneladas de registro bruto y las aeronaves.</w:t>
      </w:r>
    </w:p>
    <w:p w14:paraId="2817BCC4" w14:textId="62BF69A4" w:rsidR="003F092C" w:rsidRDefault="003F092C" w:rsidP="00CC4797">
      <w:pPr>
        <w:spacing w:line="360" w:lineRule="auto"/>
        <w:jc w:val="both"/>
        <w:rPr>
          <w:rFonts w:ascii="Arial" w:hAnsi="Arial" w:cs="Arial"/>
          <w:sz w:val="24"/>
          <w:szCs w:val="24"/>
        </w:rPr>
      </w:pPr>
      <w:r>
        <w:rPr>
          <w:rFonts w:ascii="Arial" w:hAnsi="Arial" w:cs="Arial"/>
          <w:sz w:val="24"/>
          <w:szCs w:val="24"/>
        </w:rPr>
        <w:t>Segundo, la prenda supone el desplazamiento de la cosa, es decir, la entrega de esta por parte del constituyente</w:t>
      </w:r>
      <w:r w:rsidR="000D3BA5">
        <w:rPr>
          <w:rFonts w:ascii="Arial" w:hAnsi="Arial" w:cs="Arial"/>
          <w:sz w:val="24"/>
          <w:szCs w:val="24"/>
        </w:rPr>
        <w:t xml:space="preserve"> al acreedor prendario, mientras que en la hipoteca la cosa permanece en poder del deudor.</w:t>
      </w:r>
    </w:p>
    <w:p w14:paraId="38836415" w14:textId="673E7ACF" w:rsidR="000D3BA5" w:rsidRDefault="000D3BA5" w:rsidP="00CC4797">
      <w:pPr>
        <w:spacing w:line="360" w:lineRule="auto"/>
        <w:jc w:val="both"/>
        <w:rPr>
          <w:rFonts w:ascii="Arial" w:hAnsi="Arial" w:cs="Arial"/>
          <w:sz w:val="24"/>
          <w:szCs w:val="24"/>
        </w:rPr>
      </w:pPr>
      <w:r>
        <w:rPr>
          <w:rFonts w:ascii="Arial" w:hAnsi="Arial" w:cs="Arial"/>
          <w:sz w:val="24"/>
          <w:szCs w:val="24"/>
        </w:rPr>
        <w:t xml:space="preserve">Tercero, los derechos del acreedor prendario son </w:t>
      </w:r>
      <w:r w:rsidR="005E36A2">
        <w:rPr>
          <w:rFonts w:ascii="Arial" w:hAnsi="Arial" w:cs="Arial"/>
          <w:sz w:val="24"/>
          <w:szCs w:val="24"/>
        </w:rPr>
        <w:t>la retención de la cosa, la persecución, la venta, el pago preferente y la indemnización de perjuicios</w:t>
      </w:r>
      <w:r w:rsidR="002329E5">
        <w:rPr>
          <w:rFonts w:ascii="Arial" w:hAnsi="Arial" w:cs="Arial"/>
          <w:sz w:val="24"/>
          <w:szCs w:val="24"/>
        </w:rPr>
        <w:t>, mientras que los derechos del acreedor hipotecario son la persecución, venta y pago preferente.</w:t>
      </w:r>
    </w:p>
    <w:p w14:paraId="3798CFDB" w14:textId="59C132F3" w:rsidR="002329E5" w:rsidRDefault="002329E5" w:rsidP="00CC4797">
      <w:pPr>
        <w:spacing w:line="360" w:lineRule="auto"/>
        <w:jc w:val="both"/>
        <w:rPr>
          <w:rFonts w:ascii="Arial" w:hAnsi="Arial" w:cs="Arial"/>
          <w:sz w:val="24"/>
          <w:szCs w:val="24"/>
        </w:rPr>
      </w:pPr>
      <w:r>
        <w:rPr>
          <w:rFonts w:ascii="Arial" w:hAnsi="Arial" w:cs="Arial"/>
          <w:sz w:val="24"/>
          <w:szCs w:val="24"/>
        </w:rPr>
        <w:t xml:space="preserve">Cuarto, </w:t>
      </w:r>
      <w:r w:rsidR="004D4777">
        <w:rPr>
          <w:rFonts w:ascii="Arial" w:hAnsi="Arial" w:cs="Arial"/>
          <w:sz w:val="24"/>
          <w:szCs w:val="24"/>
        </w:rPr>
        <w:t>la prenda solo puede ser establecida convencionalmente, mientras que la hipoteca puede ser convencional o legal.</w:t>
      </w:r>
    </w:p>
    <w:p w14:paraId="375567CB" w14:textId="68ABFC2D" w:rsidR="004D4777" w:rsidRDefault="001D2DDC" w:rsidP="00CC4797">
      <w:pPr>
        <w:spacing w:line="360" w:lineRule="auto"/>
        <w:jc w:val="both"/>
        <w:rPr>
          <w:rFonts w:ascii="Arial" w:hAnsi="Arial" w:cs="Arial"/>
          <w:sz w:val="24"/>
          <w:szCs w:val="24"/>
        </w:rPr>
      </w:pPr>
      <w:r>
        <w:rPr>
          <w:rFonts w:ascii="Arial" w:hAnsi="Arial" w:cs="Arial"/>
          <w:sz w:val="24"/>
          <w:szCs w:val="24"/>
        </w:rPr>
        <w:t xml:space="preserve">Quinto, la prenda </w:t>
      </w:r>
      <w:r w:rsidR="003641F1">
        <w:rPr>
          <w:rFonts w:ascii="Arial" w:hAnsi="Arial" w:cs="Arial"/>
          <w:sz w:val="24"/>
          <w:szCs w:val="24"/>
        </w:rPr>
        <w:t>constituye un privilegio de segunda clase, mientras que la hipoteca constituye un privilegio de tercera clase</w:t>
      </w:r>
      <w:r w:rsidR="005F612F">
        <w:rPr>
          <w:rFonts w:ascii="Arial" w:hAnsi="Arial" w:cs="Arial"/>
          <w:sz w:val="24"/>
          <w:szCs w:val="24"/>
        </w:rPr>
        <w:t>.</w:t>
      </w:r>
    </w:p>
    <w:p w14:paraId="0B6E96B5" w14:textId="73043DCE" w:rsidR="005F612F" w:rsidRPr="00CC4797" w:rsidRDefault="005F612F" w:rsidP="00CC4797">
      <w:pPr>
        <w:spacing w:line="360" w:lineRule="auto"/>
        <w:jc w:val="both"/>
        <w:rPr>
          <w:rFonts w:ascii="Arial" w:hAnsi="Arial" w:cs="Arial"/>
          <w:sz w:val="24"/>
          <w:szCs w:val="24"/>
        </w:rPr>
      </w:pPr>
      <w:r>
        <w:rPr>
          <w:rFonts w:ascii="Arial" w:hAnsi="Arial" w:cs="Arial"/>
          <w:sz w:val="24"/>
          <w:szCs w:val="24"/>
        </w:rPr>
        <w:t xml:space="preserve">Sexto, la prenda es un contrato real, </w:t>
      </w:r>
      <w:r w:rsidR="003F4BCA">
        <w:rPr>
          <w:rFonts w:ascii="Arial" w:hAnsi="Arial" w:cs="Arial"/>
          <w:sz w:val="24"/>
          <w:szCs w:val="24"/>
        </w:rPr>
        <w:t>mientras que la hipoteca es un contrato solemne.</w:t>
      </w:r>
    </w:p>
    <w:p w14:paraId="3E64A678" w14:textId="4556C2AE" w:rsidR="00310AFB" w:rsidRPr="00CC4797" w:rsidRDefault="00310AFB" w:rsidP="00FC23F0">
      <w:pPr>
        <w:pStyle w:val="Prrafodelista"/>
        <w:numPr>
          <w:ilvl w:val="1"/>
          <w:numId w:val="52"/>
        </w:numPr>
        <w:spacing w:line="360" w:lineRule="auto"/>
        <w:jc w:val="both"/>
        <w:rPr>
          <w:rFonts w:ascii="Arial" w:hAnsi="Arial" w:cs="Arial"/>
          <w:b/>
          <w:bCs/>
          <w:sz w:val="24"/>
          <w:szCs w:val="24"/>
        </w:rPr>
      </w:pPr>
      <w:r w:rsidRPr="00CC4797">
        <w:rPr>
          <w:rFonts w:ascii="Arial" w:hAnsi="Arial" w:cs="Arial"/>
          <w:b/>
          <w:bCs/>
          <w:sz w:val="24"/>
          <w:szCs w:val="24"/>
        </w:rPr>
        <w:t>¿Qué beneficio tiene la hipoteca y la prenda en la prelación de créditos?</w:t>
      </w:r>
    </w:p>
    <w:p w14:paraId="159A81CE" w14:textId="11BCECA3" w:rsidR="00CC4797" w:rsidRPr="00CC4797" w:rsidRDefault="00246E7A" w:rsidP="00CC4797">
      <w:pPr>
        <w:spacing w:line="360" w:lineRule="auto"/>
        <w:jc w:val="both"/>
        <w:rPr>
          <w:rFonts w:ascii="Arial" w:hAnsi="Arial" w:cs="Arial"/>
          <w:sz w:val="24"/>
          <w:szCs w:val="24"/>
        </w:rPr>
      </w:pPr>
      <w:r>
        <w:rPr>
          <w:rFonts w:ascii="Arial" w:hAnsi="Arial" w:cs="Arial"/>
          <w:sz w:val="24"/>
          <w:szCs w:val="24"/>
        </w:rPr>
        <w:t xml:space="preserve">La hipoteca </w:t>
      </w:r>
      <w:r w:rsidR="006E1B03">
        <w:rPr>
          <w:rFonts w:ascii="Arial" w:hAnsi="Arial" w:cs="Arial"/>
          <w:sz w:val="24"/>
          <w:szCs w:val="24"/>
        </w:rPr>
        <w:t>es una preferencia de tercera clase</w:t>
      </w:r>
      <w:r w:rsidR="004C1C2B">
        <w:rPr>
          <w:rFonts w:ascii="Arial" w:hAnsi="Arial" w:cs="Arial"/>
          <w:sz w:val="24"/>
          <w:szCs w:val="24"/>
        </w:rPr>
        <w:t xml:space="preserve"> (art. 2477 CC)</w:t>
      </w:r>
      <w:r w:rsidR="006E1B03">
        <w:rPr>
          <w:rFonts w:ascii="Arial" w:hAnsi="Arial" w:cs="Arial"/>
          <w:sz w:val="24"/>
          <w:szCs w:val="24"/>
        </w:rPr>
        <w:t xml:space="preserve"> y la prenda una de segunda clase</w:t>
      </w:r>
      <w:r w:rsidR="004C1C2B">
        <w:rPr>
          <w:rFonts w:ascii="Arial" w:hAnsi="Arial" w:cs="Arial"/>
          <w:sz w:val="24"/>
          <w:szCs w:val="24"/>
        </w:rPr>
        <w:t xml:space="preserve"> (art. 2474 CC)</w:t>
      </w:r>
      <w:r w:rsidR="006E1B03">
        <w:rPr>
          <w:rFonts w:ascii="Arial" w:hAnsi="Arial" w:cs="Arial"/>
          <w:sz w:val="24"/>
          <w:szCs w:val="24"/>
        </w:rPr>
        <w:t xml:space="preserve">. </w:t>
      </w:r>
    </w:p>
    <w:p w14:paraId="7DFA9962" w14:textId="2FEDC5A0" w:rsidR="00310AFB" w:rsidRPr="00CC4797" w:rsidRDefault="00F81009" w:rsidP="00FC23F0">
      <w:pPr>
        <w:pStyle w:val="Prrafodelista"/>
        <w:numPr>
          <w:ilvl w:val="1"/>
          <w:numId w:val="52"/>
        </w:numPr>
        <w:spacing w:line="360" w:lineRule="auto"/>
        <w:jc w:val="both"/>
        <w:rPr>
          <w:rFonts w:ascii="Arial" w:hAnsi="Arial" w:cs="Arial"/>
          <w:b/>
          <w:bCs/>
          <w:sz w:val="24"/>
          <w:szCs w:val="24"/>
        </w:rPr>
      </w:pPr>
      <w:r w:rsidRPr="00CC4797">
        <w:rPr>
          <w:rFonts w:ascii="Arial" w:hAnsi="Arial" w:cs="Arial"/>
          <w:b/>
          <w:bCs/>
          <w:sz w:val="24"/>
          <w:szCs w:val="24"/>
        </w:rPr>
        <w:t>En cuanto a la hipoteca como contrato, ¿cómo se caracteriza</w:t>
      </w:r>
      <w:r w:rsidR="00DB0D08" w:rsidRPr="00CC4797">
        <w:rPr>
          <w:rFonts w:ascii="Arial" w:hAnsi="Arial" w:cs="Arial"/>
          <w:b/>
          <w:bCs/>
          <w:sz w:val="24"/>
          <w:szCs w:val="24"/>
        </w:rPr>
        <w:t>? Explique.</w:t>
      </w:r>
    </w:p>
    <w:p w14:paraId="0DB5C592" w14:textId="68D2297E" w:rsidR="00CC4797" w:rsidRDefault="00530A73" w:rsidP="00CC4797">
      <w:pPr>
        <w:spacing w:line="360" w:lineRule="auto"/>
        <w:jc w:val="both"/>
        <w:rPr>
          <w:rFonts w:ascii="Arial" w:hAnsi="Arial" w:cs="Arial"/>
          <w:sz w:val="24"/>
          <w:szCs w:val="24"/>
        </w:rPr>
      </w:pPr>
      <w:r>
        <w:rPr>
          <w:rFonts w:ascii="Arial" w:hAnsi="Arial" w:cs="Arial"/>
          <w:sz w:val="24"/>
          <w:szCs w:val="24"/>
        </w:rPr>
        <w:lastRenderedPageBreak/>
        <w:t xml:space="preserve">El contrato de hipoteca es unilateral, gratuito, </w:t>
      </w:r>
      <w:r w:rsidR="00CE1A94">
        <w:rPr>
          <w:rFonts w:ascii="Arial" w:hAnsi="Arial" w:cs="Arial"/>
          <w:sz w:val="24"/>
          <w:szCs w:val="24"/>
        </w:rPr>
        <w:t>accesorio, solemne y típico o nominado.</w:t>
      </w:r>
    </w:p>
    <w:p w14:paraId="384FB1B9" w14:textId="098086A9" w:rsidR="00CE1A94" w:rsidRDefault="00CE1A94" w:rsidP="00CC4797">
      <w:pPr>
        <w:spacing w:line="360" w:lineRule="auto"/>
        <w:jc w:val="both"/>
        <w:rPr>
          <w:rFonts w:ascii="Arial" w:hAnsi="Arial" w:cs="Arial"/>
          <w:sz w:val="24"/>
          <w:szCs w:val="24"/>
        </w:rPr>
      </w:pPr>
      <w:r>
        <w:rPr>
          <w:rFonts w:ascii="Arial" w:hAnsi="Arial" w:cs="Arial"/>
          <w:sz w:val="24"/>
          <w:szCs w:val="24"/>
        </w:rPr>
        <w:t xml:space="preserve">Es unilateral porque </w:t>
      </w:r>
      <w:r w:rsidR="00D3186C">
        <w:rPr>
          <w:rFonts w:ascii="Arial" w:hAnsi="Arial" w:cs="Arial"/>
          <w:sz w:val="24"/>
          <w:szCs w:val="24"/>
        </w:rPr>
        <w:t>solo se obliga el constituyente a transferir al acreedor el derecho real de hipoteca, quien por su parte no contrae obligación alguna.</w:t>
      </w:r>
    </w:p>
    <w:p w14:paraId="6F8BA2C0" w14:textId="19040E1F" w:rsidR="00D3186C" w:rsidRDefault="00D3186C" w:rsidP="00CC4797">
      <w:pPr>
        <w:spacing w:line="360" w:lineRule="auto"/>
        <w:jc w:val="both"/>
        <w:rPr>
          <w:rFonts w:ascii="Arial" w:hAnsi="Arial" w:cs="Arial"/>
          <w:sz w:val="24"/>
          <w:szCs w:val="24"/>
        </w:rPr>
      </w:pPr>
      <w:r>
        <w:rPr>
          <w:rFonts w:ascii="Arial" w:hAnsi="Arial" w:cs="Arial"/>
          <w:sz w:val="24"/>
          <w:szCs w:val="24"/>
        </w:rPr>
        <w:t>Es gratuito</w:t>
      </w:r>
      <w:r w:rsidR="00825C79">
        <w:rPr>
          <w:rFonts w:ascii="Arial" w:hAnsi="Arial" w:cs="Arial"/>
          <w:sz w:val="24"/>
          <w:szCs w:val="24"/>
        </w:rPr>
        <w:t xml:space="preserve"> porque solo tiene por objeto la utilidad del acreedor hipotecario obteniendo seguridad para su crédito y </w:t>
      </w:r>
      <w:r w:rsidR="001142F8">
        <w:rPr>
          <w:rFonts w:ascii="Arial" w:hAnsi="Arial" w:cs="Arial"/>
          <w:sz w:val="24"/>
          <w:szCs w:val="24"/>
        </w:rPr>
        <w:t>sin sufrir gravamen alguno.</w:t>
      </w:r>
    </w:p>
    <w:p w14:paraId="192D6D46" w14:textId="501AE2A1" w:rsidR="001142F8" w:rsidRDefault="001142F8" w:rsidP="00CC4797">
      <w:pPr>
        <w:spacing w:line="360" w:lineRule="auto"/>
        <w:jc w:val="both"/>
        <w:rPr>
          <w:rFonts w:ascii="Arial" w:hAnsi="Arial" w:cs="Arial"/>
          <w:sz w:val="24"/>
          <w:szCs w:val="24"/>
        </w:rPr>
      </w:pPr>
      <w:r>
        <w:rPr>
          <w:rFonts w:ascii="Arial" w:hAnsi="Arial" w:cs="Arial"/>
          <w:sz w:val="24"/>
          <w:szCs w:val="24"/>
        </w:rPr>
        <w:t>Es accesorio porque tiene por objeto asegurar el cumplimiento de una obligación principal</w:t>
      </w:r>
      <w:r w:rsidR="00E55576">
        <w:rPr>
          <w:rFonts w:ascii="Arial" w:hAnsi="Arial" w:cs="Arial"/>
          <w:sz w:val="24"/>
          <w:szCs w:val="24"/>
        </w:rPr>
        <w:t>, y no puede subsistir sin ella.</w:t>
      </w:r>
    </w:p>
    <w:p w14:paraId="51F57C8A" w14:textId="43913F09" w:rsidR="00E55576" w:rsidRDefault="00E55576" w:rsidP="00CC4797">
      <w:pPr>
        <w:spacing w:line="360" w:lineRule="auto"/>
        <w:jc w:val="both"/>
        <w:rPr>
          <w:rFonts w:ascii="Arial" w:hAnsi="Arial" w:cs="Arial"/>
          <w:sz w:val="24"/>
          <w:szCs w:val="24"/>
        </w:rPr>
      </w:pPr>
      <w:r>
        <w:rPr>
          <w:rFonts w:ascii="Arial" w:hAnsi="Arial" w:cs="Arial"/>
          <w:sz w:val="24"/>
          <w:szCs w:val="24"/>
        </w:rPr>
        <w:t xml:space="preserve">Es solemne porque el art. </w:t>
      </w:r>
      <w:r w:rsidR="001F620B">
        <w:rPr>
          <w:rFonts w:ascii="Arial" w:hAnsi="Arial" w:cs="Arial"/>
          <w:sz w:val="24"/>
          <w:szCs w:val="24"/>
        </w:rPr>
        <w:t>2409 CC exige que sea otorgado por escritura pública</w:t>
      </w:r>
      <w:r w:rsidR="008020DA">
        <w:rPr>
          <w:rFonts w:ascii="Arial" w:hAnsi="Arial" w:cs="Arial"/>
          <w:sz w:val="24"/>
          <w:szCs w:val="24"/>
        </w:rPr>
        <w:t xml:space="preserve">, y para parte de la doctrina también constituye solemnidad la inscripción </w:t>
      </w:r>
      <w:r w:rsidR="007501D8">
        <w:rPr>
          <w:rFonts w:ascii="Arial" w:hAnsi="Arial" w:cs="Arial"/>
          <w:sz w:val="24"/>
          <w:szCs w:val="24"/>
        </w:rPr>
        <w:t xml:space="preserve">en el registro conservatorio, ya que sin este requisito no tendrá valor alguno, ni se contará su fecha sino desde la inscripción según </w:t>
      </w:r>
      <w:r w:rsidR="00F006BE">
        <w:rPr>
          <w:rFonts w:ascii="Arial" w:hAnsi="Arial" w:cs="Arial"/>
          <w:sz w:val="24"/>
          <w:szCs w:val="24"/>
        </w:rPr>
        <w:t>establece el art. 2410 CC. Sin perjuicio de ello,</w:t>
      </w:r>
      <w:r w:rsidR="007B7647">
        <w:rPr>
          <w:rFonts w:ascii="Arial" w:hAnsi="Arial" w:cs="Arial"/>
          <w:sz w:val="24"/>
          <w:szCs w:val="24"/>
        </w:rPr>
        <w:t xml:space="preserve"> para</w:t>
      </w:r>
      <w:r w:rsidR="00F006BE">
        <w:rPr>
          <w:rFonts w:ascii="Arial" w:hAnsi="Arial" w:cs="Arial"/>
          <w:sz w:val="24"/>
          <w:szCs w:val="24"/>
        </w:rPr>
        <w:t xml:space="preserve"> la otra postura </w:t>
      </w:r>
      <w:r w:rsidR="007B7647">
        <w:rPr>
          <w:rFonts w:ascii="Arial" w:hAnsi="Arial" w:cs="Arial"/>
          <w:sz w:val="24"/>
          <w:szCs w:val="24"/>
        </w:rPr>
        <w:t xml:space="preserve">la inscripción </w:t>
      </w:r>
      <w:r w:rsidR="00596F1D">
        <w:rPr>
          <w:rFonts w:ascii="Arial" w:hAnsi="Arial" w:cs="Arial"/>
          <w:sz w:val="24"/>
          <w:szCs w:val="24"/>
        </w:rPr>
        <w:t xml:space="preserve">del contrato de hipoteca </w:t>
      </w:r>
      <w:r w:rsidR="007B7647">
        <w:rPr>
          <w:rFonts w:ascii="Arial" w:hAnsi="Arial" w:cs="Arial"/>
          <w:sz w:val="24"/>
          <w:szCs w:val="24"/>
        </w:rPr>
        <w:t xml:space="preserve">en el CBR </w:t>
      </w:r>
      <w:r w:rsidR="00596F1D">
        <w:rPr>
          <w:rFonts w:ascii="Arial" w:hAnsi="Arial" w:cs="Arial"/>
          <w:sz w:val="24"/>
          <w:szCs w:val="24"/>
        </w:rPr>
        <w:t xml:space="preserve">al margen de la inscripción de propiedad </w:t>
      </w:r>
      <w:r w:rsidR="007B7647">
        <w:rPr>
          <w:rFonts w:ascii="Arial" w:hAnsi="Arial" w:cs="Arial"/>
          <w:sz w:val="24"/>
          <w:szCs w:val="24"/>
        </w:rPr>
        <w:t>es la forma de hacer la tradición del derecho real de hipoteca</w:t>
      </w:r>
      <w:r w:rsidR="007E4C1B">
        <w:rPr>
          <w:rFonts w:ascii="Arial" w:hAnsi="Arial" w:cs="Arial"/>
          <w:sz w:val="24"/>
          <w:szCs w:val="24"/>
        </w:rPr>
        <w:t>.</w:t>
      </w:r>
    </w:p>
    <w:p w14:paraId="241A01FA" w14:textId="422D0365" w:rsidR="00884F20" w:rsidRPr="00CC4797" w:rsidRDefault="00884F20" w:rsidP="00CC4797">
      <w:pPr>
        <w:spacing w:line="360" w:lineRule="auto"/>
        <w:jc w:val="both"/>
        <w:rPr>
          <w:rFonts w:ascii="Arial" w:hAnsi="Arial" w:cs="Arial"/>
          <w:sz w:val="24"/>
          <w:szCs w:val="24"/>
        </w:rPr>
      </w:pPr>
      <w:r>
        <w:rPr>
          <w:rFonts w:ascii="Arial" w:hAnsi="Arial" w:cs="Arial"/>
          <w:sz w:val="24"/>
          <w:szCs w:val="24"/>
        </w:rPr>
        <w:t>Es típico o nominado porque se encuentra expresamente regulado en el código civil.</w:t>
      </w:r>
    </w:p>
    <w:p w14:paraId="2B487659" w14:textId="58197037" w:rsidR="00CC4797" w:rsidRPr="00CC4797" w:rsidRDefault="00DB0D08" w:rsidP="00FC23F0">
      <w:pPr>
        <w:pStyle w:val="Prrafodelista"/>
        <w:numPr>
          <w:ilvl w:val="1"/>
          <w:numId w:val="52"/>
        </w:numPr>
        <w:spacing w:line="360" w:lineRule="auto"/>
        <w:jc w:val="both"/>
        <w:rPr>
          <w:rFonts w:ascii="Arial" w:hAnsi="Arial" w:cs="Arial"/>
          <w:b/>
          <w:bCs/>
          <w:sz w:val="24"/>
          <w:szCs w:val="24"/>
        </w:rPr>
      </w:pPr>
      <w:r w:rsidRPr="00CC4797">
        <w:rPr>
          <w:rFonts w:ascii="Arial" w:hAnsi="Arial" w:cs="Arial"/>
          <w:b/>
          <w:bCs/>
          <w:sz w:val="24"/>
          <w:szCs w:val="24"/>
        </w:rPr>
        <w:t>Discusión sobre la solemnidad de la hipoteca, ¿cuál es la solemnidad?</w:t>
      </w:r>
    </w:p>
    <w:p w14:paraId="1A7877FD" w14:textId="77777777" w:rsidR="0035136B" w:rsidRDefault="00F30C2C" w:rsidP="00CC4797">
      <w:pPr>
        <w:spacing w:line="360" w:lineRule="auto"/>
        <w:jc w:val="both"/>
        <w:rPr>
          <w:rFonts w:ascii="Arial" w:hAnsi="Arial" w:cs="Arial"/>
          <w:sz w:val="24"/>
          <w:szCs w:val="24"/>
        </w:rPr>
      </w:pPr>
      <w:r>
        <w:rPr>
          <w:rFonts w:ascii="Arial" w:hAnsi="Arial" w:cs="Arial"/>
          <w:sz w:val="24"/>
          <w:szCs w:val="24"/>
        </w:rPr>
        <w:t>Existen dos posturas</w:t>
      </w:r>
      <w:r w:rsidR="0035136B">
        <w:rPr>
          <w:rFonts w:ascii="Arial" w:hAnsi="Arial" w:cs="Arial"/>
          <w:sz w:val="24"/>
          <w:szCs w:val="24"/>
        </w:rPr>
        <w:t>:</w:t>
      </w:r>
    </w:p>
    <w:p w14:paraId="19D3F357" w14:textId="03F81FE5" w:rsidR="00CC4797" w:rsidRDefault="0035136B" w:rsidP="00CC4797">
      <w:pPr>
        <w:spacing w:line="360" w:lineRule="auto"/>
        <w:jc w:val="both"/>
        <w:rPr>
          <w:rFonts w:ascii="Arial" w:hAnsi="Arial" w:cs="Arial"/>
          <w:sz w:val="24"/>
          <w:szCs w:val="24"/>
        </w:rPr>
      </w:pPr>
      <w:r>
        <w:rPr>
          <w:rFonts w:ascii="Arial" w:hAnsi="Arial" w:cs="Arial"/>
          <w:sz w:val="24"/>
          <w:szCs w:val="24"/>
        </w:rPr>
        <w:t>P</w:t>
      </w:r>
      <w:r w:rsidR="00F30C2C">
        <w:rPr>
          <w:rFonts w:ascii="Arial" w:hAnsi="Arial" w:cs="Arial"/>
          <w:sz w:val="24"/>
          <w:szCs w:val="24"/>
        </w:rPr>
        <w:t>ara la primera</w:t>
      </w:r>
      <w:r>
        <w:rPr>
          <w:rFonts w:ascii="Arial" w:hAnsi="Arial" w:cs="Arial"/>
          <w:sz w:val="24"/>
          <w:szCs w:val="24"/>
        </w:rPr>
        <w:t>,</w:t>
      </w:r>
      <w:r w:rsidR="00F30C2C">
        <w:rPr>
          <w:rFonts w:ascii="Arial" w:hAnsi="Arial" w:cs="Arial"/>
          <w:sz w:val="24"/>
          <w:szCs w:val="24"/>
        </w:rPr>
        <w:t xml:space="preserve"> la solemnidad es que el contrato de hipoteca se otorgue por escritura pública (art. 2409 CC)</w:t>
      </w:r>
      <w:r w:rsidR="00791033">
        <w:rPr>
          <w:rFonts w:ascii="Arial" w:hAnsi="Arial" w:cs="Arial"/>
          <w:sz w:val="24"/>
          <w:szCs w:val="24"/>
        </w:rPr>
        <w:t xml:space="preserve">, y la inscripción en el CBR es la forma de hacer la tradición del derecho real de hipoteca, ya que la escritura pública </w:t>
      </w:r>
      <w:r>
        <w:rPr>
          <w:rFonts w:ascii="Arial" w:hAnsi="Arial" w:cs="Arial"/>
          <w:sz w:val="24"/>
          <w:szCs w:val="24"/>
        </w:rPr>
        <w:t>habilita al acreedor para exigir que se le haga la tradición del derecho,</w:t>
      </w:r>
      <w:r w:rsidR="002922F4">
        <w:rPr>
          <w:rFonts w:ascii="Arial" w:hAnsi="Arial" w:cs="Arial"/>
          <w:sz w:val="24"/>
          <w:szCs w:val="24"/>
        </w:rPr>
        <w:t xml:space="preserve"> y por consiguiente, mientras no se inscriba </w:t>
      </w:r>
      <w:r w:rsidR="00280AA8">
        <w:rPr>
          <w:rFonts w:ascii="Arial" w:hAnsi="Arial" w:cs="Arial"/>
          <w:sz w:val="24"/>
          <w:szCs w:val="24"/>
        </w:rPr>
        <w:t>no se hace la tradición del derecho real de hipoteca. Considerando además, que para ser dueño de un cosa corporal o incorporal, como lo es un derecho real, se necesita título y modo.</w:t>
      </w:r>
    </w:p>
    <w:p w14:paraId="77B08E82" w14:textId="79C25B1A" w:rsidR="00280AA8" w:rsidRPr="00CC4797" w:rsidRDefault="00280AA8" w:rsidP="00CC4797">
      <w:pPr>
        <w:spacing w:line="360" w:lineRule="auto"/>
        <w:jc w:val="both"/>
        <w:rPr>
          <w:rFonts w:ascii="Arial" w:hAnsi="Arial" w:cs="Arial"/>
          <w:sz w:val="24"/>
          <w:szCs w:val="24"/>
        </w:rPr>
      </w:pPr>
      <w:r>
        <w:rPr>
          <w:rFonts w:ascii="Arial" w:hAnsi="Arial" w:cs="Arial"/>
          <w:sz w:val="24"/>
          <w:szCs w:val="24"/>
        </w:rPr>
        <w:t xml:space="preserve">Para la segunda, la solemnidad es tanto la escritura pública como la inscripción del contrato de hipoteca </w:t>
      </w:r>
      <w:r w:rsidR="00203959">
        <w:rPr>
          <w:rFonts w:ascii="Arial" w:hAnsi="Arial" w:cs="Arial"/>
          <w:sz w:val="24"/>
          <w:szCs w:val="24"/>
        </w:rPr>
        <w:t xml:space="preserve">al margen de la inscripción de propiedad en el CBR respectivo, </w:t>
      </w:r>
      <w:r w:rsidR="00203959">
        <w:rPr>
          <w:rFonts w:ascii="Arial" w:hAnsi="Arial" w:cs="Arial"/>
          <w:sz w:val="24"/>
          <w:szCs w:val="24"/>
        </w:rPr>
        <w:lastRenderedPageBreak/>
        <w:t xml:space="preserve">pues el art. 2410 CC establece que sin </w:t>
      </w:r>
      <w:r w:rsidR="00B966BB">
        <w:rPr>
          <w:rFonts w:ascii="Arial" w:hAnsi="Arial" w:cs="Arial"/>
          <w:sz w:val="24"/>
          <w:szCs w:val="24"/>
        </w:rPr>
        <w:t>este requisito no tendrá valor alguno y ni se contará su fecha sino desde la inscripción.</w:t>
      </w:r>
    </w:p>
    <w:p w14:paraId="2859C3AE" w14:textId="60C8B973" w:rsidR="00DB0D08" w:rsidRPr="00AE1F46" w:rsidRDefault="00DB0D08" w:rsidP="00FC23F0">
      <w:pPr>
        <w:pStyle w:val="Prrafodelista"/>
        <w:numPr>
          <w:ilvl w:val="1"/>
          <w:numId w:val="52"/>
        </w:numPr>
        <w:spacing w:line="360" w:lineRule="auto"/>
        <w:jc w:val="both"/>
        <w:rPr>
          <w:rFonts w:ascii="Arial" w:hAnsi="Arial" w:cs="Arial"/>
          <w:b/>
          <w:bCs/>
          <w:sz w:val="24"/>
          <w:szCs w:val="24"/>
        </w:rPr>
      </w:pPr>
      <w:r w:rsidRPr="00AE1F46">
        <w:rPr>
          <w:rFonts w:ascii="Arial" w:hAnsi="Arial" w:cs="Arial"/>
          <w:b/>
          <w:bCs/>
          <w:sz w:val="24"/>
          <w:szCs w:val="24"/>
        </w:rPr>
        <w:t>Modalidades del acto jurídico.</w:t>
      </w:r>
    </w:p>
    <w:p w14:paraId="660CFFB1" w14:textId="013746EE" w:rsidR="00AE1F46" w:rsidRDefault="0094699D" w:rsidP="00AE1F46">
      <w:pPr>
        <w:spacing w:line="360" w:lineRule="auto"/>
        <w:jc w:val="both"/>
        <w:rPr>
          <w:rFonts w:ascii="Arial" w:hAnsi="Arial" w:cs="Arial"/>
          <w:sz w:val="24"/>
          <w:szCs w:val="24"/>
        </w:rPr>
      </w:pPr>
      <w:r>
        <w:rPr>
          <w:rFonts w:ascii="Arial" w:hAnsi="Arial" w:cs="Arial"/>
          <w:sz w:val="24"/>
          <w:szCs w:val="24"/>
        </w:rPr>
        <w:t xml:space="preserve">Las modalidades son </w:t>
      </w:r>
      <w:r w:rsidR="00900B7A">
        <w:rPr>
          <w:rFonts w:ascii="Arial" w:hAnsi="Arial" w:cs="Arial"/>
          <w:sz w:val="24"/>
          <w:szCs w:val="24"/>
        </w:rPr>
        <w:t xml:space="preserve">por regla general </w:t>
      </w:r>
      <w:r>
        <w:rPr>
          <w:rFonts w:ascii="Arial" w:hAnsi="Arial" w:cs="Arial"/>
          <w:sz w:val="24"/>
          <w:szCs w:val="24"/>
        </w:rPr>
        <w:t>aquell</w:t>
      </w:r>
      <w:r w:rsidR="002D698A">
        <w:rPr>
          <w:rFonts w:ascii="Arial" w:hAnsi="Arial" w:cs="Arial"/>
          <w:sz w:val="24"/>
          <w:szCs w:val="24"/>
        </w:rPr>
        <w:t>o</w:t>
      </w:r>
      <w:r>
        <w:rPr>
          <w:rFonts w:ascii="Arial" w:hAnsi="Arial" w:cs="Arial"/>
          <w:sz w:val="24"/>
          <w:szCs w:val="24"/>
        </w:rPr>
        <w:t>s</w:t>
      </w:r>
      <w:r w:rsidR="002D698A">
        <w:rPr>
          <w:rFonts w:ascii="Arial" w:hAnsi="Arial" w:cs="Arial"/>
          <w:sz w:val="24"/>
          <w:szCs w:val="24"/>
        </w:rPr>
        <w:t xml:space="preserve"> elementos accidentales a un acto o contrato por el cual se </w:t>
      </w:r>
      <w:r>
        <w:rPr>
          <w:rFonts w:ascii="Arial" w:hAnsi="Arial" w:cs="Arial"/>
          <w:sz w:val="24"/>
          <w:szCs w:val="24"/>
        </w:rPr>
        <w:t>modifica</w:t>
      </w:r>
      <w:r w:rsidR="002D698A">
        <w:rPr>
          <w:rFonts w:ascii="Arial" w:hAnsi="Arial" w:cs="Arial"/>
          <w:sz w:val="24"/>
          <w:szCs w:val="24"/>
        </w:rPr>
        <w:t>n</w:t>
      </w:r>
      <w:r>
        <w:rPr>
          <w:rFonts w:ascii="Arial" w:hAnsi="Arial" w:cs="Arial"/>
          <w:sz w:val="24"/>
          <w:szCs w:val="24"/>
        </w:rPr>
        <w:t xml:space="preserve"> </w:t>
      </w:r>
      <w:r w:rsidR="002D698A">
        <w:rPr>
          <w:rFonts w:ascii="Arial" w:hAnsi="Arial" w:cs="Arial"/>
          <w:sz w:val="24"/>
          <w:szCs w:val="24"/>
        </w:rPr>
        <w:t>sus</w:t>
      </w:r>
      <w:r>
        <w:rPr>
          <w:rFonts w:ascii="Arial" w:hAnsi="Arial" w:cs="Arial"/>
          <w:sz w:val="24"/>
          <w:szCs w:val="24"/>
        </w:rPr>
        <w:t xml:space="preserve"> efectos propios</w:t>
      </w:r>
      <w:r w:rsidR="002D698A">
        <w:rPr>
          <w:rFonts w:ascii="Arial" w:hAnsi="Arial" w:cs="Arial"/>
          <w:sz w:val="24"/>
          <w:szCs w:val="24"/>
        </w:rPr>
        <w:t xml:space="preserve"> </w:t>
      </w:r>
      <w:r w:rsidR="000E2907">
        <w:rPr>
          <w:rFonts w:ascii="Arial" w:hAnsi="Arial" w:cs="Arial"/>
          <w:sz w:val="24"/>
          <w:szCs w:val="24"/>
        </w:rPr>
        <w:t xml:space="preserve">en cuanto a su </w:t>
      </w:r>
      <w:r w:rsidR="006A7A8F">
        <w:rPr>
          <w:rFonts w:ascii="Arial" w:hAnsi="Arial" w:cs="Arial"/>
          <w:sz w:val="24"/>
          <w:szCs w:val="24"/>
        </w:rPr>
        <w:t xml:space="preserve">nacimiento, ejercicio </w:t>
      </w:r>
      <w:r w:rsidR="000E2907">
        <w:rPr>
          <w:rFonts w:ascii="Arial" w:hAnsi="Arial" w:cs="Arial"/>
          <w:sz w:val="24"/>
          <w:szCs w:val="24"/>
        </w:rPr>
        <w:t>o extinción.</w:t>
      </w:r>
      <w:r w:rsidR="006A7A8F">
        <w:rPr>
          <w:rFonts w:ascii="Arial" w:hAnsi="Arial" w:cs="Arial"/>
          <w:sz w:val="24"/>
          <w:szCs w:val="24"/>
        </w:rPr>
        <w:t xml:space="preserve"> Las modalidades clásicas son la condición, </w:t>
      </w:r>
      <w:r w:rsidR="002327BF">
        <w:rPr>
          <w:rFonts w:ascii="Arial" w:hAnsi="Arial" w:cs="Arial"/>
          <w:sz w:val="24"/>
          <w:szCs w:val="24"/>
        </w:rPr>
        <w:t>plazo y el modo, y las modernas son la representación y la solidaridad, entre otras.</w:t>
      </w:r>
    </w:p>
    <w:p w14:paraId="66F3F234" w14:textId="77777777" w:rsidR="0037037F" w:rsidRDefault="003F605F" w:rsidP="00AE1F46">
      <w:pPr>
        <w:spacing w:line="360" w:lineRule="auto"/>
        <w:jc w:val="both"/>
        <w:rPr>
          <w:rFonts w:ascii="Arial" w:hAnsi="Arial" w:cs="Arial"/>
          <w:sz w:val="24"/>
          <w:szCs w:val="24"/>
        </w:rPr>
      </w:pPr>
      <w:r>
        <w:rPr>
          <w:rFonts w:ascii="Arial" w:hAnsi="Arial" w:cs="Arial"/>
          <w:sz w:val="24"/>
          <w:szCs w:val="24"/>
        </w:rPr>
        <w:t>Normalmente son accidentales al acto</w:t>
      </w:r>
      <w:r w:rsidR="006208D9">
        <w:rPr>
          <w:rFonts w:ascii="Arial" w:hAnsi="Arial" w:cs="Arial"/>
          <w:sz w:val="24"/>
          <w:szCs w:val="24"/>
        </w:rPr>
        <w:t xml:space="preserve"> (art. 1444 CC)</w:t>
      </w:r>
      <w:r>
        <w:rPr>
          <w:rFonts w:ascii="Arial" w:hAnsi="Arial" w:cs="Arial"/>
          <w:sz w:val="24"/>
          <w:szCs w:val="24"/>
        </w:rPr>
        <w:t>, pero excepcionalmente serán elementos de la naturaleza</w:t>
      </w:r>
      <w:r w:rsidR="006208D9">
        <w:rPr>
          <w:rFonts w:ascii="Arial" w:hAnsi="Arial" w:cs="Arial"/>
          <w:sz w:val="24"/>
          <w:szCs w:val="24"/>
        </w:rPr>
        <w:t xml:space="preserve"> (condición resolutoria tácita)</w:t>
      </w:r>
      <w:r>
        <w:rPr>
          <w:rFonts w:ascii="Arial" w:hAnsi="Arial" w:cs="Arial"/>
          <w:sz w:val="24"/>
          <w:szCs w:val="24"/>
        </w:rPr>
        <w:t xml:space="preserve"> o incluso esenciales</w:t>
      </w:r>
      <w:r w:rsidR="006208D9">
        <w:rPr>
          <w:rFonts w:ascii="Arial" w:hAnsi="Arial" w:cs="Arial"/>
          <w:sz w:val="24"/>
          <w:szCs w:val="24"/>
        </w:rPr>
        <w:t xml:space="preserve"> (contrato de promesa)</w:t>
      </w:r>
      <w:r w:rsidR="000B7522">
        <w:rPr>
          <w:rFonts w:ascii="Arial" w:hAnsi="Arial" w:cs="Arial"/>
          <w:sz w:val="24"/>
          <w:szCs w:val="24"/>
        </w:rPr>
        <w:t>.</w:t>
      </w:r>
    </w:p>
    <w:p w14:paraId="64BC5D10" w14:textId="6493DCDC" w:rsidR="009C6DDD" w:rsidRDefault="0037037F" w:rsidP="00AE1F46">
      <w:pPr>
        <w:spacing w:line="360" w:lineRule="auto"/>
        <w:jc w:val="both"/>
        <w:rPr>
          <w:rFonts w:ascii="Arial" w:hAnsi="Arial" w:cs="Arial"/>
          <w:sz w:val="24"/>
          <w:szCs w:val="24"/>
        </w:rPr>
      </w:pPr>
      <w:r>
        <w:rPr>
          <w:rFonts w:ascii="Arial" w:hAnsi="Arial" w:cs="Arial"/>
          <w:sz w:val="24"/>
          <w:szCs w:val="24"/>
        </w:rPr>
        <w:t>La regla general es que los actos sean puros y simples, por consiguiente, las modalidades son</w:t>
      </w:r>
      <w:r w:rsidR="002500C8">
        <w:rPr>
          <w:rFonts w:ascii="Arial" w:hAnsi="Arial" w:cs="Arial"/>
          <w:sz w:val="24"/>
          <w:szCs w:val="24"/>
        </w:rPr>
        <w:t xml:space="preserve"> excepcionales</w:t>
      </w:r>
      <w:r w:rsidR="0024163A">
        <w:rPr>
          <w:rFonts w:ascii="Arial" w:hAnsi="Arial" w:cs="Arial"/>
          <w:sz w:val="24"/>
          <w:szCs w:val="24"/>
        </w:rPr>
        <w:t>, y como tales quien las alegue debe probarlas, deben interpretarse restrictivamente y no pueden ser aplicadas por analogía.</w:t>
      </w:r>
      <w:r w:rsidR="008514A3">
        <w:rPr>
          <w:rFonts w:ascii="Arial" w:hAnsi="Arial" w:cs="Arial"/>
          <w:sz w:val="24"/>
          <w:szCs w:val="24"/>
        </w:rPr>
        <w:t xml:space="preserve"> Como contra excepción, la condición resolutoria tácita se presume, pues va envuelta en todo contrato bilateral</w:t>
      </w:r>
      <w:r w:rsidR="00083ECD">
        <w:rPr>
          <w:rFonts w:ascii="Arial" w:hAnsi="Arial" w:cs="Arial"/>
          <w:sz w:val="24"/>
          <w:szCs w:val="24"/>
        </w:rPr>
        <w:t>.</w:t>
      </w:r>
    </w:p>
    <w:p w14:paraId="6EA899F5" w14:textId="77F14316" w:rsidR="000B7522" w:rsidRPr="00AE1F46" w:rsidRDefault="005C3A2A" w:rsidP="00AE1F46">
      <w:pPr>
        <w:spacing w:line="360" w:lineRule="auto"/>
        <w:jc w:val="both"/>
        <w:rPr>
          <w:rFonts w:ascii="Arial" w:hAnsi="Arial" w:cs="Arial"/>
          <w:sz w:val="24"/>
          <w:szCs w:val="24"/>
        </w:rPr>
      </w:pPr>
      <w:r>
        <w:rPr>
          <w:rFonts w:ascii="Arial" w:hAnsi="Arial" w:cs="Arial"/>
          <w:sz w:val="24"/>
          <w:szCs w:val="24"/>
        </w:rPr>
        <w:t xml:space="preserve">Las modalidades requieren como fuente la convención, el testamento o la ley. La sentencia judicial </w:t>
      </w:r>
      <w:r w:rsidR="00AB33CD">
        <w:rPr>
          <w:rFonts w:ascii="Arial" w:hAnsi="Arial" w:cs="Arial"/>
          <w:sz w:val="24"/>
          <w:szCs w:val="24"/>
        </w:rPr>
        <w:t xml:space="preserve">no es fuente, salvo que la ley lo autorice, </w:t>
      </w:r>
      <w:r w:rsidR="00762040">
        <w:rPr>
          <w:rFonts w:ascii="Arial" w:hAnsi="Arial" w:cs="Arial"/>
          <w:sz w:val="24"/>
          <w:szCs w:val="24"/>
        </w:rPr>
        <w:t>como ocurre por</w:t>
      </w:r>
      <w:r w:rsidR="00AB33CD">
        <w:rPr>
          <w:rFonts w:ascii="Arial" w:hAnsi="Arial" w:cs="Arial"/>
          <w:sz w:val="24"/>
          <w:szCs w:val="24"/>
        </w:rPr>
        <w:t xml:space="preserve"> ejemplo</w:t>
      </w:r>
      <w:r w:rsidR="00762040">
        <w:rPr>
          <w:rFonts w:ascii="Arial" w:hAnsi="Arial" w:cs="Arial"/>
          <w:sz w:val="24"/>
          <w:szCs w:val="24"/>
        </w:rPr>
        <w:t xml:space="preserve"> </w:t>
      </w:r>
      <w:r w:rsidR="00AB33CD">
        <w:rPr>
          <w:rFonts w:ascii="Arial" w:hAnsi="Arial" w:cs="Arial"/>
          <w:sz w:val="24"/>
          <w:szCs w:val="24"/>
        </w:rPr>
        <w:t xml:space="preserve">en el art. 904 CC, a propósito de las </w:t>
      </w:r>
      <w:r w:rsidR="00894143">
        <w:rPr>
          <w:rFonts w:ascii="Arial" w:hAnsi="Arial" w:cs="Arial"/>
          <w:sz w:val="24"/>
          <w:szCs w:val="24"/>
        </w:rPr>
        <w:t xml:space="preserve">prestaciones mutuas en la acción reivindicatoria, </w:t>
      </w:r>
      <w:r w:rsidR="003B6192">
        <w:rPr>
          <w:rFonts w:ascii="Arial" w:hAnsi="Arial" w:cs="Arial"/>
          <w:sz w:val="24"/>
          <w:szCs w:val="24"/>
        </w:rPr>
        <w:t>en donde si es vencido el poseedor, restituirá la cosa en el plazo que el juez señale.</w:t>
      </w:r>
    </w:p>
    <w:p w14:paraId="252155C0" w14:textId="45DADBF3" w:rsidR="00DB0D08" w:rsidRPr="00AE1F46" w:rsidRDefault="00DB0D08" w:rsidP="00FC23F0">
      <w:pPr>
        <w:pStyle w:val="Prrafodelista"/>
        <w:numPr>
          <w:ilvl w:val="1"/>
          <w:numId w:val="52"/>
        </w:numPr>
        <w:spacing w:line="360" w:lineRule="auto"/>
        <w:jc w:val="both"/>
        <w:rPr>
          <w:rFonts w:ascii="Arial" w:hAnsi="Arial" w:cs="Arial"/>
          <w:b/>
          <w:bCs/>
          <w:sz w:val="24"/>
          <w:szCs w:val="24"/>
        </w:rPr>
      </w:pPr>
      <w:r w:rsidRPr="00AE1F46">
        <w:rPr>
          <w:rFonts w:ascii="Arial" w:hAnsi="Arial" w:cs="Arial"/>
          <w:b/>
          <w:bCs/>
          <w:sz w:val="24"/>
          <w:szCs w:val="24"/>
        </w:rPr>
        <w:t>Definición de condición.</w:t>
      </w:r>
    </w:p>
    <w:p w14:paraId="3B1EE258" w14:textId="006E7167" w:rsidR="00AE1F46" w:rsidRPr="00AE1F46" w:rsidRDefault="005A38E7" w:rsidP="00AE1F46">
      <w:pPr>
        <w:spacing w:line="360" w:lineRule="auto"/>
        <w:jc w:val="both"/>
        <w:rPr>
          <w:rFonts w:ascii="Arial" w:hAnsi="Arial" w:cs="Arial"/>
          <w:sz w:val="24"/>
          <w:szCs w:val="24"/>
        </w:rPr>
      </w:pPr>
      <w:r>
        <w:rPr>
          <w:rFonts w:ascii="Arial" w:hAnsi="Arial" w:cs="Arial"/>
          <w:sz w:val="24"/>
          <w:szCs w:val="24"/>
        </w:rPr>
        <w:t>La condición es un hecho futuro e incierto del cual depende el nacimiento o extinción de un derecho y su obligación correlativa. El art. 1473 CC establece que es obligación condicional la que depende de una condición, esto es, un acontecimiento que puede suceder o no.</w:t>
      </w:r>
    </w:p>
    <w:p w14:paraId="4AFE0553" w14:textId="5A733035" w:rsidR="00641218" w:rsidRPr="00641218" w:rsidRDefault="009661F2" w:rsidP="00FC23F0">
      <w:pPr>
        <w:pStyle w:val="Prrafodelista"/>
        <w:numPr>
          <w:ilvl w:val="1"/>
          <w:numId w:val="52"/>
        </w:numPr>
        <w:spacing w:line="360" w:lineRule="auto"/>
        <w:jc w:val="both"/>
        <w:rPr>
          <w:rFonts w:ascii="Arial" w:hAnsi="Arial" w:cs="Arial"/>
          <w:b/>
          <w:bCs/>
          <w:sz w:val="24"/>
          <w:szCs w:val="24"/>
        </w:rPr>
      </w:pPr>
      <w:r w:rsidRPr="00641218">
        <w:rPr>
          <w:rFonts w:ascii="Arial" w:hAnsi="Arial" w:cs="Arial"/>
          <w:b/>
          <w:bCs/>
          <w:sz w:val="24"/>
          <w:szCs w:val="24"/>
        </w:rPr>
        <w:t>Condición resolutoria tácita.</w:t>
      </w:r>
    </w:p>
    <w:p w14:paraId="68728470" w14:textId="01B92105" w:rsidR="00641218" w:rsidRDefault="00641218" w:rsidP="00641218">
      <w:pPr>
        <w:spacing w:line="360" w:lineRule="auto"/>
        <w:jc w:val="both"/>
        <w:rPr>
          <w:rFonts w:ascii="Arial" w:hAnsi="Arial" w:cs="Arial"/>
          <w:sz w:val="24"/>
          <w:szCs w:val="24"/>
        </w:rPr>
      </w:pPr>
      <w:r>
        <w:rPr>
          <w:rFonts w:ascii="Arial" w:hAnsi="Arial" w:cs="Arial"/>
          <w:sz w:val="24"/>
          <w:szCs w:val="24"/>
        </w:rPr>
        <w:t>La condición resolutoria tácita se encuentra establecida en el art. 1489 CC</w:t>
      </w:r>
      <w:r w:rsidR="005448C8">
        <w:rPr>
          <w:rFonts w:ascii="Arial" w:hAnsi="Arial" w:cs="Arial"/>
          <w:sz w:val="24"/>
          <w:szCs w:val="24"/>
        </w:rPr>
        <w:t xml:space="preserve">, el que prescribe que </w:t>
      </w:r>
      <w:r w:rsidR="00117AB5">
        <w:rPr>
          <w:rFonts w:ascii="Arial" w:hAnsi="Arial" w:cs="Arial"/>
          <w:sz w:val="24"/>
          <w:szCs w:val="24"/>
        </w:rPr>
        <w:t xml:space="preserve">en los contratos bilaterales va envuelta la condición resolutoria de no </w:t>
      </w:r>
      <w:r w:rsidR="00117AB5">
        <w:rPr>
          <w:rFonts w:ascii="Arial" w:hAnsi="Arial" w:cs="Arial"/>
          <w:sz w:val="24"/>
          <w:szCs w:val="24"/>
        </w:rPr>
        <w:lastRenderedPageBreak/>
        <w:t>cumplirse por uno de los contratantes lo pactado. Pero en tal caso podrá el otro contratante pedir a su arbitrio o la resolución o el cumplimiento del contrato, con indemnización de perjuicios.</w:t>
      </w:r>
    </w:p>
    <w:p w14:paraId="14EFDCFC" w14:textId="4936F0F6" w:rsidR="0069315E" w:rsidRPr="00641218" w:rsidRDefault="002760CF" w:rsidP="00641218">
      <w:pPr>
        <w:spacing w:line="360" w:lineRule="auto"/>
        <w:jc w:val="both"/>
        <w:rPr>
          <w:rFonts w:ascii="Arial" w:hAnsi="Arial" w:cs="Arial"/>
          <w:sz w:val="24"/>
          <w:szCs w:val="24"/>
        </w:rPr>
      </w:pPr>
      <w:r>
        <w:rPr>
          <w:rFonts w:ascii="Arial" w:hAnsi="Arial" w:cs="Arial"/>
          <w:sz w:val="24"/>
          <w:szCs w:val="24"/>
        </w:rPr>
        <w:t xml:space="preserve">Los requisitos de la CRT son que se trate de un contrato bilateral, el incumplimiento </w:t>
      </w:r>
      <w:r w:rsidR="00E60258">
        <w:rPr>
          <w:rFonts w:ascii="Arial" w:hAnsi="Arial" w:cs="Arial"/>
          <w:sz w:val="24"/>
          <w:szCs w:val="24"/>
        </w:rPr>
        <w:t>de una de las partes, que el que pide la resolución haya cumplido o esté llano a cumplir</w:t>
      </w:r>
      <w:r w:rsidR="006900A3">
        <w:rPr>
          <w:rFonts w:ascii="Arial" w:hAnsi="Arial" w:cs="Arial"/>
          <w:sz w:val="24"/>
          <w:szCs w:val="24"/>
        </w:rPr>
        <w:t xml:space="preserve"> y que sea declarado judicialmente.</w:t>
      </w:r>
    </w:p>
    <w:p w14:paraId="342FEDE2" w14:textId="71D9AEF9" w:rsidR="00B37D8B" w:rsidRPr="00B37D8B" w:rsidRDefault="009661F2" w:rsidP="00FC23F0">
      <w:pPr>
        <w:pStyle w:val="Prrafodelista"/>
        <w:numPr>
          <w:ilvl w:val="1"/>
          <w:numId w:val="52"/>
        </w:numPr>
        <w:spacing w:line="360" w:lineRule="auto"/>
        <w:jc w:val="both"/>
        <w:rPr>
          <w:rFonts w:ascii="Arial" w:hAnsi="Arial" w:cs="Arial"/>
          <w:b/>
          <w:bCs/>
          <w:sz w:val="24"/>
          <w:szCs w:val="24"/>
        </w:rPr>
      </w:pPr>
      <w:r w:rsidRPr="00B37D8B">
        <w:rPr>
          <w:rFonts w:ascii="Arial" w:hAnsi="Arial" w:cs="Arial"/>
          <w:b/>
          <w:bCs/>
          <w:sz w:val="24"/>
          <w:szCs w:val="24"/>
        </w:rPr>
        <w:t>¿En qué se diferencia la condición resolutoria tácita del pacto comisorio?</w:t>
      </w:r>
    </w:p>
    <w:p w14:paraId="59D7575D" w14:textId="77777777" w:rsidR="00600B03" w:rsidRDefault="00600B03" w:rsidP="00B37D8B">
      <w:pPr>
        <w:spacing w:line="360" w:lineRule="auto"/>
        <w:jc w:val="both"/>
        <w:rPr>
          <w:rFonts w:ascii="Arial" w:hAnsi="Arial" w:cs="Arial"/>
          <w:sz w:val="24"/>
          <w:szCs w:val="24"/>
        </w:rPr>
      </w:pPr>
      <w:r>
        <w:rPr>
          <w:rFonts w:ascii="Arial" w:hAnsi="Arial" w:cs="Arial"/>
          <w:sz w:val="24"/>
          <w:szCs w:val="24"/>
        </w:rPr>
        <w:t>Las diferencias son:</w:t>
      </w:r>
    </w:p>
    <w:p w14:paraId="5C0C5CD6" w14:textId="0A5773E2" w:rsidR="00B37D8B" w:rsidRDefault="00600B03" w:rsidP="00B37D8B">
      <w:pPr>
        <w:spacing w:line="360" w:lineRule="auto"/>
        <w:jc w:val="both"/>
        <w:rPr>
          <w:rFonts w:ascii="Arial" w:hAnsi="Arial" w:cs="Arial"/>
          <w:sz w:val="24"/>
          <w:szCs w:val="24"/>
        </w:rPr>
      </w:pPr>
      <w:r>
        <w:rPr>
          <w:rFonts w:ascii="Arial" w:hAnsi="Arial" w:cs="Arial"/>
          <w:sz w:val="24"/>
          <w:szCs w:val="24"/>
        </w:rPr>
        <w:t>Primero, que la condición resolutoria tácita va envuelta en todo contrato bilateral, mientras que el pacto comisorio no va envuelto en ningún tipo de contrato.</w:t>
      </w:r>
    </w:p>
    <w:p w14:paraId="61B66555" w14:textId="30B64F85" w:rsidR="00600B03" w:rsidRDefault="00600B03" w:rsidP="00B37D8B">
      <w:pPr>
        <w:spacing w:line="360" w:lineRule="auto"/>
        <w:jc w:val="both"/>
        <w:rPr>
          <w:rFonts w:ascii="Arial" w:hAnsi="Arial" w:cs="Arial"/>
          <w:sz w:val="24"/>
          <w:szCs w:val="24"/>
        </w:rPr>
      </w:pPr>
      <w:r>
        <w:rPr>
          <w:rFonts w:ascii="Arial" w:hAnsi="Arial" w:cs="Arial"/>
          <w:sz w:val="24"/>
          <w:szCs w:val="24"/>
        </w:rPr>
        <w:t xml:space="preserve">Segundo, que la condición resolutoria tácita </w:t>
      </w:r>
      <w:r w:rsidR="00AF6C82">
        <w:rPr>
          <w:rFonts w:ascii="Arial" w:hAnsi="Arial" w:cs="Arial"/>
          <w:sz w:val="24"/>
          <w:szCs w:val="24"/>
        </w:rPr>
        <w:t>opera previa declaración judicial, mientras que el pacto comisorio</w:t>
      </w:r>
      <w:r w:rsidR="008520E2">
        <w:rPr>
          <w:rFonts w:ascii="Arial" w:hAnsi="Arial" w:cs="Arial"/>
          <w:sz w:val="24"/>
          <w:szCs w:val="24"/>
        </w:rPr>
        <w:t xml:space="preserve"> calificado</w:t>
      </w:r>
      <w:r w:rsidR="00AF6C82">
        <w:rPr>
          <w:rFonts w:ascii="Arial" w:hAnsi="Arial" w:cs="Arial"/>
          <w:sz w:val="24"/>
          <w:szCs w:val="24"/>
        </w:rPr>
        <w:t xml:space="preserve"> opera ipso iure, </w:t>
      </w:r>
      <w:r w:rsidR="008520E2">
        <w:rPr>
          <w:rFonts w:ascii="Arial" w:hAnsi="Arial" w:cs="Arial"/>
          <w:sz w:val="24"/>
          <w:szCs w:val="24"/>
        </w:rPr>
        <w:t xml:space="preserve">salvo que se trate del cumplimiento de la obligación de pagar el precio en la compraventa, pues el comprador </w:t>
      </w:r>
      <w:r w:rsidR="00BC6ECD">
        <w:rPr>
          <w:rFonts w:ascii="Arial" w:hAnsi="Arial" w:cs="Arial"/>
          <w:sz w:val="24"/>
          <w:szCs w:val="24"/>
        </w:rPr>
        <w:t xml:space="preserve">podrá hacerlo subsistir, pagando el precio, lo más tarde, dentro de las veinticuatro horas </w:t>
      </w:r>
      <w:r w:rsidR="008936B1">
        <w:rPr>
          <w:rFonts w:ascii="Arial" w:hAnsi="Arial" w:cs="Arial"/>
          <w:sz w:val="24"/>
          <w:szCs w:val="24"/>
        </w:rPr>
        <w:t>sub</w:t>
      </w:r>
      <w:r w:rsidR="00BC6ECD">
        <w:rPr>
          <w:rFonts w:ascii="Arial" w:hAnsi="Arial" w:cs="Arial"/>
          <w:sz w:val="24"/>
          <w:szCs w:val="24"/>
        </w:rPr>
        <w:t xml:space="preserve">siguiente </w:t>
      </w:r>
      <w:r w:rsidR="008936B1">
        <w:rPr>
          <w:rFonts w:ascii="Arial" w:hAnsi="Arial" w:cs="Arial"/>
          <w:sz w:val="24"/>
          <w:szCs w:val="24"/>
        </w:rPr>
        <w:t>a la notificación judicial de la demanda (art. 1879 CC).</w:t>
      </w:r>
    </w:p>
    <w:p w14:paraId="07D1D7FF" w14:textId="06D50CBE" w:rsidR="006441BB" w:rsidRPr="00B37D8B" w:rsidRDefault="006441BB" w:rsidP="00B37D8B">
      <w:pPr>
        <w:spacing w:line="360" w:lineRule="auto"/>
        <w:jc w:val="both"/>
        <w:rPr>
          <w:rFonts w:ascii="Arial" w:hAnsi="Arial" w:cs="Arial"/>
          <w:sz w:val="24"/>
          <w:szCs w:val="24"/>
        </w:rPr>
      </w:pPr>
      <w:r>
        <w:rPr>
          <w:rFonts w:ascii="Arial" w:hAnsi="Arial" w:cs="Arial"/>
          <w:sz w:val="24"/>
          <w:szCs w:val="24"/>
        </w:rPr>
        <w:t xml:space="preserve">Tercero, </w:t>
      </w:r>
      <w:r w:rsidR="00C317A6">
        <w:rPr>
          <w:rFonts w:ascii="Arial" w:hAnsi="Arial" w:cs="Arial"/>
          <w:sz w:val="24"/>
          <w:szCs w:val="24"/>
        </w:rPr>
        <w:t xml:space="preserve">la condición resolutoria tácita corresponde a aquel hecho futuro e incierto </w:t>
      </w:r>
      <w:r w:rsidR="000460F3">
        <w:rPr>
          <w:rFonts w:ascii="Arial" w:hAnsi="Arial" w:cs="Arial"/>
          <w:sz w:val="24"/>
          <w:szCs w:val="24"/>
        </w:rPr>
        <w:t xml:space="preserve">de incumplirse una obligación contractual, mientras que el pacto comisorio calificado es aquel hecho futuro e incierto </w:t>
      </w:r>
      <w:r w:rsidR="00B04ED1">
        <w:rPr>
          <w:rFonts w:ascii="Arial" w:hAnsi="Arial" w:cs="Arial"/>
          <w:sz w:val="24"/>
          <w:szCs w:val="24"/>
        </w:rPr>
        <w:t xml:space="preserve">de incumplir la obligación de no pagar el precio </w:t>
      </w:r>
      <w:r w:rsidR="00265F17">
        <w:rPr>
          <w:rFonts w:ascii="Arial" w:hAnsi="Arial" w:cs="Arial"/>
          <w:sz w:val="24"/>
          <w:szCs w:val="24"/>
        </w:rPr>
        <w:t>en la compraventa o el incumplimiento de otra obligación del mismo contrato o de otro contrato.</w:t>
      </w:r>
    </w:p>
    <w:p w14:paraId="4ABF152A" w14:textId="2000F9C3" w:rsidR="009661F2" w:rsidRPr="003B74BA" w:rsidRDefault="00C7311A" w:rsidP="00FC23F0">
      <w:pPr>
        <w:pStyle w:val="Prrafodelista"/>
        <w:numPr>
          <w:ilvl w:val="1"/>
          <w:numId w:val="52"/>
        </w:numPr>
        <w:spacing w:line="360" w:lineRule="auto"/>
        <w:jc w:val="both"/>
        <w:rPr>
          <w:rFonts w:ascii="Arial" w:hAnsi="Arial" w:cs="Arial"/>
          <w:b/>
          <w:bCs/>
          <w:sz w:val="24"/>
          <w:szCs w:val="24"/>
        </w:rPr>
      </w:pPr>
      <w:r w:rsidRPr="003B74BA">
        <w:rPr>
          <w:rFonts w:ascii="Arial" w:hAnsi="Arial" w:cs="Arial"/>
          <w:b/>
          <w:bCs/>
          <w:sz w:val="24"/>
          <w:szCs w:val="24"/>
        </w:rPr>
        <w:t>¿Qué pasa si no cumplo con la modalidad del modo?</w:t>
      </w:r>
    </w:p>
    <w:p w14:paraId="18B515B9" w14:textId="3CE85DC5" w:rsidR="00D55C9A" w:rsidRDefault="00C83617" w:rsidP="00B37D8B">
      <w:pPr>
        <w:spacing w:line="360" w:lineRule="auto"/>
        <w:jc w:val="both"/>
        <w:rPr>
          <w:rFonts w:ascii="Arial" w:hAnsi="Arial" w:cs="Arial"/>
          <w:sz w:val="24"/>
          <w:szCs w:val="24"/>
        </w:rPr>
      </w:pPr>
      <w:r>
        <w:rPr>
          <w:rFonts w:ascii="Arial" w:hAnsi="Arial" w:cs="Arial"/>
          <w:sz w:val="24"/>
          <w:szCs w:val="24"/>
        </w:rPr>
        <w:t>El modo es una carga que se impone a quien se otorga una liberalidad.</w:t>
      </w:r>
      <w:r w:rsidR="005308B8">
        <w:rPr>
          <w:rFonts w:ascii="Arial" w:hAnsi="Arial" w:cs="Arial"/>
          <w:sz w:val="24"/>
          <w:szCs w:val="24"/>
        </w:rPr>
        <w:t xml:space="preserve"> El modo es tratado por el código </w:t>
      </w:r>
      <w:r w:rsidR="00397546">
        <w:rPr>
          <w:rFonts w:ascii="Arial" w:hAnsi="Arial" w:cs="Arial"/>
          <w:sz w:val="24"/>
          <w:szCs w:val="24"/>
        </w:rPr>
        <w:t>en las asignaciones modales en el testamento</w:t>
      </w:r>
      <w:r w:rsidR="00F34622">
        <w:rPr>
          <w:rFonts w:ascii="Arial" w:hAnsi="Arial" w:cs="Arial"/>
          <w:sz w:val="24"/>
          <w:szCs w:val="24"/>
        </w:rPr>
        <w:t xml:space="preserve"> (art.</w:t>
      </w:r>
      <w:r w:rsidR="00B123BF">
        <w:rPr>
          <w:rFonts w:ascii="Arial" w:hAnsi="Arial" w:cs="Arial"/>
          <w:sz w:val="24"/>
          <w:szCs w:val="24"/>
        </w:rPr>
        <w:t xml:space="preserve"> 1089 CC)</w:t>
      </w:r>
      <w:r w:rsidR="00397546">
        <w:rPr>
          <w:rFonts w:ascii="Arial" w:hAnsi="Arial" w:cs="Arial"/>
          <w:sz w:val="24"/>
          <w:szCs w:val="24"/>
        </w:rPr>
        <w:t xml:space="preserve">, </w:t>
      </w:r>
      <w:r w:rsidR="00D55C9A">
        <w:rPr>
          <w:rFonts w:ascii="Arial" w:hAnsi="Arial" w:cs="Arial"/>
          <w:sz w:val="24"/>
          <w:szCs w:val="24"/>
        </w:rPr>
        <w:t>concurriendo dos personas en dichas asignaciones, el asignatario, a</w:t>
      </w:r>
      <w:r w:rsidR="00CA2C58">
        <w:rPr>
          <w:rFonts w:ascii="Arial" w:hAnsi="Arial" w:cs="Arial"/>
          <w:sz w:val="24"/>
          <w:szCs w:val="24"/>
        </w:rPr>
        <w:t xml:space="preserve"> </w:t>
      </w:r>
      <w:r w:rsidR="00D55C9A">
        <w:rPr>
          <w:rFonts w:ascii="Arial" w:hAnsi="Arial" w:cs="Arial"/>
          <w:sz w:val="24"/>
          <w:szCs w:val="24"/>
        </w:rPr>
        <w:t>quien se le impuso la carga</w:t>
      </w:r>
      <w:r w:rsidR="00CA2C58">
        <w:rPr>
          <w:rFonts w:ascii="Arial" w:hAnsi="Arial" w:cs="Arial"/>
          <w:sz w:val="24"/>
          <w:szCs w:val="24"/>
        </w:rPr>
        <w:t>, y el beneficiado con el modo.</w:t>
      </w:r>
    </w:p>
    <w:p w14:paraId="5402CB57" w14:textId="7F83B55D" w:rsidR="00B37D8B" w:rsidRDefault="00057874" w:rsidP="00B37D8B">
      <w:pPr>
        <w:spacing w:line="360" w:lineRule="auto"/>
        <w:jc w:val="both"/>
        <w:rPr>
          <w:rFonts w:ascii="Arial" w:hAnsi="Arial" w:cs="Arial"/>
          <w:sz w:val="24"/>
          <w:szCs w:val="24"/>
        </w:rPr>
      </w:pPr>
      <w:r>
        <w:rPr>
          <w:rFonts w:ascii="Arial" w:hAnsi="Arial" w:cs="Arial"/>
          <w:sz w:val="24"/>
          <w:szCs w:val="24"/>
        </w:rPr>
        <w:lastRenderedPageBreak/>
        <w:t>S</w:t>
      </w:r>
      <w:r w:rsidR="008C3070">
        <w:rPr>
          <w:rFonts w:ascii="Arial" w:hAnsi="Arial" w:cs="Arial"/>
          <w:sz w:val="24"/>
          <w:szCs w:val="24"/>
        </w:rPr>
        <w:t xml:space="preserve">e establece </w:t>
      </w:r>
      <w:r w:rsidR="00AB0DAC">
        <w:rPr>
          <w:rFonts w:ascii="Arial" w:hAnsi="Arial" w:cs="Arial"/>
          <w:sz w:val="24"/>
          <w:szCs w:val="24"/>
        </w:rPr>
        <w:t>que, en caso de que el asignatario modal no cumpla con la carga impuesta por el testador, el beneficiado con el modo tiene dos derechos, primero, solicitar la ejecución forzada de la obligación</w:t>
      </w:r>
      <w:r w:rsidR="00E039DD">
        <w:rPr>
          <w:rFonts w:ascii="Arial" w:hAnsi="Arial" w:cs="Arial"/>
          <w:sz w:val="24"/>
          <w:szCs w:val="24"/>
        </w:rPr>
        <w:t>, y segundo, derecho de pedir la resolución de la asignación modal, ejer</w:t>
      </w:r>
      <w:r w:rsidR="00F34622">
        <w:rPr>
          <w:rFonts w:ascii="Arial" w:hAnsi="Arial" w:cs="Arial"/>
          <w:sz w:val="24"/>
          <w:szCs w:val="24"/>
        </w:rPr>
        <w:t>ciendo</w:t>
      </w:r>
      <w:r w:rsidR="00E039DD">
        <w:rPr>
          <w:rFonts w:ascii="Arial" w:hAnsi="Arial" w:cs="Arial"/>
          <w:sz w:val="24"/>
          <w:szCs w:val="24"/>
        </w:rPr>
        <w:t xml:space="preserve"> la cláusula resolutoria</w:t>
      </w:r>
      <w:r w:rsidR="00F34622">
        <w:rPr>
          <w:rFonts w:ascii="Arial" w:hAnsi="Arial" w:cs="Arial"/>
          <w:sz w:val="24"/>
          <w:szCs w:val="24"/>
        </w:rPr>
        <w:t xml:space="preserve">, esta es, la que impone la obligación de restituir la cosa y los frutos, si no se cumple con </w:t>
      </w:r>
      <w:r w:rsidR="00A5675A">
        <w:rPr>
          <w:rFonts w:ascii="Arial" w:hAnsi="Arial" w:cs="Arial"/>
          <w:sz w:val="24"/>
          <w:szCs w:val="24"/>
        </w:rPr>
        <w:t>el modo</w:t>
      </w:r>
      <w:r w:rsidR="00F34622">
        <w:rPr>
          <w:rFonts w:ascii="Arial" w:hAnsi="Arial" w:cs="Arial"/>
          <w:sz w:val="24"/>
          <w:szCs w:val="24"/>
        </w:rPr>
        <w:t>. (art. 1090 CC).</w:t>
      </w:r>
      <w:r w:rsidR="00AF549B">
        <w:rPr>
          <w:rFonts w:ascii="Arial" w:hAnsi="Arial" w:cs="Arial"/>
          <w:sz w:val="24"/>
          <w:szCs w:val="24"/>
        </w:rPr>
        <w:t xml:space="preserve"> Pero esta cláusula resolutoria debe expresarse en el testamento, pues </w:t>
      </w:r>
      <w:r w:rsidR="00447400">
        <w:rPr>
          <w:rFonts w:ascii="Arial" w:hAnsi="Arial" w:cs="Arial"/>
          <w:sz w:val="24"/>
          <w:szCs w:val="24"/>
        </w:rPr>
        <w:t>no va envuelta en el modo, salvo que el testador la imponga.</w:t>
      </w:r>
    </w:p>
    <w:p w14:paraId="1688147C" w14:textId="73782615" w:rsidR="00A934F0" w:rsidRDefault="00A934F0" w:rsidP="00B37D8B">
      <w:pPr>
        <w:spacing w:line="360" w:lineRule="auto"/>
        <w:jc w:val="both"/>
        <w:rPr>
          <w:rFonts w:ascii="Arial" w:hAnsi="Arial" w:cs="Arial"/>
          <w:sz w:val="24"/>
          <w:szCs w:val="24"/>
        </w:rPr>
      </w:pPr>
      <w:r>
        <w:rPr>
          <w:rFonts w:ascii="Arial" w:hAnsi="Arial" w:cs="Arial"/>
          <w:sz w:val="24"/>
          <w:szCs w:val="24"/>
        </w:rPr>
        <w:t xml:space="preserve">La resolución podría solicitarla el beneficiado con </w:t>
      </w:r>
      <w:r w:rsidR="008F3ECF">
        <w:rPr>
          <w:rFonts w:ascii="Arial" w:hAnsi="Arial" w:cs="Arial"/>
          <w:sz w:val="24"/>
          <w:szCs w:val="24"/>
        </w:rPr>
        <w:t>el</w:t>
      </w:r>
      <w:r>
        <w:rPr>
          <w:rFonts w:ascii="Arial" w:hAnsi="Arial" w:cs="Arial"/>
          <w:sz w:val="24"/>
          <w:szCs w:val="24"/>
        </w:rPr>
        <w:t xml:space="preserve"> modo</w:t>
      </w:r>
      <w:r w:rsidR="0090023F">
        <w:rPr>
          <w:rFonts w:ascii="Arial" w:hAnsi="Arial" w:cs="Arial"/>
          <w:sz w:val="24"/>
          <w:szCs w:val="24"/>
        </w:rPr>
        <w:t>, caso en el cual declarada la resolución de la asignación modal, debe entregársele una suma proporcionada de dinero (art. 1096 CC).</w:t>
      </w:r>
      <w:r w:rsidR="008F3ECF">
        <w:rPr>
          <w:rFonts w:ascii="Arial" w:hAnsi="Arial" w:cs="Arial"/>
          <w:sz w:val="24"/>
          <w:szCs w:val="24"/>
        </w:rPr>
        <w:t xml:space="preserve"> O puede solicitar los demás asignatarios, </w:t>
      </w:r>
      <w:r w:rsidR="004A6F98">
        <w:rPr>
          <w:rFonts w:ascii="Arial" w:hAnsi="Arial" w:cs="Arial"/>
          <w:sz w:val="24"/>
          <w:szCs w:val="24"/>
        </w:rPr>
        <w:t xml:space="preserve">ya que acrece a los herederos con deducción de lo que deba entregársele </w:t>
      </w:r>
      <w:r w:rsidR="00AD6DDC">
        <w:rPr>
          <w:rFonts w:ascii="Arial" w:hAnsi="Arial" w:cs="Arial"/>
          <w:sz w:val="24"/>
          <w:szCs w:val="24"/>
        </w:rPr>
        <w:t>al beneficiado con el modo.</w:t>
      </w:r>
    </w:p>
    <w:p w14:paraId="53BA9A4F" w14:textId="3DDCFD1E" w:rsidR="0090023F" w:rsidRPr="00B37D8B" w:rsidRDefault="0098476D" w:rsidP="00B37D8B">
      <w:pPr>
        <w:spacing w:line="360" w:lineRule="auto"/>
        <w:jc w:val="both"/>
        <w:rPr>
          <w:rFonts w:ascii="Arial" w:hAnsi="Arial" w:cs="Arial"/>
          <w:sz w:val="24"/>
          <w:szCs w:val="24"/>
        </w:rPr>
      </w:pPr>
      <w:r>
        <w:rPr>
          <w:rFonts w:ascii="Arial" w:hAnsi="Arial" w:cs="Arial"/>
          <w:sz w:val="24"/>
          <w:szCs w:val="24"/>
        </w:rPr>
        <w:t>En síntesis, declarada la resolución de la asignación modal, el asignatario modal debe restituir la cosa y sus frutos</w:t>
      </w:r>
      <w:r w:rsidR="0052579C">
        <w:rPr>
          <w:rFonts w:ascii="Arial" w:hAnsi="Arial" w:cs="Arial"/>
          <w:sz w:val="24"/>
          <w:szCs w:val="24"/>
        </w:rPr>
        <w:t xml:space="preserve"> y debe entregarse al beneficiado con el modo una suma de dinero proporcionada al objeto y el resto acrece a la herencia, quedando excluido el asignatario modal del beneficio.</w:t>
      </w:r>
    </w:p>
    <w:p w14:paraId="55D3E57B" w14:textId="6257A882" w:rsidR="00C7311A" w:rsidRPr="003B74BA" w:rsidRDefault="00C7311A" w:rsidP="00FC23F0">
      <w:pPr>
        <w:pStyle w:val="Prrafodelista"/>
        <w:numPr>
          <w:ilvl w:val="1"/>
          <w:numId w:val="52"/>
        </w:numPr>
        <w:spacing w:line="360" w:lineRule="auto"/>
        <w:jc w:val="both"/>
        <w:rPr>
          <w:rFonts w:ascii="Arial" w:hAnsi="Arial" w:cs="Arial"/>
          <w:b/>
          <w:bCs/>
          <w:sz w:val="24"/>
          <w:szCs w:val="24"/>
        </w:rPr>
      </w:pPr>
      <w:r w:rsidRPr="003B74BA">
        <w:rPr>
          <w:rFonts w:ascii="Arial" w:hAnsi="Arial" w:cs="Arial"/>
          <w:b/>
          <w:bCs/>
          <w:sz w:val="24"/>
          <w:szCs w:val="24"/>
        </w:rPr>
        <w:t>¿Las obligaciones pueden estar sujetas a modalidad?</w:t>
      </w:r>
    </w:p>
    <w:p w14:paraId="4313FE7A" w14:textId="61AE1838" w:rsidR="00B37D8B" w:rsidRPr="00B37D8B" w:rsidRDefault="00475399" w:rsidP="00B37D8B">
      <w:pPr>
        <w:spacing w:line="360" w:lineRule="auto"/>
        <w:jc w:val="both"/>
        <w:rPr>
          <w:rFonts w:ascii="Arial" w:hAnsi="Arial" w:cs="Arial"/>
          <w:sz w:val="24"/>
          <w:szCs w:val="24"/>
        </w:rPr>
      </w:pPr>
      <w:r>
        <w:rPr>
          <w:rFonts w:ascii="Arial" w:hAnsi="Arial" w:cs="Arial"/>
          <w:sz w:val="24"/>
          <w:szCs w:val="24"/>
        </w:rPr>
        <w:t xml:space="preserve">Si por regla general, las obligaciones pueden estar sujetas a modalidad, salvo algunos actos </w:t>
      </w:r>
      <w:r w:rsidR="00712F4E">
        <w:rPr>
          <w:rFonts w:ascii="Arial" w:hAnsi="Arial" w:cs="Arial"/>
          <w:sz w:val="24"/>
          <w:szCs w:val="24"/>
        </w:rPr>
        <w:t xml:space="preserve">o contratos </w:t>
      </w:r>
      <w:r>
        <w:rPr>
          <w:rFonts w:ascii="Arial" w:hAnsi="Arial" w:cs="Arial"/>
          <w:sz w:val="24"/>
          <w:szCs w:val="24"/>
        </w:rPr>
        <w:t xml:space="preserve">que </w:t>
      </w:r>
      <w:r w:rsidR="00712F4E">
        <w:rPr>
          <w:rFonts w:ascii="Arial" w:hAnsi="Arial" w:cs="Arial"/>
          <w:sz w:val="24"/>
          <w:szCs w:val="24"/>
        </w:rPr>
        <w:t>no pueden sujetarse a ciertas modalidades, como el reconocimiento de un hijo y el matrimonio.</w:t>
      </w:r>
    </w:p>
    <w:p w14:paraId="49A6450D" w14:textId="77777777" w:rsidR="00F210F5" w:rsidRDefault="00F210F5" w:rsidP="00F210F5">
      <w:pPr>
        <w:spacing w:line="360" w:lineRule="auto"/>
        <w:jc w:val="both"/>
        <w:rPr>
          <w:rFonts w:ascii="Arial" w:hAnsi="Arial" w:cs="Arial"/>
          <w:sz w:val="24"/>
          <w:szCs w:val="24"/>
        </w:rPr>
      </w:pPr>
    </w:p>
    <w:p w14:paraId="76906002" w14:textId="2DBABC58" w:rsidR="007B6D66" w:rsidRDefault="001E21FE" w:rsidP="007B6D66">
      <w:pPr>
        <w:pStyle w:val="Ttulo2"/>
      </w:pPr>
      <w:r>
        <w:t>6</w:t>
      </w:r>
      <w:r w:rsidR="007B6D66">
        <w:t xml:space="preserve"> Stephanie Merlet.</w:t>
      </w:r>
    </w:p>
    <w:p w14:paraId="5783CE5B" w14:textId="798C9B43" w:rsidR="007B6D66" w:rsidRPr="002737F5" w:rsidRDefault="007B6D66" w:rsidP="00FC23F0">
      <w:pPr>
        <w:pStyle w:val="Prrafodelista"/>
        <w:numPr>
          <w:ilvl w:val="1"/>
          <w:numId w:val="55"/>
        </w:numPr>
        <w:spacing w:line="360" w:lineRule="auto"/>
        <w:jc w:val="both"/>
        <w:rPr>
          <w:rFonts w:ascii="Arial" w:hAnsi="Arial" w:cs="Arial"/>
          <w:b/>
          <w:bCs/>
          <w:sz w:val="24"/>
          <w:szCs w:val="24"/>
        </w:rPr>
      </w:pPr>
      <w:r w:rsidRPr="002737F5">
        <w:rPr>
          <w:rFonts w:ascii="Arial" w:hAnsi="Arial" w:cs="Arial"/>
          <w:b/>
          <w:bCs/>
          <w:sz w:val="24"/>
          <w:szCs w:val="24"/>
        </w:rPr>
        <w:t>Definición de compraventa.</w:t>
      </w:r>
    </w:p>
    <w:p w14:paraId="2F5C5C1D" w14:textId="75DD349F" w:rsidR="002737F5" w:rsidRPr="002737F5" w:rsidRDefault="002737F5" w:rsidP="002737F5">
      <w:pPr>
        <w:spacing w:line="360" w:lineRule="auto"/>
        <w:jc w:val="both"/>
        <w:rPr>
          <w:rFonts w:ascii="Arial" w:hAnsi="Arial" w:cs="Arial"/>
          <w:sz w:val="24"/>
          <w:szCs w:val="24"/>
        </w:rPr>
      </w:pPr>
      <w:r>
        <w:rPr>
          <w:rFonts w:ascii="Arial" w:hAnsi="Arial" w:cs="Arial"/>
          <w:sz w:val="24"/>
          <w:szCs w:val="24"/>
        </w:rPr>
        <w:t>La compraventa es un contrato en que una parte se obliga a dar una cosa y la otra a pagarla en dinero. Aquella se dice vender y esta comprar. El dinero que el comprador da por la cosa vendida, se llama precio (art. 1793 CC).</w:t>
      </w:r>
    </w:p>
    <w:p w14:paraId="4D2AAF1C" w14:textId="6C994003" w:rsidR="007B6D66" w:rsidRPr="002737F5" w:rsidRDefault="00B37204" w:rsidP="00FC23F0">
      <w:pPr>
        <w:pStyle w:val="Prrafodelista"/>
        <w:numPr>
          <w:ilvl w:val="1"/>
          <w:numId w:val="55"/>
        </w:numPr>
        <w:spacing w:line="360" w:lineRule="auto"/>
        <w:jc w:val="both"/>
        <w:rPr>
          <w:rFonts w:ascii="Arial" w:hAnsi="Arial" w:cs="Arial"/>
          <w:b/>
          <w:bCs/>
          <w:sz w:val="24"/>
          <w:szCs w:val="24"/>
        </w:rPr>
      </w:pPr>
      <w:r w:rsidRPr="002737F5">
        <w:rPr>
          <w:rFonts w:ascii="Arial" w:hAnsi="Arial" w:cs="Arial"/>
          <w:b/>
          <w:bCs/>
          <w:sz w:val="24"/>
          <w:szCs w:val="24"/>
        </w:rPr>
        <w:t>Desarrolle sobre compraventa.</w:t>
      </w:r>
    </w:p>
    <w:p w14:paraId="11335BBB" w14:textId="56048384" w:rsidR="002737F5" w:rsidRPr="002737F5" w:rsidRDefault="002737F5" w:rsidP="002737F5">
      <w:pPr>
        <w:spacing w:line="360" w:lineRule="auto"/>
        <w:jc w:val="both"/>
        <w:rPr>
          <w:rFonts w:ascii="Arial" w:hAnsi="Arial" w:cs="Arial"/>
          <w:sz w:val="24"/>
          <w:szCs w:val="24"/>
        </w:rPr>
      </w:pPr>
      <w:r>
        <w:rPr>
          <w:rFonts w:ascii="Arial" w:hAnsi="Arial" w:cs="Arial"/>
          <w:sz w:val="24"/>
          <w:szCs w:val="24"/>
        </w:rPr>
        <w:lastRenderedPageBreak/>
        <w:t>Es un contrato bilateral, oneroso, por regla general conmutativo, principal, por regla general consensual, es un título traslaticio de dominio. Concurren dos partes, el vendedor y el comprador.</w:t>
      </w:r>
    </w:p>
    <w:p w14:paraId="142A923E" w14:textId="480ED1FD" w:rsidR="00B37204" w:rsidRPr="002737F5" w:rsidRDefault="00B37204" w:rsidP="00FC23F0">
      <w:pPr>
        <w:pStyle w:val="Prrafodelista"/>
        <w:numPr>
          <w:ilvl w:val="1"/>
          <w:numId w:val="55"/>
        </w:numPr>
        <w:spacing w:line="360" w:lineRule="auto"/>
        <w:jc w:val="both"/>
        <w:rPr>
          <w:rFonts w:ascii="Arial" w:hAnsi="Arial" w:cs="Arial"/>
          <w:b/>
          <w:bCs/>
          <w:sz w:val="24"/>
          <w:szCs w:val="24"/>
        </w:rPr>
      </w:pPr>
      <w:r w:rsidRPr="002737F5">
        <w:rPr>
          <w:rFonts w:ascii="Arial" w:hAnsi="Arial" w:cs="Arial"/>
          <w:b/>
          <w:bCs/>
          <w:sz w:val="24"/>
          <w:szCs w:val="24"/>
        </w:rPr>
        <w:t>¿Pueden existir solemnidades en la compraventa?</w:t>
      </w:r>
    </w:p>
    <w:p w14:paraId="6CB33FAA" w14:textId="52B67D3E" w:rsidR="002737F5" w:rsidRPr="002737F5" w:rsidRDefault="002737F5" w:rsidP="002737F5">
      <w:pPr>
        <w:spacing w:line="360" w:lineRule="auto"/>
        <w:jc w:val="both"/>
        <w:rPr>
          <w:rFonts w:ascii="Arial" w:hAnsi="Arial" w:cs="Arial"/>
          <w:sz w:val="24"/>
          <w:szCs w:val="24"/>
        </w:rPr>
      </w:pPr>
      <w:r>
        <w:rPr>
          <w:rFonts w:ascii="Arial" w:hAnsi="Arial" w:cs="Arial"/>
          <w:sz w:val="24"/>
          <w:szCs w:val="24"/>
        </w:rPr>
        <w:t>Si, el art. 1801 CC establece que determinadas cosas deben venderse por escritura pública, estas son, la de bienes raíces, servidumbres, censos, y la de una sucesión hereditaria. Sin perjuicio de que las partes igualmente podría establecer solemnidades convencionales, caso en el cual las partes podrán retractarse mientras no se cumpla dicha solemnidad o no se haya principiado la entrega de la cosa vendida</w:t>
      </w:r>
      <w:r w:rsidR="00F16FDF">
        <w:rPr>
          <w:rFonts w:ascii="Arial" w:hAnsi="Arial" w:cs="Arial"/>
          <w:sz w:val="24"/>
          <w:szCs w:val="24"/>
        </w:rPr>
        <w:t xml:space="preserve"> (art. 1802 CC)</w:t>
      </w:r>
      <w:r>
        <w:rPr>
          <w:rFonts w:ascii="Arial" w:hAnsi="Arial" w:cs="Arial"/>
          <w:sz w:val="24"/>
          <w:szCs w:val="24"/>
        </w:rPr>
        <w:t>.</w:t>
      </w:r>
    </w:p>
    <w:p w14:paraId="55BF58DC" w14:textId="40DF9C49" w:rsidR="00B37204" w:rsidRPr="002737F5" w:rsidRDefault="00B37204" w:rsidP="00FC23F0">
      <w:pPr>
        <w:pStyle w:val="Prrafodelista"/>
        <w:numPr>
          <w:ilvl w:val="1"/>
          <w:numId w:val="55"/>
        </w:numPr>
        <w:spacing w:line="360" w:lineRule="auto"/>
        <w:jc w:val="both"/>
        <w:rPr>
          <w:rFonts w:ascii="Arial" w:hAnsi="Arial" w:cs="Arial"/>
          <w:b/>
          <w:bCs/>
          <w:sz w:val="24"/>
          <w:szCs w:val="24"/>
        </w:rPr>
      </w:pPr>
      <w:r w:rsidRPr="002737F5">
        <w:rPr>
          <w:rFonts w:ascii="Arial" w:hAnsi="Arial" w:cs="Arial"/>
          <w:b/>
          <w:bCs/>
          <w:sz w:val="24"/>
          <w:szCs w:val="24"/>
        </w:rPr>
        <w:t>¿Si la convención es de las partes</w:t>
      </w:r>
      <w:r w:rsidR="00044773" w:rsidRPr="002737F5">
        <w:rPr>
          <w:rFonts w:ascii="Arial" w:hAnsi="Arial" w:cs="Arial"/>
          <w:b/>
          <w:bCs/>
          <w:sz w:val="24"/>
          <w:szCs w:val="24"/>
        </w:rPr>
        <w:t>, es necesaria la escritura pública?</w:t>
      </w:r>
    </w:p>
    <w:p w14:paraId="1738BC20" w14:textId="22009094" w:rsidR="002737F5" w:rsidRPr="002737F5" w:rsidRDefault="002737F5" w:rsidP="002737F5">
      <w:pPr>
        <w:spacing w:line="360" w:lineRule="auto"/>
        <w:jc w:val="both"/>
        <w:rPr>
          <w:rFonts w:ascii="Arial" w:hAnsi="Arial" w:cs="Arial"/>
          <w:sz w:val="24"/>
          <w:szCs w:val="24"/>
        </w:rPr>
      </w:pPr>
      <w:r>
        <w:rPr>
          <w:rFonts w:ascii="Arial" w:hAnsi="Arial" w:cs="Arial"/>
          <w:sz w:val="24"/>
          <w:szCs w:val="24"/>
        </w:rPr>
        <w:t xml:space="preserve">Si así lo han estipulado, si, mientras no se haya </w:t>
      </w:r>
      <w:r w:rsidR="00F16FDF">
        <w:rPr>
          <w:rFonts w:ascii="Arial" w:hAnsi="Arial" w:cs="Arial"/>
          <w:sz w:val="24"/>
          <w:szCs w:val="24"/>
        </w:rPr>
        <w:t xml:space="preserve">otorgado la escritura pública </w:t>
      </w:r>
      <w:r>
        <w:rPr>
          <w:rFonts w:ascii="Arial" w:hAnsi="Arial" w:cs="Arial"/>
          <w:sz w:val="24"/>
          <w:szCs w:val="24"/>
        </w:rPr>
        <w:t xml:space="preserve">no se entenderá perfeccionada, </w:t>
      </w:r>
      <w:r w:rsidR="00F16FDF">
        <w:rPr>
          <w:rFonts w:ascii="Arial" w:hAnsi="Arial" w:cs="Arial"/>
          <w:sz w:val="24"/>
          <w:szCs w:val="24"/>
        </w:rPr>
        <w:t>y podrá cualquiera de las partes retractarse mientras no se otorgue o no haya principiado la entrega de la cosa</w:t>
      </w:r>
      <w:r w:rsidR="00F16FDF" w:rsidRPr="00F16FDF">
        <w:rPr>
          <w:rFonts w:ascii="Arial" w:hAnsi="Arial" w:cs="Arial"/>
          <w:sz w:val="24"/>
          <w:szCs w:val="24"/>
        </w:rPr>
        <w:t xml:space="preserve"> </w:t>
      </w:r>
      <w:r w:rsidR="00F16FDF">
        <w:rPr>
          <w:rFonts w:ascii="Arial" w:hAnsi="Arial" w:cs="Arial"/>
          <w:sz w:val="24"/>
          <w:szCs w:val="24"/>
        </w:rPr>
        <w:t>(art. 1802 CC).</w:t>
      </w:r>
    </w:p>
    <w:p w14:paraId="621CD440" w14:textId="4414DBF8" w:rsidR="00044773" w:rsidRPr="00F16FDF" w:rsidRDefault="00044773" w:rsidP="00FC23F0">
      <w:pPr>
        <w:pStyle w:val="Prrafodelista"/>
        <w:numPr>
          <w:ilvl w:val="1"/>
          <w:numId w:val="55"/>
        </w:numPr>
        <w:spacing w:line="360" w:lineRule="auto"/>
        <w:jc w:val="both"/>
        <w:rPr>
          <w:rFonts w:ascii="Arial" w:hAnsi="Arial" w:cs="Arial"/>
          <w:b/>
          <w:bCs/>
          <w:sz w:val="24"/>
          <w:szCs w:val="24"/>
        </w:rPr>
      </w:pPr>
      <w:r w:rsidRPr="00F16FDF">
        <w:rPr>
          <w:rFonts w:ascii="Arial" w:hAnsi="Arial" w:cs="Arial"/>
          <w:b/>
          <w:bCs/>
          <w:sz w:val="24"/>
          <w:szCs w:val="24"/>
        </w:rPr>
        <w:t>¿Cuáles son las posibilidades que tienen las partes cuando se pactan esas solemnidades?</w:t>
      </w:r>
    </w:p>
    <w:p w14:paraId="2A42B821" w14:textId="77E31096" w:rsidR="00F16FDF" w:rsidRPr="00F16FDF" w:rsidRDefault="00F16FDF" w:rsidP="00F16FDF">
      <w:pPr>
        <w:spacing w:line="360" w:lineRule="auto"/>
        <w:jc w:val="both"/>
        <w:rPr>
          <w:rFonts w:ascii="Arial" w:hAnsi="Arial" w:cs="Arial"/>
          <w:sz w:val="24"/>
          <w:szCs w:val="24"/>
        </w:rPr>
      </w:pPr>
      <w:r>
        <w:rPr>
          <w:rFonts w:ascii="Arial" w:hAnsi="Arial" w:cs="Arial"/>
          <w:sz w:val="24"/>
          <w:szCs w:val="24"/>
        </w:rPr>
        <w:t>Podrá cualquiera de las partes retractarse mientras no se otorgue o no haya principiado la entrega de la cosa</w:t>
      </w:r>
      <w:r w:rsidRPr="00F16FDF">
        <w:rPr>
          <w:rFonts w:ascii="Arial" w:hAnsi="Arial" w:cs="Arial"/>
          <w:sz w:val="24"/>
          <w:szCs w:val="24"/>
        </w:rPr>
        <w:t xml:space="preserve"> </w:t>
      </w:r>
      <w:r>
        <w:rPr>
          <w:rFonts w:ascii="Arial" w:hAnsi="Arial" w:cs="Arial"/>
          <w:sz w:val="24"/>
          <w:szCs w:val="24"/>
        </w:rPr>
        <w:t>(art. 1802 CC).</w:t>
      </w:r>
    </w:p>
    <w:p w14:paraId="28B162ED" w14:textId="2B64BB1E" w:rsidR="00044773" w:rsidRPr="00F16FDF" w:rsidRDefault="009368E4" w:rsidP="00FC23F0">
      <w:pPr>
        <w:pStyle w:val="Prrafodelista"/>
        <w:numPr>
          <w:ilvl w:val="1"/>
          <w:numId w:val="55"/>
        </w:numPr>
        <w:spacing w:line="360" w:lineRule="auto"/>
        <w:jc w:val="both"/>
        <w:rPr>
          <w:rFonts w:ascii="Arial" w:hAnsi="Arial" w:cs="Arial"/>
          <w:b/>
          <w:bCs/>
          <w:sz w:val="24"/>
          <w:szCs w:val="24"/>
        </w:rPr>
      </w:pPr>
      <w:r w:rsidRPr="00F16FDF">
        <w:rPr>
          <w:rFonts w:ascii="Arial" w:hAnsi="Arial" w:cs="Arial"/>
          <w:b/>
          <w:bCs/>
          <w:sz w:val="24"/>
          <w:szCs w:val="24"/>
        </w:rPr>
        <w:t>¿La obligación de dar a quién le corresponde y en qué consiste?</w:t>
      </w:r>
    </w:p>
    <w:p w14:paraId="6C6FC0BD" w14:textId="2A2D9724" w:rsidR="00F16FDF" w:rsidRPr="00F16FDF" w:rsidRDefault="00F16FDF" w:rsidP="00F16FDF">
      <w:pPr>
        <w:spacing w:line="360" w:lineRule="auto"/>
        <w:jc w:val="both"/>
        <w:rPr>
          <w:rFonts w:ascii="Arial" w:hAnsi="Arial" w:cs="Arial"/>
          <w:sz w:val="24"/>
          <w:szCs w:val="24"/>
        </w:rPr>
      </w:pPr>
      <w:r>
        <w:rPr>
          <w:rFonts w:ascii="Arial" w:hAnsi="Arial" w:cs="Arial"/>
          <w:sz w:val="24"/>
          <w:szCs w:val="24"/>
        </w:rPr>
        <w:t>Le corresponde al vendedor de la cosa, y consiste en hacer la tradición de la misma. La obligación de dar contiene la de entregar la cosa.</w:t>
      </w:r>
    </w:p>
    <w:p w14:paraId="748FDEAA" w14:textId="44A24D4C" w:rsidR="009368E4" w:rsidRPr="00F16FDF" w:rsidRDefault="009368E4" w:rsidP="00FC23F0">
      <w:pPr>
        <w:pStyle w:val="Prrafodelista"/>
        <w:numPr>
          <w:ilvl w:val="1"/>
          <w:numId w:val="55"/>
        </w:numPr>
        <w:spacing w:line="360" w:lineRule="auto"/>
        <w:jc w:val="both"/>
        <w:rPr>
          <w:rFonts w:ascii="Arial" w:hAnsi="Arial" w:cs="Arial"/>
          <w:b/>
          <w:bCs/>
          <w:sz w:val="24"/>
          <w:szCs w:val="24"/>
        </w:rPr>
      </w:pPr>
      <w:r w:rsidRPr="00F16FDF">
        <w:rPr>
          <w:rFonts w:ascii="Arial" w:hAnsi="Arial" w:cs="Arial"/>
          <w:b/>
          <w:bCs/>
          <w:sz w:val="24"/>
          <w:szCs w:val="24"/>
        </w:rPr>
        <w:t>¿Qué significa que la obligación de dar contiene la de entregar?</w:t>
      </w:r>
    </w:p>
    <w:p w14:paraId="1E483735" w14:textId="2F865C58" w:rsidR="00F16FDF" w:rsidRPr="00F16FDF" w:rsidRDefault="00F16FDF" w:rsidP="00F16FDF">
      <w:pPr>
        <w:spacing w:line="360" w:lineRule="auto"/>
        <w:jc w:val="both"/>
        <w:rPr>
          <w:rFonts w:ascii="Arial" w:hAnsi="Arial" w:cs="Arial"/>
          <w:sz w:val="24"/>
          <w:szCs w:val="24"/>
        </w:rPr>
      </w:pPr>
      <w:r>
        <w:rPr>
          <w:rFonts w:ascii="Arial" w:hAnsi="Arial" w:cs="Arial"/>
          <w:sz w:val="24"/>
          <w:szCs w:val="24"/>
        </w:rPr>
        <w:t>Significa que el vendedor debe permitir la aprensión material de la cosa.</w:t>
      </w:r>
    </w:p>
    <w:p w14:paraId="358F47F5" w14:textId="7DF3AFAF" w:rsidR="009368E4" w:rsidRPr="00F16FDF" w:rsidRDefault="00806786" w:rsidP="00FC23F0">
      <w:pPr>
        <w:pStyle w:val="Prrafodelista"/>
        <w:numPr>
          <w:ilvl w:val="1"/>
          <w:numId w:val="55"/>
        </w:numPr>
        <w:spacing w:line="360" w:lineRule="auto"/>
        <w:jc w:val="both"/>
        <w:rPr>
          <w:rFonts w:ascii="Arial" w:hAnsi="Arial" w:cs="Arial"/>
          <w:b/>
          <w:bCs/>
          <w:sz w:val="24"/>
          <w:szCs w:val="24"/>
        </w:rPr>
      </w:pPr>
      <w:r w:rsidRPr="00F16FDF">
        <w:rPr>
          <w:rFonts w:ascii="Arial" w:hAnsi="Arial" w:cs="Arial"/>
          <w:b/>
          <w:bCs/>
          <w:sz w:val="24"/>
          <w:szCs w:val="24"/>
        </w:rPr>
        <w:t>¿Es posible que no se transfiera el dominio</w:t>
      </w:r>
      <w:r w:rsidR="00D42340" w:rsidRPr="00F16FDF">
        <w:rPr>
          <w:rFonts w:ascii="Arial" w:hAnsi="Arial" w:cs="Arial"/>
          <w:b/>
          <w:bCs/>
          <w:sz w:val="24"/>
          <w:szCs w:val="24"/>
        </w:rPr>
        <w:t>, sino que solo se constituya en poseedor?</w:t>
      </w:r>
    </w:p>
    <w:p w14:paraId="11E9E4F9" w14:textId="479D5B16" w:rsidR="00F16FDF" w:rsidRPr="00F16FDF" w:rsidRDefault="00F16FDF" w:rsidP="00F16FDF">
      <w:pPr>
        <w:spacing w:line="360" w:lineRule="auto"/>
        <w:jc w:val="both"/>
        <w:rPr>
          <w:rFonts w:ascii="Arial" w:hAnsi="Arial" w:cs="Arial"/>
          <w:sz w:val="24"/>
          <w:szCs w:val="24"/>
        </w:rPr>
      </w:pPr>
      <w:r>
        <w:rPr>
          <w:rFonts w:ascii="Arial" w:hAnsi="Arial" w:cs="Arial"/>
          <w:sz w:val="24"/>
          <w:szCs w:val="24"/>
        </w:rPr>
        <w:t xml:space="preserve">Si, ello ocurrirá en la venta de cosa ajena, que es válida según lo prescribe el art. 1815 CC, caso en el cual el tradente no constituirá en dueño al comprador, ya que </w:t>
      </w:r>
      <w:r>
        <w:rPr>
          <w:rFonts w:ascii="Arial" w:hAnsi="Arial" w:cs="Arial"/>
          <w:sz w:val="24"/>
          <w:szCs w:val="24"/>
        </w:rPr>
        <w:lastRenderedPageBreak/>
        <w:t>nadie puede transferir más derechos de los que tiene.</w:t>
      </w:r>
      <w:r w:rsidR="00637FF6">
        <w:rPr>
          <w:rFonts w:ascii="Arial" w:hAnsi="Arial" w:cs="Arial"/>
          <w:sz w:val="24"/>
          <w:szCs w:val="24"/>
        </w:rPr>
        <w:t xml:space="preserve"> Será poseedor regular o irregular dependiendo si tiene buena fe inicial, un justo título y la tradición si es título traslaticio de dominio.</w:t>
      </w:r>
    </w:p>
    <w:p w14:paraId="2351A963" w14:textId="343B42C5" w:rsidR="00637FF6" w:rsidRPr="00637FF6" w:rsidRDefault="00D42340" w:rsidP="00FC23F0">
      <w:pPr>
        <w:pStyle w:val="Prrafodelista"/>
        <w:numPr>
          <w:ilvl w:val="1"/>
          <w:numId w:val="55"/>
        </w:numPr>
        <w:spacing w:line="360" w:lineRule="auto"/>
        <w:jc w:val="both"/>
        <w:rPr>
          <w:rFonts w:ascii="Arial" w:hAnsi="Arial" w:cs="Arial"/>
          <w:b/>
          <w:bCs/>
          <w:sz w:val="24"/>
          <w:szCs w:val="24"/>
        </w:rPr>
      </w:pPr>
      <w:r w:rsidRPr="00637FF6">
        <w:rPr>
          <w:rFonts w:ascii="Arial" w:hAnsi="Arial" w:cs="Arial"/>
          <w:b/>
          <w:bCs/>
          <w:sz w:val="24"/>
          <w:szCs w:val="24"/>
        </w:rPr>
        <w:t xml:space="preserve">¿Cuándo se deben cumplir las </w:t>
      </w:r>
      <w:r w:rsidR="00A569AB" w:rsidRPr="00637FF6">
        <w:rPr>
          <w:rFonts w:ascii="Arial" w:hAnsi="Arial" w:cs="Arial"/>
          <w:b/>
          <w:bCs/>
          <w:sz w:val="24"/>
          <w:szCs w:val="24"/>
        </w:rPr>
        <w:t>obligaciones de la compraventa?</w:t>
      </w:r>
      <w:r w:rsidR="006354FA" w:rsidRPr="00637FF6">
        <w:rPr>
          <w:rFonts w:ascii="Arial" w:hAnsi="Arial" w:cs="Arial"/>
          <w:b/>
          <w:bCs/>
          <w:sz w:val="24"/>
          <w:szCs w:val="24"/>
        </w:rPr>
        <w:t xml:space="preserve"> </w:t>
      </w:r>
      <w:r w:rsidR="00A569AB" w:rsidRPr="00637FF6">
        <w:rPr>
          <w:rFonts w:ascii="Arial" w:hAnsi="Arial" w:cs="Arial"/>
          <w:b/>
          <w:bCs/>
          <w:sz w:val="24"/>
          <w:szCs w:val="24"/>
        </w:rPr>
        <w:t>¿Cuándo es la época de la entrega?</w:t>
      </w:r>
    </w:p>
    <w:p w14:paraId="42C4E8FF" w14:textId="3D70D537" w:rsidR="00637FF6" w:rsidRPr="00637FF6" w:rsidRDefault="00637FF6" w:rsidP="00637FF6">
      <w:pPr>
        <w:spacing w:line="360" w:lineRule="auto"/>
        <w:jc w:val="both"/>
        <w:rPr>
          <w:rFonts w:ascii="Arial" w:hAnsi="Arial" w:cs="Arial"/>
          <w:sz w:val="24"/>
          <w:szCs w:val="24"/>
        </w:rPr>
      </w:pPr>
      <w:r>
        <w:rPr>
          <w:rFonts w:ascii="Arial" w:hAnsi="Arial" w:cs="Arial"/>
          <w:sz w:val="24"/>
          <w:szCs w:val="24"/>
        </w:rPr>
        <w:t>Por regla general las obligaciones se deben cumplir inmediatamente una vez perfeccionado el contrato ya que es de ejecución instantánea, sin perjuicio de las modalidades que podrían modificar el nacimiento o exigibilidad de sus efectos como una condición y plazo suspensivo.</w:t>
      </w:r>
    </w:p>
    <w:p w14:paraId="1C285504" w14:textId="3CBA8430" w:rsidR="00637FF6" w:rsidRPr="00637FF6" w:rsidRDefault="000138BE" w:rsidP="00FC23F0">
      <w:pPr>
        <w:pStyle w:val="Prrafodelista"/>
        <w:numPr>
          <w:ilvl w:val="1"/>
          <w:numId w:val="55"/>
        </w:numPr>
        <w:spacing w:line="360" w:lineRule="auto"/>
        <w:jc w:val="both"/>
        <w:rPr>
          <w:rFonts w:ascii="Arial" w:hAnsi="Arial" w:cs="Arial"/>
          <w:b/>
          <w:bCs/>
          <w:sz w:val="24"/>
          <w:szCs w:val="24"/>
        </w:rPr>
      </w:pPr>
      <w:r w:rsidRPr="00637FF6">
        <w:rPr>
          <w:rFonts w:ascii="Arial" w:hAnsi="Arial" w:cs="Arial"/>
          <w:b/>
          <w:bCs/>
          <w:sz w:val="24"/>
          <w:szCs w:val="24"/>
        </w:rPr>
        <w:t>¿</w:t>
      </w:r>
      <w:r w:rsidR="008327A3" w:rsidRPr="00637FF6">
        <w:rPr>
          <w:rFonts w:ascii="Arial" w:hAnsi="Arial" w:cs="Arial"/>
          <w:b/>
          <w:bCs/>
          <w:sz w:val="24"/>
          <w:szCs w:val="24"/>
        </w:rPr>
        <w:t>Dónde se hace la entrega?</w:t>
      </w:r>
    </w:p>
    <w:p w14:paraId="49F82C2E" w14:textId="088392AF" w:rsidR="00637FF6" w:rsidRPr="00637FF6" w:rsidRDefault="00637FF6" w:rsidP="00637FF6">
      <w:pPr>
        <w:spacing w:line="360" w:lineRule="auto"/>
        <w:jc w:val="both"/>
        <w:rPr>
          <w:rFonts w:ascii="Arial" w:hAnsi="Arial" w:cs="Arial"/>
          <w:sz w:val="24"/>
          <w:szCs w:val="24"/>
        </w:rPr>
      </w:pPr>
      <w:r>
        <w:rPr>
          <w:rFonts w:ascii="Arial" w:hAnsi="Arial" w:cs="Arial"/>
          <w:sz w:val="24"/>
          <w:szCs w:val="24"/>
        </w:rPr>
        <w:t>La entrega debe hacerse en el lugar convenido por las partes, en caso de que no se haya convenido, habrá que distinguir, si es de especie o cuerpo cierto, se debe hacer el pago en el lugar que existía al tiempo de constituirse la obligación, si es de género, se debe hacer el pago en el domicilio del deudor.</w:t>
      </w:r>
    </w:p>
    <w:p w14:paraId="6DE1891E" w14:textId="681873F0" w:rsidR="008327A3" w:rsidRPr="00637FF6" w:rsidRDefault="00E30FDF" w:rsidP="00FC23F0">
      <w:pPr>
        <w:pStyle w:val="Prrafodelista"/>
        <w:numPr>
          <w:ilvl w:val="1"/>
          <w:numId w:val="55"/>
        </w:numPr>
        <w:spacing w:line="360" w:lineRule="auto"/>
        <w:jc w:val="both"/>
        <w:rPr>
          <w:rFonts w:ascii="Arial" w:hAnsi="Arial" w:cs="Arial"/>
          <w:b/>
          <w:bCs/>
          <w:sz w:val="24"/>
          <w:szCs w:val="24"/>
        </w:rPr>
      </w:pPr>
      <w:r w:rsidRPr="00637FF6">
        <w:rPr>
          <w:rFonts w:ascii="Arial" w:hAnsi="Arial" w:cs="Arial"/>
          <w:b/>
          <w:bCs/>
          <w:sz w:val="24"/>
          <w:szCs w:val="24"/>
        </w:rPr>
        <w:t>¿Qué otras obligaciones tiene el vendedor?</w:t>
      </w:r>
    </w:p>
    <w:p w14:paraId="68B53A5C" w14:textId="71EE5343" w:rsidR="00637FF6" w:rsidRPr="00637FF6" w:rsidRDefault="00637FF6" w:rsidP="00637FF6">
      <w:pPr>
        <w:spacing w:line="360" w:lineRule="auto"/>
        <w:jc w:val="both"/>
        <w:rPr>
          <w:rFonts w:ascii="Arial" w:hAnsi="Arial" w:cs="Arial"/>
          <w:sz w:val="24"/>
          <w:szCs w:val="24"/>
        </w:rPr>
      </w:pPr>
      <w:r>
        <w:rPr>
          <w:rFonts w:ascii="Arial" w:hAnsi="Arial" w:cs="Arial"/>
          <w:sz w:val="24"/>
          <w:szCs w:val="24"/>
        </w:rPr>
        <w:t>Tiene la obligación de saneamiento.</w:t>
      </w:r>
    </w:p>
    <w:p w14:paraId="50986E53" w14:textId="3517B872" w:rsidR="00E30FDF" w:rsidRPr="00637FF6" w:rsidRDefault="00E30FDF" w:rsidP="00FC23F0">
      <w:pPr>
        <w:pStyle w:val="Prrafodelista"/>
        <w:numPr>
          <w:ilvl w:val="1"/>
          <w:numId w:val="55"/>
        </w:numPr>
        <w:spacing w:line="360" w:lineRule="auto"/>
        <w:jc w:val="both"/>
        <w:rPr>
          <w:rFonts w:ascii="Arial" w:hAnsi="Arial" w:cs="Arial"/>
          <w:b/>
          <w:bCs/>
          <w:sz w:val="24"/>
          <w:szCs w:val="24"/>
        </w:rPr>
      </w:pPr>
      <w:r w:rsidRPr="00637FF6">
        <w:rPr>
          <w:rFonts w:ascii="Arial" w:hAnsi="Arial" w:cs="Arial"/>
          <w:b/>
          <w:bCs/>
          <w:sz w:val="24"/>
          <w:szCs w:val="24"/>
        </w:rPr>
        <w:t>¿Qué comprende la obligación saneamiento?</w:t>
      </w:r>
    </w:p>
    <w:p w14:paraId="309594CE" w14:textId="152F2F12" w:rsidR="00637FF6" w:rsidRPr="00637FF6" w:rsidRDefault="00637FF6" w:rsidP="00637FF6">
      <w:pPr>
        <w:spacing w:line="360" w:lineRule="auto"/>
        <w:jc w:val="both"/>
        <w:rPr>
          <w:rFonts w:ascii="Arial" w:hAnsi="Arial" w:cs="Arial"/>
          <w:sz w:val="24"/>
          <w:szCs w:val="24"/>
        </w:rPr>
      </w:pPr>
      <w:r>
        <w:rPr>
          <w:rFonts w:ascii="Arial" w:hAnsi="Arial" w:cs="Arial"/>
          <w:sz w:val="24"/>
          <w:szCs w:val="24"/>
        </w:rPr>
        <w:t>Comprende el saneamiento de la evicción y de los vicios redhibitorios.</w:t>
      </w:r>
    </w:p>
    <w:p w14:paraId="6EBEAB2F" w14:textId="7CD16F03" w:rsidR="00E30FDF" w:rsidRPr="00637FF6" w:rsidRDefault="00BB5644" w:rsidP="00FC23F0">
      <w:pPr>
        <w:pStyle w:val="Prrafodelista"/>
        <w:numPr>
          <w:ilvl w:val="1"/>
          <w:numId w:val="55"/>
        </w:numPr>
        <w:spacing w:line="360" w:lineRule="auto"/>
        <w:jc w:val="both"/>
        <w:rPr>
          <w:rFonts w:ascii="Arial" w:hAnsi="Arial" w:cs="Arial"/>
          <w:b/>
          <w:bCs/>
          <w:sz w:val="24"/>
          <w:szCs w:val="24"/>
        </w:rPr>
      </w:pPr>
      <w:r w:rsidRPr="00637FF6">
        <w:rPr>
          <w:rFonts w:ascii="Arial" w:hAnsi="Arial" w:cs="Arial"/>
          <w:b/>
          <w:bCs/>
          <w:sz w:val="24"/>
          <w:szCs w:val="24"/>
        </w:rPr>
        <w:t xml:space="preserve">Si la compraventa </w:t>
      </w:r>
      <w:r w:rsidR="00DD7B50" w:rsidRPr="00637FF6">
        <w:rPr>
          <w:rFonts w:ascii="Arial" w:hAnsi="Arial" w:cs="Arial"/>
          <w:b/>
          <w:bCs/>
          <w:sz w:val="24"/>
          <w:szCs w:val="24"/>
        </w:rPr>
        <w:t>adolece de algún vicio del consentimiento, ¿qué procede?</w:t>
      </w:r>
    </w:p>
    <w:p w14:paraId="32E19425" w14:textId="152C06BF" w:rsidR="00637FF6" w:rsidRPr="00637FF6" w:rsidRDefault="00637FF6" w:rsidP="00637FF6">
      <w:pPr>
        <w:spacing w:line="360" w:lineRule="auto"/>
        <w:jc w:val="both"/>
        <w:rPr>
          <w:rFonts w:ascii="Arial" w:hAnsi="Arial" w:cs="Arial"/>
          <w:sz w:val="24"/>
          <w:szCs w:val="24"/>
        </w:rPr>
      </w:pPr>
      <w:r>
        <w:rPr>
          <w:rFonts w:ascii="Arial" w:hAnsi="Arial" w:cs="Arial"/>
          <w:sz w:val="24"/>
          <w:szCs w:val="24"/>
        </w:rPr>
        <w:t>Procede la nulidad relativa, sin perjuicio de la discusión en cuanto a la sanción del error esencial.</w:t>
      </w:r>
    </w:p>
    <w:p w14:paraId="5B98BDC9" w14:textId="3CE0106D" w:rsidR="00DD7B50" w:rsidRPr="00637FF6" w:rsidRDefault="00376AD4" w:rsidP="00FC23F0">
      <w:pPr>
        <w:pStyle w:val="Prrafodelista"/>
        <w:numPr>
          <w:ilvl w:val="1"/>
          <w:numId w:val="55"/>
        </w:numPr>
        <w:spacing w:line="360" w:lineRule="auto"/>
        <w:jc w:val="both"/>
        <w:rPr>
          <w:rFonts w:ascii="Arial" w:hAnsi="Arial" w:cs="Arial"/>
          <w:b/>
          <w:bCs/>
          <w:sz w:val="24"/>
          <w:szCs w:val="24"/>
        </w:rPr>
      </w:pPr>
      <w:r w:rsidRPr="00637FF6">
        <w:rPr>
          <w:rFonts w:ascii="Arial" w:hAnsi="Arial" w:cs="Arial"/>
          <w:b/>
          <w:bCs/>
          <w:sz w:val="24"/>
          <w:szCs w:val="24"/>
        </w:rPr>
        <w:t>¿Siempre es la nulidad relativa u otra, qué pasa con el error esencial?</w:t>
      </w:r>
    </w:p>
    <w:p w14:paraId="1841D5AD" w14:textId="543F9CB3" w:rsidR="00637FF6" w:rsidRPr="00637FF6" w:rsidRDefault="00326FDB" w:rsidP="00637FF6">
      <w:pPr>
        <w:spacing w:line="360" w:lineRule="auto"/>
        <w:jc w:val="both"/>
        <w:rPr>
          <w:rFonts w:ascii="Arial" w:hAnsi="Arial" w:cs="Arial"/>
          <w:sz w:val="24"/>
          <w:szCs w:val="24"/>
        </w:rPr>
      </w:pPr>
      <w:r>
        <w:rPr>
          <w:rFonts w:ascii="Arial" w:hAnsi="Arial" w:cs="Arial"/>
          <w:sz w:val="24"/>
          <w:szCs w:val="24"/>
        </w:rPr>
        <w:t xml:space="preserve">En el error esencial se ha discutido la sanción, atendido que este recae sobre la especie de acto o contrato que se ejecuta o celebra o recae sobre la identidad de la cosa específica de que se trata, habiendo en ambos casos un supuesto en que las partes no se han puesto de acuerdo en el contrato o en la cosa, y por consiguiente </w:t>
      </w:r>
      <w:r>
        <w:rPr>
          <w:rFonts w:ascii="Arial" w:hAnsi="Arial" w:cs="Arial"/>
          <w:sz w:val="24"/>
          <w:szCs w:val="24"/>
        </w:rPr>
        <w:lastRenderedPageBreak/>
        <w:t>no habría consentimiento, siendo inexistente o a lo menos sancionable con nulidad absoluta. Ahora bien, el art. 1453 CC expresamente señala que el error de hecho vicia el consentimiento, siendo reforzada dicha idea por el artículo siguiente que señala que el error de hecho vicia asimismo el consentimiento, y todo ello concordado con el art. 1682 CC, que no ha configurado como causal de nulidad absoluta al error esencial, siendo comprendido entonces, en la sanción del inciso final del mismo artículo, esto es, que cualquier otro vicio será sancionado con la nulidad relativa, y da derecho a la rescisión del acto o contrato.</w:t>
      </w:r>
    </w:p>
    <w:p w14:paraId="71431F4C" w14:textId="72FC96A4" w:rsidR="00376AD4" w:rsidRPr="00326FDB" w:rsidRDefault="00153C2D" w:rsidP="00FC23F0">
      <w:pPr>
        <w:pStyle w:val="Prrafodelista"/>
        <w:numPr>
          <w:ilvl w:val="1"/>
          <w:numId w:val="55"/>
        </w:numPr>
        <w:spacing w:line="360" w:lineRule="auto"/>
        <w:jc w:val="both"/>
        <w:rPr>
          <w:rFonts w:ascii="Arial" w:hAnsi="Arial" w:cs="Arial"/>
          <w:b/>
          <w:bCs/>
          <w:sz w:val="24"/>
          <w:szCs w:val="24"/>
        </w:rPr>
      </w:pPr>
      <w:r w:rsidRPr="00326FDB">
        <w:rPr>
          <w:rFonts w:ascii="Arial" w:hAnsi="Arial" w:cs="Arial"/>
          <w:b/>
          <w:bCs/>
          <w:sz w:val="24"/>
          <w:szCs w:val="24"/>
        </w:rPr>
        <w:t>¿Se puede hablar de nulidad absoluta en algún otro vicio?</w:t>
      </w:r>
    </w:p>
    <w:p w14:paraId="5DBB5D1E" w14:textId="1ABA1326" w:rsidR="00326FDB" w:rsidRPr="00326FDB" w:rsidRDefault="00326FDB" w:rsidP="00326FDB">
      <w:pPr>
        <w:spacing w:line="360" w:lineRule="auto"/>
        <w:jc w:val="both"/>
        <w:rPr>
          <w:rFonts w:ascii="Arial" w:hAnsi="Arial" w:cs="Arial"/>
          <w:sz w:val="24"/>
          <w:szCs w:val="24"/>
        </w:rPr>
      </w:pPr>
      <w:r>
        <w:rPr>
          <w:rFonts w:ascii="Arial" w:hAnsi="Arial" w:cs="Arial"/>
          <w:sz w:val="24"/>
          <w:szCs w:val="24"/>
        </w:rPr>
        <w:t>En algún otro vicio del consentimiento no, todos ellos se sancionan con la nulidad relativa.</w:t>
      </w:r>
    </w:p>
    <w:p w14:paraId="391792F4" w14:textId="16B9DCBB" w:rsidR="00153C2D" w:rsidRPr="00326FDB" w:rsidRDefault="00153C2D" w:rsidP="00FC23F0">
      <w:pPr>
        <w:pStyle w:val="Prrafodelista"/>
        <w:numPr>
          <w:ilvl w:val="1"/>
          <w:numId w:val="55"/>
        </w:numPr>
        <w:spacing w:line="360" w:lineRule="auto"/>
        <w:jc w:val="both"/>
        <w:rPr>
          <w:rFonts w:ascii="Arial" w:hAnsi="Arial" w:cs="Arial"/>
          <w:b/>
          <w:bCs/>
          <w:sz w:val="24"/>
          <w:szCs w:val="24"/>
        </w:rPr>
      </w:pPr>
      <w:r w:rsidRPr="00326FDB">
        <w:rPr>
          <w:rFonts w:ascii="Arial" w:hAnsi="Arial" w:cs="Arial"/>
          <w:b/>
          <w:bCs/>
          <w:sz w:val="24"/>
          <w:szCs w:val="24"/>
        </w:rPr>
        <w:t>Efectos de la nulidad</w:t>
      </w:r>
      <w:r w:rsidR="00BE66F5" w:rsidRPr="00326FDB">
        <w:rPr>
          <w:rFonts w:ascii="Arial" w:hAnsi="Arial" w:cs="Arial"/>
          <w:b/>
          <w:bCs/>
          <w:sz w:val="24"/>
          <w:szCs w:val="24"/>
        </w:rPr>
        <w:t>.</w:t>
      </w:r>
    </w:p>
    <w:p w14:paraId="6A2ADDBD" w14:textId="77777777" w:rsidR="00CC0C9E" w:rsidRDefault="0027101A" w:rsidP="00D161C0">
      <w:pPr>
        <w:spacing w:line="360" w:lineRule="auto"/>
        <w:jc w:val="both"/>
        <w:rPr>
          <w:rFonts w:ascii="Arial" w:hAnsi="Arial" w:cs="Arial"/>
          <w:sz w:val="24"/>
          <w:szCs w:val="24"/>
        </w:rPr>
      </w:pPr>
      <w:r>
        <w:rPr>
          <w:rFonts w:ascii="Arial" w:hAnsi="Arial" w:cs="Arial"/>
          <w:sz w:val="24"/>
          <w:szCs w:val="24"/>
        </w:rPr>
        <w:t xml:space="preserve">Hay que distinguir los efectos entre las partes, y respecto de terceros. </w:t>
      </w:r>
    </w:p>
    <w:p w14:paraId="10419C82" w14:textId="307927FC" w:rsidR="0027101A" w:rsidRDefault="0027101A" w:rsidP="00D161C0">
      <w:pPr>
        <w:spacing w:line="360" w:lineRule="auto"/>
        <w:jc w:val="both"/>
        <w:rPr>
          <w:rFonts w:ascii="Arial" w:hAnsi="Arial" w:cs="Arial"/>
          <w:sz w:val="24"/>
          <w:szCs w:val="24"/>
        </w:rPr>
      </w:pPr>
      <w:r>
        <w:rPr>
          <w:rFonts w:ascii="Arial" w:hAnsi="Arial" w:cs="Arial"/>
          <w:sz w:val="24"/>
          <w:szCs w:val="24"/>
        </w:rPr>
        <w:t>Entre las partes</w:t>
      </w:r>
      <w:r w:rsidR="00CC0C9E">
        <w:rPr>
          <w:rFonts w:ascii="Arial" w:hAnsi="Arial" w:cs="Arial"/>
          <w:sz w:val="24"/>
          <w:szCs w:val="24"/>
        </w:rPr>
        <w:t xml:space="preserve"> (art. 1687 CC)</w:t>
      </w:r>
      <w:r>
        <w:rPr>
          <w:rFonts w:ascii="Arial" w:hAnsi="Arial" w:cs="Arial"/>
          <w:sz w:val="24"/>
          <w:szCs w:val="24"/>
        </w:rPr>
        <w:t>, hay que subdistinguir si se han cumplido o no las obligaciones, si no se han cumplido, ya no se podrán cumplir operando el modo de extinguir (art. 1567 N°8 CC), si se han cumplido, opera</w:t>
      </w:r>
      <w:r w:rsidR="00CC0C9E">
        <w:rPr>
          <w:rFonts w:ascii="Arial" w:hAnsi="Arial" w:cs="Arial"/>
          <w:sz w:val="24"/>
          <w:szCs w:val="24"/>
        </w:rPr>
        <w:t>rá con</w:t>
      </w:r>
      <w:r>
        <w:rPr>
          <w:rFonts w:ascii="Arial" w:hAnsi="Arial" w:cs="Arial"/>
          <w:sz w:val="24"/>
          <w:szCs w:val="24"/>
        </w:rPr>
        <w:t xml:space="preserve"> el efecto retroactivo, volviendo las partes al estado anterior a contratar, a través de las restituciones mutuas, </w:t>
      </w:r>
      <w:r w:rsidR="00EE0FA2">
        <w:rPr>
          <w:rFonts w:ascii="Arial" w:hAnsi="Arial" w:cs="Arial"/>
          <w:sz w:val="24"/>
          <w:szCs w:val="24"/>
        </w:rPr>
        <w:t>esto es, restitución de la cosa y de los frutos naturales y civiles si estaba de mala fe, sin embargo, no siempre opera el efecto retroactivo, por ejemplo,  no puede repetirse lo dado o pago por objeto o causa ilícita a sabiendas (art. 1468 CC)</w:t>
      </w:r>
      <w:r w:rsidR="00CC0C9E">
        <w:rPr>
          <w:rFonts w:ascii="Arial" w:hAnsi="Arial" w:cs="Arial"/>
          <w:sz w:val="24"/>
          <w:szCs w:val="24"/>
        </w:rPr>
        <w:t>, tampoco en el caso del que contrata con un incapaz, solo podrá repetir cuando prueba que se ha hecho más rico el incapaz, y se entenderá que se hizo más rico, cuando las cosas le fueron necesarias o no siendo necesarias subsistan y quiera retenerlas (art. 1688 CC), tampoco en el poseedor de buena fe debe restituir los frutos percibidos antes de la contestación de la demanda (art. 907 CC), y sin perjuicio de la prescripción adquisitiva que podría operar.</w:t>
      </w:r>
    </w:p>
    <w:p w14:paraId="55CBEC82" w14:textId="57CCEDCF" w:rsidR="0027101A" w:rsidRDefault="00CC0C9E" w:rsidP="00D161C0">
      <w:pPr>
        <w:spacing w:line="360" w:lineRule="auto"/>
        <w:jc w:val="both"/>
        <w:rPr>
          <w:rFonts w:ascii="Arial" w:hAnsi="Arial" w:cs="Arial"/>
          <w:sz w:val="24"/>
          <w:szCs w:val="24"/>
        </w:rPr>
      </w:pPr>
      <w:r>
        <w:rPr>
          <w:rFonts w:ascii="Arial" w:hAnsi="Arial" w:cs="Arial"/>
          <w:sz w:val="24"/>
          <w:szCs w:val="24"/>
        </w:rPr>
        <w:t xml:space="preserve">Respecto de terceros (art. 1689 CC), la nulidad declarada judicialmente da acción reivindicatoria contra terceros poseedores, salvo las excepciones, </w:t>
      </w:r>
      <w:r w:rsidR="00FC1B65">
        <w:rPr>
          <w:rFonts w:ascii="Arial" w:hAnsi="Arial" w:cs="Arial"/>
          <w:sz w:val="24"/>
          <w:szCs w:val="24"/>
        </w:rPr>
        <w:t>por ejemplo</w:t>
      </w:r>
      <w:r>
        <w:rPr>
          <w:rFonts w:ascii="Arial" w:hAnsi="Arial" w:cs="Arial"/>
          <w:sz w:val="24"/>
          <w:szCs w:val="24"/>
        </w:rPr>
        <w:t>, el tercero que adquiere por prescripción,</w:t>
      </w:r>
      <w:r w:rsidR="00FC1B65">
        <w:rPr>
          <w:rFonts w:ascii="Arial" w:hAnsi="Arial" w:cs="Arial"/>
          <w:sz w:val="24"/>
          <w:szCs w:val="24"/>
        </w:rPr>
        <w:t xml:space="preserve"> y</w:t>
      </w:r>
      <w:r>
        <w:rPr>
          <w:rFonts w:ascii="Arial" w:hAnsi="Arial" w:cs="Arial"/>
          <w:sz w:val="24"/>
          <w:szCs w:val="24"/>
        </w:rPr>
        <w:t xml:space="preserve"> cuando </w:t>
      </w:r>
      <w:r w:rsidR="00FC1B65">
        <w:rPr>
          <w:rFonts w:ascii="Arial" w:hAnsi="Arial" w:cs="Arial"/>
          <w:sz w:val="24"/>
          <w:szCs w:val="24"/>
        </w:rPr>
        <w:t xml:space="preserve">la </w:t>
      </w:r>
      <w:r>
        <w:rPr>
          <w:rFonts w:ascii="Arial" w:hAnsi="Arial" w:cs="Arial"/>
          <w:sz w:val="24"/>
          <w:szCs w:val="24"/>
        </w:rPr>
        <w:t xml:space="preserve">recisión es por lesión enorme </w:t>
      </w:r>
      <w:r>
        <w:rPr>
          <w:rFonts w:ascii="Arial" w:hAnsi="Arial" w:cs="Arial"/>
          <w:sz w:val="24"/>
          <w:szCs w:val="24"/>
        </w:rPr>
        <w:lastRenderedPageBreak/>
        <w:t xml:space="preserve">subsisten las hipotecas y </w:t>
      </w:r>
      <w:r w:rsidR="00FC1B65">
        <w:rPr>
          <w:rFonts w:ascii="Arial" w:hAnsi="Arial" w:cs="Arial"/>
          <w:sz w:val="24"/>
          <w:szCs w:val="24"/>
        </w:rPr>
        <w:t>derechos reales</w:t>
      </w:r>
      <w:r>
        <w:rPr>
          <w:rFonts w:ascii="Arial" w:hAnsi="Arial" w:cs="Arial"/>
          <w:sz w:val="24"/>
          <w:szCs w:val="24"/>
        </w:rPr>
        <w:t xml:space="preserve"> sobre la cosa</w:t>
      </w:r>
      <w:r w:rsidR="00FC1B65">
        <w:rPr>
          <w:rFonts w:ascii="Arial" w:hAnsi="Arial" w:cs="Arial"/>
          <w:sz w:val="24"/>
          <w:szCs w:val="24"/>
        </w:rPr>
        <w:t xml:space="preserve"> antes de que se pronuncie la nulidad, pues deberá purificarla previamente (art. 1895 CC).</w:t>
      </w:r>
    </w:p>
    <w:p w14:paraId="399A6917" w14:textId="47AEAAC3" w:rsidR="00BE66F5" w:rsidRPr="00326FDB" w:rsidRDefault="00BE66F5" w:rsidP="00FC23F0">
      <w:pPr>
        <w:pStyle w:val="Prrafodelista"/>
        <w:numPr>
          <w:ilvl w:val="1"/>
          <w:numId w:val="55"/>
        </w:numPr>
        <w:spacing w:line="360" w:lineRule="auto"/>
        <w:jc w:val="both"/>
        <w:rPr>
          <w:rFonts w:ascii="Arial" w:hAnsi="Arial" w:cs="Arial"/>
          <w:b/>
          <w:bCs/>
          <w:sz w:val="24"/>
          <w:szCs w:val="24"/>
        </w:rPr>
      </w:pPr>
      <w:r w:rsidRPr="00326FDB">
        <w:rPr>
          <w:rFonts w:ascii="Arial" w:hAnsi="Arial" w:cs="Arial"/>
          <w:b/>
          <w:bCs/>
          <w:sz w:val="24"/>
          <w:szCs w:val="24"/>
        </w:rPr>
        <w:t>En el caso de la nulidad, ¿qué es lo relevante de las prestaciones mutuas?</w:t>
      </w:r>
    </w:p>
    <w:p w14:paraId="1FB1DBD5" w14:textId="3F2F92CA" w:rsidR="001A0C29" w:rsidRDefault="001A0C29" w:rsidP="003C6475">
      <w:pPr>
        <w:spacing w:line="360" w:lineRule="auto"/>
        <w:jc w:val="both"/>
        <w:rPr>
          <w:rFonts w:ascii="Arial" w:hAnsi="Arial" w:cs="Arial"/>
          <w:sz w:val="24"/>
          <w:szCs w:val="24"/>
        </w:rPr>
      </w:pPr>
      <w:r>
        <w:rPr>
          <w:rFonts w:ascii="Arial" w:hAnsi="Arial" w:cs="Arial"/>
          <w:sz w:val="24"/>
          <w:szCs w:val="24"/>
        </w:rPr>
        <w:t xml:space="preserve">Las prestaciones mutuas consiste en las devoluciones recíprocas que deben hacerse las partes para quedar en el estado anterior a contratar, así, se restituye la cosa y el precio si procede, y los frutos de la cosa </w:t>
      </w:r>
      <w:r w:rsidR="0027101A">
        <w:rPr>
          <w:rFonts w:ascii="Arial" w:hAnsi="Arial" w:cs="Arial"/>
          <w:sz w:val="24"/>
          <w:szCs w:val="24"/>
        </w:rPr>
        <w:t>en caso se hallarse de mala fe.</w:t>
      </w:r>
    </w:p>
    <w:p w14:paraId="60FAA9A3" w14:textId="36F9649F" w:rsidR="00C74728" w:rsidRPr="0029285C" w:rsidRDefault="00523DA7" w:rsidP="00FC23F0">
      <w:pPr>
        <w:pStyle w:val="Prrafodelista"/>
        <w:numPr>
          <w:ilvl w:val="1"/>
          <w:numId w:val="55"/>
        </w:numPr>
        <w:spacing w:line="360" w:lineRule="auto"/>
        <w:jc w:val="both"/>
        <w:rPr>
          <w:rFonts w:ascii="Arial" w:hAnsi="Arial" w:cs="Arial"/>
          <w:b/>
          <w:bCs/>
          <w:sz w:val="24"/>
          <w:szCs w:val="24"/>
        </w:rPr>
      </w:pPr>
      <w:r w:rsidRPr="0027101A">
        <w:rPr>
          <w:rFonts w:ascii="Arial" w:hAnsi="Arial" w:cs="Arial"/>
          <w:b/>
          <w:bCs/>
          <w:sz w:val="24"/>
          <w:szCs w:val="24"/>
        </w:rPr>
        <w:t>¿Qué ocurre con el efecto retroactivo?</w:t>
      </w:r>
      <w:r w:rsidR="0029285C">
        <w:rPr>
          <w:rFonts w:ascii="Arial" w:hAnsi="Arial" w:cs="Arial"/>
          <w:b/>
          <w:bCs/>
          <w:sz w:val="24"/>
          <w:szCs w:val="24"/>
        </w:rPr>
        <w:t xml:space="preserve"> </w:t>
      </w:r>
      <w:r w:rsidR="00C74728" w:rsidRPr="0029285C">
        <w:rPr>
          <w:rFonts w:ascii="Arial" w:hAnsi="Arial" w:cs="Arial"/>
          <w:b/>
          <w:bCs/>
          <w:sz w:val="24"/>
          <w:szCs w:val="24"/>
        </w:rPr>
        <w:t>¿Qué significar quedar en el estado anterior a contratar, qué hay que hacer?</w:t>
      </w:r>
    </w:p>
    <w:p w14:paraId="4DD8FE78" w14:textId="77AA558F" w:rsidR="0027101A" w:rsidRPr="0027101A" w:rsidRDefault="0029285C" w:rsidP="0027101A">
      <w:pPr>
        <w:spacing w:line="360" w:lineRule="auto"/>
        <w:jc w:val="both"/>
        <w:rPr>
          <w:rFonts w:ascii="Arial" w:hAnsi="Arial" w:cs="Arial"/>
          <w:sz w:val="24"/>
          <w:szCs w:val="24"/>
        </w:rPr>
      </w:pPr>
      <w:r>
        <w:rPr>
          <w:rFonts w:ascii="Arial" w:hAnsi="Arial" w:cs="Arial"/>
          <w:sz w:val="24"/>
          <w:szCs w:val="24"/>
        </w:rPr>
        <w:t xml:space="preserve">Opera el efecto retroactivo </w:t>
      </w:r>
      <w:r w:rsidR="00CB182B">
        <w:rPr>
          <w:rFonts w:ascii="Arial" w:hAnsi="Arial" w:cs="Arial"/>
          <w:sz w:val="24"/>
          <w:szCs w:val="24"/>
        </w:rPr>
        <w:t xml:space="preserve">cuando se han cumplido obligaciones, y significa que las partes se deben realizar las correspondientes devoluciones para efectos de que </w:t>
      </w:r>
      <w:r w:rsidR="00BE0482">
        <w:rPr>
          <w:rFonts w:ascii="Arial" w:hAnsi="Arial" w:cs="Arial"/>
          <w:sz w:val="24"/>
          <w:szCs w:val="24"/>
        </w:rPr>
        <w:t>se extingan por completo</w:t>
      </w:r>
      <w:r w:rsidR="00F904CA">
        <w:rPr>
          <w:rFonts w:ascii="Arial" w:hAnsi="Arial" w:cs="Arial"/>
          <w:sz w:val="24"/>
          <w:szCs w:val="24"/>
        </w:rPr>
        <w:t xml:space="preserve"> las obligaciones</w:t>
      </w:r>
      <w:r w:rsidR="00C40EC2">
        <w:rPr>
          <w:rFonts w:ascii="Arial" w:hAnsi="Arial" w:cs="Arial"/>
          <w:sz w:val="24"/>
          <w:szCs w:val="24"/>
        </w:rPr>
        <w:t>.</w:t>
      </w:r>
    </w:p>
    <w:p w14:paraId="5C839385" w14:textId="656DF670" w:rsidR="00C74728" w:rsidRPr="0027101A" w:rsidRDefault="00D161C0" w:rsidP="00FC23F0">
      <w:pPr>
        <w:pStyle w:val="Prrafodelista"/>
        <w:numPr>
          <w:ilvl w:val="1"/>
          <w:numId w:val="55"/>
        </w:numPr>
        <w:spacing w:line="360" w:lineRule="auto"/>
        <w:jc w:val="both"/>
        <w:rPr>
          <w:rFonts w:ascii="Arial" w:hAnsi="Arial" w:cs="Arial"/>
          <w:b/>
          <w:bCs/>
          <w:sz w:val="24"/>
          <w:szCs w:val="24"/>
        </w:rPr>
      </w:pPr>
      <w:r w:rsidRPr="0027101A">
        <w:rPr>
          <w:rFonts w:ascii="Arial" w:hAnsi="Arial" w:cs="Arial"/>
          <w:b/>
          <w:bCs/>
          <w:sz w:val="24"/>
          <w:szCs w:val="24"/>
        </w:rPr>
        <w:t>¿Qué pasa si la cosa se enajenó?</w:t>
      </w:r>
    </w:p>
    <w:p w14:paraId="3D382BAE" w14:textId="1ABCBABB" w:rsidR="0027101A" w:rsidRPr="0027101A" w:rsidRDefault="00C40EC2" w:rsidP="0027101A">
      <w:pPr>
        <w:spacing w:line="360" w:lineRule="auto"/>
        <w:jc w:val="both"/>
        <w:rPr>
          <w:rFonts w:ascii="Arial" w:hAnsi="Arial" w:cs="Arial"/>
          <w:sz w:val="24"/>
          <w:szCs w:val="24"/>
        </w:rPr>
      </w:pPr>
      <w:r>
        <w:rPr>
          <w:rFonts w:ascii="Arial" w:hAnsi="Arial" w:cs="Arial"/>
          <w:sz w:val="24"/>
          <w:szCs w:val="24"/>
        </w:rPr>
        <w:t>El tercero tendrá que devolver la cosa</w:t>
      </w:r>
      <w:r w:rsidR="002B36C0">
        <w:rPr>
          <w:rFonts w:ascii="Arial" w:hAnsi="Arial" w:cs="Arial"/>
          <w:sz w:val="24"/>
          <w:szCs w:val="24"/>
        </w:rPr>
        <w:t>, con independencia si estaba de buena o mala fe, salvo excepciones, por ejemplo, que haya adquirido por prescripción.</w:t>
      </w:r>
      <w:r w:rsidR="00741E36">
        <w:rPr>
          <w:rFonts w:ascii="Arial" w:hAnsi="Arial" w:cs="Arial"/>
          <w:sz w:val="24"/>
          <w:szCs w:val="24"/>
        </w:rPr>
        <w:t xml:space="preserve"> Ello porque la declaración de nulidad da acción reivindicatoria contra terceros poseedores.</w:t>
      </w:r>
    </w:p>
    <w:p w14:paraId="39718F5C" w14:textId="65AFB5FE" w:rsidR="00D161C0" w:rsidRPr="0027101A" w:rsidRDefault="00D161C0" w:rsidP="00FC23F0">
      <w:pPr>
        <w:pStyle w:val="Prrafodelista"/>
        <w:numPr>
          <w:ilvl w:val="1"/>
          <w:numId w:val="55"/>
        </w:numPr>
        <w:spacing w:line="360" w:lineRule="auto"/>
        <w:jc w:val="both"/>
        <w:rPr>
          <w:rFonts w:ascii="Arial" w:hAnsi="Arial" w:cs="Arial"/>
          <w:b/>
          <w:bCs/>
          <w:sz w:val="24"/>
          <w:szCs w:val="24"/>
        </w:rPr>
      </w:pPr>
      <w:r w:rsidRPr="0027101A">
        <w:rPr>
          <w:rFonts w:ascii="Arial" w:hAnsi="Arial" w:cs="Arial"/>
          <w:b/>
          <w:bCs/>
          <w:sz w:val="24"/>
          <w:szCs w:val="24"/>
        </w:rPr>
        <w:t>¿Cuál es el plazo de restitución?</w:t>
      </w:r>
    </w:p>
    <w:p w14:paraId="3C993D99" w14:textId="3504FCB0" w:rsidR="0027101A" w:rsidRPr="0027101A" w:rsidRDefault="00741E36" w:rsidP="0027101A">
      <w:pPr>
        <w:spacing w:line="360" w:lineRule="auto"/>
        <w:jc w:val="both"/>
        <w:rPr>
          <w:rFonts w:ascii="Arial" w:hAnsi="Arial" w:cs="Arial"/>
          <w:sz w:val="24"/>
          <w:szCs w:val="24"/>
        </w:rPr>
      </w:pPr>
      <w:r>
        <w:rPr>
          <w:rFonts w:ascii="Arial" w:hAnsi="Arial" w:cs="Arial"/>
          <w:sz w:val="24"/>
          <w:szCs w:val="24"/>
        </w:rPr>
        <w:t>El plazo de restitución es el que determine el juez.</w:t>
      </w:r>
    </w:p>
    <w:p w14:paraId="1005B18E" w14:textId="77777777" w:rsidR="007B6D66" w:rsidRDefault="007B6D66" w:rsidP="00F210F5">
      <w:pPr>
        <w:spacing w:line="360" w:lineRule="auto"/>
        <w:jc w:val="both"/>
        <w:rPr>
          <w:rFonts w:ascii="Arial" w:hAnsi="Arial" w:cs="Arial"/>
          <w:sz w:val="24"/>
          <w:szCs w:val="24"/>
        </w:rPr>
      </w:pPr>
    </w:p>
    <w:p w14:paraId="75C13CF1" w14:textId="565E5A88" w:rsidR="00A86098" w:rsidRPr="009E0824" w:rsidRDefault="001E21FE" w:rsidP="009E0824">
      <w:pPr>
        <w:pStyle w:val="Ttulo2"/>
      </w:pPr>
      <w:r>
        <w:t>7</w:t>
      </w:r>
      <w:r w:rsidR="00A86098">
        <w:t xml:space="preserve"> Stephanie Merlet.</w:t>
      </w:r>
    </w:p>
    <w:p w14:paraId="473EC523" w14:textId="42D36152" w:rsidR="009E0824" w:rsidRPr="005E6E7A" w:rsidRDefault="009E0824" w:rsidP="00FC23F0">
      <w:pPr>
        <w:pStyle w:val="Prrafodelista"/>
        <w:numPr>
          <w:ilvl w:val="1"/>
          <w:numId w:val="70"/>
        </w:numPr>
        <w:spacing w:line="360" w:lineRule="auto"/>
        <w:jc w:val="both"/>
        <w:rPr>
          <w:rFonts w:ascii="Arial" w:hAnsi="Arial" w:cs="Arial"/>
          <w:b/>
          <w:bCs/>
          <w:sz w:val="24"/>
          <w:szCs w:val="24"/>
        </w:rPr>
      </w:pPr>
      <w:r w:rsidRPr="005E6E7A">
        <w:rPr>
          <w:rFonts w:ascii="Arial" w:hAnsi="Arial" w:cs="Arial"/>
          <w:b/>
          <w:bCs/>
          <w:sz w:val="24"/>
          <w:szCs w:val="24"/>
        </w:rPr>
        <w:t>¿Qué son los derechos reales?</w:t>
      </w:r>
    </w:p>
    <w:p w14:paraId="29AA92BD" w14:textId="712E960F" w:rsidR="005E6E7A" w:rsidRDefault="005E6E7A" w:rsidP="005E6E7A">
      <w:pPr>
        <w:spacing w:line="360" w:lineRule="auto"/>
        <w:jc w:val="both"/>
        <w:rPr>
          <w:rFonts w:ascii="Arial" w:hAnsi="Arial" w:cs="Arial"/>
          <w:sz w:val="24"/>
          <w:szCs w:val="24"/>
        </w:rPr>
      </w:pPr>
      <w:r>
        <w:rPr>
          <w:rFonts w:ascii="Arial" w:hAnsi="Arial" w:cs="Arial"/>
          <w:sz w:val="24"/>
          <w:szCs w:val="24"/>
        </w:rPr>
        <w:t>Son derechos reales lo que tenemos sobre una cosa sin respecto a determinada persona</w:t>
      </w:r>
      <w:r w:rsidR="00F7391F">
        <w:rPr>
          <w:rFonts w:ascii="Arial" w:hAnsi="Arial" w:cs="Arial"/>
          <w:sz w:val="24"/>
          <w:szCs w:val="24"/>
        </w:rPr>
        <w:t xml:space="preserve"> (art. 577 CC).</w:t>
      </w:r>
    </w:p>
    <w:p w14:paraId="6027984E" w14:textId="7F440B08" w:rsidR="00F7391F" w:rsidRPr="005E6E7A" w:rsidRDefault="00F7391F" w:rsidP="005E6E7A">
      <w:pPr>
        <w:spacing w:line="360" w:lineRule="auto"/>
        <w:jc w:val="both"/>
        <w:rPr>
          <w:rFonts w:ascii="Arial" w:hAnsi="Arial" w:cs="Arial"/>
          <w:sz w:val="24"/>
          <w:szCs w:val="24"/>
        </w:rPr>
      </w:pPr>
      <w:r>
        <w:rPr>
          <w:rFonts w:ascii="Arial" w:hAnsi="Arial" w:cs="Arial"/>
          <w:sz w:val="24"/>
          <w:szCs w:val="24"/>
        </w:rPr>
        <w:t xml:space="preserve">Son derechos reales el de dominio, herencia, usufructo, uso y habitación, servidumbres activas, prenda, hipoteca, censo en cuanto se persiga la finca </w:t>
      </w:r>
      <w:r>
        <w:rPr>
          <w:rFonts w:ascii="Arial" w:hAnsi="Arial" w:cs="Arial"/>
          <w:sz w:val="24"/>
          <w:szCs w:val="24"/>
        </w:rPr>
        <w:lastRenderedPageBreak/>
        <w:t xml:space="preserve">acensuada, </w:t>
      </w:r>
      <w:r w:rsidR="002E542C">
        <w:rPr>
          <w:rFonts w:ascii="Arial" w:hAnsi="Arial" w:cs="Arial"/>
          <w:sz w:val="24"/>
          <w:szCs w:val="24"/>
        </w:rPr>
        <w:t>derecho de aprovechamiento de aguas, concesión minera y conservación del patrimonio medioambiental.</w:t>
      </w:r>
    </w:p>
    <w:p w14:paraId="4E1DAF79" w14:textId="542EB3D8" w:rsidR="009E0824" w:rsidRPr="005E6E7A" w:rsidRDefault="009E0824" w:rsidP="00FC23F0">
      <w:pPr>
        <w:pStyle w:val="Prrafodelista"/>
        <w:numPr>
          <w:ilvl w:val="1"/>
          <w:numId w:val="70"/>
        </w:numPr>
        <w:spacing w:line="360" w:lineRule="auto"/>
        <w:jc w:val="both"/>
        <w:rPr>
          <w:rFonts w:ascii="Arial" w:hAnsi="Arial" w:cs="Arial"/>
          <w:b/>
          <w:bCs/>
          <w:sz w:val="24"/>
          <w:szCs w:val="24"/>
        </w:rPr>
      </w:pPr>
      <w:r w:rsidRPr="005E6E7A">
        <w:rPr>
          <w:rFonts w:ascii="Arial" w:hAnsi="Arial" w:cs="Arial"/>
          <w:b/>
          <w:bCs/>
          <w:sz w:val="24"/>
          <w:szCs w:val="24"/>
        </w:rPr>
        <w:t>¿Cómo se diferencian de los personales?</w:t>
      </w:r>
    </w:p>
    <w:p w14:paraId="4FCFD5E5" w14:textId="5664B100" w:rsidR="005E6E7A" w:rsidRDefault="003B33AF" w:rsidP="005E6E7A">
      <w:pPr>
        <w:spacing w:line="360" w:lineRule="auto"/>
        <w:jc w:val="both"/>
        <w:rPr>
          <w:rFonts w:ascii="Arial" w:hAnsi="Arial" w:cs="Arial"/>
          <w:sz w:val="24"/>
          <w:szCs w:val="24"/>
        </w:rPr>
      </w:pPr>
      <w:r>
        <w:rPr>
          <w:rFonts w:ascii="Arial" w:hAnsi="Arial" w:cs="Arial"/>
          <w:sz w:val="24"/>
          <w:szCs w:val="24"/>
        </w:rPr>
        <w:t>Los derechos personales se diferencia de los reales en diversos criterios:</w:t>
      </w:r>
    </w:p>
    <w:p w14:paraId="11933A3D" w14:textId="2DB621B8" w:rsidR="003B33AF" w:rsidRDefault="003B33AF" w:rsidP="005E6E7A">
      <w:pPr>
        <w:spacing w:line="360" w:lineRule="auto"/>
        <w:jc w:val="both"/>
        <w:rPr>
          <w:rFonts w:ascii="Arial" w:hAnsi="Arial" w:cs="Arial"/>
          <w:sz w:val="24"/>
          <w:szCs w:val="24"/>
        </w:rPr>
      </w:pPr>
      <w:r>
        <w:rPr>
          <w:rFonts w:ascii="Arial" w:hAnsi="Arial" w:cs="Arial"/>
          <w:sz w:val="24"/>
          <w:szCs w:val="24"/>
        </w:rPr>
        <w:t xml:space="preserve">Primero, </w:t>
      </w:r>
      <w:r w:rsidR="00A3631E">
        <w:rPr>
          <w:rFonts w:ascii="Arial" w:hAnsi="Arial" w:cs="Arial"/>
          <w:sz w:val="24"/>
          <w:szCs w:val="24"/>
        </w:rPr>
        <w:t xml:space="preserve">el derecho real supone una relación entre una cosa y una persona, o la relación de una persona con </w:t>
      </w:r>
      <w:proofErr w:type="spellStart"/>
      <w:r w:rsidR="00A3631E">
        <w:rPr>
          <w:rFonts w:ascii="Arial" w:hAnsi="Arial" w:cs="Arial"/>
          <w:sz w:val="24"/>
          <w:szCs w:val="24"/>
        </w:rPr>
        <w:t>le</w:t>
      </w:r>
      <w:proofErr w:type="spellEnd"/>
      <w:r w:rsidR="00A3631E">
        <w:rPr>
          <w:rFonts w:ascii="Arial" w:hAnsi="Arial" w:cs="Arial"/>
          <w:sz w:val="24"/>
          <w:szCs w:val="24"/>
        </w:rPr>
        <w:t xml:space="preserve"> resto de la sociedad para que no sea perturbado en el ejercicio de su derecho, mientras que el derecho personal supone la relación entre </w:t>
      </w:r>
      <w:r w:rsidR="000D1E8E">
        <w:rPr>
          <w:rFonts w:ascii="Arial" w:hAnsi="Arial" w:cs="Arial"/>
          <w:sz w:val="24"/>
          <w:szCs w:val="24"/>
        </w:rPr>
        <w:t>dos personas, una de las cuales es el acreedor y la otra el deudor.</w:t>
      </w:r>
    </w:p>
    <w:p w14:paraId="6F3E92A5" w14:textId="7AF18C79" w:rsidR="000D1E8E" w:rsidRDefault="000D1E8E" w:rsidP="005E6E7A">
      <w:pPr>
        <w:spacing w:line="360" w:lineRule="auto"/>
        <w:jc w:val="both"/>
        <w:rPr>
          <w:rFonts w:ascii="Arial" w:hAnsi="Arial" w:cs="Arial"/>
          <w:sz w:val="24"/>
          <w:szCs w:val="24"/>
        </w:rPr>
      </w:pPr>
      <w:r>
        <w:rPr>
          <w:rFonts w:ascii="Arial" w:hAnsi="Arial" w:cs="Arial"/>
          <w:sz w:val="24"/>
          <w:szCs w:val="24"/>
        </w:rPr>
        <w:t>Segundo, el objeto del derecho real recae sobre una cosa</w:t>
      </w:r>
      <w:r w:rsidR="00DA03DF">
        <w:rPr>
          <w:rFonts w:ascii="Arial" w:hAnsi="Arial" w:cs="Arial"/>
          <w:sz w:val="24"/>
          <w:szCs w:val="24"/>
        </w:rPr>
        <w:t xml:space="preserve"> corporal o incorporal</w:t>
      </w:r>
      <w:r w:rsidR="00A07B86">
        <w:rPr>
          <w:rFonts w:ascii="Arial" w:hAnsi="Arial" w:cs="Arial"/>
          <w:sz w:val="24"/>
          <w:szCs w:val="24"/>
        </w:rPr>
        <w:t xml:space="preserve"> y tiene un contenido negativo, es decir, no interferir</w:t>
      </w:r>
      <w:r w:rsidR="00202B0C">
        <w:rPr>
          <w:rFonts w:ascii="Arial" w:hAnsi="Arial" w:cs="Arial"/>
          <w:sz w:val="24"/>
          <w:szCs w:val="24"/>
        </w:rPr>
        <w:t xml:space="preserve">, mientras que el objeto del derecho personal es una </w:t>
      </w:r>
      <w:r w:rsidR="00DA03DF">
        <w:rPr>
          <w:rFonts w:ascii="Arial" w:hAnsi="Arial" w:cs="Arial"/>
          <w:sz w:val="24"/>
          <w:szCs w:val="24"/>
        </w:rPr>
        <w:t xml:space="preserve">conducta, una </w:t>
      </w:r>
      <w:r w:rsidR="00202B0C">
        <w:rPr>
          <w:rFonts w:ascii="Arial" w:hAnsi="Arial" w:cs="Arial"/>
          <w:sz w:val="24"/>
          <w:szCs w:val="24"/>
        </w:rPr>
        <w:t>prestación, que puede consistir en dar, hacer o no hacer algo</w:t>
      </w:r>
      <w:r w:rsidR="00A07B86">
        <w:rPr>
          <w:rFonts w:ascii="Arial" w:hAnsi="Arial" w:cs="Arial"/>
          <w:sz w:val="24"/>
          <w:szCs w:val="24"/>
        </w:rPr>
        <w:t xml:space="preserve">, </w:t>
      </w:r>
      <w:r w:rsidR="00194FA9">
        <w:rPr>
          <w:rFonts w:ascii="Arial" w:hAnsi="Arial" w:cs="Arial"/>
          <w:sz w:val="24"/>
          <w:szCs w:val="24"/>
        </w:rPr>
        <w:t>y tiene un contenido positivo o negativo según lo sea la prestación</w:t>
      </w:r>
      <w:r w:rsidR="00202B0C">
        <w:rPr>
          <w:rFonts w:ascii="Arial" w:hAnsi="Arial" w:cs="Arial"/>
          <w:sz w:val="24"/>
          <w:szCs w:val="24"/>
        </w:rPr>
        <w:t>.</w:t>
      </w:r>
    </w:p>
    <w:p w14:paraId="0F8C8942" w14:textId="398BCEFA" w:rsidR="00202B0C" w:rsidRDefault="00202B0C" w:rsidP="005E6E7A">
      <w:pPr>
        <w:spacing w:line="360" w:lineRule="auto"/>
        <w:jc w:val="both"/>
        <w:rPr>
          <w:rFonts w:ascii="Arial" w:hAnsi="Arial" w:cs="Arial"/>
          <w:sz w:val="24"/>
          <w:szCs w:val="24"/>
        </w:rPr>
      </w:pPr>
      <w:r>
        <w:rPr>
          <w:rFonts w:ascii="Arial" w:hAnsi="Arial" w:cs="Arial"/>
          <w:sz w:val="24"/>
          <w:szCs w:val="24"/>
        </w:rPr>
        <w:t>Tercero, de los derechos reales surgen acciones reales, mientras que de los derechos personales nacen acciones personales.</w:t>
      </w:r>
    </w:p>
    <w:p w14:paraId="0A02EBC5" w14:textId="1AE2F315" w:rsidR="00202B0C" w:rsidRDefault="00202B0C" w:rsidP="005E6E7A">
      <w:pPr>
        <w:spacing w:line="360" w:lineRule="auto"/>
        <w:jc w:val="both"/>
        <w:rPr>
          <w:rFonts w:ascii="Arial" w:hAnsi="Arial" w:cs="Arial"/>
          <w:sz w:val="24"/>
          <w:szCs w:val="24"/>
        </w:rPr>
      </w:pPr>
      <w:r>
        <w:rPr>
          <w:rFonts w:ascii="Arial" w:hAnsi="Arial" w:cs="Arial"/>
          <w:sz w:val="24"/>
          <w:szCs w:val="24"/>
        </w:rPr>
        <w:t xml:space="preserve">Cuarto, </w:t>
      </w:r>
      <w:r w:rsidR="00EE19C6">
        <w:rPr>
          <w:rFonts w:ascii="Arial" w:hAnsi="Arial" w:cs="Arial"/>
          <w:sz w:val="24"/>
          <w:szCs w:val="24"/>
        </w:rPr>
        <w:t>la fuente de los derechos reales son l</w:t>
      </w:r>
      <w:r w:rsidR="005A3448">
        <w:rPr>
          <w:rFonts w:ascii="Arial" w:hAnsi="Arial" w:cs="Arial"/>
          <w:sz w:val="24"/>
          <w:szCs w:val="24"/>
        </w:rPr>
        <w:t>os modos de adquirir, mientras que la fuente de los derechos personales son las fuentes de las obligaciones.</w:t>
      </w:r>
    </w:p>
    <w:p w14:paraId="43D6987E" w14:textId="2B56218A" w:rsidR="005A3448" w:rsidRDefault="005A3448" w:rsidP="005E6E7A">
      <w:pPr>
        <w:spacing w:line="360" w:lineRule="auto"/>
        <w:jc w:val="both"/>
        <w:rPr>
          <w:rFonts w:ascii="Arial" w:hAnsi="Arial" w:cs="Arial"/>
          <w:sz w:val="24"/>
          <w:szCs w:val="24"/>
        </w:rPr>
      </w:pPr>
      <w:r>
        <w:rPr>
          <w:rFonts w:ascii="Arial" w:hAnsi="Arial" w:cs="Arial"/>
          <w:sz w:val="24"/>
          <w:szCs w:val="24"/>
        </w:rPr>
        <w:t xml:space="preserve">Quinto, </w:t>
      </w:r>
      <w:r w:rsidR="004A2BBA">
        <w:rPr>
          <w:rFonts w:ascii="Arial" w:hAnsi="Arial" w:cs="Arial"/>
          <w:sz w:val="24"/>
          <w:szCs w:val="24"/>
        </w:rPr>
        <w:t>los derechos reales son de numer</w:t>
      </w:r>
      <w:r w:rsidR="00F83BF6">
        <w:rPr>
          <w:rFonts w:ascii="Arial" w:hAnsi="Arial" w:cs="Arial"/>
          <w:sz w:val="24"/>
          <w:szCs w:val="24"/>
        </w:rPr>
        <w:t>us</w:t>
      </w:r>
      <w:r w:rsidR="004A2BBA">
        <w:rPr>
          <w:rFonts w:ascii="Arial" w:hAnsi="Arial" w:cs="Arial"/>
          <w:sz w:val="24"/>
          <w:szCs w:val="24"/>
        </w:rPr>
        <w:t xml:space="preserve"> clausus, mientras que los derechos personales son </w:t>
      </w:r>
      <w:r w:rsidR="00077862">
        <w:rPr>
          <w:rFonts w:ascii="Arial" w:hAnsi="Arial" w:cs="Arial"/>
          <w:sz w:val="24"/>
          <w:szCs w:val="24"/>
        </w:rPr>
        <w:t>ilimitados.</w:t>
      </w:r>
    </w:p>
    <w:p w14:paraId="671DEB1A" w14:textId="089B9565" w:rsidR="00C30D17" w:rsidRPr="005E6E7A" w:rsidRDefault="00C30D17" w:rsidP="005E6E7A">
      <w:pPr>
        <w:spacing w:line="360" w:lineRule="auto"/>
        <w:jc w:val="both"/>
        <w:rPr>
          <w:rFonts w:ascii="Arial" w:hAnsi="Arial" w:cs="Arial"/>
          <w:sz w:val="24"/>
          <w:szCs w:val="24"/>
        </w:rPr>
      </w:pPr>
      <w:r>
        <w:rPr>
          <w:rFonts w:ascii="Arial" w:hAnsi="Arial" w:cs="Arial"/>
          <w:sz w:val="24"/>
          <w:szCs w:val="24"/>
        </w:rPr>
        <w:t>Sexto,</w:t>
      </w:r>
      <w:r w:rsidR="00905D00">
        <w:rPr>
          <w:rFonts w:ascii="Arial" w:hAnsi="Arial" w:cs="Arial"/>
          <w:sz w:val="24"/>
          <w:szCs w:val="24"/>
        </w:rPr>
        <w:t xml:space="preserve"> los derechos reales no se extinguen, pero pueden perderse</w:t>
      </w:r>
      <w:r w:rsidR="00914657">
        <w:rPr>
          <w:rFonts w:ascii="Arial" w:hAnsi="Arial" w:cs="Arial"/>
          <w:sz w:val="24"/>
          <w:szCs w:val="24"/>
        </w:rPr>
        <w:t xml:space="preserve"> si otro los adquiere, mientras que los derechos personales si se extingues, a través de los modos de extinguir las obligaciones.</w:t>
      </w:r>
    </w:p>
    <w:p w14:paraId="63E1940A" w14:textId="61C42D24" w:rsidR="009E0824" w:rsidRPr="005E6E7A" w:rsidRDefault="009E0824" w:rsidP="00FC23F0">
      <w:pPr>
        <w:pStyle w:val="Prrafodelista"/>
        <w:numPr>
          <w:ilvl w:val="1"/>
          <w:numId w:val="70"/>
        </w:numPr>
        <w:spacing w:line="360" w:lineRule="auto"/>
        <w:jc w:val="both"/>
        <w:rPr>
          <w:rFonts w:ascii="Arial" w:hAnsi="Arial" w:cs="Arial"/>
          <w:b/>
          <w:bCs/>
          <w:sz w:val="24"/>
          <w:szCs w:val="24"/>
        </w:rPr>
      </w:pPr>
      <w:r w:rsidRPr="005E6E7A">
        <w:rPr>
          <w:rFonts w:ascii="Arial" w:hAnsi="Arial" w:cs="Arial"/>
          <w:b/>
          <w:bCs/>
          <w:sz w:val="24"/>
          <w:szCs w:val="24"/>
        </w:rPr>
        <w:t>¿Qué es el dominio?</w:t>
      </w:r>
    </w:p>
    <w:p w14:paraId="63C91360" w14:textId="123D960E" w:rsidR="005E6E7A" w:rsidRPr="005E6E7A" w:rsidRDefault="00914657" w:rsidP="005E6E7A">
      <w:pPr>
        <w:spacing w:line="360" w:lineRule="auto"/>
        <w:jc w:val="both"/>
        <w:rPr>
          <w:rFonts w:ascii="Arial" w:hAnsi="Arial" w:cs="Arial"/>
          <w:sz w:val="24"/>
          <w:szCs w:val="24"/>
        </w:rPr>
      </w:pPr>
      <w:r>
        <w:rPr>
          <w:rFonts w:ascii="Arial" w:hAnsi="Arial" w:cs="Arial"/>
          <w:sz w:val="24"/>
          <w:szCs w:val="24"/>
        </w:rPr>
        <w:t xml:space="preserve">El dominio (que se llama también propiedad) es </w:t>
      </w:r>
      <w:r w:rsidR="00ED6B74">
        <w:rPr>
          <w:rFonts w:ascii="Arial" w:hAnsi="Arial" w:cs="Arial"/>
          <w:sz w:val="24"/>
          <w:szCs w:val="24"/>
        </w:rPr>
        <w:t>el</w:t>
      </w:r>
      <w:r>
        <w:rPr>
          <w:rFonts w:ascii="Arial" w:hAnsi="Arial" w:cs="Arial"/>
          <w:sz w:val="24"/>
          <w:szCs w:val="24"/>
        </w:rPr>
        <w:t xml:space="preserve"> derecho real sobre una cosa corporal, para gozar y disponer de ella arbitrariamente, no siendo contra la ley o contra derecho ajeno</w:t>
      </w:r>
      <w:r w:rsidR="00ED6B74">
        <w:rPr>
          <w:rFonts w:ascii="Arial" w:hAnsi="Arial" w:cs="Arial"/>
          <w:sz w:val="24"/>
          <w:szCs w:val="24"/>
        </w:rPr>
        <w:t xml:space="preserve"> (art. 582 CC)</w:t>
      </w:r>
      <w:r>
        <w:rPr>
          <w:rFonts w:ascii="Arial" w:hAnsi="Arial" w:cs="Arial"/>
          <w:sz w:val="24"/>
          <w:szCs w:val="24"/>
        </w:rPr>
        <w:t>.</w:t>
      </w:r>
    </w:p>
    <w:p w14:paraId="5FF930BA" w14:textId="0EA1B45C" w:rsidR="009E0824" w:rsidRDefault="009E0824" w:rsidP="00FC23F0">
      <w:pPr>
        <w:pStyle w:val="Prrafodelista"/>
        <w:numPr>
          <w:ilvl w:val="1"/>
          <w:numId w:val="70"/>
        </w:numPr>
        <w:spacing w:line="360" w:lineRule="auto"/>
        <w:jc w:val="both"/>
        <w:rPr>
          <w:rFonts w:ascii="Arial" w:hAnsi="Arial" w:cs="Arial"/>
          <w:b/>
          <w:bCs/>
          <w:sz w:val="24"/>
          <w:szCs w:val="24"/>
        </w:rPr>
      </w:pPr>
      <w:r w:rsidRPr="005E6E7A">
        <w:rPr>
          <w:rFonts w:ascii="Arial" w:hAnsi="Arial" w:cs="Arial"/>
          <w:b/>
          <w:bCs/>
          <w:sz w:val="24"/>
          <w:szCs w:val="24"/>
        </w:rPr>
        <w:t>¿Cómo se compone el derecho de dominio?</w:t>
      </w:r>
    </w:p>
    <w:p w14:paraId="0CB78D3D" w14:textId="3575F1F1" w:rsidR="006D5A1B" w:rsidRPr="006D5A1B" w:rsidRDefault="006D5A1B" w:rsidP="006D5A1B">
      <w:pPr>
        <w:spacing w:line="360" w:lineRule="auto"/>
        <w:jc w:val="both"/>
        <w:rPr>
          <w:rFonts w:ascii="Arial" w:hAnsi="Arial" w:cs="Arial"/>
          <w:sz w:val="24"/>
          <w:szCs w:val="24"/>
        </w:rPr>
      </w:pPr>
      <w:r>
        <w:rPr>
          <w:rFonts w:ascii="Arial" w:hAnsi="Arial" w:cs="Arial"/>
          <w:sz w:val="24"/>
          <w:szCs w:val="24"/>
        </w:rPr>
        <w:lastRenderedPageBreak/>
        <w:t>El derecho de dominio se compone de facultados o atributos, estos son el uso, goce y disposición.</w:t>
      </w:r>
    </w:p>
    <w:p w14:paraId="2091D0BD" w14:textId="77777777" w:rsidR="00401834" w:rsidRPr="005E6E7A" w:rsidRDefault="00401834" w:rsidP="00FC23F0">
      <w:pPr>
        <w:pStyle w:val="Prrafodelista"/>
        <w:numPr>
          <w:ilvl w:val="1"/>
          <w:numId w:val="70"/>
        </w:numPr>
        <w:spacing w:line="360" w:lineRule="auto"/>
        <w:jc w:val="both"/>
        <w:rPr>
          <w:rFonts w:ascii="Arial" w:hAnsi="Arial" w:cs="Arial"/>
          <w:b/>
          <w:bCs/>
          <w:sz w:val="24"/>
          <w:szCs w:val="24"/>
        </w:rPr>
      </w:pPr>
      <w:r w:rsidRPr="005E6E7A">
        <w:rPr>
          <w:rFonts w:ascii="Arial" w:hAnsi="Arial" w:cs="Arial"/>
          <w:b/>
          <w:bCs/>
          <w:sz w:val="24"/>
          <w:szCs w:val="24"/>
        </w:rPr>
        <w:t>¿</w:t>
      </w:r>
      <w:r w:rsidR="009E0824" w:rsidRPr="005E6E7A">
        <w:rPr>
          <w:rFonts w:ascii="Arial" w:hAnsi="Arial" w:cs="Arial"/>
          <w:b/>
          <w:bCs/>
          <w:sz w:val="24"/>
          <w:szCs w:val="24"/>
        </w:rPr>
        <w:t>Qué entiende por disposición</w:t>
      </w:r>
      <w:r w:rsidRPr="005E6E7A">
        <w:rPr>
          <w:rFonts w:ascii="Arial" w:hAnsi="Arial" w:cs="Arial"/>
          <w:b/>
          <w:bCs/>
          <w:sz w:val="24"/>
          <w:szCs w:val="24"/>
        </w:rPr>
        <w:t>?</w:t>
      </w:r>
    </w:p>
    <w:p w14:paraId="4938431A" w14:textId="77777777" w:rsidR="00B93DD1" w:rsidRDefault="002315B1" w:rsidP="00401834">
      <w:pPr>
        <w:spacing w:line="360" w:lineRule="auto"/>
        <w:jc w:val="both"/>
        <w:rPr>
          <w:rFonts w:ascii="Arial" w:hAnsi="Arial" w:cs="Arial"/>
          <w:sz w:val="24"/>
          <w:szCs w:val="24"/>
        </w:rPr>
      </w:pPr>
      <w:r>
        <w:rPr>
          <w:rFonts w:ascii="Arial" w:hAnsi="Arial" w:cs="Arial"/>
          <w:sz w:val="24"/>
          <w:szCs w:val="24"/>
        </w:rPr>
        <w:t xml:space="preserve">La disposición es una facultad o atributo del dominio por el cual su titular puede </w:t>
      </w:r>
      <w:r w:rsidR="00794EBF">
        <w:rPr>
          <w:rFonts w:ascii="Arial" w:hAnsi="Arial" w:cs="Arial"/>
          <w:sz w:val="24"/>
          <w:szCs w:val="24"/>
        </w:rPr>
        <w:t xml:space="preserve">destruir </w:t>
      </w:r>
      <w:r w:rsidR="003A50DA">
        <w:rPr>
          <w:rFonts w:ascii="Arial" w:hAnsi="Arial" w:cs="Arial"/>
          <w:sz w:val="24"/>
          <w:szCs w:val="24"/>
        </w:rPr>
        <w:t>o transformar la cosa o desprenderse del derecho</w:t>
      </w:r>
      <w:r w:rsidR="001B2F45">
        <w:rPr>
          <w:rFonts w:ascii="Arial" w:hAnsi="Arial" w:cs="Arial"/>
          <w:sz w:val="24"/>
          <w:szCs w:val="24"/>
        </w:rPr>
        <w:t>.</w:t>
      </w:r>
    </w:p>
    <w:p w14:paraId="17828F72" w14:textId="77777777" w:rsidR="00B93DD1" w:rsidRDefault="001B2F45" w:rsidP="00401834">
      <w:pPr>
        <w:spacing w:line="360" w:lineRule="auto"/>
        <w:jc w:val="both"/>
        <w:rPr>
          <w:rFonts w:ascii="Arial" w:hAnsi="Arial" w:cs="Arial"/>
          <w:sz w:val="24"/>
          <w:szCs w:val="24"/>
        </w:rPr>
      </w:pPr>
      <w:r>
        <w:rPr>
          <w:rFonts w:ascii="Arial" w:hAnsi="Arial" w:cs="Arial"/>
          <w:sz w:val="24"/>
          <w:szCs w:val="24"/>
        </w:rPr>
        <w:t xml:space="preserve">La disposición </w:t>
      </w:r>
      <w:r w:rsidR="00643B67">
        <w:rPr>
          <w:rFonts w:ascii="Arial" w:hAnsi="Arial" w:cs="Arial"/>
          <w:sz w:val="24"/>
          <w:szCs w:val="24"/>
        </w:rPr>
        <w:t xml:space="preserve">material o de consumo </w:t>
      </w:r>
      <w:r w:rsidR="00B93DD1">
        <w:rPr>
          <w:rFonts w:ascii="Arial" w:hAnsi="Arial" w:cs="Arial"/>
          <w:sz w:val="24"/>
          <w:szCs w:val="24"/>
        </w:rPr>
        <w:t>permite destruirla o transformarla.</w:t>
      </w:r>
    </w:p>
    <w:p w14:paraId="263FCB86" w14:textId="48D05694" w:rsidR="002315B1" w:rsidRDefault="00B93DD1" w:rsidP="00401834">
      <w:pPr>
        <w:spacing w:line="360" w:lineRule="auto"/>
        <w:jc w:val="both"/>
        <w:rPr>
          <w:rFonts w:ascii="Arial" w:hAnsi="Arial" w:cs="Arial"/>
          <w:sz w:val="24"/>
          <w:szCs w:val="24"/>
        </w:rPr>
      </w:pPr>
      <w:r>
        <w:rPr>
          <w:rFonts w:ascii="Arial" w:hAnsi="Arial" w:cs="Arial"/>
          <w:sz w:val="24"/>
          <w:szCs w:val="24"/>
        </w:rPr>
        <w:t xml:space="preserve">La disposición jurídica </w:t>
      </w:r>
      <w:r w:rsidR="00DC0EEF">
        <w:rPr>
          <w:rFonts w:ascii="Arial" w:hAnsi="Arial" w:cs="Arial"/>
          <w:sz w:val="24"/>
          <w:szCs w:val="24"/>
        </w:rPr>
        <w:t>es a través de actos de enajenación o transferencia.</w:t>
      </w:r>
    </w:p>
    <w:p w14:paraId="75CF3B64" w14:textId="4586EEC3" w:rsidR="009E0824" w:rsidRPr="00401834" w:rsidRDefault="00DC0EEF" w:rsidP="00401834">
      <w:pPr>
        <w:spacing w:line="360" w:lineRule="auto"/>
        <w:jc w:val="both"/>
        <w:rPr>
          <w:rFonts w:ascii="Arial" w:hAnsi="Arial" w:cs="Arial"/>
          <w:sz w:val="24"/>
          <w:szCs w:val="24"/>
        </w:rPr>
      </w:pPr>
      <w:r>
        <w:rPr>
          <w:rFonts w:ascii="Arial" w:hAnsi="Arial" w:cs="Arial"/>
          <w:sz w:val="24"/>
          <w:szCs w:val="24"/>
        </w:rPr>
        <w:t>La facultad de disposición es el género y la enajenación es una especie de disposición de orden jurídica.</w:t>
      </w:r>
    </w:p>
    <w:p w14:paraId="2A2653C8" w14:textId="48F11845" w:rsidR="009E0824" w:rsidRPr="005E6E7A" w:rsidRDefault="00401834" w:rsidP="00FC23F0">
      <w:pPr>
        <w:pStyle w:val="Prrafodelista"/>
        <w:numPr>
          <w:ilvl w:val="1"/>
          <w:numId w:val="70"/>
        </w:numPr>
        <w:spacing w:line="360" w:lineRule="auto"/>
        <w:jc w:val="both"/>
        <w:rPr>
          <w:rFonts w:ascii="Arial" w:hAnsi="Arial" w:cs="Arial"/>
          <w:b/>
          <w:bCs/>
          <w:sz w:val="24"/>
          <w:szCs w:val="24"/>
        </w:rPr>
      </w:pPr>
      <w:r w:rsidRPr="005E6E7A">
        <w:rPr>
          <w:rFonts w:ascii="Arial" w:hAnsi="Arial" w:cs="Arial"/>
          <w:b/>
          <w:bCs/>
          <w:sz w:val="24"/>
          <w:szCs w:val="24"/>
        </w:rPr>
        <w:t>¿</w:t>
      </w:r>
      <w:r w:rsidR="009E0824" w:rsidRPr="005E6E7A">
        <w:rPr>
          <w:rFonts w:ascii="Arial" w:hAnsi="Arial" w:cs="Arial"/>
          <w:b/>
          <w:bCs/>
          <w:sz w:val="24"/>
          <w:szCs w:val="24"/>
        </w:rPr>
        <w:t>Cuáles son los límites del dominio</w:t>
      </w:r>
      <w:r w:rsidRPr="005E6E7A">
        <w:rPr>
          <w:rFonts w:ascii="Arial" w:hAnsi="Arial" w:cs="Arial"/>
          <w:b/>
          <w:bCs/>
          <w:sz w:val="24"/>
          <w:szCs w:val="24"/>
        </w:rPr>
        <w:t>?</w:t>
      </w:r>
    </w:p>
    <w:p w14:paraId="12CDBAC8" w14:textId="609CD096" w:rsidR="00401834" w:rsidRPr="00401834" w:rsidRDefault="00AE0D88" w:rsidP="00401834">
      <w:pPr>
        <w:spacing w:line="360" w:lineRule="auto"/>
        <w:jc w:val="both"/>
        <w:rPr>
          <w:rFonts w:ascii="Arial" w:hAnsi="Arial" w:cs="Arial"/>
          <w:sz w:val="24"/>
          <w:szCs w:val="24"/>
        </w:rPr>
      </w:pPr>
      <w:r>
        <w:rPr>
          <w:rFonts w:ascii="Arial" w:hAnsi="Arial" w:cs="Arial"/>
          <w:sz w:val="24"/>
          <w:szCs w:val="24"/>
        </w:rPr>
        <w:t>Los límites al ejercicio del dominio son la</w:t>
      </w:r>
      <w:r w:rsidR="00401834">
        <w:rPr>
          <w:rFonts w:ascii="Arial" w:hAnsi="Arial" w:cs="Arial"/>
          <w:sz w:val="24"/>
          <w:szCs w:val="24"/>
        </w:rPr>
        <w:t xml:space="preserve"> ley y el derecho ajeno</w:t>
      </w:r>
      <w:r>
        <w:rPr>
          <w:rFonts w:ascii="Arial" w:hAnsi="Arial" w:cs="Arial"/>
          <w:sz w:val="24"/>
          <w:szCs w:val="24"/>
        </w:rPr>
        <w:t xml:space="preserve">. Sin perjuicio de las limitaciones que por función social </w:t>
      </w:r>
      <w:r w:rsidR="00B53D69">
        <w:rPr>
          <w:rFonts w:ascii="Arial" w:hAnsi="Arial" w:cs="Arial"/>
          <w:sz w:val="24"/>
          <w:szCs w:val="24"/>
        </w:rPr>
        <w:t>pueda limitarse la disposición material</w:t>
      </w:r>
      <w:r w:rsidR="004A1D71">
        <w:rPr>
          <w:rFonts w:ascii="Arial" w:hAnsi="Arial" w:cs="Arial"/>
          <w:sz w:val="24"/>
          <w:szCs w:val="24"/>
        </w:rPr>
        <w:t xml:space="preserve">, o que por cláusulas de no enajenar </w:t>
      </w:r>
      <w:r w:rsidR="00BC5343">
        <w:rPr>
          <w:rFonts w:ascii="Arial" w:hAnsi="Arial" w:cs="Arial"/>
          <w:sz w:val="24"/>
          <w:szCs w:val="24"/>
        </w:rPr>
        <w:t>se limite su facultad de disposición, entre otras.</w:t>
      </w:r>
    </w:p>
    <w:p w14:paraId="1B68DB3A" w14:textId="37C76D07" w:rsidR="009E0824" w:rsidRPr="005E6E7A" w:rsidRDefault="009E0824" w:rsidP="00FC23F0">
      <w:pPr>
        <w:pStyle w:val="Prrafodelista"/>
        <w:numPr>
          <w:ilvl w:val="1"/>
          <w:numId w:val="70"/>
        </w:numPr>
        <w:spacing w:line="360" w:lineRule="auto"/>
        <w:jc w:val="both"/>
        <w:rPr>
          <w:rFonts w:ascii="Arial" w:hAnsi="Arial" w:cs="Arial"/>
          <w:b/>
          <w:bCs/>
          <w:sz w:val="24"/>
          <w:szCs w:val="24"/>
        </w:rPr>
      </w:pPr>
      <w:r w:rsidRPr="005E6E7A">
        <w:rPr>
          <w:rFonts w:ascii="Arial" w:hAnsi="Arial" w:cs="Arial"/>
          <w:b/>
          <w:bCs/>
          <w:sz w:val="24"/>
          <w:szCs w:val="24"/>
        </w:rPr>
        <w:t xml:space="preserve">Además de enajenar, </w:t>
      </w:r>
      <w:r w:rsidR="00401834" w:rsidRPr="005E6E7A">
        <w:rPr>
          <w:rFonts w:ascii="Arial" w:hAnsi="Arial" w:cs="Arial"/>
          <w:b/>
          <w:bCs/>
          <w:sz w:val="24"/>
          <w:szCs w:val="24"/>
        </w:rPr>
        <w:t>¿</w:t>
      </w:r>
      <w:r w:rsidRPr="005E6E7A">
        <w:rPr>
          <w:rFonts w:ascii="Arial" w:hAnsi="Arial" w:cs="Arial"/>
          <w:b/>
          <w:bCs/>
          <w:sz w:val="24"/>
          <w:szCs w:val="24"/>
        </w:rPr>
        <w:t>qué otra cosa puedo hacer</w:t>
      </w:r>
      <w:r w:rsidR="00401834" w:rsidRPr="005E6E7A">
        <w:rPr>
          <w:rFonts w:ascii="Arial" w:hAnsi="Arial" w:cs="Arial"/>
          <w:b/>
          <w:bCs/>
          <w:sz w:val="24"/>
          <w:szCs w:val="24"/>
        </w:rPr>
        <w:t>?</w:t>
      </w:r>
    </w:p>
    <w:p w14:paraId="01EF4797" w14:textId="1C34A71E" w:rsidR="005E6E7A" w:rsidRPr="005E6E7A" w:rsidRDefault="00BC5343" w:rsidP="005E6E7A">
      <w:pPr>
        <w:spacing w:line="360" w:lineRule="auto"/>
        <w:jc w:val="both"/>
        <w:rPr>
          <w:rFonts w:ascii="Arial" w:hAnsi="Arial" w:cs="Arial"/>
          <w:sz w:val="24"/>
          <w:szCs w:val="24"/>
        </w:rPr>
      </w:pPr>
      <w:r>
        <w:rPr>
          <w:rFonts w:ascii="Arial" w:hAnsi="Arial" w:cs="Arial"/>
          <w:sz w:val="24"/>
          <w:szCs w:val="24"/>
        </w:rPr>
        <w:t>Además de enajenar se puede usar, gozar, disponer materialmente de la cosa o consumirla.</w:t>
      </w:r>
      <w:r w:rsidR="009B33F9">
        <w:rPr>
          <w:rFonts w:ascii="Arial" w:hAnsi="Arial" w:cs="Arial"/>
          <w:sz w:val="24"/>
          <w:szCs w:val="24"/>
        </w:rPr>
        <w:t xml:space="preserve"> Pudiendo renunciar a ella</w:t>
      </w:r>
      <w:r w:rsidR="00767862">
        <w:rPr>
          <w:rFonts w:ascii="Arial" w:hAnsi="Arial" w:cs="Arial"/>
          <w:sz w:val="24"/>
          <w:szCs w:val="24"/>
        </w:rPr>
        <w:t xml:space="preserve"> o</w:t>
      </w:r>
      <w:r w:rsidR="009B33F9">
        <w:rPr>
          <w:rFonts w:ascii="Arial" w:hAnsi="Arial" w:cs="Arial"/>
          <w:sz w:val="24"/>
          <w:szCs w:val="24"/>
        </w:rPr>
        <w:t xml:space="preserve"> ab</w:t>
      </w:r>
      <w:r w:rsidR="00767862">
        <w:rPr>
          <w:rFonts w:ascii="Arial" w:hAnsi="Arial" w:cs="Arial"/>
          <w:sz w:val="24"/>
          <w:szCs w:val="24"/>
        </w:rPr>
        <w:t>a</w:t>
      </w:r>
      <w:r w:rsidR="009B33F9">
        <w:rPr>
          <w:rFonts w:ascii="Arial" w:hAnsi="Arial" w:cs="Arial"/>
          <w:sz w:val="24"/>
          <w:szCs w:val="24"/>
        </w:rPr>
        <w:t>ndona</w:t>
      </w:r>
      <w:r w:rsidR="00767862">
        <w:rPr>
          <w:rFonts w:ascii="Arial" w:hAnsi="Arial" w:cs="Arial"/>
          <w:sz w:val="24"/>
          <w:szCs w:val="24"/>
        </w:rPr>
        <w:t>rla.</w:t>
      </w:r>
    </w:p>
    <w:p w14:paraId="20AF030F" w14:textId="11C6DC06" w:rsidR="009E0824" w:rsidRPr="005E6E7A" w:rsidRDefault="00401834" w:rsidP="00FC23F0">
      <w:pPr>
        <w:pStyle w:val="Prrafodelista"/>
        <w:numPr>
          <w:ilvl w:val="1"/>
          <w:numId w:val="70"/>
        </w:numPr>
        <w:spacing w:line="360" w:lineRule="auto"/>
        <w:jc w:val="both"/>
        <w:rPr>
          <w:rFonts w:ascii="Arial" w:hAnsi="Arial" w:cs="Arial"/>
          <w:b/>
          <w:bCs/>
          <w:sz w:val="24"/>
          <w:szCs w:val="24"/>
        </w:rPr>
      </w:pPr>
      <w:r w:rsidRPr="005E6E7A">
        <w:rPr>
          <w:rFonts w:ascii="Arial" w:hAnsi="Arial" w:cs="Arial"/>
          <w:b/>
          <w:bCs/>
          <w:sz w:val="24"/>
          <w:szCs w:val="24"/>
        </w:rPr>
        <w:t>¿</w:t>
      </w:r>
      <w:r w:rsidR="009E0824" w:rsidRPr="005E6E7A">
        <w:rPr>
          <w:rFonts w:ascii="Arial" w:hAnsi="Arial" w:cs="Arial"/>
          <w:b/>
          <w:bCs/>
          <w:sz w:val="24"/>
          <w:szCs w:val="24"/>
        </w:rPr>
        <w:t>Qué significa abandono, por abandonar la cosa</w:t>
      </w:r>
      <w:r w:rsidRPr="005E6E7A">
        <w:rPr>
          <w:rFonts w:ascii="Arial" w:hAnsi="Arial" w:cs="Arial"/>
          <w:b/>
          <w:bCs/>
          <w:sz w:val="24"/>
          <w:szCs w:val="24"/>
        </w:rPr>
        <w:t>?</w:t>
      </w:r>
    </w:p>
    <w:p w14:paraId="5381B53C" w14:textId="53990A93" w:rsidR="005E6E7A" w:rsidRPr="005E6E7A" w:rsidRDefault="00BC5343" w:rsidP="005E6E7A">
      <w:pPr>
        <w:spacing w:line="360" w:lineRule="auto"/>
        <w:jc w:val="both"/>
        <w:rPr>
          <w:rFonts w:ascii="Arial" w:hAnsi="Arial" w:cs="Arial"/>
          <w:sz w:val="24"/>
          <w:szCs w:val="24"/>
        </w:rPr>
      </w:pPr>
      <w:r>
        <w:rPr>
          <w:rFonts w:ascii="Arial" w:hAnsi="Arial" w:cs="Arial"/>
          <w:sz w:val="24"/>
          <w:szCs w:val="24"/>
        </w:rPr>
        <w:t>Abandonar la cosa supone manifestar la voluntad por parte del titular de desprenderse de su derecho sobre la cosa</w:t>
      </w:r>
      <w:r w:rsidR="00525AEC">
        <w:rPr>
          <w:rFonts w:ascii="Arial" w:hAnsi="Arial" w:cs="Arial"/>
          <w:sz w:val="24"/>
          <w:szCs w:val="24"/>
        </w:rPr>
        <w:t>, quedando una res derelictae.</w:t>
      </w:r>
    </w:p>
    <w:p w14:paraId="751518C2" w14:textId="5D97ACFC" w:rsidR="009E0824" w:rsidRPr="005E6E7A" w:rsidRDefault="009E0824" w:rsidP="00FC23F0">
      <w:pPr>
        <w:pStyle w:val="Prrafodelista"/>
        <w:numPr>
          <w:ilvl w:val="1"/>
          <w:numId w:val="70"/>
        </w:numPr>
        <w:spacing w:line="360" w:lineRule="auto"/>
        <w:jc w:val="both"/>
        <w:rPr>
          <w:rFonts w:ascii="Arial" w:hAnsi="Arial" w:cs="Arial"/>
          <w:b/>
          <w:bCs/>
          <w:sz w:val="24"/>
          <w:szCs w:val="24"/>
        </w:rPr>
      </w:pPr>
      <w:r w:rsidRPr="005E6E7A">
        <w:rPr>
          <w:rFonts w:ascii="Arial" w:hAnsi="Arial" w:cs="Arial"/>
          <w:b/>
          <w:bCs/>
          <w:sz w:val="24"/>
          <w:szCs w:val="24"/>
        </w:rPr>
        <w:t>Se acuerda del art. 12.</w:t>
      </w:r>
    </w:p>
    <w:p w14:paraId="4BDD1844" w14:textId="470A087E" w:rsidR="005E6E7A" w:rsidRPr="005E6E7A" w:rsidRDefault="00E32ACF" w:rsidP="005E6E7A">
      <w:pPr>
        <w:spacing w:line="360" w:lineRule="auto"/>
        <w:jc w:val="both"/>
        <w:rPr>
          <w:rFonts w:ascii="Arial" w:hAnsi="Arial" w:cs="Arial"/>
          <w:sz w:val="24"/>
          <w:szCs w:val="24"/>
        </w:rPr>
      </w:pPr>
      <w:r>
        <w:rPr>
          <w:rFonts w:ascii="Arial" w:hAnsi="Arial" w:cs="Arial"/>
          <w:sz w:val="24"/>
          <w:szCs w:val="24"/>
        </w:rPr>
        <w:t xml:space="preserve">Si, el art. 12 CC señala que </w:t>
      </w:r>
      <w:r w:rsidR="007F2CAB">
        <w:rPr>
          <w:rFonts w:ascii="Arial" w:hAnsi="Arial" w:cs="Arial"/>
          <w:sz w:val="24"/>
          <w:szCs w:val="24"/>
        </w:rPr>
        <w:t>podrán</w:t>
      </w:r>
      <w:r>
        <w:rPr>
          <w:rFonts w:ascii="Arial" w:hAnsi="Arial" w:cs="Arial"/>
          <w:sz w:val="24"/>
          <w:szCs w:val="24"/>
        </w:rPr>
        <w:t xml:space="preserve"> renunciarse los derechos conferidos por las leyes, con tal que </w:t>
      </w:r>
      <w:r w:rsidR="007F2CAB">
        <w:rPr>
          <w:rFonts w:ascii="Arial" w:hAnsi="Arial" w:cs="Arial"/>
          <w:sz w:val="24"/>
          <w:szCs w:val="24"/>
        </w:rPr>
        <w:t xml:space="preserve">sólo </w:t>
      </w:r>
      <w:r>
        <w:rPr>
          <w:rFonts w:ascii="Arial" w:hAnsi="Arial" w:cs="Arial"/>
          <w:sz w:val="24"/>
          <w:szCs w:val="24"/>
        </w:rPr>
        <w:t>miren el interés individual del renunciante</w:t>
      </w:r>
      <w:r w:rsidR="007F2CAB">
        <w:rPr>
          <w:rFonts w:ascii="Arial" w:hAnsi="Arial" w:cs="Arial"/>
          <w:sz w:val="24"/>
          <w:szCs w:val="24"/>
        </w:rPr>
        <w:t>,</w:t>
      </w:r>
      <w:r>
        <w:rPr>
          <w:rFonts w:ascii="Arial" w:hAnsi="Arial" w:cs="Arial"/>
          <w:sz w:val="24"/>
          <w:szCs w:val="24"/>
        </w:rPr>
        <w:t xml:space="preserve"> y</w:t>
      </w:r>
      <w:r w:rsidR="007F2CAB">
        <w:rPr>
          <w:rFonts w:ascii="Arial" w:hAnsi="Arial" w:cs="Arial"/>
          <w:sz w:val="24"/>
          <w:szCs w:val="24"/>
        </w:rPr>
        <w:t xml:space="preserve"> que</w:t>
      </w:r>
      <w:r>
        <w:rPr>
          <w:rFonts w:ascii="Arial" w:hAnsi="Arial" w:cs="Arial"/>
          <w:sz w:val="24"/>
          <w:szCs w:val="24"/>
        </w:rPr>
        <w:t xml:space="preserve"> no esté prohibida su renuncia.</w:t>
      </w:r>
    </w:p>
    <w:p w14:paraId="1C2C4674" w14:textId="77777777" w:rsidR="00401834" w:rsidRPr="005E6E7A" w:rsidRDefault="00401834" w:rsidP="00FC23F0">
      <w:pPr>
        <w:pStyle w:val="Prrafodelista"/>
        <w:numPr>
          <w:ilvl w:val="1"/>
          <w:numId w:val="70"/>
        </w:numPr>
        <w:spacing w:line="360" w:lineRule="auto"/>
        <w:jc w:val="both"/>
        <w:rPr>
          <w:rFonts w:ascii="Arial" w:hAnsi="Arial" w:cs="Arial"/>
          <w:b/>
          <w:bCs/>
          <w:sz w:val="24"/>
          <w:szCs w:val="24"/>
        </w:rPr>
      </w:pPr>
      <w:r w:rsidRPr="005E6E7A">
        <w:rPr>
          <w:rFonts w:ascii="Arial" w:hAnsi="Arial" w:cs="Arial"/>
          <w:b/>
          <w:bCs/>
          <w:sz w:val="24"/>
          <w:szCs w:val="24"/>
        </w:rPr>
        <w:t>¿</w:t>
      </w:r>
      <w:r w:rsidR="009E0824" w:rsidRPr="005E6E7A">
        <w:rPr>
          <w:rFonts w:ascii="Arial" w:hAnsi="Arial" w:cs="Arial"/>
          <w:b/>
          <w:bCs/>
          <w:sz w:val="24"/>
          <w:szCs w:val="24"/>
        </w:rPr>
        <w:t>Cuál es la diferencia entre la renuncia y el abandono en el derecho real de dominio</w:t>
      </w:r>
      <w:r w:rsidRPr="005E6E7A">
        <w:rPr>
          <w:rFonts w:ascii="Arial" w:hAnsi="Arial" w:cs="Arial"/>
          <w:b/>
          <w:bCs/>
          <w:sz w:val="24"/>
          <w:szCs w:val="24"/>
        </w:rPr>
        <w:t>?</w:t>
      </w:r>
    </w:p>
    <w:p w14:paraId="4563C12A" w14:textId="1657BB16" w:rsidR="009E0824" w:rsidRPr="00401834" w:rsidRDefault="009E0824" w:rsidP="00401834">
      <w:pPr>
        <w:spacing w:line="360" w:lineRule="auto"/>
        <w:jc w:val="both"/>
        <w:rPr>
          <w:rFonts w:ascii="Arial" w:hAnsi="Arial" w:cs="Arial"/>
          <w:sz w:val="24"/>
          <w:szCs w:val="24"/>
        </w:rPr>
      </w:pPr>
      <w:r w:rsidRPr="00401834">
        <w:rPr>
          <w:rFonts w:ascii="Arial" w:hAnsi="Arial" w:cs="Arial"/>
          <w:sz w:val="24"/>
          <w:szCs w:val="24"/>
        </w:rPr>
        <w:lastRenderedPageBreak/>
        <w:t>Renuncia supone considerar a otro sujeto, en cambio en abandono, no se considera a nadie más</w:t>
      </w:r>
      <w:r w:rsidR="00401834">
        <w:rPr>
          <w:rFonts w:ascii="Arial" w:hAnsi="Arial" w:cs="Arial"/>
          <w:sz w:val="24"/>
          <w:szCs w:val="24"/>
        </w:rPr>
        <w:t>.</w:t>
      </w:r>
    </w:p>
    <w:p w14:paraId="4518DD7E" w14:textId="00CFA2BD" w:rsidR="005E6E7A" w:rsidRPr="005E6E7A" w:rsidRDefault="004A2FFC" w:rsidP="00FC23F0">
      <w:pPr>
        <w:pStyle w:val="Prrafodelista"/>
        <w:numPr>
          <w:ilvl w:val="1"/>
          <w:numId w:val="70"/>
        </w:numPr>
        <w:spacing w:line="360" w:lineRule="auto"/>
        <w:jc w:val="both"/>
        <w:rPr>
          <w:rFonts w:ascii="Arial" w:hAnsi="Arial" w:cs="Arial"/>
          <w:b/>
          <w:bCs/>
          <w:sz w:val="24"/>
          <w:szCs w:val="24"/>
        </w:rPr>
      </w:pPr>
      <w:r w:rsidRPr="005E6E7A">
        <w:rPr>
          <w:rFonts w:ascii="Arial" w:hAnsi="Arial" w:cs="Arial"/>
          <w:b/>
          <w:bCs/>
          <w:sz w:val="24"/>
          <w:szCs w:val="24"/>
        </w:rPr>
        <w:t>¿</w:t>
      </w:r>
      <w:r w:rsidR="009E0824" w:rsidRPr="005E6E7A">
        <w:rPr>
          <w:rFonts w:ascii="Arial" w:hAnsi="Arial" w:cs="Arial"/>
          <w:b/>
          <w:bCs/>
          <w:sz w:val="24"/>
          <w:szCs w:val="24"/>
        </w:rPr>
        <w:t>Qué implica enajenación</w:t>
      </w:r>
      <w:r w:rsidRPr="005E6E7A">
        <w:rPr>
          <w:rFonts w:ascii="Arial" w:hAnsi="Arial" w:cs="Arial"/>
          <w:b/>
          <w:bCs/>
          <w:sz w:val="24"/>
          <w:szCs w:val="24"/>
        </w:rPr>
        <w:t>?</w:t>
      </w:r>
    </w:p>
    <w:p w14:paraId="59DF8302" w14:textId="0BF77D2D" w:rsidR="005E6E7A" w:rsidRPr="005E6E7A" w:rsidRDefault="007F4F72" w:rsidP="005E6E7A">
      <w:pPr>
        <w:spacing w:line="360" w:lineRule="auto"/>
        <w:jc w:val="both"/>
        <w:rPr>
          <w:rFonts w:ascii="Arial" w:hAnsi="Arial" w:cs="Arial"/>
          <w:sz w:val="24"/>
          <w:szCs w:val="24"/>
        </w:rPr>
      </w:pPr>
      <w:r>
        <w:rPr>
          <w:rFonts w:ascii="Arial" w:hAnsi="Arial" w:cs="Arial"/>
          <w:sz w:val="24"/>
          <w:szCs w:val="24"/>
        </w:rPr>
        <w:t>La enajenación implica transferir a un tercero el derecho, disposición jurídica.</w:t>
      </w:r>
      <w:r w:rsidR="003F7F6D">
        <w:rPr>
          <w:rFonts w:ascii="Arial" w:hAnsi="Arial" w:cs="Arial"/>
          <w:sz w:val="24"/>
          <w:szCs w:val="24"/>
        </w:rPr>
        <w:t xml:space="preserve"> Es decir, la transferencia del dominio a favor de otro, o la constitución de un derecho real</w:t>
      </w:r>
      <w:r w:rsidR="006155E7">
        <w:rPr>
          <w:rFonts w:ascii="Arial" w:hAnsi="Arial" w:cs="Arial"/>
          <w:sz w:val="24"/>
          <w:szCs w:val="24"/>
        </w:rPr>
        <w:t>, ello en sentido ampl</w:t>
      </w:r>
      <w:r w:rsidR="00DD7C14">
        <w:rPr>
          <w:rFonts w:ascii="Arial" w:hAnsi="Arial" w:cs="Arial"/>
          <w:sz w:val="24"/>
          <w:szCs w:val="24"/>
        </w:rPr>
        <w:t>io, en sentido restringido es la transferencia del dominio.</w:t>
      </w:r>
    </w:p>
    <w:p w14:paraId="691F2EF8" w14:textId="0A19A7C1" w:rsidR="009E0824" w:rsidRPr="005E6E7A" w:rsidRDefault="009E0824" w:rsidP="00FC23F0">
      <w:pPr>
        <w:pStyle w:val="Prrafodelista"/>
        <w:numPr>
          <w:ilvl w:val="1"/>
          <w:numId w:val="70"/>
        </w:numPr>
        <w:spacing w:line="360" w:lineRule="auto"/>
        <w:jc w:val="both"/>
        <w:rPr>
          <w:rFonts w:ascii="Arial" w:hAnsi="Arial" w:cs="Arial"/>
          <w:b/>
          <w:bCs/>
          <w:sz w:val="24"/>
          <w:szCs w:val="24"/>
        </w:rPr>
      </w:pPr>
      <w:r w:rsidRPr="005E6E7A">
        <w:rPr>
          <w:rFonts w:ascii="Arial" w:hAnsi="Arial" w:cs="Arial"/>
          <w:b/>
          <w:bCs/>
          <w:sz w:val="24"/>
          <w:szCs w:val="24"/>
        </w:rPr>
        <w:t xml:space="preserve">Discusión de qué implica </w:t>
      </w:r>
      <w:r w:rsidR="004A2FFC" w:rsidRPr="005E6E7A">
        <w:rPr>
          <w:rFonts w:ascii="Arial" w:hAnsi="Arial" w:cs="Arial"/>
          <w:b/>
          <w:bCs/>
          <w:sz w:val="24"/>
          <w:szCs w:val="24"/>
        </w:rPr>
        <w:t>enajenación</w:t>
      </w:r>
      <w:r w:rsidRPr="005E6E7A">
        <w:rPr>
          <w:rFonts w:ascii="Arial" w:hAnsi="Arial" w:cs="Arial"/>
          <w:b/>
          <w:bCs/>
          <w:sz w:val="24"/>
          <w:szCs w:val="24"/>
        </w:rPr>
        <w:t xml:space="preserve"> en el objeto ilícito del art. 1464.</w:t>
      </w:r>
    </w:p>
    <w:p w14:paraId="0A9D2587" w14:textId="0E2E32AE" w:rsidR="005E6E7A" w:rsidRPr="005E6E7A" w:rsidRDefault="00DD7C14" w:rsidP="005E6E7A">
      <w:pPr>
        <w:spacing w:line="360" w:lineRule="auto"/>
        <w:jc w:val="both"/>
        <w:rPr>
          <w:rFonts w:ascii="Arial" w:hAnsi="Arial" w:cs="Arial"/>
          <w:sz w:val="24"/>
          <w:szCs w:val="24"/>
        </w:rPr>
      </w:pPr>
      <w:r>
        <w:rPr>
          <w:rFonts w:ascii="Arial" w:hAnsi="Arial" w:cs="Arial"/>
          <w:sz w:val="24"/>
          <w:szCs w:val="24"/>
        </w:rPr>
        <w:t>A propósito de la enajenación en el objeto ilícito del art. 1464</w:t>
      </w:r>
      <w:r w:rsidR="0083275D">
        <w:rPr>
          <w:rFonts w:ascii="Arial" w:hAnsi="Arial" w:cs="Arial"/>
          <w:sz w:val="24"/>
          <w:szCs w:val="24"/>
        </w:rPr>
        <w:t>, este puede entenderse en sentido amplio o restringido,</w:t>
      </w:r>
      <w:r w:rsidR="009C37B2">
        <w:rPr>
          <w:rFonts w:ascii="Arial" w:hAnsi="Arial" w:cs="Arial"/>
          <w:sz w:val="24"/>
          <w:szCs w:val="24"/>
        </w:rPr>
        <w:t xml:space="preserve"> </w:t>
      </w:r>
      <w:r w:rsidR="007E1D66">
        <w:rPr>
          <w:rFonts w:ascii="Arial" w:hAnsi="Arial" w:cs="Arial"/>
          <w:sz w:val="24"/>
          <w:szCs w:val="24"/>
        </w:rPr>
        <w:t>debiendo entenderse en su sentido amplio, es decir, enajenación como transferencia del dominio u otro derecho real.</w:t>
      </w:r>
    </w:p>
    <w:p w14:paraId="6C59DF9F" w14:textId="5B86BB97" w:rsidR="009E0824" w:rsidRPr="005E6E7A" w:rsidRDefault="004A2FFC" w:rsidP="00FC23F0">
      <w:pPr>
        <w:pStyle w:val="Prrafodelista"/>
        <w:numPr>
          <w:ilvl w:val="1"/>
          <w:numId w:val="70"/>
        </w:numPr>
        <w:spacing w:line="360" w:lineRule="auto"/>
        <w:jc w:val="both"/>
        <w:rPr>
          <w:rFonts w:ascii="Arial" w:hAnsi="Arial" w:cs="Arial"/>
          <w:b/>
          <w:bCs/>
          <w:sz w:val="24"/>
          <w:szCs w:val="24"/>
        </w:rPr>
      </w:pPr>
      <w:r w:rsidRPr="005E6E7A">
        <w:rPr>
          <w:rFonts w:ascii="Arial" w:hAnsi="Arial" w:cs="Arial"/>
          <w:b/>
          <w:bCs/>
          <w:sz w:val="24"/>
          <w:szCs w:val="24"/>
        </w:rPr>
        <w:t xml:space="preserve">Pregunta de continuación. </w:t>
      </w:r>
      <w:r w:rsidR="009E0824" w:rsidRPr="005E6E7A">
        <w:rPr>
          <w:rFonts w:ascii="Arial" w:hAnsi="Arial" w:cs="Arial"/>
          <w:b/>
          <w:bCs/>
          <w:sz w:val="24"/>
          <w:szCs w:val="24"/>
        </w:rPr>
        <w:t>Acción reivindicatoria.</w:t>
      </w:r>
    </w:p>
    <w:p w14:paraId="7E4635A3" w14:textId="7F9E11B5" w:rsidR="005E6E7A" w:rsidRPr="005E6E7A" w:rsidRDefault="007E1D66" w:rsidP="005E6E7A">
      <w:pPr>
        <w:spacing w:line="360" w:lineRule="auto"/>
        <w:jc w:val="both"/>
        <w:rPr>
          <w:rFonts w:ascii="Arial" w:hAnsi="Arial" w:cs="Arial"/>
          <w:sz w:val="24"/>
          <w:szCs w:val="24"/>
        </w:rPr>
      </w:pPr>
      <w:r>
        <w:rPr>
          <w:rFonts w:ascii="Arial" w:hAnsi="Arial" w:cs="Arial"/>
          <w:sz w:val="24"/>
          <w:szCs w:val="24"/>
        </w:rPr>
        <w:t xml:space="preserve">La </w:t>
      </w:r>
      <w:r w:rsidR="00566A92">
        <w:rPr>
          <w:rFonts w:ascii="Arial" w:hAnsi="Arial" w:cs="Arial"/>
          <w:sz w:val="24"/>
          <w:szCs w:val="24"/>
        </w:rPr>
        <w:t>reivindicación</w:t>
      </w:r>
      <w:r>
        <w:rPr>
          <w:rFonts w:ascii="Arial" w:hAnsi="Arial" w:cs="Arial"/>
          <w:sz w:val="24"/>
          <w:szCs w:val="24"/>
        </w:rPr>
        <w:t xml:space="preserve"> o acción del dominio es la que tiene el dueño de una cosa singular, de que no está en posesión, para que el poseedor de ella sea condenado a restituírsela (art. </w:t>
      </w:r>
      <w:r w:rsidR="00C105A1">
        <w:rPr>
          <w:rFonts w:ascii="Arial" w:hAnsi="Arial" w:cs="Arial"/>
          <w:sz w:val="24"/>
          <w:szCs w:val="24"/>
        </w:rPr>
        <w:t>889 CC)</w:t>
      </w:r>
      <w:r w:rsidR="00566A92">
        <w:rPr>
          <w:rFonts w:ascii="Arial" w:hAnsi="Arial" w:cs="Arial"/>
          <w:sz w:val="24"/>
          <w:szCs w:val="24"/>
        </w:rPr>
        <w:t>.</w:t>
      </w:r>
    </w:p>
    <w:p w14:paraId="77047FCC" w14:textId="5C69DA31" w:rsidR="00A86098" w:rsidRPr="005E6E7A" w:rsidRDefault="009E0824" w:rsidP="00FC23F0">
      <w:pPr>
        <w:pStyle w:val="Prrafodelista"/>
        <w:numPr>
          <w:ilvl w:val="1"/>
          <w:numId w:val="70"/>
        </w:numPr>
        <w:spacing w:line="360" w:lineRule="auto"/>
        <w:jc w:val="both"/>
        <w:rPr>
          <w:rFonts w:ascii="Arial" w:hAnsi="Arial" w:cs="Arial"/>
          <w:b/>
          <w:bCs/>
          <w:sz w:val="24"/>
          <w:szCs w:val="24"/>
        </w:rPr>
      </w:pPr>
      <w:r w:rsidRPr="005E6E7A">
        <w:rPr>
          <w:rFonts w:ascii="Arial" w:hAnsi="Arial" w:cs="Arial"/>
          <w:b/>
          <w:bCs/>
          <w:sz w:val="24"/>
          <w:szCs w:val="24"/>
        </w:rPr>
        <w:t>Requisitos de la acción reivindicatoria.</w:t>
      </w:r>
    </w:p>
    <w:p w14:paraId="610128A7" w14:textId="40536A8D" w:rsidR="005E6E7A" w:rsidRDefault="009B2C40" w:rsidP="005E6E7A">
      <w:pPr>
        <w:spacing w:line="360" w:lineRule="auto"/>
        <w:jc w:val="both"/>
        <w:rPr>
          <w:rFonts w:ascii="Arial" w:hAnsi="Arial" w:cs="Arial"/>
          <w:sz w:val="24"/>
          <w:szCs w:val="24"/>
        </w:rPr>
      </w:pPr>
      <w:r>
        <w:rPr>
          <w:rFonts w:ascii="Arial" w:hAnsi="Arial" w:cs="Arial"/>
          <w:sz w:val="24"/>
          <w:szCs w:val="24"/>
        </w:rPr>
        <w:t xml:space="preserve">Primero, </w:t>
      </w:r>
      <w:r w:rsidR="003A368A">
        <w:rPr>
          <w:rFonts w:ascii="Arial" w:hAnsi="Arial" w:cs="Arial"/>
          <w:sz w:val="24"/>
          <w:szCs w:val="24"/>
        </w:rPr>
        <w:t>quien la interpone debe ser</w:t>
      </w:r>
      <w:r>
        <w:rPr>
          <w:rFonts w:ascii="Arial" w:hAnsi="Arial" w:cs="Arial"/>
          <w:sz w:val="24"/>
          <w:szCs w:val="24"/>
        </w:rPr>
        <w:t xml:space="preserve"> el dueño de la cosa, </w:t>
      </w:r>
      <w:r w:rsidR="003A368A">
        <w:rPr>
          <w:rFonts w:ascii="Arial" w:hAnsi="Arial" w:cs="Arial"/>
          <w:sz w:val="24"/>
          <w:szCs w:val="24"/>
        </w:rPr>
        <w:t>segundo</w:t>
      </w:r>
      <w:r w:rsidR="00B33006">
        <w:rPr>
          <w:rFonts w:ascii="Arial" w:hAnsi="Arial" w:cs="Arial"/>
          <w:sz w:val="24"/>
          <w:szCs w:val="24"/>
        </w:rPr>
        <w:t>, el dueño debe haber perdido la posesión</w:t>
      </w:r>
      <w:r>
        <w:rPr>
          <w:rFonts w:ascii="Arial" w:hAnsi="Arial" w:cs="Arial"/>
          <w:sz w:val="24"/>
          <w:szCs w:val="24"/>
        </w:rPr>
        <w:t xml:space="preserve">, y </w:t>
      </w:r>
      <w:r w:rsidR="003A368A">
        <w:rPr>
          <w:rFonts w:ascii="Arial" w:hAnsi="Arial" w:cs="Arial"/>
          <w:sz w:val="24"/>
          <w:szCs w:val="24"/>
        </w:rPr>
        <w:t>tercero</w:t>
      </w:r>
      <w:r>
        <w:rPr>
          <w:rFonts w:ascii="Arial" w:hAnsi="Arial" w:cs="Arial"/>
          <w:sz w:val="24"/>
          <w:szCs w:val="24"/>
        </w:rPr>
        <w:t xml:space="preserve">, </w:t>
      </w:r>
      <w:r w:rsidR="003A368A">
        <w:rPr>
          <w:rFonts w:ascii="Arial" w:hAnsi="Arial" w:cs="Arial"/>
          <w:sz w:val="24"/>
          <w:szCs w:val="24"/>
        </w:rPr>
        <w:t>la cosa debe ser susceptible de ser reivindicada</w:t>
      </w:r>
      <w:r w:rsidR="008E5756">
        <w:rPr>
          <w:rFonts w:ascii="Arial" w:hAnsi="Arial" w:cs="Arial"/>
          <w:sz w:val="24"/>
          <w:szCs w:val="24"/>
        </w:rPr>
        <w:t>.</w:t>
      </w:r>
    </w:p>
    <w:p w14:paraId="62F7C439" w14:textId="77777777" w:rsidR="002A5161" w:rsidRDefault="005352AF" w:rsidP="005E6E7A">
      <w:pPr>
        <w:spacing w:line="360" w:lineRule="auto"/>
        <w:jc w:val="both"/>
        <w:rPr>
          <w:rFonts w:ascii="Arial" w:hAnsi="Arial" w:cs="Arial"/>
          <w:sz w:val="24"/>
          <w:szCs w:val="24"/>
        </w:rPr>
      </w:pPr>
      <w:r>
        <w:rPr>
          <w:rFonts w:ascii="Arial" w:hAnsi="Arial" w:cs="Arial"/>
          <w:sz w:val="24"/>
          <w:szCs w:val="24"/>
        </w:rPr>
        <w:t>Respecto del primero, es necesario ser dueño de la cosa, ya sea que se trate de propiedad plena o nuda</w:t>
      </w:r>
      <w:r w:rsidR="000C73B0">
        <w:rPr>
          <w:rFonts w:ascii="Arial" w:hAnsi="Arial" w:cs="Arial"/>
          <w:sz w:val="24"/>
          <w:szCs w:val="24"/>
        </w:rPr>
        <w:t>, absoluta o fiduciaria.</w:t>
      </w:r>
    </w:p>
    <w:p w14:paraId="5DF7ED1B" w14:textId="1702D6D1" w:rsidR="002A5161" w:rsidRDefault="000C73B0" w:rsidP="005E6E7A">
      <w:pPr>
        <w:spacing w:line="360" w:lineRule="auto"/>
        <w:jc w:val="both"/>
        <w:rPr>
          <w:rFonts w:ascii="Arial" w:hAnsi="Arial" w:cs="Arial"/>
          <w:sz w:val="24"/>
          <w:szCs w:val="24"/>
        </w:rPr>
      </w:pPr>
      <w:r>
        <w:rPr>
          <w:rFonts w:ascii="Arial" w:hAnsi="Arial" w:cs="Arial"/>
          <w:sz w:val="24"/>
          <w:szCs w:val="24"/>
        </w:rPr>
        <w:t>Respecto del segundo, el dueño debe haber sido privado de la posesión de la cosa,</w:t>
      </w:r>
      <w:r w:rsidR="00E8251F">
        <w:rPr>
          <w:rFonts w:ascii="Arial" w:hAnsi="Arial" w:cs="Arial"/>
          <w:sz w:val="24"/>
          <w:szCs w:val="24"/>
        </w:rPr>
        <w:t xml:space="preserve"> </w:t>
      </w:r>
      <w:r w:rsidR="007F55D3">
        <w:rPr>
          <w:rFonts w:ascii="Arial" w:hAnsi="Arial" w:cs="Arial"/>
          <w:sz w:val="24"/>
          <w:szCs w:val="24"/>
        </w:rPr>
        <w:t xml:space="preserve">por lo que debe probar su dominio. </w:t>
      </w:r>
    </w:p>
    <w:p w14:paraId="46128718" w14:textId="77777777" w:rsidR="00CD0FFA" w:rsidRDefault="007F55D3" w:rsidP="005E6E7A">
      <w:pPr>
        <w:spacing w:line="360" w:lineRule="auto"/>
        <w:jc w:val="both"/>
        <w:rPr>
          <w:rFonts w:ascii="Arial" w:hAnsi="Arial" w:cs="Arial"/>
          <w:sz w:val="24"/>
          <w:szCs w:val="24"/>
        </w:rPr>
      </w:pPr>
      <w:r>
        <w:rPr>
          <w:rFonts w:ascii="Arial" w:hAnsi="Arial" w:cs="Arial"/>
          <w:sz w:val="24"/>
          <w:szCs w:val="24"/>
        </w:rPr>
        <w:t>Respecto del tercero, la cosa debe ser susceptible de reivindicarse, y solo pueden reivindicarse</w:t>
      </w:r>
      <w:r w:rsidR="0029763B">
        <w:rPr>
          <w:rFonts w:ascii="Arial" w:hAnsi="Arial" w:cs="Arial"/>
          <w:sz w:val="24"/>
          <w:szCs w:val="24"/>
        </w:rPr>
        <w:t xml:space="preserve"> las cosas singulares, corporales raíces o muebles, los derechos reales sobre dichas cosas,</w:t>
      </w:r>
      <w:r w:rsidR="006E3194">
        <w:rPr>
          <w:rFonts w:ascii="Arial" w:hAnsi="Arial" w:cs="Arial"/>
          <w:sz w:val="24"/>
          <w:szCs w:val="24"/>
        </w:rPr>
        <w:t xml:space="preserve"> y</w:t>
      </w:r>
      <w:r w:rsidR="0029763B">
        <w:rPr>
          <w:rFonts w:ascii="Arial" w:hAnsi="Arial" w:cs="Arial"/>
          <w:sz w:val="24"/>
          <w:szCs w:val="24"/>
        </w:rPr>
        <w:t xml:space="preserve"> la cuota de una comunidad</w:t>
      </w:r>
      <w:r w:rsidR="00CD0FFA">
        <w:rPr>
          <w:rFonts w:ascii="Arial" w:hAnsi="Arial" w:cs="Arial"/>
          <w:sz w:val="24"/>
          <w:szCs w:val="24"/>
        </w:rPr>
        <w:t>.</w:t>
      </w:r>
    </w:p>
    <w:p w14:paraId="7F6F228C" w14:textId="2306146A" w:rsidR="00566A92" w:rsidRPr="005E6E7A" w:rsidRDefault="00CD0FFA" w:rsidP="005E6E7A">
      <w:pPr>
        <w:spacing w:line="360" w:lineRule="auto"/>
        <w:jc w:val="both"/>
        <w:rPr>
          <w:rFonts w:ascii="Arial" w:hAnsi="Arial" w:cs="Arial"/>
          <w:sz w:val="24"/>
          <w:szCs w:val="24"/>
        </w:rPr>
      </w:pPr>
      <w:r>
        <w:rPr>
          <w:rFonts w:ascii="Arial" w:hAnsi="Arial" w:cs="Arial"/>
          <w:sz w:val="24"/>
          <w:szCs w:val="24"/>
        </w:rPr>
        <w:t>N</w:t>
      </w:r>
      <w:r w:rsidR="00F44707">
        <w:rPr>
          <w:rFonts w:ascii="Arial" w:hAnsi="Arial" w:cs="Arial"/>
          <w:sz w:val="24"/>
          <w:szCs w:val="24"/>
        </w:rPr>
        <w:t>o pueden reivindicarse el derecho real de herencia, pues tiene su propia acción de petición de herencia</w:t>
      </w:r>
      <w:r>
        <w:rPr>
          <w:rFonts w:ascii="Arial" w:hAnsi="Arial" w:cs="Arial"/>
          <w:sz w:val="24"/>
          <w:szCs w:val="24"/>
        </w:rPr>
        <w:t>;</w:t>
      </w:r>
      <w:r w:rsidR="00F44707">
        <w:rPr>
          <w:rFonts w:ascii="Arial" w:hAnsi="Arial" w:cs="Arial"/>
          <w:sz w:val="24"/>
          <w:szCs w:val="24"/>
        </w:rPr>
        <w:t xml:space="preserve"> los derechos personales, salvo que se reivindique el </w:t>
      </w:r>
      <w:r w:rsidR="00F44707">
        <w:rPr>
          <w:rFonts w:ascii="Arial" w:hAnsi="Arial" w:cs="Arial"/>
          <w:sz w:val="24"/>
          <w:szCs w:val="24"/>
        </w:rPr>
        <w:lastRenderedPageBreak/>
        <w:t>documento en que consta</w:t>
      </w:r>
      <w:r>
        <w:rPr>
          <w:rFonts w:ascii="Arial" w:hAnsi="Arial" w:cs="Arial"/>
          <w:sz w:val="24"/>
          <w:szCs w:val="24"/>
        </w:rPr>
        <w:t>;</w:t>
      </w:r>
      <w:r w:rsidR="002A5161">
        <w:rPr>
          <w:rFonts w:ascii="Arial" w:hAnsi="Arial" w:cs="Arial"/>
          <w:sz w:val="24"/>
          <w:szCs w:val="24"/>
        </w:rPr>
        <w:t xml:space="preserve"> las cosas muebles c</w:t>
      </w:r>
      <w:r w:rsidR="006E3194">
        <w:rPr>
          <w:rFonts w:ascii="Arial" w:hAnsi="Arial" w:cs="Arial"/>
          <w:sz w:val="24"/>
          <w:szCs w:val="24"/>
        </w:rPr>
        <w:t>uy</w:t>
      </w:r>
      <w:r w:rsidR="002A5161">
        <w:rPr>
          <w:rFonts w:ascii="Arial" w:hAnsi="Arial" w:cs="Arial"/>
          <w:sz w:val="24"/>
          <w:szCs w:val="24"/>
        </w:rPr>
        <w:t>o poseedor</w:t>
      </w:r>
      <w:r w:rsidR="006E3194">
        <w:rPr>
          <w:rFonts w:ascii="Arial" w:hAnsi="Arial" w:cs="Arial"/>
          <w:sz w:val="24"/>
          <w:szCs w:val="24"/>
        </w:rPr>
        <w:t xml:space="preserve"> las ha comprado en una feria, tienda, almacén u otro establecimiento industrial en que vendan cosas </w:t>
      </w:r>
      <w:r w:rsidR="00D67D40">
        <w:rPr>
          <w:rFonts w:ascii="Arial" w:hAnsi="Arial" w:cs="Arial"/>
          <w:sz w:val="24"/>
          <w:szCs w:val="24"/>
        </w:rPr>
        <w:t>de la misma clase, a menos que se reembolse lo que haya dado por ella y lo que haya gastado en repararla y mejorarla</w:t>
      </w:r>
      <w:r>
        <w:rPr>
          <w:rFonts w:ascii="Arial" w:hAnsi="Arial" w:cs="Arial"/>
          <w:sz w:val="24"/>
          <w:szCs w:val="24"/>
        </w:rPr>
        <w:t>;</w:t>
      </w:r>
      <w:r w:rsidR="00F46711">
        <w:rPr>
          <w:rFonts w:ascii="Arial" w:hAnsi="Arial" w:cs="Arial"/>
          <w:sz w:val="24"/>
          <w:szCs w:val="24"/>
        </w:rPr>
        <w:t xml:space="preserve"> las cosas </w:t>
      </w:r>
      <w:r>
        <w:rPr>
          <w:rFonts w:ascii="Arial" w:hAnsi="Arial" w:cs="Arial"/>
          <w:sz w:val="24"/>
          <w:szCs w:val="24"/>
        </w:rPr>
        <w:t xml:space="preserve">adquiridas por prescripción por un tercero; </w:t>
      </w:r>
      <w:r w:rsidR="004C3AC5">
        <w:rPr>
          <w:rFonts w:ascii="Arial" w:hAnsi="Arial" w:cs="Arial"/>
          <w:sz w:val="24"/>
          <w:szCs w:val="24"/>
        </w:rPr>
        <w:t>no puede reivindicarse contra terceros poseedores de buena fe.</w:t>
      </w:r>
    </w:p>
    <w:p w14:paraId="4F9250ED" w14:textId="77777777" w:rsidR="004A2FFC" w:rsidRDefault="004A2FFC" w:rsidP="004A2FFC">
      <w:pPr>
        <w:spacing w:line="360" w:lineRule="auto"/>
        <w:jc w:val="both"/>
        <w:rPr>
          <w:rFonts w:ascii="Arial" w:hAnsi="Arial" w:cs="Arial"/>
          <w:sz w:val="24"/>
          <w:szCs w:val="24"/>
        </w:rPr>
      </w:pPr>
    </w:p>
    <w:p w14:paraId="1084F0C9" w14:textId="022F6A0C" w:rsidR="002D1B80" w:rsidRPr="001B71F2" w:rsidRDefault="001E21FE" w:rsidP="001B71F2">
      <w:pPr>
        <w:pStyle w:val="Ttulo2"/>
      </w:pPr>
      <w:r>
        <w:t>8</w:t>
      </w:r>
      <w:r w:rsidR="002D1B80">
        <w:t xml:space="preserve"> Stephanie Merlet.</w:t>
      </w:r>
    </w:p>
    <w:p w14:paraId="0EA502B9" w14:textId="77777777" w:rsidR="001B71F2" w:rsidRPr="00DD4B26" w:rsidRDefault="001B71F2" w:rsidP="00FC23F0">
      <w:pPr>
        <w:pStyle w:val="Prrafodelista"/>
        <w:numPr>
          <w:ilvl w:val="1"/>
          <w:numId w:val="72"/>
        </w:numPr>
        <w:spacing w:line="360" w:lineRule="auto"/>
        <w:jc w:val="both"/>
        <w:rPr>
          <w:rFonts w:ascii="Arial" w:hAnsi="Arial" w:cs="Arial"/>
          <w:b/>
          <w:bCs/>
          <w:sz w:val="24"/>
          <w:szCs w:val="24"/>
        </w:rPr>
      </w:pPr>
      <w:r w:rsidRPr="00DD4B26">
        <w:rPr>
          <w:rFonts w:ascii="Arial" w:hAnsi="Arial" w:cs="Arial"/>
          <w:b/>
          <w:bCs/>
          <w:sz w:val="24"/>
          <w:szCs w:val="24"/>
        </w:rPr>
        <w:t>Elementos de la responsabilidad civil extracontractual.</w:t>
      </w:r>
    </w:p>
    <w:p w14:paraId="146A5EB7" w14:textId="0FAD97E3" w:rsidR="00DD4B26" w:rsidRPr="00DD4B26" w:rsidRDefault="00DD4B26" w:rsidP="00DD4B26">
      <w:pPr>
        <w:spacing w:line="360" w:lineRule="auto"/>
        <w:jc w:val="both"/>
        <w:rPr>
          <w:rFonts w:ascii="Arial" w:hAnsi="Arial" w:cs="Arial"/>
          <w:sz w:val="24"/>
          <w:szCs w:val="24"/>
        </w:rPr>
      </w:pPr>
      <w:r>
        <w:rPr>
          <w:rFonts w:ascii="Arial" w:hAnsi="Arial" w:cs="Arial"/>
          <w:sz w:val="24"/>
          <w:szCs w:val="24"/>
        </w:rPr>
        <w:t>Los elementos son la acción libre de un sujeto capaz, realizado con dolo o culpa, que provoca un daño</w:t>
      </w:r>
      <w:r w:rsidR="002C6B44">
        <w:rPr>
          <w:rFonts w:ascii="Arial" w:hAnsi="Arial" w:cs="Arial"/>
          <w:sz w:val="24"/>
          <w:szCs w:val="24"/>
        </w:rPr>
        <w:t xml:space="preserve"> y existe una relación de causalidad.</w:t>
      </w:r>
      <w:r w:rsidR="00E30449">
        <w:rPr>
          <w:rFonts w:ascii="Arial" w:hAnsi="Arial" w:cs="Arial"/>
          <w:sz w:val="24"/>
          <w:szCs w:val="24"/>
        </w:rPr>
        <w:t xml:space="preserve"> Son </w:t>
      </w:r>
      <w:r w:rsidR="00533825">
        <w:rPr>
          <w:rFonts w:ascii="Arial" w:hAnsi="Arial" w:cs="Arial"/>
          <w:sz w:val="24"/>
          <w:szCs w:val="24"/>
        </w:rPr>
        <w:t>la conducta, capacidad, imputación a dolo o culpa,</w:t>
      </w:r>
      <w:r w:rsidR="00302D6E">
        <w:rPr>
          <w:rFonts w:ascii="Arial" w:hAnsi="Arial" w:cs="Arial"/>
          <w:sz w:val="24"/>
          <w:szCs w:val="24"/>
        </w:rPr>
        <w:t xml:space="preserve"> </w:t>
      </w:r>
      <w:r w:rsidR="00911A18">
        <w:rPr>
          <w:rFonts w:ascii="Arial" w:hAnsi="Arial" w:cs="Arial"/>
          <w:sz w:val="24"/>
          <w:szCs w:val="24"/>
        </w:rPr>
        <w:t>daño y nexo causal.</w:t>
      </w:r>
    </w:p>
    <w:p w14:paraId="6B662315" w14:textId="5440BD40" w:rsidR="001B71F2" w:rsidRPr="00911A18" w:rsidRDefault="001B71F2" w:rsidP="00FC23F0">
      <w:pPr>
        <w:pStyle w:val="Prrafodelista"/>
        <w:numPr>
          <w:ilvl w:val="1"/>
          <w:numId w:val="72"/>
        </w:numPr>
        <w:spacing w:line="360" w:lineRule="auto"/>
        <w:jc w:val="both"/>
        <w:rPr>
          <w:rFonts w:ascii="Arial" w:hAnsi="Arial" w:cs="Arial"/>
          <w:b/>
          <w:bCs/>
          <w:sz w:val="24"/>
          <w:szCs w:val="24"/>
        </w:rPr>
      </w:pPr>
      <w:r w:rsidRPr="00911A18">
        <w:rPr>
          <w:rFonts w:ascii="Arial" w:hAnsi="Arial" w:cs="Arial"/>
          <w:b/>
          <w:bCs/>
          <w:sz w:val="24"/>
          <w:szCs w:val="24"/>
        </w:rPr>
        <w:t>¿Qué se entiende por culpa en materia extracontractual?</w:t>
      </w:r>
    </w:p>
    <w:p w14:paraId="0C7B8952" w14:textId="6B1E6935" w:rsidR="00911A18" w:rsidRDefault="00911A18" w:rsidP="00911A18">
      <w:pPr>
        <w:spacing w:line="360" w:lineRule="auto"/>
        <w:jc w:val="both"/>
        <w:rPr>
          <w:rFonts w:ascii="Arial" w:hAnsi="Arial" w:cs="Arial"/>
          <w:sz w:val="24"/>
          <w:szCs w:val="24"/>
        </w:rPr>
      </w:pPr>
      <w:r>
        <w:rPr>
          <w:rFonts w:ascii="Arial" w:hAnsi="Arial" w:cs="Arial"/>
          <w:sz w:val="24"/>
          <w:szCs w:val="24"/>
        </w:rPr>
        <w:t xml:space="preserve">Para la teoría subjetiva, la culpa es </w:t>
      </w:r>
      <w:r w:rsidR="00946A60">
        <w:rPr>
          <w:rFonts w:ascii="Arial" w:hAnsi="Arial" w:cs="Arial"/>
          <w:sz w:val="24"/>
          <w:szCs w:val="24"/>
        </w:rPr>
        <w:t xml:space="preserve">la falta de aquella diligencia y cuidado empleada en el cumplimiento de una obligación </w:t>
      </w:r>
      <w:r w:rsidR="0049799E">
        <w:rPr>
          <w:rFonts w:ascii="Arial" w:hAnsi="Arial" w:cs="Arial"/>
          <w:sz w:val="24"/>
          <w:szCs w:val="24"/>
        </w:rPr>
        <w:t>o en la ejecución de un hecho.</w:t>
      </w:r>
      <w:r w:rsidR="0003293A">
        <w:rPr>
          <w:rFonts w:ascii="Arial" w:hAnsi="Arial" w:cs="Arial"/>
          <w:sz w:val="24"/>
          <w:szCs w:val="24"/>
        </w:rPr>
        <w:t xml:space="preserve"> </w:t>
      </w:r>
      <w:r w:rsidR="002B4F28">
        <w:rPr>
          <w:rFonts w:ascii="Arial" w:hAnsi="Arial" w:cs="Arial"/>
          <w:sz w:val="24"/>
          <w:szCs w:val="24"/>
        </w:rPr>
        <w:t xml:space="preserve">Para la teoría normativa, sustancial, se agregan elementos </w:t>
      </w:r>
      <w:r w:rsidR="00E903D8">
        <w:rPr>
          <w:rFonts w:ascii="Arial" w:hAnsi="Arial" w:cs="Arial"/>
          <w:sz w:val="24"/>
          <w:szCs w:val="24"/>
        </w:rPr>
        <w:t xml:space="preserve">normativos al concepto, así, la culpa es la falta de aquella </w:t>
      </w:r>
      <w:r w:rsidR="0034548A">
        <w:rPr>
          <w:rFonts w:ascii="Arial" w:hAnsi="Arial" w:cs="Arial"/>
          <w:sz w:val="24"/>
          <w:szCs w:val="24"/>
        </w:rPr>
        <w:t xml:space="preserve">diligencia y cuidado </w:t>
      </w:r>
      <w:r w:rsidR="0034548A" w:rsidRPr="00B403CB">
        <w:rPr>
          <w:rFonts w:ascii="Arial" w:hAnsi="Arial" w:cs="Arial"/>
          <w:sz w:val="24"/>
          <w:szCs w:val="24"/>
          <w:u w:val="single"/>
        </w:rPr>
        <w:t>debido</w:t>
      </w:r>
      <w:r w:rsidR="0034548A">
        <w:rPr>
          <w:rFonts w:ascii="Arial" w:hAnsi="Arial" w:cs="Arial"/>
          <w:sz w:val="24"/>
          <w:szCs w:val="24"/>
        </w:rPr>
        <w:t xml:space="preserve">, y por consiguiente, supone la infracción </w:t>
      </w:r>
      <w:r w:rsidR="00FB2647">
        <w:rPr>
          <w:rFonts w:ascii="Arial" w:hAnsi="Arial" w:cs="Arial"/>
          <w:sz w:val="24"/>
          <w:szCs w:val="24"/>
        </w:rPr>
        <w:t>a un deber de cuidado,</w:t>
      </w:r>
      <w:r w:rsidR="00B403CB">
        <w:rPr>
          <w:rFonts w:ascii="Arial" w:hAnsi="Arial" w:cs="Arial"/>
          <w:sz w:val="24"/>
          <w:szCs w:val="24"/>
        </w:rPr>
        <w:t xml:space="preserve"> </w:t>
      </w:r>
      <w:r w:rsidR="008D0126">
        <w:rPr>
          <w:rFonts w:ascii="Arial" w:hAnsi="Arial" w:cs="Arial"/>
          <w:sz w:val="24"/>
          <w:szCs w:val="24"/>
        </w:rPr>
        <w:t>previsibilidad y evitabilidad.</w:t>
      </w:r>
    </w:p>
    <w:p w14:paraId="7A6C8274" w14:textId="72C5CE1E" w:rsidR="00CD7713" w:rsidRDefault="00CD7713" w:rsidP="00911A18">
      <w:pPr>
        <w:spacing w:line="360" w:lineRule="auto"/>
        <w:jc w:val="both"/>
        <w:rPr>
          <w:rFonts w:ascii="Arial" w:hAnsi="Arial" w:cs="Arial"/>
          <w:sz w:val="24"/>
          <w:szCs w:val="24"/>
        </w:rPr>
      </w:pPr>
      <w:r>
        <w:rPr>
          <w:rFonts w:ascii="Arial" w:hAnsi="Arial" w:cs="Arial"/>
          <w:sz w:val="24"/>
          <w:szCs w:val="24"/>
        </w:rPr>
        <w:t>La culpa tiene diversas denominaciones,</w:t>
      </w:r>
      <w:r w:rsidR="004504CA">
        <w:rPr>
          <w:rFonts w:ascii="Arial" w:hAnsi="Arial" w:cs="Arial"/>
          <w:sz w:val="24"/>
          <w:szCs w:val="24"/>
        </w:rPr>
        <w:t xml:space="preserve"> estas son negligencia, imprudencia e impericia.</w:t>
      </w:r>
    </w:p>
    <w:p w14:paraId="5EED37BF" w14:textId="61EC55C7" w:rsidR="004504CA" w:rsidRPr="00911A18" w:rsidRDefault="004504CA" w:rsidP="00911A18">
      <w:pPr>
        <w:spacing w:line="360" w:lineRule="auto"/>
        <w:jc w:val="both"/>
        <w:rPr>
          <w:rFonts w:ascii="Arial" w:hAnsi="Arial" w:cs="Arial"/>
          <w:sz w:val="24"/>
          <w:szCs w:val="24"/>
        </w:rPr>
      </w:pPr>
      <w:r>
        <w:rPr>
          <w:rFonts w:ascii="Arial" w:hAnsi="Arial" w:cs="Arial"/>
          <w:sz w:val="24"/>
          <w:szCs w:val="24"/>
        </w:rPr>
        <w:t xml:space="preserve">La negligencia corresponde a la culpa in omitendo, esto es, incurrir en una omisión, es no actuar debiendo hacerlo. La imprudencia corresponde a la culpa </w:t>
      </w:r>
      <w:r w:rsidR="00654443">
        <w:rPr>
          <w:rFonts w:ascii="Arial" w:hAnsi="Arial" w:cs="Arial"/>
          <w:sz w:val="24"/>
          <w:szCs w:val="24"/>
        </w:rPr>
        <w:t xml:space="preserve">comittendo, esto es, incurrir en una acción precipitada o </w:t>
      </w:r>
      <w:r w:rsidR="00B44013">
        <w:rPr>
          <w:rFonts w:ascii="Arial" w:hAnsi="Arial" w:cs="Arial"/>
          <w:sz w:val="24"/>
          <w:szCs w:val="24"/>
        </w:rPr>
        <w:t xml:space="preserve">atrevida. La impericia corresponde a la culpa en el ejercicio de una ciencia, arte, profesión u oficio sin las habilidades necesarias o sin los conocimientos requeridos o con infracción a las reglas técnicas de la misma ciencia o arte, es conocida como culpa </w:t>
      </w:r>
      <w:r w:rsidR="00040797">
        <w:rPr>
          <w:rFonts w:ascii="Arial" w:hAnsi="Arial" w:cs="Arial"/>
          <w:sz w:val="24"/>
          <w:szCs w:val="24"/>
        </w:rPr>
        <w:t>profesional o ignorancia inexcusable.</w:t>
      </w:r>
    </w:p>
    <w:p w14:paraId="1BCA4E0A" w14:textId="1554DF68" w:rsidR="0049799E" w:rsidRPr="00040797" w:rsidRDefault="001B71F2" w:rsidP="00FC23F0">
      <w:pPr>
        <w:pStyle w:val="Prrafodelista"/>
        <w:numPr>
          <w:ilvl w:val="1"/>
          <w:numId w:val="72"/>
        </w:numPr>
        <w:spacing w:line="360" w:lineRule="auto"/>
        <w:jc w:val="both"/>
        <w:rPr>
          <w:rFonts w:ascii="Arial" w:hAnsi="Arial" w:cs="Arial"/>
          <w:b/>
          <w:bCs/>
          <w:sz w:val="24"/>
          <w:szCs w:val="24"/>
        </w:rPr>
      </w:pPr>
      <w:r w:rsidRPr="00040797">
        <w:rPr>
          <w:rFonts w:ascii="Arial" w:hAnsi="Arial" w:cs="Arial"/>
          <w:b/>
          <w:bCs/>
          <w:sz w:val="24"/>
          <w:szCs w:val="24"/>
        </w:rPr>
        <w:t>¿A qué se refiere con que se responde de culpa leve en extracontractual?</w:t>
      </w:r>
    </w:p>
    <w:p w14:paraId="6F234109" w14:textId="53382206" w:rsidR="0049799E" w:rsidRPr="0049799E" w:rsidRDefault="00EF0C7C" w:rsidP="0049799E">
      <w:pPr>
        <w:spacing w:line="360" w:lineRule="auto"/>
        <w:jc w:val="both"/>
        <w:rPr>
          <w:rFonts w:ascii="Arial" w:hAnsi="Arial" w:cs="Arial"/>
          <w:sz w:val="24"/>
          <w:szCs w:val="24"/>
        </w:rPr>
      </w:pPr>
      <w:r>
        <w:rPr>
          <w:rFonts w:ascii="Arial" w:hAnsi="Arial" w:cs="Arial"/>
          <w:sz w:val="24"/>
          <w:szCs w:val="24"/>
        </w:rPr>
        <w:lastRenderedPageBreak/>
        <w:t xml:space="preserve">Autores como meza barros y otros han explicado que en responsabilidad extracontractual </w:t>
      </w:r>
      <w:r w:rsidR="00111382">
        <w:rPr>
          <w:rFonts w:ascii="Arial" w:hAnsi="Arial" w:cs="Arial"/>
          <w:sz w:val="24"/>
          <w:szCs w:val="24"/>
        </w:rPr>
        <w:t>la culpa no se gradúa, pero que a lo menos debe responderse de culpa leve, atendido que la culpa se analiza en abstracto, y por consiguiente debe compararse el actuar del sujeto con un</w:t>
      </w:r>
      <w:r w:rsidR="008477C5">
        <w:rPr>
          <w:rFonts w:ascii="Arial" w:hAnsi="Arial" w:cs="Arial"/>
          <w:sz w:val="24"/>
          <w:szCs w:val="24"/>
        </w:rPr>
        <w:t xml:space="preserve"> sujeto ideal, que debería corresponder al de un hombre medio, esto es, culpa leve.</w:t>
      </w:r>
    </w:p>
    <w:p w14:paraId="2DF544AD" w14:textId="29DC9634" w:rsidR="001B71F2" w:rsidRPr="00040797" w:rsidRDefault="001B71F2" w:rsidP="00FC23F0">
      <w:pPr>
        <w:pStyle w:val="Prrafodelista"/>
        <w:numPr>
          <w:ilvl w:val="1"/>
          <w:numId w:val="72"/>
        </w:numPr>
        <w:spacing w:line="360" w:lineRule="auto"/>
        <w:jc w:val="both"/>
        <w:rPr>
          <w:rFonts w:ascii="Arial" w:hAnsi="Arial" w:cs="Arial"/>
          <w:b/>
          <w:bCs/>
          <w:sz w:val="24"/>
          <w:szCs w:val="24"/>
        </w:rPr>
      </w:pPr>
      <w:r w:rsidRPr="00040797">
        <w:rPr>
          <w:rFonts w:ascii="Arial" w:hAnsi="Arial" w:cs="Arial"/>
          <w:b/>
          <w:bCs/>
          <w:sz w:val="24"/>
          <w:szCs w:val="24"/>
        </w:rPr>
        <w:t>¿La graduación de culpa en dónde se regula y a propósito de qué?</w:t>
      </w:r>
    </w:p>
    <w:p w14:paraId="25E2EFF5" w14:textId="299704E6" w:rsidR="0003293A" w:rsidRPr="0003293A" w:rsidRDefault="008477C5" w:rsidP="0003293A">
      <w:pPr>
        <w:spacing w:line="360" w:lineRule="auto"/>
        <w:jc w:val="both"/>
        <w:rPr>
          <w:rFonts w:ascii="Arial" w:hAnsi="Arial" w:cs="Arial"/>
          <w:sz w:val="24"/>
          <w:szCs w:val="24"/>
        </w:rPr>
      </w:pPr>
      <w:r>
        <w:rPr>
          <w:rFonts w:ascii="Arial" w:hAnsi="Arial" w:cs="Arial"/>
          <w:sz w:val="24"/>
          <w:szCs w:val="24"/>
        </w:rPr>
        <w:t xml:space="preserve">Se regula en el art. 44 CC, y se regula a propósito de </w:t>
      </w:r>
      <w:r w:rsidR="00190AB0">
        <w:rPr>
          <w:rFonts w:ascii="Arial" w:hAnsi="Arial" w:cs="Arial"/>
          <w:sz w:val="24"/>
          <w:szCs w:val="24"/>
        </w:rPr>
        <w:t xml:space="preserve">los efectos de las obligaciones en el art. 1547 CC, por el cual, si el contrato </w:t>
      </w:r>
      <w:r w:rsidR="00023AD9">
        <w:rPr>
          <w:rFonts w:ascii="Arial" w:hAnsi="Arial" w:cs="Arial"/>
          <w:sz w:val="24"/>
          <w:szCs w:val="24"/>
        </w:rPr>
        <w:t xml:space="preserve">es oneroso, </w:t>
      </w:r>
      <w:r w:rsidR="00F81250">
        <w:rPr>
          <w:rFonts w:ascii="Arial" w:hAnsi="Arial" w:cs="Arial"/>
          <w:sz w:val="24"/>
          <w:szCs w:val="24"/>
        </w:rPr>
        <w:t xml:space="preserve">reportando utilidad para ambos contratantes, gravándose cada uno en beneficio del otro, el deudor responde de culpa leve, pero si el contrato es gratuito, hay que distinguir </w:t>
      </w:r>
      <w:r w:rsidR="005C0D46">
        <w:rPr>
          <w:rFonts w:ascii="Arial" w:hAnsi="Arial" w:cs="Arial"/>
          <w:sz w:val="24"/>
          <w:szCs w:val="24"/>
        </w:rPr>
        <w:t>a quién reporta utilidad, si solo beneficia al acreedor, el deudor responde de culpa grave, si solo beneficia al deudor, el deudor responde de culpa levísima.</w:t>
      </w:r>
    </w:p>
    <w:p w14:paraId="35586B07" w14:textId="6DF873B5" w:rsidR="001B71F2" w:rsidRPr="008477C5" w:rsidRDefault="001B71F2" w:rsidP="00FC23F0">
      <w:pPr>
        <w:pStyle w:val="Prrafodelista"/>
        <w:numPr>
          <w:ilvl w:val="1"/>
          <w:numId w:val="72"/>
        </w:numPr>
        <w:spacing w:line="360" w:lineRule="auto"/>
        <w:jc w:val="both"/>
        <w:rPr>
          <w:rFonts w:ascii="Arial" w:hAnsi="Arial" w:cs="Arial"/>
          <w:b/>
          <w:bCs/>
          <w:sz w:val="24"/>
          <w:szCs w:val="24"/>
        </w:rPr>
      </w:pPr>
      <w:r w:rsidRPr="008477C5">
        <w:rPr>
          <w:rFonts w:ascii="Arial" w:hAnsi="Arial" w:cs="Arial"/>
          <w:b/>
          <w:bCs/>
          <w:sz w:val="24"/>
          <w:szCs w:val="24"/>
        </w:rPr>
        <w:t>¿Cómo va a cumplir el estándar en extracontractual, qué acredita en juicio?</w:t>
      </w:r>
    </w:p>
    <w:p w14:paraId="5808F3ED" w14:textId="447EA628" w:rsidR="008477C5" w:rsidRPr="008477C5" w:rsidRDefault="00760B99" w:rsidP="008477C5">
      <w:pPr>
        <w:spacing w:line="360" w:lineRule="auto"/>
        <w:jc w:val="both"/>
        <w:rPr>
          <w:rFonts w:ascii="Arial" w:hAnsi="Arial" w:cs="Arial"/>
          <w:sz w:val="24"/>
          <w:szCs w:val="24"/>
        </w:rPr>
      </w:pPr>
      <w:r>
        <w:rPr>
          <w:rFonts w:ascii="Arial" w:hAnsi="Arial" w:cs="Arial"/>
          <w:sz w:val="24"/>
          <w:szCs w:val="24"/>
        </w:rPr>
        <w:t>Dado que la cul</w:t>
      </w:r>
      <w:r w:rsidR="00A91D91">
        <w:rPr>
          <w:rFonts w:ascii="Arial" w:hAnsi="Arial" w:cs="Arial"/>
          <w:sz w:val="24"/>
          <w:szCs w:val="24"/>
        </w:rPr>
        <w:t>pa se valora o analiza en abstracto, no es posible concluir que se responda o se cumpla el estándar de cualquier grado de culpa, se debe responder del estándar medio.</w:t>
      </w:r>
      <w:r w:rsidR="00AA7B12">
        <w:rPr>
          <w:rFonts w:ascii="Arial" w:hAnsi="Arial" w:cs="Arial"/>
          <w:sz w:val="24"/>
          <w:szCs w:val="24"/>
        </w:rPr>
        <w:t xml:space="preserve"> Se acredita que existía un deber de cuidado, que existía previsibilidad y evitabilidad, siguiendo las teorías normativas sustantivas.</w:t>
      </w:r>
    </w:p>
    <w:p w14:paraId="1C0EBEA4" w14:textId="1EB551A9" w:rsidR="001B71F2" w:rsidRPr="008477C5" w:rsidRDefault="001B71F2" w:rsidP="00FC23F0">
      <w:pPr>
        <w:pStyle w:val="Prrafodelista"/>
        <w:numPr>
          <w:ilvl w:val="1"/>
          <w:numId w:val="72"/>
        </w:numPr>
        <w:spacing w:line="360" w:lineRule="auto"/>
        <w:jc w:val="both"/>
        <w:rPr>
          <w:rFonts w:ascii="Arial" w:hAnsi="Arial" w:cs="Arial"/>
          <w:b/>
          <w:bCs/>
          <w:sz w:val="24"/>
          <w:szCs w:val="24"/>
        </w:rPr>
      </w:pPr>
      <w:r w:rsidRPr="008477C5">
        <w:rPr>
          <w:rFonts w:ascii="Arial" w:hAnsi="Arial" w:cs="Arial"/>
          <w:b/>
          <w:bCs/>
          <w:sz w:val="24"/>
          <w:szCs w:val="24"/>
        </w:rPr>
        <w:t>En contratos, ¿qué tendría que acreditar en culpa leve?</w:t>
      </w:r>
    </w:p>
    <w:p w14:paraId="7F98D82D" w14:textId="73EF66FB" w:rsidR="008477C5" w:rsidRPr="008477C5" w:rsidRDefault="000650FF" w:rsidP="008477C5">
      <w:pPr>
        <w:spacing w:line="360" w:lineRule="auto"/>
        <w:jc w:val="both"/>
        <w:rPr>
          <w:rFonts w:ascii="Arial" w:hAnsi="Arial" w:cs="Arial"/>
          <w:sz w:val="24"/>
          <w:szCs w:val="24"/>
        </w:rPr>
      </w:pPr>
      <w:r>
        <w:rPr>
          <w:rFonts w:ascii="Arial" w:hAnsi="Arial" w:cs="Arial"/>
          <w:sz w:val="24"/>
          <w:szCs w:val="24"/>
        </w:rPr>
        <w:t xml:space="preserve">En sede contractual, la culpa se presume, por lo que </w:t>
      </w:r>
      <w:r w:rsidR="007A4D30">
        <w:rPr>
          <w:rFonts w:ascii="Arial" w:hAnsi="Arial" w:cs="Arial"/>
          <w:sz w:val="24"/>
          <w:szCs w:val="24"/>
        </w:rPr>
        <w:t>correspondería la prueba de la diligencia o cuidado al que ha debido emplearlo, pudiendo hacerlo acreditando algún hecho ex</w:t>
      </w:r>
      <w:r w:rsidR="0099558E">
        <w:rPr>
          <w:rFonts w:ascii="Arial" w:hAnsi="Arial" w:cs="Arial"/>
          <w:sz w:val="24"/>
          <w:szCs w:val="24"/>
        </w:rPr>
        <w:t>imente de imputación, como un caso fortuito o fuerza mayor.</w:t>
      </w:r>
    </w:p>
    <w:p w14:paraId="7EA438B6" w14:textId="098F8FB3" w:rsidR="001B71F2" w:rsidRPr="008477C5" w:rsidRDefault="001B71F2" w:rsidP="00FC23F0">
      <w:pPr>
        <w:pStyle w:val="Prrafodelista"/>
        <w:numPr>
          <w:ilvl w:val="1"/>
          <w:numId w:val="72"/>
        </w:numPr>
        <w:spacing w:line="360" w:lineRule="auto"/>
        <w:jc w:val="both"/>
        <w:rPr>
          <w:rFonts w:ascii="Arial" w:hAnsi="Arial" w:cs="Arial"/>
          <w:b/>
          <w:bCs/>
          <w:sz w:val="24"/>
          <w:szCs w:val="24"/>
        </w:rPr>
      </w:pPr>
      <w:r w:rsidRPr="008477C5">
        <w:rPr>
          <w:rFonts w:ascii="Arial" w:hAnsi="Arial" w:cs="Arial"/>
          <w:b/>
          <w:bCs/>
          <w:sz w:val="24"/>
          <w:szCs w:val="24"/>
        </w:rPr>
        <w:t>Definición de culpa leve.</w:t>
      </w:r>
    </w:p>
    <w:p w14:paraId="063020AD" w14:textId="2A644692" w:rsidR="008477C5" w:rsidRPr="008477C5" w:rsidRDefault="008213C7" w:rsidP="008477C5">
      <w:pPr>
        <w:spacing w:line="360" w:lineRule="auto"/>
        <w:jc w:val="both"/>
        <w:rPr>
          <w:rFonts w:ascii="Arial" w:hAnsi="Arial" w:cs="Arial"/>
          <w:sz w:val="24"/>
          <w:szCs w:val="24"/>
        </w:rPr>
      </w:pPr>
      <w:r>
        <w:rPr>
          <w:rFonts w:ascii="Arial" w:hAnsi="Arial" w:cs="Arial"/>
          <w:sz w:val="24"/>
          <w:szCs w:val="24"/>
        </w:rPr>
        <w:t xml:space="preserve">El art. 44 CC establece que culpa leve es la falta de aquella diligencia y cuidado </w:t>
      </w:r>
      <w:r w:rsidR="00657F87">
        <w:rPr>
          <w:rFonts w:ascii="Arial" w:hAnsi="Arial" w:cs="Arial"/>
          <w:sz w:val="24"/>
          <w:szCs w:val="24"/>
        </w:rPr>
        <w:t>que los hombres emplean ordinariamente en sus negocios propios.</w:t>
      </w:r>
    </w:p>
    <w:p w14:paraId="328911D0" w14:textId="77777777" w:rsidR="002D1B80" w:rsidRDefault="002D1B80" w:rsidP="004A2FFC">
      <w:pPr>
        <w:spacing w:line="360" w:lineRule="auto"/>
        <w:jc w:val="both"/>
        <w:rPr>
          <w:rFonts w:ascii="Arial" w:hAnsi="Arial" w:cs="Arial"/>
          <w:sz w:val="24"/>
          <w:szCs w:val="24"/>
        </w:rPr>
      </w:pPr>
    </w:p>
    <w:p w14:paraId="0AB7E7C1" w14:textId="300DD86F" w:rsidR="00875BDA" w:rsidRPr="001B71F2" w:rsidRDefault="00875BDA" w:rsidP="00875BDA">
      <w:pPr>
        <w:pStyle w:val="Ttulo2"/>
      </w:pPr>
      <w:r>
        <w:lastRenderedPageBreak/>
        <w:t>9 Stephanie Merlet.</w:t>
      </w:r>
    </w:p>
    <w:p w14:paraId="3951D523" w14:textId="77777777" w:rsidR="00BA1029" w:rsidRPr="00BA1029" w:rsidRDefault="00BA1029" w:rsidP="00BA1029">
      <w:pPr>
        <w:pStyle w:val="Prrafodelista"/>
        <w:numPr>
          <w:ilvl w:val="1"/>
          <w:numId w:val="104"/>
        </w:numPr>
        <w:spacing w:line="360" w:lineRule="auto"/>
        <w:jc w:val="both"/>
        <w:rPr>
          <w:rFonts w:ascii="Arial" w:hAnsi="Arial" w:cs="Arial"/>
          <w:b/>
          <w:bCs/>
          <w:sz w:val="24"/>
          <w:szCs w:val="24"/>
        </w:rPr>
      </w:pPr>
      <w:r w:rsidRPr="00BA1029">
        <w:rPr>
          <w:rFonts w:ascii="Arial" w:hAnsi="Arial" w:cs="Arial"/>
          <w:b/>
          <w:bCs/>
          <w:sz w:val="24"/>
          <w:szCs w:val="24"/>
        </w:rPr>
        <w:t>Concepto de contrato.</w:t>
      </w:r>
    </w:p>
    <w:p w14:paraId="35C4157E" w14:textId="31DE3266" w:rsidR="00BA1029" w:rsidRPr="00BA1029" w:rsidRDefault="00BA1029" w:rsidP="00BA1029">
      <w:pPr>
        <w:spacing w:line="360" w:lineRule="auto"/>
        <w:jc w:val="both"/>
        <w:rPr>
          <w:rFonts w:ascii="Arial" w:hAnsi="Arial" w:cs="Arial"/>
          <w:sz w:val="24"/>
          <w:szCs w:val="24"/>
        </w:rPr>
      </w:pPr>
      <w:r w:rsidRPr="00BA1029">
        <w:rPr>
          <w:rFonts w:ascii="Arial" w:hAnsi="Arial" w:cs="Arial"/>
          <w:sz w:val="24"/>
          <w:szCs w:val="24"/>
        </w:rPr>
        <w:t>Contrato o convención es un acto por el cual una parte de obliga a dar, hacer o no hacer alguna cosa</w:t>
      </w:r>
      <w:r>
        <w:rPr>
          <w:rFonts w:ascii="Arial" w:hAnsi="Arial" w:cs="Arial"/>
          <w:sz w:val="24"/>
          <w:szCs w:val="24"/>
        </w:rPr>
        <w:t>. Cada parte puede ser una o muchas personas (art. 1438 CC).</w:t>
      </w:r>
    </w:p>
    <w:p w14:paraId="270DCB76" w14:textId="77777777" w:rsidR="00BA1029" w:rsidRPr="00BA1029" w:rsidRDefault="00BA1029" w:rsidP="00BA1029">
      <w:pPr>
        <w:pStyle w:val="Prrafodelista"/>
        <w:numPr>
          <w:ilvl w:val="1"/>
          <w:numId w:val="104"/>
        </w:numPr>
        <w:spacing w:line="360" w:lineRule="auto"/>
        <w:jc w:val="both"/>
        <w:rPr>
          <w:rFonts w:ascii="Arial" w:hAnsi="Arial" w:cs="Arial"/>
          <w:b/>
          <w:bCs/>
          <w:sz w:val="24"/>
          <w:szCs w:val="24"/>
        </w:rPr>
      </w:pPr>
      <w:r w:rsidRPr="00BA1029">
        <w:rPr>
          <w:rFonts w:ascii="Arial" w:hAnsi="Arial" w:cs="Arial"/>
          <w:b/>
          <w:bCs/>
          <w:sz w:val="24"/>
          <w:szCs w:val="24"/>
        </w:rPr>
        <w:t>Cuál es la diferencia entre contrato y convención.</w:t>
      </w:r>
    </w:p>
    <w:p w14:paraId="22E99252" w14:textId="3167E06E" w:rsidR="00BA1029" w:rsidRPr="00BA1029" w:rsidRDefault="00BA1029" w:rsidP="00BA1029">
      <w:pPr>
        <w:spacing w:line="360" w:lineRule="auto"/>
        <w:jc w:val="both"/>
        <w:rPr>
          <w:rFonts w:ascii="Arial" w:hAnsi="Arial" w:cs="Arial"/>
          <w:sz w:val="24"/>
          <w:szCs w:val="24"/>
        </w:rPr>
      </w:pPr>
      <w:r>
        <w:rPr>
          <w:rFonts w:ascii="Arial" w:hAnsi="Arial" w:cs="Arial"/>
          <w:sz w:val="24"/>
          <w:szCs w:val="24"/>
        </w:rPr>
        <w:t>La</w:t>
      </w:r>
      <w:r w:rsidR="002D0283">
        <w:rPr>
          <w:rFonts w:ascii="Arial" w:hAnsi="Arial" w:cs="Arial"/>
          <w:sz w:val="24"/>
          <w:szCs w:val="24"/>
        </w:rPr>
        <w:t xml:space="preserve"> diferencia radica en su objeto, existe una relación de género a especie, siendo la convención el género y el contrato una especie de convención, atendido que la convención tiene por objeto crear, modificar o extinguir derechos</w:t>
      </w:r>
      <w:r w:rsidR="00774B26">
        <w:rPr>
          <w:rFonts w:ascii="Arial" w:hAnsi="Arial" w:cs="Arial"/>
          <w:sz w:val="24"/>
          <w:szCs w:val="24"/>
        </w:rPr>
        <w:t xml:space="preserve"> y sus obligaciones corre</w:t>
      </w:r>
      <w:r w:rsidR="00E718A7">
        <w:rPr>
          <w:rFonts w:ascii="Arial" w:hAnsi="Arial" w:cs="Arial"/>
          <w:sz w:val="24"/>
          <w:szCs w:val="24"/>
        </w:rPr>
        <w:t>lativa</w:t>
      </w:r>
      <w:r w:rsidR="002D0283">
        <w:rPr>
          <w:rFonts w:ascii="Arial" w:hAnsi="Arial" w:cs="Arial"/>
          <w:sz w:val="24"/>
          <w:szCs w:val="24"/>
        </w:rPr>
        <w:t xml:space="preserve">, mientras que el contrato tiene por objeto </w:t>
      </w:r>
      <w:r w:rsidR="00774B26">
        <w:rPr>
          <w:rFonts w:ascii="Arial" w:hAnsi="Arial" w:cs="Arial"/>
          <w:sz w:val="24"/>
          <w:szCs w:val="24"/>
        </w:rPr>
        <w:t>solo crear derechos y su obligación correlativa.</w:t>
      </w:r>
    </w:p>
    <w:p w14:paraId="66CBCF58" w14:textId="654B98D1" w:rsidR="008367EF" w:rsidRPr="008367EF" w:rsidRDefault="00BA1029" w:rsidP="008367EF">
      <w:pPr>
        <w:pStyle w:val="Prrafodelista"/>
        <w:numPr>
          <w:ilvl w:val="1"/>
          <w:numId w:val="104"/>
        </w:numPr>
        <w:spacing w:line="360" w:lineRule="auto"/>
        <w:jc w:val="both"/>
        <w:rPr>
          <w:rFonts w:ascii="Arial" w:hAnsi="Arial" w:cs="Arial"/>
          <w:b/>
          <w:bCs/>
          <w:sz w:val="24"/>
          <w:szCs w:val="24"/>
        </w:rPr>
      </w:pPr>
      <w:r w:rsidRPr="008367EF">
        <w:rPr>
          <w:rFonts w:ascii="Arial" w:hAnsi="Arial" w:cs="Arial"/>
          <w:b/>
          <w:bCs/>
          <w:sz w:val="24"/>
          <w:szCs w:val="24"/>
        </w:rPr>
        <w:t>Cuáles son los requisitos para que se origine responsabilidad contractual.</w:t>
      </w:r>
    </w:p>
    <w:p w14:paraId="4C5777C4" w14:textId="62B4E445" w:rsidR="008367EF" w:rsidRPr="008367EF" w:rsidRDefault="008367EF" w:rsidP="008367EF">
      <w:pPr>
        <w:spacing w:line="360" w:lineRule="auto"/>
        <w:jc w:val="both"/>
        <w:rPr>
          <w:rFonts w:ascii="Arial" w:hAnsi="Arial" w:cs="Arial"/>
          <w:sz w:val="24"/>
          <w:szCs w:val="24"/>
        </w:rPr>
      </w:pPr>
      <w:r>
        <w:rPr>
          <w:rFonts w:ascii="Arial" w:hAnsi="Arial" w:cs="Arial"/>
          <w:sz w:val="24"/>
          <w:szCs w:val="24"/>
        </w:rPr>
        <w:t xml:space="preserve">Los requisitos de la responsabilidad contractual son el incumplimiento de una obligación emanada de un contrato, </w:t>
      </w:r>
      <w:r w:rsidR="00FD1F2D">
        <w:rPr>
          <w:rFonts w:ascii="Arial" w:hAnsi="Arial" w:cs="Arial"/>
          <w:sz w:val="24"/>
          <w:szCs w:val="24"/>
        </w:rPr>
        <w:t xml:space="preserve">el daño o perjuicio </w:t>
      </w:r>
      <w:r w:rsidR="00DB43CC">
        <w:rPr>
          <w:rFonts w:ascii="Arial" w:hAnsi="Arial" w:cs="Arial"/>
          <w:sz w:val="24"/>
          <w:szCs w:val="24"/>
        </w:rPr>
        <w:t xml:space="preserve">al acreedor, </w:t>
      </w:r>
      <w:r w:rsidR="00206E0B">
        <w:rPr>
          <w:rFonts w:ascii="Arial" w:hAnsi="Arial" w:cs="Arial"/>
          <w:sz w:val="24"/>
          <w:szCs w:val="24"/>
        </w:rPr>
        <w:t xml:space="preserve">nexo de causalidad entre el incumplimiento y el daño, imputabilidad </w:t>
      </w:r>
      <w:r w:rsidR="00C86020">
        <w:rPr>
          <w:rFonts w:ascii="Arial" w:hAnsi="Arial" w:cs="Arial"/>
          <w:sz w:val="24"/>
          <w:szCs w:val="24"/>
        </w:rPr>
        <w:t>a dolo o culpa del deudor en el incumplimiento y mora.</w:t>
      </w:r>
    </w:p>
    <w:p w14:paraId="67C3578F" w14:textId="77777777" w:rsidR="00BA1029" w:rsidRPr="00DE6349" w:rsidRDefault="00BA1029" w:rsidP="00BA1029">
      <w:pPr>
        <w:pStyle w:val="Prrafodelista"/>
        <w:numPr>
          <w:ilvl w:val="1"/>
          <w:numId w:val="104"/>
        </w:numPr>
        <w:spacing w:line="360" w:lineRule="auto"/>
        <w:jc w:val="both"/>
        <w:rPr>
          <w:rFonts w:ascii="Arial" w:hAnsi="Arial" w:cs="Arial"/>
          <w:b/>
          <w:bCs/>
          <w:sz w:val="24"/>
          <w:szCs w:val="24"/>
        </w:rPr>
      </w:pPr>
      <w:r w:rsidRPr="00DE6349">
        <w:rPr>
          <w:rFonts w:ascii="Arial" w:hAnsi="Arial" w:cs="Arial"/>
          <w:b/>
          <w:bCs/>
          <w:sz w:val="24"/>
          <w:szCs w:val="24"/>
        </w:rPr>
        <w:t>En el ámbito extracontractual, cuáles son los requisitos.</w:t>
      </w:r>
    </w:p>
    <w:p w14:paraId="6FFC401F" w14:textId="69600AF6" w:rsidR="00DE6349" w:rsidRPr="00DE6349" w:rsidRDefault="00C86020" w:rsidP="00DE6349">
      <w:pPr>
        <w:spacing w:line="360" w:lineRule="auto"/>
        <w:jc w:val="both"/>
        <w:rPr>
          <w:rFonts w:ascii="Arial" w:hAnsi="Arial" w:cs="Arial"/>
          <w:sz w:val="24"/>
          <w:szCs w:val="24"/>
        </w:rPr>
      </w:pPr>
      <w:r>
        <w:rPr>
          <w:rFonts w:ascii="Arial" w:hAnsi="Arial" w:cs="Arial"/>
          <w:sz w:val="24"/>
          <w:szCs w:val="24"/>
        </w:rPr>
        <w:t xml:space="preserve">La acción libre de un sujeto capaz, esto es, conducta y capacidad, </w:t>
      </w:r>
      <w:r w:rsidR="00621DD8">
        <w:rPr>
          <w:rFonts w:ascii="Arial" w:hAnsi="Arial" w:cs="Arial"/>
          <w:sz w:val="24"/>
          <w:szCs w:val="24"/>
        </w:rPr>
        <w:t>realizada con culpa o dolo, esto es, imputabilidad, que produce un daño y un nexo de causalidad entre la conducta y el daño.</w:t>
      </w:r>
    </w:p>
    <w:p w14:paraId="660317AB" w14:textId="77777777" w:rsidR="00BA1029" w:rsidRPr="00DE6349" w:rsidRDefault="00BA1029" w:rsidP="00BA1029">
      <w:pPr>
        <w:pStyle w:val="Prrafodelista"/>
        <w:numPr>
          <w:ilvl w:val="1"/>
          <w:numId w:val="104"/>
        </w:numPr>
        <w:spacing w:line="360" w:lineRule="auto"/>
        <w:jc w:val="both"/>
        <w:rPr>
          <w:rFonts w:ascii="Arial" w:hAnsi="Arial" w:cs="Arial"/>
          <w:b/>
          <w:bCs/>
          <w:sz w:val="24"/>
          <w:szCs w:val="24"/>
        </w:rPr>
      </w:pPr>
      <w:r w:rsidRPr="00DE6349">
        <w:rPr>
          <w:rFonts w:ascii="Arial" w:hAnsi="Arial" w:cs="Arial"/>
          <w:b/>
          <w:bCs/>
          <w:sz w:val="24"/>
          <w:szCs w:val="24"/>
        </w:rPr>
        <w:t>De qué daño responde el deudor en materia contractual.</w:t>
      </w:r>
    </w:p>
    <w:p w14:paraId="441E9A41" w14:textId="2B0B3BA3" w:rsidR="00DE6349" w:rsidRPr="00DE6349" w:rsidRDefault="00621DD8" w:rsidP="00DE6349">
      <w:pPr>
        <w:spacing w:line="360" w:lineRule="auto"/>
        <w:jc w:val="both"/>
        <w:rPr>
          <w:rFonts w:ascii="Arial" w:hAnsi="Arial" w:cs="Arial"/>
          <w:sz w:val="24"/>
          <w:szCs w:val="24"/>
        </w:rPr>
      </w:pPr>
      <w:r>
        <w:rPr>
          <w:rFonts w:ascii="Arial" w:hAnsi="Arial" w:cs="Arial"/>
          <w:sz w:val="24"/>
          <w:szCs w:val="24"/>
        </w:rPr>
        <w:t xml:space="preserve">En materia contractual el deudor responde de </w:t>
      </w:r>
      <w:r w:rsidR="005F3D34">
        <w:rPr>
          <w:rFonts w:ascii="Arial" w:hAnsi="Arial" w:cs="Arial"/>
          <w:sz w:val="24"/>
          <w:szCs w:val="24"/>
        </w:rPr>
        <w:t>los daños que hayan convenido las partes, en caso contrario, responderá de los daños directos, previstos si incumplió con culpa o de los daños directos, previstos e imprevistos si incumplió con dolo</w:t>
      </w:r>
      <w:r w:rsidR="00E75CA5">
        <w:rPr>
          <w:rFonts w:ascii="Arial" w:hAnsi="Arial" w:cs="Arial"/>
          <w:sz w:val="24"/>
          <w:szCs w:val="24"/>
        </w:rPr>
        <w:t xml:space="preserve"> (art. 1558 CC).</w:t>
      </w:r>
    </w:p>
    <w:p w14:paraId="475B0ABE" w14:textId="15151CEB" w:rsidR="00875BDA" w:rsidRPr="00DE6349" w:rsidRDefault="00BA1029" w:rsidP="00BA1029">
      <w:pPr>
        <w:pStyle w:val="Prrafodelista"/>
        <w:numPr>
          <w:ilvl w:val="1"/>
          <w:numId w:val="104"/>
        </w:numPr>
        <w:spacing w:line="360" w:lineRule="auto"/>
        <w:jc w:val="both"/>
        <w:rPr>
          <w:rFonts w:ascii="Arial" w:hAnsi="Arial" w:cs="Arial"/>
          <w:b/>
          <w:bCs/>
          <w:sz w:val="24"/>
          <w:szCs w:val="24"/>
        </w:rPr>
      </w:pPr>
      <w:r w:rsidRPr="00DE6349">
        <w:rPr>
          <w:rFonts w:ascii="Arial" w:hAnsi="Arial" w:cs="Arial"/>
          <w:b/>
          <w:bCs/>
          <w:sz w:val="24"/>
          <w:szCs w:val="24"/>
        </w:rPr>
        <w:t>Filiación.</w:t>
      </w:r>
    </w:p>
    <w:p w14:paraId="6FFE0DED" w14:textId="266E5E49" w:rsidR="00DE6349" w:rsidRPr="00DE6349" w:rsidRDefault="00246786" w:rsidP="00DE6349">
      <w:pPr>
        <w:spacing w:line="360" w:lineRule="auto"/>
        <w:jc w:val="both"/>
        <w:rPr>
          <w:rFonts w:ascii="Arial" w:hAnsi="Arial" w:cs="Arial"/>
          <w:sz w:val="24"/>
          <w:szCs w:val="24"/>
        </w:rPr>
      </w:pPr>
      <w:r>
        <w:rPr>
          <w:rFonts w:ascii="Arial" w:hAnsi="Arial" w:cs="Arial"/>
          <w:sz w:val="24"/>
          <w:szCs w:val="24"/>
        </w:rPr>
        <w:t>Es la relación</w:t>
      </w:r>
      <w:r w:rsidR="00463D07">
        <w:rPr>
          <w:rFonts w:ascii="Arial" w:hAnsi="Arial" w:cs="Arial"/>
          <w:sz w:val="24"/>
          <w:szCs w:val="24"/>
        </w:rPr>
        <w:t xml:space="preserve"> de descendencia que existe entre dos personas, una de la</w:t>
      </w:r>
      <w:r w:rsidR="0014042C">
        <w:rPr>
          <w:rFonts w:ascii="Arial" w:hAnsi="Arial" w:cs="Arial"/>
          <w:sz w:val="24"/>
          <w:szCs w:val="24"/>
        </w:rPr>
        <w:t>s cuales es progenitor de la otra, incluyéndose en esta la filiación adoptiva.</w:t>
      </w:r>
    </w:p>
    <w:p w14:paraId="175F18B2" w14:textId="77777777" w:rsidR="00875BDA" w:rsidRPr="004A2FFC" w:rsidRDefault="00875BDA" w:rsidP="004A2FFC">
      <w:pPr>
        <w:spacing w:line="360" w:lineRule="auto"/>
        <w:jc w:val="both"/>
        <w:rPr>
          <w:rFonts w:ascii="Arial" w:hAnsi="Arial" w:cs="Arial"/>
          <w:sz w:val="24"/>
          <w:szCs w:val="24"/>
        </w:rPr>
      </w:pPr>
    </w:p>
    <w:p w14:paraId="7D83B841" w14:textId="53CBB6FA" w:rsidR="00B17773" w:rsidRDefault="000A075D" w:rsidP="00D92B31">
      <w:pPr>
        <w:pStyle w:val="Ttulo2"/>
      </w:pPr>
      <w:r>
        <w:t xml:space="preserve">1 </w:t>
      </w:r>
      <w:r w:rsidR="00B17773">
        <w:t>Constanza Astudillo.</w:t>
      </w:r>
    </w:p>
    <w:p w14:paraId="41DEA3ED" w14:textId="332115C6" w:rsidR="00B17773" w:rsidRPr="00CF5B13" w:rsidRDefault="00AE5C8F" w:rsidP="00FC23F0">
      <w:pPr>
        <w:pStyle w:val="Prrafodelista"/>
        <w:numPr>
          <w:ilvl w:val="1"/>
          <w:numId w:val="14"/>
        </w:numPr>
        <w:spacing w:line="360" w:lineRule="auto"/>
        <w:jc w:val="both"/>
        <w:rPr>
          <w:rFonts w:ascii="Arial" w:hAnsi="Arial" w:cs="Arial"/>
          <w:b/>
          <w:bCs/>
          <w:sz w:val="24"/>
          <w:szCs w:val="24"/>
        </w:rPr>
      </w:pPr>
      <w:r w:rsidRPr="00CF5B13">
        <w:rPr>
          <w:rFonts w:ascii="Arial" w:hAnsi="Arial" w:cs="Arial"/>
          <w:b/>
          <w:bCs/>
          <w:sz w:val="24"/>
          <w:szCs w:val="24"/>
        </w:rPr>
        <w:t>¿Un matrimonio en las Vegas, sería válido en Chile?</w:t>
      </w:r>
    </w:p>
    <w:p w14:paraId="466300EC" w14:textId="61E7C1F6" w:rsidR="00763B61" w:rsidRDefault="00763B61" w:rsidP="00CF5B13">
      <w:pPr>
        <w:spacing w:line="360" w:lineRule="auto"/>
        <w:jc w:val="both"/>
        <w:rPr>
          <w:rFonts w:ascii="Arial" w:hAnsi="Arial" w:cs="Arial"/>
          <w:sz w:val="24"/>
          <w:szCs w:val="24"/>
        </w:rPr>
      </w:pPr>
      <w:r>
        <w:rPr>
          <w:rFonts w:ascii="Arial" w:hAnsi="Arial" w:cs="Arial"/>
          <w:sz w:val="24"/>
          <w:szCs w:val="24"/>
        </w:rPr>
        <w:t>P</w:t>
      </w:r>
      <w:r w:rsidR="009D4550">
        <w:rPr>
          <w:rFonts w:ascii="Arial" w:hAnsi="Arial" w:cs="Arial"/>
          <w:sz w:val="24"/>
          <w:szCs w:val="24"/>
        </w:rPr>
        <w:t xml:space="preserve">roducen efectos en Chile los matrimonios </w:t>
      </w:r>
      <w:r w:rsidR="00617D81">
        <w:rPr>
          <w:rFonts w:ascii="Arial" w:hAnsi="Arial" w:cs="Arial"/>
          <w:sz w:val="24"/>
          <w:szCs w:val="24"/>
        </w:rPr>
        <w:t>celebrados en el extranjero</w:t>
      </w:r>
      <w:r>
        <w:rPr>
          <w:rFonts w:ascii="Arial" w:hAnsi="Arial" w:cs="Arial"/>
          <w:sz w:val="24"/>
          <w:szCs w:val="24"/>
        </w:rPr>
        <w:t xml:space="preserve"> siempre que </w:t>
      </w:r>
      <w:r w:rsidR="00F35E59">
        <w:rPr>
          <w:rFonts w:ascii="Arial" w:hAnsi="Arial" w:cs="Arial"/>
          <w:sz w:val="24"/>
          <w:szCs w:val="24"/>
        </w:rPr>
        <w:t>cumplan con los requisitos para ello. Los requisitos de forma se rigen por la ley del país</w:t>
      </w:r>
      <w:r w:rsidR="004F1F5A">
        <w:rPr>
          <w:rFonts w:ascii="Arial" w:hAnsi="Arial" w:cs="Arial"/>
          <w:sz w:val="24"/>
          <w:szCs w:val="24"/>
        </w:rPr>
        <w:t xml:space="preserve">, y los de fondo igual, pero con excepciones, primero, deben respetarse los impedimentos dirimentes, y no tienen valor en </w:t>
      </w:r>
      <w:r w:rsidR="00C563E5">
        <w:rPr>
          <w:rFonts w:ascii="Arial" w:hAnsi="Arial" w:cs="Arial"/>
          <w:sz w:val="24"/>
          <w:szCs w:val="24"/>
        </w:rPr>
        <w:t>C</w:t>
      </w:r>
      <w:r w:rsidR="004F1F5A">
        <w:rPr>
          <w:rFonts w:ascii="Arial" w:hAnsi="Arial" w:cs="Arial"/>
          <w:sz w:val="24"/>
          <w:szCs w:val="24"/>
        </w:rPr>
        <w:t>hile los matrimonios en que no hubo consentimiento libre y espontáneo.</w:t>
      </w:r>
      <w:r w:rsidR="00C563E5">
        <w:rPr>
          <w:rFonts w:ascii="Arial" w:hAnsi="Arial" w:cs="Arial"/>
          <w:sz w:val="24"/>
          <w:szCs w:val="24"/>
        </w:rPr>
        <w:t xml:space="preserve"> Producen los mismos efectos que si hubiera sido celebrado en Chile.</w:t>
      </w:r>
    </w:p>
    <w:p w14:paraId="23EC0D24" w14:textId="50341490" w:rsidR="00513822" w:rsidRPr="00617D81" w:rsidRDefault="00513822" w:rsidP="00FC23F0">
      <w:pPr>
        <w:pStyle w:val="Prrafodelista"/>
        <w:numPr>
          <w:ilvl w:val="1"/>
          <w:numId w:val="14"/>
        </w:numPr>
        <w:spacing w:line="360" w:lineRule="auto"/>
        <w:jc w:val="both"/>
        <w:rPr>
          <w:rFonts w:ascii="Arial" w:hAnsi="Arial" w:cs="Arial"/>
          <w:b/>
          <w:bCs/>
          <w:sz w:val="24"/>
          <w:szCs w:val="24"/>
        </w:rPr>
      </w:pPr>
      <w:r w:rsidRPr="00617D81">
        <w:rPr>
          <w:rFonts w:ascii="Arial" w:hAnsi="Arial" w:cs="Arial"/>
          <w:b/>
          <w:bCs/>
          <w:sz w:val="24"/>
          <w:szCs w:val="24"/>
        </w:rPr>
        <w:t>¿Cómo se convalida en Chile</w:t>
      </w:r>
      <w:r w:rsidR="005C7AE7" w:rsidRPr="00617D81">
        <w:rPr>
          <w:rFonts w:ascii="Arial" w:hAnsi="Arial" w:cs="Arial"/>
          <w:b/>
          <w:bCs/>
          <w:sz w:val="24"/>
          <w:szCs w:val="24"/>
        </w:rPr>
        <w:t>?</w:t>
      </w:r>
      <w:r w:rsidRPr="00617D81">
        <w:rPr>
          <w:rFonts w:ascii="Arial" w:hAnsi="Arial" w:cs="Arial"/>
          <w:b/>
          <w:bCs/>
          <w:sz w:val="24"/>
          <w:szCs w:val="24"/>
        </w:rPr>
        <w:t xml:space="preserve"> </w:t>
      </w:r>
      <w:r w:rsidR="005C7AE7" w:rsidRPr="00617D81">
        <w:rPr>
          <w:rFonts w:ascii="Arial" w:hAnsi="Arial" w:cs="Arial"/>
          <w:b/>
          <w:bCs/>
          <w:sz w:val="24"/>
          <w:szCs w:val="24"/>
        </w:rPr>
        <w:t>¿</w:t>
      </w:r>
      <w:r w:rsidRPr="00617D81">
        <w:rPr>
          <w:rFonts w:ascii="Arial" w:hAnsi="Arial" w:cs="Arial"/>
          <w:b/>
          <w:bCs/>
          <w:sz w:val="24"/>
          <w:szCs w:val="24"/>
        </w:rPr>
        <w:t>En qué registro civil</w:t>
      </w:r>
      <w:r w:rsidR="005C7AE7" w:rsidRPr="00617D81">
        <w:rPr>
          <w:rFonts w:ascii="Arial" w:hAnsi="Arial" w:cs="Arial"/>
          <w:b/>
          <w:bCs/>
          <w:sz w:val="24"/>
          <w:szCs w:val="24"/>
        </w:rPr>
        <w:t>?</w:t>
      </w:r>
    </w:p>
    <w:p w14:paraId="79BF9D43" w14:textId="7E84776A" w:rsidR="008C15B7" w:rsidRPr="00617D81" w:rsidRDefault="00DB4BF2" w:rsidP="00686746">
      <w:pPr>
        <w:spacing w:line="360" w:lineRule="auto"/>
        <w:jc w:val="both"/>
        <w:rPr>
          <w:rFonts w:ascii="Arial" w:hAnsi="Arial" w:cs="Arial"/>
          <w:sz w:val="24"/>
          <w:szCs w:val="24"/>
        </w:rPr>
      </w:pPr>
      <w:r>
        <w:rPr>
          <w:rFonts w:ascii="Arial" w:hAnsi="Arial" w:cs="Arial"/>
          <w:sz w:val="24"/>
          <w:szCs w:val="24"/>
        </w:rPr>
        <w:t xml:space="preserve">El art. 81 de la LMC </w:t>
      </w:r>
      <w:r w:rsidR="00686746">
        <w:rPr>
          <w:rFonts w:ascii="Arial" w:hAnsi="Arial" w:cs="Arial"/>
          <w:sz w:val="24"/>
          <w:szCs w:val="24"/>
        </w:rPr>
        <w:t>e</w:t>
      </w:r>
      <w:r w:rsidR="00686746" w:rsidRPr="00686746">
        <w:rPr>
          <w:rFonts w:ascii="Arial" w:hAnsi="Arial" w:cs="Arial"/>
          <w:sz w:val="24"/>
          <w:szCs w:val="24"/>
        </w:rPr>
        <w:t>stablece que los requisitos de forma y fondo del matrimonio serán los</w:t>
      </w:r>
      <w:r w:rsidR="00686746">
        <w:rPr>
          <w:rFonts w:ascii="Arial" w:hAnsi="Arial" w:cs="Arial"/>
          <w:sz w:val="24"/>
          <w:szCs w:val="24"/>
        </w:rPr>
        <w:t xml:space="preserve"> </w:t>
      </w:r>
      <w:r w:rsidR="00686746" w:rsidRPr="00686746">
        <w:rPr>
          <w:rFonts w:ascii="Arial" w:hAnsi="Arial" w:cs="Arial"/>
          <w:sz w:val="24"/>
          <w:szCs w:val="24"/>
        </w:rPr>
        <w:t>que establezca la ley del lugar de su celebración. Se trata del principio lex locus regit</w:t>
      </w:r>
      <w:r w:rsidR="00686746">
        <w:rPr>
          <w:rFonts w:ascii="Arial" w:hAnsi="Arial" w:cs="Arial"/>
          <w:sz w:val="24"/>
          <w:szCs w:val="24"/>
        </w:rPr>
        <w:t xml:space="preserve"> </w:t>
      </w:r>
      <w:r w:rsidR="00686746" w:rsidRPr="00686746">
        <w:rPr>
          <w:rFonts w:ascii="Arial" w:hAnsi="Arial" w:cs="Arial"/>
          <w:sz w:val="24"/>
          <w:szCs w:val="24"/>
        </w:rPr>
        <w:t>actum, es decir, la ley del lugar rige el acto.</w:t>
      </w:r>
      <w:r w:rsidR="00B73EF9">
        <w:rPr>
          <w:rFonts w:ascii="Arial" w:hAnsi="Arial" w:cs="Arial"/>
          <w:sz w:val="24"/>
          <w:szCs w:val="24"/>
        </w:rPr>
        <w:t xml:space="preserve"> </w:t>
      </w:r>
      <w:r w:rsidR="00B73EF9" w:rsidRPr="00B73EF9">
        <w:rPr>
          <w:rFonts w:ascii="Arial" w:hAnsi="Arial" w:cs="Arial"/>
          <w:sz w:val="24"/>
          <w:szCs w:val="24"/>
        </w:rPr>
        <w:t>En consecuencia, el matrimonio</w:t>
      </w:r>
      <w:r w:rsidR="00B73EF9">
        <w:rPr>
          <w:rFonts w:ascii="Arial" w:hAnsi="Arial" w:cs="Arial"/>
          <w:sz w:val="24"/>
          <w:szCs w:val="24"/>
        </w:rPr>
        <w:t xml:space="preserve"> </w:t>
      </w:r>
      <w:r w:rsidR="00B73EF9" w:rsidRPr="00B73EF9">
        <w:rPr>
          <w:rFonts w:ascii="Arial" w:hAnsi="Arial" w:cs="Arial"/>
          <w:sz w:val="24"/>
          <w:szCs w:val="24"/>
        </w:rPr>
        <w:t>celebrado en país extranjero, en conformidad con las leyes del mismo país, producirá</w:t>
      </w:r>
      <w:r w:rsidR="00B73EF9">
        <w:rPr>
          <w:rFonts w:ascii="Arial" w:hAnsi="Arial" w:cs="Arial"/>
          <w:sz w:val="24"/>
          <w:szCs w:val="24"/>
        </w:rPr>
        <w:t xml:space="preserve"> </w:t>
      </w:r>
      <w:r w:rsidR="00B73EF9" w:rsidRPr="00B73EF9">
        <w:rPr>
          <w:rFonts w:ascii="Arial" w:hAnsi="Arial" w:cs="Arial"/>
          <w:sz w:val="24"/>
          <w:szCs w:val="24"/>
        </w:rPr>
        <w:t>en Chile los mismos efectos que si se hubiere celebrado en el territorio chileno.</w:t>
      </w:r>
      <w:r w:rsidR="009D2B1F">
        <w:rPr>
          <w:rFonts w:ascii="Arial" w:hAnsi="Arial" w:cs="Arial"/>
          <w:sz w:val="24"/>
          <w:szCs w:val="24"/>
        </w:rPr>
        <w:t xml:space="preserve"> La excepción es que sea en contra de los arts. 5, 6 y 7</w:t>
      </w:r>
      <w:r w:rsidR="00D2154B">
        <w:rPr>
          <w:rFonts w:ascii="Arial" w:hAnsi="Arial" w:cs="Arial"/>
          <w:sz w:val="24"/>
          <w:szCs w:val="24"/>
        </w:rPr>
        <w:t xml:space="preserve"> de la LMC,</w:t>
      </w:r>
      <w:r w:rsidR="009D2B1F">
        <w:rPr>
          <w:rFonts w:ascii="Arial" w:hAnsi="Arial" w:cs="Arial"/>
          <w:sz w:val="24"/>
          <w:szCs w:val="24"/>
        </w:rPr>
        <w:t xml:space="preserve"> esto son l</w:t>
      </w:r>
      <w:r w:rsidR="00955C73">
        <w:rPr>
          <w:rFonts w:ascii="Arial" w:hAnsi="Arial" w:cs="Arial"/>
          <w:sz w:val="24"/>
          <w:szCs w:val="24"/>
        </w:rPr>
        <w:t>os impedimentos dirimentes, tanto absolutos como relativos.</w:t>
      </w:r>
      <w:r w:rsidR="00650989">
        <w:rPr>
          <w:rFonts w:ascii="Arial" w:hAnsi="Arial" w:cs="Arial"/>
          <w:sz w:val="24"/>
          <w:szCs w:val="24"/>
        </w:rPr>
        <w:t xml:space="preserve"> T</w:t>
      </w:r>
      <w:r w:rsidR="00650989" w:rsidRPr="00650989">
        <w:rPr>
          <w:rFonts w:ascii="Arial" w:hAnsi="Arial" w:cs="Arial"/>
          <w:sz w:val="24"/>
          <w:szCs w:val="24"/>
        </w:rPr>
        <w:t>ampoco valdrá en Chile el matrimonio que se</w:t>
      </w:r>
      <w:r w:rsidR="00650989">
        <w:rPr>
          <w:rFonts w:ascii="Arial" w:hAnsi="Arial" w:cs="Arial"/>
          <w:sz w:val="24"/>
          <w:szCs w:val="24"/>
        </w:rPr>
        <w:t xml:space="preserve"> </w:t>
      </w:r>
      <w:r w:rsidR="00650989" w:rsidRPr="00650989">
        <w:rPr>
          <w:rFonts w:ascii="Arial" w:hAnsi="Arial" w:cs="Arial"/>
          <w:sz w:val="24"/>
          <w:szCs w:val="24"/>
        </w:rPr>
        <w:t>haya contraído en el extranjero sin el consentimiento libre y espontáneo de los</w:t>
      </w:r>
      <w:r w:rsidR="00650989">
        <w:rPr>
          <w:rFonts w:ascii="Arial" w:hAnsi="Arial" w:cs="Arial"/>
          <w:sz w:val="24"/>
          <w:szCs w:val="24"/>
        </w:rPr>
        <w:t xml:space="preserve"> </w:t>
      </w:r>
      <w:r w:rsidR="00650989" w:rsidRPr="00650989">
        <w:rPr>
          <w:rFonts w:ascii="Arial" w:hAnsi="Arial" w:cs="Arial"/>
          <w:sz w:val="24"/>
          <w:szCs w:val="24"/>
        </w:rPr>
        <w:t>contrayentes.</w:t>
      </w:r>
      <w:r w:rsidR="008C15B7">
        <w:rPr>
          <w:rFonts w:ascii="Arial" w:hAnsi="Arial" w:cs="Arial"/>
          <w:sz w:val="24"/>
          <w:szCs w:val="24"/>
        </w:rPr>
        <w:t xml:space="preserve"> </w:t>
      </w:r>
      <w:r w:rsidR="0020218D">
        <w:rPr>
          <w:rFonts w:ascii="Arial" w:hAnsi="Arial" w:cs="Arial"/>
          <w:sz w:val="24"/>
          <w:szCs w:val="24"/>
        </w:rPr>
        <w:t>Y deberá inscribirse en el Registro de la Primera Sección de la Comuna de Santiago</w:t>
      </w:r>
      <w:r w:rsidR="008C15B7">
        <w:rPr>
          <w:rFonts w:ascii="Arial" w:hAnsi="Arial" w:cs="Arial"/>
          <w:sz w:val="24"/>
          <w:szCs w:val="24"/>
        </w:rPr>
        <w:t>.</w:t>
      </w:r>
    </w:p>
    <w:p w14:paraId="31C0D3A7" w14:textId="51F58B47" w:rsidR="00513822" w:rsidRPr="00C563E5" w:rsidRDefault="005C7AE7" w:rsidP="00FC23F0">
      <w:pPr>
        <w:pStyle w:val="Prrafodelista"/>
        <w:numPr>
          <w:ilvl w:val="1"/>
          <w:numId w:val="14"/>
        </w:numPr>
        <w:spacing w:line="360" w:lineRule="auto"/>
        <w:jc w:val="both"/>
        <w:rPr>
          <w:rFonts w:ascii="Arial" w:hAnsi="Arial" w:cs="Arial"/>
          <w:b/>
          <w:bCs/>
          <w:sz w:val="24"/>
          <w:szCs w:val="24"/>
        </w:rPr>
      </w:pPr>
      <w:r w:rsidRPr="00C563E5">
        <w:rPr>
          <w:rFonts w:ascii="Arial" w:hAnsi="Arial" w:cs="Arial"/>
          <w:b/>
          <w:bCs/>
          <w:sz w:val="24"/>
          <w:szCs w:val="24"/>
        </w:rPr>
        <w:t>¿P</w:t>
      </w:r>
      <w:r w:rsidR="00513822" w:rsidRPr="00C563E5">
        <w:rPr>
          <w:rFonts w:ascii="Arial" w:hAnsi="Arial" w:cs="Arial"/>
          <w:b/>
          <w:bCs/>
          <w:sz w:val="24"/>
          <w:szCs w:val="24"/>
        </w:rPr>
        <w:t>odrán pactar allí el régimen de bienes</w:t>
      </w:r>
      <w:r w:rsidRPr="00C563E5">
        <w:rPr>
          <w:rFonts w:ascii="Arial" w:hAnsi="Arial" w:cs="Arial"/>
          <w:b/>
          <w:bCs/>
          <w:sz w:val="24"/>
          <w:szCs w:val="24"/>
        </w:rPr>
        <w:t xml:space="preserve"> y</w:t>
      </w:r>
      <w:r w:rsidR="00513822" w:rsidRPr="00C563E5">
        <w:rPr>
          <w:rFonts w:ascii="Arial" w:hAnsi="Arial" w:cs="Arial"/>
          <w:b/>
          <w:bCs/>
          <w:sz w:val="24"/>
          <w:szCs w:val="24"/>
        </w:rPr>
        <w:t xml:space="preserve"> por qué</w:t>
      </w:r>
      <w:r w:rsidRPr="00C563E5">
        <w:rPr>
          <w:rFonts w:ascii="Arial" w:hAnsi="Arial" w:cs="Arial"/>
          <w:b/>
          <w:bCs/>
          <w:sz w:val="24"/>
          <w:szCs w:val="24"/>
        </w:rPr>
        <w:t>?</w:t>
      </w:r>
    </w:p>
    <w:p w14:paraId="3B308C95" w14:textId="0799D1CF" w:rsidR="008C15B7" w:rsidRPr="00C563E5" w:rsidRDefault="008653A4" w:rsidP="00C563E5">
      <w:pPr>
        <w:spacing w:line="360" w:lineRule="auto"/>
        <w:jc w:val="both"/>
        <w:rPr>
          <w:rFonts w:ascii="Arial" w:hAnsi="Arial" w:cs="Arial"/>
          <w:sz w:val="24"/>
          <w:szCs w:val="24"/>
        </w:rPr>
      </w:pPr>
      <w:r>
        <w:rPr>
          <w:rFonts w:ascii="Arial" w:hAnsi="Arial" w:cs="Arial"/>
          <w:sz w:val="24"/>
          <w:szCs w:val="24"/>
        </w:rPr>
        <w:t>A</w:t>
      </w:r>
      <w:r w:rsidR="008C15B7">
        <w:rPr>
          <w:rFonts w:ascii="Arial" w:hAnsi="Arial" w:cs="Arial"/>
          <w:sz w:val="24"/>
          <w:szCs w:val="24"/>
        </w:rPr>
        <w:t xml:space="preserve">l tiempo de dicha inscripción </w:t>
      </w:r>
      <w:r>
        <w:rPr>
          <w:rFonts w:ascii="Arial" w:hAnsi="Arial" w:cs="Arial"/>
          <w:sz w:val="24"/>
          <w:szCs w:val="24"/>
        </w:rPr>
        <w:t xml:space="preserve">en el Registro de la Primera Sección de la Comuna de Santiago </w:t>
      </w:r>
      <w:r w:rsidR="008C15B7">
        <w:rPr>
          <w:rFonts w:ascii="Arial" w:hAnsi="Arial" w:cs="Arial"/>
          <w:sz w:val="24"/>
          <w:szCs w:val="24"/>
        </w:rPr>
        <w:t>podrá pactarse el régimen de sociedad conyugal o de participación en los gananciales, atendido que los que se hayan casado en país extranjero se mirarán en Chile como separados de bienes. Si se trata de personas del mismo sexo casadas en país extranjero, solo podrán pactar régimen de participación en los gananciales</w:t>
      </w:r>
      <w:r w:rsidR="00B46B86">
        <w:rPr>
          <w:rFonts w:ascii="Arial" w:hAnsi="Arial" w:cs="Arial"/>
          <w:sz w:val="24"/>
          <w:szCs w:val="24"/>
        </w:rPr>
        <w:t>, todo ello según lo dispone el art. 135</w:t>
      </w:r>
      <w:r w:rsidR="00E72EAC">
        <w:rPr>
          <w:rFonts w:ascii="Arial" w:hAnsi="Arial" w:cs="Arial"/>
          <w:sz w:val="24"/>
          <w:szCs w:val="24"/>
        </w:rPr>
        <w:t xml:space="preserve"> CC.</w:t>
      </w:r>
    </w:p>
    <w:p w14:paraId="4D8482A3" w14:textId="0AB54064" w:rsidR="00513822" w:rsidRPr="00FE0986" w:rsidRDefault="005C7AE7" w:rsidP="00FC23F0">
      <w:pPr>
        <w:pStyle w:val="Prrafodelista"/>
        <w:numPr>
          <w:ilvl w:val="1"/>
          <w:numId w:val="14"/>
        </w:numPr>
        <w:spacing w:line="360" w:lineRule="auto"/>
        <w:jc w:val="both"/>
        <w:rPr>
          <w:rFonts w:ascii="Arial" w:hAnsi="Arial" w:cs="Arial"/>
          <w:b/>
          <w:bCs/>
          <w:sz w:val="24"/>
          <w:szCs w:val="24"/>
        </w:rPr>
      </w:pPr>
      <w:r w:rsidRPr="00FE0986">
        <w:rPr>
          <w:rFonts w:ascii="Arial" w:hAnsi="Arial" w:cs="Arial"/>
          <w:b/>
          <w:bCs/>
          <w:sz w:val="24"/>
          <w:szCs w:val="24"/>
        </w:rPr>
        <w:lastRenderedPageBreak/>
        <w:t>¿P</w:t>
      </w:r>
      <w:r w:rsidR="00513822" w:rsidRPr="00FE0986">
        <w:rPr>
          <w:rFonts w:ascii="Arial" w:hAnsi="Arial" w:cs="Arial"/>
          <w:b/>
          <w:bCs/>
          <w:sz w:val="24"/>
          <w:szCs w:val="24"/>
        </w:rPr>
        <w:t>or qué ellos podrían pactar la sociedad conyugal después del matrimonio</w:t>
      </w:r>
      <w:r w:rsidR="009C1E5A" w:rsidRPr="00FE0986">
        <w:rPr>
          <w:rFonts w:ascii="Arial" w:hAnsi="Arial" w:cs="Arial"/>
          <w:b/>
          <w:bCs/>
          <w:sz w:val="24"/>
          <w:szCs w:val="24"/>
        </w:rPr>
        <w:t>?</w:t>
      </w:r>
    </w:p>
    <w:p w14:paraId="6DF4A94F" w14:textId="1E3DED6D" w:rsidR="00FE0986" w:rsidRPr="00FE0986" w:rsidRDefault="008E18C9" w:rsidP="00FE0986">
      <w:pPr>
        <w:spacing w:line="360" w:lineRule="auto"/>
        <w:jc w:val="both"/>
        <w:rPr>
          <w:rFonts w:ascii="Arial" w:hAnsi="Arial" w:cs="Arial"/>
          <w:sz w:val="24"/>
          <w:szCs w:val="24"/>
        </w:rPr>
      </w:pPr>
      <w:r>
        <w:rPr>
          <w:rFonts w:ascii="Arial" w:hAnsi="Arial" w:cs="Arial"/>
          <w:sz w:val="24"/>
          <w:szCs w:val="24"/>
        </w:rPr>
        <w:t xml:space="preserve">Ellos podrían pactar la sociedad conyugal ya que </w:t>
      </w:r>
      <w:r w:rsidR="0030527F">
        <w:rPr>
          <w:rFonts w:ascii="Arial" w:hAnsi="Arial" w:cs="Arial"/>
          <w:sz w:val="24"/>
          <w:szCs w:val="24"/>
        </w:rPr>
        <w:t>el régimen legal y supletorio para los matrimonios celebrados en el extranjero es el de separación de bienes,</w:t>
      </w:r>
      <w:r w:rsidR="006F785E">
        <w:rPr>
          <w:rFonts w:ascii="Arial" w:hAnsi="Arial" w:cs="Arial"/>
          <w:sz w:val="24"/>
          <w:szCs w:val="24"/>
        </w:rPr>
        <w:t xml:space="preserve"> pero siempre y cuando no se trate de </w:t>
      </w:r>
      <w:r w:rsidR="00CD684A">
        <w:rPr>
          <w:rFonts w:ascii="Arial" w:hAnsi="Arial" w:cs="Arial"/>
          <w:sz w:val="24"/>
          <w:szCs w:val="24"/>
        </w:rPr>
        <w:t>un matrimonio celebrado por personas del mismo sexo, en dicho caso solo podrán optar por el régimen de participación de gananciales.</w:t>
      </w:r>
    </w:p>
    <w:p w14:paraId="6F94804D" w14:textId="0A55D3FC" w:rsidR="00513822" w:rsidRPr="00CD684A" w:rsidRDefault="009C1E5A" w:rsidP="00FC23F0">
      <w:pPr>
        <w:pStyle w:val="Prrafodelista"/>
        <w:numPr>
          <w:ilvl w:val="1"/>
          <w:numId w:val="14"/>
        </w:numPr>
        <w:spacing w:line="360" w:lineRule="auto"/>
        <w:jc w:val="both"/>
        <w:rPr>
          <w:rFonts w:ascii="Arial" w:hAnsi="Arial" w:cs="Arial"/>
          <w:b/>
          <w:bCs/>
          <w:sz w:val="24"/>
          <w:szCs w:val="24"/>
        </w:rPr>
      </w:pPr>
      <w:r w:rsidRPr="00CD684A">
        <w:rPr>
          <w:rFonts w:ascii="Arial" w:hAnsi="Arial" w:cs="Arial"/>
          <w:b/>
          <w:bCs/>
          <w:sz w:val="24"/>
          <w:szCs w:val="24"/>
        </w:rPr>
        <w:t>¿Q</w:t>
      </w:r>
      <w:r w:rsidR="00513822" w:rsidRPr="00CD684A">
        <w:rPr>
          <w:rFonts w:ascii="Arial" w:hAnsi="Arial" w:cs="Arial"/>
          <w:b/>
          <w:bCs/>
          <w:sz w:val="24"/>
          <w:szCs w:val="24"/>
        </w:rPr>
        <w:t xml:space="preserve">ué pasa con el matrimonio igualitario, ese matrimonio extranjero qué </w:t>
      </w:r>
      <w:r w:rsidRPr="00CD684A">
        <w:rPr>
          <w:rFonts w:ascii="Arial" w:hAnsi="Arial" w:cs="Arial"/>
          <w:b/>
          <w:bCs/>
          <w:sz w:val="24"/>
          <w:szCs w:val="24"/>
        </w:rPr>
        <w:t>régimen</w:t>
      </w:r>
      <w:r w:rsidR="00513822" w:rsidRPr="00CD684A">
        <w:rPr>
          <w:rFonts w:ascii="Arial" w:hAnsi="Arial" w:cs="Arial"/>
          <w:b/>
          <w:bCs/>
          <w:sz w:val="24"/>
          <w:szCs w:val="24"/>
        </w:rPr>
        <w:t xml:space="preserve"> tiene de base</w:t>
      </w:r>
      <w:r w:rsidRPr="00CD684A">
        <w:rPr>
          <w:rFonts w:ascii="Arial" w:hAnsi="Arial" w:cs="Arial"/>
          <w:b/>
          <w:bCs/>
          <w:sz w:val="24"/>
          <w:szCs w:val="24"/>
        </w:rPr>
        <w:t>?</w:t>
      </w:r>
    </w:p>
    <w:p w14:paraId="1EC3CAB5" w14:textId="37C71DF0" w:rsidR="00CD684A" w:rsidRPr="00CD684A" w:rsidRDefault="00CD684A" w:rsidP="00CD684A">
      <w:pPr>
        <w:spacing w:line="360" w:lineRule="auto"/>
        <w:jc w:val="both"/>
        <w:rPr>
          <w:rFonts w:ascii="Arial" w:hAnsi="Arial" w:cs="Arial"/>
          <w:sz w:val="24"/>
          <w:szCs w:val="24"/>
        </w:rPr>
      </w:pPr>
      <w:r>
        <w:rPr>
          <w:rFonts w:ascii="Arial" w:hAnsi="Arial" w:cs="Arial"/>
          <w:sz w:val="24"/>
          <w:szCs w:val="24"/>
        </w:rPr>
        <w:t>El de sep</w:t>
      </w:r>
      <w:r w:rsidR="008F1050">
        <w:rPr>
          <w:rFonts w:ascii="Arial" w:hAnsi="Arial" w:cs="Arial"/>
          <w:sz w:val="24"/>
          <w:szCs w:val="24"/>
        </w:rPr>
        <w:t>aración de bienes.</w:t>
      </w:r>
    </w:p>
    <w:p w14:paraId="2F0B090D" w14:textId="6EBE2B64" w:rsidR="00513822" w:rsidRPr="008F1050" w:rsidRDefault="009C1E5A" w:rsidP="00FC23F0">
      <w:pPr>
        <w:pStyle w:val="Prrafodelista"/>
        <w:numPr>
          <w:ilvl w:val="1"/>
          <w:numId w:val="14"/>
        </w:numPr>
        <w:spacing w:line="360" w:lineRule="auto"/>
        <w:jc w:val="both"/>
        <w:rPr>
          <w:rFonts w:ascii="Arial" w:hAnsi="Arial" w:cs="Arial"/>
          <w:b/>
          <w:bCs/>
          <w:sz w:val="24"/>
          <w:szCs w:val="24"/>
        </w:rPr>
      </w:pPr>
      <w:r w:rsidRPr="008F1050">
        <w:rPr>
          <w:rFonts w:ascii="Arial" w:hAnsi="Arial" w:cs="Arial"/>
          <w:b/>
          <w:bCs/>
          <w:sz w:val="24"/>
          <w:szCs w:val="24"/>
        </w:rPr>
        <w:t>¿Q</w:t>
      </w:r>
      <w:r w:rsidR="00513822" w:rsidRPr="008F1050">
        <w:rPr>
          <w:rFonts w:ascii="Arial" w:hAnsi="Arial" w:cs="Arial"/>
          <w:b/>
          <w:bCs/>
          <w:sz w:val="24"/>
          <w:szCs w:val="24"/>
        </w:rPr>
        <w:t>ué régimen pueden pactar</w:t>
      </w:r>
      <w:r w:rsidRPr="008F1050">
        <w:rPr>
          <w:rFonts w:ascii="Arial" w:hAnsi="Arial" w:cs="Arial"/>
          <w:b/>
          <w:bCs/>
          <w:sz w:val="24"/>
          <w:szCs w:val="24"/>
        </w:rPr>
        <w:t>?</w:t>
      </w:r>
    </w:p>
    <w:p w14:paraId="666787F1" w14:textId="5C81EDF5" w:rsidR="008F1050" w:rsidRPr="008F1050" w:rsidRDefault="008F1050" w:rsidP="008F1050">
      <w:pPr>
        <w:spacing w:line="360" w:lineRule="auto"/>
        <w:jc w:val="both"/>
        <w:rPr>
          <w:rFonts w:ascii="Arial" w:hAnsi="Arial" w:cs="Arial"/>
          <w:sz w:val="24"/>
          <w:szCs w:val="24"/>
        </w:rPr>
      </w:pPr>
      <w:r>
        <w:rPr>
          <w:rFonts w:ascii="Arial" w:hAnsi="Arial" w:cs="Arial"/>
          <w:sz w:val="24"/>
          <w:szCs w:val="24"/>
        </w:rPr>
        <w:t>P</w:t>
      </w:r>
      <w:r w:rsidRPr="008F1050">
        <w:rPr>
          <w:rFonts w:ascii="Arial" w:hAnsi="Arial" w:cs="Arial"/>
          <w:sz w:val="24"/>
          <w:szCs w:val="24"/>
        </w:rPr>
        <w:t>udiendo optar solo al de participación en los gananciales.</w:t>
      </w:r>
    </w:p>
    <w:p w14:paraId="556713F5" w14:textId="76223FFC" w:rsidR="00513822" w:rsidRPr="006B3D93" w:rsidRDefault="009C1E5A" w:rsidP="00FC23F0">
      <w:pPr>
        <w:pStyle w:val="Prrafodelista"/>
        <w:numPr>
          <w:ilvl w:val="1"/>
          <w:numId w:val="14"/>
        </w:numPr>
        <w:spacing w:line="360" w:lineRule="auto"/>
        <w:jc w:val="both"/>
        <w:rPr>
          <w:rFonts w:ascii="Arial" w:hAnsi="Arial" w:cs="Arial"/>
          <w:b/>
          <w:bCs/>
          <w:sz w:val="24"/>
          <w:szCs w:val="24"/>
        </w:rPr>
      </w:pPr>
      <w:r w:rsidRPr="006B3D93">
        <w:rPr>
          <w:rFonts w:ascii="Arial" w:hAnsi="Arial" w:cs="Arial"/>
          <w:b/>
          <w:bCs/>
          <w:sz w:val="24"/>
          <w:szCs w:val="24"/>
        </w:rPr>
        <w:t>¿Q</w:t>
      </w:r>
      <w:r w:rsidR="00513822" w:rsidRPr="006B3D93">
        <w:rPr>
          <w:rFonts w:ascii="Arial" w:hAnsi="Arial" w:cs="Arial"/>
          <w:b/>
          <w:bCs/>
          <w:sz w:val="24"/>
          <w:szCs w:val="24"/>
        </w:rPr>
        <w:t>ué son las acciones posesorias</w:t>
      </w:r>
      <w:r w:rsidRPr="006B3D93">
        <w:rPr>
          <w:rFonts w:ascii="Arial" w:hAnsi="Arial" w:cs="Arial"/>
          <w:b/>
          <w:bCs/>
          <w:sz w:val="24"/>
          <w:szCs w:val="24"/>
        </w:rPr>
        <w:t>?</w:t>
      </w:r>
    </w:p>
    <w:p w14:paraId="12B750FF" w14:textId="707E2706" w:rsidR="006B3D93" w:rsidRPr="006B3D93" w:rsidRDefault="00726E26" w:rsidP="006B3D93">
      <w:pPr>
        <w:spacing w:line="360" w:lineRule="auto"/>
        <w:jc w:val="both"/>
        <w:rPr>
          <w:rFonts w:ascii="Arial" w:hAnsi="Arial" w:cs="Arial"/>
          <w:sz w:val="24"/>
          <w:szCs w:val="24"/>
        </w:rPr>
      </w:pPr>
      <w:r>
        <w:rPr>
          <w:rFonts w:ascii="Arial" w:hAnsi="Arial" w:cs="Arial"/>
          <w:sz w:val="24"/>
          <w:szCs w:val="24"/>
        </w:rPr>
        <w:t xml:space="preserve">Las acciones posesorias se encuentran reguladas del art. 916 y siguientes del CC, y son las que tienen por objeto </w:t>
      </w:r>
      <w:r w:rsidR="004B5A30">
        <w:rPr>
          <w:rFonts w:ascii="Arial" w:hAnsi="Arial" w:cs="Arial"/>
          <w:sz w:val="24"/>
          <w:szCs w:val="24"/>
        </w:rPr>
        <w:t>conservar o recuperar la posesión de bienes raíces o de derechos reales constituido en ellos.</w:t>
      </w:r>
    </w:p>
    <w:p w14:paraId="6E758ED8" w14:textId="1760DC80" w:rsidR="00513822" w:rsidRPr="00B12928" w:rsidRDefault="00815772" w:rsidP="00FC23F0">
      <w:pPr>
        <w:pStyle w:val="Prrafodelista"/>
        <w:numPr>
          <w:ilvl w:val="1"/>
          <w:numId w:val="14"/>
        </w:numPr>
        <w:spacing w:line="360" w:lineRule="auto"/>
        <w:jc w:val="both"/>
        <w:rPr>
          <w:rFonts w:ascii="Arial" w:hAnsi="Arial" w:cs="Arial"/>
          <w:b/>
          <w:bCs/>
          <w:sz w:val="24"/>
          <w:szCs w:val="24"/>
        </w:rPr>
      </w:pPr>
      <w:r w:rsidRPr="00B12928">
        <w:rPr>
          <w:rFonts w:ascii="Arial" w:hAnsi="Arial" w:cs="Arial"/>
          <w:b/>
          <w:bCs/>
          <w:sz w:val="24"/>
          <w:szCs w:val="24"/>
        </w:rPr>
        <w:t>Señale c</w:t>
      </w:r>
      <w:r w:rsidR="00513822" w:rsidRPr="00B12928">
        <w:rPr>
          <w:rFonts w:ascii="Arial" w:hAnsi="Arial" w:cs="Arial"/>
          <w:b/>
          <w:bCs/>
          <w:sz w:val="24"/>
          <w:szCs w:val="24"/>
        </w:rPr>
        <w:t>aracterísticas de las acciones posesorias.</w:t>
      </w:r>
    </w:p>
    <w:p w14:paraId="6460E322" w14:textId="202CB4AE" w:rsidR="00B12928" w:rsidRPr="00B12928" w:rsidRDefault="002F5C60" w:rsidP="00B12928">
      <w:pPr>
        <w:spacing w:line="360" w:lineRule="auto"/>
        <w:jc w:val="both"/>
        <w:rPr>
          <w:rFonts w:ascii="Arial" w:hAnsi="Arial" w:cs="Arial"/>
          <w:sz w:val="24"/>
          <w:szCs w:val="24"/>
        </w:rPr>
      </w:pPr>
      <w:r>
        <w:rPr>
          <w:rFonts w:ascii="Arial" w:hAnsi="Arial" w:cs="Arial"/>
          <w:sz w:val="24"/>
          <w:szCs w:val="24"/>
        </w:rPr>
        <w:t>Son acciones inmuebles,</w:t>
      </w:r>
      <w:r w:rsidR="00AC4C17">
        <w:rPr>
          <w:rFonts w:ascii="Arial" w:hAnsi="Arial" w:cs="Arial"/>
          <w:sz w:val="24"/>
          <w:szCs w:val="24"/>
        </w:rPr>
        <w:t xml:space="preserve"> son acciones reales, </w:t>
      </w:r>
      <w:r w:rsidR="00D53C05">
        <w:rPr>
          <w:rFonts w:ascii="Arial" w:hAnsi="Arial" w:cs="Arial"/>
          <w:sz w:val="24"/>
          <w:szCs w:val="24"/>
        </w:rPr>
        <w:t>amparan un hecho,</w:t>
      </w:r>
      <w:r w:rsidR="009C5FB1">
        <w:rPr>
          <w:rFonts w:ascii="Arial" w:hAnsi="Arial" w:cs="Arial"/>
          <w:sz w:val="24"/>
          <w:szCs w:val="24"/>
        </w:rPr>
        <w:t xml:space="preserve"> se tramitan en juicios rápidos </w:t>
      </w:r>
      <w:r w:rsidR="00DC0F2E">
        <w:rPr>
          <w:rFonts w:ascii="Arial" w:hAnsi="Arial" w:cs="Arial"/>
          <w:sz w:val="24"/>
          <w:szCs w:val="24"/>
        </w:rPr>
        <w:t xml:space="preserve">llamados interdictos, prescriben en un año contado desde la molestia o embarazo o desde que se </w:t>
      </w:r>
      <w:r w:rsidR="009A5AFB">
        <w:rPr>
          <w:rFonts w:ascii="Arial" w:hAnsi="Arial" w:cs="Arial"/>
          <w:sz w:val="24"/>
          <w:szCs w:val="24"/>
        </w:rPr>
        <w:t>ha</w:t>
      </w:r>
      <w:r w:rsidR="00DC0F2E">
        <w:rPr>
          <w:rFonts w:ascii="Arial" w:hAnsi="Arial" w:cs="Arial"/>
          <w:sz w:val="24"/>
          <w:szCs w:val="24"/>
        </w:rPr>
        <w:t xml:space="preserve"> perdido.</w:t>
      </w:r>
    </w:p>
    <w:p w14:paraId="69D0508F" w14:textId="77777777" w:rsidR="00C447FF" w:rsidRPr="00246049" w:rsidRDefault="00C447FF" w:rsidP="00FC23F0">
      <w:pPr>
        <w:pStyle w:val="Prrafodelista"/>
        <w:numPr>
          <w:ilvl w:val="1"/>
          <w:numId w:val="14"/>
        </w:numPr>
        <w:spacing w:line="360" w:lineRule="auto"/>
        <w:jc w:val="both"/>
        <w:rPr>
          <w:rFonts w:ascii="Arial" w:hAnsi="Arial" w:cs="Arial"/>
          <w:b/>
          <w:bCs/>
          <w:sz w:val="24"/>
          <w:szCs w:val="24"/>
        </w:rPr>
      </w:pPr>
      <w:r w:rsidRPr="00246049">
        <w:rPr>
          <w:rFonts w:ascii="Arial" w:hAnsi="Arial" w:cs="Arial"/>
          <w:b/>
          <w:bCs/>
          <w:sz w:val="24"/>
          <w:szCs w:val="24"/>
        </w:rPr>
        <w:t>¿Q</w:t>
      </w:r>
      <w:r w:rsidR="00513822" w:rsidRPr="00246049">
        <w:rPr>
          <w:rFonts w:ascii="Arial" w:hAnsi="Arial" w:cs="Arial"/>
          <w:b/>
          <w:bCs/>
          <w:sz w:val="24"/>
          <w:szCs w:val="24"/>
        </w:rPr>
        <w:t>ué es la prescripción extintiva</w:t>
      </w:r>
      <w:r w:rsidRPr="00246049">
        <w:rPr>
          <w:rFonts w:ascii="Arial" w:hAnsi="Arial" w:cs="Arial"/>
          <w:b/>
          <w:bCs/>
          <w:sz w:val="24"/>
          <w:szCs w:val="24"/>
        </w:rPr>
        <w:t xml:space="preserve"> y q</w:t>
      </w:r>
      <w:r w:rsidR="00513822" w:rsidRPr="00246049">
        <w:rPr>
          <w:rFonts w:ascii="Arial" w:hAnsi="Arial" w:cs="Arial"/>
          <w:b/>
          <w:bCs/>
          <w:sz w:val="24"/>
          <w:szCs w:val="24"/>
        </w:rPr>
        <w:t>ué dice la norma</w:t>
      </w:r>
      <w:r w:rsidRPr="00246049">
        <w:rPr>
          <w:rFonts w:ascii="Arial" w:hAnsi="Arial" w:cs="Arial"/>
          <w:b/>
          <w:bCs/>
          <w:sz w:val="24"/>
          <w:szCs w:val="24"/>
        </w:rPr>
        <w:t>?</w:t>
      </w:r>
    </w:p>
    <w:p w14:paraId="1BB84DAD" w14:textId="31FB501D" w:rsidR="00133891" w:rsidRPr="00246049" w:rsidRDefault="00E23250" w:rsidP="00246049">
      <w:pPr>
        <w:spacing w:line="360" w:lineRule="auto"/>
        <w:jc w:val="both"/>
        <w:rPr>
          <w:rFonts w:ascii="Arial" w:hAnsi="Arial" w:cs="Arial"/>
          <w:sz w:val="24"/>
          <w:szCs w:val="24"/>
        </w:rPr>
      </w:pPr>
      <w:r>
        <w:rPr>
          <w:rFonts w:ascii="Arial" w:hAnsi="Arial" w:cs="Arial"/>
          <w:sz w:val="24"/>
          <w:szCs w:val="24"/>
        </w:rPr>
        <w:t xml:space="preserve">La prescripción extintiva es </w:t>
      </w:r>
      <w:r w:rsidR="007745BB">
        <w:rPr>
          <w:rFonts w:ascii="Arial" w:hAnsi="Arial" w:cs="Arial"/>
          <w:sz w:val="24"/>
          <w:szCs w:val="24"/>
        </w:rPr>
        <w:t>aquella que extingue los derechos y acciones ajenos, por no haberse ejercit</w:t>
      </w:r>
      <w:r w:rsidR="00133891">
        <w:rPr>
          <w:rFonts w:ascii="Arial" w:hAnsi="Arial" w:cs="Arial"/>
          <w:sz w:val="24"/>
          <w:szCs w:val="24"/>
        </w:rPr>
        <w:t>ado</w:t>
      </w:r>
      <w:r w:rsidR="007745BB">
        <w:rPr>
          <w:rFonts w:ascii="Arial" w:hAnsi="Arial" w:cs="Arial"/>
          <w:sz w:val="24"/>
          <w:szCs w:val="24"/>
        </w:rPr>
        <w:t xml:space="preserve"> estos durante cierto lapso de tiempo y concurriendo los demás requisitos legales</w:t>
      </w:r>
      <w:r w:rsidR="006372AE">
        <w:rPr>
          <w:rFonts w:ascii="Arial" w:hAnsi="Arial" w:cs="Arial"/>
          <w:sz w:val="24"/>
          <w:szCs w:val="24"/>
        </w:rPr>
        <w:t xml:space="preserve"> (</w:t>
      </w:r>
      <w:r w:rsidR="007745BB">
        <w:rPr>
          <w:rFonts w:ascii="Arial" w:hAnsi="Arial" w:cs="Arial"/>
          <w:sz w:val="24"/>
          <w:szCs w:val="24"/>
        </w:rPr>
        <w:t>art. 2492</w:t>
      </w:r>
      <w:r w:rsidR="006372AE">
        <w:rPr>
          <w:rFonts w:ascii="Arial" w:hAnsi="Arial" w:cs="Arial"/>
          <w:sz w:val="24"/>
          <w:szCs w:val="24"/>
        </w:rPr>
        <w:t>).</w:t>
      </w:r>
    </w:p>
    <w:p w14:paraId="7EF90AD2" w14:textId="34817DE1" w:rsidR="00AE5C8F" w:rsidRPr="00246049" w:rsidRDefault="00C447FF" w:rsidP="00FC23F0">
      <w:pPr>
        <w:pStyle w:val="Prrafodelista"/>
        <w:numPr>
          <w:ilvl w:val="1"/>
          <w:numId w:val="14"/>
        </w:numPr>
        <w:spacing w:line="360" w:lineRule="auto"/>
        <w:jc w:val="both"/>
        <w:rPr>
          <w:rFonts w:ascii="Arial" w:hAnsi="Arial" w:cs="Arial"/>
          <w:b/>
          <w:bCs/>
          <w:sz w:val="24"/>
          <w:szCs w:val="24"/>
        </w:rPr>
      </w:pPr>
      <w:r w:rsidRPr="00246049">
        <w:rPr>
          <w:rFonts w:ascii="Arial" w:hAnsi="Arial" w:cs="Arial"/>
          <w:b/>
          <w:bCs/>
          <w:sz w:val="24"/>
          <w:szCs w:val="24"/>
        </w:rPr>
        <w:t>Señale los r</w:t>
      </w:r>
      <w:r w:rsidR="00513822" w:rsidRPr="00246049">
        <w:rPr>
          <w:rFonts w:ascii="Arial" w:hAnsi="Arial" w:cs="Arial"/>
          <w:b/>
          <w:bCs/>
          <w:sz w:val="24"/>
          <w:szCs w:val="24"/>
        </w:rPr>
        <w:t>equisitos de la prescripción extintiva.</w:t>
      </w:r>
    </w:p>
    <w:p w14:paraId="4870E1B0" w14:textId="661C5FB8" w:rsidR="000A075D" w:rsidRDefault="00F22188" w:rsidP="00706010">
      <w:pPr>
        <w:spacing w:line="360" w:lineRule="auto"/>
        <w:jc w:val="both"/>
        <w:rPr>
          <w:rFonts w:ascii="Arial" w:hAnsi="Arial" w:cs="Arial"/>
          <w:sz w:val="24"/>
          <w:szCs w:val="24"/>
        </w:rPr>
      </w:pPr>
      <w:r>
        <w:rPr>
          <w:rFonts w:ascii="Arial" w:hAnsi="Arial" w:cs="Arial"/>
          <w:sz w:val="24"/>
          <w:szCs w:val="24"/>
        </w:rPr>
        <w:lastRenderedPageBreak/>
        <w:t xml:space="preserve">Primero, </w:t>
      </w:r>
      <w:r w:rsidR="00A163F2">
        <w:rPr>
          <w:rFonts w:ascii="Arial" w:hAnsi="Arial" w:cs="Arial"/>
          <w:sz w:val="24"/>
          <w:szCs w:val="24"/>
        </w:rPr>
        <w:t xml:space="preserve">que la acción sea prescriptible. Segundo, </w:t>
      </w:r>
      <w:r w:rsidR="00875DF6">
        <w:rPr>
          <w:rFonts w:ascii="Arial" w:hAnsi="Arial" w:cs="Arial"/>
          <w:sz w:val="24"/>
          <w:szCs w:val="24"/>
        </w:rPr>
        <w:t>inactividad de las partes. Tercero, transcurso del tiempo. Debe tenerse en cuenta igualmente las reglas comunes de toda prescripción,</w:t>
      </w:r>
      <w:r w:rsidR="00472B55">
        <w:rPr>
          <w:rFonts w:ascii="Arial" w:hAnsi="Arial" w:cs="Arial"/>
          <w:sz w:val="24"/>
          <w:szCs w:val="24"/>
        </w:rPr>
        <w:t xml:space="preserve"> así, debe ser alegada, no puede renunciarse anticipadamente y opera a favor y en contra de </w:t>
      </w:r>
      <w:r w:rsidR="00DA346E">
        <w:rPr>
          <w:rFonts w:ascii="Arial" w:hAnsi="Arial" w:cs="Arial"/>
          <w:sz w:val="24"/>
          <w:szCs w:val="24"/>
        </w:rPr>
        <w:t>toda persona con libre administración de lo suyo.</w:t>
      </w:r>
    </w:p>
    <w:p w14:paraId="0F9587EA" w14:textId="77777777" w:rsidR="00246049" w:rsidRDefault="00246049" w:rsidP="00706010">
      <w:pPr>
        <w:spacing w:line="360" w:lineRule="auto"/>
        <w:jc w:val="both"/>
        <w:rPr>
          <w:rFonts w:ascii="Arial" w:hAnsi="Arial" w:cs="Arial"/>
          <w:sz w:val="24"/>
          <w:szCs w:val="24"/>
        </w:rPr>
      </w:pPr>
    </w:p>
    <w:p w14:paraId="7D52AF67" w14:textId="1EE591C0" w:rsidR="006F238B" w:rsidRDefault="006F238B" w:rsidP="006F238B">
      <w:pPr>
        <w:pStyle w:val="Ttulo2"/>
      </w:pPr>
      <w:r>
        <w:t>2 Constanza Astudillo.</w:t>
      </w:r>
    </w:p>
    <w:p w14:paraId="2DBB1649" w14:textId="254D0B57" w:rsidR="006F238B" w:rsidRPr="00246049" w:rsidRDefault="006F238B" w:rsidP="00FC23F0">
      <w:pPr>
        <w:pStyle w:val="Prrafodelista"/>
        <w:numPr>
          <w:ilvl w:val="1"/>
          <w:numId w:val="20"/>
        </w:numPr>
        <w:spacing w:line="360" w:lineRule="auto"/>
        <w:jc w:val="both"/>
        <w:rPr>
          <w:rFonts w:ascii="Arial" w:hAnsi="Arial" w:cs="Arial"/>
          <w:b/>
          <w:bCs/>
          <w:sz w:val="24"/>
          <w:szCs w:val="24"/>
        </w:rPr>
      </w:pPr>
      <w:r w:rsidRPr="00246049">
        <w:rPr>
          <w:rFonts w:ascii="Arial" w:hAnsi="Arial" w:cs="Arial"/>
          <w:b/>
          <w:bCs/>
          <w:sz w:val="24"/>
          <w:szCs w:val="24"/>
        </w:rPr>
        <w:t>Manifestaciones de la igualdad en el derecho civil.</w:t>
      </w:r>
    </w:p>
    <w:p w14:paraId="1D54DFAB" w14:textId="77777777" w:rsidR="009C2C56" w:rsidRDefault="005C5A66" w:rsidP="00246049">
      <w:pPr>
        <w:spacing w:line="360" w:lineRule="auto"/>
        <w:jc w:val="both"/>
        <w:rPr>
          <w:rFonts w:ascii="Arial" w:hAnsi="Arial" w:cs="Arial"/>
          <w:sz w:val="24"/>
          <w:szCs w:val="24"/>
        </w:rPr>
      </w:pPr>
      <w:r>
        <w:rPr>
          <w:rFonts w:ascii="Arial" w:hAnsi="Arial" w:cs="Arial"/>
          <w:sz w:val="24"/>
          <w:szCs w:val="24"/>
        </w:rPr>
        <w:t>Son manifestaciones de la igualdad en el derecho civil</w:t>
      </w:r>
      <w:r w:rsidR="009C2C56">
        <w:rPr>
          <w:rFonts w:ascii="Arial" w:hAnsi="Arial" w:cs="Arial"/>
          <w:sz w:val="24"/>
          <w:szCs w:val="24"/>
        </w:rPr>
        <w:t>:</w:t>
      </w:r>
    </w:p>
    <w:p w14:paraId="275728AE" w14:textId="1C518D31" w:rsidR="009C2C56" w:rsidRDefault="009C2C56" w:rsidP="00246049">
      <w:pPr>
        <w:spacing w:line="360" w:lineRule="auto"/>
        <w:jc w:val="both"/>
        <w:rPr>
          <w:rFonts w:ascii="Arial" w:hAnsi="Arial" w:cs="Arial"/>
          <w:sz w:val="24"/>
          <w:szCs w:val="24"/>
        </w:rPr>
      </w:pPr>
      <w:r>
        <w:rPr>
          <w:rFonts w:ascii="Arial" w:hAnsi="Arial" w:cs="Arial"/>
          <w:sz w:val="24"/>
          <w:szCs w:val="24"/>
        </w:rPr>
        <w:t>- Q</w:t>
      </w:r>
      <w:r w:rsidR="005461B5">
        <w:rPr>
          <w:rFonts w:ascii="Arial" w:hAnsi="Arial" w:cs="Arial"/>
          <w:sz w:val="24"/>
          <w:szCs w:val="24"/>
        </w:rPr>
        <w:t>ue los</w:t>
      </w:r>
      <w:r w:rsidR="005C5A66">
        <w:rPr>
          <w:rFonts w:ascii="Arial" w:hAnsi="Arial" w:cs="Arial"/>
          <w:sz w:val="24"/>
          <w:szCs w:val="24"/>
        </w:rPr>
        <w:t xml:space="preserve"> </w:t>
      </w:r>
      <w:r w:rsidR="005461B5" w:rsidRPr="005461B5">
        <w:rPr>
          <w:rFonts w:ascii="Arial" w:hAnsi="Arial" w:cs="Arial"/>
          <w:sz w:val="24"/>
          <w:szCs w:val="24"/>
        </w:rPr>
        <w:t>hombres y mujeres tienen iguales derechos y deberes en el matrimonio y en relación con los hijos</w:t>
      </w:r>
      <w:r>
        <w:rPr>
          <w:rFonts w:ascii="Arial" w:hAnsi="Arial" w:cs="Arial"/>
          <w:sz w:val="24"/>
          <w:szCs w:val="24"/>
        </w:rPr>
        <w:t>.</w:t>
      </w:r>
    </w:p>
    <w:p w14:paraId="6E24C863" w14:textId="0B2B6750" w:rsidR="00246049" w:rsidRDefault="009C2C56" w:rsidP="009C2C56">
      <w:pPr>
        <w:spacing w:line="360" w:lineRule="auto"/>
        <w:jc w:val="both"/>
        <w:rPr>
          <w:rFonts w:ascii="Arial" w:hAnsi="Arial" w:cs="Arial"/>
          <w:sz w:val="24"/>
          <w:szCs w:val="24"/>
        </w:rPr>
      </w:pPr>
      <w:r w:rsidRPr="009C2C56">
        <w:rPr>
          <w:rFonts w:ascii="Arial" w:hAnsi="Arial" w:cs="Arial"/>
          <w:sz w:val="24"/>
          <w:szCs w:val="24"/>
        </w:rPr>
        <w:t>-</w:t>
      </w:r>
      <w:r>
        <w:rPr>
          <w:rFonts w:ascii="Arial" w:hAnsi="Arial" w:cs="Arial"/>
          <w:sz w:val="24"/>
          <w:szCs w:val="24"/>
        </w:rPr>
        <w:t xml:space="preserve"> Q</w:t>
      </w:r>
      <w:r w:rsidRPr="009C2C56">
        <w:rPr>
          <w:rFonts w:ascii="Arial" w:hAnsi="Arial" w:cs="Arial"/>
          <w:sz w:val="24"/>
          <w:szCs w:val="24"/>
        </w:rPr>
        <w:t>ue los hijos son iguales, con independencia si nacen dentro del matrimonio o no. Concurren en el mismo orden de sucesión. Se eliminó la prohibición de investigación de la paternidad. Igualdad en derecho de alimentos.</w:t>
      </w:r>
    </w:p>
    <w:p w14:paraId="0EC90D7A" w14:textId="076539BE" w:rsidR="009C2C56" w:rsidRDefault="009C2C56" w:rsidP="009C2C56">
      <w:pPr>
        <w:spacing w:line="360" w:lineRule="auto"/>
        <w:jc w:val="both"/>
        <w:rPr>
          <w:rFonts w:ascii="Arial" w:hAnsi="Arial" w:cs="Arial"/>
          <w:sz w:val="24"/>
          <w:szCs w:val="24"/>
        </w:rPr>
      </w:pPr>
      <w:r>
        <w:rPr>
          <w:rFonts w:ascii="Arial" w:hAnsi="Arial" w:cs="Arial"/>
          <w:sz w:val="24"/>
          <w:szCs w:val="24"/>
        </w:rPr>
        <w:t xml:space="preserve">- </w:t>
      </w:r>
      <w:r w:rsidR="00B8200F">
        <w:rPr>
          <w:rFonts w:ascii="Arial" w:hAnsi="Arial" w:cs="Arial"/>
          <w:sz w:val="24"/>
          <w:szCs w:val="24"/>
        </w:rPr>
        <w:t>El matrimonio entre personas del mismo sexo.</w:t>
      </w:r>
    </w:p>
    <w:p w14:paraId="61602688" w14:textId="20C1AE85" w:rsidR="005461B5" w:rsidRPr="00246049" w:rsidRDefault="00B8200F" w:rsidP="00246049">
      <w:pPr>
        <w:spacing w:line="360" w:lineRule="auto"/>
        <w:jc w:val="both"/>
        <w:rPr>
          <w:rFonts w:ascii="Arial" w:hAnsi="Arial" w:cs="Arial"/>
          <w:sz w:val="24"/>
          <w:szCs w:val="24"/>
        </w:rPr>
      </w:pPr>
      <w:r>
        <w:rPr>
          <w:rFonts w:ascii="Arial" w:hAnsi="Arial" w:cs="Arial"/>
          <w:sz w:val="24"/>
          <w:szCs w:val="24"/>
        </w:rPr>
        <w:t xml:space="preserve">- </w:t>
      </w:r>
      <w:r w:rsidR="005417C4">
        <w:rPr>
          <w:rFonts w:ascii="Arial" w:hAnsi="Arial" w:cs="Arial"/>
          <w:sz w:val="24"/>
          <w:szCs w:val="24"/>
        </w:rPr>
        <w:t>El principio de la autonomía de la voluntad</w:t>
      </w:r>
      <w:r w:rsidR="000F100F">
        <w:rPr>
          <w:rFonts w:ascii="Arial" w:hAnsi="Arial" w:cs="Arial"/>
          <w:sz w:val="24"/>
          <w:szCs w:val="24"/>
        </w:rPr>
        <w:t>.</w:t>
      </w:r>
    </w:p>
    <w:p w14:paraId="59802D0C" w14:textId="6667C35E" w:rsidR="006F238B" w:rsidRPr="00246049" w:rsidRDefault="00AE1276" w:rsidP="00FC23F0">
      <w:pPr>
        <w:pStyle w:val="Prrafodelista"/>
        <w:numPr>
          <w:ilvl w:val="1"/>
          <w:numId w:val="20"/>
        </w:numPr>
        <w:spacing w:line="360" w:lineRule="auto"/>
        <w:jc w:val="both"/>
        <w:rPr>
          <w:rFonts w:ascii="Arial" w:hAnsi="Arial" w:cs="Arial"/>
          <w:b/>
          <w:bCs/>
          <w:sz w:val="24"/>
          <w:szCs w:val="24"/>
        </w:rPr>
      </w:pPr>
      <w:r w:rsidRPr="00246049">
        <w:rPr>
          <w:rFonts w:ascii="Arial" w:hAnsi="Arial" w:cs="Arial"/>
          <w:b/>
          <w:bCs/>
          <w:sz w:val="24"/>
          <w:szCs w:val="24"/>
        </w:rPr>
        <w:t>¿Existe un derecho para contraer matrimonio?</w:t>
      </w:r>
    </w:p>
    <w:p w14:paraId="07980B1A" w14:textId="2EC13E7B" w:rsidR="00246049" w:rsidRPr="00246049" w:rsidRDefault="00305283" w:rsidP="00246049">
      <w:pPr>
        <w:spacing w:line="360" w:lineRule="auto"/>
        <w:jc w:val="both"/>
        <w:rPr>
          <w:rFonts w:ascii="Arial" w:hAnsi="Arial" w:cs="Arial"/>
          <w:sz w:val="24"/>
          <w:szCs w:val="24"/>
        </w:rPr>
      </w:pPr>
      <w:r>
        <w:rPr>
          <w:rFonts w:ascii="Arial" w:hAnsi="Arial" w:cs="Arial"/>
          <w:sz w:val="24"/>
          <w:szCs w:val="24"/>
        </w:rPr>
        <w:t xml:space="preserve">Si, el ius connubi ha sido entendido como el </w:t>
      </w:r>
      <w:r w:rsidR="00D217C1">
        <w:rPr>
          <w:rFonts w:ascii="Arial" w:hAnsi="Arial" w:cs="Arial"/>
          <w:sz w:val="24"/>
          <w:szCs w:val="24"/>
        </w:rPr>
        <w:t xml:space="preserve">derecho </w:t>
      </w:r>
      <w:r w:rsidR="00C512F8">
        <w:rPr>
          <w:rFonts w:ascii="Arial" w:hAnsi="Arial" w:cs="Arial"/>
          <w:sz w:val="24"/>
          <w:szCs w:val="24"/>
        </w:rPr>
        <w:t>par</w:t>
      </w:r>
      <w:r w:rsidR="00D217C1">
        <w:rPr>
          <w:rFonts w:ascii="Arial" w:hAnsi="Arial" w:cs="Arial"/>
          <w:sz w:val="24"/>
          <w:szCs w:val="24"/>
        </w:rPr>
        <w:t>a contraer matrimonio</w:t>
      </w:r>
      <w:r w:rsidR="009E4D6D">
        <w:rPr>
          <w:rFonts w:ascii="Arial" w:hAnsi="Arial" w:cs="Arial"/>
          <w:sz w:val="24"/>
          <w:szCs w:val="24"/>
        </w:rPr>
        <w:t>, y encuentra su</w:t>
      </w:r>
      <w:r w:rsidR="00C512F8">
        <w:rPr>
          <w:rFonts w:ascii="Arial" w:hAnsi="Arial" w:cs="Arial"/>
          <w:sz w:val="24"/>
          <w:szCs w:val="24"/>
        </w:rPr>
        <w:t>s</w:t>
      </w:r>
      <w:r w:rsidR="009E4D6D">
        <w:rPr>
          <w:rFonts w:ascii="Arial" w:hAnsi="Arial" w:cs="Arial"/>
          <w:sz w:val="24"/>
          <w:szCs w:val="24"/>
        </w:rPr>
        <w:t xml:space="preserve"> manifestaciones en el poder elegir con quién contraerlo, conocer el estado civil del otro contrayente o de no recibir presiones para contraer matrimonio.</w:t>
      </w:r>
    </w:p>
    <w:p w14:paraId="73B0C066" w14:textId="31D4A31C" w:rsidR="00AE1276" w:rsidRPr="009E4D6D" w:rsidRDefault="00AE1276" w:rsidP="00FC23F0">
      <w:pPr>
        <w:pStyle w:val="Prrafodelista"/>
        <w:numPr>
          <w:ilvl w:val="1"/>
          <w:numId w:val="20"/>
        </w:numPr>
        <w:spacing w:line="360" w:lineRule="auto"/>
        <w:jc w:val="both"/>
        <w:rPr>
          <w:rFonts w:ascii="Arial" w:hAnsi="Arial" w:cs="Arial"/>
          <w:b/>
          <w:bCs/>
          <w:sz w:val="24"/>
          <w:szCs w:val="24"/>
        </w:rPr>
      </w:pPr>
      <w:r w:rsidRPr="009E4D6D">
        <w:rPr>
          <w:rFonts w:ascii="Arial" w:hAnsi="Arial" w:cs="Arial"/>
          <w:b/>
          <w:bCs/>
          <w:sz w:val="24"/>
          <w:szCs w:val="24"/>
        </w:rPr>
        <w:t>Definición de familia.</w:t>
      </w:r>
    </w:p>
    <w:p w14:paraId="2071DDC8" w14:textId="3C9077BB" w:rsidR="009A3614" w:rsidRPr="009E4D6D" w:rsidRDefault="009A3614" w:rsidP="009E4D6D">
      <w:pPr>
        <w:spacing w:line="360" w:lineRule="auto"/>
        <w:jc w:val="both"/>
        <w:rPr>
          <w:rFonts w:ascii="Arial" w:hAnsi="Arial" w:cs="Arial"/>
          <w:sz w:val="24"/>
          <w:szCs w:val="24"/>
        </w:rPr>
      </w:pPr>
      <w:r>
        <w:rPr>
          <w:rFonts w:ascii="Arial" w:hAnsi="Arial" w:cs="Arial"/>
          <w:sz w:val="24"/>
          <w:szCs w:val="24"/>
        </w:rPr>
        <w:t>La definición legal de familia se encuentra en</w:t>
      </w:r>
      <w:r w:rsidR="007C119C">
        <w:rPr>
          <w:rFonts w:ascii="Arial" w:hAnsi="Arial" w:cs="Arial"/>
          <w:sz w:val="24"/>
          <w:szCs w:val="24"/>
        </w:rPr>
        <w:t xml:space="preserve"> el art. 2 de</w:t>
      </w:r>
      <w:r>
        <w:rPr>
          <w:rFonts w:ascii="Arial" w:hAnsi="Arial" w:cs="Arial"/>
          <w:sz w:val="24"/>
          <w:szCs w:val="24"/>
        </w:rPr>
        <w:t xml:space="preserve"> </w:t>
      </w:r>
      <w:r w:rsidR="003C070A">
        <w:rPr>
          <w:rFonts w:ascii="Arial" w:hAnsi="Arial" w:cs="Arial"/>
          <w:sz w:val="24"/>
          <w:szCs w:val="24"/>
        </w:rPr>
        <w:t>la ley 20.530 que crea el Ministerio de</w:t>
      </w:r>
      <w:r w:rsidR="007C119C">
        <w:rPr>
          <w:rFonts w:ascii="Arial" w:hAnsi="Arial" w:cs="Arial"/>
          <w:sz w:val="24"/>
          <w:szCs w:val="24"/>
        </w:rPr>
        <w:t xml:space="preserve"> Desarrollo Social y Familia, señalando que la familia es el núcleo fundamental de la sociedad, compuest</w:t>
      </w:r>
      <w:r w:rsidR="003D2076">
        <w:rPr>
          <w:rFonts w:ascii="Arial" w:hAnsi="Arial" w:cs="Arial"/>
          <w:sz w:val="24"/>
          <w:szCs w:val="24"/>
        </w:rPr>
        <w:t>o</w:t>
      </w:r>
      <w:r w:rsidR="007C119C">
        <w:rPr>
          <w:rFonts w:ascii="Arial" w:hAnsi="Arial" w:cs="Arial"/>
          <w:sz w:val="24"/>
          <w:szCs w:val="24"/>
        </w:rPr>
        <w:t xml:space="preserve"> </w:t>
      </w:r>
      <w:r w:rsidR="003D2076">
        <w:rPr>
          <w:rFonts w:ascii="Arial" w:hAnsi="Arial" w:cs="Arial"/>
          <w:sz w:val="24"/>
          <w:szCs w:val="24"/>
        </w:rPr>
        <w:t>por</w:t>
      </w:r>
      <w:r w:rsidR="007C119C">
        <w:rPr>
          <w:rFonts w:ascii="Arial" w:hAnsi="Arial" w:cs="Arial"/>
          <w:sz w:val="24"/>
          <w:szCs w:val="24"/>
        </w:rPr>
        <w:t xml:space="preserve"> personas unidas por vínculos afectivos, de parentesco </w:t>
      </w:r>
      <w:r w:rsidR="003D2076">
        <w:rPr>
          <w:rFonts w:ascii="Arial" w:hAnsi="Arial" w:cs="Arial"/>
          <w:sz w:val="24"/>
          <w:szCs w:val="24"/>
        </w:rPr>
        <w:t>o</w:t>
      </w:r>
      <w:r w:rsidR="007C119C">
        <w:rPr>
          <w:rFonts w:ascii="Arial" w:hAnsi="Arial" w:cs="Arial"/>
          <w:sz w:val="24"/>
          <w:szCs w:val="24"/>
        </w:rPr>
        <w:t xml:space="preserve"> de pareja, en que existen </w:t>
      </w:r>
      <w:r w:rsidR="00C135E1">
        <w:rPr>
          <w:rFonts w:ascii="Arial" w:hAnsi="Arial" w:cs="Arial"/>
          <w:sz w:val="24"/>
          <w:szCs w:val="24"/>
        </w:rPr>
        <w:t>relaciones</w:t>
      </w:r>
      <w:r w:rsidR="007C119C">
        <w:rPr>
          <w:rFonts w:ascii="Arial" w:hAnsi="Arial" w:cs="Arial"/>
          <w:sz w:val="24"/>
          <w:szCs w:val="24"/>
        </w:rPr>
        <w:t xml:space="preserve"> de apoyo </w:t>
      </w:r>
      <w:r w:rsidR="00C135E1">
        <w:rPr>
          <w:rFonts w:ascii="Arial" w:hAnsi="Arial" w:cs="Arial"/>
          <w:sz w:val="24"/>
          <w:szCs w:val="24"/>
        </w:rPr>
        <w:t>mutuo</w:t>
      </w:r>
      <w:r w:rsidR="007C119C">
        <w:rPr>
          <w:rFonts w:ascii="Arial" w:hAnsi="Arial" w:cs="Arial"/>
          <w:sz w:val="24"/>
          <w:szCs w:val="24"/>
        </w:rPr>
        <w:t>, que generalmente comparte un</w:t>
      </w:r>
      <w:r w:rsidR="00C135E1">
        <w:rPr>
          <w:rFonts w:ascii="Arial" w:hAnsi="Arial" w:cs="Arial"/>
          <w:sz w:val="24"/>
          <w:szCs w:val="24"/>
        </w:rPr>
        <w:t xml:space="preserve"> mismo</w:t>
      </w:r>
      <w:r w:rsidR="007C119C">
        <w:rPr>
          <w:rFonts w:ascii="Arial" w:hAnsi="Arial" w:cs="Arial"/>
          <w:sz w:val="24"/>
          <w:szCs w:val="24"/>
        </w:rPr>
        <w:t xml:space="preserve"> hogar, y </w:t>
      </w:r>
      <w:r w:rsidR="00C135E1">
        <w:rPr>
          <w:rFonts w:ascii="Arial" w:hAnsi="Arial" w:cs="Arial"/>
          <w:sz w:val="24"/>
          <w:szCs w:val="24"/>
        </w:rPr>
        <w:t>tienen</w:t>
      </w:r>
      <w:r w:rsidR="007C119C">
        <w:rPr>
          <w:rFonts w:ascii="Arial" w:hAnsi="Arial" w:cs="Arial"/>
          <w:sz w:val="24"/>
          <w:szCs w:val="24"/>
        </w:rPr>
        <w:t xml:space="preserve"> lazos de protección, cuidado y </w:t>
      </w:r>
      <w:r w:rsidR="003D2076">
        <w:rPr>
          <w:rFonts w:ascii="Arial" w:hAnsi="Arial" w:cs="Arial"/>
          <w:sz w:val="24"/>
          <w:szCs w:val="24"/>
        </w:rPr>
        <w:t>sustento entre ellos.</w:t>
      </w:r>
    </w:p>
    <w:p w14:paraId="2CC85003" w14:textId="72E95E99" w:rsidR="00AE1276" w:rsidRPr="00C135E1" w:rsidRDefault="00AE1276" w:rsidP="00FC23F0">
      <w:pPr>
        <w:pStyle w:val="Prrafodelista"/>
        <w:numPr>
          <w:ilvl w:val="1"/>
          <w:numId w:val="20"/>
        </w:numPr>
        <w:spacing w:line="360" w:lineRule="auto"/>
        <w:jc w:val="both"/>
        <w:rPr>
          <w:rFonts w:ascii="Arial" w:hAnsi="Arial" w:cs="Arial"/>
          <w:b/>
          <w:bCs/>
          <w:sz w:val="24"/>
          <w:szCs w:val="24"/>
        </w:rPr>
      </w:pPr>
      <w:r w:rsidRPr="00C135E1">
        <w:rPr>
          <w:rFonts w:ascii="Arial" w:hAnsi="Arial" w:cs="Arial"/>
          <w:b/>
          <w:bCs/>
          <w:sz w:val="24"/>
          <w:szCs w:val="24"/>
        </w:rPr>
        <w:t>¿Qué es el principio de interés superior del NNA?</w:t>
      </w:r>
    </w:p>
    <w:p w14:paraId="4E562AB4" w14:textId="42D4284F" w:rsidR="00281BBC" w:rsidRDefault="000B5038" w:rsidP="00C135E1">
      <w:pPr>
        <w:spacing w:line="360" w:lineRule="auto"/>
        <w:jc w:val="both"/>
        <w:rPr>
          <w:rFonts w:ascii="Arial" w:hAnsi="Arial" w:cs="Arial"/>
          <w:sz w:val="24"/>
          <w:szCs w:val="24"/>
        </w:rPr>
      </w:pPr>
      <w:r>
        <w:rPr>
          <w:rFonts w:ascii="Arial" w:hAnsi="Arial" w:cs="Arial"/>
          <w:sz w:val="24"/>
          <w:szCs w:val="24"/>
        </w:rPr>
        <w:lastRenderedPageBreak/>
        <w:t>Siguiendo el art. 7 de la Ley 21</w:t>
      </w:r>
      <w:r w:rsidR="0051099F">
        <w:rPr>
          <w:rFonts w:ascii="Arial" w:hAnsi="Arial" w:cs="Arial"/>
          <w:sz w:val="24"/>
          <w:szCs w:val="24"/>
        </w:rPr>
        <w:t>.</w:t>
      </w:r>
      <w:r>
        <w:rPr>
          <w:rFonts w:ascii="Arial" w:hAnsi="Arial" w:cs="Arial"/>
          <w:sz w:val="24"/>
          <w:szCs w:val="24"/>
        </w:rPr>
        <w:t xml:space="preserve">430 sobre </w:t>
      </w:r>
      <w:r w:rsidR="00E21741">
        <w:rPr>
          <w:rFonts w:ascii="Arial" w:hAnsi="Arial" w:cs="Arial"/>
          <w:sz w:val="24"/>
          <w:szCs w:val="24"/>
        </w:rPr>
        <w:t>garantías y protección integral de los derechos de la niñez y adolescencia, e</w:t>
      </w:r>
      <w:r w:rsidR="00281BBC" w:rsidRPr="00281BBC">
        <w:rPr>
          <w:rFonts w:ascii="Arial" w:hAnsi="Arial" w:cs="Arial"/>
          <w:sz w:val="24"/>
          <w:szCs w:val="24"/>
        </w:rPr>
        <w:t xml:space="preserve">l interés superior del </w:t>
      </w:r>
      <w:r w:rsidR="00805B58">
        <w:rPr>
          <w:rFonts w:ascii="Arial" w:hAnsi="Arial" w:cs="Arial"/>
          <w:sz w:val="24"/>
          <w:szCs w:val="24"/>
        </w:rPr>
        <w:t>NNA</w:t>
      </w:r>
      <w:r w:rsidR="00281BBC" w:rsidRPr="00281BBC">
        <w:rPr>
          <w:rFonts w:ascii="Arial" w:hAnsi="Arial" w:cs="Arial"/>
          <w:sz w:val="24"/>
          <w:szCs w:val="24"/>
        </w:rPr>
        <w:t xml:space="preserve"> es un derecho, un principio y una norma de procedimiento, que se basa en una evaluación de todos los elementos del interés de uno o varios niños en una situación concreta.</w:t>
      </w:r>
    </w:p>
    <w:p w14:paraId="746FF8A2" w14:textId="68ADC968" w:rsidR="000B5038" w:rsidRDefault="006B66C4" w:rsidP="00C135E1">
      <w:pPr>
        <w:spacing w:line="360" w:lineRule="auto"/>
        <w:jc w:val="both"/>
        <w:rPr>
          <w:rFonts w:ascii="Arial" w:hAnsi="Arial" w:cs="Arial"/>
          <w:sz w:val="24"/>
          <w:szCs w:val="24"/>
        </w:rPr>
      </w:pPr>
      <w:r w:rsidRPr="006B66C4">
        <w:rPr>
          <w:rFonts w:ascii="Arial" w:hAnsi="Arial" w:cs="Arial"/>
          <w:sz w:val="24"/>
          <w:szCs w:val="24"/>
        </w:rPr>
        <w:t xml:space="preserve">Todo niño, niña o adolescente tiene derecho a que en la toma de decisiones sobre cuestiones que le afecten se considere primordialmente su interés superior, entendido como la </w:t>
      </w:r>
      <w:r w:rsidRPr="00BA6B3F">
        <w:rPr>
          <w:rFonts w:ascii="Arial" w:hAnsi="Arial" w:cs="Arial"/>
          <w:sz w:val="24"/>
          <w:szCs w:val="24"/>
          <w:u w:val="single"/>
        </w:rPr>
        <w:t>máxima satisfacción posible de los principios, derechos y garantías</w:t>
      </w:r>
      <w:r w:rsidR="00A6588E">
        <w:rPr>
          <w:rFonts w:ascii="Arial" w:hAnsi="Arial" w:cs="Arial"/>
          <w:sz w:val="24"/>
          <w:szCs w:val="24"/>
        </w:rPr>
        <w:t>.</w:t>
      </w:r>
    </w:p>
    <w:p w14:paraId="61B4EBF3" w14:textId="251CF6AC" w:rsidR="008863A6" w:rsidRDefault="00805B58" w:rsidP="00C135E1">
      <w:pPr>
        <w:spacing w:line="360" w:lineRule="auto"/>
        <w:jc w:val="both"/>
        <w:rPr>
          <w:rFonts w:ascii="Arial" w:hAnsi="Arial" w:cs="Arial"/>
          <w:sz w:val="24"/>
          <w:szCs w:val="24"/>
        </w:rPr>
      </w:pPr>
      <w:r>
        <w:rPr>
          <w:rFonts w:ascii="Arial" w:hAnsi="Arial" w:cs="Arial"/>
          <w:sz w:val="24"/>
          <w:szCs w:val="24"/>
        </w:rPr>
        <w:t>A</w:t>
      </w:r>
      <w:r w:rsidR="00A6588E" w:rsidRPr="00A6588E">
        <w:rPr>
          <w:rFonts w:ascii="Arial" w:hAnsi="Arial" w:cs="Arial"/>
          <w:sz w:val="24"/>
          <w:szCs w:val="24"/>
        </w:rPr>
        <w:t>nte distintas interpretaciones, siempre se elegirá aquella que satisfaga de manera más efectiva el interés superior.</w:t>
      </w:r>
      <w:r w:rsidR="00A04492">
        <w:rPr>
          <w:rFonts w:ascii="Arial" w:hAnsi="Arial" w:cs="Arial"/>
          <w:sz w:val="24"/>
          <w:szCs w:val="24"/>
        </w:rPr>
        <w:t xml:space="preserve"> </w:t>
      </w:r>
      <w:r w:rsidR="001B2410" w:rsidRPr="001B2410">
        <w:rPr>
          <w:rFonts w:ascii="Arial" w:hAnsi="Arial" w:cs="Arial"/>
          <w:sz w:val="24"/>
          <w:szCs w:val="24"/>
        </w:rPr>
        <w:t>Los procedimientos se guiarán por garantías procesales para asegurar la correcta aplicación del interés superior, que exige procedimientos transparentes y objetivos</w:t>
      </w:r>
      <w:r w:rsidR="001D42ED">
        <w:rPr>
          <w:rFonts w:ascii="Arial" w:hAnsi="Arial" w:cs="Arial"/>
          <w:sz w:val="24"/>
          <w:szCs w:val="24"/>
        </w:rPr>
        <w:t>.</w:t>
      </w:r>
    </w:p>
    <w:p w14:paraId="3DA2285C" w14:textId="5804FA11" w:rsidR="00A04492" w:rsidRDefault="00851BC7" w:rsidP="00C135E1">
      <w:pPr>
        <w:spacing w:line="360" w:lineRule="auto"/>
        <w:jc w:val="both"/>
        <w:rPr>
          <w:rFonts w:ascii="Arial" w:hAnsi="Arial" w:cs="Arial"/>
          <w:sz w:val="24"/>
          <w:szCs w:val="24"/>
        </w:rPr>
      </w:pPr>
      <w:r>
        <w:rPr>
          <w:rFonts w:ascii="Arial" w:hAnsi="Arial" w:cs="Arial"/>
          <w:sz w:val="24"/>
          <w:szCs w:val="24"/>
        </w:rPr>
        <w:t xml:space="preserve">El interés superior </w:t>
      </w:r>
      <w:r w:rsidR="005A180B">
        <w:rPr>
          <w:rFonts w:ascii="Arial" w:hAnsi="Arial" w:cs="Arial"/>
          <w:sz w:val="24"/>
          <w:szCs w:val="24"/>
        </w:rPr>
        <w:t xml:space="preserve">tiene en cuenta los derechos actuales, la </w:t>
      </w:r>
      <w:r w:rsidR="007C3C66">
        <w:rPr>
          <w:rFonts w:ascii="Arial" w:hAnsi="Arial" w:cs="Arial"/>
          <w:sz w:val="24"/>
          <w:szCs w:val="24"/>
        </w:rPr>
        <w:t xml:space="preserve">opinión </w:t>
      </w:r>
      <w:r w:rsidR="00E555B3">
        <w:rPr>
          <w:rFonts w:ascii="Arial" w:hAnsi="Arial" w:cs="Arial"/>
          <w:sz w:val="24"/>
          <w:szCs w:val="24"/>
        </w:rPr>
        <w:t xml:space="preserve">cuando ello sea posible conforme a su edad, </w:t>
      </w:r>
      <w:r w:rsidR="008420DA">
        <w:rPr>
          <w:rFonts w:ascii="Arial" w:hAnsi="Arial" w:cs="Arial"/>
          <w:sz w:val="24"/>
          <w:szCs w:val="24"/>
        </w:rPr>
        <w:t xml:space="preserve">grado de desarrollo, madurez, la opinión de sus representantes legales, </w:t>
      </w:r>
      <w:r w:rsidR="000216A4">
        <w:rPr>
          <w:rFonts w:ascii="Arial" w:hAnsi="Arial" w:cs="Arial"/>
          <w:sz w:val="24"/>
          <w:szCs w:val="24"/>
        </w:rPr>
        <w:t>etc.</w:t>
      </w:r>
    </w:p>
    <w:p w14:paraId="70352CB7" w14:textId="241A8819" w:rsidR="00AE1276" w:rsidRPr="00B74067" w:rsidRDefault="00A04971" w:rsidP="00FC23F0">
      <w:pPr>
        <w:pStyle w:val="Prrafodelista"/>
        <w:numPr>
          <w:ilvl w:val="1"/>
          <w:numId w:val="20"/>
        </w:numPr>
        <w:spacing w:line="360" w:lineRule="auto"/>
        <w:jc w:val="both"/>
        <w:rPr>
          <w:rFonts w:ascii="Arial" w:hAnsi="Arial" w:cs="Arial"/>
          <w:b/>
          <w:bCs/>
          <w:sz w:val="24"/>
          <w:szCs w:val="24"/>
        </w:rPr>
      </w:pPr>
      <w:r w:rsidRPr="00B74067">
        <w:rPr>
          <w:rFonts w:ascii="Arial" w:hAnsi="Arial" w:cs="Arial"/>
          <w:b/>
          <w:bCs/>
          <w:sz w:val="24"/>
          <w:szCs w:val="24"/>
        </w:rPr>
        <w:t>Definición legal de prescripción.</w:t>
      </w:r>
    </w:p>
    <w:p w14:paraId="65CD04CE" w14:textId="2FC0E04A" w:rsidR="00B74067" w:rsidRPr="00B74067" w:rsidRDefault="00DA5875" w:rsidP="00B74067">
      <w:pPr>
        <w:spacing w:line="360" w:lineRule="auto"/>
        <w:jc w:val="both"/>
        <w:rPr>
          <w:rFonts w:ascii="Arial" w:hAnsi="Arial" w:cs="Arial"/>
          <w:sz w:val="24"/>
          <w:szCs w:val="24"/>
        </w:rPr>
      </w:pPr>
      <w:r>
        <w:rPr>
          <w:rFonts w:ascii="Arial" w:hAnsi="Arial" w:cs="Arial"/>
          <w:sz w:val="24"/>
          <w:szCs w:val="24"/>
        </w:rPr>
        <w:t>La prescripción es un modo de adquirir las cosas ajenas</w:t>
      </w:r>
      <w:r w:rsidR="00342B8D">
        <w:rPr>
          <w:rFonts w:ascii="Arial" w:hAnsi="Arial" w:cs="Arial"/>
          <w:sz w:val="24"/>
          <w:szCs w:val="24"/>
        </w:rPr>
        <w:t>,</w:t>
      </w:r>
      <w:r>
        <w:rPr>
          <w:rFonts w:ascii="Arial" w:hAnsi="Arial" w:cs="Arial"/>
          <w:sz w:val="24"/>
          <w:szCs w:val="24"/>
        </w:rPr>
        <w:t xml:space="preserve"> o de </w:t>
      </w:r>
      <w:r w:rsidR="00D4066D">
        <w:rPr>
          <w:rFonts w:ascii="Arial" w:hAnsi="Arial" w:cs="Arial"/>
          <w:sz w:val="24"/>
          <w:szCs w:val="24"/>
        </w:rPr>
        <w:t xml:space="preserve">extinguir las acciones y derechos ajenos, por haberse poseído las cosas o no haberse ejercido </w:t>
      </w:r>
      <w:r w:rsidR="006516E2">
        <w:rPr>
          <w:rFonts w:ascii="Arial" w:hAnsi="Arial" w:cs="Arial"/>
          <w:sz w:val="24"/>
          <w:szCs w:val="24"/>
        </w:rPr>
        <w:t>dichas</w:t>
      </w:r>
      <w:r w:rsidR="00D4066D">
        <w:rPr>
          <w:rFonts w:ascii="Arial" w:hAnsi="Arial" w:cs="Arial"/>
          <w:sz w:val="24"/>
          <w:szCs w:val="24"/>
        </w:rPr>
        <w:t xml:space="preserve"> acciones y derechos durante cierto lapso de tiempo</w:t>
      </w:r>
      <w:r w:rsidR="006516E2">
        <w:rPr>
          <w:rFonts w:ascii="Arial" w:hAnsi="Arial" w:cs="Arial"/>
          <w:sz w:val="24"/>
          <w:szCs w:val="24"/>
        </w:rPr>
        <w:t>,</w:t>
      </w:r>
      <w:r w:rsidR="00D4066D">
        <w:rPr>
          <w:rFonts w:ascii="Arial" w:hAnsi="Arial" w:cs="Arial"/>
          <w:sz w:val="24"/>
          <w:szCs w:val="24"/>
        </w:rPr>
        <w:t xml:space="preserve"> y concurriendo los demás requisitos legales</w:t>
      </w:r>
      <w:r w:rsidR="006516E2">
        <w:rPr>
          <w:rFonts w:ascii="Arial" w:hAnsi="Arial" w:cs="Arial"/>
          <w:sz w:val="24"/>
          <w:szCs w:val="24"/>
        </w:rPr>
        <w:t xml:space="preserve"> (art. 2492 CC).</w:t>
      </w:r>
    </w:p>
    <w:p w14:paraId="4ACE1465" w14:textId="19A68707" w:rsidR="00A04971" w:rsidRPr="00A960F7" w:rsidRDefault="00A04971" w:rsidP="00FC23F0">
      <w:pPr>
        <w:pStyle w:val="Prrafodelista"/>
        <w:numPr>
          <w:ilvl w:val="1"/>
          <w:numId w:val="20"/>
        </w:numPr>
        <w:spacing w:line="360" w:lineRule="auto"/>
        <w:jc w:val="both"/>
        <w:rPr>
          <w:rFonts w:ascii="Arial" w:hAnsi="Arial" w:cs="Arial"/>
          <w:b/>
          <w:bCs/>
          <w:sz w:val="24"/>
          <w:szCs w:val="24"/>
        </w:rPr>
      </w:pPr>
      <w:r w:rsidRPr="00A960F7">
        <w:rPr>
          <w:rFonts w:ascii="Arial" w:hAnsi="Arial" w:cs="Arial"/>
          <w:b/>
          <w:bCs/>
          <w:sz w:val="24"/>
          <w:szCs w:val="24"/>
        </w:rPr>
        <w:t>¿Cuáles son los efectos de la condición resolutoria cumplida</w:t>
      </w:r>
      <w:r w:rsidR="0026315E" w:rsidRPr="00A960F7">
        <w:rPr>
          <w:rFonts w:ascii="Arial" w:hAnsi="Arial" w:cs="Arial"/>
          <w:b/>
          <w:bCs/>
          <w:sz w:val="24"/>
          <w:szCs w:val="24"/>
        </w:rPr>
        <w:t>?</w:t>
      </w:r>
    </w:p>
    <w:p w14:paraId="1E9BC3E7" w14:textId="34C73C04" w:rsidR="00E2476A" w:rsidRPr="00A960F7" w:rsidRDefault="00AF7DBD" w:rsidP="00A960F7">
      <w:pPr>
        <w:spacing w:line="360" w:lineRule="auto"/>
        <w:jc w:val="both"/>
        <w:rPr>
          <w:rFonts w:ascii="Arial" w:hAnsi="Arial" w:cs="Arial"/>
          <w:sz w:val="24"/>
          <w:szCs w:val="24"/>
        </w:rPr>
      </w:pPr>
      <w:r>
        <w:rPr>
          <w:rFonts w:ascii="Arial" w:hAnsi="Arial" w:cs="Arial"/>
          <w:sz w:val="24"/>
          <w:szCs w:val="24"/>
        </w:rPr>
        <w:t xml:space="preserve">Al cumplirse la condición resolutoria </w:t>
      </w:r>
      <w:r w:rsidR="00DF5D10">
        <w:rPr>
          <w:rFonts w:ascii="Arial" w:hAnsi="Arial" w:cs="Arial"/>
          <w:sz w:val="24"/>
          <w:szCs w:val="24"/>
        </w:rPr>
        <w:t xml:space="preserve">se </w:t>
      </w:r>
      <w:r>
        <w:rPr>
          <w:rFonts w:ascii="Arial" w:hAnsi="Arial" w:cs="Arial"/>
          <w:sz w:val="24"/>
          <w:szCs w:val="24"/>
        </w:rPr>
        <w:t xml:space="preserve">produce la extinción del derecho y su obligación correlativa. </w:t>
      </w:r>
      <w:r w:rsidR="004165DD">
        <w:rPr>
          <w:rFonts w:ascii="Arial" w:hAnsi="Arial" w:cs="Arial"/>
          <w:sz w:val="24"/>
          <w:szCs w:val="24"/>
        </w:rPr>
        <w:t>Hay que distinguir entre condición resolutoria ordinaria, tácita y pacto comisorio</w:t>
      </w:r>
      <w:r w:rsidR="00E2476A">
        <w:rPr>
          <w:rFonts w:ascii="Arial" w:hAnsi="Arial" w:cs="Arial"/>
          <w:sz w:val="24"/>
          <w:szCs w:val="24"/>
        </w:rPr>
        <w:t>.</w:t>
      </w:r>
      <w:r w:rsidR="000F7B44">
        <w:rPr>
          <w:rFonts w:ascii="Arial" w:hAnsi="Arial" w:cs="Arial"/>
          <w:sz w:val="24"/>
          <w:szCs w:val="24"/>
        </w:rPr>
        <w:t xml:space="preserve"> El cumplimiento de la ordinaria produce la extinción de pleno de derecho, pues así lo han establecido las partes, </w:t>
      </w:r>
      <w:r w:rsidR="0073616D">
        <w:rPr>
          <w:rFonts w:ascii="Arial" w:hAnsi="Arial" w:cs="Arial"/>
          <w:sz w:val="24"/>
          <w:szCs w:val="24"/>
        </w:rPr>
        <w:t xml:space="preserve">la tácita, produce el efecto de dar una opción al acreedor que ha cumplido o está llano a cumplir, entre el cumplimiento forzado o la resolución y la indemnización de perjuicios, y el pacto comisorio, si se trata de uno simple opera de la misma forma que la tácita, si es calificado y se trata del no pago del precio en la compraventa requiere declaración judicial y puede el </w:t>
      </w:r>
      <w:r w:rsidR="0073616D">
        <w:rPr>
          <w:rFonts w:ascii="Arial" w:hAnsi="Arial" w:cs="Arial"/>
          <w:sz w:val="24"/>
          <w:szCs w:val="24"/>
        </w:rPr>
        <w:lastRenderedPageBreak/>
        <w:t>deudor hacer subsistir el contrato pagando dentro de 24 hora</w:t>
      </w:r>
      <w:r w:rsidR="00440C1F">
        <w:rPr>
          <w:rFonts w:ascii="Arial" w:hAnsi="Arial" w:cs="Arial"/>
          <w:sz w:val="24"/>
          <w:szCs w:val="24"/>
        </w:rPr>
        <w:t>s</w:t>
      </w:r>
      <w:r w:rsidR="003F655B">
        <w:rPr>
          <w:rFonts w:ascii="Arial" w:hAnsi="Arial" w:cs="Arial"/>
          <w:sz w:val="24"/>
          <w:szCs w:val="24"/>
        </w:rPr>
        <w:t xml:space="preserve"> a la notificación legal de la demanda</w:t>
      </w:r>
      <w:r w:rsidR="0073616D">
        <w:rPr>
          <w:rFonts w:ascii="Arial" w:hAnsi="Arial" w:cs="Arial"/>
          <w:sz w:val="24"/>
          <w:szCs w:val="24"/>
        </w:rPr>
        <w:t>,</w:t>
      </w:r>
      <w:r w:rsidR="004B684E">
        <w:rPr>
          <w:rFonts w:ascii="Arial" w:hAnsi="Arial" w:cs="Arial"/>
          <w:sz w:val="24"/>
          <w:szCs w:val="24"/>
        </w:rPr>
        <w:t xml:space="preserve"> en cualquier otra supuesto opera de pleno derecho.</w:t>
      </w:r>
    </w:p>
    <w:p w14:paraId="4B6F8887" w14:textId="4B19178D" w:rsidR="0026315E" w:rsidRPr="00A960F7" w:rsidRDefault="0026315E" w:rsidP="00FC23F0">
      <w:pPr>
        <w:pStyle w:val="Prrafodelista"/>
        <w:numPr>
          <w:ilvl w:val="1"/>
          <w:numId w:val="20"/>
        </w:numPr>
        <w:spacing w:line="360" w:lineRule="auto"/>
        <w:jc w:val="both"/>
        <w:rPr>
          <w:rFonts w:ascii="Arial" w:hAnsi="Arial" w:cs="Arial"/>
          <w:b/>
          <w:bCs/>
          <w:sz w:val="24"/>
          <w:szCs w:val="24"/>
        </w:rPr>
      </w:pPr>
      <w:r w:rsidRPr="00A960F7">
        <w:rPr>
          <w:rFonts w:ascii="Arial" w:hAnsi="Arial" w:cs="Arial"/>
          <w:b/>
          <w:bCs/>
          <w:sz w:val="24"/>
          <w:szCs w:val="24"/>
        </w:rPr>
        <w:t>¿Qué tipos de arrendamiento regula el CC?</w:t>
      </w:r>
    </w:p>
    <w:p w14:paraId="5EF54633" w14:textId="73FD5850" w:rsidR="00A960F7" w:rsidRPr="00A960F7" w:rsidRDefault="004B684E" w:rsidP="00A960F7">
      <w:pPr>
        <w:spacing w:line="360" w:lineRule="auto"/>
        <w:jc w:val="both"/>
        <w:rPr>
          <w:rFonts w:ascii="Arial" w:hAnsi="Arial" w:cs="Arial"/>
          <w:sz w:val="24"/>
          <w:szCs w:val="24"/>
        </w:rPr>
      </w:pPr>
      <w:r>
        <w:rPr>
          <w:rFonts w:ascii="Arial" w:hAnsi="Arial" w:cs="Arial"/>
          <w:sz w:val="24"/>
          <w:szCs w:val="24"/>
        </w:rPr>
        <w:t xml:space="preserve">El arrendamiento de cosas, </w:t>
      </w:r>
      <w:r w:rsidR="00997E1D">
        <w:rPr>
          <w:rFonts w:ascii="Arial" w:hAnsi="Arial" w:cs="Arial"/>
          <w:sz w:val="24"/>
          <w:szCs w:val="24"/>
        </w:rPr>
        <w:t xml:space="preserve">la ejecución de una obra </w:t>
      </w:r>
      <w:r w:rsidR="0036668F">
        <w:rPr>
          <w:rFonts w:ascii="Arial" w:hAnsi="Arial" w:cs="Arial"/>
          <w:sz w:val="24"/>
          <w:szCs w:val="24"/>
        </w:rPr>
        <w:t>y la</w:t>
      </w:r>
      <w:r w:rsidR="00997E1D">
        <w:rPr>
          <w:rFonts w:ascii="Arial" w:hAnsi="Arial" w:cs="Arial"/>
          <w:sz w:val="24"/>
          <w:szCs w:val="24"/>
        </w:rPr>
        <w:t xml:space="preserve"> </w:t>
      </w:r>
      <w:r w:rsidR="0036668F">
        <w:rPr>
          <w:rFonts w:ascii="Arial" w:hAnsi="Arial" w:cs="Arial"/>
          <w:sz w:val="24"/>
          <w:szCs w:val="24"/>
        </w:rPr>
        <w:t>prestación de un servicio.</w:t>
      </w:r>
    </w:p>
    <w:p w14:paraId="254F2CE5" w14:textId="02D58D9E" w:rsidR="0026315E" w:rsidRPr="00B74067" w:rsidRDefault="00313986" w:rsidP="00FC23F0">
      <w:pPr>
        <w:pStyle w:val="Prrafodelista"/>
        <w:numPr>
          <w:ilvl w:val="1"/>
          <w:numId w:val="20"/>
        </w:numPr>
        <w:spacing w:line="360" w:lineRule="auto"/>
        <w:jc w:val="both"/>
        <w:rPr>
          <w:rFonts w:ascii="Arial" w:hAnsi="Arial" w:cs="Arial"/>
          <w:b/>
          <w:bCs/>
          <w:sz w:val="24"/>
          <w:szCs w:val="24"/>
        </w:rPr>
      </w:pPr>
      <w:r w:rsidRPr="00B74067">
        <w:rPr>
          <w:rFonts w:ascii="Arial" w:hAnsi="Arial" w:cs="Arial"/>
          <w:b/>
          <w:bCs/>
          <w:sz w:val="24"/>
          <w:szCs w:val="24"/>
        </w:rPr>
        <w:t>Refiérase al matrimonio igualitario.</w:t>
      </w:r>
    </w:p>
    <w:p w14:paraId="6E6BE349" w14:textId="0A673F67" w:rsidR="00415572" w:rsidRPr="00B74067" w:rsidRDefault="00415572" w:rsidP="00B74067">
      <w:pPr>
        <w:spacing w:line="360" w:lineRule="auto"/>
        <w:jc w:val="both"/>
        <w:rPr>
          <w:rFonts w:ascii="Arial" w:hAnsi="Arial" w:cs="Arial"/>
          <w:sz w:val="24"/>
          <w:szCs w:val="24"/>
        </w:rPr>
      </w:pPr>
      <w:r>
        <w:rPr>
          <w:rFonts w:ascii="Arial" w:hAnsi="Arial" w:cs="Arial"/>
          <w:sz w:val="24"/>
          <w:szCs w:val="24"/>
        </w:rPr>
        <w:t>El matrimonio igualitario se vino a incorporar a través de la Ley de Matrimonio Igualitario</w:t>
      </w:r>
      <w:r w:rsidR="00892432">
        <w:rPr>
          <w:rFonts w:ascii="Arial" w:hAnsi="Arial" w:cs="Arial"/>
          <w:sz w:val="24"/>
          <w:szCs w:val="24"/>
        </w:rPr>
        <w:t xml:space="preserve"> </w:t>
      </w:r>
      <w:r w:rsidR="009917A6">
        <w:rPr>
          <w:rFonts w:ascii="Arial" w:hAnsi="Arial" w:cs="Arial"/>
          <w:sz w:val="24"/>
          <w:szCs w:val="24"/>
        </w:rPr>
        <w:t>Ley N°21.400</w:t>
      </w:r>
      <w:r>
        <w:rPr>
          <w:rFonts w:ascii="Arial" w:hAnsi="Arial" w:cs="Arial"/>
          <w:sz w:val="24"/>
          <w:szCs w:val="24"/>
        </w:rPr>
        <w:t xml:space="preserve">, permitiendo de esta forma que personas del mismo sexo puedan contraer matrimonio. A propósito de ello, cabe tener presente que </w:t>
      </w:r>
      <w:r w:rsidR="008A0563">
        <w:rPr>
          <w:rFonts w:ascii="Arial" w:hAnsi="Arial" w:cs="Arial"/>
          <w:sz w:val="24"/>
          <w:szCs w:val="24"/>
        </w:rPr>
        <w:t xml:space="preserve">se someten a los mismo requisitos, con la salvedad que su régimen legal y supletorio es el de separación de bienes, pudiendo </w:t>
      </w:r>
      <w:r w:rsidR="00D75B5C">
        <w:rPr>
          <w:rFonts w:ascii="Arial" w:hAnsi="Arial" w:cs="Arial"/>
          <w:sz w:val="24"/>
          <w:szCs w:val="24"/>
        </w:rPr>
        <w:t>modificarlo</w:t>
      </w:r>
      <w:r w:rsidR="008A0563">
        <w:rPr>
          <w:rFonts w:ascii="Arial" w:hAnsi="Arial" w:cs="Arial"/>
          <w:sz w:val="24"/>
          <w:szCs w:val="24"/>
        </w:rPr>
        <w:t xml:space="preserve"> a través de capitulaciones matrimoniales</w:t>
      </w:r>
      <w:r w:rsidR="009917A6">
        <w:rPr>
          <w:rFonts w:ascii="Arial" w:hAnsi="Arial" w:cs="Arial"/>
          <w:sz w:val="24"/>
          <w:szCs w:val="24"/>
        </w:rPr>
        <w:t xml:space="preserve"> (art. 1715 CC)</w:t>
      </w:r>
      <w:r w:rsidR="008A0563">
        <w:rPr>
          <w:rFonts w:ascii="Arial" w:hAnsi="Arial" w:cs="Arial"/>
          <w:sz w:val="24"/>
          <w:szCs w:val="24"/>
        </w:rPr>
        <w:t xml:space="preserve"> tanto </w:t>
      </w:r>
      <w:r w:rsidR="00E8684C">
        <w:rPr>
          <w:rFonts w:ascii="Arial" w:hAnsi="Arial" w:cs="Arial"/>
          <w:sz w:val="24"/>
          <w:szCs w:val="24"/>
        </w:rPr>
        <w:t>antes</w:t>
      </w:r>
      <w:r w:rsidR="008A0563">
        <w:rPr>
          <w:rFonts w:ascii="Arial" w:hAnsi="Arial" w:cs="Arial"/>
          <w:sz w:val="24"/>
          <w:szCs w:val="24"/>
        </w:rPr>
        <w:t xml:space="preserve"> como al tiempo de </w:t>
      </w:r>
      <w:r w:rsidR="0014203B">
        <w:rPr>
          <w:rFonts w:ascii="Arial" w:hAnsi="Arial" w:cs="Arial"/>
          <w:sz w:val="24"/>
          <w:szCs w:val="24"/>
        </w:rPr>
        <w:t>la celebración del matrimonio</w:t>
      </w:r>
      <w:r w:rsidR="00D75B5C">
        <w:rPr>
          <w:rFonts w:ascii="Arial" w:hAnsi="Arial" w:cs="Arial"/>
          <w:sz w:val="24"/>
          <w:szCs w:val="24"/>
        </w:rPr>
        <w:t xml:space="preserve"> o por el pacto del art. 1723 CC, </w:t>
      </w:r>
      <w:r w:rsidR="0014203B">
        <w:rPr>
          <w:rFonts w:ascii="Arial" w:hAnsi="Arial" w:cs="Arial"/>
          <w:sz w:val="24"/>
          <w:szCs w:val="24"/>
        </w:rPr>
        <w:t>opta</w:t>
      </w:r>
      <w:r w:rsidR="00D75B5C">
        <w:rPr>
          <w:rFonts w:ascii="Arial" w:hAnsi="Arial" w:cs="Arial"/>
          <w:sz w:val="24"/>
          <w:szCs w:val="24"/>
        </w:rPr>
        <w:t>ndo solo</w:t>
      </w:r>
      <w:r w:rsidR="0014203B">
        <w:rPr>
          <w:rFonts w:ascii="Arial" w:hAnsi="Arial" w:cs="Arial"/>
          <w:sz w:val="24"/>
          <w:szCs w:val="24"/>
        </w:rPr>
        <w:t xml:space="preserve"> por el régimen de participación en los gananciales.</w:t>
      </w:r>
    </w:p>
    <w:p w14:paraId="46BF39E0" w14:textId="78FD6FD3" w:rsidR="00313986" w:rsidRPr="004310D5" w:rsidRDefault="00313986" w:rsidP="00FC23F0">
      <w:pPr>
        <w:pStyle w:val="Prrafodelista"/>
        <w:numPr>
          <w:ilvl w:val="1"/>
          <w:numId w:val="20"/>
        </w:numPr>
        <w:spacing w:line="360" w:lineRule="auto"/>
        <w:jc w:val="both"/>
        <w:rPr>
          <w:rFonts w:ascii="Arial" w:hAnsi="Arial" w:cs="Arial"/>
          <w:b/>
          <w:bCs/>
          <w:sz w:val="24"/>
          <w:szCs w:val="24"/>
        </w:rPr>
      </w:pPr>
      <w:r w:rsidRPr="004310D5">
        <w:rPr>
          <w:rFonts w:ascii="Arial" w:hAnsi="Arial" w:cs="Arial"/>
          <w:b/>
          <w:bCs/>
          <w:sz w:val="24"/>
          <w:szCs w:val="24"/>
        </w:rPr>
        <w:t>¿Qué es una capitulación matrimonial?</w:t>
      </w:r>
    </w:p>
    <w:p w14:paraId="51CD10C7" w14:textId="5093FDF9" w:rsidR="007A3012" w:rsidRPr="004310D5" w:rsidRDefault="004C5DF6" w:rsidP="004310D5">
      <w:pPr>
        <w:spacing w:line="360" w:lineRule="auto"/>
        <w:jc w:val="both"/>
        <w:rPr>
          <w:rFonts w:ascii="Arial" w:hAnsi="Arial" w:cs="Arial"/>
          <w:sz w:val="24"/>
          <w:szCs w:val="24"/>
        </w:rPr>
      </w:pPr>
      <w:r>
        <w:rPr>
          <w:rFonts w:ascii="Arial" w:hAnsi="Arial" w:cs="Arial"/>
          <w:sz w:val="24"/>
          <w:szCs w:val="24"/>
        </w:rPr>
        <w:t>Se encuentran reguladas del art. 1715 y siguiente del CC</w:t>
      </w:r>
      <w:r w:rsidR="00D22746">
        <w:rPr>
          <w:rFonts w:ascii="Arial" w:hAnsi="Arial" w:cs="Arial"/>
          <w:sz w:val="24"/>
          <w:szCs w:val="24"/>
        </w:rPr>
        <w:t>, y son convenciones de carácter patrimonial que celebran los futuros contrayentes antes de contraer matrimonio o en el acto de su celebración.</w:t>
      </w:r>
    </w:p>
    <w:p w14:paraId="045EB4F7" w14:textId="4177BAE6" w:rsidR="00313986" w:rsidRPr="007A3012" w:rsidRDefault="00313986" w:rsidP="00FC23F0">
      <w:pPr>
        <w:pStyle w:val="Prrafodelista"/>
        <w:numPr>
          <w:ilvl w:val="1"/>
          <w:numId w:val="20"/>
        </w:numPr>
        <w:spacing w:line="360" w:lineRule="auto"/>
        <w:jc w:val="both"/>
        <w:rPr>
          <w:rFonts w:ascii="Arial" w:hAnsi="Arial" w:cs="Arial"/>
          <w:b/>
          <w:bCs/>
          <w:sz w:val="24"/>
          <w:szCs w:val="24"/>
        </w:rPr>
      </w:pPr>
      <w:r w:rsidRPr="007A3012">
        <w:rPr>
          <w:rFonts w:ascii="Arial" w:hAnsi="Arial" w:cs="Arial"/>
          <w:b/>
          <w:bCs/>
          <w:sz w:val="24"/>
          <w:szCs w:val="24"/>
        </w:rPr>
        <w:t>¿Cuáles son los requisitos para la capitulación matrimonial?</w:t>
      </w:r>
    </w:p>
    <w:p w14:paraId="1EA0E3B1" w14:textId="71914EA6" w:rsidR="008751F9" w:rsidRDefault="00E221D4" w:rsidP="00313986">
      <w:pPr>
        <w:spacing w:line="360" w:lineRule="auto"/>
        <w:jc w:val="both"/>
        <w:rPr>
          <w:rFonts w:ascii="Arial" w:hAnsi="Arial" w:cs="Arial"/>
          <w:sz w:val="24"/>
          <w:szCs w:val="24"/>
        </w:rPr>
      </w:pPr>
      <w:r>
        <w:rPr>
          <w:rFonts w:ascii="Arial" w:hAnsi="Arial" w:cs="Arial"/>
          <w:sz w:val="24"/>
          <w:szCs w:val="24"/>
        </w:rPr>
        <w:t xml:space="preserve">Hay que distinguir si son pactadas antes o en el acto de celebración del matrimonio. En el caso de ser pactadas antes del matrimonio, </w:t>
      </w:r>
      <w:r w:rsidR="000B40A4">
        <w:rPr>
          <w:rFonts w:ascii="Arial" w:hAnsi="Arial" w:cs="Arial"/>
          <w:sz w:val="24"/>
          <w:szCs w:val="24"/>
        </w:rPr>
        <w:t>deben ser pactadas por escritura pública</w:t>
      </w:r>
      <w:r w:rsidR="00B114F7">
        <w:rPr>
          <w:rFonts w:ascii="Arial" w:hAnsi="Arial" w:cs="Arial"/>
          <w:sz w:val="24"/>
          <w:szCs w:val="24"/>
        </w:rPr>
        <w:t>, subinscribirse al margen de la inscripción matrimonial</w:t>
      </w:r>
      <w:r w:rsidR="00671F3D">
        <w:rPr>
          <w:rFonts w:ascii="Arial" w:hAnsi="Arial" w:cs="Arial"/>
          <w:sz w:val="24"/>
          <w:szCs w:val="24"/>
        </w:rPr>
        <w:t xml:space="preserve"> y dicha subinscripción</w:t>
      </w:r>
      <w:r w:rsidR="00250EF0">
        <w:rPr>
          <w:rFonts w:ascii="Arial" w:hAnsi="Arial" w:cs="Arial"/>
          <w:sz w:val="24"/>
          <w:szCs w:val="24"/>
        </w:rPr>
        <w:t xml:space="preserve"> </w:t>
      </w:r>
      <w:r w:rsidR="0038177C">
        <w:rPr>
          <w:rFonts w:ascii="Arial" w:hAnsi="Arial" w:cs="Arial"/>
          <w:sz w:val="24"/>
          <w:szCs w:val="24"/>
        </w:rPr>
        <w:t>debe practicarse al momento de celebrar matrimonio</w:t>
      </w:r>
      <w:r w:rsidR="008751F9">
        <w:rPr>
          <w:rFonts w:ascii="Arial" w:hAnsi="Arial" w:cs="Arial"/>
          <w:sz w:val="24"/>
          <w:szCs w:val="24"/>
        </w:rPr>
        <w:t xml:space="preserve"> o dentro de los 30 días corridos siguientes.</w:t>
      </w:r>
      <w:r w:rsidR="00EF66E9">
        <w:rPr>
          <w:rFonts w:ascii="Arial" w:hAnsi="Arial" w:cs="Arial"/>
          <w:sz w:val="24"/>
          <w:szCs w:val="24"/>
        </w:rPr>
        <w:t xml:space="preserve"> </w:t>
      </w:r>
      <w:r w:rsidR="008751F9">
        <w:rPr>
          <w:rFonts w:ascii="Arial" w:hAnsi="Arial" w:cs="Arial"/>
          <w:sz w:val="24"/>
          <w:szCs w:val="24"/>
        </w:rPr>
        <w:t xml:space="preserve">En el caso de ser pactadas </w:t>
      </w:r>
      <w:r w:rsidR="00EF66E9">
        <w:rPr>
          <w:rFonts w:ascii="Arial" w:hAnsi="Arial" w:cs="Arial"/>
          <w:sz w:val="24"/>
          <w:szCs w:val="24"/>
        </w:rPr>
        <w:t>en el acto de la celebración, basta con que el pacto conste en la inscripción del matrimonio (art. 1716 CC).</w:t>
      </w:r>
    </w:p>
    <w:p w14:paraId="2A408E7A" w14:textId="105114B8" w:rsidR="00E221D4" w:rsidRDefault="00E221D4" w:rsidP="00313986">
      <w:pPr>
        <w:spacing w:line="360" w:lineRule="auto"/>
        <w:jc w:val="both"/>
        <w:rPr>
          <w:rFonts w:ascii="Arial" w:hAnsi="Arial" w:cs="Arial"/>
          <w:sz w:val="24"/>
          <w:szCs w:val="24"/>
        </w:rPr>
      </w:pPr>
    </w:p>
    <w:p w14:paraId="34D2D6AB" w14:textId="4A61EB66" w:rsidR="00D45DC8" w:rsidRDefault="00D45DC8" w:rsidP="00D45DC8">
      <w:pPr>
        <w:pStyle w:val="Ttulo2"/>
      </w:pPr>
      <w:r>
        <w:t>3 Constanza Astudillo.</w:t>
      </w:r>
    </w:p>
    <w:p w14:paraId="5C013172" w14:textId="5DAD4E01" w:rsidR="00D45DC8" w:rsidRPr="00C05DCC" w:rsidRDefault="00D45DC8" w:rsidP="00FC23F0">
      <w:pPr>
        <w:pStyle w:val="Prrafodelista"/>
        <w:numPr>
          <w:ilvl w:val="1"/>
          <w:numId w:val="22"/>
        </w:numPr>
        <w:spacing w:line="360" w:lineRule="auto"/>
        <w:jc w:val="both"/>
        <w:rPr>
          <w:rFonts w:ascii="Arial" w:hAnsi="Arial" w:cs="Arial"/>
          <w:b/>
          <w:bCs/>
          <w:sz w:val="24"/>
          <w:szCs w:val="24"/>
        </w:rPr>
      </w:pPr>
      <w:r w:rsidRPr="00C05DCC">
        <w:rPr>
          <w:rFonts w:ascii="Arial" w:hAnsi="Arial" w:cs="Arial"/>
          <w:b/>
          <w:bCs/>
          <w:sz w:val="24"/>
          <w:szCs w:val="24"/>
        </w:rPr>
        <w:t>Señale un concepto de objeto.</w:t>
      </w:r>
    </w:p>
    <w:p w14:paraId="46BE1A53" w14:textId="5181521A" w:rsidR="00C05DCC" w:rsidRPr="00C05DCC" w:rsidRDefault="00C54B93" w:rsidP="00C05DCC">
      <w:pPr>
        <w:spacing w:line="360" w:lineRule="auto"/>
        <w:jc w:val="both"/>
        <w:rPr>
          <w:rFonts w:ascii="Arial" w:hAnsi="Arial" w:cs="Arial"/>
          <w:sz w:val="24"/>
          <w:szCs w:val="24"/>
        </w:rPr>
      </w:pPr>
      <w:r>
        <w:rPr>
          <w:rFonts w:ascii="Arial" w:hAnsi="Arial" w:cs="Arial"/>
          <w:sz w:val="24"/>
          <w:szCs w:val="24"/>
        </w:rPr>
        <w:lastRenderedPageBreak/>
        <w:t xml:space="preserve">El CC no establece un concepto de objeto, solo se remite a señalar que </w:t>
      </w:r>
      <w:r w:rsidR="004D22DB">
        <w:rPr>
          <w:rFonts w:ascii="Arial" w:hAnsi="Arial" w:cs="Arial"/>
          <w:sz w:val="24"/>
          <w:szCs w:val="24"/>
        </w:rPr>
        <w:t>toda declaración de voluntad debe tener por objeto una o más cosas que se trata de dar, hacer o no hacer</w:t>
      </w:r>
      <w:r w:rsidR="007C7E97">
        <w:rPr>
          <w:rFonts w:ascii="Arial" w:hAnsi="Arial" w:cs="Arial"/>
          <w:sz w:val="24"/>
          <w:szCs w:val="24"/>
        </w:rPr>
        <w:t xml:space="preserve"> (art. 1460 CC)</w:t>
      </w:r>
      <w:r w:rsidR="004D22DB">
        <w:rPr>
          <w:rFonts w:ascii="Arial" w:hAnsi="Arial" w:cs="Arial"/>
          <w:sz w:val="24"/>
          <w:szCs w:val="24"/>
        </w:rPr>
        <w:t xml:space="preserve">, y que </w:t>
      </w:r>
      <w:r w:rsidR="00EE7891">
        <w:rPr>
          <w:rFonts w:ascii="Arial" w:hAnsi="Arial" w:cs="Arial"/>
          <w:sz w:val="24"/>
          <w:szCs w:val="24"/>
        </w:rPr>
        <w:t xml:space="preserve">para que </w:t>
      </w:r>
      <w:r w:rsidR="001F7E09">
        <w:rPr>
          <w:rFonts w:ascii="Arial" w:hAnsi="Arial" w:cs="Arial"/>
          <w:sz w:val="24"/>
          <w:szCs w:val="24"/>
        </w:rPr>
        <w:t>una persona se oblig</w:t>
      </w:r>
      <w:r w:rsidR="000E229A">
        <w:rPr>
          <w:rFonts w:ascii="Arial" w:hAnsi="Arial" w:cs="Arial"/>
          <w:sz w:val="24"/>
          <w:szCs w:val="24"/>
        </w:rPr>
        <w:t>ue</w:t>
      </w:r>
      <w:r w:rsidR="001F7E09">
        <w:rPr>
          <w:rFonts w:ascii="Arial" w:hAnsi="Arial" w:cs="Arial"/>
          <w:sz w:val="24"/>
          <w:szCs w:val="24"/>
        </w:rPr>
        <w:t xml:space="preserve"> a otra por un acto o declaración de voluntad es necesario un objeto lícito</w:t>
      </w:r>
      <w:r w:rsidR="007C7E97">
        <w:rPr>
          <w:rFonts w:ascii="Arial" w:hAnsi="Arial" w:cs="Arial"/>
          <w:sz w:val="24"/>
          <w:szCs w:val="24"/>
        </w:rPr>
        <w:t xml:space="preserve"> (art. 1445 CC)</w:t>
      </w:r>
      <w:r w:rsidR="00EE7891">
        <w:rPr>
          <w:rFonts w:ascii="Arial" w:hAnsi="Arial" w:cs="Arial"/>
          <w:sz w:val="24"/>
          <w:szCs w:val="24"/>
        </w:rPr>
        <w:t xml:space="preserve">. La doctrina </w:t>
      </w:r>
      <w:r w:rsidR="00F702E8">
        <w:rPr>
          <w:rFonts w:ascii="Arial" w:hAnsi="Arial" w:cs="Arial"/>
          <w:sz w:val="24"/>
          <w:szCs w:val="24"/>
        </w:rPr>
        <w:t xml:space="preserve">distingue el objeto del acto jurídico, del contrato, de la obligación y de la prestación. El objeto del acto </w:t>
      </w:r>
      <w:r w:rsidR="009B1E52">
        <w:rPr>
          <w:rFonts w:ascii="Arial" w:hAnsi="Arial" w:cs="Arial"/>
          <w:sz w:val="24"/>
          <w:szCs w:val="24"/>
        </w:rPr>
        <w:t xml:space="preserve">jurídico es crear, modificar o extinguir derechos y su obligación correlativa, el del contrato son </w:t>
      </w:r>
      <w:r w:rsidR="007C7E97">
        <w:rPr>
          <w:rFonts w:ascii="Arial" w:hAnsi="Arial" w:cs="Arial"/>
          <w:sz w:val="24"/>
          <w:szCs w:val="24"/>
        </w:rPr>
        <w:t>los derechos y obligaciones que crea, el de la obligación, es la prestación y el objeto de esta es aquello que se debe dar, hacer o no hacer.</w:t>
      </w:r>
    </w:p>
    <w:p w14:paraId="67F92FD8" w14:textId="5358033F" w:rsidR="00D45DC8" w:rsidRPr="00C05DCC" w:rsidRDefault="00D45DC8" w:rsidP="00FC23F0">
      <w:pPr>
        <w:pStyle w:val="Prrafodelista"/>
        <w:numPr>
          <w:ilvl w:val="1"/>
          <w:numId w:val="22"/>
        </w:numPr>
        <w:spacing w:line="360" w:lineRule="auto"/>
        <w:jc w:val="both"/>
        <w:rPr>
          <w:rFonts w:ascii="Arial" w:hAnsi="Arial" w:cs="Arial"/>
          <w:b/>
          <w:bCs/>
          <w:sz w:val="24"/>
          <w:szCs w:val="24"/>
        </w:rPr>
      </w:pPr>
      <w:r w:rsidRPr="00C05DCC">
        <w:rPr>
          <w:rFonts w:ascii="Arial" w:hAnsi="Arial" w:cs="Arial"/>
          <w:b/>
          <w:bCs/>
          <w:sz w:val="24"/>
          <w:szCs w:val="24"/>
        </w:rPr>
        <w:t>¿Cuáles son los requisitos del objeto?</w:t>
      </w:r>
    </w:p>
    <w:p w14:paraId="679FF829" w14:textId="5AB32EE7" w:rsidR="00C05DCC" w:rsidRPr="00C05DCC" w:rsidRDefault="00112D3B" w:rsidP="00C05DCC">
      <w:pPr>
        <w:spacing w:line="360" w:lineRule="auto"/>
        <w:jc w:val="both"/>
        <w:rPr>
          <w:rFonts w:ascii="Arial" w:hAnsi="Arial" w:cs="Arial"/>
          <w:sz w:val="24"/>
          <w:szCs w:val="24"/>
        </w:rPr>
      </w:pPr>
      <w:r>
        <w:rPr>
          <w:rFonts w:ascii="Arial" w:hAnsi="Arial" w:cs="Arial"/>
          <w:sz w:val="24"/>
          <w:szCs w:val="24"/>
        </w:rPr>
        <w:t>Si el objeto recae sobre una cosa, debe ser real</w:t>
      </w:r>
      <w:r w:rsidR="003619C8">
        <w:rPr>
          <w:rFonts w:ascii="Arial" w:hAnsi="Arial" w:cs="Arial"/>
          <w:sz w:val="24"/>
          <w:szCs w:val="24"/>
        </w:rPr>
        <w:t>,</w:t>
      </w:r>
      <w:r w:rsidR="003619C8" w:rsidRPr="003619C8">
        <w:rPr>
          <w:rFonts w:ascii="Arial" w:hAnsi="Arial" w:cs="Arial"/>
          <w:sz w:val="24"/>
          <w:szCs w:val="24"/>
        </w:rPr>
        <w:t xml:space="preserve"> </w:t>
      </w:r>
      <w:r w:rsidR="003619C8">
        <w:rPr>
          <w:rFonts w:ascii="Arial" w:hAnsi="Arial" w:cs="Arial"/>
          <w:sz w:val="24"/>
          <w:szCs w:val="24"/>
        </w:rPr>
        <w:t>comerciable</w:t>
      </w:r>
      <w:r w:rsidR="003455D5">
        <w:rPr>
          <w:rFonts w:ascii="Arial" w:hAnsi="Arial" w:cs="Arial"/>
          <w:sz w:val="24"/>
          <w:szCs w:val="24"/>
        </w:rPr>
        <w:t xml:space="preserve"> y determinada</w:t>
      </w:r>
      <w:r w:rsidR="003619C8">
        <w:rPr>
          <w:rFonts w:ascii="Arial" w:hAnsi="Arial" w:cs="Arial"/>
          <w:sz w:val="24"/>
          <w:szCs w:val="24"/>
        </w:rPr>
        <w:t xml:space="preserve"> o determinable</w:t>
      </w:r>
      <w:r w:rsidR="003455D5">
        <w:rPr>
          <w:rFonts w:ascii="Arial" w:hAnsi="Arial" w:cs="Arial"/>
          <w:sz w:val="24"/>
          <w:szCs w:val="24"/>
        </w:rPr>
        <w:t>, mientras que si recae sobre un hecho, este debe ser física y moralmente posible, y determinad</w:t>
      </w:r>
      <w:r w:rsidR="003619C8">
        <w:rPr>
          <w:rFonts w:ascii="Arial" w:hAnsi="Arial" w:cs="Arial"/>
          <w:sz w:val="24"/>
          <w:szCs w:val="24"/>
        </w:rPr>
        <w:t>o o determinable (art. 1461 CC)</w:t>
      </w:r>
      <w:r w:rsidR="003455D5">
        <w:rPr>
          <w:rFonts w:ascii="Arial" w:hAnsi="Arial" w:cs="Arial"/>
          <w:sz w:val="24"/>
          <w:szCs w:val="24"/>
        </w:rPr>
        <w:t>.</w:t>
      </w:r>
    </w:p>
    <w:p w14:paraId="0E448291" w14:textId="39136521" w:rsidR="00A772DE" w:rsidRPr="00A772DE" w:rsidRDefault="003B558A" w:rsidP="00FC23F0">
      <w:pPr>
        <w:pStyle w:val="Prrafodelista"/>
        <w:numPr>
          <w:ilvl w:val="1"/>
          <w:numId w:val="22"/>
        </w:numPr>
        <w:spacing w:line="360" w:lineRule="auto"/>
        <w:jc w:val="both"/>
        <w:rPr>
          <w:rFonts w:ascii="Arial" w:hAnsi="Arial" w:cs="Arial"/>
          <w:b/>
          <w:bCs/>
          <w:sz w:val="24"/>
          <w:szCs w:val="24"/>
        </w:rPr>
      </w:pPr>
      <w:r w:rsidRPr="00A772DE">
        <w:rPr>
          <w:rFonts w:ascii="Arial" w:hAnsi="Arial" w:cs="Arial"/>
          <w:b/>
          <w:bCs/>
          <w:sz w:val="24"/>
          <w:szCs w:val="24"/>
        </w:rPr>
        <w:t>¿En qué libro está regulado la sucesión?</w:t>
      </w:r>
    </w:p>
    <w:p w14:paraId="2211D0F7" w14:textId="345B2EEC" w:rsidR="00A772DE" w:rsidRPr="00A772DE" w:rsidRDefault="00A772DE" w:rsidP="00A772DE">
      <w:pPr>
        <w:spacing w:line="360" w:lineRule="auto"/>
        <w:jc w:val="both"/>
        <w:rPr>
          <w:rFonts w:ascii="Arial" w:hAnsi="Arial" w:cs="Arial"/>
          <w:sz w:val="24"/>
          <w:szCs w:val="24"/>
        </w:rPr>
      </w:pPr>
      <w:r>
        <w:rPr>
          <w:rFonts w:ascii="Arial" w:hAnsi="Arial" w:cs="Arial"/>
          <w:sz w:val="24"/>
          <w:szCs w:val="24"/>
        </w:rPr>
        <w:t xml:space="preserve">La sucesión se encuentra regulado </w:t>
      </w:r>
      <w:r w:rsidR="00B75123">
        <w:rPr>
          <w:rFonts w:ascii="Arial" w:hAnsi="Arial" w:cs="Arial"/>
          <w:sz w:val="24"/>
          <w:szCs w:val="24"/>
        </w:rPr>
        <w:t xml:space="preserve">en el libro </w:t>
      </w:r>
      <w:r w:rsidR="008C0953">
        <w:rPr>
          <w:rFonts w:ascii="Arial" w:hAnsi="Arial" w:cs="Arial"/>
          <w:sz w:val="24"/>
          <w:szCs w:val="24"/>
        </w:rPr>
        <w:t>tercero</w:t>
      </w:r>
      <w:r w:rsidR="00B75123">
        <w:rPr>
          <w:rFonts w:ascii="Arial" w:hAnsi="Arial" w:cs="Arial"/>
          <w:sz w:val="24"/>
          <w:szCs w:val="24"/>
        </w:rPr>
        <w:t xml:space="preserve"> </w:t>
      </w:r>
      <w:r w:rsidR="006A7348">
        <w:rPr>
          <w:rFonts w:ascii="Arial" w:hAnsi="Arial" w:cs="Arial"/>
          <w:sz w:val="24"/>
          <w:szCs w:val="24"/>
        </w:rPr>
        <w:t>del CC, de la sucesión por causa de muerte y de las donaciones entre vivos.</w:t>
      </w:r>
    </w:p>
    <w:p w14:paraId="22FAC6F2" w14:textId="50CB6A0F" w:rsidR="003B558A" w:rsidRPr="00A772DE" w:rsidRDefault="003B558A" w:rsidP="00FC23F0">
      <w:pPr>
        <w:pStyle w:val="Prrafodelista"/>
        <w:numPr>
          <w:ilvl w:val="1"/>
          <w:numId w:val="22"/>
        </w:numPr>
        <w:spacing w:line="360" w:lineRule="auto"/>
        <w:jc w:val="both"/>
        <w:rPr>
          <w:rFonts w:ascii="Arial" w:hAnsi="Arial" w:cs="Arial"/>
          <w:b/>
          <w:bCs/>
          <w:sz w:val="24"/>
          <w:szCs w:val="24"/>
        </w:rPr>
      </w:pPr>
      <w:r w:rsidRPr="00A772DE">
        <w:rPr>
          <w:rFonts w:ascii="Arial" w:hAnsi="Arial" w:cs="Arial"/>
          <w:b/>
          <w:bCs/>
          <w:sz w:val="24"/>
          <w:szCs w:val="24"/>
        </w:rPr>
        <w:t>Señale los casos de objeto ilícito</w:t>
      </w:r>
      <w:r w:rsidR="00530A8B" w:rsidRPr="00A772DE">
        <w:rPr>
          <w:rFonts w:ascii="Arial" w:hAnsi="Arial" w:cs="Arial"/>
          <w:b/>
          <w:bCs/>
          <w:sz w:val="24"/>
          <w:szCs w:val="24"/>
        </w:rPr>
        <w:t xml:space="preserve"> y su regulación.</w:t>
      </w:r>
    </w:p>
    <w:p w14:paraId="75645C35" w14:textId="7264DADE" w:rsidR="00A772DE" w:rsidRPr="00A772DE" w:rsidRDefault="002379A5" w:rsidP="00A772DE">
      <w:pPr>
        <w:spacing w:line="360" w:lineRule="auto"/>
        <w:jc w:val="both"/>
        <w:rPr>
          <w:rFonts w:ascii="Arial" w:hAnsi="Arial" w:cs="Arial"/>
          <w:sz w:val="24"/>
          <w:szCs w:val="24"/>
        </w:rPr>
      </w:pPr>
      <w:r>
        <w:rPr>
          <w:rFonts w:ascii="Arial" w:hAnsi="Arial" w:cs="Arial"/>
          <w:sz w:val="24"/>
          <w:szCs w:val="24"/>
        </w:rPr>
        <w:t xml:space="preserve">Hay objeto ilícito en todo aquello que sea contrario al derecho público chileno (art. 1462 CC), </w:t>
      </w:r>
      <w:r w:rsidR="00613F05">
        <w:rPr>
          <w:rFonts w:ascii="Arial" w:hAnsi="Arial" w:cs="Arial"/>
          <w:sz w:val="24"/>
          <w:szCs w:val="24"/>
        </w:rPr>
        <w:t>en el pacto sobre sucesiones futuras</w:t>
      </w:r>
      <w:r w:rsidR="000A3D6F">
        <w:rPr>
          <w:rFonts w:ascii="Arial" w:hAnsi="Arial" w:cs="Arial"/>
          <w:sz w:val="24"/>
          <w:szCs w:val="24"/>
        </w:rPr>
        <w:t>, salvo el pacto de no mejorar</w:t>
      </w:r>
      <w:r w:rsidR="00613F05">
        <w:rPr>
          <w:rFonts w:ascii="Arial" w:hAnsi="Arial" w:cs="Arial"/>
          <w:sz w:val="24"/>
          <w:szCs w:val="24"/>
        </w:rPr>
        <w:t xml:space="preserve"> (art. 1463 CC), en la enajenación de las cosas que </w:t>
      </w:r>
      <w:r w:rsidR="000A3D6F">
        <w:rPr>
          <w:rFonts w:ascii="Arial" w:hAnsi="Arial" w:cs="Arial"/>
          <w:sz w:val="24"/>
          <w:szCs w:val="24"/>
        </w:rPr>
        <w:t xml:space="preserve">no </w:t>
      </w:r>
      <w:r w:rsidR="00613F05">
        <w:rPr>
          <w:rFonts w:ascii="Arial" w:hAnsi="Arial" w:cs="Arial"/>
          <w:sz w:val="24"/>
          <w:szCs w:val="24"/>
        </w:rPr>
        <w:t xml:space="preserve">están </w:t>
      </w:r>
      <w:r w:rsidR="000A3D6F">
        <w:rPr>
          <w:rFonts w:ascii="Arial" w:hAnsi="Arial" w:cs="Arial"/>
          <w:sz w:val="24"/>
          <w:szCs w:val="24"/>
        </w:rPr>
        <w:t xml:space="preserve">en </w:t>
      </w:r>
      <w:r w:rsidR="00613F05">
        <w:rPr>
          <w:rFonts w:ascii="Arial" w:hAnsi="Arial" w:cs="Arial"/>
          <w:sz w:val="24"/>
          <w:szCs w:val="24"/>
        </w:rPr>
        <w:t xml:space="preserve">el comercio, en los derechos y privilegios que no pueden transferirse a otra persona, las que están embargadas por decreto judicial, a menos que el juez </w:t>
      </w:r>
      <w:r w:rsidR="009B5ED2">
        <w:rPr>
          <w:rFonts w:ascii="Arial" w:hAnsi="Arial" w:cs="Arial"/>
          <w:sz w:val="24"/>
          <w:szCs w:val="24"/>
        </w:rPr>
        <w:t xml:space="preserve">lo autorice o el acreedor consienta en ello y las </w:t>
      </w:r>
      <w:r w:rsidR="004F79C5">
        <w:rPr>
          <w:rFonts w:ascii="Arial" w:hAnsi="Arial" w:cs="Arial"/>
          <w:sz w:val="24"/>
          <w:szCs w:val="24"/>
        </w:rPr>
        <w:t>especies</w:t>
      </w:r>
      <w:r w:rsidR="009B5ED2">
        <w:rPr>
          <w:rFonts w:ascii="Arial" w:hAnsi="Arial" w:cs="Arial"/>
          <w:sz w:val="24"/>
          <w:szCs w:val="24"/>
        </w:rPr>
        <w:t xml:space="preserve"> cuya propiedad se litiga, sin permiso del juez que conoce en el litigio (art. 1464 CC), </w:t>
      </w:r>
      <w:r w:rsidR="004F79C5">
        <w:rPr>
          <w:rFonts w:ascii="Arial" w:hAnsi="Arial" w:cs="Arial"/>
          <w:sz w:val="24"/>
          <w:szCs w:val="24"/>
        </w:rPr>
        <w:t>en la condonación del dolo futuro</w:t>
      </w:r>
      <w:r w:rsidR="00EA2BCD">
        <w:rPr>
          <w:rFonts w:ascii="Arial" w:hAnsi="Arial" w:cs="Arial"/>
          <w:sz w:val="24"/>
          <w:szCs w:val="24"/>
        </w:rPr>
        <w:t xml:space="preserve"> (art. 1465 CC), y en las deudas contraídas por juegos de azar,</w:t>
      </w:r>
      <w:r w:rsidR="00DC2BB8">
        <w:rPr>
          <w:rFonts w:ascii="Arial" w:hAnsi="Arial" w:cs="Arial"/>
          <w:sz w:val="24"/>
          <w:szCs w:val="24"/>
        </w:rPr>
        <w:t xml:space="preserve"> venta de libros prohibidos, láminas, estatuas ob</w:t>
      </w:r>
      <w:r w:rsidR="00EB375C">
        <w:rPr>
          <w:rFonts w:ascii="Arial" w:hAnsi="Arial" w:cs="Arial"/>
          <w:sz w:val="24"/>
          <w:szCs w:val="24"/>
        </w:rPr>
        <w:t>s</w:t>
      </w:r>
      <w:r w:rsidR="00DC2BB8">
        <w:rPr>
          <w:rFonts w:ascii="Arial" w:hAnsi="Arial" w:cs="Arial"/>
          <w:sz w:val="24"/>
          <w:szCs w:val="24"/>
        </w:rPr>
        <w:t xml:space="preserve">cenas </w:t>
      </w:r>
      <w:r w:rsidR="00EB375C">
        <w:rPr>
          <w:rFonts w:ascii="Arial" w:hAnsi="Arial" w:cs="Arial"/>
          <w:sz w:val="24"/>
          <w:szCs w:val="24"/>
        </w:rPr>
        <w:t>y en general todo contrato prohibido por las leyes (art. 1466 CC).</w:t>
      </w:r>
    </w:p>
    <w:p w14:paraId="003A6FC6" w14:textId="6974B479" w:rsidR="00F66390" w:rsidRPr="00F66390" w:rsidRDefault="00530A8B" w:rsidP="00FC23F0">
      <w:pPr>
        <w:pStyle w:val="Prrafodelista"/>
        <w:numPr>
          <w:ilvl w:val="1"/>
          <w:numId w:val="22"/>
        </w:numPr>
        <w:spacing w:line="360" w:lineRule="auto"/>
        <w:jc w:val="both"/>
        <w:rPr>
          <w:rFonts w:ascii="Arial" w:hAnsi="Arial" w:cs="Arial"/>
          <w:b/>
          <w:bCs/>
          <w:sz w:val="24"/>
          <w:szCs w:val="24"/>
        </w:rPr>
      </w:pPr>
      <w:r w:rsidRPr="00F66390">
        <w:rPr>
          <w:rFonts w:ascii="Arial" w:hAnsi="Arial" w:cs="Arial"/>
          <w:b/>
          <w:bCs/>
          <w:sz w:val="24"/>
          <w:szCs w:val="24"/>
        </w:rPr>
        <w:t>Definición legal del interés superior del NNA</w:t>
      </w:r>
      <w:r w:rsidR="00866620" w:rsidRPr="00F66390">
        <w:rPr>
          <w:rFonts w:ascii="Arial" w:hAnsi="Arial" w:cs="Arial"/>
          <w:b/>
          <w:bCs/>
          <w:sz w:val="24"/>
          <w:szCs w:val="24"/>
        </w:rPr>
        <w:t>, ¿dónde está regulado en el derecho interno?</w:t>
      </w:r>
    </w:p>
    <w:p w14:paraId="16F8DFFC" w14:textId="77777777" w:rsidR="00F66390" w:rsidRDefault="00F66390" w:rsidP="00F66390">
      <w:pPr>
        <w:spacing w:line="360" w:lineRule="auto"/>
        <w:jc w:val="both"/>
        <w:rPr>
          <w:rFonts w:ascii="Arial" w:hAnsi="Arial" w:cs="Arial"/>
          <w:sz w:val="24"/>
          <w:szCs w:val="24"/>
        </w:rPr>
      </w:pPr>
      <w:r>
        <w:rPr>
          <w:rFonts w:ascii="Arial" w:hAnsi="Arial" w:cs="Arial"/>
          <w:sz w:val="24"/>
          <w:szCs w:val="24"/>
        </w:rPr>
        <w:lastRenderedPageBreak/>
        <w:t>Siguiendo el art. 7 de la Ley 21.430 sobre garantías y protección integral de los derechos de la niñez y adolescencia, e</w:t>
      </w:r>
      <w:r w:rsidRPr="00281BBC">
        <w:rPr>
          <w:rFonts w:ascii="Arial" w:hAnsi="Arial" w:cs="Arial"/>
          <w:sz w:val="24"/>
          <w:szCs w:val="24"/>
        </w:rPr>
        <w:t xml:space="preserve">l interés superior del </w:t>
      </w:r>
      <w:r>
        <w:rPr>
          <w:rFonts w:ascii="Arial" w:hAnsi="Arial" w:cs="Arial"/>
          <w:sz w:val="24"/>
          <w:szCs w:val="24"/>
        </w:rPr>
        <w:t>NNA</w:t>
      </w:r>
      <w:r w:rsidRPr="00281BBC">
        <w:rPr>
          <w:rFonts w:ascii="Arial" w:hAnsi="Arial" w:cs="Arial"/>
          <w:sz w:val="24"/>
          <w:szCs w:val="24"/>
        </w:rPr>
        <w:t xml:space="preserve"> es un derecho, un principio y una norma de procedimiento, que se basa en una evaluación de todos los elementos del interés de uno o varios niños en una situación concreta.</w:t>
      </w:r>
    </w:p>
    <w:p w14:paraId="64B58077" w14:textId="77777777" w:rsidR="00F66390" w:rsidRDefault="00F66390" w:rsidP="00F66390">
      <w:pPr>
        <w:spacing w:line="360" w:lineRule="auto"/>
        <w:jc w:val="both"/>
        <w:rPr>
          <w:rFonts w:ascii="Arial" w:hAnsi="Arial" w:cs="Arial"/>
          <w:sz w:val="24"/>
          <w:szCs w:val="24"/>
        </w:rPr>
      </w:pPr>
      <w:r w:rsidRPr="006B66C4">
        <w:rPr>
          <w:rFonts w:ascii="Arial" w:hAnsi="Arial" w:cs="Arial"/>
          <w:sz w:val="24"/>
          <w:szCs w:val="24"/>
        </w:rPr>
        <w:t>Todo niño, niña o adolescente tiene derecho a que en la toma de decisiones sobre cuestiones que le afecten se considere primordialmente su interés superior, entendido como la máxima satisfacción posible de los principios, derechos y garantías</w:t>
      </w:r>
      <w:r>
        <w:rPr>
          <w:rFonts w:ascii="Arial" w:hAnsi="Arial" w:cs="Arial"/>
          <w:sz w:val="24"/>
          <w:szCs w:val="24"/>
        </w:rPr>
        <w:t>.</w:t>
      </w:r>
    </w:p>
    <w:p w14:paraId="220E3EBB" w14:textId="77777777" w:rsidR="00F66390" w:rsidRDefault="00F66390" w:rsidP="00F66390">
      <w:pPr>
        <w:spacing w:line="360" w:lineRule="auto"/>
        <w:jc w:val="both"/>
        <w:rPr>
          <w:rFonts w:ascii="Arial" w:hAnsi="Arial" w:cs="Arial"/>
          <w:sz w:val="24"/>
          <w:szCs w:val="24"/>
        </w:rPr>
      </w:pPr>
      <w:r>
        <w:rPr>
          <w:rFonts w:ascii="Arial" w:hAnsi="Arial" w:cs="Arial"/>
          <w:sz w:val="24"/>
          <w:szCs w:val="24"/>
        </w:rPr>
        <w:t>A</w:t>
      </w:r>
      <w:r w:rsidRPr="00A6588E">
        <w:rPr>
          <w:rFonts w:ascii="Arial" w:hAnsi="Arial" w:cs="Arial"/>
          <w:sz w:val="24"/>
          <w:szCs w:val="24"/>
        </w:rPr>
        <w:t>nte distintas interpretaciones, siempre se elegirá aquella que satisfaga de manera más efectiva el interés superior.</w:t>
      </w:r>
      <w:r>
        <w:rPr>
          <w:rFonts w:ascii="Arial" w:hAnsi="Arial" w:cs="Arial"/>
          <w:sz w:val="24"/>
          <w:szCs w:val="24"/>
        </w:rPr>
        <w:t xml:space="preserve"> </w:t>
      </w:r>
      <w:r w:rsidRPr="001B2410">
        <w:rPr>
          <w:rFonts w:ascii="Arial" w:hAnsi="Arial" w:cs="Arial"/>
          <w:sz w:val="24"/>
          <w:szCs w:val="24"/>
        </w:rPr>
        <w:t>Los procedimientos se guiarán por garantías procesales para asegurar la correcta aplicación del interés superior, que exige procedimientos transparentes y objetivos</w:t>
      </w:r>
      <w:r>
        <w:rPr>
          <w:rFonts w:ascii="Arial" w:hAnsi="Arial" w:cs="Arial"/>
          <w:sz w:val="24"/>
          <w:szCs w:val="24"/>
        </w:rPr>
        <w:t>.</w:t>
      </w:r>
    </w:p>
    <w:p w14:paraId="2E6D17FF" w14:textId="30F7B3CD" w:rsidR="00F66390" w:rsidRPr="00F66390" w:rsidRDefault="00F66390" w:rsidP="00F66390">
      <w:pPr>
        <w:spacing w:line="360" w:lineRule="auto"/>
        <w:jc w:val="both"/>
        <w:rPr>
          <w:rFonts w:ascii="Arial" w:hAnsi="Arial" w:cs="Arial"/>
          <w:sz w:val="24"/>
          <w:szCs w:val="24"/>
        </w:rPr>
      </w:pPr>
      <w:r>
        <w:rPr>
          <w:rFonts w:ascii="Arial" w:hAnsi="Arial" w:cs="Arial"/>
          <w:sz w:val="24"/>
          <w:szCs w:val="24"/>
        </w:rPr>
        <w:t>El interés superior tiene en cuenta los derechos actuales, la opinión cuando ello sea posible conforme a su edad, grado de desarrollo, madurez, la opinión de sus representantes legales, etc.</w:t>
      </w:r>
    </w:p>
    <w:p w14:paraId="10429AD2" w14:textId="4AB22A1A" w:rsidR="00866620" w:rsidRPr="00F66390" w:rsidRDefault="00866620" w:rsidP="00FC23F0">
      <w:pPr>
        <w:pStyle w:val="Prrafodelista"/>
        <w:numPr>
          <w:ilvl w:val="1"/>
          <w:numId w:val="22"/>
        </w:numPr>
        <w:spacing w:line="360" w:lineRule="auto"/>
        <w:jc w:val="both"/>
        <w:rPr>
          <w:rFonts w:ascii="Arial" w:hAnsi="Arial" w:cs="Arial"/>
          <w:b/>
          <w:bCs/>
          <w:sz w:val="24"/>
          <w:szCs w:val="24"/>
        </w:rPr>
      </w:pPr>
      <w:r w:rsidRPr="00F66390">
        <w:rPr>
          <w:rFonts w:ascii="Arial" w:hAnsi="Arial" w:cs="Arial"/>
          <w:b/>
          <w:bCs/>
          <w:sz w:val="24"/>
          <w:szCs w:val="24"/>
        </w:rPr>
        <w:t>Concepto general de responsabilidad.</w:t>
      </w:r>
    </w:p>
    <w:p w14:paraId="3115626B" w14:textId="09A83207" w:rsidR="006F238B" w:rsidRDefault="006A7348" w:rsidP="00706010">
      <w:pPr>
        <w:spacing w:line="360" w:lineRule="auto"/>
        <w:jc w:val="both"/>
        <w:rPr>
          <w:rFonts w:ascii="Arial" w:hAnsi="Arial" w:cs="Arial"/>
          <w:sz w:val="24"/>
          <w:szCs w:val="24"/>
        </w:rPr>
      </w:pPr>
      <w:r>
        <w:rPr>
          <w:rFonts w:ascii="Arial" w:hAnsi="Arial" w:cs="Arial"/>
          <w:sz w:val="24"/>
          <w:szCs w:val="24"/>
        </w:rPr>
        <w:t xml:space="preserve">La responsabilidad ha sido definido </w:t>
      </w:r>
      <w:r w:rsidR="00443CD6">
        <w:rPr>
          <w:rFonts w:ascii="Arial" w:hAnsi="Arial" w:cs="Arial"/>
          <w:sz w:val="24"/>
          <w:szCs w:val="24"/>
        </w:rPr>
        <w:t>en términos generales</w:t>
      </w:r>
      <w:r w:rsidR="00A51D99">
        <w:rPr>
          <w:rFonts w:ascii="Arial" w:hAnsi="Arial" w:cs="Arial"/>
          <w:sz w:val="24"/>
          <w:szCs w:val="24"/>
        </w:rPr>
        <w:t xml:space="preserve"> como la obligación que pesa sobre una persona de indemnizar el daño sufrido por otra.</w:t>
      </w:r>
      <w:r w:rsidR="00E06C87">
        <w:rPr>
          <w:rFonts w:ascii="Arial" w:hAnsi="Arial" w:cs="Arial"/>
          <w:sz w:val="24"/>
          <w:szCs w:val="24"/>
        </w:rPr>
        <w:t xml:space="preserve"> Algunos autores </w:t>
      </w:r>
      <w:r w:rsidR="00E638C9">
        <w:rPr>
          <w:rFonts w:ascii="Arial" w:hAnsi="Arial" w:cs="Arial"/>
          <w:sz w:val="24"/>
          <w:szCs w:val="24"/>
        </w:rPr>
        <w:t>indican que responsabilidad es equivalente a indemnización de perjuicios.</w:t>
      </w:r>
    </w:p>
    <w:p w14:paraId="4F07D192" w14:textId="77777777" w:rsidR="00F66390" w:rsidRDefault="00F66390" w:rsidP="00706010">
      <w:pPr>
        <w:spacing w:line="360" w:lineRule="auto"/>
        <w:jc w:val="both"/>
        <w:rPr>
          <w:rFonts w:ascii="Arial" w:hAnsi="Arial" w:cs="Arial"/>
          <w:sz w:val="24"/>
          <w:szCs w:val="24"/>
        </w:rPr>
      </w:pPr>
    </w:p>
    <w:p w14:paraId="70248601" w14:textId="7F85CAA6" w:rsidR="00C7658D" w:rsidRDefault="00C7658D" w:rsidP="00C7658D">
      <w:pPr>
        <w:pStyle w:val="Ttulo2"/>
      </w:pPr>
      <w:r>
        <w:t>4 Constanza Astudillo.</w:t>
      </w:r>
    </w:p>
    <w:p w14:paraId="71323D52" w14:textId="2F9DDC8B" w:rsidR="000F072C" w:rsidRPr="000F072C" w:rsidRDefault="00C7658D" w:rsidP="00FC23F0">
      <w:pPr>
        <w:pStyle w:val="Prrafodelista"/>
        <w:numPr>
          <w:ilvl w:val="1"/>
          <w:numId w:val="38"/>
        </w:numPr>
        <w:spacing w:line="360" w:lineRule="auto"/>
        <w:jc w:val="both"/>
        <w:rPr>
          <w:rFonts w:ascii="Arial" w:hAnsi="Arial" w:cs="Arial"/>
          <w:b/>
          <w:bCs/>
          <w:sz w:val="24"/>
          <w:szCs w:val="24"/>
        </w:rPr>
      </w:pPr>
      <w:r w:rsidRPr="000F072C">
        <w:rPr>
          <w:rFonts w:ascii="Arial" w:hAnsi="Arial" w:cs="Arial"/>
          <w:b/>
          <w:bCs/>
          <w:sz w:val="24"/>
          <w:szCs w:val="24"/>
        </w:rPr>
        <w:t>¿Qué es la causa?</w:t>
      </w:r>
    </w:p>
    <w:p w14:paraId="0451B76A" w14:textId="6CF78572" w:rsidR="000F072C" w:rsidRPr="000F072C" w:rsidRDefault="000F072C" w:rsidP="000F072C">
      <w:pPr>
        <w:spacing w:line="360" w:lineRule="auto"/>
        <w:jc w:val="both"/>
        <w:rPr>
          <w:rFonts w:ascii="Arial" w:hAnsi="Arial" w:cs="Arial"/>
          <w:sz w:val="24"/>
          <w:szCs w:val="24"/>
        </w:rPr>
      </w:pPr>
      <w:r>
        <w:rPr>
          <w:rFonts w:ascii="Arial" w:hAnsi="Arial" w:cs="Arial"/>
          <w:sz w:val="24"/>
          <w:szCs w:val="24"/>
        </w:rPr>
        <w:t>La causa es el motivo que induce al acto o contrato según lo prescribe el art. 1467 CC.</w:t>
      </w:r>
      <w:r w:rsidR="00D36A3A">
        <w:rPr>
          <w:rFonts w:ascii="Arial" w:hAnsi="Arial" w:cs="Arial"/>
          <w:sz w:val="24"/>
          <w:szCs w:val="24"/>
        </w:rPr>
        <w:t xml:space="preserve"> La causa es un</w:t>
      </w:r>
      <w:r w:rsidR="00411047">
        <w:rPr>
          <w:rFonts w:ascii="Arial" w:hAnsi="Arial" w:cs="Arial"/>
          <w:sz w:val="24"/>
          <w:szCs w:val="24"/>
        </w:rPr>
        <w:t xml:space="preserve"> requisito de existencia del acto jurídico y la causa lícita un requisito de validez.</w:t>
      </w:r>
    </w:p>
    <w:p w14:paraId="084FAF7E" w14:textId="72298738" w:rsidR="00C7658D" w:rsidRPr="000F072C" w:rsidRDefault="00C7658D" w:rsidP="00FC23F0">
      <w:pPr>
        <w:pStyle w:val="Prrafodelista"/>
        <w:numPr>
          <w:ilvl w:val="1"/>
          <w:numId w:val="38"/>
        </w:numPr>
        <w:spacing w:line="360" w:lineRule="auto"/>
        <w:jc w:val="both"/>
        <w:rPr>
          <w:rFonts w:ascii="Arial" w:hAnsi="Arial" w:cs="Arial"/>
          <w:b/>
          <w:bCs/>
          <w:sz w:val="24"/>
          <w:szCs w:val="24"/>
        </w:rPr>
      </w:pPr>
      <w:r w:rsidRPr="000F072C">
        <w:rPr>
          <w:rFonts w:ascii="Arial" w:hAnsi="Arial" w:cs="Arial"/>
          <w:b/>
          <w:bCs/>
          <w:sz w:val="24"/>
          <w:szCs w:val="24"/>
        </w:rPr>
        <w:t>Señale las teorías de la causa.</w:t>
      </w:r>
    </w:p>
    <w:p w14:paraId="49E03A64" w14:textId="02E90E4E" w:rsidR="000F072C" w:rsidRPr="000F072C" w:rsidRDefault="00411047" w:rsidP="000F072C">
      <w:pPr>
        <w:spacing w:line="360" w:lineRule="auto"/>
        <w:jc w:val="both"/>
        <w:rPr>
          <w:rFonts w:ascii="Arial" w:hAnsi="Arial" w:cs="Arial"/>
          <w:sz w:val="24"/>
          <w:szCs w:val="24"/>
        </w:rPr>
      </w:pPr>
      <w:r>
        <w:rPr>
          <w:rFonts w:ascii="Arial" w:hAnsi="Arial" w:cs="Arial"/>
          <w:sz w:val="24"/>
          <w:szCs w:val="24"/>
        </w:rPr>
        <w:t xml:space="preserve">Las teorías de la causa son la teoría final, </w:t>
      </w:r>
      <w:r w:rsidR="00D05579">
        <w:rPr>
          <w:rFonts w:ascii="Arial" w:hAnsi="Arial" w:cs="Arial"/>
          <w:sz w:val="24"/>
          <w:szCs w:val="24"/>
        </w:rPr>
        <w:t xml:space="preserve">teoría ocasional y teoría </w:t>
      </w:r>
      <w:r w:rsidR="00C6587D">
        <w:rPr>
          <w:rFonts w:ascii="Arial" w:hAnsi="Arial" w:cs="Arial"/>
          <w:sz w:val="24"/>
          <w:szCs w:val="24"/>
        </w:rPr>
        <w:t>eficiente.</w:t>
      </w:r>
    </w:p>
    <w:p w14:paraId="23417CD1" w14:textId="0B548174" w:rsidR="00C7658D" w:rsidRPr="000F072C" w:rsidRDefault="00C7658D" w:rsidP="00FC23F0">
      <w:pPr>
        <w:pStyle w:val="Prrafodelista"/>
        <w:numPr>
          <w:ilvl w:val="1"/>
          <w:numId w:val="38"/>
        </w:numPr>
        <w:spacing w:line="360" w:lineRule="auto"/>
        <w:jc w:val="both"/>
        <w:rPr>
          <w:rFonts w:ascii="Arial" w:hAnsi="Arial" w:cs="Arial"/>
          <w:b/>
          <w:bCs/>
          <w:sz w:val="24"/>
          <w:szCs w:val="24"/>
        </w:rPr>
      </w:pPr>
      <w:r w:rsidRPr="000F072C">
        <w:rPr>
          <w:rFonts w:ascii="Arial" w:hAnsi="Arial" w:cs="Arial"/>
          <w:b/>
          <w:bCs/>
          <w:sz w:val="24"/>
          <w:szCs w:val="24"/>
        </w:rPr>
        <w:lastRenderedPageBreak/>
        <w:t>¿Cuál es la causa del contrato de compraventa?</w:t>
      </w:r>
    </w:p>
    <w:p w14:paraId="594288DD" w14:textId="492E6D19" w:rsidR="000F072C" w:rsidRPr="000F072C" w:rsidRDefault="00D353A7" w:rsidP="000F072C">
      <w:pPr>
        <w:spacing w:line="360" w:lineRule="auto"/>
        <w:jc w:val="both"/>
        <w:rPr>
          <w:rFonts w:ascii="Arial" w:hAnsi="Arial" w:cs="Arial"/>
          <w:sz w:val="24"/>
          <w:szCs w:val="24"/>
        </w:rPr>
      </w:pPr>
      <w:r>
        <w:rPr>
          <w:rFonts w:ascii="Arial" w:hAnsi="Arial" w:cs="Arial"/>
          <w:sz w:val="24"/>
          <w:szCs w:val="24"/>
        </w:rPr>
        <w:t>La causa del contrato sería el motivo que tuvieron a la vista las partes al tiempo de la celebración del contrato</w:t>
      </w:r>
      <w:r w:rsidR="00350326">
        <w:rPr>
          <w:rFonts w:ascii="Arial" w:hAnsi="Arial" w:cs="Arial"/>
          <w:sz w:val="24"/>
          <w:szCs w:val="24"/>
        </w:rPr>
        <w:t>. La causa de la obligación del acreedor es el objeto de la obligación del deudor y viceversa</w:t>
      </w:r>
      <w:r w:rsidR="00342684">
        <w:rPr>
          <w:rFonts w:ascii="Arial" w:hAnsi="Arial" w:cs="Arial"/>
          <w:sz w:val="24"/>
          <w:szCs w:val="24"/>
        </w:rPr>
        <w:t xml:space="preserve"> siempre que se siga la teoría final</w:t>
      </w:r>
      <w:r w:rsidR="00350326">
        <w:rPr>
          <w:rFonts w:ascii="Arial" w:hAnsi="Arial" w:cs="Arial"/>
          <w:sz w:val="24"/>
          <w:szCs w:val="24"/>
        </w:rPr>
        <w:t>.</w:t>
      </w:r>
    </w:p>
    <w:p w14:paraId="742DE469" w14:textId="3F4BAECF" w:rsidR="00C7658D" w:rsidRPr="000F072C" w:rsidRDefault="00C7658D" w:rsidP="00FC23F0">
      <w:pPr>
        <w:pStyle w:val="Prrafodelista"/>
        <w:numPr>
          <w:ilvl w:val="1"/>
          <w:numId w:val="38"/>
        </w:numPr>
        <w:spacing w:line="360" w:lineRule="auto"/>
        <w:jc w:val="both"/>
        <w:rPr>
          <w:rFonts w:ascii="Arial" w:hAnsi="Arial" w:cs="Arial"/>
          <w:b/>
          <w:bCs/>
          <w:sz w:val="24"/>
          <w:szCs w:val="24"/>
        </w:rPr>
      </w:pPr>
      <w:r w:rsidRPr="000F072C">
        <w:rPr>
          <w:rFonts w:ascii="Arial" w:hAnsi="Arial" w:cs="Arial"/>
          <w:b/>
          <w:bCs/>
          <w:sz w:val="24"/>
          <w:szCs w:val="24"/>
        </w:rPr>
        <w:t>¿Cuáles son las teorías</w:t>
      </w:r>
      <w:r w:rsidR="008B7917" w:rsidRPr="000F072C">
        <w:rPr>
          <w:rFonts w:ascii="Arial" w:hAnsi="Arial" w:cs="Arial"/>
          <w:b/>
          <w:bCs/>
          <w:sz w:val="24"/>
          <w:szCs w:val="24"/>
        </w:rPr>
        <w:t>?</w:t>
      </w:r>
      <w:r w:rsidRPr="000F072C">
        <w:rPr>
          <w:rFonts w:ascii="Arial" w:hAnsi="Arial" w:cs="Arial"/>
          <w:b/>
          <w:bCs/>
          <w:sz w:val="24"/>
          <w:szCs w:val="24"/>
        </w:rPr>
        <w:t xml:space="preserve"> </w:t>
      </w:r>
      <w:r w:rsidR="008B7917" w:rsidRPr="000F072C">
        <w:rPr>
          <w:rFonts w:ascii="Arial" w:hAnsi="Arial" w:cs="Arial"/>
          <w:b/>
          <w:bCs/>
          <w:sz w:val="24"/>
          <w:szCs w:val="24"/>
        </w:rPr>
        <w:t>E</w:t>
      </w:r>
      <w:r w:rsidRPr="000F072C">
        <w:rPr>
          <w:rFonts w:ascii="Arial" w:hAnsi="Arial" w:cs="Arial"/>
          <w:b/>
          <w:bCs/>
          <w:sz w:val="24"/>
          <w:szCs w:val="24"/>
        </w:rPr>
        <w:t>xplíquelas</w:t>
      </w:r>
    </w:p>
    <w:p w14:paraId="2F5EF24A" w14:textId="0A50056B" w:rsidR="000F072C" w:rsidRDefault="00B1593D" w:rsidP="000F072C">
      <w:pPr>
        <w:spacing w:line="360" w:lineRule="auto"/>
        <w:jc w:val="both"/>
        <w:rPr>
          <w:rFonts w:ascii="Arial" w:hAnsi="Arial" w:cs="Arial"/>
          <w:sz w:val="24"/>
          <w:szCs w:val="24"/>
        </w:rPr>
      </w:pPr>
      <w:r>
        <w:rPr>
          <w:rFonts w:ascii="Arial" w:hAnsi="Arial" w:cs="Arial"/>
          <w:sz w:val="24"/>
          <w:szCs w:val="24"/>
        </w:rPr>
        <w:t>Para l</w:t>
      </w:r>
      <w:r w:rsidR="00350326">
        <w:rPr>
          <w:rFonts w:ascii="Arial" w:hAnsi="Arial" w:cs="Arial"/>
          <w:sz w:val="24"/>
          <w:szCs w:val="24"/>
        </w:rPr>
        <w:t>a teoría de la causa eficiente</w:t>
      </w:r>
      <w:r>
        <w:rPr>
          <w:rFonts w:ascii="Arial" w:hAnsi="Arial" w:cs="Arial"/>
          <w:sz w:val="24"/>
          <w:szCs w:val="24"/>
        </w:rPr>
        <w:t xml:space="preserve">, la causa es el elemento general del efecto, por ende, </w:t>
      </w:r>
      <w:r w:rsidR="00020741">
        <w:rPr>
          <w:rFonts w:ascii="Arial" w:hAnsi="Arial" w:cs="Arial"/>
          <w:sz w:val="24"/>
          <w:szCs w:val="24"/>
        </w:rPr>
        <w:t xml:space="preserve">equivale a las fuentes de las obligaciones, estas son, </w:t>
      </w:r>
      <w:r w:rsidR="003F270F">
        <w:rPr>
          <w:rFonts w:ascii="Arial" w:hAnsi="Arial" w:cs="Arial"/>
          <w:sz w:val="24"/>
          <w:szCs w:val="24"/>
        </w:rPr>
        <w:t>contrato, cuasicontrato, delito, cuasidelito o la ley</w:t>
      </w:r>
      <w:r w:rsidR="000457CE">
        <w:rPr>
          <w:rFonts w:ascii="Arial" w:hAnsi="Arial" w:cs="Arial"/>
          <w:sz w:val="24"/>
          <w:szCs w:val="24"/>
        </w:rPr>
        <w:t xml:space="preserve"> según sea la obligación de que se trate. </w:t>
      </w:r>
    </w:p>
    <w:p w14:paraId="24753836" w14:textId="2ECE8F50" w:rsidR="00540EAC" w:rsidRDefault="00020741" w:rsidP="000F072C">
      <w:pPr>
        <w:spacing w:line="360" w:lineRule="auto"/>
        <w:jc w:val="both"/>
        <w:rPr>
          <w:rFonts w:ascii="Arial" w:hAnsi="Arial" w:cs="Arial"/>
          <w:sz w:val="24"/>
          <w:szCs w:val="24"/>
        </w:rPr>
      </w:pPr>
      <w:r>
        <w:rPr>
          <w:rFonts w:ascii="Arial" w:hAnsi="Arial" w:cs="Arial"/>
          <w:sz w:val="24"/>
          <w:szCs w:val="24"/>
        </w:rPr>
        <w:t>Para l</w:t>
      </w:r>
      <w:r w:rsidR="000457CE">
        <w:rPr>
          <w:rFonts w:ascii="Arial" w:hAnsi="Arial" w:cs="Arial"/>
          <w:sz w:val="24"/>
          <w:szCs w:val="24"/>
        </w:rPr>
        <w:t>a teoría ocasional</w:t>
      </w:r>
      <w:r>
        <w:rPr>
          <w:rFonts w:ascii="Arial" w:hAnsi="Arial" w:cs="Arial"/>
          <w:sz w:val="24"/>
          <w:szCs w:val="24"/>
        </w:rPr>
        <w:t>, la causa es el fin mediato y variable</w:t>
      </w:r>
      <w:r w:rsidR="00540EAC">
        <w:rPr>
          <w:rFonts w:ascii="Arial" w:hAnsi="Arial" w:cs="Arial"/>
          <w:sz w:val="24"/>
          <w:szCs w:val="24"/>
        </w:rPr>
        <w:t xml:space="preserve"> de un acto,</w:t>
      </w:r>
      <w:r w:rsidR="004843BB">
        <w:rPr>
          <w:rFonts w:ascii="Arial" w:hAnsi="Arial" w:cs="Arial"/>
          <w:sz w:val="24"/>
          <w:szCs w:val="24"/>
        </w:rPr>
        <w:t xml:space="preserve"> que depende de cada sujeto, es subjetivo o psicológico, así un acto puede tener tantas causas como motivos </w:t>
      </w:r>
      <w:r w:rsidR="00540EAC">
        <w:rPr>
          <w:rFonts w:ascii="Arial" w:hAnsi="Arial" w:cs="Arial"/>
          <w:sz w:val="24"/>
          <w:szCs w:val="24"/>
        </w:rPr>
        <w:t>se puedan tener.</w:t>
      </w:r>
    </w:p>
    <w:p w14:paraId="7BBD3FE2" w14:textId="0E25CC07" w:rsidR="000457CE" w:rsidRPr="000F072C" w:rsidRDefault="00540EAC" w:rsidP="000F072C">
      <w:pPr>
        <w:spacing w:line="360" w:lineRule="auto"/>
        <w:jc w:val="both"/>
        <w:rPr>
          <w:rFonts w:ascii="Arial" w:hAnsi="Arial" w:cs="Arial"/>
          <w:sz w:val="24"/>
          <w:szCs w:val="24"/>
        </w:rPr>
      </w:pPr>
      <w:r>
        <w:rPr>
          <w:rFonts w:ascii="Arial" w:hAnsi="Arial" w:cs="Arial"/>
          <w:sz w:val="24"/>
          <w:szCs w:val="24"/>
        </w:rPr>
        <w:t xml:space="preserve">Para la teoría final o clásica, la causa es el fin inmediato e invariable de un acto, </w:t>
      </w:r>
      <w:r w:rsidR="00E2357B">
        <w:rPr>
          <w:rFonts w:ascii="Arial" w:hAnsi="Arial" w:cs="Arial"/>
          <w:sz w:val="24"/>
          <w:szCs w:val="24"/>
        </w:rPr>
        <w:t>siendo idéntica para todos los actos o contratos de la misma especie.</w:t>
      </w:r>
    </w:p>
    <w:p w14:paraId="5E311260" w14:textId="4A4D33A3" w:rsidR="008B7917" w:rsidRPr="000F072C" w:rsidRDefault="008B7917" w:rsidP="00FC23F0">
      <w:pPr>
        <w:pStyle w:val="Prrafodelista"/>
        <w:numPr>
          <w:ilvl w:val="1"/>
          <w:numId w:val="38"/>
        </w:numPr>
        <w:spacing w:line="360" w:lineRule="auto"/>
        <w:jc w:val="both"/>
        <w:rPr>
          <w:rFonts w:ascii="Arial" w:hAnsi="Arial" w:cs="Arial"/>
          <w:b/>
          <w:bCs/>
          <w:sz w:val="24"/>
          <w:szCs w:val="24"/>
        </w:rPr>
      </w:pPr>
      <w:r w:rsidRPr="000F072C">
        <w:rPr>
          <w:rFonts w:ascii="Arial" w:hAnsi="Arial" w:cs="Arial"/>
          <w:b/>
          <w:bCs/>
          <w:sz w:val="24"/>
          <w:szCs w:val="24"/>
        </w:rPr>
        <w:t>¿Cuál es la categoría contractual que distingue la teoría final?</w:t>
      </w:r>
    </w:p>
    <w:p w14:paraId="19F66099" w14:textId="502BF035" w:rsidR="000F072C" w:rsidRDefault="00E2357B" w:rsidP="000F072C">
      <w:pPr>
        <w:spacing w:line="360" w:lineRule="auto"/>
        <w:jc w:val="both"/>
        <w:rPr>
          <w:rFonts w:ascii="Arial" w:hAnsi="Arial" w:cs="Arial"/>
          <w:sz w:val="24"/>
          <w:szCs w:val="24"/>
        </w:rPr>
      </w:pPr>
      <w:r>
        <w:rPr>
          <w:rFonts w:ascii="Arial" w:hAnsi="Arial" w:cs="Arial"/>
          <w:sz w:val="24"/>
          <w:szCs w:val="24"/>
        </w:rPr>
        <w:t xml:space="preserve">Se distingue </w:t>
      </w:r>
      <w:r w:rsidR="00A50F11">
        <w:rPr>
          <w:rFonts w:ascii="Arial" w:hAnsi="Arial" w:cs="Arial"/>
          <w:sz w:val="24"/>
          <w:szCs w:val="24"/>
        </w:rPr>
        <w:t>en contratos bilaterales, reales y gratuitos.</w:t>
      </w:r>
    </w:p>
    <w:p w14:paraId="79DA201D" w14:textId="083A0DA4" w:rsidR="00A50F11" w:rsidRPr="000F072C" w:rsidRDefault="00A50F11" w:rsidP="000F072C">
      <w:pPr>
        <w:spacing w:line="360" w:lineRule="auto"/>
        <w:jc w:val="both"/>
        <w:rPr>
          <w:rFonts w:ascii="Arial" w:hAnsi="Arial" w:cs="Arial"/>
          <w:sz w:val="24"/>
          <w:szCs w:val="24"/>
        </w:rPr>
      </w:pPr>
      <w:r>
        <w:rPr>
          <w:rFonts w:ascii="Arial" w:hAnsi="Arial" w:cs="Arial"/>
          <w:sz w:val="24"/>
          <w:szCs w:val="24"/>
        </w:rPr>
        <w:t>En los contratos bilaterales la causa de la obligación de un parte es la obligación de la contraparte, y viceversa, sirviendo cada obligación de causa para la otra. En los contratos reales, la causa de la obligación de restituir la cosa es la entrega que se hizo de ella anteriormente</w:t>
      </w:r>
      <w:r w:rsidR="007314FE">
        <w:rPr>
          <w:rFonts w:ascii="Arial" w:hAnsi="Arial" w:cs="Arial"/>
          <w:sz w:val="24"/>
          <w:szCs w:val="24"/>
        </w:rPr>
        <w:t xml:space="preserve">. En los contratos gratuitos, la causa </w:t>
      </w:r>
      <w:r w:rsidR="00615C85">
        <w:rPr>
          <w:rFonts w:ascii="Arial" w:hAnsi="Arial" w:cs="Arial"/>
          <w:sz w:val="24"/>
          <w:szCs w:val="24"/>
        </w:rPr>
        <w:t>es la mera liberalidad o beneficencia.</w:t>
      </w:r>
    </w:p>
    <w:p w14:paraId="605C984B" w14:textId="2AF0B504" w:rsidR="008B7917" w:rsidRPr="00A50F11" w:rsidRDefault="008B7917" w:rsidP="00FC23F0">
      <w:pPr>
        <w:pStyle w:val="Prrafodelista"/>
        <w:numPr>
          <w:ilvl w:val="1"/>
          <w:numId w:val="38"/>
        </w:numPr>
        <w:spacing w:line="360" w:lineRule="auto"/>
        <w:jc w:val="both"/>
        <w:rPr>
          <w:rFonts w:ascii="Arial" w:hAnsi="Arial" w:cs="Arial"/>
          <w:b/>
          <w:bCs/>
          <w:sz w:val="24"/>
          <w:szCs w:val="24"/>
        </w:rPr>
      </w:pPr>
      <w:r w:rsidRPr="00A50F11">
        <w:rPr>
          <w:rFonts w:ascii="Arial" w:hAnsi="Arial" w:cs="Arial"/>
          <w:b/>
          <w:bCs/>
          <w:sz w:val="24"/>
          <w:szCs w:val="24"/>
        </w:rPr>
        <w:t>Refiérase a la interrupción de la prescripción adquisitiva.</w:t>
      </w:r>
    </w:p>
    <w:p w14:paraId="0B53427F" w14:textId="77777777" w:rsidR="003F300C" w:rsidRDefault="00245B8C" w:rsidP="00A50F11">
      <w:pPr>
        <w:spacing w:line="360" w:lineRule="auto"/>
        <w:jc w:val="both"/>
        <w:rPr>
          <w:rFonts w:ascii="Arial" w:hAnsi="Arial" w:cs="Arial"/>
          <w:sz w:val="24"/>
          <w:szCs w:val="24"/>
        </w:rPr>
      </w:pPr>
      <w:r>
        <w:rPr>
          <w:rFonts w:ascii="Arial" w:hAnsi="Arial" w:cs="Arial"/>
          <w:sz w:val="24"/>
          <w:szCs w:val="24"/>
        </w:rPr>
        <w:t>La interrupción de la prescripción adquisitiva puede ser natural o civil.</w:t>
      </w:r>
      <w:r w:rsidR="0080537D">
        <w:rPr>
          <w:rFonts w:ascii="Arial" w:hAnsi="Arial" w:cs="Arial"/>
          <w:sz w:val="24"/>
          <w:szCs w:val="24"/>
        </w:rPr>
        <w:t xml:space="preserve"> Solo procede la interrupción antes de que se cumpla el tiempo que debe transcurrir para adquirir</w:t>
      </w:r>
      <w:r w:rsidR="003F300C">
        <w:rPr>
          <w:rFonts w:ascii="Arial" w:hAnsi="Arial" w:cs="Arial"/>
          <w:sz w:val="24"/>
          <w:szCs w:val="24"/>
        </w:rPr>
        <w:t xml:space="preserve"> y el efecto que produce es la pérdida del tiempo que había transcurrido</w:t>
      </w:r>
      <w:r w:rsidR="0080537D">
        <w:rPr>
          <w:rFonts w:ascii="Arial" w:hAnsi="Arial" w:cs="Arial"/>
          <w:sz w:val="24"/>
          <w:szCs w:val="24"/>
        </w:rPr>
        <w:t>.</w:t>
      </w:r>
    </w:p>
    <w:p w14:paraId="41E72547" w14:textId="6944DB58" w:rsidR="00A50F11" w:rsidRDefault="00C214C7" w:rsidP="00A50F11">
      <w:pPr>
        <w:spacing w:line="360" w:lineRule="auto"/>
        <w:jc w:val="both"/>
        <w:rPr>
          <w:rFonts w:ascii="Arial" w:hAnsi="Arial" w:cs="Arial"/>
          <w:sz w:val="24"/>
          <w:szCs w:val="24"/>
        </w:rPr>
      </w:pPr>
      <w:r>
        <w:rPr>
          <w:rFonts w:ascii="Arial" w:hAnsi="Arial" w:cs="Arial"/>
          <w:sz w:val="24"/>
          <w:szCs w:val="24"/>
        </w:rPr>
        <w:t>Se</w:t>
      </w:r>
      <w:r w:rsidR="00245B8C">
        <w:rPr>
          <w:rFonts w:ascii="Arial" w:hAnsi="Arial" w:cs="Arial"/>
          <w:sz w:val="24"/>
          <w:szCs w:val="24"/>
        </w:rPr>
        <w:t xml:space="preserve"> interru</w:t>
      </w:r>
      <w:r>
        <w:rPr>
          <w:rFonts w:ascii="Arial" w:hAnsi="Arial" w:cs="Arial"/>
          <w:sz w:val="24"/>
          <w:szCs w:val="24"/>
        </w:rPr>
        <w:t>m</w:t>
      </w:r>
      <w:r w:rsidR="00245B8C">
        <w:rPr>
          <w:rFonts w:ascii="Arial" w:hAnsi="Arial" w:cs="Arial"/>
          <w:sz w:val="24"/>
          <w:szCs w:val="24"/>
        </w:rPr>
        <w:t>p</w:t>
      </w:r>
      <w:r>
        <w:rPr>
          <w:rFonts w:ascii="Arial" w:hAnsi="Arial" w:cs="Arial"/>
          <w:sz w:val="24"/>
          <w:szCs w:val="24"/>
        </w:rPr>
        <w:t>e</w:t>
      </w:r>
      <w:r w:rsidR="00245B8C">
        <w:rPr>
          <w:rFonts w:ascii="Arial" w:hAnsi="Arial" w:cs="Arial"/>
          <w:sz w:val="24"/>
          <w:szCs w:val="24"/>
        </w:rPr>
        <w:t xml:space="preserve"> natural</w:t>
      </w:r>
      <w:r>
        <w:rPr>
          <w:rFonts w:ascii="Arial" w:hAnsi="Arial" w:cs="Arial"/>
          <w:sz w:val="24"/>
          <w:szCs w:val="24"/>
        </w:rPr>
        <w:t>mente la prescripción por un hecho de la naturaleza o del hombre que hacer perder la posesión de la cosa,</w:t>
      </w:r>
      <w:r w:rsidR="00245B8C">
        <w:rPr>
          <w:rFonts w:ascii="Arial" w:hAnsi="Arial" w:cs="Arial"/>
          <w:sz w:val="24"/>
          <w:szCs w:val="24"/>
        </w:rPr>
        <w:t xml:space="preserve"> supone que el poseedor </w:t>
      </w:r>
      <w:r w:rsidR="00F51628">
        <w:rPr>
          <w:rFonts w:ascii="Arial" w:hAnsi="Arial" w:cs="Arial"/>
          <w:sz w:val="24"/>
          <w:szCs w:val="24"/>
        </w:rPr>
        <w:t xml:space="preserve">no pueda ejercer actos posesorios sobre la cosa, como ocurre con la heredad </w:t>
      </w:r>
      <w:r w:rsidR="00F51628">
        <w:rPr>
          <w:rFonts w:ascii="Arial" w:hAnsi="Arial" w:cs="Arial"/>
          <w:sz w:val="24"/>
          <w:szCs w:val="24"/>
        </w:rPr>
        <w:lastRenderedPageBreak/>
        <w:t xml:space="preserve">permanentemente inundada, </w:t>
      </w:r>
      <w:r w:rsidR="001D673D">
        <w:rPr>
          <w:rFonts w:ascii="Arial" w:hAnsi="Arial" w:cs="Arial"/>
          <w:sz w:val="24"/>
          <w:szCs w:val="24"/>
        </w:rPr>
        <w:t xml:space="preserve">o por </w:t>
      </w:r>
      <w:r w:rsidR="00534939">
        <w:rPr>
          <w:rFonts w:ascii="Arial" w:hAnsi="Arial" w:cs="Arial"/>
          <w:sz w:val="24"/>
          <w:szCs w:val="24"/>
        </w:rPr>
        <w:t>haber entrado en posesión un tercero.</w:t>
      </w:r>
      <w:r w:rsidR="0087225E">
        <w:rPr>
          <w:rFonts w:ascii="Arial" w:hAnsi="Arial" w:cs="Arial"/>
          <w:sz w:val="24"/>
          <w:szCs w:val="24"/>
        </w:rPr>
        <w:t xml:space="preserve"> En el primer supuesto no se pierde el tiempo transcurrido</w:t>
      </w:r>
      <w:r w:rsidR="00AA0145">
        <w:rPr>
          <w:rFonts w:ascii="Arial" w:hAnsi="Arial" w:cs="Arial"/>
          <w:sz w:val="24"/>
          <w:szCs w:val="24"/>
        </w:rPr>
        <w:t xml:space="preserve">, sino que se descuenta su duración, salvo que </w:t>
      </w:r>
      <w:r w:rsidR="00FF664A">
        <w:rPr>
          <w:rFonts w:ascii="Arial" w:hAnsi="Arial" w:cs="Arial"/>
          <w:sz w:val="24"/>
          <w:szCs w:val="24"/>
        </w:rPr>
        <w:t xml:space="preserve">hayan transcurrido más de cinco años, y en el segundo caso, si la posesión se recobra por vías legales se entenderá jamás haberse </w:t>
      </w:r>
      <w:r w:rsidR="003D675A">
        <w:rPr>
          <w:rFonts w:ascii="Arial" w:hAnsi="Arial" w:cs="Arial"/>
          <w:sz w:val="24"/>
          <w:szCs w:val="24"/>
        </w:rPr>
        <w:t>interrumpido.</w:t>
      </w:r>
    </w:p>
    <w:p w14:paraId="19D7D9A4" w14:textId="382B6220" w:rsidR="004C6A16" w:rsidRPr="00A50F11" w:rsidRDefault="00BE0193" w:rsidP="00A50F11">
      <w:pPr>
        <w:spacing w:line="360" w:lineRule="auto"/>
        <w:jc w:val="both"/>
        <w:rPr>
          <w:rFonts w:ascii="Arial" w:hAnsi="Arial" w:cs="Arial"/>
          <w:sz w:val="24"/>
          <w:szCs w:val="24"/>
        </w:rPr>
      </w:pPr>
      <w:r>
        <w:rPr>
          <w:rFonts w:ascii="Arial" w:hAnsi="Arial" w:cs="Arial"/>
          <w:sz w:val="24"/>
          <w:szCs w:val="24"/>
        </w:rPr>
        <w:t>Se</w:t>
      </w:r>
      <w:r w:rsidR="00B53679">
        <w:rPr>
          <w:rFonts w:ascii="Arial" w:hAnsi="Arial" w:cs="Arial"/>
          <w:sz w:val="24"/>
          <w:szCs w:val="24"/>
        </w:rPr>
        <w:t xml:space="preserve"> interru</w:t>
      </w:r>
      <w:r>
        <w:rPr>
          <w:rFonts w:ascii="Arial" w:hAnsi="Arial" w:cs="Arial"/>
          <w:sz w:val="24"/>
          <w:szCs w:val="24"/>
        </w:rPr>
        <w:t>m</w:t>
      </w:r>
      <w:r w:rsidR="00B53679">
        <w:rPr>
          <w:rFonts w:ascii="Arial" w:hAnsi="Arial" w:cs="Arial"/>
          <w:sz w:val="24"/>
          <w:szCs w:val="24"/>
        </w:rPr>
        <w:t>p</w:t>
      </w:r>
      <w:r>
        <w:rPr>
          <w:rFonts w:ascii="Arial" w:hAnsi="Arial" w:cs="Arial"/>
          <w:sz w:val="24"/>
          <w:szCs w:val="24"/>
        </w:rPr>
        <w:t>e</w:t>
      </w:r>
      <w:r w:rsidR="00B53679">
        <w:rPr>
          <w:rFonts w:ascii="Arial" w:hAnsi="Arial" w:cs="Arial"/>
          <w:sz w:val="24"/>
          <w:szCs w:val="24"/>
        </w:rPr>
        <w:t xml:space="preserve"> civil</w:t>
      </w:r>
      <w:r>
        <w:rPr>
          <w:rFonts w:ascii="Arial" w:hAnsi="Arial" w:cs="Arial"/>
          <w:sz w:val="24"/>
          <w:szCs w:val="24"/>
        </w:rPr>
        <w:t xml:space="preserve">mente la prescripción adquisitiva por </w:t>
      </w:r>
      <w:r w:rsidR="00B53679">
        <w:rPr>
          <w:rFonts w:ascii="Arial" w:hAnsi="Arial" w:cs="Arial"/>
          <w:sz w:val="24"/>
          <w:szCs w:val="24"/>
        </w:rPr>
        <w:t>la interposición de cualquier recurso judicial</w:t>
      </w:r>
      <w:r w:rsidR="00A84DA3">
        <w:rPr>
          <w:rFonts w:ascii="Arial" w:hAnsi="Arial" w:cs="Arial"/>
          <w:sz w:val="24"/>
          <w:szCs w:val="24"/>
        </w:rPr>
        <w:t xml:space="preserve"> por </w:t>
      </w:r>
      <w:r w:rsidR="004C6A16">
        <w:rPr>
          <w:rFonts w:ascii="Arial" w:hAnsi="Arial" w:cs="Arial"/>
          <w:sz w:val="24"/>
          <w:szCs w:val="24"/>
        </w:rPr>
        <w:t>el que se p</w:t>
      </w:r>
      <w:r w:rsidR="00F371E7">
        <w:rPr>
          <w:rFonts w:ascii="Arial" w:hAnsi="Arial" w:cs="Arial"/>
          <w:sz w:val="24"/>
          <w:szCs w:val="24"/>
        </w:rPr>
        <w:t xml:space="preserve">retende verdadero dueño de la cosa, contra el poseedor, y solo aquel que lo interponga podrá beneficiarse de la </w:t>
      </w:r>
      <w:r w:rsidR="00D201CC">
        <w:rPr>
          <w:rFonts w:ascii="Arial" w:hAnsi="Arial" w:cs="Arial"/>
          <w:sz w:val="24"/>
          <w:szCs w:val="24"/>
        </w:rPr>
        <w:t>interrupción</w:t>
      </w:r>
      <w:r w:rsidR="00F371E7">
        <w:rPr>
          <w:rFonts w:ascii="Arial" w:hAnsi="Arial" w:cs="Arial"/>
          <w:sz w:val="24"/>
          <w:szCs w:val="24"/>
        </w:rPr>
        <w:t xml:space="preserve">, y ni aún él, cuando no ha sido </w:t>
      </w:r>
      <w:r w:rsidR="00D201CC">
        <w:rPr>
          <w:rFonts w:ascii="Arial" w:hAnsi="Arial" w:cs="Arial"/>
          <w:sz w:val="24"/>
          <w:szCs w:val="24"/>
        </w:rPr>
        <w:t>notificada válidamente la demanda, cuando el actor se ha desistido o se ha declarado abandonada la instancia o cuando el demandado ha obtenido sentencia de absolución.</w:t>
      </w:r>
    </w:p>
    <w:p w14:paraId="5A6C07BB" w14:textId="6F5D8C68" w:rsidR="008B7917" w:rsidRPr="00A50F11" w:rsidRDefault="00B50C74" w:rsidP="00FC23F0">
      <w:pPr>
        <w:pStyle w:val="Prrafodelista"/>
        <w:numPr>
          <w:ilvl w:val="1"/>
          <w:numId w:val="38"/>
        </w:numPr>
        <w:spacing w:line="360" w:lineRule="auto"/>
        <w:jc w:val="both"/>
        <w:rPr>
          <w:rFonts w:ascii="Arial" w:hAnsi="Arial" w:cs="Arial"/>
          <w:b/>
          <w:bCs/>
          <w:sz w:val="24"/>
          <w:szCs w:val="24"/>
        </w:rPr>
      </w:pPr>
      <w:r w:rsidRPr="00A50F11">
        <w:rPr>
          <w:rFonts w:ascii="Arial" w:hAnsi="Arial" w:cs="Arial"/>
          <w:b/>
          <w:bCs/>
          <w:sz w:val="24"/>
          <w:szCs w:val="24"/>
        </w:rPr>
        <w:t>¿Cuáles son las c</w:t>
      </w:r>
      <w:r w:rsidR="008B7917" w:rsidRPr="00A50F11">
        <w:rPr>
          <w:rFonts w:ascii="Arial" w:hAnsi="Arial" w:cs="Arial"/>
          <w:b/>
          <w:bCs/>
          <w:sz w:val="24"/>
          <w:szCs w:val="24"/>
        </w:rPr>
        <w:t xml:space="preserve">ausales de interrupción </w:t>
      </w:r>
      <w:r w:rsidRPr="00A50F11">
        <w:rPr>
          <w:rFonts w:ascii="Arial" w:hAnsi="Arial" w:cs="Arial"/>
          <w:b/>
          <w:bCs/>
          <w:sz w:val="24"/>
          <w:szCs w:val="24"/>
        </w:rPr>
        <w:t>natural de la prescripción adquisitiva?</w:t>
      </w:r>
    </w:p>
    <w:p w14:paraId="68E59924" w14:textId="67FB6A3E" w:rsidR="00A50F11" w:rsidRPr="00A50F11" w:rsidRDefault="007A7A31" w:rsidP="00A50F11">
      <w:pPr>
        <w:spacing w:line="360" w:lineRule="auto"/>
        <w:jc w:val="both"/>
        <w:rPr>
          <w:rFonts w:ascii="Arial" w:hAnsi="Arial" w:cs="Arial"/>
          <w:sz w:val="24"/>
          <w:szCs w:val="24"/>
        </w:rPr>
      </w:pPr>
      <w:r>
        <w:rPr>
          <w:rFonts w:ascii="Arial" w:hAnsi="Arial" w:cs="Arial"/>
          <w:sz w:val="24"/>
          <w:szCs w:val="24"/>
        </w:rPr>
        <w:t>Las causales de interrupción natural de la prescripción adquisitiva son la imposibilidad de ejercer actos posesorios sobre la cosa, y la pérdida de la posesión por haber entrado en ella un tercero.</w:t>
      </w:r>
    </w:p>
    <w:p w14:paraId="2306B5D2" w14:textId="5E312B04" w:rsidR="00B50C74" w:rsidRPr="00A50F11" w:rsidRDefault="00B50C74" w:rsidP="00FC23F0">
      <w:pPr>
        <w:pStyle w:val="Prrafodelista"/>
        <w:numPr>
          <w:ilvl w:val="1"/>
          <w:numId w:val="38"/>
        </w:numPr>
        <w:spacing w:line="360" w:lineRule="auto"/>
        <w:jc w:val="both"/>
        <w:rPr>
          <w:rFonts w:ascii="Arial" w:hAnsi="Arial" w:cs="Arial"/>
          <w:b/>
          <w:bCs/>
          <w:sz w:val="24"/>
          <w:szCs w:val="24"/>
        </w:rPr>
      </w:pPr>
      <w:r w:rsidRPr="00A50F11">
        <w:rPr>
          <w:rFonts w:ascii="Arial" w:hAnsi="Arial" w:cs="Arial"/>
          <w:b/>
          <w:bCs/>
          <w:sz w:val="24"/>
          <w:szCs w:val="24"/>
        </w:rPr>
        <w:t>Refiérase a la interrupción civil.</w:t>
      </w:r>
    </w:p>
    <w:p w14:paraId="7D960D2F" w14:textId="4A4F33FC" w:rsidR="00A50F11" w:rsidRPr="00A50F11" w:rsidRDefault="003D675A" w:rsidP="00A50F11">
      <w:pPr>
        <w:spacing w:line="360" w:lineRule="auto"/>
        <w:jc w:val="both"/>
        <w:rPr>
          <w:rFonts w:ascii="Arial" w:hAnsi="Arial" w:cs="Arial"/>
          <w:sz w:val="24"/>
          <w:szCs w:val="24"/>
        </w:rPr>
      </w:pPr>
      <w:r>
        <w:rPr>
          <w:rFonts w:ascii="Arial" w:hAnsi="Arial" w:cs="Arial"/>
          <w:sz w:val="24"/>
          <w:szCs w:val="24"/>
        </w:rPr>
        <w:t>La interrupción civil se produce por la interpo</w:t>
      </w:r>
      <w:r w:rsidR="000762F8">
        <w:rPr>
          <w:rFonts w:ascii="Arial" w:hAnsi="Arial" w:cs="Arial"/>
          <w:sz w:val="24"/>
          <w:szCs w:val="24"/>
        </w:rPr>
        <w:t>sición de todo recurso judicial intentado por el que se pretende verdadero dueño de la cosa, contra el poseedor,</w:t>
      </w:r>
      <w:r w:rsidR="00FE76F6">
        <w:rPr>
          <w:rFonts w:ascii="Arial" w:hAnsi="Arial" w:cs="Arial"/>
          <w:sz w:val="24"/>
          <w:szCs w:val="24"/>
        </w:rPr>
        <w:t xml:space="preserve"> y solo el que ha intentado el recurso puede alegar la interrupción y ni aún él, si no se notificó válidamente la demanda, si el recurrente se desistió o se declaró abandono del procedimiento u obtuvo sentencia de absolución.</w:t>
      </w:r>
    </w:p>
    <w:p w14:paraId="47B692C4" w14:textId="17D501B6" w:rsidR="00B50C74" w:rsidRPr="00A50F11" w:rsidRDefault="00B50C74" w:rsidP="00FC23F0">
      <w:pPr>
        <w:pStyle w:val="Prrafodelista"/>
        <w:numPr>
          <w:ilvl w:val="1"/>
          <w:numId w:val="38"/>
        </w:numPr>
        <w:spacing w:line="360" w:lineRule="auto"/>
        <w:jc w:val="both"/>
        <w:rPr>
          <w:rFonts w:ascii="Arial" w:hAnsi="Arial" w:cs="Arial"/>
          <w:b/>
          <w:bCs/>
          <w:sz w:val="24"/>
          <w:szCs w:val="24"/>
        </w:rPr>
      </w:pPr>
      <w:r w:rsidRPr="00A50F11">
        <w:rPr>
          <w:rFonts w:ascii="Arial" w:hAnsi="Arial" w:cs="Arial"/>
          <w:b/>
          <w:bCs/>
          <w:sz w:val="24"/>
          <w:szCs w:val="24"/>
        </w:rPr>
        <w:t>¿Se interrumpe solo por demanda judicial o puede ser por otra vía?</w:t>
      </w:r>
    </w:p>
    <w:p w14:paraId="3E7A9304" w14:textId="2AA5C2FD" w:rsidR="00A50F11" w:rsidRPr="00A50F11" w:rsidRDefault="006467C1" w:rsidP="00A50F11">
      <w:pPr>
        <w:spacing w:line="360" w:lineRule="auto"/>
        <w:jc w:val="both"/>
        <w:rPr>
          <w:rFonts w:ascii="Arial" w:hAnsi="Arial" w:cs="Arial"/>
          <w:sz w:val="24"/>
          <w:szCs w:val="24"/>
        </w:rPr>
      </w:pPr>
      <w:r>
        <w:rPr>
          <w:rFonts w:ascii="Arial" w:hAnsi="Arial" w:cs="Arial"/>
          <w:sz w:val="24"/>
          <w:szCs w:val="24"/>
        </w:rPr>
        <w:t xml:space="preserve">Puede ser por cualquier otra vía que </w:t>
      </w:r>
      <w:r w:rsidR="00065C2D">
        <w:rPr>
          <w:rFonts w:ascii="Arial" w:hAnsi="Arial" w:cs="Arial"/>
          <w:sz w:val="24"/>
          <w:szCs w:val="24"/>
        </w:rPr>
        <w:t>suponga una manifestación judicial del dueño</w:t>
      </w:r>
      <w:r w:rsidR="00E57079">
        <w:rPr>
          <w:rFonts w:ascii="Arial" w:hAnsi="Arial" w:cs="Arial"/>
          <w:sz w:val="24"/>
          <w:szCs w:val="24"/>
        </w:rPr>
        <w:t xml:space="preserve"> en orden a proteger su derecho. La jurisprudencia ha entendido la expresión recurso judicial en sentido amplio, pudiendo interrumpir civilmente la prescripción adquisitiva una medida </w:t>
      </w:r>
      <w:r w:rsidR="001977B4">
        <w:rPr>
          <w:rFonts w:ascii="Arial" w:hAnsi="Arial" w:cs="Arial"/>
          <w:sz w:val="24"/>
          <w:szCs w:val="24"/>
        </w:rPr>
        <w:t xml:space="preserve">prejudicial, medida </w:t>
      </w:r>
      <w:r w:rsidR="00E57079">
        <w:rPr>
          <w:rFonts w:ascii="Arial" w:hAnsi="Arial" w:cs="Arial"/>
          <w:sz w:val="24"/>
          <w:szCs w:val="24"/>
        </w:rPr>
        <w:t>cautelar</w:t>
      </w:r>
      <w:r w:rsidR="001977B4">
        <w:rPr>
          <w:rFonts w:ascii="Arial" w:hAnsi="Arial" w:cs="Arial"/>
          <w:sz w:val="24"/>
          <w:szCs w:val="24"/>
        </w:rPr>
        <w:t xml:space="preserve"> o</w:t>
      </w:r>
      <w:r w:rsidR="00E57079">
        <w:rPr>
          <w:rFonts w:ascii="Arial" w:hAnsi="Arial" w:cs="Arial"/>
          <w:sz w:val="24"/>
          <w:szCs w:val="24"/>
        </w:rPr>
        <w:t xml:space="preserve"> la presentación de una demanda</w:t>
      </w:r>
      <w:r w:rsidR="00664397">
        <w:rPr>
          <w:rFonts w:ascii="Arial" w:hAnsi="Arial" w:cs="Arial"/>
          <w:sz w:val="24"/>
          <w:szCs w:val="24"/>
        </w:rPr>
        <w:t xml:space="preserve"> e incluso sin necesidad de que sea efectivamente notificada la demanda antes de que haya </w:t>
      </w:r>
      <w:r w:rsidR="00F70941">
        <w:rPr>
          <w:rFonts w:ascii="Arial" w:hAnsi="Arial" w:cs="Arial"/>
          <w:sz w:val="24"/>
          <w:szCs w:val="24"/>
        </w:rPr>
        <w:t>transcurrido</w:t>
      </w:r>
      <w:r w:rsidR="00664397">
        <w:rPr>
          <w:rFonts w:ascii="Arial" w:hAnsi="Arial" w:cs="Arial"/>
          <w:sz w:val="24"/>
          <w:szCs w:val="24"/>
        </w:rPr>
        <w:t xml:space="preserve"> todo el tiempo que exige la ley, atendido que la notificación de la </w:t>
      </w:r>
      <w:r w:rsidR="00664397">
        <w:rPr>
          <w:rFonts w:ascii="Arial" w:hAnsi="Arial" w:cs="Arial"/>
          <w:sz w:val="24"/>
          <w:szCs w:val="24"/>
        </w:rPr>
        <w:lastRenderedPageBreak/>
        <w:t>demanda no es un acto que dependa solo de</w:t>
      </w:r>
      <w:r w:rsidR="00F70941">
        <w:rPr>
          <w:rFonts w:ascii="Arial" w:hAnsi="Arial" w:cs="Arial"/>
          <w:sz w:val="24"/>
          <w:szCs w:val="24"/>
        </w:rPr>
        <w:t>l actor, sino que también de un receptor judicial y de la no fácil ubicación de un demandado que se oculta.</w:t>
      </w:r>
    </w:p>
    <w:p w14:paraId="212EF926" w14:textId="7B5C7DFC" w:rsidR="00B50C74" w:rsidRPr="00A50F11" w:rsidRDefault="00B50C74" w:rsidP="00FC23F0">
      <w:pPr>
        <w:pStyle w:val="Prrafodelista"/>
        <w:numPr>
          <w:ilvl w:val="1"/>
          <w:numId w:val="38"/>
        </w:numPr>
        <w:spacing w:line="360" w:lineRule="auto"/>
        <w:jc w:val="both"/>
        <w:rPr>
          <w:rFonts w:ascii="Arial" w:hAnsi="Arial" w:cs="Arial"/>
          <w:b/>
          <w:bCs/>
          <w:sz w:val="24"/>
          <w:szCs w:val="24"/>
        </w:rPr>
      </w:pPr>
      <w:r w:rsidRPr="00A50F11">
        <w:rPr>
          <w:rFonts w:ascii="Arial" w:hAnsi="Arial" w:cs="Arial"/>
          <w:b/>
          <w:bCs/>
          <w:sz w:val="24"/>
          <w:szCs w:val="24"/>
        </w:rPr>
        <w:t>Hable de la teoría de la posesión inscrita.</w:t>
      </w:r>
    </w:p>
    <w:p w14:paraId="7ABDC7F6" w14:textId="3A6DCA10" w:rsidR="00A50F11" w:rsidRDefault="00B431F5" w:rsidP="00A50F11">
      <w:pPr>
        <w:spacing w:line="360" w:lineRule="auto"/>
        <w:jc w:val="both"/>
        <w:rPr>
          <w:rFonts w:ascii="Arial" w:hAnsi="Arial" w:cs="Arial"/>
          <w:sz w:val="24"/>
          <w:szCs w:val="24"/>
        </w:rPr>
      </w:pPr>
      <w:r>
        <w:rPr>
          <w:rFonts w:ascii="Arial" w:hAnsi="Arial" w:cs="Arial"/>
          <w:sz w:val="24"/>
          <w:szCs w:val="24"/>
        </w:rPr>
        <w:t>La teoría de la posesión inscrita dice relación con la regulación de la posesión en los bienes raíces inscritos</w:t>
      </w:r>
      <w:r w:rsidR="004C674B">
        <w:rPr>
          <w:rFonts w:ascii="Arial" w:hAnsi="Arial" w:cs="Arial"/>
          <w:sz w:val="24"/>
          <w:szCs w:val="24"/>
        </w:rPr>
        <w:t>, y particularmente la adquisición, conservación y pérdida de dicha posesión inscrita.</w:t>
      </w:r>
    </w:p>
    <w:p w14:paraId="70E87C58" w14:textId="711174C1" w:rsidR="00D326DE" w:rsidRDefault="0008786D" w:rsidP="00A50F11">
      <w:pPr>
        <w:spacing w:line="360" w:lineRule="auto"/>
        <w:jc w:val="both"/>
        <w:rPr>
          <w:rFonts w:ascii="Arial" w:hAnsi="Arial" w:cs="Arial"/>
          <w:sz w:val="24"/>
          <w:szCs w:val="24"/>
        </w:rPr>
      </w:pPr>
      <w:r>
        <w:rPr>
          <w:rFonts w:ascii="Arial" w:hAnsi="Arial" w:cs="Arial"/>
          <w:sz w:val="24"/>
          <w:szCs w:val="24"/>
        </w:rPr>
        <w:t>S</w:t>
      </w:r>
      <w:r w:rsidR="00F1616F">
        <w:rPr>
          <w:rFonts w:ascii="Arial" w:hAnsi="Arial" w:cs="Arial"/>
          <w:sz w:val="24"/>
          <w:szCs w:val="24"/>
        </w:rPr>
        <w:t>e adquiere a través de la inscripción en el conservador de bienes raíces</w:t>
      </w:r>
      <w:r w:rsidR="009943BC">
        <w:rPr>
          <w:rFonts w:ascii="Arial" w:hAnsi="Arial" w:cs="Arial"/>
          <w:sz w:val="24"/>
          <w:szCs w:val="24"/>
        </w:rPr>
        <w:t>, el art. 724 CC</w:t>
      </w:r>
      <w:r w:rsidR="003E0429">
        <w:rPr>
          <w:rFonts w:ascii="Arial" w:hAnsi="Arial" w:cs="Arial"/>
          <w:sz w:val="24"/>
          <w:szCs w:val="24"/>
        </w:rPr>
        <w:t xml:space="preserve"> </w:t>
      </w:r>
      <w:r w:rsidR="00D326DE">
        <w:rPr>
          <w:rFonts w:ascii="Arial" w:hAnsi="Arial" w:cs="Arial"/>
          <w:sz w:val="24"/>
          <w:szCs w:val="24"/>
        </w:rPr>
        <w:t xml:space="preserve">(requisito de la posesión) </w:t>
      </w:r>
      <w:r w:rsidR="003E0429">
        <w:rPr>
          <w:rFonts w:ascii="Arial" w:hAnsi="Arial" w:cs="Arial"/>
          <w:sz w:val="24"/>
          <w:szCs w:val="24"/>
        </w:rPr>
        <w:t>señala que los bienes cuya tradición debe hacerse a través de la inscripción en el registro del conservador</w:t>
      </w:r>
      <w:r w:rsidR="00D326DE">
        <w:rPr>
          <w:rFonts w:ascii="Arial" w:hAnsi="Arial" w:cs="Arial"/>
          <w:sz w:val="24"/>
          <w:szCs w:val="24"/>
        </w:rPr>
        <w:t>, solo podrá adquirirse la posesión de ella por ese medio</w:t>
      </w:r>
      <w:r>
        <w:rPr>
          <w:rFonts w:ascii="Arial" w:hAnsi="Arial" w:cs="Arial"/>
          <w:sz w:val="24"/>
          <w:szCs w:val="24"/>
        </w:rPr>
        <w:t xml:space="preserve">. </w:t>
      </w:r>
      <w:r w:rsidR="00665AED">
        <w:rPr>
          <w:rFonts w:ascii="Arial" w:hAnsi="Arial" w:cs="Arial"/>
          <w:sz w:val="24"/>
          <w:szCs w:val="24"/>
        </w:rPr>
        <w:t xml:space="preserve">Además, para adquirir la posesión hay que distinguir el antecedente </w:t>
      </w:r>
      <w:r w:rsidR="00226CCD">
        <w:rPr>
          <w:rFonts w:ascii="Arial" w:hAnsi="Arial" w:cs="Arial"/>
          <w:sz w:val="24"/>
          <w:szCs w:val="24"/>
        </w:rPr>
        <w:t xml:space="preserve">que se invoca, si se trata de un título traslaticio de dominio, se requiere inscripción para poseedor, pero en caso de que se invoque un título no traslaticio de dominio, </w:t>
      </w:r>
      <w:r w:rsidR="008B5DAB">
        <w:rPr>
          <w:rFonts w:ascii="Arial" w:hAnsi="Arial" w:cs="Arial"/>
          <w:sz w:val="24"/>
          <w:szCs w:val="24"/>
        </w:rPr>
        <w:t>no se requiere inscripción, como ocurre con los títulos constitutivos</w:t>
      </w:r>
      <w:r w:rsidR="009D51D8">
        <w:rPr>
          <w:rFonts w:ascii="Arial" w:hAnsi="Arial" w:cs="Arial"/>
          <w:sz w:val="24"/>
          <w:szCs w:val="24"/>
        </w:rPr>
        <w:t>, en la accesión porque lo accesorio sigue la suerte de lo principal</w:t>
      </w:r>
      <w:r w:rsidR="00D23D5C">
        <w:rPr>
          <w:rFonts w:ascii="Arial" w:hAnsi="Arial" w:cs="Arial"/>
          <w:sz w:val="24"/>
          <w:szCs w:val="24"/>
        </w:rPr>
        <w:t xml:space="preserve"> y en la sucesión por causa de muerte</w:t>
      </w:r>
      <w:r w:rsidR="009D51D8">
        <w:rPr>
          <w:rFonts w:ascii="Arial" w:hAnsi="Arial" w:cs="Arial"/>
          <w:sz w:val="24"/>
          <w:szCs w:val="24"/>
        </w:rPr>
        <w:t>, la posesión legal se adquiere por el solo ministerio de la ley.</w:t>
      </w:r>
    </w:p>
    <w:p w14:paraId="58A9E677" w14:textId="082E9B5E" w:rsidR="004C674B" w:rsidRPr="00A50F11" w:rsidRDefault="0008786D" w:rsidP="00A50F11">
      <w:pPr>
        <w:spacing w:line="360" w:lineRule="auto"/>
        <w:jc w:val="both"/>
        <w:rPr>
          <w:rFonts w:ascii="Arial" w:hAnsi="Arial" w:cs="Arial"/>
          <w:sz w:val="24"/>
          <w:szCs w:val="24"/>
        </w:rPr>
      </w:pPr>
      <w:r>
        <w:rPr>
          <w:rFonts w:ascii="Arial" w:hAnsi="Arial" w:cs="Arial"/>
          <w:sz w:val="24"/>
          <w:szCs w:val="24"/>
        </w:rPr>
        <w:t>Se conserva mientras subsista la inscripción</w:t>
      </w:r>
      <w:r w:rsidR="005D696D">
        <w:rPr>
          <w:rFonts w:ascii="Arial" w:hAnsi="Arial" w:cs="Arial"/>
          <w:sz w:val="24"/>
          <w:szCs w:val="24"/>
        </w:rPr>
        <w:t>. Se pierde por la subinscripción de la cancelación de la inscripción</w:t>
      </w:r>
      <w:r w:rsidR="00D24C4B">
        <w:rPr>
          <w:rFonts w:ascii="Arial" w:hAnsi="Arial" w:cs="Arial"/>
          <w:sz w:val="24"/>
          <w:szCs w:val="24"/>
        </w:rPr>
        <w:t xml:space="preserve">, el art. 728 CC señala que para que se cese la posesión inscrita, es necesario que la inscripción se cancele, ya sea por voluntad de las partes, </w:t>
      </w:r>
      <w:r w:rsidR="00381688">
        <w:rPr>
          <w:rFonts w:ascii="Arial" w:hAnsi="Arial" w:cs="Arial"/>
          <w:sz w:val="24"/>
          <w:szCs w:val="24"/>
        </w:rPr>
        <w:t>por decreto judicial o nueva inscripción.</w:t>
      </w:r>
    </w:p>
    <w:p w14:paraId="692F190E" w14:textId="1CF058F8" w:rsidR="00B50C74" w:rsidRPr="00A50F11" w:rsidRDefault="00875CAB" w:rsidP="00FC23F0">
      <w:pPr>
        <w:pStyle w:val="Prrafodelista"/>
        <w:numPr>
          <w:ilvl w:val="1"/>
          <w:numId w:val="38"/>
        </w:numPr>
        <w:spacing w:line="360" w:lineRule="auto"/>
        <w:jc w:val="both"/>
        <w:rPr>
          <w:rFonts w:ascii="Arial" w:hAnsi="Arial" w:cs="Arial"/>
          <w:b/>
          <w:bCs/>
          <w:sz w:val="24"/>
          <w:szCs w:val="24"/>
        </w:rPr>
      </w:pPr>
      <w:r w:rsidRPr="00A50F11">
        <w:rPr>
          <w:rFonts w:ascii="Arial" w:hAnsi="Arial" w:cs="Arial"/>
          <w:b/>
          <w:bCs/>
          <w:sz w:val="24"/>
          <w:szCs w:val="24"/>
        </w:rPr>
        <w:t>Hable de los fines de la posesión inscrita, requisito, prueba y garantía de la posesión.</w:t>
      </w:r>
    </w:p>
    <w:p w14:paraId="1AFCFE90" w14:textId="3AC16069" w:rsidR="00A50F11" w:rsidRPr="00A50F11" w:rsidRDefault="00910FED" w:rsidP="00A50F11">
      <w:pPr>
        <w:spacing w:line="360" w:lineRule="auto"/>
        <w:jc w:val="both"/>
        <w:rPr>
          <w:rFonts w:ascii="Arial" w:hAnsi="Arial" w:cs="Arial"/>
          <w:sz w:val="24"/>
          <w:szCs w:val="24"/>
        </w:rPr>
      </w:pPr>
      <w:r>
        <w:rPr>
          <w:rFonts w:ascii="Arial" w:hAnsi="Arial" w:cs="Arial"/>
          <w:sz w:val="24"/>
          <w:szCs w:val="24"/>
        </w:rPr>
        <w:t xml:space="preserve">Los fines de la inscripción registral en chile son, primero, </w:t>
      </w:r>
      <w:r w:rsidR="00B70D92">
        <w:rPr>
          <w:rFonts w:ascii="Arial" w:hAnsi="Arial" w:cs="Arial"/>
          <w:sz w:val="24"/>
          <w:szCs w:val="24"/>
        </w:rPr>
        <w:t xml:space="preserve">que </w:t>
      </w:r>
      <w:r>
        <w:rPr>
          <w:rFonts w:ascii="Arial" w:hAnsi="Arial" w:cs="Arial"/>
          <w:sz w:val="24"/>
          <w:szCs w:val="24"/>
        </w:rPr>
        <w:t xml:space="preserve">es la forma de hacer la tradición de los </w:t>
      </w:r>
      <w:r w:rsidR="00104A2D">
        <w:rPr>
          <w:rFonts w:ascii="Arial" w:hAnsi="Arial" w:cs="Arial"/>
          <w:sz w:val="24"/>
          <w:szCs w:val="24"/>
        </w:rPr>
        <w:t xml:space="preserve">bienes raíces y los derechos reales que recaigan en ellos, segundo, es requisito, prueba y garantía de la posesión, </w:t>
      </w:r>
      <w:r w:rsidR="007F4A8F">
        <w:rPr>
          <w:rFonts w:ascii="Arial" w:hAnsi="Arial" w:cs="Arial"/>
          <w:sz w:val="24"/>
          <w:szCs w:val="24"/>
        </w:rPr>
        <w:t xml:space="preserve">tercero, es una medida de publicidad y mantiene la historia fidedigna de la propiedad raíz, y cuarto, </w:t>
      </w:r>
      <w:r w:rsidR="000A7D4B">
        <w:rPr>
          <w:rFonts w:ascii="Arial" w:hAnsi="Arial" w:cs="Arial"/>
          <w:sz w:val="24"/>
          <w:szCs w:val="24"/>
        </w:rPr>
        <w:t>en algunos actos constituye una solemnidad</w:t>
      </w:r>
      <w:r w:rsidR="0074171E">
        <w:rPr>
          <w:rFonts w:ascii="Arial" w:hAnsi="Arial" w:cs="Arial"/>
          <w:sz w:val="24"/>
          <w:szCs w:val="24"/>
        </w:rPr>
        <w:t xml:space="preserve">, </w:t>
      </w:r>
      <w:r w:rsidR="00331BC8">
        <w:rPr>
          <w:rFonts w:ascii="Arial" w:hAnsi="Arial" w:cs="Arial"/>
          <w:sz w:val="24"/>
          <w:szCs w:val="24"/>
        </w:rPr>
        <w:t>como ocurre con el usufructo</w:t>
      </w:r>
      <w:r w:rsidR="00347EB4">
        <w:rPr>
          <w:rFonts w:ascii="Arial" w:hAnsi="Arial" w:cs="Arial"/>
          <w:sz w:val="24"/>
          <w:szCs w:val="24"/>
        </w:rPr>
        <w:t xml:space="preserve"> que se </w:t>
      </w:r>
      <w:r w:rsidR="00462CCD">
        <w:rPr>
          <w:rFonts w:ascii="Arial" w:hAnsi="Arial" w:cs="Arial"/>
          <w:sz w:val="24"/>
          <w:szCs w:val="24"/>
        </w:rPr>
        <w:t>otorgan por instrumento público inscrito</w:t>
      </w:r>
      <w:r w:rsidR="00D94AA5">
        <w:rPr>
          <w:rFonts w:ascii="Arial" w:hAnsi="Arial" w:cs="Arial"/>
          <w:sz w:val="24"/>
          <w:szCs w:val="24"/>
        </w:rPr>
        <w:t>, y los derechos de uso y habitación</w:t>
      </w:r>
      <w:r w:rsidR="007D4A5A">
        <w:rPr>
          <w:rFonts w:ascii="Arial" w:hAnsi="Arial" w:cs="Arial"/>
          <w:sz w:val="24"/>
          <w:szCs w:val="24"/>
        </w:rPr>
        <w:t xml:space="preserve"> que se constituyen y pierden de la misma forma que el usufructo.</w:t>
      </w:r>
    </w:p>
    <w:p w14:paraId="792EFE09" w14:textId="6CA86FBF" w:rsidR="007C4A5D" w:rsidRPr="00A50F11" w:rsidRDefault="007C4A5D" w:rsidP="00FC23F0">
      <w:pPr>
        <w:pStyle w:val="Prrafodelista"/>
        <w:numPr>
          <w:ilvl w:val="1"/>
          <w:numId w:val="38"/>
        </w:numPr>
        <w:spacing w:line="360" w:lineRule="auto"/>
        <w:jc w:val="both"/>
        <w:rPr>
          <w:rFonts w:ascii="Arial" w:hAnsi="Arial" w:cs="Arial"/>
          <w:b/>
          <w:bCs/>
          <w:sz w:val="24"/>
          <w:szCs w:val="24"/>
        </w:rPr>
      </w:pPr>
      <w:r w:rsidRPr="00A50F11">
        <w:rPr>
          <w:rFonts w:ascii="Arial" w:hAnsi="Arial" w:cs="Arial"/>
          <w:b/>
          <w:bCs/>
          <w:sz w:val="24"/>
          <w:szCs w:val="24"/>
        </w:rPr>
        <w:lastRenderedPageBreak/>
        <w:t>Refiérase a la prueba de la posesión.</w:t>
      </w:r>
    </w:p>
    <w:p w14:paraId="5F2D45A1" w14:textId="49BBB94A" w:rsidR="00A50F11" w:rsidRPr="00A50F11" w:rsidRDefault="000D4F36" w:rsidP="00A50F11">
      <w:pPr>
        <w:spacing w:line="360" w:lineRule="auto"/>
        <w:jc w:val="both"/>
        <w:rPr>
          <w:rFonts w:ascii="Arial" w:hAnsi="Arial" w:cs="Arial"/>
          <w:sz w:val="24"/>
          <w:szCs w:val="24"/>
        </w:rPr>
      </w:pPr>
      <w:r>
        <w:rPr>
          <w:rFonts w:ascii="Arial" w:hAnsi="Arial" w:cs="Arial"/>
          <w:sz w:val="24"/>
          <w:szCs w:val="24"/>
        </w:rPr>
        <w:t>El art. 924 CC se refiere a la prueba de la posesión,</w:t>
      </w:r>
      <w:r w:rsidR="00956BB0">
        <w:rPr>
          <w:rFonts w:ascii="Arial" w:hAnsi="Arial" w:cs="Arial"/>
          <w:sz w:val="24"/>
          <w:szCs w:val="24"/>
        </w:rPr>
        <w:t xml:space="preserve"> y señala que la posesión de los derechos inscritos</w:t>
      </w:r>
      <w:r w:rsidR="009E60C5">
        <w:rPr>
          <w:rFonts w:ascii="Arial" w:hAnsi="Arial" w:cs="Arial"/>
          <w:sz w:val="24"/>
          <w:szCs w:val="24"/>
        </w:rPr>
        <w:t xml:space="preserve"> se prueba por la inscripción y mientras ésta subsista, </w:t>
      </w:r>
      <w:r w:rsidR="0044057D">
        <w:rPr>
          <w:rFonts w:ascii="Arial" w:hAnsi="Arial" w:cs="Arial"/>
          <w:sz w:val="24"/>
          <w:szCs w:val="24"/>
        </w:rPr>
        <w:t>y con tal que haya durado un año completo, no es admisible ninguna prueba de posesión con que se pretende impug</w:t>
      </w:r>
      <w:r w:rsidR="00501FB9">
        <w:rPr>
          <w:rFonts w:ascii="Arial" w:hAnsi="Arial" w:cs="Arial"/>
          <w:sz w:val="24"/>
          <w:szCs w:val="24"/>
        </w:rPr>
        <w:t>narla.</w:t>
      </w:r>
    </w:p>
    <w:p w14:paraId="38A64694" w14:textId="278113FC" w:rsidR="00875CAB" w:rsidRPr="00A50F11" w:rsidRDefault="007C4A5D" w:rsidP="00FC23F0">
      <w:pPr>
        <w:pStyle w:val="Prrafodelista"/>
        <w:numPr>
          <w:ilvl w:val="1"/>
          <w:numId w:val="38"/>
        </w:numPr>
        <w:spacing w:line="360" w:lineRule="auto"/>
        <w:jc w:val="both"/>
        <w:rPr>
          <w:rFonts w:ascii="Arial" w:hAnsi="Arial" w:cs="Arial"/>
          <w:b/>
          <w:bCs/>
          <w:sz w:val="24"/>
          <w:szCs w:val="24"/>
        </w:rPr>
      </w:pPr>
      <w:r w:rsidRPr="00A50F11">
        <w:rPr>
          <w:rFonts w:ascii="Arial" w:hAnsi="Arial" w:cs="Arial"/>
          <w:b/>
          <w:bCs/>
          <w:sz w:val="24"/>
          <w:szCs w:val="24"/>
        </w:rPr>
        <w:t>¿Cuál es el requisito para que sirva de prueba?</w:t>
      </w:r>
    </w:p>
    <w:p w14:paraId="3EEC3E28" w14:textId="06BFE15F" w:rsidR="00A50F11" w:rsidRPr="00A50F11" w:rsidRDefault="007F1826" w:rsidP="00A50F11">
      <w:pPr>
        <w:spacing w:line="360" w:lineRule="auto"/>
        <w:jc w:val="both"/>
        <w:rPr>
          <w:rFonts w:ascii="Arial" w:hAnsi="Arial" w:cs="Arial"/>
          <w:sz w:val="24"/>
          <w:szCs w:val="24"/>
        </w:rPr>
      </w:pPr>
      <w:r>
        <w:rPr>
          <w:rFonts w:ascii="Arial" w:hAnsi="Arial" w:cs="Arial"/>
          <w:sz w:val="24"/>
          <w:szCs w:val="24"/>
        </w:rPr>
        <w:t xml:space="preserve">Es necesario que se haya poseído </w:t>
      </w:r>
      <w:r w:rsidR="00180E41">
        <w:rPr>
          <w:rFonts w:ascii="Arial" w:hAnsi="Arial" w:cs="Arial"/>
          <w:sz w:val="24"/>
          <w:szCs w:val="24"/>
        </w:rPr>
        <w:t>durante un año completo</w:t>
      </w:r>
      <w:r w:rsidR="00D306C4">
        <w:rPr>
          <w:rFonts w:ascii="Arial" w:hAnsi="Arial" w:cs="Arial"/>
          <w:sz w:val="24"/>
          <w:szCs w:val="24"/>
        </w:rPr>
        <w:t xml:space="preserve"> y la inscripción subsista</w:t>
      </w:r>
      <w:r w:rsidR="00180E41">
        <w:rPr>
          <w:rFonts w:ascii="Arial" w:hAnsi="Arial" w:cs="Arial"/>
          <w:sz w:val="24"/>
          <w:szCs w:val="24"/>
        </w:rPr>
        <w:t>.</w:t>
      </w:r>
    </w:p>
    <w:p w14:paraId="4DF1EADD" w14:textId="6B70AF0B" w:rsidR="00B24FC4" w:rsidRPr="00A50F11" w:rsidRDefault="00B24FC4" w:rsidP="00FC23F0">
      <w:pPr>
        <w:pStyle w:val="Prrafodelista"/>
        <w:numPr>
          <w:ilvl w:val="1"/>
          <w:numId w:val="38"/>
        </w:numPr>
        <w:spacing w:line="360" w:lineRule="auto"/>
        <w:jc w:val="both"/>
        <w:rPr>
          <w:rFonts w:ascii="Arial" w:hAnsi="Arial" w:cs="Arial"/>
          <w:b/>
          <w:bCs/>
          <w:sz w:val="24"/>
          <w:szCs w:val="24"/>
        </w:rPr>
      </w:pPr>
      <w:r w:rsidRPr="00A50F11">
        <w:rPr>
          <w:rFonts w:ascii="Arial" w:hAnsi="Arial" w:cs="Arial"/>
          <w:b/>
          <w:bCs/>
          <w:sz w:val="24"/>
          <w:szCs w:val="24"/>
        </w:rPr>
        <w:t>¿Cómo funciona la garantía de la posesión?</w:t>
      </w:r>
    </w:p>
    <w:p w14:paraId="17F44B93" w14:textId="2D7129E9" w:rsidR="00BA5DC2" w:rsidRPr="00A50F11" w:rsidRDefault="00180E41" w:rsidP="00A50F11">
      <w:pPr>
        <w:spacing w:line="360" w:lineRule="auto"/>
        <w:jc w:val="both"/>
        <w:rPr>
          <w:rFonts w:ascii="Arial" w:hAnsi="Arial" w:cs="Arial"/>
          <w:sz w:val="24"/>
          <w:szCs w:val="24"/>
        </w:rPr>
      </w:pPr>
      <w:r>
        <w:rPr>
          <w:rFonts w:ascii="Arial" w:hAnsi="Arial" w:cs="Arial"/>
          <w:sz w:val="24"/>
          <w:szCs w:val="24"/>
        </w:rPr>
        <w:t xml:space="preserve">El art. 728 CC se refiere a ello, y señala que </w:t>
      </w:r>
      <w:r w:rsidR="007B5E4E">
        <w:rPr>
          <w:rFonts w:ascii="Arial" w:hAnsi="Arial" w:cs="Arial"/>
          <w:sz w:val="24"/>
          <w:szCs w:val="24"/>
        </w:rPr>
        <w:t>mientras subsista la inscripción</w:t>
      </w:r>
      <w:r w:rsidR="00FA556F">
        <w:rPr>
          <w:rFonts w:ascii="Arial" w:hAnsi="Arial" w:cs="Arial"/>
          <w:sz w:val="24"/>
          <w:szCs w:val="24"/>
        </w:rPr>
        <w:t xml:space="preserve">, </w:t>
      </w:r>
      <w:r w:rsidR="001E25D3">
        <w:rPr>
          <w:rFonts w:ascii="Arial" w:hAnsi="Arial" w:cs="Arial"/>
          <w:sz w:val="24"/>
          <w:szCs w:val="24"/>
        </w:rPr>
        <w:t>el que se apodera de la cosa a que se refiere el título inscrito, no adquiere posesión de ella ni pone fin a la posesión existente.</w:t>
      </w:r>
    </w:p>
    <w:p w14:paraId="34E322E3" w14:textId="2420651A" w:rsidR="00B24FC4" w:rsidRPr="00475EF3" w:rsidRDefault="00B24FC4" w:rsidP="00FC23F0">
      <w:pPr>
        <w:pStyle w:val="Prrafodelista"/>
        <w:numPr>
          <w:ilvl w:val="1"/>
          <w:numId w:val="38"/>
        </w:numPr>
        <w:spacing w:line="360" w:lineRule="auto"/>
        <w:jc w:val="both"/>
        <w:rPr>
          <w:rFonts w:ascii="Arial" w:hAnsi="Arial" w:cs="Arial"/>
          <w:b/>
          <w:bCs/>
          <w:sz w:val="24"/>
          <w:szCs w:val="24"/>
        </w:rPr>
      </w:pPr>
      <w:r w:rsidRPr="00475EF3">
        <w:rPr>
          <w:rFonts w:ascii="Arial" w:hAnsi="Arial" w:cs="Arial"/>
          <w:b/>
          <w:bCs/>
          <w:sz w:val="24"/>
          <w:szCs w:val="24"/>
        </w:rPr>
        <w:t>Refiérase a la repudiación del reconocimiento</w:t>
      </w:r>
      <w:r w:rsidR="00AB76C8" w:rsidRPr="00475EF3">
        <w:rPr>
          <w:rFonts w:ascii="Arial" w:hAnsi="Arial" w:cs="Arial"/>
          <w:b/>
          <w:bCs/>
          <w:sz w:val="24"/>
          <w:szCs w:val="24"/>
        </w:rPr>
        <w:t xml:space="preserve"> y de un concepto de repudiación.</w:t>
      </w:r>
    </w:p>
    <w:p w14:paraId="059EC957" w14:textId="65CEBA99" w:rsidR="00475EF3" w:rsidRDefault="004B472A" w:rsidP="00475EF3">
      <w:pPr>
        <w:spacing w:line="360" w:lineRule="auto"/>
        <w:jc w:val="both"/>
        <w:rPr>
          <w:rFonts w:ascii="Arial" w:hAnsi="Arial" w:cs="Arial"/>
          <w:sz w:val="24"/>
          <w:szCs w:val="24"/>
        </w:rPr>
      </w:pPr>
      <w:r>
        <w:rPr>
          <w:rFonts w:ascii="Arial" w:hAnsi="Arial" w:cs="Arial"/>
          <w:sz w:val="24"/>
          <w:szCs w:val="24"/>
        </w:rPr>
        <w:t>La repudiación es un acto jurídico unilateral de familia y personalísimo por medio del cual la persona que ha sido reconocida, rechaza e</w:t>
      </w:r>
      <w:r w:rsidR="00C206C8">
        <w:rPr>
          <w:rFonts w:ascii="Arial" w:hAnsi="Arial" w:cs="Arial"/>
          <w:sz w:val="24"/>
          <w:szCs w:val="24"/>
        </w:rPr>
        <w:t>l reconocimiento que le ha hecho otra persona de ser su padre o madre.</w:t>
      </w:r>
    </w:p>
    <w:p w14:paraId="6CB6CBB5" w14:textId="2BF3F681" w:rsidR="002E3228" w:rsidRPr="00475EF3" w:rsidRDefault="002E3228" w:rsidP="00475EF3">
      <w:pPr>
        <w:spacing w:line="360" w:lineRule="auto"/>
        <w:jc w:val="both"/>
        <w:rPr>
          <w:rFonts w:ascii="Arial" w:hAnsi="Arial" w:cs="Arial"/>
          <w:sz w:val="24"/>
          <w:szCs w:val="24"/>
        </w:rPr>
      </w:pPr>
      <w:r>
        <w:rPr>
          <w:rFonts w:ascii="Arial" w:hAnsi="Arial" w:cs="Arial"/>
          <w:sz w:val="24"/>
          <w:szCs w:val="24"/>
        </w:rPr>
        <w:t>Solo se puede repudiar el reconocimiento voluntario espontáneo</w:t>
      </w:r>
      <w:r w:rsidR="00407208">
        <w:rPr>
          <w:rFonts w:ascii="Arial" w:hAnsi="Arial" w:cs="Arial"/>
          <w:sz w:val="24"/>
          <w:szCs w:val="24"/>
        </w:rPr>
        <w:t xml:space="preserve"> y el titular de la acción de repudiación </w:t>
      </w:r>
      <w:r w:rsidR="00394EBC">
        <w:rPr>
          <w:rFonts w:ascii="Arial" w:hAnsi="Arial" w:cs="Arial"/>
          <w:sz w:val="24"/>
          <w:szCs w:val="24"/>
        </w:rPr>
        <w:t>es el hijo</w:t>
      </w:r>
      <w:r>
        <w:rPr>
          <w:rFonts w:ascii="Arial" w:hAnsi="Arial" w:cs="Arial"/>
          <w:sz w:val="24"/>
          <w:szCs w:val="24"/>
        </w:rPr>
        <w:t xml:space="preserve">, </w:t>
      </w:r>
      <w:r w:rsidR="00394EBC">
        <w:rPr>
          <w:rFonts w:ascii="Arial" w:hAnsi="Arial" w:cs="Arial"/>
          <w:sz w:val="24"/>
          <w:szCs w:val="24"/>
        </w:rPr>
        <w:t>además,</w:t>
      </w:r>
      <w:r>
        <w:rPr>
          <w:rFonts w:ascii="Arial" w:hAnsi="Arial" w:cs="Arial"/>
          <w:sz w:val="24"/>
          <w:szCs w:val="24"/>
        </w:rPr>
        <w:t xml:space="preserve"> </w:t>
      </w:r>
      <w:r w:rsidR="008E7720">
        <w:rPr>
          <w:rFonts w:ascii="Arial" w:hAnsi="Arial" w:cs="Arial"/>
          <w:sz w:val="24"/>
          <w:szCs w:val="24"/>
        </w:rPr>
        <w:t>está en un supuesto de filiación no matrimonial.</w:t>
      </w:r>
      <w:r w:rsidR="00C95CBD">
        <w:rPr>
          <w:rFonts w:ascii="Arial" w:hAnsi="Arial" w:cs="Arial"/>
          <w:sz w:val="24"/>
          <w:szCs w:val="24"/>
        </w:rPr>
        <w:t xml:space="preserve"> </w:t>
      </w:r>
      <w:r w:rsidR="00FD3828">
        <w:rPr>
          <w:rFonts w:ascii="Arial" w:hAnsi="Arial" w:cs="Arial"/>
          <w:sz w:val="24"/>
          <w:szCs w:val="24"/>
        </w:rPr>
        <w:t>No es necesario probar la verdad biológica para repudiar</w:t>
      </w:r>
      <w:r w:rsidR="004D6F9C">
        <w:rPr>
          <w:rFonts w:ascii="Arial" w:hAnsi="Arial" w:cs="Arial"/>
          <w:sz w:val="24"/>
          <w:szCs w:val="24"/>
        </w:rPr>
        <w:t>, por tanto se puede repudiar a quien es efectivamente es su padre o madre.</w:t>
      </w:r>
    </w:p>
    <w:p w14:paraId="09D333E4" w14:textId="33BCF073" w:rsidR="00AB76C8" w:rsidRPr="00475EF3" w:rsidRDefault="00AB76C8" w:rsidP="00FC23F0">
      <w:pPr>
        <w:pStyle w:val="Prrafodelista"/>
        <w:numPr>
          <w:ilvl w:val="1"/>
          <w:numId w:val="38"/>
        </w:numPr>
        <w:spacing w:line="360" w:lineRule="auto"/>
        <w:jc w:val="both"/>
        <w:rPr>
          <w:rFonts w:ascii="Arial" w:hAnsi="Arial" w:cs="Arial"/>
          <w:b/>
          <w:bCs/>
          <w:sz w:val="24"/>
          <w:szCs w:val="24"/>
        </w:rPr>
      </w:pPr>
      <w:r w:rsidRPr="00475EF3">
        <w:rPr>
          <w:rFonts w:ascii="Arial" w:hAnsi="Arial" w:cs="Arial"/>
          <w:b/>
          <w:bCs/>
          <w:sz w:val="24"/>
          <w:szCs w:val="24"/>
        </w:rPr>
        <w:t>¿Por qué no se puede repudiar la maternidad?</w:t>
      </w:r>
    </w:p>
    <w:p w14:paraId="4B40AD9A" w14:textId="2C1DC206" w:rsidR="00475EF3" w:rsidRPr="00475EF3" w:rsidRDefault="00394EBC" w:rsidP="00475EF3">
      <w:pPr>
        <w:spacing w:line="360" w:lineRule="auto"/>
        <w:jc w:val="both"/>
        <w:rPr>
          <w:rFonts w:ascii="Arial" w:hAnsi="Arial" w:cs="Arial"/>
          <w:sz w:val="24"/>
          <w:szCs w:val="24"/>
        </w:rPr>
      </w:pPr>
      <w:r>
        <w:rPr>
          <w:rFonts w:ascii="Arial" w:hAnsi="Arial" w:cs="Arial"/>
          <w:sz w:val="24"/>
          <w:szCs w:val="24"/>
        </w:rPr>
        <w:t xml:space="preserve">Si se puede, </w:t>
      </w:r>
      <w:r w:rsidR="007400A3">
        <w:rPr>
          <w:rFonts w:ascii="Arial" w:hAnsi="Arial" w:cs="Arial"/>
          <w:sz w:val="24"/>
          <w:szCs w:val="24"/>
        </w:rPr>
        <w:t>siempre que se hace determinado la maternidad por reconocimiento.</w:t>
      </w:r>
    </w:p>
    <w:p w14:paraId="190ECC31" w14:textId="1C4270F0" w:rsidR="00AB76C8" w:rsidRDefault="00AB76C8" w:rsidP="00FC23F0">
      <w:pPr>
        <w:pStyle w:val="Prrafodelista"/>
        <w:numPr>
          <w:ilvl w:val="1"/>
          <w:numId w:val="38"/>
        </w:numPr>
        <w:spacing w:line="360" w:lineRule="auto"/>
        <w:jc w:val="both"/>
        <w:rPr>
          <w:rFonts w:ascii="Arial" w:hAnsi="Arial" w:cs="Arial"/>
          <w:b/>
          <w:bCs/>
          <w:sz w:val="24"/>
          <w:szCs w:val="24"/>
        </w:rPr>
      </w:pPr>
      <w:r w:rsidRPr="00475EF3">
        <w:rPr>
          <w:rFonts w:ascii="Arial" w:hAnsi="Arial" w:cs="Arial"/>
          <w:b/>
          <w:bCs/>
          <w:sz w:val="24"/>
          <w:szCs w:val="24"/>
        </w:rPr>
        <w:t>Si no se determinó la maternidad</w:t>
      </w:r>
      <w:r w:rsidR="00E22D4D">
        <w:rPr>
          <w:rFonts w:ascii="Arial" w:hAnsi="Arial" w:cs="Arial"/>
          <w:b/>
          <w:bCs/>
          <w:sz w:val="24"/>
          <w:szCs w:val="24"/>
        </w:rPr>
        <w:t xml:space="preserve"> por </w:t>
      </w:r>
      <w:r w:rsidR="0080129B">
        <w:rPr>
          <w:rFonts w:ascii="Arial" w:hAnsi="Arial" w:cs="Arial"/>
          <w:b/>
          <w:bCs/>
          <w:sz w:val="24"/>
          <w:szCs w:val="24"/>
        </w:rPr>
        <w:t>parto</w:t>
      </w:r>
      <w:r w:rsidRPr="00475EF3">
        <w:rPr>
          <w:rFonts w:ascii="Arial" w:hAnsi="Arial" w:cs="Arial"/>
          <w:b/>
          <w:bCs/>
          <w:sz w:val="24"/>
          <w:szCs w:val="24"/>
        </w:rPr>
        <w:t>, sino por reconocimiento, ¿se puede impugnar?</w:t>
      </w:r>
    </w:p>
    <w:p w14:paraId="1D5E8104" w14:textId="2B5E6E9D" w:rsidR="00C7658D" w:rsidRDefault="0080129B" w:rsidP="00706010">
      <w:pPr>
        <w:spacing w:line="360" w:lineRule="auto"/>
        <w:jc w:val="both"/>
        <w:rPr>
          <w:rFonts w:ascii="Arial" w:hAnsi="Arial" w:cs="Arial"/>
          <w:sz w:val="24"/>
          <w:szCs w:val="24"/>
        </w:rPr>
      </w:pPr>
      <w:r>
        <w:rPr>
          <w:rFonts w:ascii="Arial" w:hAnsi="Arial" w:cs="Arial"/>
          <w:sz w:val="24"/>
          <w:szCs w:val="24"/>
        </w:rPr>
        <w:t>Si se puede impugnar</w:t>
      </w:r>
      <w:r w:rsidR="00DB0F61">
        <w:rPr>
          <w:rFonts w:ascii="Arial" w:hAnsi="Arial" w:cs="Arial"/>
          <w:sz w:val="24"/>
          <w:szCs w:val="24"/>
        </w:rPr>
        <w:t>.</w:t>
      </w:r>
    </w:p>
    <w:p w14:paraId="40BDF357" w14:textId="77777777" w:rsidR="00475EF3" w:rsidRDefault="00475EF3" w:rsidP="00706010">
      <w:pPr>
        <w:spacing w:line="360" w:lineRule="auto"/>
        <w:jc w:val="both"/>
        <w:rPr>
          <w:rFonts w:ascii="Arial" w:hAnsi="Arial" w:cs="Arial"/>
          <w:sz w:val="24"/>
          <w:szCs w:val="24"/>
        </w:rPr>
      </w:pPr>
    </w:p>
    <w:p w14:paraId="42F673CF" w14:textId="5059151E" w:rsidR="009049EF" w:rsidRDefault="009049EF" w:rsidP="009049EF">
      <w:pPr>
        <w:pStyle w:val="Ttulo2"/>
      </w:pPr>
      <w:r>
        <w:t>5 Constanza Astudillo.</w:t>
      </w:r>
    </w:p>
    <w:p w14:paraId="782BCA22" w14:textId="57613B09" w:rsidR="009049EF" w:rsidRPr="00896AC5" w:rsidRDefault="008F12B9" w:rsidP="00FC23F0">
      <w:pPr>
        <w:pStyle w:val="Prrafodelista"/>
        <w:numPr>
          <w:ilvl w:val="1"/>
          <w:numId w:val="39"/>
        </w:numPr>
        <w:spacing w:line="360" w:lineRule="auto"/>
        <w:jc w:val="both"/>
        <w:rPr>
          <w:rFonts w:ascii="Arial" w:hAnsi="Arial" w:cs="Arial"/>
          <w:b/>
          <w:bCs/>
          <w:sz w:val="24"/>
          <w:szCs w:val="24"/>
        </w:rPr>
      </w:pPr>
      <w:r w:rsidRPr="00896AC5">
        <w:rPr>
          <w:rFonts w:ascii="Arial" w:hAnsi="Arial" w:cs="Arial"/>
          <w:b/>
          <w:bCs/>
          <w:sz w:val="24"/>
          <w:szCs w:val="24"/>
        </w:rPr>
        <w:t>¿Qué son los bienes muebles?</w:t>
      </w:r>
    </w:p>
    <w:p w14:paraId="6B921CC5" w14:textId="4BB99115" w:rsidR="00896AC5" w:rsidRPr="00896AC5" w:rsidRDefault="00896AC5" w:rsidP="00896AC5">
      <w:pPr>
        <w:spacing w:line="360" w:lineRule="auto"/>
        <w:jc w:val="both"/>
        <w:rPr>
          <w:rFonts w:ascii="Arial" w:hAnsi="Arial" w:cs="Arial"/>
          <w:sz w:val="24"/>
          <w:szCs w:val="24"/>
        </w:rPr>
      </w:pPr>
      <w:r>
        <w:rPr>
          <w:rFonts w:ascii="Arial" w:hAnsi="Arial" w:cs="Arial"/>
          <w:sz w:val="24"/>
          <w:szCs w:val="24"/>
        </w:rPr>
        <w:t>Son aquellos bienes que pueden transportarse de un lugar a otro</w:t>
      </w:r>
      <w:r w:rsidR="005408C8">
        <w:rPr>
          <w:rFonts w:ascii="Arial" w:hAnsi="Arial" w:cs="Arial"/>
          <w:sz w:val="24"/>
          <w:szCs w:val="24"/>
        </w:rPr>
        <w:t xml:space="preserve">, ya sea moviéndose por </w:t>
      </w:r>
      <w:proofErr w:type="spellStart"/>
      <w:r w:rsidR="005408C8">
        <w:rPr>
          <w:rFonts w:ascii="Arial" w:hAnsi="Arial" w:cs="Arial"/>
          <w:sz w:val="24"/>
          <w:szCs w:val="24"/>
        </w:rPr>
        <w:t>si</w:t>
      </w:r>
      <w:proofErr w:type="spellEnd"/>
      <w:r w:rsidR="005408C8">
        <w:rPr>
          <w:rFonts w:ascii="Arial" w:hAnsi="Arial" w:cs="Arial"/>
          <w:sz w:val="24"/>
          <w:szCs w:val="24"/>
        </w:rPr>
        <w:t xml:space="preserve"> mismas, como los animales que por eso se llaman semovientes, ya sea que se muevan por un fuerza externa, como las cosas inanimadas (art. 567 CC).</w:t>
      </w:r>
    </w:p>
    <w:p w14:paraId="3210A6B2" w14:textId="242A572E" w:rsidR="00A94CB3" w:rsidRPr="00A94CB3" w:rsidRDefault="008F12B9" w:rsidP="00FC23F0">
      <w:pPr>
        <w:pStyle w:val="Prrafodelista"/>
        <w:numPr>
          <w:ilvl w:val="1"/>
          <w:numId w:val="39"/>
        </w:numPr>
        <w:spacing w:line="360" w:lineRule="auto"/>
        <w:jc w:val="both"/>
        <w:rPr>
          <w:rFonts w:ascii="Arial" w:hAnsi="Arial" w:cs="Arial"/>
          <w:b/>
          <w:bCs/>
          <w:sz w:val="24"/>
          <w:szCs w:val="24"/>
        </w:rPr>
      </w:pPr>
      <w:r w:rsidRPr="00A94CB3">
        <w:rPr>
          <w:rFonts w:ascii="Arial" w:hAnsi="Arial" w:cs="Arial"/>
          <w:b/>
          <w:bCs/>
          <w:sz w:val="24"/>
          <w:szCs w:val="24"/>
        </w:rPr>
        <w:t>Señale la clasificación de bienes muebles.</w:t>
      </w:r>
    </w:p>
    <w:p w14:paraId="6E648A81" w14:textId="7EA6414B" w:rsidR="00062AF8" w:rsidRPr="00A94CB3" w:rsidRDefault="009E7D77" w:rsidP="00A94CB3">
      <w:pPr>
        <w:spacing w:line="360" w:lineRule="auto"/>
        <w:jc w:val="both"/>
        <w:rPr>
          <w:rFonts w:ascii="Arial" w:hAnsi="Arial" w:cs="Arial"/>
          <w:sz w:val="24"/>
          <w:szCs w:val="24"/>
        </w:rPr>
      </w:pPr>
      <w:r>
        <w:rPr>
          <w:rFonts w:ascii="Arial" w:hAnsi="Arial" w:cs="Arial"/>
          <w:sz w:val="24"/>
          <w:szCs w:val="24"/>
        </w:rPr>
        <w:t xml:space="preserve">Los bienes muebles </w:t>
      </w:r>
      <w:r w:rsidR="00EC3D84">
        <w:rPr>
          <w:rFonts w:ascii="Arial" w:hAnsi="Arial" w:cs="Arial"/>
          <w:sz w:val="24"/>
          <w:szCs w:val="24"/>
        </w:rPr>
        <w:t xml:space="preserve">se </w:t>
      </w:r>
      <w:r w:rsidR="004B5A8C">
        <w:rPr>
          <w:rFonts w:ascii="Arial" w:hAnsi="Arial" w:cs="Arial"/>
          <w:sz w:val="24"/>
          <w:szCs w:val="24"/>
        </w:rPr>
        <w:t xml:space="preserve">clasifican </w:t>
      </w:r>
      <w:r w:rsidR="00BB142E">
        <w:rPr>
          <w:rFonts w:ascii="Arial" w:hAnsi="Arial" w:cs="Arial"/>
          <w:sz w:val="24"/>
          <w:szCs w:val="24"/>
        </w:rPr>
        <w:t xml:space="preserve">en </w:t>
      </w:r>
      <w:r w:rsidR="00285BE9">
        <w:rPr>
          <w:rFonts w:ascii="Arial" w:hAnsi="Arial" w:cs="Arial"/>
          <w:sz w:val="24"/>
          <w:szCs w:val="24"/>
        </w:rPr>
        <w:t>por naturaleza</w:t>
      </w:r>
      <w:r w:rsidR="00062AF8">
        <w:rPr>
          <w:rFonts w:ascii="Arial" w:hAnsi="Arial" w:cs="Arial"/>
          <w:sz w:val="24"/>
          <w:szCs w:val="24"/>
        </w:rPr>
        <w:t xml:space="preserve"> y anticipación.</w:t>
      </w:r>
    </w:p>
    <w:p w14:paraId="292CE801" w14:textId="47E5F83F" w:rsidR="008F12B9" w:rsidRPr="007B0F01" w:rsidRDefault="008F12B9" w:rsidP="00FC23F0">
      <w:pPr>
        <w:pStyle w:val="Prrafodelista"/>
        <w:numPr>
          <w:ilvl w:val="1"/>
          <w:numId w:val="39"/>
        </w:numPr>
        <w:spacing w:line="360" w:lineRule="auto"/>
        <w:jc w:val="both"/>
        <w:rPr>
          <w:rFonts w:ascii="Arial" w:hAnsi="Arial" w:cs="Arial"/>
          <w:b/>
          <w:bCs/>
          <w:sz w:val="24"/>
          <w:szCs w:val="24"/>
        </w:rPr>
      </w:pPr>
      <w:r w:rsidRPr="007B0F01">
        <w:rPr>
          <w:rFonts w:ascii="Arial" w:hAnsi="Arial" w:cs="Arial"/>
          <w:b/>
          <w:bCs/>
          <w:sz w:val="24"/>
          <w:szCs w:val="24"/>
        </w:rPr>
        <w:t>¿Cuáles son los bienes muebles por anticipación?</w:t>
      </w:r>
      <w:r w:rsidR="00190E0D" w:rsidRPr="007B0F01">
        <w:rPr>
          <w:rFonts w:ascii="Arial" w:hAnsi="Arial" w:cs="Arial"/>
          <w:b/>
          <w:bCs/>
          <w:sz w:val="24"/>
          <w:szCs w:val="24"/>
        </w:rPr>
        <w:t xml:space="preserve"> De un ejemplo.</w:t>
      </w:r>
    </w:p>
    <w:p w14:paraId="31D0FDAF" w14:textId="24F63A9F" w:rsidR="007B0F01" w:rsidRPr="007B0F01" w:rsidRDefault="00062AF8" w:rsidP="007B0F01">
      <w:pPr>
        <w:spacing w:line="360" w:lineRule="auto"/>
        <w:jc w:val="both"/>
        <w:rPr>
          <w:rFonts w:ascii="Arial" w:hAnsi="Arial" w:cs="Arial"/>
          <w:sz w:val="24"/>
          <w:szCs w:val="24"/>
        </w:rPr>
      </w:pPr>
      <w:r>
        <w:rPr>
          <w:rFonts w:ascii="Arial" w:hAnsi="Arial" w:cs="Arial"/>
          <w:sz w:val="24"/>
          <w:szCs w:val="24"/>
        </w:rPr>
        <w:t>Los bienes muebles por anticipación son aquellos</w:t>
      </w:r>
      <w:r w:rsidR="00F45917">
        <w:rPr>
          <w:rFonts w:ascii="Arial" w:hAnsi="Arial" w:cs="Arial"/>
          <w:sz w:val="24"/>
          <w:szCs w:val="24"/>
        </w:rPr>
        <w:t xml:space="preserve"> que</w:t>
      </w:r>
      <w:r>
        <w:rPr>
          <w:rFonts w:ascii="Arial" w:hAnsi="Arial" w:cs="Arial"/>
          <w:sz w:val="24"/>
          <w:szCs w:val="24"/>
        </w:rPr>
        <w:t xml:space="preserve"> están adheridos a un inmueble pero que son reputados muebles antes de su separación para </w:t>
      </w:r>
      <w:r w:rsidR="00F45917">
        <w:rPr>
          <w:rFonts w:ascii="Arial" w:hAnsi="Arial" w:cs="Arial"/>
          <w:sz w:val="24"/>
          <w:szCs w:val="24"/>
        </w:rPr>
        <w:t xml:space="preserve">afectos de constitución derechos </w:t>
      </w:r>
      <w:r w:rsidR="000B1FAC">
        <w:rPr>
          <w:rFonts w:ascii="Arial" w:hAnsi="Arial" w:cs="Arial"/>
          <w:sz w:val="24"/>
          <w:szCs w:val="24"/>
        </w:rPr>
        <w:t>a favor de un tercero.</w:t>
      </w:r>
      <w:r w:rsidR="00B54496">
        <w:rPr>
          <w:rFonts w:ascii="Arial" w:hAnsi="Arial" w:cs="Arial"/>
          <w:sz w:val="24"/>
          <w:szCs w:val="24"/>
        </w:rPr>
        <w:t xml:space="preserve"> Un ejemplo </w:t>
      </w:r>
      <w:r w:rsidR="00135C84">
        <w:rPr>
          <w:rFonts w:ascii="Arial" w:hAnsi="Arial" w:cs="Arial"/>
          <w:sz w:val="24"/>
          <w:szCs w:val="24"/>
        </w:rPr>
        <w:t>son</w:t>
      </w:r>
      <w:r w:rsidR="00B54496">
        <w:rPr>
          <w:rFonts w:ascii="Arial" w:hAnsi="Arial" w:cs="Arial"/>
          <w:sz w:val="24"/>
          <w:szCs w:val="24"/>
        </w:rPr>
        <w:t xml:space="preserve"> las </w:t>
      </w:r>
      <w:r w:rsidR="00135C84">
        <w:rPr>
          <w:rFonts w:ascii="Arial" w:hAnsi="Arial" w:cs="Arial"/>
          <w:sz w:val="24"/>
          <w:szCs w:val="24"/>
        </w:rPr>
        <w:t>frutas que penden de un árbol.</w:t>
      </w:r>
    </w:p>
    <w:p w14:paraId="2887B8D8" w14:textId="7C21E65D" w:rsidR="008F12B9" w:rsidRPr="00606120" w:rsidRDefault="00190E0D" w:rsidP="00FC23F0">
      <w:pPr>
        <w:pStyle w:val="Prrafodelista"/>
        <w:numPr>
          <w:ilvl w:val="1"/>
          <w:numId w:val="39"/>
        </w:numPr>
        <w:spacing w:line="360" w:lineRule="auto"/>
        <w:jc w:val="both"/>
        <w:rPr>
          <w:rFonts w:ascii="Arial" w:hAnsi="Arial" w:cs="Arial"/>
          <w:b/>
          <w:bCs/>
          <w:sz w:val="24"/>
          <w:szCs w:val="24"/>
        </w:rPr>
      </w:pPr>
      <w:r w:rsidRPr="00606120">
        <w:rPr>
          <w:rFonts w:ascii="Arial" w:hAnsi="Arial" w:cs="Arial"/>
          <w:b/>
          <w:bCs/>
          <w:sz w:val="24"/>
          <w:szCs w:val="24"/>
        </w:rPr>
        <w:t>Si tengo un tractor en un terreno, ¿qué naturaleza tiene?</w:t>
      </w:r>
    </w:p>
    <w:p w14:paraId="3984E931" w14:textId="70B6E971" w:rsidR="00606120" w:rsidRPr="00606120" w:rsidRDefault="00C438D5" w:rsidP="00606120">
      <w:pPr>
        <w:spacing w:line="360" w:lineRule="auto"/>
        <w:jc w:val="both"/>
        <w:rPr>
          <w:rFonts w:ascii="Arial" w:hAnsi="Arial" w:cs="Arial"/>
          <w:sz w:val="24"/>
          <w:szCs w:val="24"/>
        </w:rPr>
      </w:pPr>
      <w:r>
        <w:rPr>
          <w:rFonts w:ascii="Arial" w:hAnsi="Arial" w:cs="Arial"/>
          <w:sz w:val="24"/>
          <w:szCs w:val="24"/>
        </w:rPr>
        <w:t>Tiene la naturaleza de inmueble por destinación</w:t>
      </w:r>
      <w:r w:rsidR="009E608F">
        <w:rPr>
          <w:rFonts w:ascii="Arial" w:hAnsi="Arial" w:cs="Arial"/>
          <w:sz w:val="24"/>
          <w:szCs w:val="24"/>
        </w:rPr>
        <w:t xml:space="preserve"> siempre que esté permanentemente destinado al uso, beneficio y cultivo de un inmueble, </w:t>
      </w:r>
      <w:r w:rsidR="000E0F12">
        <w:rPr>
          <w:rFonts w:ascii="Arial" w:hAnsi="Arial" w:cs="Arial"/>
          <w:sz w:val="24"/>
          <w:szCs w:val="24"/>
        </w:rPr>
        <w:t>sin perjuicio de que pueda separarse sin detrimento (art. 570 CC).</w:t>
      </w:r>
    </w:p>
    <w:p w14:paraId="09FB2F02" w14:textId="5CCAC778" w:rsidR="00190E0D" w:rsidRPr="009261BB" w:rsidRDefault="00190E0D" w:rsidP="00FC23F0">
      <w:pPr>
        <w:pStyle w:val="Prrafodelista"/>
        <w:numPr>
          <w:ilvl w:val="1"/>
          <w:numId w:val="39"/>
        </w:numPr>
        <w:spacing w:line="360" w:lineRule="auto"/>
        <w:jc w:val="both"/>
        <w:rPr>
          <w:rFonts w:ascii="Arial" w:hAnsi="Arial" w:cs="Arial"/>
          <w:b/>
          <w:bCs/>
          <w:sz w:val="24"/>
          <w:szCs w:val="24"/>
        </w:rPr>
      </w:pPr>
      <w:r w:rsidRPr="009261BB">
        <w:rPr>
          <w:rFonts w:ascii="Arial" w:hAnsi="Arial" w:cs="Arial"/>
          <w:b/>
          <w:bCs/>
          <w:sz w:val="24"/>
          <w:szCs w:val="24"/>
        </w:rPr>
        <w:t>¿Cuáles son las distinciones importantes en la regulación entre los muebles e inmuebles?</w:t>
      </w:r>
    </w:p>
    <w:p w14:paraId="2103FC84" w14:textId="01DFB800" w:rsidR="00606120" w:rsidRDefault="00226F9F" w:rsidP="00606120">
      <w:pPr>
        <w:spacing w:line="360" w:lineRule="auto"/>
        <w:jc w:val="both"/>
        <w:rPr>
          <w:rFonts w:ascii="Arial" w:hAnsi="Arial" w:cs="Arial"/>
          <w:sz w:val="24"/>
          <w:szCs w:val="24"/>
        </w:rPr>
      </w:pPr>
      <w:r>
        <w:rPr>
          <w:rFonts w:ascii="Arial" w:hAnsi="Arial" w:cs="Arial"/>
          <w:sz w:val="24"/>
          <w:szCs w:val="24"/>
        </w:rPr>
        <w:t>Tienen una regulación diferente, entre los criterios se encuentran:</w:t>
      </w:r>
    </w:p>
    <w:p w14:paraId="3F0C7F21" w14:textId="344EB63D" w:rsidR="00226F9F" w:rsidRPr="009C2479" w:rsidRDefault="009C2479" w:rsidP="009C2479">
      <w:pPr>
        <w:spacing w:line="360" w:lineRule="auto"/>
        <w:jc w:val="both"/>
        <w:rPr>
          <w:rFonts w:ascii="Arial" w:hAnsi="Arial" w:cs="Arial"/>
          <w:sz w:val="24"/>
          <w:szCs w:val="24"/>
        </w:rPr>
      </w:pPr>
      <w:r w:rsidRPr="009C2479">
        <w:rPr>
          <w:rFonts w:ascii="Arial" w:hAnsi="Arial" w:cs="Arial"/>
          <w:sz w:val="24"/>
          <w:szCs w:val="24"/>
        </w:rPr>
        <w:t>-</w:t>
      </w:r>
      <w:r>
        <w:rPr>
          <w:rFonts w:ascii="Arial" w:hAnsi="Arial" w:cs="Arial"/>
          <w:sz w:val="24"/>
          <w:szCs w:val="24"/>
        </w:rPr>
        <w:t xml:space="preserve"> </w:t>
      </w:r>
      <w:r w:rsidR="004B1B5F" w:rsidRPr="009C2479">
        <w:rPr>
          <w:rFonts w:ascii="Arial" w:hAnsi="Arial" w:cs="Arial"/>
          <w:sz w:val="24"/>
          <w:szCs w:val="24"/>
        </w:rPr>
        <w:t>La venta</w:t>
      </w:r>
      <w:r w:rsidR="00B117AE" w:rsidRPr="009C2479">
        <w:rPr>
          <w:rFonts w:ascii="Arial" w:hAnsi="Arial" w:cs="Arial"/>
          <w:sz w:val="24"/>
          <w:szCs w:val="24"/>
        </w:rPr>
        <w:t xml:space="preserve"> de bienes raíces</w:t>
      </w:r>
      <w:r w:rsidR="0019230D" w:rsidRPr="009C2479">
        <w:rPr>
          <w:rFonts w:ascii="Arial" w:hAnsi="Arial" w:cs="Arial"/>
          <w:sz w:val="24"/>
          <w:szCs w:val="24"/>
        </w:rPr>
        <w:t xml:space="preserve"> es solemne por escritura pública, mientras que </w:t>
      </w:r>
      <w:r w:rsidR="004709A3" w:rsidRPr="009C2479">
        <w:rPr>
          <w:rFonts w:ascii="Arial" w:hAnsi="Arial" w:cs="Arial"/>
          <w:sz w:val="24"/>
          <w:szCs w:val="24"/>
        </w:rPr>
        <w:t>la venta de bienes muebles es consensual</w:t>
      </w:r>
      <w:r w:rsidR="0037176F">
        <w:rPr>
          <w:rFonts w:ascii="Arial" w:hAnsi="Arial" w:cs="Arial"/>
          <w:sz w:val="24"/>
          <w:szCs w:val="24"/>
        </w:rPr>
        <w:t xml:space="preserve"> (art. 1801 CC)</w:t>
      </w:r>
      <w:r w:rsidR="004709A3" w:rsidRPr="009C2479">
        <w:rPr>
          <w:rFonts w:ascii="Arial" w:hAnsi="Arial" w:cs="Arial"/>
          <w:sz w:val="24"/>
          <w:szCs w:val="24"/>
        </w:rPr>
        <w:t>.</w:t>
      </w:r>
    </w:p>
    <w:p w14:paraId="5E248926" w14:textId="01C18560" w:rsidR="009C2479" w:rsidRDefault="009C2479" w:rsidP="00606120">
      <w:pPr>
        <w:spacing w:line="360" w:lineRule="auto"/>
        <w:jc w:val="both"/>
        <w:rPr>
          <w:rFonts w:ascii="Arial" w:hAnsi="Arial" w:cs="Arial"/>
          <w:sz w:val="24"/>
          <w:szCs w:val="24"/>
        </w:rPr>
      </w:pPr>
      <w:r>
        <w:rPr>
          <w:rFonts w:ascii="Arial" w:hAnsi="Arial" w:cs="Arial"/>
          <w:sz w:val="24"/>
          <w:szCs w:val="24"/>
        </w:rPr>
        <w:t xml:space="preserve">- </w:t>
      </w:r>
      <w:r w:rsidR="004F6F21">
        <w:rPr>
          <w:rFonts w:ascii="Arial" w:hAnsi="Arial" w:cs="Arial"/>
          <w:sz w:val="24"/>
          <w:szCs w:val="24"/>
        </w:rPr>
        <w:t xml:space="preserve">La tradición </w:t>
      </w:r>
      <w:r w:rsidR="00DE4FB8">
        <w:rPr>
          <w:rFonts w:ascii="Arial" w:hAnsi="Arial" w:cs="Arial"/>
          <w:sz w:val="24"/>
          <w:szCs w:val="24"/>
        </w:rPr>
        <w:t xml:space="preserve">de los inmuebles </w:t>
      </w:r>
      <w:r w:rsidR="0014407E">
        <w:rPr>
          <w:rFonts w:ascii="Arial" w:hAnsi="Arial" w:cs="Arial"/>
          <w:sz w:val="24"/>
          <w:szCs w:val="24"/>
        </w:rPr>
        <w:t>es por inscripción en el registro del CBR</w:t>
      </w:r>
      <w:r w:rsidR="00B9778D">
        <w:rPr>
          <w:rFonts w:ascii="Arial" w:hAnsi="Arial" w:cs="Arial"/>
          <w:sz w:val="24"/>
          <w:szCs w:val="24"/>
        </w:rPr>
        <w:t xml:space="preserve"> (art. </w:t>
      </w:r>
      <w:r w:rsidR="007B7582">
        <w:rPr>
          <w:rFonts w:ascii="Arial" w:hAnsi="Arial" w:cs="Arial"/>
          <w:sz w:val="24"/>
          <w:szCs w:val="24"/>
        </w:rPr>
        <w:t>686 CC)</w:t>
      </w:r>
      <w:r w:rsidR="0014407E">
        <w:rPr>
          <w:rFonts w:ascii="Arial" w:hAnsi="Arial" w:cs="Arial"/>
          <w:sz w:val="24"/>
          <w:szCs w:val="24"/>
        </w:rPr>
        <w:t xml:space="preserve">, mientras que </w:t>
      </w:r>
      <w:r w:rsidR="00B9778D">
        <w:rPr>
          <w:rFonts w:ascii="Arial" w:hAnsi="Arial" w:cs="Arial"/>
          <w:sz w:val="24"/>
          <w:szCs w:val="24"/>
        </w:rPr>
        <w:t>de los muebles por la entrega material</w:t>
      </w:r>
      <w:r w:rsidR="007B7582">
        <w:rPr>
          <w:rFonts w:ascii="Arial" w:hAnsi="Arial" w:cs="Arial"/>
          <w:sz w:val="24"/>
          <w:szCs w:val="24"/>
        </w:rPr>
        <w:t xml:space="preserve"> o entregas fictas (art. 684 CC).</w:t>
      </w:r>
    </w:p>
    <w:p w14:paraId="73D93F0F" w14:textId="70412E7F" w:rsidR="007B7582" w:rsidRDefault="007B7582" w:rsidP="00606120">
      <w:pPr>
        <w:spacing w:line="360" w:lineRule="auto"/>
        <w:jc w:val="both"/>
        <w:rPr>
          <w:rFonts w:ascii="Arial" w:hAnsi="Arial" w:cs="Arial"/>
          <w:sz w:val="24"/>
          <w:szCs w:val="24"/>
        </w:rPr>
      </w:pPr>
      <w:r>
        <w:rPr>
          <w:rFonts w:ascii="Arial" w:hAnsi="Arial" w:cs="Arial"/>
          <w:sz w:val="24"/>
          <w:szCs w:val="24"/>
        </w:rPr>
        <w:lastRenderedPageBreak/>
        <w:t xml:space="preserve">- </w:t>
      </w:r>
      <w:r w:rsidR="007452A6">
        <w:rPr>
          <w:rFonts w:ascii="Arial" w:hAnsi="Arial" w:cs="Arial"/>
          <w:sz w:val="24"/>
          <w:szCs w:val="24"/>
        </w:rPr>
        <w:t>El plazo de prescripción adquisitiva ordinaria de inmuebles es de 5 años, mientras que de muebles 2 años.</w:t>
      </w:r>
    </w:p>
    <w:p w14:paraId="4C07163B" w14:textId="1CA5F70D" w:rsidR="007452A6" w:rsidRDefault="007452A6" w:rsidP="00606120">
      <w:pPr>
        <w:spacing w:line="360" w:lineRule="auto"/>
        <w:jc w:val="both"/>
        <w:rPr>
          <w:rFonts w:ascii="Arial" w:hAnsi="Arial" w:cs="Arial"/>
          <w:sz w:val="24"/>
          <w:szCs w:val="24"/>
        </w:rPr>
      </w:pPr>
      <w:r>
        <w:rPr>
          <w:rFonts w:ascii="Arial" w:hAnsi="Arial" w:cs="Arial"/>
          <w:sz w:val="24"/>
          <w:szCs w:val="24"/>
        </w:rPr>
        <w:t xml:space="preserve">- </w:t>
      </w:r>
      <w:r w:rsidR="00D524BC">
        <w:rPr>
          <w:rFonts w:ascii="Arial" w:hAnsi="Arial" w:cs="Arial"/>
          <w:sz w:val="24"/>
          <w:szCs w:val="24"/>
        </w:rPr>
        <w:t xml:space="preserve">En materia sucesoria, los </w:t>
      </w:r>
      <w:r w:rsidR="003E7C39">
        <w:rPr>
          <w:rFonts w:ascii="Arial" w:hAnsi="Arial" w:cs="Arial"/>
          <w:sz w:val="24"/>
          <w:szCs w:val="24"/>
        </w:rPr>
        <w:t>herederos</w:t>
      </w:r>
      <w:r w:rsidR="00D524BC">
        <w:rPr>
          <w:rFonts w:ascii="Arial" w:hAnsi="Arial" w:cs="Arial"/>
          <w:sz w:val="24"/>
          <w:szCs w:val="24"/>
        </w:rPr>
        <w:t xml:space="preserve"> no pueden disponer de los inmuebles </w:t>
      </w:r>
      <w:r w:rsidR="003E7C39">
        <w:rPr>
          <w:rFonts w:ascii="Arial" w:hAnsi="Arial" w:cs="Arial"/>
          <w:sz w:val="24"/>
          <w:szCs w:val="24"/>
        </w:rPr>
        <w:t xml:space="preserve">con la </w:t>
      </w:r>
      <w:r w:rsidR="001906C2">
        <w:rPr>
          <w:rFonts w:ascii="Arial" w:hAnsi="Arial" w:cs="Arial"/>
          <w:sz w:val="24"/>
          <w:szCs w:val="24"/>
        </w:rPr>
        <w:t xml:space="preserve">sola </w:t>
      </w:r>
      <w:r w:rsidR="003E7C39">
        <w:rPr>
          <w:rFonts w:ascii="Arial" w:hAnsi="Arial" w:cs="Arial"/>
          <w:sz w:val="24"/>
          <w:szCs w:val="24"/>
        </w:rPr>
        <w:t>posesión efectiva, requieren de la inscripción especial de herencia a lo menos para disponer de consuno, mientras que en los muebles, solo requieren de la posesión efectiva.</w:t>
      </w:r>
    </w:p>
    <w:p w14:paraId="02B7C363" w14:textId="3ED86D8F" w:rsidR="003E7C39" w:rsidRDefault="003E7C39" w:rsidP="00606120">
      <w:pPr>
        <w:spacing w:line="360" w:lineRule="auto"/>
        <w:jc w:val="both"/>
        <w:rPr>
          <w:rFonts w:ascii="Arial" w:hAnsi="Arial" w:cs="Arial"/>
          <w:sz w:val="24"/>
          <w:szCs w:val="24"/>
        </w:rPr>
      </w:pPr>
      <w:r>
        <w:rPr>
          <w:rFonts w:ascii="Arial" w:hAnsi="Arial" w:cs="Arial"/>
          <w:sz w:val="24"/>
          <w:szCs w:val="24"/>
        </w:rPr>
        <w:t xml:space="preserve">- </w:t>
      </w:r>
      <w:r w:rsidR="00295587">
        <w:rPr>
          <w:rFonts w:ascii="Arial" w:hAnsi="Arial" w:cs="Arial"/>
          <w:sz w:val="24"/>
          <w:szCs w:val="24"/>
        </w:rPr>
        <w:t>La recisión por lesión enorme solo ocurre en la venta de bienes raíces voluntaria, no en la venta de bienes muebles.</w:t>
      </w:r>
    </w:p>
    <w:p w14:paraId="003EFAAE" w14:textId="2AF98357" w:rsidR="00295587" w:rsidRDefault="00295587" w:rsidP="00606120">
      <w:pPr>
        <w:spacing w:line="360" w:lineRule="auto"/>
        <w:jc w:val="both"/>
        <w:rPr>
          <w:rFonts w:ascii="Arial" w:hAnsi="Arial" w:cs="Arial"/>
          <w:sz w:val="24"/>
          <w:szCs w:val="24"/>
        </w:rPr>
      </w:pPr>
      <w:r>
        <w:rPr>
          <w:rFonts w:ascii="Arial" w:hAnsi="Arial" w:cs="Arial"/>
          <w:sz w:val="24"/>
          <w:szCs w:val="24"/>
        </w:rPr>
        <w:t xml:space="preserve">- </w:t>
      </w:r>
      <w:r w:rsidR="00781090">
        <w:rPr>
          <w:rFonts w:ascii="Arial" w:hAnsi="Arial" w:cs="Arial"/>
          <w:sz w:val="24"/>
          <w:szCs w:val="24"/>
        </w:rPr>
        <w:t>En la sociedad conyugal, los bienes raíces ad</w:t>
      </w:r>
      <w:r w:rsidR="0053413A">
        <w:rPr>
          <w:rFonts w:ascii="Arial" w:hAnsi="Arial" w:cs="Arial"/>
          <w:sz w:val="24"/>
          <w:szCs w:val="24"/>
        </w:rPr>
        <w:t>quirid</w:t>
      </w:r>
      <w:r w:rsidR="00781090">
        <w:rPr>
          <w:rFonts w:ascii="Arial" w:hAnsi="Arial" w:cs="Arial"/>
          <w:sz w:val="24"/>
          <w:szCs w:val="24"/>
        </w:rPr>
        <w:t xml:space="preserve">os a </w:t>
      </w:r>
      <w:r w:rsidR="0053413A">
        <w:rPr>
          <w:rFonts w:ascii="Arial" w:hAnsi="Arial" w:cs="Arial"/>
          <w:sz w:val="24"/>
          <w:szCs w:val="24"/>
        </w:rPr>
        <w:t>título</w:t>
      </w:r>
      <w:r w:rsidR="00781090">
        <w:rPr>
          <w:rFonts w:ascii="Arial" w:hAnsi="Arial" w:cs="Arial"/>
          <w:sz w:val="24"/>
          <w:szCs w:val="24"/>
        </w:rPr>
        <w:t xml:space="preserve"> gratuito se incorporan al haber propio de cada cónyuge, mientras que los muebles</w:t>
      </w:r>
      <w:r w:rsidR="0053413A">
        <w:rPr>
          <w:rFonts w:ascii="Arial" w:hAnsi="Arial" w:cs="Arial"/>
          <w:sz w:val="24"/>
          <w:szCs w:val="24"/>
        </w:rPr>
        <w:t xml:space="preserve"> se incorporan a la sociedad conyugal.</w:t>
      </w:r>
    </w:p>
    <w:p w14:paraId="7946D692" w14:textId="57C371A4" w:rsidR="0053413A" w:rsidRDefault="0053413A" w:rsidP="00606120">
      <w:pPr>
        <w:spacing w:line="360" w:lineRule="auto"/>
        <w:jc w:val="both"/>
        <w:rPr>
          <w:rFonts w:ascii="Arial" w:hAnsi="Arial" w:cs="Arial"/>
          <w:sz w:val="24"/>
          <w:szCs w:val="24"/>
        </w:rPr>
      </w:pPr>
      <w:r>
        <w:rPr>
          <w:rFonts w:ascii="Arial" w:hAnsi="Arial" w:cs="Arial"/>
          <w:sz w:val="24"/>
          <w:szCs w:val="24"/>
        </w:rPr>
        <w:t xml:space="preserve">- </w:t>
      </w:r>
      <w:r w:rsidR="00711B26">
        <w:rPr>
          <w:rFonts w:ascii="Arial" w:hAnsi="Arial" w:cs="Arial"/>
          <w:sz w:val="24"/>
          <w:szCs w:val="24"/>
        </w:rPr>
        <w:t>En las cauciones, la prend</w:t>
      </w:r>
      <w:r w:rsidR="00787052">
        <w:rPr>
          <w:rFonts w:ascii="Arial" w:hAnsi="Arial" w:cs="Arial"/>
          <w:sz w:val="24"/>
          <w:szCs w:val="24"/>
        </w:rPr>
        <w:t>a</w:t>
      </w:r>
      <w:r w:rsidR="00711B26">
        <w:rPr>
          <w:rFonts w:ascii="Arial" w:hAnsi="Arial" w:cs="Arial"/>
          <w:sz w:val="24"/>
          <w:szCs w:val="24"/>
        </w:rPr>
        <w:t xml:space="preserve"> </w:t>
      </w:r>
      <w:r w:rsidR="00477E2E">
        <w:rPr>
          <w:rFonts w:ascii="Arial" w:hAnsi="Arial" w:cs="Arial"/>
          <w:sz w:val="24"/>
          <w:szCs w:val="24"/>
        </w:rPr>
        <w:t>recae sobre muebles y la hipoteca sobre inmuebles, salvo naves sobre 500 toneladas de registro bruto y aeronaves.</w:t>
      </w:r>
    </w:p>
    <w:p w14:paraId="3B6988BC" w14:textId="673A4067" w:rsidR="00477E2E" w:rsidRDefault="00477E2E" w:rsidP="00606120">
      <w:pPr>
        <w:spacing w:line="360" w:lineRule="auto"/>
        <w:jc w:val="both"/>
        <w:rPr>
          <w:rFonts w:ascii="Arial" w:hAnsi="Arial" w:cs="Arial"/>
          <w:sz w:val="24"/>
          <w:szCs w:val="24"/>
        </w:rPr>
      </w:pPr>
      <w:r>
        <w:rPr>
          <w:rFonts w:ascii="Arial" w:hAnsi="Arial" w:cs="Arial"/>
          <w:sz w:val="24"/>
          <w:szCs w:val="24"/>
        </w:rPr>
        <w:t>- En materia penal, los delitos de hurtos y robos corresponden a muebles mientras que la usurpación para inmuebles.</w:t>
      </w:r>
    </w:p>
    <w:p w14:paraId="409D7F23" w14:textId="3963283B" w:rsidR="00D3119D" w:rsidRPr="00606120" w:rsidRDefault="00D3119D" w:rsidP="00606120">
      <w:pPr>
        <w:spacing w:line="360" w:lineRule="auto"/>
        <w:jc w:val="both"/>
        <w:rPr>
          <w:rFonts w:ascii="Arial" w:hAnsi="Arial" w:cs="Arial"/>
          <w:sz w:val="24"/>
          <w:szCs w:val="24"/>
        </w:rPr>
      </w:pPr>
      <w:r>
        <w:rPr>
          <w:rFonts w:ascii="Arial" w:hAnsi="Arial" w:cs="Arial"/>
          <w:sz w:val="24"/>
          <w:szCs w:val="24"/>
        </w:rPr>
        <w:t>- En materia comercial, los actos de comercio solo versan sobre bienes muebles.</w:t>
      </w:r>
    </w:p>
    <w:p w14:paraId="12329273" w14:textId="367023F5" w:rsidR="00190E0D" w:rsidRPr="009261BB" w:rsidRDefault="00190E0D" w:rsidP="00FC23F0">
      <w:pPr>
        <w:pStyle w:val="Prrafodelista"/>
        <w:numPr>
          <w:ilvl w:val="1"/>
          <w:numId w:val="39"/>
        </w:numPr>
        <w:spacing w:line="360" w:lineRule="auto"/>
        <w:jc w:val="both"/>
        <w:rPr>
          <w:rFonts w:ascii="Arial" w:hAnsi="Arial" w:cs="Arial"/>
          <w:b/>
          <w:bCs/>
          <w:sz w:val="24"/>
          <w:szCs w:val="24"/>
        </w:rPr>
      </w:pPr>
      <w:r w:rsidRPr="009261BB">
        <w:rPr>
          <w:rFonts w:ascii="Arial" w:hAnsi="Arial" w:cs="Arial"/>
          <w:b/>
          <w:bCs/>
          <w:sz w:val="24"/>
          <w:szCs w:val="24"/>
        </w:rPr>
        <w:t>¿Cómo se venden los muebles y los inmuebles</w:t>
      </w:r>
      <w:r w:rsidR="00552B69" w:rsidRPr="009261BB">
        <w:rPr>
          <w:rFonts w:ascii="Arial" w:hAnsi="Arial" w:cs="Arial"/>
          <w:b/>
          <w:bCs/>
          <w:sz w:val="24"/>
          <w:szCs w:val="24"/>
        </w:rPr>
        <w:t>, y son consensuales o solemnes?</w:t>
      </w:r>
    </w:p>
    <w:p w14:paraId="7D462FAA" w14:textId="75B9459C" w:rsidR="009261BB" w:rsidRPr="009261BB" w:rsidRDefault="00244005" w:rsidP="009261BB">
      <w:pPr>
        <w:spacing w:line="360" w:lineRule="auto"/>
        <w:jc w:val="both"/>
        <w:rPr>
          <w:rFonts w:ascii="Arial" w:hAnsi="Arial" w:cs="Arial"/>
          <w:sz w:val="24"/>
          <w:szCs w:val="24"/>
        </w:rPr>
      </w:pPr>
      <w:r>
        <w:rPr>
          <w:rFonts w:ascii="Arial" w:hAnsi="Arial" w:cs="Arial"/>
          <w:sz w:val="24"/>
          <w:szCs w:val="24"/>
        </w:rPr>
        <w:t xml:space="preserve">Los muebles se venden consensualmente, mientras que los inmuebles se venden </w:t>
      </w:r>
      <w:r w:rsidR="003B1F51">
        <w:rPr>
          <w:rFonts w:ascii="Arial" w:hAnsi="Arial" w:cs="Arial"/>
          <w:sz w:val="24"/>
          <w:szCs w:val="24"/>
        </w:rPr>
        <w:t>a través de la solemnidad de la escritura pública (art. 1801 CC).</w:t>
      </w:r>
    </w:p>
    <w:p w14:paraId="7ACD4E05" w14:textId="20214130" w:rsidR="00552B69" w:rsidRPr="009261BB" w:rsidRDefault="00552B69" w:rsidP="00FC23F0">
      <w:pPr>
        <w:pStyle w:val="Prrafodelista"/>
        <w:numPr>
          <w:ilvl w:val="1"/>
          <w:numId w:val="39"/>
        </w:numPr>
        <w:spacing w:line="360" w:lineRule="auto"/>
        <w:jc w:val="both"/>
        <w:rPr>
          <w:rFonts w:ascii="Arial" w:hAnsi="Arial" w:cs="Arial"/>
          <w:b/>
          <w:bCs/>
          <w:sz w:val="24"/>
          <w:szCs w:val="24"/>
        </w:rPr>
      </w:pPr>
      <w:r w:rsidRPr="009261BB">
        <w:rPr>
          <w:rFonts w:ascii="Arial" w:hAnsi="Arial" w:cs="Arial"/>
          <w:b/>
          <w:bCs/>
          <w:sz w:val="24"/>
          <w:szCs w:val="24"/>
        </w:rPr>
        <w:t>¿Por qué los muebles se venden consensualmente?</w:t>
      </w:r>
      <w:r w:rsidR="004F1132" w:rsidRPr="009261BB">
        <w:rPr>
          <w:rFonts w:ascii="Arial" w:hAnsi="Arial" w:cs="Arial"/>
          <w:b/>
          <w:bCs/>
          <w:sz w:val="24"/>
          <w:szCs w:val="24"/>
        </w:rPr>
        <w:t xml:space="preserve"> ¿Dónde está la regla?</w:t>
      </w:r>
    </w:p>
    <w:p w14:paraId="1937C0D7" w14:textId="12530BE7" w:rsidR="004F1132" w:rsidRPr="004F1132" w:rsidRDefault="006A6615" w:rsidP="004F1132">
      <w:pPr>
        <w:spacing w:line="360" w:lineRule="auto"/>
        <w:jc w:val="both"/>
        <w:rPr>
          <w:rFonts w:ascii="Arial" w:hAnsi="Arial" w:cs="Arial"/>
          <w:sz w:val="24"/>
          <w:szCs w:val="24"/>
        </w:rPr>
      </w:pPr>
      <w:r>
        <w:rPr>
          <w:rFonts w:ascii="Arial" w:hAnsi="Arial" w:cs="Arial"/>
          <w:sz w:val="24"/>
          <w:szCs w:val="24"/>
        </w:rPr>
        <w:t>El contrato de compraventa es por regla general un contrato consensual, por lo que se perfecciona con el solo consentimiento de las partes, pero excepcionalmente puede</w:t>
      </w:r>
      <w:r w:rsidR="00EB1581">
        <w:rPr>
          <w:rFonts w:ascii="Arial" w:hAnsi="Arial" w:cs="Arial"/>
          <w:sz w:val="24"/>
          <w:szCs w:val="24"/>
        </w:rPr>
        <w:t xml:space="preserve"> ser solemne,</w:t>
      </w:r>
      <w:r w:rsidR="00D16E33">
        <w:rPr>
          <w:rFonts w:ascii="Arial" w:hAnsi="Arial" w:cs="Arial"/>
          <w:sz w:val="24"/>
          <w:szCs w:val="24"/>
        </w:rPr>
        <w:t xml:space="preserve"> y lo será cuando se </w:t>
      </w:r>
      <w:r w:rsidR="008A49DA">
        <w:rPr>
          <w:rFonts w:ascii="Arial" w:hAnsi="Arial" w:cs="Arial"/>
          <w:sz w:val="24"/>
          <w:szCs w:val="24"/>
        </w:rPr>
        <w:t xml:space="preserve">trate de inmuebles, </w:t>
      </w:r>
      <w:r w:rsidR="00C71CFF">
        <w:rPr>
          <w:rFonts w:ascii="Arial" w:hAnsi="Arial" w:cs="Arial"/>
          <w:sz w:val="24"/>
          <w:szCs w:val="24"/>
        </w:rPr>
        <w:t>servidumbre, censos y la de una sucesión hereditaria</w:t>
      </w:r>
      <w:r w:rsidR="00EB1581">
        <w:rPr>
          <w:rFonts w:ascii="Arial" w:hAnsi="Arial" w:cs="Arial"/>
          <w:sz w:val="24"/>
          <w:szCs w:val="24"/>
        </w:rPr>
        <w:t xml:space="preserve"> </w:t>
      </w:r>
      <w:r w:rsidR="00BF5049">
        <w:rPr>
          <w:rFonts w:ascii="Arial" w:hAnsi="Arial" w:cs="Arial"/>
          <w:sz w:val="24"/>
          <w:szCs w:val="24"/>
        </w:rPr>
        <w:t>(a</w:t>
      </w:r>
      <w:r w:rsidR="004F1132">
        <w:rPr>
          <w:rFonts w:ascii="Arial" w:hAnsi="Arial" w:cs="Arial"/>
          <w:sz w:val="24"/>
          <w:szCs w:val="24"/>
        </w:rPr>
        <w:t>rt. 1801 CC</w:t>
      </w:r>
      <w:r w:rsidR="00BF5049">
        <w:rPr>
          <w:rFonts w:ascii="Arial" w:hAnsi="Arial" w:cs="Arial"/>
          <w:sz w:val="24"/>
          <w:szCs w:val="24"/>
        </w:rPr>
        <w:t>).</w:t>
      </w:r>
    </w:p>
    <w:p w14:paraId="7A44AAAC" w14:textId="137ECED8" w:rsidR="009261BB" w:rsidRPr="009261BB" w:rsidRDefault="004F1132" w:rsidP="00FC23F0">
      <w:pPr>
        <w:pStyle w:val="Prrafodelista"/>
        <w:numPr>
          <w:ilvl w:val="1"/>
          <w:numId w:val="39"/>
        </w:numPr>
        <w:spacing w:line="360" w:lineRule="auto"/>
        <w:jc w:val="both"/>
        <w:rPr>
          <w:rFonts w:ascii="Arial" w:hAnsi="Arial" w:cs="Arial"/>
          <w:b/>
          <w:bCs/>
          <w:sz w:val="24"/>
          <w:szCs w:val="24"/>
        </w:rPr>
      </w:pPr>
      <w:r w:rsidRPr="009261BB">
        <w:rPr>
          <w:rFonts w:ascii="Arial" w:hAnsi="Arial" w:cs="Arial"/>
          <w:b/>
          <w:bCs/>
          <w:sz w:val="24"/>
          <w:szCs w:val="24"/>
        </w:rPr>
        <w:t>¿Cuál es la diferencia entre los muebles e inmuebles en la prescripción?</w:t>
      </w:r>
    </w:p>
    <w:p w14:paraId="4C3D03BF" w14:textId="64FF71B2" w:rsidR="009261BB" w:rsidRPr="003B1F51" w:rsidRDefault="003B1F51" w:rsidP="003B1F51">
      <w:pPr>
        <w:spacing w:line="360" w:lineRule="auto"/>
        <w:jc w:val="both"/>
        <w:rPr>
          <w:rFonts w:ascii="Arial" w:hAnsi="Arial" w:cs="Arial"/>
          <w:sz w:val="24"/>
          <w:szCs w:val="24"/>
        </w:rPr>
      </w:pPr>
      <w:r w:rsidRPr="003B1F51">
        <w:rPr>
          <w:rFonts w:ascii="Arial" w:hAnsi="Arial" w:cs="Arial"/>
          <w:sz w:val="24"/>
          <w:szCs w:val="24"/>
        </w:rPr>
        <w:lastRenderedPageBreak/>
        <w:t>El plazo de prescripción adquisitiva ordinaria de inmuebles es de 5 años, mientras que de muebles 2 años.</w:t>
      </w:r>
    </w:p>
    <w:p w14:paraId="6B7963C5" w14:textId="3491BC81" w:rsidR="00BF5049" w:rsidRPr="00612586" w:rsidRDefault="004F1132" w:rsidP="00FC23F0">
      <w:pPr>
        <w:pStyle w:val="Prrafodelista"/>
        <w:numPr>
          <w:ilvl w:val="1"/>
          <w:numId w:val="39"/>
        </w:numPr>
        <w:spacing w:line="360" w:lineRule="auto"/>
        <w:jc w:val="both"/>
        <w:rPr>
          <w:rFonts w:ascii="Arial" w:hAnsi="Arial" w:cs="Arial"/>
          <w:b/>
          <w:bCs/>
          <w:sz w:val="24"/>
          <w:szCs w:val="24"/>
        </w:rPr>
      </w:pPr>
      <w:r w:rsidRPr="00612586">
        <w:rPr>
          <w:rFonts w:ascii="Arial" w:hAnsi="Arial" w:cs="Arial"/>
          <w:b/>
          <w:bCs/>
          <w:sz w:val="24"/>
          <w:szCs w:val="24"/>
        </w:rPr>
        <w:t>¿Hay alguna diferencia en el arrendamiento?</w:t>
      </w:r>
    </w:p>
    <w:p w14:paraId="5D4A0F8E" w14:textId="36AD03E7" w:rsidR="00BF5049" w:rsidRPr="00BF5049" w:rsidRDefault="00531FD0" w:rsidP="00BF5049">
      <w:pPr>
        <w:spacing w:line="360" w:lineRule="auto"/>
        <w:jc w:val="both"/>
        <w:rPr>
          <w:rFonts w:ascii="Arial" w:hAnsi="Arial" w:cs="Arial"/>
          <w:sz w:val="24"/>
          <w:szCs w:val="24"/>
        </w:rPr>
      </w:pPr>
      <w:r>
        <w:rPr>
          <w:rFonts w:ascii="Arial" w:hAnsi="Arial" w:cs="Arial"/>
          <w:sz w:val="24"/>
          <w:szCs w:val="24"/>
        </w:rPr>
        <w:t>El arrendamiento de cosas muebles se rigen por las normas del art. 1915 y sgg. CC, mientras que las cosas inmuebles se rigen por la ley 18.101</w:t>
      </w:r>
      <w:r w:rsidR="00180F33">
        <w:rPr>
          <w:rFonts w:ascii="Arial" w:hAnsi="Arial" w:cs="Arial"/>
          <w:sz w:val="24"/>
          <w:szCs w:val="24"/>
        </w:rPr>
        <w:t>, y en lo que no sea contrario a ella, por los artículos antes mencionados.</w:t>
      </w:r>
    </w:p>
    <w:p w14:paraId="61EBF0E2" w14:textId="6C4B904F" w:rsidR="004F1132" w:rsidRPr="00612586" w:rsidRDefault="00621EBE" w:rsidP="00FC23F0">
      <w:pPr>
        <w:pStyle w:val="Prrafodelista"/>
        <w:numPr>
          <w:ilvl w:val="1"/>
          <w:numId w:val="39"/>
        </w:numPr>
        <w:spacing w:line="360" w:lineRule="auto"/>
        <w:jc w:val="both"/>
        <w:rPr>
          <w:rFonts w:ascii="Arial" w:hAnsi="Arial" w:cs="Arial"/>
          <w:b/>
          <w:bCs/>
          <w:sz w:val="24"/>
          <w:szCs w:val="24"/>
        </w:rPr>
      </w:pPr>
      <w:r w:rsidRPr="00612586">
        <w:rPr>
          <w:rFonts w:ascii="Arial" w:hAnsi="Arial" w:cs="Arial"/>
          <w:b/>
          <w:bCs/>
          <w:sz w:val="24"/>
          <w:szCs w:val="24"/>
        </w:rPr>
        <w:t>De la definición legal de tradición y sus requisitos.</w:t>
      </w:r>
    </w:p>
    <w:p w14:paraId="065B4B85" w14:textId="0D3DC301" w:rsidR="00BF5049" w:rsidRDefault="00FE6D29" w:rsidP="00BF5049">
      <w:pPr>
        <w:spacing w:line="360" w:lineRule="auto"/>
        <w:jc w:val="both"/>
        <w:rPr>
          <w:rFonts w:ascii="Arial" w:hAnsi="Arial" w:cs="Arial"/>
          <w:sz w:val="24"/>
          <w:szCs w:val="24"/>
        </w:rPr>
      </w:pPr>
      <w:r>
        <w:rPr>
          <w:rFonts w:ascii="Arial" w:hAnsi="Arial" w:cs="Arial"/>
          <w:sz w:val="24"/>
          <w:szCs w:val="24"/>
        </w:rPr>
        <w:t xml:space="preserve">La tradición es un modo de adquirir </w:t>
      </w:r>
      <w:r w:rsidR="00DF300D">
        <w:rPr>
          <w:rFonts w:ascii="Arial" w:hAnsi="Arial" w:cs="Arial"/>
          <w:sz w:val="24"/>
          <w:szCs w:val="24"/>
        </w:rPr>
        <w:t xml:space="preserve">el dominio de </w:t>
      </w:r>
      <w:r>
        <w:rPr>
          <w:rFonts w:ascii="Arial" w:hAnsi="Arial" w:cs="Arial"/>
          <w:sz w:val="24"/>
          <w:szCs w:val="24"/>
        </w:rPr>
        <w:t xml:space="preserve">las cosas </w:t>
      </w:r>
      <w:r w:rsidR="00D912F1">
        <w:rPr>
          <w:rFonts w:ascii="Arial" w:hAnsi="Arial" w:cs="Arial"/>
          <w:sz w:val="24"/>
          <w:szCs w:val="24"/>
        </w:rPr>
        <w:t>y consiste en la entrega que hace el dueño de ellas a otro, habiendo por una parte la facultad e intención de transferir el dominio, y por la otra la capacidad e intención de adquirirlo</w:t>
      </w:r>
      <w:r w:rsidR="00DF300D">
        <w:rPr>
          <w:rFonts w:ascii="Arial" w:hAnsi="Arial" w:cs="Arial"/>
          <w:sz w:val="24"/>
          <w:szCs w:val="24"/>
        </w:rPr>
        <w:t xml:space="preserve"> (art. 670 CC)</w:t>
      </w:r>
      <w:r w:rsidR="00D912F1">
        <w:rPr>
          <w:rFonts w:ascii="Arial" w:hAnsi="Arial" w:cs="Arial"/>
          <w:sz w:val="24"/>
          <w:szCs w:val="24"/>
        </w:rPr>
        <w:t>.</w:t>
      </w:r>
    </w:p>
    <w:p w14:paraId="5212DED2" w14:textId="20B74620" w:rsidR="00DF300D" w:rsidRPr="00BF5049" w:rsidRDefault="00DF300D" w:rsidP="00BF5049">
      <w:pPr>
        <w:spacing w:line="360" w:lineRule="auto"/>
        <w:jc w:val="both"/>
        <w:rPr>
          <w:rFonts w:ascii="Arial" w:hAnsi="Arial" w:cs="Arial"/>
          <w:sz w:val="24"/>
          <w:szCs w:val="24"/>
        </w:rPr>
      </w:pPr>
      <w:r>
        <w:rPr>
          <w:rFonts w:ascii="Arial" w:hAnsi="Arial" w:cs="Arial"/>
          <w:sz w:val="24"/>
          <w:szCs w:val="24"/>
        </w:rPr>
        <w:t xml:space="preserve">Los requisitos de la tradición son, primero, </w:t>
      </w:r>
      <w:r w:rsidR="00227509">
        <w:rPr>
          <w:rFonts w:ascii="Arial" w:hAnsi="Arial" w:cs="Arial"/>
          <w:sz w:val="24"/>
          <w:szCs w:val="24"/>
        </w:rPr>
        <w:t>que concurran dos personas, el tradente y adquirente, segundo, el consentimiento</w:t>
      </w:r>
      <w:r w:rsidR="00B7150E">
        <w:rPr>
          <w:rFonts w:ascii="Arial" w:hAnsi="Arial" w:cs="Arial"/>
          <w:sz w:val="24"/>
          <w:szCs w:val="24"/>
        </w:rPr>
        <w:t xml:space="preserve"> sin vicios</w:t>
      </w:r>
      <w:r w:rsidR="00227509">
        <w:rPr>
          <w:rFonts w:ascii="Arial" w:hAnsi="Arial" w:cs="Arial"/>
          <w:sz w:val="24"/>
          <w:szCs w:val="24"/>
        </w:rPr>
        <w:t xml:space="preserve"> de </w:t>
      </w:r>
      <w:r w:rsidR="002713ED">
        <w:rPr>
          <w:rFonts w:ascii="Arial" w:hAnsi="Arial" w:cs="Arial"/>
          <w:sz w:val="24"/>
          <w:szCs w:val="24"/>
        </w:rPr>
        <w:t>dichas personas</w:t>
      </w:r>
      <w:r w:rsidR="003E5C66">
        <w:rPr>
          <w:rFonts w:ascii="Arial" w:hAnsi="Arial" w:cs="Arial"/>
          <w:sz w:val="24"/>
          <w:szCs w:val="24"/>
        </w:rPr>
        <w:t xml:space="preserve"> que recaiga sobre la cosa tradida, el título</w:t>
      </w:r>
      <w:r w:rsidR="00B7150E">
        <w:rPr>
          <w:rFonts w:ascii="Arial" w:hAnsi="Arial" w:cs="Arial"/>
          <w:sz w:val="24"/>
          <w:szCs w:val="24"/>
        </w:rPr>
        <w:t xml:space="preserve"> y la persona del adquirente</w:t>
      </w:r>
      <w:r w:rsidR="002713ED">
        <w:rPr>
          <w:rFonts w:ascii="Arial" w:hAnsi="Arial" w:cs="Arial"/>
          <w:sz w:val="24"/>
          <w:szCs w:val="24"/>
        </w:rPr>
        <w:t xml:space="preserve">, tercero, </w:t>
      </w:r>
      <w:r w:rsidR="00C92B76">
        <w:rPr>
          <w:rFonts w:ascii="Arial" w:hAnsi="Arial" w:cs="Arial"/>
          <w:sz w:val="24"/>
          <w:szCs w:val="24"/>
        </w:rPr>
        <w:t xml:space="preserve">un título traslaticio de dominio, y cuarto, </w:t>
      </w:r>
      <w:r w:rsidR="002713ED">
        <w:rPr>
          <w:rFonts w:ascii="Arial" w:hAnsi="Arial" w:cs="Arial"/>
          <w:sz w:val="24"/>
          <w:szCs w:val="24"/>
        </w:rPr>
        <w:t>la entrega de la cosa</w:t>
      </w:r>
      <w:r w:rsidR="00C92B76">
        <w:rPr>
          <w:rFonts w:ascii="Arial" w:hAnsi="Arial" w:cs="Arial"/>
          <w:sz w:val="24"/>
          <w:szCs w:val="24"/>
        </w:rPr>
        <w:t>.</w:t>
      </w:r>
    </w:p>
    <w:p w14:paraId="63528106" w14:textId="1E3EB57D" w:rsidR="00621EBE" w:rsidRPr="00D141F4" w:rsidRDefault="00FB12F0" w:rsidP="00FC23F0">
      <w:pPr>
        <w:pStyle w:val="Prrafodelista"/>
        <w:numPr>
          <w:ilvl w:val="1"/>
          <w:numId w:val="39"/>
        </w:numPr>
        <w:spacing w:line="360" w:lineRule="auto"/>
        <w:jc w:val="both"/>
        <w:rPr>
          <w:rFonts w:ascii="Arial" w:hAnsi="Arial" w:cs="Arial"/>
          <w:b/>
          <w:bCs/>
          <w:sz w:val="24"/>
          <w:szCs w:val="24"/>
        </w:rPr>
      </w:pPr>
      <w:r w:rsidRPr="00D141F4">
        <w:rPr>
          <w:rFonts w:ascii="Arial" w:hAnsi="Arial" w:cs="Arial"/>
          <w:b/>
          <w:bCs/>
          <w:sz w:val="24"/>
          <w:szCs w:val="24"/>
        </w:rPr>
        <w:t>Señale un c</w:t>
      </w:r>
      <w:r w:rsidR="00621EBE" w:rsidRPr="00D141F4">
        <w:rPr>
          <w:rFonts w:ascii="Arial" w:hAnsi="Arial" w:cs="Arial"/>
          <w:b/>
          <w:bCs/>
          <w:sz w:val="24"/>
          <w:szCs w:val="24"/>
        </w:rPr>
        <w:t>oncepto de consentimiento.</w:t>
      </w:r>
    </w:p>
    <w:p w14:paraId="0C1AC067" w14:textId="2EBB57DA" w:rsidR="00C74AAC" w:rsidRPr="00C74AAC" w:rsidRDefault="00E82ECE" w:rsidP="00C74AAC">
      <w:pPr>
        <w:spacing w:line="360" w:lineRule="auto"/>
        <w:jc w:val="both"/>
        <w:rPr>
          <w:rFonts w:ascii="Arial" w:hAnsi="Arial" w:cs="Arial"/>
          <w:sz w:val="24"/>
          <w:szCs w:val="24"/>
        </w:rPr>
      </w:pPr>
      <w:r>
        <w:rPr>
          <w:rFonts w:ascii="Arial" w:hAnsi="Arial" w:cs="Arial"/>
          <w:sz w:val="24"/>
          <w:szCs w:val="24"/>
        </w:rPr>
        <w:t>El consentimiento es el acuerdo de voluntades</w:t>
      </w:r>
      <w:r w:rsidR="00D0774A">
        <w:rPr>
          <w:rFonts w:ascii="Arial" w:hAnsi="Arial" w:cs="Arial"/>
          <w:sz w:val="24"/>
          <w:szCs w:val="24"/>
        </w:rPr>
        <w:t>.</w:t>
      </w:r>
    </w:p>
    <w:p w14:paraId="1F47F735" w14:textId="00CF4020" w:rsidR="00621EBE" w:rsidRPr="00D141F4" w:rsidRDefault="00FB12F0" w:rsidP="00FC23F0">
      <w:pPr>
        <w:pStyle w:val="Prrafodelista"/>
        <w:numPr>
          <w:ilvl w:val="1"/>
          <w:numId w:val="39"/>
        </w:numPr>
        <w:spacing w:line="360" w:lineRule="auto"/>
        <w:jc w:val="both"/>
        <w:rPr>
          <w:rFonts w:ascii="Arial" w:hAnsi="Arial" w:cs="Arial"/>
          <w:b/>
          <w:bCs/>
          <w:sz w:val="24"/>
          <w:szCs w:val="24"/>
        </w:rPr>
      </w:pPr>
      <w:r w:rsidRPr="00D141F4">
        <w:rPr>
          <w:rFonts w:ascii="Arial" w:hAnsi="Arial" w:cs="Arial"/>
          <w:b/>
          <w:bCs/>
          <w:sz w:val="24"/>
          <w:szCs w:val="24"/>
        </w:rPr>
        <w:t>¿Cuáles son los v</w:t>
      </w:r>
      <w:r w:rsidR="00621EBE" w:rsidRPr="00D141F4">
        <w:rPr>
          <w:rFonts w:ascii="Arial" w:hAnsi="Arial" w:cs="Arial"/>
          <w:b/>
          <w:bCs/>
          <w:sz w:val="24"/>
          <w:szCs w:val="24"/>
        </w:rPr>
        <w:t>icios del consentimiento en la tradición</w:t>
      </w:r>
      <w:r w:rsidRPr="00D141F4">
        <w:rPr>
          <w:rFonts w:ascii="Arial" w:hAnsi="Arial" w:cs="Arial"/>
          <w:b/>
          <w:bCs/>
          <w:sz w:val="24"/>
          <w:szCs w:val="24"/>
        </w:rPr>
        <w:t>?</w:t>
      </w:r>
    </w:p>
    <w:p w14:paraId="350BDAAE" w14:textId="0207D353" w:rsidR="00C74AAC" w:rsidRPr="00C74AAC" w:rsidRDefault="000A75F2" w:rsidP="00C74AAC">
      <w:pPr>
        <w:spacing w:line="360" w:lineRule="auto"/>
        <w:jc w:val="both"/>
        <w:rPr>
          <w:rFonts w:ascii="Arial" w:hAnsi="Arial" w:cs="Arial"/>
          <w:sz w:val="24"/>
          <w:szCs w:val="24"/>
        </w:rPr>
      </w:pPr>
      <w:r>
        <w:rPr>
          <w:rFonts w:ascii="Arial" w:hAnsi="Arial" w:cs="Arial"/>
          <w:sz w:val="24"/>
          <w:szCs w:val="24"/>
        </w:rPr>
        <w:t>El Código regula en forma especial el vicio error en la tradición, y s</w:t>
      </w:r>
      <w:r w:rsidR="00D0774A">
        <w:rPr>
          <w:rFonts w:ascii="Arial" w:hAnsi="Arial" w:cs="Arial"/>
          <w:sz w:val="24"/>
          <w:szCs w:val="24"/>
        </w:rPr>
        <w:t>on el error en la cosa tradida, error en cuanto al título y error en cuanto a la persona del adquirente, además</w:t>
      </w:r>
      <w:r>
        <w:rPr>
          <w:rFonts w:ascii="Arial" w:hAnsi="Arial" w:cs="Arial"/>
          <w:sz w:val="24"/>
          <w:szCs w:val="24"/>
        </w:rPr>
        <w:t xml:space="preserve"> podrá viciarse el consentimiento </w:t>
      </w:r>
      <w:r w:rsidR="0075337D">
        <w:rPr>
          <w:rFonts w:ascii="Arial" w:hAnsi="Arial" w:cs="Arial"/>
          <w:sz w:val="24"/>
          <w:szCs w:val="24"/>
        </w:rPr>
        <w:t>por fuerza y dolo</w:t>
      </w:r>
      <w:r w:rsidR="00D0774A">
        <w:rPr>
          <w:rFonts w:ascii="Arial" w:hAnsi="Arial" w:cs="Arial"/>
          <w:sz w:val="24"/>
          <w:szCs w:val="24"/>
        </w:rPr>
        <w:t xml:space="preserve">, </w:t>
      </w:r>
      <w:r w:rsidR="0006324D">
        <w:rPr>
          <w:rFonts w:ascii="Arial" w:hAnsi="Arial" w:cs="Arial"/>
          <w:sz w:val="24"/>
          <w:szCs w:val="24"/>
        </w:rPr>
        <w:t>la fuerza en los términos del art. 145</w:t>
      </w:r>
      <w:r w:rsidR="00442335">
        <w:rPr>
          <w:rFonts w:ascii="Arial" w:hAnsi="Arial" w:cs="Arial"/>
          <w:sz w:val="24"/>
          <w:szCs w:val="24"/>
        </w:rPr>
        <w:t>6</w:t>
      </w:r>
      <w:r w:rsidR="0006324D">
        <w:rPr>
          <w:rFonts w:ascii="Arial" w:hAnsi="Arial" w:cs="Arial"/>
          <w:sz w:val="24"/>
          <w:szCs w:val="24"/>
        </w:rPr>
        <w:t xml:space="preserve"> y 145</w:t>
      </w:r>
      <w:r w:rsidR="00442335">
        <w:rPr>
          <w:rFonts w:ascii="Arial" w:hAnsi="Arial" w:cs="Arial"/>
          <w:sz w:val="24"/>
          <w:szCs w:val="24"/>
        </w:rPr>
        <w:t>7</w:t>
      </w:r>
      <w:r w:rsidR="0006324D">
        <w:rPr>
          <w:rFonts w:ascii="Arial" w:hAnsi="Arial" w:cs="Arial"/>
          <w:sz w:val="24"/>
          <w:szCs w:val="24"/>
        </w:rPr>
        <w:t xml:space="preserve"> CC y </w:t>
      </w:r>
      <w:r>
        <w:rPr>
          <w:rFonts w:ascii="Arial" w:hAnsi="Arial" w:cs="Arial"/>
          <w:sz w:val="24"/>
          <w:szCs w:val="24"/>
        </w:rPr>
        <w:t>el dolo</w:t>
      </w:r>
      <w:r w:rsidR="00442335">
        <w:rPr>
          <w:rFonts w:ascii="Arial" w:hAnsi="Arial" w:cs="Arial"/>
          <w:sz w:val="24"/>
          <w:szCs w:val="24"/>
        </w:rPr>
        <w:t xml:space="preserve"> en los términos del art. 1458 y 1459 CC</w:t>
      </w:r>
      <w:r>
        <w:rPr>
          <w:rFonts w:ascii="Arial" w:hAnsi="Arial" w:cs="Arial"/>
          <w:sz w:val="24"/>
          <w:szCs w:val="24"/>
        </w:rPr>
        <w:t>.</w:t>
      </w:r>
    </w:p>
    <w:p w14:paraId="513F45FB" w14:textId="377AB1C0" w:rsidR="00621EBE" w:rsidRPr="00D141F4" w:rsidRDefault="00FB12F0" w:rsidP="00FC23F0">
      <w:pPr>
        <w:pStyle w:val="Prrafodelista"/>
        <w:numPr>
          <w:ilvl w:val="1"/>
          <w:numId w:val="39"/>
        </w:numPr>
        <w:spacing w:line="360" w:lineRule="auto"/>
        <w:jc w:val="both"/>
        <w:rPr>
          <w:rFonts w:ascii="Arial" w:hAnsi="Arial" w:cs="Arial"/>
          <w:b/>
          <w:bCs/>
          <w:sz w:val="24"/>
          <w:szCs w:val="24"/>
        </w:rPr>
      </w:pPr>
      <w:r w:rsidRPr="00D141F4">
        <w:rPr>
          <w:rFonts w:ascii="Arial" w:hAnsi="Arial" w:cs="Arial"/>
          <w:b/>
          <w:bCs/>
          <w:sz w:val="24"/>
          <w:szCs w:val="24"/>
        </w:rPr>
        <w:t>Refiérase al error en la cosa tradida.</w:t>
      </w:r>
    </w:p>
    <w:p w14:paraId="5D045DFD" w14:textId="616A6E80" w:rsidR="00C74AAC" w:rsidRPr="00C74AAC" w:rsidRDefault="00442335" w:rsidP="00C74AAC">
      <w:pPr>
        <w:spacing w:line="360" w:lineRule="auto"/>
        <w:jc w:val="both"/>
        <w:rPr>
          <w:rFonts w:ascii="Arial" w:hAnsi="Arial" w:cs="Arial"/>
          <w:sz w:val="24"/>
          <w:szCs w:val="24"/>
        </w:rPr>
      </w:pPr>
      <w:r>
        <w:rPr>
          <w:rFonts w:ascii="Arial" w:hAnsi="Arial" w:cs="Arial"/>
          <w:sz w:val="24"/>
          <w:szCs w:val="24"/>
        </w:rPr>
        <w:t>El error en la cosa tradida supone que el tradente y adquirente no se han puesto de acuerdo en cuanto a la</w:t>
      </w:r>
      <w:r w:rsidR="00D653E6">
        <w:rPr>
          <w:rFonts w:ascii="Arial" w:hAnsi="Arial" w:cs="Arial"/>
          <w:sz w:val="24"/>
          <w:szCs w:val="24"/>
        </w:rPr>
        <w:t xml:space="preserve"> identidad</w:t>
      </w:r>
      <w:r w:rsidR="00A92102">
        <w:rPr>
          <w:rFonts w:ascii="Arial" w:hAnsi="Arial" w:cs="Arial"/>
          <w:sz w:val="24"/>
          <w:szCs w:val="24"/>
        </w:rPr>
        <w:t xml:space="preserve"> de la especie que debe entregarse, esto es, la</w:t>
      </w:r>
      <w:r>
        <w:rPr>
          <w:rFonts w:ascii="Arial" w:hAnsi="Arial" w:cs="Arial"/>
          <w:sz w:val="24"/>
          <w:szCs w:val="24"/>
        </w:rPr>
        <w:t xml:space="preserve"> cosa objeto de la tradición, </w:t>
      </w:r>
      <w:r w:rsidR="00A92102">
        <w:rPr>
          <w:rFonts w:ascii="Arial" w:hAnsi="Arial" w:cs="Arial"/>
          <w:sz w:val="24"/>
          <w:szCs w:val="24"/>
        </w:rPr>
        <w:t>concordando con</w:t>
      </w:r>
      <w:r w:rsidR="00161035">
        <w:rPr>
          <w:rFonts w:ascii="Arial" w:hAnsi="Arial" w:cs="Arial"/>
          <w:sz w:val="24"/>
          <w:szCs w:val="24"/>
        </w:rPr>
        <w:t xml:space="preserve"> el error esencial</w:t>
      </w:r>
      <w:r w:rsidR="00A92102">
        <w:rPr>
          <w:rFonts w:ascii="Arial" w:hAnsi="Arial" w:cs="Arial"/>
          <w:sz w:val="24"/>
          <w:szCs w:val="24"/>
        </w:rPr>
        <w:t xml:space="preserve"> </w:t>
      </w:r>
      <w:r w:rsidR="00161035">
        <w:rPr>
          <w:rFonts w:ascii="Arial" w:hAnsi="Arial" w:cs="Arial"/>
          <w:sz w:val="24"/>
          <w:szCs w:val="24"/>
        </w:rPr>
        <w:t>d</w:t>
      </w:r>
      <w:r w:rsidR="00A92102">
        <w:rPr>
          <w:rFonts w:ascii="Arial" w:hAnsi="Arial" w:cs="Arial"/>
          <w:sz w:val="24"/>
          <w:szCs w:val="24"/>
        </w:rPr>
        <w:t>el art. 1453 CC</w:t>
      </w:r>
      <w:r w:rsidR="00DC6256">
        <w:rPr>
          <w:rFonts w:ascii="Arial" w:hAnsi="Arial" w:cs="Arial"/>
          <w:sz w:val="24"/>
          <w:szCs w:val="24"/>
        </w:rPr>
        <w:t xml:space="preserve"> </w:t>
      </w:r>
      <w:r w:rsidR="00161035">
        <w:rPr>
          <w:rFonts w:ascii="Arial" w:hAnsi="Arial" w:cs="Arial"/>
          <w:sz w:val="24"/>
          <w:szCs w:val="24"/>
        </w:rPr>
        <w:t>cuando recae sobre la identidad de la cosa específica de que se trata.</w:t>
      </w:r>
    </w:p>
    <w:p w14:paraId="55E1BC70" w14:textId="0442F68A" w:rsidR="00FB12F0" w:rsidRPr="00D141F4" w:rsidRDefault="00FB12F0" w:rsidP="00FC23F0">
      <w:pPr>
        <w:pStyle w:val="Prrafodelista"/>
        <w:numPr>
          <w:ilvl w:val="1"/>
          <w:numId w:val="39"/>
        </w:numPr>
        <w:spacing w:line="360" w:lineRule="auto"/>
        <w:jc w:val="both"/>
        <w:rPr>
          <w:rFonts w:ascii="Arial" w:hAnsi="Arial" w:cs="Arial"/>
          <w:b/>
          <w:bCs/>
          <w:sz w:val="24"/>
          <w:szCs w:val="24"/>
        </w:rPr>
      </w:pPr>
      <w:r w:rsidRPr="00D141F4">
        <w:rPr>
          <w:rFonts w:ascii="Arial" w:hAnsi="Arial" w:cs="Arial"/>
          <w:b/>
          <w:bCs/>
          <w:sz w:val="24"/>
          <w:szCs w:val="24"/>
        </w:rPr>
        <w:lastRenderedPageBreak/>
        <w:t>Si no hay consentimiento, ¿qué sanción hay?</w:t>
      </w:r>
    </w:p>
    <w:p w14:paraId="387CF8A2" w14:textId="29DEFBEB" w:rsidR="00C74AAC" w:rsidRPr="00C74AAC" w:rsidRDefault="00553C03" w:rsidP="00C74AAC">
      <w:pPr>
        <w:spacing w:line="360" w:lineRule="auto"/>
        <w:jc w:val="both"/>
        <w:rPr>
          <w:rFonts w:ascii="Arial" w:hAnsi="Arial" w:cs="Arial"/>
          <w:sz w:val="24"/>
          <w:szCs w:val="24"/>
        </w:rPr>
      </w:pPr>
      <w:r>
        <w:rPr>
          <w:rFonts w:ascii="Arial" w:hAnsi="Arial" w:cs="Arial"/>
          <w:sz w:val="24"/>
          <w:szCs w:val="24"/>
        </w:rPr>
        <w:t xml:space="preserve">La falta de consentimiento no permite </w:t>
      </w:r>
      <w:r w:rsidR="00741DDD">
        <w:rPr>
          <w:rFonts w:ascii="Arial" w:hAnsi="Arial" w:cs="Arial"/>
          <w:sz w:val="24"/>
          <w:szCs w:val="24"/>
        </w:rPr>
        <w:t xml:space="preserve">la tradición, y por consiguiente </w:t>
      </w:r>
      <w:r w:rsidR="00CD2C58">
        <w:rPr>
          <w:rFonts w:ascii="Arial" w:hAnsi="Arial" w:cs="Arial"/>
          <w:sz w:val="24"/>
          <w:szCs w:val="24"/>
        </w:rPr>
        <w:t>se sanciona con la</w:t>
      </w:r>
      <w:r w:rsidR="00741DDD">
        <w:rPr>
          <w:rFonts w:ascii="Arial" w:hAnsi="Arial" w:cs="Arial"/>
          <w:sz w:val="24"/>
          <w:szCs w:val="24"/>
        </w:rPr>
        <w:t xml:space="preserve"> nulidad absoluta, ya que falta un elemento de existencia</w:t>
      </w:r>
      <w:r w:rsidR="00CD2C58">
        <w:rPr>
          <w:rFonts w:ascii="Arial" w:hAnsi="Arial" w:cs="Arial"/>
          <w:sz w:val="24"/>
          <w:szCs w:val="24"/>
        </w:rPr>
        <w:t xml:space="preserve">, salvo que </w:t>
      </w:r>
      <w:r w:rsidR="005B7C93">
        <w:rPr>
          <w:rFonts w:ascii="Arial" w:hAnsi="Arial" w:cs="Arial"/>
          <w:sz w:val="24"/>
          <w:szCs w:val="24"/>
        </w:rPr>
        <w:t>se valide por ratificación retroactivamente.</w:t>
      </w:r>
    </w:p>
    <w:p w14:paraId="3BEFDFF3" w14:textId="5175234D" w:rsidR="00FB12F0" w:rsidRPr="00D141F4" w:rsidRDefault="004D1726" w:rsidP="00FC23F0">
      <w:pPr>
        <w:pStyle w:val="Prrafodelista"/>
        <w:numPr>
          <w:ilvl w:val="1"/>
          <w:numId w:val="39"/>
        </w:numPr>
        <w:spacing w:line="360" w:lineRule="auto"/>
        <w:jc w:val="both"/>
        <w:rPr>
          <w:rFonts w:ascii="Arial" w:hAnsi="Arial" w:cs="Arial"/>
          <w:b/>
          <w:bCs/>
          <w:sz w:val="24"/>
          <w:szCs w:val="24"/>
        </w:rPr>
      </w:pPr>
      <w:r w:rsidRPr="00D141F4">
        <w:rPr>
          <w:rFonts w:ascii="Arial" w:hAnsi="Arial" w:cs="Arial"/>
          <w:b/>
          <w:bCs/>
          <w:sz w:val="24"/>
          <w:szCs w:val="24"/>
        </w:rPr>
        <w:t>En un acto jurídico que no sea la tradición, ¿qué sanción hay por falta de consentimiento?</w:t>
      </w:r>
    </w:p>
    <w:p w14:paraId="32EF24D7" w14:textId="0DEE2F72" w:rsidR="00C74AAC" w:rsidRPr="00C74AAC" w:rsidRDefault="00741DDD" w:rsidP="00C74AAC">
      <w:pPr>
        <w:spacing w:line="360" w:lineRule="auto"/>
        <w:jc w:val="both"/>
        <w:rPr>
          <w:rFonts w:ascii="Arial" w:hAnsi="Arial" w:cs="Arial"/>
          <w:sz w:val="24"/>
          <w:szCs w:val="24"/>
        </w:rPr>
      </w:pPr>
      <w:r>
        <w:rPr>
          <w:rFonts w:ascii="Arial" w:hAnsi="Arial" w:cs="Arial"/>
          <w:sz w:val="24"/>
          <w:szCs w:val="24"/>
        </w:rPr>
        <w:t>Se sanciona con nulidad absoluta.</w:t>
      </w:r>
    </w:p>
    <w:p w14:paraId="1D52FD34" w14:textId="3919A051" w:rsidR="004D1726" w:rsidRPr="00741DDD" w:rsidRDefault="002C2B74" w:rsidP="00FC23F0">
      <w:pPr>
        <w:pStyle w:val="Prrafodelista"/>
        <w:numPr>
          <w:ilvl w:val="1"/>
          <w:numId w:val="39"/>
        </w:numPr>
        <w:spacing w:line="360" w:lineRule="auto"/>
        <w:jc w:val="both"/>
        <w:rPr>
          <w:rFonts w:ascii="Arial" w:hAnsi="Arial" w:cs="Arial"/>
          <w:b/>
          <w:bCs/>
          <w:sz w:val="24"/>
          <w:szCs w:val="24"/>
        </w:rPr>
      </w:pPr>
      <w:r w:rsidRPr="00741DDD">
        <w:rPr>
          <w:rFonts w:ascii="Arial" w:hAnsi="Arial" w:cs="Arial"/>
          <w:b/>
          <w:bCs/>
          <w:sz w:val="24"/>
          <w:szCs w:val="24"/>
        </w:rPr>
        <w:t>¿Entonces constituye una excepción en materia de tradición?</w:t>
      </w:r>
    </w:p>
    <w:p w14:paraId="3AC8471B" w14:textId="1F3159AC" w:rsidR="00741DDD" w:rsidRPr="00741DDD" w:rsidRDefault="005B7C93" w:rsidP="00741DDD">
      <w:pPr>
        <w:spacing w:line="360" w:lineRule="auto"/>
        <w:jc w:val="both"/>
        <w:rPr>
          <w:rFonts w:ascii="Arial" w:hAnsi="Arial" w:cs="Arial"/>
          <w:sz w:val="24"/>
          <w:szCs w:val="24"/>
        </w:rPr>
      </w:pPr>
      <w:r>
        <w:rPr>
          <w:rFonts w:ascii="Arial" w:hAnsi="Arial" w:cs="Arial"/>
          <w:sz w:val="24"/>
          <w:szCs w:val="24"/>
        </w:rPr>
        <w:t xml:space="preserve">Si, pues la falta de consentimiento puede </w:t>
      </w:r>
      <w:r w:rsidR="00946A43">
        <w:rPr>
          <w:rFonts w:ascii="Arial" w:hAnsi="Arial" w:cs="Arial"/>
          <w:sz w:val="24"/>
          <w:szCs w:val="24"/>
        </w:rPr>
        <w:t>sanearse a través de la ratificación.</w:t>
      </w:r>
    </w:p>
    <w:p w14:paraId="495F06B8" w14:textId="72144137" w:rsidR="002C2B74" w:rsidRPr="00741DDD" w:rsidRDefault="00B27F44" w:rsidP="00FC23F0">
      <w:pPr>
        <w:pStyle w:val="Prrafodelista"/>
        <w:numPr>
          <w:ilvl w:val="1"/>
          <w:numId w:val="39"/>
        </w:numPr>
        <w:spacing w:line="360" w:lineRule="auto"/>
        <w:jc w:val="both"/>
        <w:rPr>
          <w:rFonts w:ascii="Arial" w:hAnsi="Arial" w:cs="Arial"/>
          <w:b/>
          <w:bCs/>
          <w:sz w:val="24"/>
          <w:szCs w:val="24"/>
        </w:rPr>
      </w:pPr>
      <w:r w:rsidRPr="00741DDD">
        <w:rPr>
          <w:rFonts w:ascii="Arial" w:hAnsi="Arial" w:cs="Arial"/>
          <w:b/>
          <w:bCs/>
          <w:sz w:val="24"/>
          <w:szCs w:val="24"/>
        </w:rPr>
        <w:t>A propósito de los modos de extinguir las obligaciones, refiérase a la resciliación.</w:t>
      </w:r>
    </w:p>
    <w:p w14:paraId="6C5CB251" w14:textId="77777777" w:rsidR="004F06B8" w:rsidRDefault="004F0DD3" w:rsidP="00741DDD">
      <w:pPr>
        <w:spacing w:line="360" w:lineRule="auto"/>
        <w:jc w:val="both"/>
        <w:rPr>
          <w:rFonts w:ascii="Arial" w:hAnsi="Arial" w:cs="Arial"/>
          <w:sz w:val="24"/>
          <w:szCs w:val="24"/>
        </w:rPr>
      </w:pPr>
      <w:r>
        <w:rPr>
          <w:rFonts w:ascii="Arial" w:hAnsi="Arial" w:cs="Arial"/>
          <w:sz w:val="24"/>
          <w:szCs w:val="24"/>
        </w:rPr>
        <w:t xml:space="preserve">La resciliación </w:t>
      </w:r>
      <w:r w:rsidR="00BD2EC8">
        <w:rPr>
          <w:rFonts w:ascii="Arial" w:hAnsi="Arial" w:cs="Arial"/>
          <w:sz w:val="24"/>
          <w:szCs w:val="24"/>
        </w:rPr>
        <w:t xml:space="preserve">o mutuo disenso </w:t>
      </w:r>
      <w:r>
        <w:rPr>
          <w:rFonts w:ascii="Arial" w:hAnsi="Arial" w:cs="Arial"/>
          <w:sz w:val="24"/>
          <w:szCs w:val="24"/>
        </w:rPr>
        <w:t>es un modo de extinguir las obligaciones consagrada en el art. 15</w:t>
      </w:r>
      <w:r w:rsidR="005C7FD9">
        <w:rPr>
          <w:rFonts w:ascii="Arial" w:hAnsi="Arial" w:cs="Arial"/>
          <w:sz w:val="24"/>
          <w:szCs w:val="24"/>
        </w:rPr>
        <w:t xml:space="preserve">67 </w:t>
      </w:r>
      <w:r w:rsidR="00894822">
        <w:rPr>
          <w:rFonts w:ascii="Arial" w:hAnsi="Arial" w:cs="Arial"/>
          <w:sz w:val="24"/>
          <w:szCs w:val="24"/>
        </w:rPr>
        <w:t xml:space="preserve">inc. 1 </w:t>
      </w:r>
      <w:r w:rsidR="005C7FD9">
        <w:rPr>
          <w:rFonts w:ascii="Arial" w:hAnsi="Arial" w:cs="Arial"/>
          <w:sz w:val="24"/>
          <w:szCs w:val="24"/>
        </w:rPr>
        <w:t>CC</w:t>
      </w:r>
      <w:r w:rsidR="00894822">
        <w:rPr>
          <w:rFonts w:ascii="Arial" w:hAnsi="Arial" w:cs="Arial"/>
          <w:sz w:val="24"/>
          <w:szCs w:val="24"/>
        </w:rPr>
        <w:t xml:space="preserve">, y consiste en que las partes de común acuerdo </w:t>
      </w:r>
      <w:r w:rsidR="00CD3FB9">
        <w:rPr>
          <w:rFonts w:ascii="Arial" w:hAnsi="Arial" w:cs="Arial"/>
          <w:sz w:val="24"/>
          <w:szCs w:val="24"/>
        </w:rPr>
        <w:t>consienten en dar por nula una obligación</w:t>
      </w:r>
      <w:r w:rsidR="004F06B8">
        <w:rPr>
          <w:rFonts w:ascii="Arial" w:hAnsi="Arial" w:cs="Arial"/>
          <w:sz w:val="24"/>
          <w:szCs w:val="24"/>
        </w:rPr>
        <w:t>.</w:t>
      </w:r>
    </w:p>
    <w:p w14:paraId="5F73A0E4" w14:textId="1586F711" w:rsidR="00AB6D0C" w:rsidRPr="00741DDD" w:rsidRDefault="004F06B8" w:rsidP="00741DDD">
      <w:pPr>
        <w:spacing w:line="360" w:lineRule="auto"/>
        <w:jc w:val="both"/>
        <w:rPr>
          <w:rFonts w:ascii="Arial" w:hAnsi="Arial" w:cs="Arial"/>
          <w:sz w:val="24"/>
          <w:szCs w:val="24"/>
        </w:rPr>
      </w:pPr>
      <w:r>
        <w:rPr>
          <w:rFonts w:ascii="Arial" w:hAnsi="Arial" w:cs="Arial"/>
          <w:sz w:val="24"/>
          <w:szCs w:val="24"/>
        </w:rPr>
        <w:t>E</w:t>
      </w:r>
      <w:r w:rsidR="009E039E">
        <w:rPr>
          <w:rFonts w:ascii="Arial" w:hAnsi="Arial" w:cs="Arial"/>
          <w:sz w:val="24"/>
          <w:szCs w:val="24"/>
        </w:rPr>
        <w:t>s un acuerdo de voluntades en que las partes</w:t>
      </w:r>
      <w:r>
        <w:rPr>
          <w:rFonts w:ascii="Arial" w:hAnsi="Arial" w:cs="Arial"/>
          <w:sz w:val="24"/>
          <w:szCs w:val="24"/>
        </w:rPr>
        <w:t>,</w:t>
      </w:r>
      <w:r w:rsidR="009E039E">
        <w:rPr>
          <w:rFonts w:ascii="Arial" w:hAnsi="Arial" w:cs="Arial"/>
          <w:sz w:val="24"/>
          <w:szCs w:val="24"/>
        </w:rPr>
        <w:t xml:space="preserve"> </w:t>
      </w:r>
      <w:r>
        <w:rPr>
          <w:rFonts w:ascii="Arial" w:hAnsi="Arial" w:cs="Arial"/>
          <w:sz w:val="24"/>
          <w:szCs w:val="24"/>
        </w:rPr>
        <w:t>siendo</w:t>
      </w:r>
      <w:r w:rsidR="009E039E">
        <w:rPr>
          <w:rFonts w:ascii="Arial" w:hAnsi="Arial" w:cs="Arial"/>
          <w:sz w:val="24"/>
          <w:szCs w:val="24"/>
        </w:rPr>
        <w:t xml:space="preserve"> capaces de disponer libremente de lo suyo</w:t>
      </w:r>
      <w:r>
        <w:rPr>
          <w:rFonts w:ascii="Arial" w:hAnsi="Arial" w:cs="Arial"/>
          <w:sz w:val="24"/>
          <w:szCs w:val="24"/>
        </w:rPr>
        <w:t>, dejan sin efecto una obligación.</w:t>
      </w:r>
    </w:p>
    <w:p w14:paraId="5E99548B" w14:textId="2296EABD" w:rsidR="00B27F44" w:rsidRPr="00184EB5" w:rsidRDefault="00F8566D" w:rsidP="00FC23F0">
      <w:pPr>
        <w:pStyle w:val="Prrafodelista"/>
        <w:numPr>
          <w:ilvl w:val="1"/>
          <w:numId w:val="39"/>
        </w:numPr>
        <w:spacing w:line="360" w:lineRule="auto"/>
        <w:jc w:val="both"/>
        <w:rPr>
          <w:rFonts w:ascii="Arial" w:hAnsi="Arial" w:cs="Arial"/>
          <w:b/>
          <w:bCs/>
          <w:sz w:val="24"/>
          <w:szCs w:val="24"/>
        </w:rPr>
      </w:pPr>
      <w:r w:rsidRPr="00184EB5">
        <w:rPr>
          <w:rFonts w:ascii="Arial" w:hAnsi="Arial" w:cs="Arial"/>
          <w:b/>
          <w:bCs/>
          <w:sz w:val="24"/>
          <w:szCs w:val="24"/>
        </w:rPr>
        <w:t>¿Todos los contratos se pueden resciliar?</w:t>
      </w:r>
    </w:p>
    <w:p w14:paraId="01A9A423" w14:textId="684F3A43" w:rsidR="00946A43" w:rsidRPr="00946A43" w:rsidRDefault="00AB6D0C" w:rsidP="00946A43">
      <w:pPr>
        <w:spacing w:line="360" w:lineRule="auto"/>
        <w:jc w:val="both"/>
        <w:rPr>
          <w:rFonts w:ascii="Arial" w:hAnsi="Arial" w:cs="Arial"/>
          <w:sz w:val="24"/>
          <w:szCs w:val="24"/>
        </w:rPr>
      </w:pPr>
      <w:r>
        <w:rPr>
          <w:rFonts w:ascii="Arial" w:hAnsi="Arial" w:cs="Arial"/>
          <w:sz w:val="24"/>
          <w:szCs w:val="24"/>
        </w:rPr>
        <w:t>Solo opera en las obligaciones contractuales</w:t>
      </w:r>
      <w:r w:rsidR="0083200E">
        <w:rPr>
          <w:rFonts w:ascii="Arial" w:hAnsi="Arial" w:cs="Arial"/>
          <w:sz w:val="24"/>
          <w:szCs w:val="24"/>
        </w:rPr>
        <w:t xml:space="preserve"> pero</w:t>
      </w:r>
      <w:r>
        <w:rPr>
          <w:rFonts w:ascii="Arial" w:hAnsi="Arial" w:cs="Arial"/>
          <w:sz w:val="24"/>
          <w:szCs w:val="24"/>
        </w:rPr>
        <w:t xml:space="preserve"> no </w:t>
      </w:r>
      <w:r w:rsidR="0083200E">
        <w:rPr>
          <w:rFonts w:ascii="Arial" w:hAnsi="Arial" w:cs="Arial"/>
          <w:sz w:val="24"/>
          <w:szCs w:val="24"/>
        </w:rPr>
        <w:t>se puede resciliar todo contrato, por ejemplo, el contrato de matrimonio no es susceptible de resciliación.</w:t>
      </w:r>
    </w:p>
    <w:p w14:paraId="337216BE" w14:textId="0F8DE70D" w:rsidR="00F8566D" w:rsidRPr="00184EB5" w:rsidRDefault="008B63F8" w:rsidP="00FC23F0">
      <w:pPr>
        <w:pStyle w:val="Prrafodelista"/>
        <w:numPr>
          <w:ilvl w:val="1"/>
          <w:numId w:val="39"/>
        </w:numPr>
        <w:spacing w:line="360" w:lineRule="auto"/>
        <w:jc w:val="both"/>
        <w:rPr>
          <w:rFonts w:ascii="Arial" w:hAnsi="Arial" w:cs="Arial"/>
          <w:b/>
          <w:bCs/>
          <w:sz w:val="24"/>
          <w:szCs w:val="24"/>
        </w:rPr>
      </w:pPr>
      <w:r w:rsidRPr="00184EB5">
        <w:rPr>
          <w:rFonts w:ascii="Arial" w:hAnsi="Arial" w:cs="Arial"/>
          <w:b/>
          <w:bCs/>
          <w:sz w:val="24"/>
          <w:szCs w:val="24"/>
        </w:rPr>
        <w:t>¿Cuáles son las excepciones además del matrimonio?</w:t>
      </w:r>
    </w:p>
    <w:p w14:paraId="11086CE6" w14:textId="4B15FCAB" w:rsidR="00946A43" w:rsidRPr="00946A43" w:rsidRDefault="006A3D05" w:rsidP="00946A43">
      <w:pPr>
        <w:spacing w:line="360" w:lineRule="auto"/>
        <w:jc w:val="both"/>
        <w:rPr>
          <w:rFonts w:ascii="Arial" w:hAnsi="Arial" w:cs="Arial"/>
          <w:sz w:val="24"/>
          <w:szCs w:val="24"/>
        </w:rPr>
      </w:pPr>
      <w:r>
        <w:rPr>
          <w:rFonts w:ascii="Arial" w:hAnsi="Arial" w:cs="Arial"/>
          <w:sz w:val="24"/>
          <w:szCs w:val="24"/>
        </w:rPr>
        <w:t>Solo opera en los contratos patrimoniales</w:t>
      </w:r>
      <w:r w:rsidR="00A04E58">
        <w:rPr>
          <w:rFonts w:ascii="Arial" w:hAnsi="Arial" w:cs="Arial"/>
          <w:sz w:val="24"/>
          <w:szCs w:val="24"/>
        </w:rPr>
        <w:t xml:space="preserve">, no </w:t>
      </w:r>
      <w:r w:rsidR="001C42E5">
        <w:rPr>
          <w:rFonts w:ascii="Arial" w:hAnsi="Arial" w:cs="Arial"/>
          <w:sz w:val="24"/>
          <w:szCs w:val="24"/>
        </w:rPr>
        <w:t>en el derecho de familia, así tampoco opera en el pacto del art. 1723 CC.</w:t>
      </w:r>
    </w:p>
    <w:p w14:paraId="2DF499DC" w14:textId="33A492B5" w:rsidR="008B63F8" w:rsidRPr="00184EB5" w:rsidRDefault="008B63F8" w:rsidP="00FC23F0">
      <w:pPr>
        <w:pStyle w:val="Prrafodelista"/>
        <w:numPr>
          <w:ilvl w:val="1"/>
          <w:numId w:val="39"/>
        </w:numPr>
        <w:spacing w:line="360" w:lineRule="auto"/>
        <w:jc w:val="both"/>
        <w:rPr>
          <w:rFonts w:ascii="Arial" w:hAnsi="Arial" w:cs="Arial"/>
          <w:b/>
          <w:bCs/>
          <w:sz w:val="24"/>
          <w:szCs w:val="24"/>
        </w:rPr>
      </w:pPr>
      <w:r w:rsidRPr="00184EB5">
        <w:rPr>
          <w:rFonts w:ascii="Arial" w:hAnsi="Arial" w:cs="Arial"/>
          <w:b/>
          <w:bCs/>
          <w:sz w:val="24"/>
          <w:szCs w:val="24"/>
        </w:rPr>
        <w:t>¿Qué es una capitulación matrimonial?</w:t>
      </w:r>
    </w:p>
    <w:p w14:paraId="3BF757D2" w14:textId="43B54421" w:rsidR="00946A43" w:rsidRPr="00946A43" w:rsidRDefault="00D15B04" w:rsidP="00946A43">
      <w:pPr>
        <w:spacing w:line="360" w:lineRule="auto"/>
        <w:jc w:val="both"/>
        <w:rPr>
          <w:rFonts w:ascii="Arial" w:hAnsi="Arial" w:cs="Arial"/>
          <w:sz w:val="24"/>
          <w:szCs w:val="24"/>
        </w:rPr>
      </w:pPr>
      <w:r>
        <w:rPr>
          <w:rFonts w:ascii="Arial" w:hAnsi="Arial" w:cs="Arial"/>
          <w:sz w:val="24"/>
          <w:szCs w:val="24"/>
        </w:rPr>
        <w:t xml:space="preserve">Se conocen con el nombre de capitulaciones matrimoniales </w:t>
      </w:r>
      <w:r w:rsidR="009C045F">
        <w:rPr>
          <w:rFonts w:ascii="Arial" w:hAnsi="Arial" w:cs="Arial"/>
          <w:sz w:val="24"/>
          <w:szCs w:val="24"/>
        </w:rPr>
        <w:t>las convenciones de carácter patrimonial que celebren los esposos antes de contraer matrimonio o en el acto de su celebración (art. 1715 CC).</w:t>
      </w:r>
    </w:p>
    <w:p w14:paraId="5FEDA36B" w14:textId="2A7951F6" w:rsidR="008B63F8" w:rsidRPr="00184EB5" w:rsidRDefault="00EB3B92" w:rsidP="00FC23F0">
      <w:pPr>
        <w:pStyle w:val="Prrafodelista"/>
        <w:numPr>
          <w:ilvl w:val="1"/>
          <w:numId w:val="39"/>
        </w:numPr>
        <w:spacing w:line="360" w:lineRule="auto"/>
        <w:jc w:val="both"/>
        <w:rPr>
          <w:rFonts w:ascii="Arial" w:hAnsi="Arial" w:cs="Arial"/>
          <w:b/>
          <w:bCs/>
          <w:sz w:val="24"/>
          <w:szCs w:val="24"/>
        </w:rPr>
      </w:pPr>
      <w:r w:rsidRPr="00184EB5">
        <w:rPr>
          <w:rFonts w:ascii="Arial" w:hAnsi="Arial" w:cs="Arial"/>
          <w:b/>
          <w:bCs/>
          <w:sz w:val="24"/>
          <w:szCs w:val="24"/>
        </w:rPr>
        <w:lastRenderedPageBreak/>
        <w:t>¿Qué pasa en las capitulaciones en los matrimonios de personas del mismo sexo?</w:t>
      </w:r>
    </w:p>
    <w:p w14:paraId="4F3D5EB2" w14:textId="4EBEE04C" w:rsidR="00946A43" w:rsidRPr="00946A43" w:rsidRDefault="009C045F" w:rsidP="00946A43">
      <w:pPr>
        <w:spacing w:line="360" w:lineRule="auto"/>
        <w:jc w:val="both"/>
        <w:rPr>
          <w:rFonts w:ascii="Arial" w:hAnsi="Arial" w:cs="Arial"/>
          <w:sz w:val="24"/>
          <w:szCs w:val="24"/>
        </w:rPr>
      </w:pPr>
      <w:r>
        <w:rPr>
          <w:rFonts w:ascii="Arial" w:hAnsi="Arial" w:cs="Arial"/>
          <w:sz w:val="24"/>
          <w:szCs w:val="24"/>
        </w:rPr>
        <w:t xml:space="preserve">Igualmente pueden celebrar capitulaciones matrimoniales </w:t>
      </w:r>
      <w:r w:rsidR="00EA23FD">
        <w:rPr>
          <w:rFonts w:ascii="Arial" w:hAnsi="Arial" w:cs="Arial"/>
          <w:sz w:val="24"/>
          <w:szCs w:val="24"/>
        </w:rPr>
        <w:t>pero no podrán pactar en ellas el régimen de sociedad conyugal.</w:t>
      </w:r>
    </w:p>
    <w:p w14:paraId="3CF100F0" w14:textId="36A58295" w:rsidR="000943BB" w:rsidRPr="00184EB5" w:rsidRDefault="000943BB" w:rsidP="00FC23F0">
      <w:pPr>
        <w:pStyle w:val="Prrafodelista"/>
        <w:numPr>
          <w:ilvl w:val="1"/>
          <w:numId w:val="39"/>
        </w:numPr>
        <w:spacing w:line="360" w:lineRule="auto"/>
        <w:jc w:val="both"/>
        <w:rPr>
          <w:rFonts w:ascii="Arial" w:hAnsi="Arial" w:cs="Arial"/>
          <w:b/>
          <w:bCs/>
          <w:sz w:val="24"/>
          <w:szCs w:val="24"/>
        </w:rPr>
      </w:pPr>
      <w:r w:rsidRPr="00184EB5">
        <w:rPr>
          <w:rFonts w:ascii="Arial" w:hAnsi="Arial" w:cs="Arial"/>
          <w:b/>
          <w:bCs/>
          <w:sz w:val="24"/>
          <w:szCs w:val="24"/>
        </w:rPr>
        <w:t>¿Cuáles son los requisitos para las capitulaciones matrimoniales?</w:t>
      </w:r>
    </w:p>
    <w:p w14:paraId="6D9A3306" w14:textId="7E8A0C31" w:rsidR="00D91D29" w:rsidRDefault="00D91D29" w:rsidP="00946A43">
      <w:pPr>
        <w:spacing w:line="360" w:lineRule="auto"/>
        <w:jc w:val="both"/>
        <w:rPr>
          <w:rFonts w:ascii="Arial" w:hAnsi="Arial" w:cs="Arial"/>
          <w:sz w:val="24"/>
          <w:szCs w:val="24"/>
        </w:rPr>
      </w:pPr>
      <w:r>
        <w:rPr>
          <w:rFonts w:ascii="Arial" w:hAnsi="Arial" w:cs="Arial"/>
          <w:sz w:val="24"/>
          <w:szCs w:val="24"/>
        </w:rPr>
        <w:t xml:space="preserve">Se debe ser capaz y </w:t>
      </w:r>
      <w:r w:rsidR="003C4212">
        <w:rPr>
          <w:rFonts w:ascii="Arial" w:hAnsi="Arial" w:cs="Arial"/>
          <w:sz w:val="24"/>
          <w:szCs w:val="24"/>
        </w:rPr>
        <w:t>prestar consentimiento, ya sea personalmente o a través de mandatario, pero no a través de representante legal, y las solemnidades son</w:t>
      </w:r>
      <w:r w:rsidR="00BE5050">
        <w:rPr>
          <w:rFonts w:ascii="Arial" w:hAnsi="Arial" w:cs="Arial"/>
          <w:sz w:val="24"/>
          <w:szCs w:val="24"/>
        </w:rPr>
        <w:t>:</w:t>
      </w:r>
    </w:p>
    <w:p w14:paraId="3E12F155" w14:textId="1A9CB99E" w:rsidR="00946A43" w:rsidRDefault="00EA23FD" w:rsidP="00946A43">
      <w:pPr>
        <w:spacing w:line="360" w:lineRule="auto"/>
        <w:jc w:val="both"/>
        <w:rPr>
          <w:rFonts w:ascii="Arial" w:hAnsi="Arial" w:cs="Arial"/>
          <w:sz w:val="24"/>
          <w:szCs w:val="24"/>
        </w:rPr>
      </w:pPr>
      <w:r>
        <w:rPr>
          <w:rFonts w:ascii="Arial" w:hAnsi="Arial" w:cs="Arial"/>
          <w:sz w:val="24"/>
          <w:szCs w:val="24"/>
        </w:rPr>
        <w:t xml:space="preserve">Si se </w:t>
      </w:r>
      <w:r w:rsidR="002752E4">
        <w:rPr>
          <w:rFonts w:ascii="Arial" w:hAnsi="Arial" w:cs="Arial"/>
          <w:sz w:val="24"/>
          <w:szCs w:val="24"/>
        </w:rPr>
        <w:t>pactan</w:t>
      </w:r>
      <w:r>
        <w:rPr>
          <w:rFonts w:ascii="Arial" w:hAnsi="Arial" w:cs="Arial"/>
          <w:sz w:val="24"/>
          <w:szCs w:val="24"/>
        </w:rPr>
        <w:t xml:space="preserve"> antes de </w:t>
      </w:r>
      <w:r w:rsidR="002E6640">
        <w:rPr>
          <w:rFonts w:ascii="Arial" w:hAnsi="Arial" w:cs="Arial"/>
          <w:sz w:val="24"/>
          <w:szCs w:val="24"/>
        </w:rPr>
        <w:t xml:space="preserve">contraer matrimonio, se deberá pactar por escritura pública y luego subinscribirla al margen de la </w:t>
      </w:r>
      <w:r w:rsidR="00597FC2">
        <w:rPr>
          <w:rFonts w:ascii="Arial" w:hAnsi="Arial" w:cs="Arial"/>
          <w:sz w:val="24"/>
          <w:szCs w:val="24"/>
        </w:rPr>
        <w:t xml:space="preserve">inscripción matrimonial </w:t>
      </w:r>
      <w:r w:rsidR="00BE5050">
        <w:rPr>
          <w:rFonts w:ascii="Arial" w:hAnsi="Arial" w:cs="Arial"/>
          <w:sz w:val="24"/>
          <w:szCs w:val="24"/>
        </w:rPr>
        <w:t xml:space="preserve">al momento de celebrarse o </w:t>
      </w:r>
      <w:r w:rsidR="00597FC2">
        <w:rPr>
          <w:rFonts w:ascii="Arial" w:hAnsi="Arial" w:cs="Arial"/>
          <w:sz w:val="24"/>
          <w:szCs w:val="24"/>
        </w:rPr>
        <w:t>dentro de 30 días siguiente al de celebración del matrimonio.</w:t>
      </w:r>
    </w:p>
    <w:p w14:paraId="51ACB923" w14:textId="7119EBDE" w:rsidR="00597FC2" w:rsidRPr="00946A43" w:rsidRDefault="00597FC2" w:rsidP="00946A43">
      <w:pPr>
        <w:spacing w:line="360" w:lineRule="auto"/>
        <w:jc w:val="both"/>
        <w:rPr>
          <w:rFonts w:ascii="Arial" w:hAnsi="Arial" w:cs="Arial"/>
          <w:sz w:val="24"/>
          <w:szCs w:val="24"/>
        </w:rPr>
      </w:pPr>
      <w:r>
        <w:rPr>
          <w:rFonts w:ascii="Arial" w:hAnsi="Arial" w:cs="Arial"/>
          <w:sz w:val="24"/>
          <w:szCs w:val="24"/>
        </w:rPr>
        <w:t xml:space="preserve">Si se </w:t>
      </w:r>
      <w:r w:rsidR="002752E4">
        <w:rPr>
          <w:rFonts w:ascii="Arial" w:hAnsi="Arial" w:cs="Arial"/>
          <w:sz w:val="24"/>
          <w:szCs w:val="24"/>
        </w:rPr>
        <w:t>pactan</w:t>
      </w:r>
      <w:r>
        <w:rPr>
          <w:rFonts w:ascii="Arial" w:hAnsi="Arial" w:cs="Arial"/>
          <w:sz w:val="24"/>
          <w:szCs w:val="24"/>
        </w:rPr>
        <w:t xml:space="preserve"> en el acto de su celebración</w:t>
      </w:r>
      <w:r w:rsidR="002752E4">
        <w:rPr>
          <w:rFonts w:ascii="Arial" w:hAnsi="Arial" w:cs="Arial"/>
          <w:sz w:val="24"/>
          <w:szCs w:val="24"/>
        </w:rPr>
        <w:t xml:space="preserve">, </w:t>
      </w:r>
      <w:r w:rsidR="0091781B">
        <w:rPr>
          <w:rFonts w:ascii="Arial" w:hAnsi="Arial" w:cs="Arial"/>
          <w:sz w:val="24"/>
          <w:szCs w:val="24"/>
        </w:rPr>
        <w:t>basta que el pacto conste en la inscripción del matrimonio, es decir, subinscripción matrimonial en el acto.</w:t>
      </w:r>
    </w:p>
    <w:p w14:paraId="439AA909" w14:textId="08AEEFF1" w:rsidR="000943BB" w:rsidRPr="00184EB5" w:rsidRDefault="000943BB" w:rsidP="00FC23F0">
      <w:pPr>
        <w:pStyle w:val="Prrafodelista"/>
        <w:numPr>
          <w:ilvl w:val="1"/>
          <w:numId w:val="39"/>
        </w:numPr>
        <w:spacing w:line="360" w:lineRule="auto"/>
        <w:jc w:val="both"/>
        <w:rPr>
          <w:rFonts w:ascii="Arial" w:hAnsi="Arial" w:cs="Arial"/>
          <w:b/>
          <w:bCs/>
          <w:sz w:val="24"/>
          <w:szCs w:val="24"/>
        </w:rPr>
      </w:pPr>
      <w:r w:rsidRPr="00184EB5">
        <w:rPr>
          <w:rFonts w:ascii="Arial" w:hAnsi="Arial" w:cs="Arial"/>
          <w:b/>
          <w:bCs/>
          <w:sz w:val="24"/>
          <w:szCs w:val="24"/>
        </w:rPr>
        <w:t>¿Cuál es el plazo para inscribir las capitulaciones?</w:t>
      </w:r>
    </w:p>
    <w:p w14:paraId="1C1339D0" w14:textId="55C7A2BF" w:rsidR="00946A43" w:rsidRPr="00946A43" w:rsidRDefault="0091781B" w:rsidP="00946A43">
      <w:pPr>
        <w:spacing w:line="360" w:lineRule="auto"/>
        <w:jc w:val="both"/>
        <w:rPr>
          <w:rFonts w:ascii="Arial" w:hAnsi="Arial" w:cs="Arial"/>
          <w:sz w:val="24"/>
          <w:szCs w:val="24"/>
        </w:rPr>
      </w:pPr>
      <w:r>
        <w:rPr>
          <w:rFonts w:ascii="Arial" w:hAnsi="Arial" w:cs="Arial"/>
          <w:sz w:val="24"/>
          <w:szCs w:val="24"/>
        </w:rPr>
        <w:t>Si se celebra antes del matrimonio el plazo es de 30 días contados desde su celebración.</w:t>
      </w:r>
    </w:p>
    <w:p w14:paraId="067F30FB" w14:textId="3D059D74" w:rsidR="000943BB" w:rsidRPr="00184EB5" w:rsidRDefault="000943BB" w:rsidP="00FC23F0">
      <w:pPr>
        <w:pStyle w:val="Prrafodelista"/>
        <w:numPr>
          <w:ilvl w:val="1"/>
          <w:numId w:val="39"/>
        </w:numPr>
        <w:spacing w:line="360" w:lineRule="auto"/>
        <w:jc w:val="both"/>
        <w:rPr>
          <w:rFonts w:ascii="Arial" w:hAnsi="Arial" w:cs="Arial"/>
          <w:b/>
          <w:bCs/>
          <w:sz w:val="24"/>
          <w:szCs w:val="24"/>
        </w:rPr>
      </w:pPr>
      <w:r w:rsidRPr="00184EB5">
        <w:rPr>
          <w:rFonts w:ascii="Arial" w:hAnsi="Arial" w:cs="Arial"/>
          <w:b/>
          <w:bCs/>
          <w:sz w:val="24"/>
          <w:szCs w:val="24"/>
        </w:rPr>
        <w:t>¿Qué es el pago con subrogación</w:t>
      </w:r>
      <w:r w:rsidR="00391944" w:rsidRPr="00184EB5">
        <w:rPr>
          <w:rFonts w:ascii="Arial" w:hAnsi="Arial" w:cs="Arial"/>
          <w:b/>
          <w:bCs/>
          <w:sz w:val="24"/>
          <w:szCs w:val="24"/>
        </w:rPr>
        <w:t>? Señale un caso de subrogación legal.</w:t>
      </w:r>
    </w:p>
    <w:p w14:paraId="2A4A8C3C" w14:textId="08F2931F" w:rsidR="005C4195" w:rsidRDefault="005C4195" w:rsidP="00946A43">
      <w:pPr>
        <w:spacing w:line="360" w:lineRule="auto"/>
        <w:jc w:val="both"/>
        <w:rPr>
          <w:rFonts w:ascii="Arial" w:hAnsi="Arial" w:cs="Arial"/>
          <w:sz w:val="24"/>
          <w:szCs w:val="24"/>
        </w:rPr>
      </w:pPr>
      <w:r>
        <w:rPr>
          <w:rFonts w:ascii="Arial" w:hAnsi="Arial" w:cs="Arial"/>
          <w:sz w:val="24"/>
          <w:szCs w:val="24"/>
        </w:rPr>
        <w:t>La subrogación es la sustitución de una cosa o una persona por otra que ocupa jurídicamente su lugar.</w:t>
      </w:r>
    </w:p>
    <w:p w14:paraId="43F29D40" w14:textId="77777777" w:rsidR="001661FF" w:rsidRDefault="004B2390" w:rsidP="00946A43">
      <w:pPr>
        <w:spacing w:line="360" w:lineRule="auto"/>
        <w:jc w:val="both"/>
        <w:rPr>
          <w:rFonts w:ascii="Arial" w:hAnsi="Arial" w:cs="Arial"/>
          <w:sz w:val="24"/>
          <w:szCs w:val="24"/>
        </w:rPr>
      </w:pPr>
      <w:r>
        <w:rPr>
          <w:rFonts w:ascii="Arial" w:hAnsi="Arial" w:cs="Arial"/>
          <w:sz w:val="24"/>
          <w:szCs w:val="24"/>
        </w:rPr>
        <w:t xml:space="preserve">El pago con subrogación </w:t>
      </w:r>
      <w:r w:rsidR="005C4195">
        <w:rPr>
          <w:rFonts w:ascii="Arial" w:hAnsi="Arial" w:cs="Arial"/>
          <w:sz w:val="24"/>
          <w:szCs w:val="24"/>
        </w:rPr>
        <w:t>es la transmisión de los derechos del acreedor a un tercero, que le paga</w:t>
      </w:r>
      <w:r w:rsidR="00780792">
        <w:rPr>
          <w:rFonts w:ascii="Arial" w:hAnsi="Arial" w:cs="Arial"/>
          <w:sz w:val="24"/>
          <w:szCs w:val="24"/>
        </w:rPr>
        <w:t xml:space="preserve"> (art. 1608 CC)</w:t>
      </w:r>
      <w:r w:rsidR="005C4195">
        <w:rPr>
          <w:rFonts w:ascii="Arial" w:hAnsi="Arial" w:cs="Arial"/>
          <w:sz w:val="24"/>
          <w:szCs w:val="24"/>
        </w:rPr>
        <w:t>.</w:t>
      </w:r>
      <w:r w:rsidR="00726BFB">
        <w:rPr>
          <w:rFonts w:ascii="Arial" w:hAnsi="Arial" w:cs="Arial"/>
          <w:sz w:val="24"/>
          <w:szCs w:val="24"/>
        </w:rPr>
        <w:t xml:space="preserve"> </w:t>
      </w:r>
    </w:p>
    <w:p w14:paraId="14B57D7E" w14:textId="3886285A" w:rsidR="00946A43" w:rsidRDefault="00726BFB" w:rsidP="00946A43">
      <w:pPr>
        <w:spacing w:line="360" w:lineRule="auto"/>
        <w:jc w:val="both"/>
        <w:rPr>
          <w:rFonts w:ascii="Arial" w:hAnsi="Arial" w:cs="Arial"/>
          <w:sz w:val="24"/>
          <w:szCs w:val="24"/>
        </w:rPr>
      </w:pPr>
      <w:r>
        <w:rPr>
          <w:rFonts w:ascii="Arial" w:hAnsi="Arial" w:cs="Arial"/>
          <w:sz w:val="24"/>
          <w:szCs w:val="24"/>
        </w:rPr>
        <w:t>Entonces, el tercero que paga una deuda ajena pasa a ocupar el lugar del acreedor a quien paga</w:t>
      </w:r>
      <w:r w:rsidR="00E34B73">
        <w:rPr>
          <w:rFonts w:ascii="Arial" w:hAnsi="Arial" w:cs="Arial"/>
          <w:sz w:val="24"/>
          <w:szCs w:val="24"/>
        </w:rPr>
        <w:t>. Se trata de una ficción jurídica, pues la obligación se extingue entre el acreedor y el deudor, pero subsiste teniendo por nuevo acreedor al que pagó.</w:t>
      </w:r>
      <w:r w:rsidR="004D3C58">
        <w:rPr>
          <w:rFonts w:ascii="Arial" w:hAnsi="Arial" w:cs="Arial"/>
          <w:sz w:val="24"/>
          <w:szCs w:val="24"/>
        </w:rPr>
        <w:t xml:space="preserve"> </w:t>
      </w:r>
    </w:p>
    <w:p w14:paraId="20BE862B" w14:textId="25D7B377" w:rsidR="004D3C58" w:rsidRDefault="004D3C58" w:rsidP="00946A43">
      <w:pPr>
        <w:spacing w:line="360" w:lineRule="auto"/>
        <w:jc w:val="both"/>
        <w:rPr>
          <w:rFonts w:ascii="Arial" w:hAnsi="Arial" w:cs="Arial"/>
          <w:sz w:val="24"/>
          <w:szCs w:val="24"/>
        </w:rPr>
      </w:pPr>
      <w:r>
        <w:rPr>
          <w:rFonts w:ascii="Arial" w:hAnsi="Arial" w:cs="Arial"/>
          <w:sz w:val="24"/>
          <w:szCs w:val="24"/>
        </w:rPr>
        <w:t xml:space="preserve">Los casos de subrogación legal se encuentran </w:t>
      </w:r>
      <w:r w:rsidR="00345E22">
        <w:rPr>
          <w:rFonts w:ascii="Arial" w:hAnsi="Arial" w:cs="Arial"/>
          <w:sz w:val="24"/>
          <w:szCs w:val="24"/>
        </w:rPr>
        <w:t>en el art. 1610 CC</w:t>
      </w:r>
      <w:r w:rsidR="00B05B22">
        <w:rPr>
          <w:rFonts w:ascii="Arial" w:hAnsi="Arial" w:cs="Arial"/>
          <w:sz w:val="24"/>
          <w:szCs w:val="24"/>
        </w:rPr>
        <w:t xml:space="preserve"> y son:</w:t>
      </w:r>
    </w:p>
    <w:p w14:paraId="02CC0395" w14:textId="62B232E5" w:rsidR="00B05B22" w:rsidRDefault="00B05B22" w:rsidP="00B05B22">
      <w:pPr>
        <w:spacing w:line="360" w:lineRule="auto"/>
        <w:jc w:val="both"/>
        <w:rPr>
          <w:rFonts w:ascii="Arial" w:hAnsi="Arial" w:cs="Arial"/>
          <w:sz w:val="24"/>
          <w:szCs w:val="24"/>
        </w:rPr>
      </w:pPr>
      <w:r w:rsidRPr="00B05B22">
        <w:rPr>
          <w:rFonts w:ascii="Arial" w:hAnsi="Arial" w:cs="Arial"/>
          <w:sz w:val="24"/>
          <w:szCs w:val="24"/>
        </w:rPr>
        <w:lastRenderedPageBreak/>
        <w:t>-</w:t>
      </w:r>
      <w:r>
        <w:rPr>
          <w:rFonts w:ascii="Arial" w:hAnsi="Arial" w:cs="Arial"/>
          <w:sz w:val="24"/>
          <w:szCs w:val="24"/>
        </w:rPr>
        <w:t xml:space="preserve"> </w:t>
      </w:r>
      <w:r w:rsidRPr="00B05B22">
        <w:rPr>
          <w:rFonts w:ascii="Arial" w:hAnsi="Arial" w:cs="Arial"/>
          <w:sz w:val="24"/>
          <w:szCs w:val="24"/>
        </w:rPr>
        <w:t xml:space="preserve">El acreedor que paga a otro acreedor </w:t>
      </w:r>
      <w:r w:rsidR="00684018">
        <w:rPr>
          <w:rFonts w:ascii="Arial" w:hAnsi="Arial" w:cs="Arial"/>
          <w:sz w:val="24"/>
          <w:szCs w:val="24"/>
        </w:rPr>
        <w:t>de mejor derecho en razón de un privilegio o hipoteca.</w:t>
      </w:r>
    </w:p>
    <w:p w14:paraId="5A84E480" w14:textId="52C4B067" w:rsidR="00684018" w:rsidRDefault="00684018" w:rsidP="00B05B22">
      <w:pPr>
        <w:spacing w:line="360" w:lineRule="auto"/>
        <w:jc w:val="both"/>
        <w:rPr>
          <w:rFonts w:ascii="Arial" w:hAnsi="Arial" w:cs="Arial"/>
          <w:sz w:val="24"/>
          <w:szCs w:val="24"/>
        </w:rPr>
      </w:pPr>
      <w:r>
        <w:rPr>
          <w:rFonts w:ascii="Arial" w:hAnsi="Arial" w:cs="Arial"/>
          <w:sz w:val="24"/>
          <w:szCs w:val="24"/>
        </w:rPr>
        <w:t xml:space="preserve">- El que compró un inmueble y </w:t>
      </w:r>
      <w:r w:rsidR="0000064E">
        <w:rPr>
          <w:rFonts w:ascii="Arial" w:hAnsi="Arial" w:cs="Arial"/>
          <w:sz w:val="24"/>
          <w:szCs w:val="24"/>
        </w:rPr>
        <w:t>es obligado a pagar a los acreedores hipotecarios.</w:t>
      </w:r>
    </w:p>
    <w:p w14:paraId="4E58EA35" w14:textId="38072FD9" w:rsidR="008261D7" w:rsidRDefault="008261D7" w:rsidP="00B05B22">
      <w:pPr>
        <w:spacing w:line="360" w:lineRule="auto"/>
        <w:jc w:val="both"/>
        <w:rPr>
          <w:rFonts w:ascii="Arial" w:hAnsi="Arial" w:cs="Arial"/>
          <w:sz w:val="24"/>
          <w:szCs w:val="24"/>
        </w:rPr>
      </w:pPr>
      <w:r>
        <w:rPr>
          <w:rFonts w:ascii="Arial" w:hAnsi="Arial" w:cs="Arial"/>
          <w:sz w:val="24"/>
          <w:szCs w:val="24"/>
        </w:rPr>
        <w:t xml:space="preserve">- </w:t>
      </w:r>
      <w:r w:rsidRPr="0011017E">
        <w:rPr>
          <w:rFonts w:ascii="Arial" w:hAnsi="Arial" w:cs="Arial"/>
          <w:sz w:val="24"/>
          <w:szCs w:val="24"/>
          <w:u w:val="single"/>
        </w:rPr>
        <w:t xml:space="preserve">El que paga una deuda </w:t>
      </w:r>
      <w:r w:rsidR="0008327E" w:rsidRPr="0011017E">
        <w:rPr>
          <w:rFonts w:ascii="Arial" w:hAnsi="Arial" w:cs="Arial"/>
          <w:sz w:val="24"/>
          <w:szCs w:val="24"/>
          <w:u w:val="single"/>
        </w:rPr>
        <w:t>a la que se hallaba obligado solidaria o subsidiariamente</w:t>
      </w:r>
      <w:r w:rsidR="0008327E">
        <w:rPr>
          <w:rFonts w:ascii="Arial" w:hAnsi="Arial" w:cs="Arial"/>
          <w:sz w:val="24"/>
          <w:szCs w:val="24"/>
        </w:rPr>
        <w:t>.</w:t>
      </w:r>
    </w:p>
    <w:p w14:paraId="0FE767F3" w14:textId="4D337569" w:rsidR="0008327E" w:rsidRDefault="0008327E" w:rsidP="00B05B22">
      <w:pPr>
        <w:spacing w:line="360" w:lineRule="auto"/>
        <w:jc w:val="both"/>
        <w:rPr>
          <w:rFonts w:ascii="Arial" w:hAnsi="Arial" w:cs="Arial"/>
          <w:sz w:val="24"/>
          <w:szCs w:val="24"/>
        </w:rPr>
      </w:pPr>
      <w:r>
        <w:rPr>
          <w:rFonts w:ascii="Arial" w:hAnsi="Arial" w:cs="Arial"/>
          <w:sz w:val="24"/>
          <w:szCs w:val="24"/>
        </w:rPr>
        <w:t xml:space="preserve">- </w:t>
      </w:r>
      <w:r w:rsidR="0011017E">
        <w:rPr>
          <w:rFonts w:ascii="Arial" w:hAnsi="Arial" w:cs="Arial"/>
          <w:sz w:val="24"/>
          <w:szCs w:val="24"/>
        </w:rPr>
        <w:t>El heredero beneficiario que paga con su propio dinero las deudas de la herencia.</w:t>
      </w:r>
    </w:p>
    <w:p w14:paraId="1AF2F6C5" w14:textId="7AA4EA20" w:rsidR="0011017E" w:rsidRDefault="0011017E" w:rsidP="00B05B22">
      <w:pPr>
        <w:spacing w:line="360" w:lineRule="auto"/>
        <w:jc w:val="both"/>
        <w:rPr>
          <w:rFonts w:ascii="Arial" w:hAnsi="Arial" w:cs="Arial"/>
          <w:sz w:val="24"/>
          <w:szCs w:val="24"/>
        </w:rPr>
      </w:pPr>
      <w:r>
        <w:rPr>
          <w:rFonts w:ascii="Arial" w:hAnsi="Arial" w:cs="Arial"/>
          <w:sz w:val="24"/>
          <w:szCs w:val="24"/>
        </w:rPr>
        <w:t xml:space="preserve">- </w:t>
      </w:r>
      <w:r w:rsidRPr="003A4148">
        <w:rPr>
          <w:rFonts w:ascii="Arial" w:hAnsi="Arial" w:cs="Arial"/>
          <w:sz w:val="24"/>
          <w:szCs w:val="24"/>
          <w:u w:val="single"/>
        </w:rPr>
        <w:t>El que paga una deuda ajena, consintiéndolo expresa o tácitamente el deudor</w:t>
      </w:r>
      <w:r>
        <w:rPr>
          <w:rFonts w:ascii="Arial" w:hAnsi="Arial" w:cs="Arial"/>
          <w:sz w:val="24"/>
          <w:szCs w:val="24"/>
        </w:rPr>
        <w:t>.</w:t>
      </w:r>
    </w:p>
    <w:p w14:paraId="0AC31FBA" w14:textId="76BD1F65" w:rsidR="0011017E" w:rsidRPr="00B05B22" w:rsidRDefault="0011017E" w:rsidP="00B05B22">
      <w:pPr>
        <w:spacing w:line="360" w:lineRule="auto"/>
        <w:jc w:val="both"/>
        <w:rPr>
          <w:rFonts w:ascii="Arial" w:hAnsi="Arial" w:cs="Arial"/>
          <w:sz w:val="24"/>
          <w:szCs w:val="24"/>
        </w:rPr>
      </w:pPr>
      <w:r>
        <w:rPr>
          <w:rFonts w:ascii="Arial" w:hAnsi="Arial" w:cs="Arial"/>
          <w:sz w:val="24"/>
          <w:szCs w:val="24"/>
        </w:rPr>
        <w:t xml:space="preserve">- </w:t>
      </w:r>
      <w:r w:rsidRPr="0011017E">
        <w:rPr>
          <w:rFonts w:ascii="Arial" w:hAnsi="Arial" w:cs="Arial"/>
          <w:sz w:val="24"/>
          <w:szCs w:val="24"/>
          <w:u w:val="single"/>
        </w:rPr>
        <w:t>El que ha prestado dinero al deudor para el pago</w:t>
      </w:r>
      <w:r>
        <w:rPr>
          <w:rFonts w:ascii="Arial" w:hAnsi="Arial" w:cs="Arial"/>
          <w:sz w:val="24"/>
          <w:szCs w:val="24"/>
        </w:rPr>
        <w:t>.</w:t>
      </w:r>
    </w:p>
    <w:p w14:paraId="24693589" w14:textId="1E1DB388" w:rsidR="00391944" w:rsidRPr="00184EB5" w:rsidRDefault="00391944" w:rsidP="00FC23F0">
      <w:pPr>
        <w:pStyle w:val="Prrafodelista"/>
        <w:numPr>
          <w:ilvl w:val="1"/>
          <w:numId w:val="39"/>
        </w:numPr>
        <w:spacing w:line="360" w:lineRule="auto"/>
        <w:jc w:val="both"/>
        <w:rPr>
          <w:rFonts w:ascii="Arial" w:hAnsi="Arial" w:cs="Arial"/>
          <w:b/>
          <w:bCs/>
          <w:sz w:val="24"/>
          <w:szCs w:val="24"/>
        </w:rPr>
      </w:pPr>
      <w:r w:rsidRPr="00184EB5">
        <w:rPr>
          <w:rFonts w:ascii="Arial" w:hAnsi="Arial" w:cs="Arial"/>
          <w:b/>
          <w:bCs/>
          <w:sz w:val="24"/>
          <w:szCs w:val="24"/>
        </w:rPr>
        <w:t>Refiérase a la posesión notoria.</w:t>
      </w:r>
    </w:p>
    <w:p w14:paraId="47D83E27" w14:textId="031870D9" w:rsidR="008E2638" w:rsidRDefault="00780792" w:rsidP="00946A43">
      <w:pPr>
        <w:spacing w:line="360" w:lineRule="auto"/>
        <w:jc w:val="both"/>
        <w:rPr>
          <w:rFonts w:ascii="Arial" w:hAnsi="Arial" w:cs="Arial"/>
          <w:sz w:val="24"/>
          <w:szCs w:val="24"/>
        </w:rPr>
      </w:pPr>
      <w:r>
        <w:rPr>
          <w:rFonts w:ascii="Arial" w:hAnsi="Arial" w:cs="Arial"/>
          <w:sz w:val="24"/>
          <w:szCs w:val="24"/>
        </w:rPr>
        <w:t xml:space="preserve">La posesión notoria de </w:t>
      </w:r>
      <w:r w:rsidR="004C6132">
        <w:rPr>
          <w:rFonts w:ascii="Arial" w:hAnsi="Arial" w:cs="Arial"/>
          <w:sz w:val="24"/>
          <w:szCs w:val="24"/>
        </w:rPr>
        <w:t xml:space="preserve">la calidad de </w:t>
      </w:r>
      <w:r>
        <w:rPr>
          <w:rFonts w:ascii="Arial" w:hAnsi="Arial" w:cs="Arial"/>
          <w:sz w:val="24"/>
          <w:szCs w:val="24"/>
        </w:rPr>
        <w:t xml:space="preserve">hijo </w:t>
      </w:r>
      <w:r w:rsidR="008E2638">
        <w:rPr>
          <w:rFonts w:ascii="Arial" w:hAnsi="Arial" w:cs="Arial"/>
          <w:sz w:val="24"/>
          <w:szCs w:val="24"/>
        </w:rPr>
        <w:t>respecto de determinada persona sirve para tener por suficientemente acreditada la filiación (art. 200 CC).</w:t>
      </w:r>
    </w:p>
    <w:p w14:paraId="4CD7F041" w14:textId="52233A91" w:rsidR="006F65DF" w:rsidRDefault="0066083A" w:rsidP="00946A43">
      <w:pPr>
        <w:spacing w:line="360" w:lineRule="auto"/>
        <w:jc w:val="both"/>
        <w:rPr>
          <w:rFonts w:ascii="Arial" w:hAnsi="Arial" w:cs="Arial"/>
          <w:sz w:val="24"/>
          <w:szCs w:val="24"/>
        </w:rPr>
      </w:pPr>
      <w:r>
        <w:rPr>
          <w:rFonts w:ascii="Arial" w:hAnsi="Arial" w:cs="Arial"/>
          <w:sz w:val="24"/>
          <w:szCs w:val="24"/>
        </w:rPr>
        <w:t>Supone que el o los progenitores hayan tratado al individuo como hijo</w:t>
      </w:r>
      <w:r w:rsidR="006F65DF">
        <w:rPr>
          <w:rFonts w:ascii="Arial" w:hAnsi="Arial" w:cs="Arial"/>
          <w:sz w:val="24"/>
          <w:szCs w:val="24"/>
        </w:rPr>
        <w:t>, proveyendo educación y establecimiento</w:t>
      </w:r>
      <w:r w:rsidR="00657DC9">
        <w:rPr>
          <w:rFonts w:ascii="Arial" w:hAnsi="Arial" w:cs="Arial"/>
          <w:sz w:val="24"/>
          <w:szCs w:val="24"/>
        </w:rPr>
        <w:t xml:space="preserve"> de un modo competente</w:t>
      </w:r>
      <w:r w:rsidR="006F65DF">
        <w:rPr>
          <w:rFonts w:ascii="Arial" w:hAnsi="Arial" w:cs="Arial"/>
          <w:sz w:val="24"/>
          <w:szCs w:val="24"/>
        </w:rPr>
        <w:t>; y</w:t>
      </w:r>
      <w:r w:rsidR="00657DC9">
        <w:rPr>
          <w:rFonts w:ascii="Arial" w:hAnsi="Arial" w:cs="Arial"/>
          <w:sz w:val="24"/>
          <w:szCs w:val="24"/>
        </w:rPr>
        <w:t xml:space="preserve"> presentándolo en ese carácter a sus deudo</w:t>
      </w:r>
      <w:r w:rsidR="002118C8">
        <w:rPr>
          <w:rFonts w:ascii="Arial" w:hAnsi="Arial" w:cs="Arial"/>
          <w:sz w:val="24"/>
          <w:szCs w:val="24"/>
        </w:rPr>
        <w:t>s</w:t>
      </w:r>
      <w:r w:rsidR="00695B4E">
        <w:rPr>
          <w:rFonts w:ascii="Arial" w:hAnsi="Arial" w:cs="Arial"/>
          <w:sz w:val="24"/>
          <w:szCs w:val="24"/>
        </w:rPr>
        <w:t xml:space="preserve"> y</w:t>
      </w:r>
      <w:r w:rsidR="006F65DF">
        <w:rPr>
          <w:rFonts w:ascii="Arial" w:hAnsi="Arial" w:cs="Arial"/>
          <w:sz w:val="24"/>
          <w:szCs w:val="24"/>
        </w:rPr>
        <w:t xml:space="preserve"> amigos, </w:t>
      </w:r>
      <w:r w:rsidR="00695B4E">
        <w:rPr>
          <w:rFonts w:ascii="Arial" w:hAnsi="Arial" w:cs="Arial"/>
          <w:sz w:val="24"/>
          <w:szCs w:val="24"/>
        </w:rPr>
        <w:t xml:space="preserve">y que el </w:t>
      </w:r>
      <w:r w:rsidR="006F65DF">
        <w:rPr>
          <w:rFonts w:ascii="Arial" w:hAnsi="Arial" w:cs="Arial"/>
          <w:sz w:val="24"/>
          <w:szCs w:val="24"/>
        </w:rPr>
        <w:t>vecindario en general, le hayan reputado y reconocido como tal.</w:t>
      </w:r>
    </w:p>
    <w:p w14:paraId="39CC1565" w14:textId="21713849" w:rsidR="00BC0F86" w:rsidRPr="00946A43" w:rsidRDefault="00BC0F86" w:rsidP="00946A43">
      <w:pPr>
        <w:spacing w:line="360" w:lineRule="auto"/>
        <w:jc w:val="both"/>
        <w:rPr>
          <w:rFonts w:ascii="Arial" w:hAnsi="Arial" w:cs="Arial"/>
          <w:sz w:val="24"/>
          <w:szCs w:val="24"/>
        </w:rPr>
      </w:pPr>
      <w:r>
        <w:rPr>
          <w:rFonts w:ascii="Arial" w:hAnsi="Arial" w:cs="Arial"/>
          <w:sz w:val="24"/>
          <w:szCs w:val="24"/>
        </w:rPr>
        <w:t xml:space="preserve">Requiere haber durado a lo menos 5 años continuos y se pruebe por un conjunto de testimonios y antecedentes </w:t>
      </w:r>
      <w:r w:rsidR="002118C8">
        <w:rPr>
          <w:rFonts w:ascii="Arial" w:hAnsi="Arial" w:cs="Arial"/>
          <w:sz w:val="24"/>
          <w:szCs w:val="24"/>
        </w:rPr>
        <w:t xml:space="preserve">o circunstancias </w:t>
      </w:r>
      <w:r>
        <w:rPr>
          <w:rFonts w:ascii="Arial" w:hAnsi="Arial" w:cs="Arial"/>
          <w:sz w:val="24"/>
          <w:szCs w:val="24"/>
        </w:rPr>
        <w:t>fidedignos que la establezcan de un modo irrefragable.</w:t>
      </w:r>
    </w:p>
    <w:p w14:paraId="2DA1063E" w14:textId="33CD778B" w:rsidR="00946A43" w:rsidRPr="00184EB5" w:rsidRDefault="00391944" w:rsidP="00FC23F0">
      <w:pPr>
        <w:pStyle w:val="Prrafodelista"/>
        <w:numPr>
          <w:ilvl w:val="1"/>
          <w:numId w:val="39"/>
        </w:numPr>
        <w:spacing w:line="360" w:lineRule="auto"/>
        <w:jc w:val="both"/>
        <w:rPr>
          <w:rFonts w:ascii="Arial" w:hAnsi="Arial" w:cs="Arial"/>
          <w:b/>
          <w:bCs/>
          <w:sz w:val="24"/>
          <w:szCs w:val="24"/>
        </w:rPr>
      </w:pPr>
      <w:r w:rsidRPr="00184EB5">
        <w:rPr>
          <w:rFonts w:ascii="Arial" w:hAnsi="Arial" w:cs="Arial"/>
          <w:b/>
          <w:bCs/>
          <w:sz w:val="24"/>
          <w:szCs w:val="24"/>
        </w:rPr>
        <w:t>¿Qué acredita la posesión notoria como medio de prueba?</w:t>
      </w:r>
    </w:p>
    <w:p w14:paraId="1507628B" w14:textId="4F3321DC" w:rsidR="00391944" w:rsidRPr="00391944" w:rsidRDefault="00391944" w:rsidP="00391944">
      <w:pPr>
        <w:spacing w:line="360" w:lineRule="auto"/>
        <w:jc w:val="both"/>
        <w:rPr>
          <w:rFonts w:ascii="Arial" w:hAnsi="Arial" w:cs="Arial"/>
          <w:sz w:val="24"/>
          <w:szCs w:val="24"/>
        </w:rPr>
      </w:pPr>
      <w:r>
        <w:rPr>
          <w:rFonts w:ascii="Arial" w:hAnsi="Arial" w:cs="Arial"/>
          <w:sz w:val="24"/>
          <w:szCs w:val="24"/>
        </w:rPr>
        <w:t>Estado civil</w:t>
      </w:r>
      <w:r w:rsidR="00012B7E">
        <w:rPr>
          <w:rFonts w:ascii="Arial" w:hAnsi="Arial" w:cs="Arial"/>
          <w:sz w:val="24"/>
          <w:szCs w:val="24"/>
        </w:rPr>
        <w:t xml:space="preserve"> de hij</w:t>
      </w:r>
      <w:r w:rsidR="008F5770">
        <w:rPr>
          <w:rFonts w:ascii="Arial" w:hAnsi="Arial" w:cs="Arial"/>
          <w:sz w:val="24"/>
          <w:szCs w:val="24"/>
        </w:rPr>
        <w:t>o</w:t>
      </w:r>
      <w:r>
        <w:rPr>
          <w:rFonts w:ascii="Arial" w:hAnsi="Arial" w:cs="Arial"/>
          <w:sz w:val="24"/>
          <w:szCs w:val="24"/>
        </w:rPr>
        <w:t>.</w:t>
      </w:r>
    </w:p>
    <w:p w14:paraId="1B20E7E2" w14:textId="2DF51F13" w:rsidR="00946A43" w:rsidRPr="00184EB5" w:rsidRDefault="00391944" w:rsidP="00FC23F0">
      <w:pPr>
        <w:pStyle w:val="Prrafodelista"/>
        <w:numPr>
          <w:ilvl w:val="1"/>
          <w:numId w:val="39"/>
        </w:numPr>
        <w:spacing w:line="360" w:lineRule="auto"/>
        <w:jc w:val="both"/>
        <w:rPr>
          <w:rFonts w:ascii="Arial" w:hAnsi="Arial" w:cs="Arial"/>
          <w:b/>
          <w:bCs/>
          <w:sz w:val="24"/>
          <w:szCs w:val="24"/>
        </w:rPr>
      </w:pPr>
      <w:r w:rsidRPr="00184EB5">
        <w:rPr>
          <w:rFonts w:ascii="Arial" w:hAnsi="Arial" w:cs="Arial"/>
          <w:b/>
          <w:bCs/>
          <w:sz w:val="24"/>
          <w:szCs w:val="24"/>
        </w:rPr>
        <w:t>¿Se aplica la posesión notoria a otras materias más allá del estado civil de hijo?</w:t>
      </w:r>
    </w:p>
    <w:p w14:paraId="72D2297E" w14:textId="3B0BC546" w:rsidR="00946A43" w:rsidRDefault="00F91F78" w:rsidP="00946A43">
      <w:pPr>
        <w:spacing w:line="360" w:lineRule="auto"/>
        <w:jc w:val="both"/>
        <w:rPr>
          <w:rFonts w:ascii="Arial" w:hAnsi="Arial" w:cs="Arial"/>
          <w:sz w:val="24"/>
          <w:szCs w:val="24"/>
        </w:rPr>
      </w:pPr>
      <w:r>
        <w:rPr>
          <w:rFonts w:ascii="Arial" w:hAnsi="Arial" w:cs="Arial"/>
          <w:sz w:val="24"/>
          <w:szCs w:val="24"/>
        </w:rPr>
        <w:t xml:space="preserve">Si, </w:t>
      </w:r>
      <w:r w:rsidR="00023DF5">
        <w:rPr>
          <w:rFonts w:ascii="Arial" w:hAnsi="Arial" w:cs="Arial"/>
          <w:sz w:val="24"/>
          <w:szCs w:val="24"/>
        </w:rPr>
        <w:t xml:space="preserve">en la posesión notoria del estado de matrimonio, que consiste principalmente en haberse tratado los supuestos cónyuges como tales en sus relaciones domésticas y sociales, y en haber sido uno de los cónyuges </w:t>
      </w:r>
      <w:r w:rsidR="005E47BE">
        <w:rPr>
          <w:rFonts w:ascii="Arial" w:hAnsi="Arial" w:cs="Arial"/>
          <w:sz w:val="24"/>
          <w:szCs w:val="24"/>
        </w:rPr>
        <w:t>recibido en ese carácter por los deudo</w:t>
      </w:r>
      <w:r w:rsidR="002C142E">
        <w:rPr>
          <w:rFonts w:ascii="Arial" w:hAnsi="Arial" w:cs="Arial"/>
          <w:sz w:val="24"/>
          <w:szCs w:val="24"/>
        </w:rPr>
        <w:t>s</w:t>
      </w:r>
      <w:r w:rsidR="005E47BE">
        <w:rPr>
          <w:rFonts w:ascii="Arial" w:hAnsi="Arial" w:cs="Arial"/>
          <w:sz w:val="24"/>
          <w:szCs w:val="24"/>
        </w:rPr>
        <w:t xml:space="preserve"> y amigos del otro, y por el vecindario de su domicilio en general (art. 310 CC).</w:t>
      </w:r>
    </w:p>
    <w:p w14:paraId="6DB238B3" w14:textId="0074F5E5" w:rsidR="002C142E" w:rsidRDefault="002C142E" w:rsidP="00946A43">
      <w:pPr>
        <w:spacing w:line="360" w:lineRule="auto"/>
        <w:jc w:val="both"/>
        <w:rPr>
          <w:rFonts w:ascii="Arial" w:hAnsi="Arial" w:cs="Arial"/>
          <w:sz w:val="24"/>
          <w:szCs w:val="24"/>
        </w:rPr>
      </w:pPr>
      <w:r>
        <w:rPr>
          <w:rFonts w:ascii="Arial" w:hAnsi="Arial" w:cs="Arial"/>
          <w:sz w:val="24"/>
          <w:szCs w:val="24"/>
        </w:rPr>
        <w:lastRenderedPageBreak/>
        <w:t xml:space="preserve">Es decir, sirve como prueba del estado civil de casado, pero para que sirva la posesión notoria del estado de matrimonio, deberá a ver durado </w:t>
      </w:r>
      <w:r w:rsidR="0052234F">
        <w:rPr>
          <w:rFonts w:ascii="Arial" w:hAnsi="Arial" w:cs="Arial"/>
          <w:sz w:val="24"/>
          <w:szCs w:val="24"/>
        </w:rPr>
        <w:t xml:space="preserve">a lo menos </w:t>
      </w:r>
      <w:r>
        <w:rPr>
          <w:rFonts w:ascii="Arial" w:hAnsi="Arial" w:cs="Arial"/>
          <w:sz w:val="24"/>
          <w:szCs w:val="24"/>
        </w:rPr>
        <w:t>10 años continuos</w:t>
      </w:r>
      <w:r w:rsidR="0052234F">
        <w:rPr>
          <w:rFonts w:ascii="Arial" w:hAnsi="Arial" w:cs="Arial"/>
          <w:sz w:val="24"/>
          <w:szCs w:val="24"/>
        </w:rPr>
        <w:t xml:space="preserve"> (art. 312 CC).</w:t>
      </w:r>
    </w:p>
    <w:p w14:paraId="782788E9" w14:textId="483F6F43" w:rsidR="0052234F" w:rsidRPr="00946A43" w:rsidRDefault="0052234F" w:rsidP="00946A43">
      <w:pPr>
        <w:spacing w:line="360" w:lineRule="auto"/>
        <w:jc w:val="both"/>
        <w:rPr>
          <w:rFonts w:ascii="Arial" w:hAnsi="Arial" w:cs="Arial"/>
          <w:sz w:val="24"/>
          <w:szCs w:val="24"/>
        </w:rPr>
      </w:pPr>
      <w:r>
        <w:rPr>
          <w:rFonts w:ascii="Arial" w:hAnsi="Arial" w:cs="Arial"/>
          <w:sz w:val="24"/>
          <w:szCs w:val="24"/>
        </w:rPr>
        <w:t>Esta se prob</w:t>
      </w:r>
      <w:r w:rsidR="00B54248">
        <w:rPr>
          <w:rFonts w:ascii="Arial" w:hAnsi="Arial" w:cs="Arial"/>
          <w:sz w:val="24"/>
          <w:szCs w:val="24"/>
        </w:rPr>
        <w:t>ará por un conjunto de testimonios fidedignos, que lo establezcan de un modo irrefragable</w:t>
      </w:r>
      <w:r w:rsidR="000B6673">
        <w:rPr>
          <w:rFonts w:ascii="Arial" w:hAnsi="Arial" w:cs="Arial"/>
          <w:sz w:val="24"/>
          <w:szCs w:val="24"/>
        </w:rPr>
        <w:t>; particularmente en el caso de no explicar o probarse satisfactoriamente la falta de la respectiva partida, o la pérdida o extravío del libro o registro, en que debiera encontrarse.</w:t>
      </w:r>
    </w:p>
    <w:p w14:paraId="47E1416B" w14:textId="77514258" w:rsidR="00391944" w:rsidRPr="00184EB5" w:rsidRDefault="00391944" w:rsidP="00FC23F0">
      <w:pPr>
        <w:pStyle w:val="Prrafodelista"/>
        <w:numPr>
          <w:ilvl w:val="1"/>
          <w:numId w:val="39"/>
        </w:numPr>
        <w:spacing w:line="360" w:lineRule="auto"/>
        <w:jc w:val="both"/>
        <w:rPr>
          <w:rFonts w:ascii="Arial" w:hAnsi="Arial" w:cs="Arial"/>
          <w:b/>
          <w:bCs/>
          <w:sz w:val="24"/>
          <w:szCs w:val="24"/>
        </w:rPr>
      </w:pPr>
      <w:r w:rsidRPr="00184EB5">
        <w:rPr>
          <w:rFonts w:ascii="Arial" w:hAnsi="Arial" w:cs="Arial"/>
          <w:b/>
          <w:bCs/>
          <w:sz w:val="24"/>
          <w:szCs w:val="24"/>
        </w:rPr>
        <w:t>¿Es una acción autónoma?</w:t>
      </w:r>
    </w:p>
    <w:p w14:paraId="6249B8DC" w14:textId="1737EA08" w:rsidR="00F14C5E" w:rsidRPr="00F14C5E" w:rsidRDefault="00F14C5E" w:rsidP="00F14C5E">
      <w:pPr>
        <w:spacing w:line="360" w:lineRule="auto"/>
        <w:jc w:val="both"/>
        <w:rPr>
          <w:rFonts w:ascii="Arial" w:hAnsi="Arial" w:cs="Arial"/>
          <w:sz w:val="24"/>
          <w:szCs w:val="24"/>
        </w:rPr>
      </w:pPr>
      <w:r>
        <w:rPr>
          <w:rFonts w:ascii="Arial" w:hAnsi="Arial" w:cs="Arial"/>
          <w:sz w:val="24"/>
          <w:szCs w:val="24"/>
        </w:rPr>
        <w:t>Hay una discusión, algunos dicen que es un medio de prueba, otros que una acción autónoma.</w:t>
      </w:r>
    </w:p>
    <w:p w14:paraId="415D4A62" w14:textId="6C05E20B" w:rsidR="00391944" w:rsidRPr="00184EB5" w:rsidRDefault="00F14C5E" w:rsidP="00FC23F0">
      <w:pPr>
        <w:pStyle w:val="Prrafodelista"/>
        <w:numPr>
          <w:ilvl w:val="1"/>
          <w:numId w:val="39"/>
        </w:numPr>
        <w:spacing w:line="360" w:lineRule="auto"/>
        <w:jc w:val="both"/>
        <w:rPr>
          <w:rFonts w:ascii="Arial" w:hAnsi="Arial" w:cs="Arial"/>
          <w:b/>
          <w:bCs/>
          <w:sz w:val="24"/>
          <w:szCs w:val="24"/>
        </w:rPr>
      </w:pPr>
      <w:r w:rsidRPr="00184EB5">
        <w:rPr>
          <w:rFonts w:ascii="Arial" w:hAnsi="Arial" w:cs="Arial"/>
          <w:b/>
          <w:bCs/>
          <w:sz w:val="24"/>
          <w:szCs w:val="24"/>
        </w:rPr>
        <w:t>¿Cuáles son las causales de impugnación de maternidad?</w:t>
      </w:r>
    </w:p>
    <w:p w14:paraId="074F16B7" w14:textId="09CD0EBC" w:rsidR="00946A43" w:rsidRPr="00946A43" w:rsidRDefault="007A0D34" w:rsidP="00946A43">
      <w:pPr>
        <w:spacing w:line="360" w:lineRule="auto"/>
        <w:jc w:val="both"/>
        <w:rPr>
          <w:rFonts w:ascii="Arial" w:hAnsi="Arial" w:cs="Arial"/>
          <w:sz w:val="24"/>
          <w:szCs w:val="24"/>
        </w:rPr>
      </w:pPr>
      <w:r>
        <w:rPr>
          <w:rFonts w:ascii="Arial" w:hAnsi="Arial" w:cs="Arial"/>
          <w:sz w:val="24"/>
          <w:szCs w:val="24"/>
        </w:rPr>
        <w:t>Las causales de impugnación de maternidad son el falso parto y la suplantación del hijo.</w:t>
      </w:r>
    </w:p>
    <w:p w14:paraId="26CAA3B1" w14:textId="77777777" w:rsidR="009049EF" w:rsidRDefault="009049EF" w:rsidP="00706010">
      <w:pPr>
        <w:spacing w:line="360" w:lineRule="auto"/>
        <w:jc w:val="both"/>
        <w:rPr>
          <w:rFonts w:ascii="Arial" w:hAnsi="Arial" w:cs="Arial"/>
          <w:sz w:val="24"/>
          <w:szCs w:val="24"/>
        </w:rPr>
      </w:pPr>
    </w:p>
    <w:p w14:paraId="397B253C" w14:textId="69CF0C6B" w:rsidR="007D00A1" w:rsidRDefault="007D00A1" w:rsidP="007D00A1">
      <w:pPr>
        <w:pStyle w:val="Ttulo2"/>
      </w:pPr>
      <w:r>
        <w:t>6 Constanza Astudillo.</w:t>
      </w:r>
    </w:p>
    <w:p w14:paraId="2968EDE5" w14:textId="6C61653F" w:rsidR="007D00A1" w:rsidRPr="00217ACC" w:rsidRDefault="001C5573" w:rsidP="00FC23F0">
      <w:pPr>
        <w:pStyle w:val="Prrafodelista"/>
        <w:numPr>
          <w:ilvl w:val="1"/>
          <w:numId w:val="50"/>
        </w:numPr>
        <w:spacing w:line="360" w:lineRule="auto"/>
        <w:jc w:val="both"/>
        <w:rPr>
          <w:rFonts w:ascii="Arial" w:hAnsi="Arial" w:cs="Arial"/>
          <w:b/>
          <w:bCs/>
          <w:sz w:val="24"/>
          <w:szCs w:val="24"/>
        </w:rPr>
      </w:pPr>
      <w:r w:rsidRPr="00217ACC">
        <w:rPr>
          <w:rFonts w:ascii="Arial" w:hAnsi="Arial" w:cs="Arial"/>
          <w:b/>
          <w:bCs/>
          <w:sz w:val="24"/>
          <w:szCs w:val="24"/>
        </w:rPr>
        <w:t>Institucio</w:t>
      </w:r>
      <w:r w:rsidR="00A55A1A">
        <w:rPr>
          <w:rFonts w:ascii="Arial" w:hAnsi="Arial" w:cs="Arial"/>
          <w:b/>
          <w:bCs/>
          <w:sz w:val="24"/>
          <w:szCs w:val="24"/>
        </w:rPr>
        <w:t>nes</w:t>
      </w:r>
      <w:r w:rsidRPr="00217ACC">
        <w:rPr>
          <w:rFonts w:ascii="Arial" w:hAnsi="Arial" w:cs="Arial"/>
          <w:b/>
          <w:bCs/>
          <w:sz w:val="24"/>
          <w:szCs w:val="24"/>
        </w:rPr>
        <w:t xml:space="preserve"> en el derecho civil relacionadas con la igualdad.</w:t>
      </w:r>
    </w:p>
    <w:p w14:paraId="00E222ED" w14:textId="77777777" w:rsidR="00326AEF" w:rsidRPr="00326AEF" w:rsidRDefault="00326AEF" w:rsidP="00326AEF">
      <w:pPr>
        <w:spacing w:line="360" w:lineRule="auto"/>
        <w:jc w:val="both"/>
        <w:rPr>
          <w:rFonts w:ascii="Arial" w:hAnsi="Arial" w:cs="Arial"/>
          <w:sz w:val="24"/>
          <w:szCs w:val="24"/>
        </w:rPr>
      </w:pPr>
      <w:r w:rsidRPr="00326AEF">
        <w:rPr>
          <w:rFonts w:ascii="Arial" w:hAnsi="Arial" w:cs="Arial"/>
          <w:sz w:val="24"/>
          <w:szCs w:val="24"/>
        </w:rPr>
        <w:t>Son manifestaciones de la igualdad en el derecho civil:</w:t>
      </w:r>
    </w:p>
    <w:p w14:paraId="7E62850F" w14:textId="77777777" w:rsidR="00326AEF" w:rsidRPr="00326AEF" w:rsidRDefault="00326AEF" w:rsidP="00326AEF">
      <w:pPr>
        <w:spacing w:line="360" w:lineRule="auto"/>
        <w:jc w:val="both"/>
        <w:rPr>
          <w:rFonts w:ascii="Arial" w:hAnsi="Arial" w:cs="Arial"/>
          <w:sz w:val="24"/>
          <w:szCs w:val="24"/>
        </w:rPr>
      </w:pPr>
      <w:r w:rsidRPr="00326AEF">
        <w:rPr>
          <w:rFonts w:ascii="Arial" w:hAnsi="Arial" w:cs="Arial"/>
          <w:sz w:val="24"/>
          <w:szCs w:val="24"/>
        </w:rPr>
        <w:t>- Que los hombres y mujeres tienen iguales derechos y deberes en el matrimonio y en relación con los hijos.</w:t>
      </w:r>
    </w:p>
    <w:p w14:paraId="24977BAD" w14:textId="00B3BC46" w:rsidR="00326AEF" w:rsidRPr="00326AEF" w:rsidRDefault="00326AEF" w:rsidP="00326AEF">
      <w:pPr>
        <w:spacing w:line="360" w:lineRule="auto"/>
        <w:jc w:val="both"/>
        <w:rPr>
          <w:rFonts w:ascii="Arial" w:hAnsi="Arial" w:cs="Arial"/>
          <w:sz w:val="24"/>
          <w:szCs w:val="24"/>
        </w:rPr>
      </w:pPr>
      <w:r w:rsidRPr="00326AEF">
        <w:rPr>
          <w:rFonts w:ascii="Arial" w:hAnsi="Arial" w:cs="Arial"/>
          <w:sz w:val="24"/>
          <w:szCs w:val="24"/>
        </w:rPr>
        <w:t>- Que los hijos son iguales, con independencia si nacen dentro del matrimonio o no. Concurren en el mismo orden de sucesión</w:t>
      </w:r>
      <w:r w:rsidR="00936A2F">
        <w:rPr>
          <w:rFonts w:ascii="Arial" w:hAnsi="Arial" w:cs="Arial"/>
          <w:sz w:val="24"/>
          <w:szCs w:val="24"/>
        </w:rPr>
        <w:t>, y se reparten en partes iguales</w:t>
      </w:r>
      <w:r w:rsidRPr="00326AEF">
        <w:rPr>
          <w:rFonts w:ascii="Arial" w:hAnsi="Arial" w:cs="Arial"/>
          <w:sz w:val="24"/>
          <w:szCs w:val="24"/>
        </w:rPr>
        <w:t>. Se eliminó la prohibición de investigación de la paternidad. Igualdad en derecho de alimentos.</w:t>
      </w:r>
    </w:p>
    <w:p w14:paraId="6270582A" w14:textId="77777777" w:rsidR="00326AEF" w:rsidRPr="00326AEF" w:rsidRDefault="00326AEF" w:rsidP="00326AEF">
      <w:pPr>
        <w:spacing w:line="360" w:lineRule="auto"/>
        <w:jc w:val="both"/>
        <w:rPr>
          <w:rFonts w:ascii="Arial" w:hAnsi="Arial" w:cs="Arial"/>
          <w:sz w:val="24"/>
          <w:szCs w:val="24"/>
        </w:rPr>
      </w:pPr>
      <w:r w:rsidRPr="00326AEF">
        <w:rPr>
          <w:rFonts w:ascii="Arial" w:hAnsi="Arial" w:cs="Arial"/>
          <w:sz w:val="24"/>
          <w:szCs w:val="24"/>
        </w:rPr>
        <w:t>- El matrimonio entre personas del mismo sexo.</w:t>
      </w:r>
    </w:p>
    <w:p w14:paraId="5D337CE9" w14:textId="4CDD9D44" w:rsidR="00217ACC" w:rsidRPr="00326AEF" w:rsidRDefault="00326AEF" w:rsidP="00326AEF">
      <w:pPr>
        <w:spacing w:line="360" w:lineRule="auto"/>
        <w:jc w:val="both"/>
        <w:rPr>
          <w:rFonts w:ascii="Arial" w:hAnsi="Arial" w:cs="Arial"/>
          <w:sz w:val="24"/>
          <w:szCs w:val="24"/>
        </w:rPr>
      </w:pPr>
      <w:r w:rsidRPr="00326AEF">
        <w:rPr>
          <w:rFonts w:ascii="Arial" w:hAnsi="Arial" w:cs="Arial"/>
          <w:sz w:val="24"/>
          <w:szCs w:val="24"/>
        </w:rPr>
        <w:t>- El principio de la autonomía de la voluntad.</w:t>
      </w:r>
      <w:r w:rsidR="007A3C03">
        <w:rPr>
          <w:rFonts w:ascii="Arial" w:hAnsi="Arial" w:cs="Arial"/>
          <w:sz w:val="24"/>
          <w:szCs w:val="24"/>
        </w:rPr>
        <w:t xml:space="preserve"> Por el cual los contratantes se miran como equivalentes.</w:t>
      </w:r>
    </w:p>
    <w:p w14:paraId="29336A00" w14:textId="26B70C89" w:rsidR="001C5573" w:rsidRPr="002A5C57" w:rsidRDefault="001C5573" w:rsidP="00FC23F0">
      <w:pPr>
        <w:pStyle w:val="Prrafodelista"/>
        <w:numPr>
          <w:ilvl w:val="1"/>
          <w:numId w:val="50"/>
        </w:numPr>
        <w:spacing w:line="360" w:lineRule="auto"/>
        <w:jc w:val="both"/>
        <w:rPr>
          <w:rFonts w:ascii="Arial" w:hAnsi="Arial" w:cs="Arial"/>
          <w:b/>
          <w:bCs/>
          <w:sz w:val="24"/>
          <w:szCs w:val="24"/>
        </w:rPr>
      </w:pPr>
      <w:r w:rsidRPr="002A5C57">
        <w:rPr>
          <w:rFonts w:ascii="Arial" w:hAnsi="Arial" w:cs="Arial"/>
          <w:b/>
          <w:bCs/>
          <w:sz w:val="24"/>
          <w:szCs w:val="24"/>
        </w:rPr>
        <w:lastRenderedPageBreak/>
        <w:t>¿Cuál ley permitió el matrimonio entre personas del mismo sexo? Señale año y vigencia.</w:t>
      </w:r>
    </w:p>
    <w:p w14:paraId="6F6AE71B" w14:textId="3B622707" w:rsidR="002A5C57" w:rsidRPr="002A5C57" w:rsidRDefault="000D3497" w:rsidP="002A5C57">
      <w:pPr>
        <w:spacing w:line="360" w:lineRule="auto"/>
        <w:jc w:val="both"/>
        <w:rPr>
          <w:rFonts w:ascii="Arial" w:hAnsi="Arial" w:cs="Arial"/>
          <w:sz w:val="24"/>
          <w:szCs w:val="24"/>
        </w:rPr>
      </w:pPr>
      <w:r>
        <w:rPr>
          <w:rFonts w:ascii="Arial" w:hAnsi="Arial" w:cs="Arial"/>
          <w:sz w:val="24"/>
          <w:szCs w:val="24"/>
        </w:rPr>
        <w:t xml:space="preserve">La ley 21.400 que entró en vigencia </w:t>
      </w:r>
      <w:r w:rsidR="004C7674">
        <w:rPr>
          <w:rFonts w:ascii="Arial" w:hAnsi="Arial" w:cs="Arial"/>
          <w:sz w:val="24"/>
          <w:szCs w:val="24"/>
        </w:rPr>
        <w:t>en el año 2022.</w:t>
      </w:r>
    </w:p>
    <w:p w14:paraId="654ADD5B" w14:textId="20E26871" w:rsidR="001C5573" w:rsidRPr="00217ACC" w:rsidRDefault="00CA4C4B" w:rsidP="00FC23F0">
      <w:pPr>
        <w:pStyle w:val="Prrafodelista"/>
        <w:numPr>
          <w:ilvl w:val="1"/>
          <w:numId w:val="50"/>
        </w:numPr>
        <w:spacing w:line="360" w:lineRule="auto"/>
        <w:jc w:val="both"/>
        <w:rPr>
          <w:rFonts w:ascii="Arial" w:hAnsi="Arial" w:cs="Arial"/>
          <w:b/>
          <w:bCs/>
          <w:sz w:val="24"/>
          <w:szCs w:val="24"/>
        </w:rPr>
      </w:pPr>
      <w:r w:rsidRPr="00217ACC">
        <w:rPr>
          <w:rFonts w:ascii="Arial" w:hAnsi="Arial" w:cs="Arial"/>
          <w:b/>
          <w:bCs/>
          <w:sz w:val="24"/>
          <w:szCs w:val="24"/>
        </w:rPr>
        <w:t>¿Es derogación lo que hizo la ley 21.400?</w:t>
      </w:r>
    </w:p>
    <w:p w14:paraId="0457B9E4" w14:textId="2719B533" w:rsidR="00217ACC" w:rsidRPr="00217ACC" w:rsidRDefault="00217ACC" w:rsidP="00217ACC">
      <w:pPr>
        <w:spacing w:line="360" w:lineRule="auto"/>
        <w:jc w:val="both"/>
        <w:rPr>
          <w:rFonts w:ascii="Arial" w:hAnsi="Arial" w:cs="Arial"/>
          <w:sz w:val="24"/>
          <w:szCs w:val="24"/>
        </w:rPr>
      </w:pPr>
      <w:r>
        <w:rPr>
          <w:rFonts w:ascii="Arial" w:hAnsi="Arial" w:cs="Arial"/>
          <w:sz w:val="24"/>
          <w:szCs w:val="24"/>
        </w:rPr>
        <w:t>Introdujo modificaciones legales al Código civil y a la Ley de Matrimonio Civil, por lo que no derogó.</w:t>
      </w:r>
    </w:p>
    <w:p w14:paraId="6E6ACCF5" w14:textId="76600C00" w:rsidR="00CA4C4B" w:rsidRPr="00217ACC" w:rsidRDefault="00CA4C4B" w:rsidP="00FC23F0">
      <w:pPr>
        <w:pStyle w:val="Prrafodelista"/>
        <w:numPr>
          <w:ilvl w:val="1"/>
          <w:numId w:val="50"/>
        </w:numPr>
        <w:spacing w:line="360" w:lineRule="auto"/>
        <w:jc w:val="both"/>
        <w:rPr>
          <w:rFonts w:ascii="Arial" w:hAnsi="Arial" w:cs="Arial"/>
          <w:b/>
          <w:bCs/>
          <w:sz w:val="24"/>
          <w:szCs w:val="24"/>
        </w:rPr>
      </w:pPr>
      <w:r w:rsidRPr="00217ACC">
        <w:rPr>
          <w:rFonts w:ascii="Arial" w:hAnsi="Arial" w:cs="Arial"/>
          <w:b/>
          <w:bCs/>
          <w:sz w:val="24"/>
          <w:szCs w:val="24"/>
        </w:rPr>
        <w:t>Efectos de la condición suspensiva pendiente.</w:t>
      </w:r>
    </w:p>
    <w:p w14:paraId="35867A64" w14:textId="77777777" w:rsidR="00F43246" w:rsidRDefault="00217ACC" w:rsidP="00217ACC">
      <w:pPr>
        <w:spacing w:line="360" w:lineRule="auto"/>
        <w:jc w:val="both"/>
        <w:rPr>
          <w:rFonts w:ascii="Arial" w:hAnsi="Arial" w:cs="Arial"/>
          <w:sz w:val="24"/>
          <w:szCs w:val="24"/>
        </w:rPr>
      </w:pPr>
      <w:r>
        <w:rPr>
          <w:rFonts w:ascii="Arial" w:hAnsi="Arial" w:cs="Arial"/>
          <w:sz w:val="24"/>
          <w:szCs w:val="24"/>
        </w:rPr>
        <w:t>Mientras esté pendiente la condición suspensiva no ha llegado a nacer el derecho ni su obligación correlativa, por lo que solo hay un germen de derecho o derecho en verde.</w:t>
      </w:r>
    </w:p>
    <w:p w14:paraId="7515E1BF" w14:textId="77777777" w:rsidR="005862B4" w:rsidRDefault="00F43246" w:rsidP="00217ACC">
      <w:pPr>
        <w:spacing w:line="360" w:lineRule="auto"/>
        <w:jc w:val="both"/>
        <w:rPr>
          <w:rFonts w:ascii="Arial" w:hAnsi="Arial" w:cs="Arial"/>
          <w:sz w:val="24"/>
          <w:szCs w:val="24"/>
        </w:rPr>
      </w:pPr>
      <w:r>
        <w:rPr>
          <w:rFonts w:ascii="Arial" w:hAnsi="Arial" w:cs="Arial"/>
          <w:sz w:val="24"/>
          <w:szCs w:val="24"/>
        </w:rPr>
        <w:t>N</w:t>
      </w:r>
      <w:r w:rsidR="00217ACC">
        <w:rPr>
          <w:rFonts w:ascii="Arial" w:hAnsi="Arial" w:cs="Arial"/>
          <w:sz w:val="24"/>
          <w:szCs w:val="24"/>
        </w:rPr>
        <w:t xml:space="preserve">o puede exigirse el cumplimiento de la obligación, </w:t>
      </w:r>
      <w:r>
        <w:rPr>
          <w:rFonts w:ascii="Arial" w:hAnsi="Arial" w:cs="Arial"/>
          <w:sz w:val="24"/>
          <w:szCs w:val="24"/>
        </w:rPr>
        <w:t xml:space="preserve">pues </w:t>
      </w:r>
      <w:r w:rsidR="00217ACC">
        <w:rPr>
          <w:rFonts w:ascii="Arial" w:hAnsi="Arial" w:cs="Arial"/>
          <w:sz w:val="24"/>
          <w:szCs w:val="24"/>
        </w:rPr>
        <w:t>no es actualmente exigible</w:t>
      </w:r>
      <w:r>
        <w:rPr>
          <w:rFonts w:ascii="Arial" w:hAnsi="Arial" w:cs="Arial"/>
          <w:sz w:val="24"/>
          <w:szCs w:val="24"/>
        </w:rPr>
        <w:t>.</w:t>
      </w:r>
      <w:r w:rsidR="008A016E">
        <w:rPr>
          <w:rFonts w:ascii="Arial" w:hAnsi="Arial" w:cs="Arial"/>
          <w:sz w:val="24"/>
          <w:szCs w:val="24"/>
        </w:rPr>
        <w:t xml:space="preserve"> </w:t>
      </w:r>
    </w:p>
    <w:p w14:paraId="1E1CDC33" w14:textId="5D7BE53B" w:rsidR="00F531AF" w:rsidRDefault="00F531AF" w:rsidP="00217ACC">
      <w:pPr>
        <w:spacing w:line="360" w:lineRule="auto"/>
        <w:jc w:val="both"/>
        <w:rPr>
          <w:rFonts w:ascii="Arial" w:hAnsi="Arial" w:cs="Arial"/>
          <w:sz w:val="24"/>
          <w:szCs w:val="24"/>
        </w:rPr>
      </w:pPr>
      <w:r>
        <w:rPr>
          <w:rFonts w:ascii="Arial" w:hAnsi="Arial" w:cs="Arial"/>
          <w:sz w:val="24"/>
          <w:szCs w:val="24"/>
        </w:rPr>
        <w:t xml:space="preserve">No </w:t>
      </w:r>
      <w:r w:rsidR="00D43A05">
        <w:rPr>
          <w:rFonts w:ascii="Arial" w:hAnsi="Arial" w:cs="Arial"/>
          <w:sz w:val="24"/>
          <w:szCs w:val="24"/>
        </w:rPr>
        <w:t>ha empezado a correr el plazo de prescripción,</w:t>
      </w:r>
      <w:r>
        <w:rPr>
          <w:rFonts w:ascii="Arial" w:hAnsi="Arial" w:cs="Arial"/>
          <w:sz w:val="24"/>
          <w:szCs w:val="24"/>
        </w:rPr>
        <w:t xml:space="preserve"> no puede compensarse legalmente,</w:t>
      </w:r>
      <w:r w:rsidR="00D43A05">
        <w:rPr>
          <w:rFonts w:ascii="Arial" w:hAnsi="Arial" w:cs="Arial"/>
          <w:sz w:val="24"/>
          <w:szCs w:val="24"/>
        </w:rPr>
        <w:t xml:space="preserve"> no puede ser constituido en mora al deudor</w:t>
      </w:r>
      <w:r>
        <w:rPr>
          <w:rFonts w:ascii="Arial" w:hAnsi="Arial" w:cs="Arial"/>
          <w:sz w:val="24"/>
          <w:szCs w:val="24"/>
        </w:rPr>
        <w:t xml:space="preserve"> y no se puede novar.</w:t>
      </w:r>
    </w:p>
    <w:p w14:paraId="6552BC66" w14:textId="2D963F31" w:rsidR="00D771E3" w:rsidRDefault="00D771E3" w:rsidP="00217ACC">
      <w:pPr>
        <w:spacing w:line="360" w:lineRule="auto"/>
        <w:jc w:val="both"/>
        <w:rPr>
          <w:rFonts w:ascii="Arial" w:hAnsi="Arial" w:cs="Arial"/>
          <w:sz w:val="24"/>
          <w:szCs w:val="24"/>
        </w:rPr>
      </w:pPr>
      <w:r>
        <w:rPr>
          <w:rFonts w:ascii="Arial" w:hAnsi="Arial" w:cs="Arial"/>
          <w:sz w:val="24"/>
          <w:szCs w:val="24"/>
        </w:rPr>
        <w:t>Se puede repetir lo pagado estando pendiente la condición.</w:t>
      </w:r>
    </w:p>
    <w:p w14:paraId="4D9F3B64" w14:textId="548E5BDD" w:rsidR="00553C3F" w:rsidRDefault="00553C3F" w:rsidP="00217ACC">
      <w:pPr>
        <w:spacing w:line="360" w:lineRule="auto"/>
        <w:jc w:val="both"/>
        <w:rPr>
          <w:rFonts w:ascii="Arial" w:hAnsi="Arial" w:cs="Arial"/>
          <w:sz w:val="24"/>
          <w:szCs w:val="24"/>
        </w:rPr>
      </w:pPr>
      <w:r>
        <w:rPr>
          <w:rFonts w:ascii="Arial" w:hAnsi="Arial" w:cs="Arial"/>
          <w:sz w:val="24"/>
          <w:szCs w:val="24"/>
        </w:rPr>
        <w:t>El acreedor condicional puede impetrar providencias conservativas.</w:t>
      </w:r>
    </w:p>
    <w:p w14:paraId="105D0A5A" w14:textId="4EED97A9" w:rsidR="00217ACC" w:rsidRPr="00217ACC" w:rsidRDefault="00D53D89" w:rsidP="00217ACC">
      <w:pPr>
        <w:spacing w:line="360" w:lineRule="auto"/>
        <w:jc w:val="both"/>
        <w:rPr>
          <w:rFonts w:ascii="Arial" w:hAnsi="Arial" w:cs="Arial"/>
          <w:sz w:val="24"/>
          <w:szCs w:val="24"/>
        </w:rPr>
      </w:pPr>
      <w:r>
        <w:rPr>
          <w:rFonts w:ascii="Arial" w:hAnsi="Arial" w:cs="Arial"/>
          <w:sz w:val="24"/>
          <w:szCs w:val="24"/>
        </w:rPr>
        <w:t>Este germen de derecho se transmite a sus herederos</w:t>
      </w:r>
      <w:r w:rsidR="006873A9">
        <w:rPr>
          <w:rFonts w:ascii="Arial" w:hAnsi="Arial" w:cs="Arial"/>
          <w:sz w:val="24"/>
          <w:szCs w:val="24"/>
        </w:rPr>
        <w:t xml:space="preserve"> salvo </w:t>
      </w:r>
      <w:r w:rsidR="00CA07B6">
        <w:rPr>
          <w:rFonts w:ascii="Arial" w:hAnsi="Arial" w:cs="Arial"/>
          <w:sz w:val="24"/>
          <w:szCs w:val="24"/>
        </w:rPr>
        <w:t>en las asignaciones testamentarias condicionales, pues no puede haber condiciones de condiciones y tampoco con el donatario condicional, pues es intuito personae.</w:t>
      </w:r>
    </w:p>
    <w:p w14:paraId="272AB5A5" w14:textId="0A6849E0" w:rsidR="00CA4C4B" w:rsidRPr="00217ACC" w:rsidRDefault="009B5E4B" w:rsidP="00FC23F0">
      <w:pPr>
        <w:pStyle w:val="Prrafodelista"/>
        <w:numPr>
          <w:ilvl w:val="1"/>
          <w:numId w:val="50"/>
        </w:numPr>
        <w:spacing w:line="360" w:lineRule="auto"/>
        <w:jc w:val="both"/>
        <w:rPr>
          <w:rFonts w:ascii="Arial" w:hAnsi="Arial" w:cs="Arial"/>
          <w:b/>
          <w:bCs/>
          <w:sz w:val="24"/>
          <w:szCs w:val="24"/>
        </w:rPr>
      </w:pPr>
      <w:r w:rsidRPr="00217ACC">
        <w:rPr>
          <w:rFonts w:ascii="Arial" w:hAnsi="Arial" w:cs="Arial"/>
          <w:b/>
          <w:bCs/>
          <w:sz w:val="24"/>
          <w:szCs w:val="24"/>
        </w:rPr>
        <w:t>De quién es el riesgo de la cosa cuando la condición está pendiente.</w:t>
      </w:r>
    </w:p>
    <w:p w14:paraId="724B87ED" w14:textId="63128ECC" w:rsidR="009F40D5" w:rsidRDefault="009F40D5" w:rsidP="00217ACC">
      <w:pPr>
        <w:spacing w:line="360" w:lineRule="auto"/>
        <w:jc w:val="both"/>
        <w:rPr>
          <w:rFonts w:ascii="Arial" w:hAnsi="Arial" w:cs="Arial"/>
          <w:sz w:val="24"/>
          <w:szCs w:val="24"/>
        </w:rPr>
      </w:pPr>
      <w:r>
        <w:rPr>
          <w:rFonts w:ascii="Arial" w:hAnsi="Arial" w:cs="Arial"/>
          <w:sz w:val="24"/>
          <w:szCs w:val="24"/>
        </w:rPr>
        <w:t xml:space="preserve">Hay que distinguir </w:t>
      </w:r>
      <w:r w:rsidR="007B6917">
        <w:rPr>
          <w:rFonts w:ascii="Arial" w:hAnsi="Arial" w:cs="Arial"/>
          <w:sz w:val="24"/>
          <w:szCs w:val="24"/>
        </w:rPr>
        <w:t xml:space="preserve">entre pérdida fortuita o culpable y </w:t>
      </w:r>
      <w:r w:rsidR="002577D5">
        <w:rPr>
          <w:rFonts w:ascii="Arial" w:hAnsi="Arial" w:cs="Arial"/>
          <w:sz w:val="24"/>
          <w:szCs w:val="24"/>
        </w:rPr>
        <w:t>total o parcial:</w:t>
      </w:r>
    </w:p>
    <w:p w14:paraId="10D2B4D2" w14:textId="691C5AE3" w:rsidR="00217ACC" w:rsidRDefault="002577D5" w:rsidP="00217ACC">
      <w:pPr>
        <w:spacing w:line="360" w:lineRule="auto"/>
        <w:jc w:val="both"/>
        <w:rPr>
          <w:rFonts w:ascii="Arial" w:hAnsi="Arial" w:cs="Arial"/>
          <w:sz w:val="24"/>
          <w:szCs w:val="24"/>
        </w:rPr>
      </w:pPr>
      <w:r>
        <w:rPr>
          <w:rFonts w:ascii="Arial" w:hAnsi="Arial" w:cs="Arial"/>
          <w:sz w:val="24"/>
          <w:szCs w:val="24"/>
        </w:rPr>
        <w:t>Pérdida fortuita y total, se extingue</w:t>
      </w:r>
      <w:r w:rsidR="00521945">
        <w:rPr>
          <w:rFonts w:ascii="Arial" w:hAnsi="Arial" w:cs="Arial"/>
          <w:sz w:val="24"/>
          <w:szCs w:val="24"/>
        </w:rPr>
        <w:t xml:space="preserve"> la</w:t>
      </w:r>
      <w:r>
        <w:rPr>
          <w:rFonts w:ascii="Arial" w:hAnsi="Arial" w:cs="Arial"/>
          <w:sz w:val="24"/>
          <w:szCs w:val="24"/>
        </w:rPr>
        <w:t xml:space="preserve"> obligación </w:t>
      </w:r>
      <w:r w:rsidR="002F6BF1">
        <w:rPr>
          <w:rFonts w:ascii="Arial" w:hAnsi="Arial" w:cs="Arial"/>
          <w:sz w:val="24"/>
          <w:szCs w:val="24"/>
        </w:rPr>
        <w:t>y riesgo del acreedor.</w:t>
      </w:r>
    </w:p>
    <w:p w14:paraId="1597AE4C" w14:textId="12D2C5BC" w:rsidR="002F6BF1" w:rsidRDefault="002F6BF1" w:rsidP="00217ACC">
      <w:pPr>
        <w:spacing w:line="360" w:lineRule="auto"/>
        <w:jc w:val="both"/>
        <w:rPr>
          <w:rFonts w:ascii="Arial" w:hAnsi="Arial" w:cs="Arial"/>
          <w:sz w:val="24"/>
          <w:szCs w:val="24"/>
        </w:rPr>
      </w:pPr>
      <w:r>
        <w:rPr>
          <w:rFonts w:ascii="Arial" w:hAnsi="Arial" w:cs="Arial"/>
          <w:sz w:val="24"/>
          <w:szCs w:val="24"/>
        </w:rPr>
        <w:t xml:space="preserve">Pérdida fortuita y parcial, subsiste </w:t>
      </w:r>
      <w:r w:rsidR="00521945">
        <w:rPr>
          <w:rFonts w:ascii="Arial" w:hAnsi="Arial" w:cs="Arial"/>
          <w:sz w:val="24"/>
          <w:szCs w:val="24"/>
        </w:rPr>
        <w:t>la obligación y riesgo del acreedor.</w:t>
      </w:r>
    </w:p>
    <w:p w14:paraId="67DA4FCC" w14:textId="0DE14BF0" w:rsidR="00521945" w:rsidRDefault="00521945" w:rsidP="00217ACC">
      <w:pPr>
        <w:spacing w:line="360" w:lineRule="auto"/>
        <w:jc w:val="both"/>
        <w:rPr>
          <w:rFonts w:ascii="Arial" w:hAnsi="Arial" w:cs="Arial"/>
          <w:sz w:val="24"/>
          <w:szCs w:val="24"/>
        </w:rPr>
      </w:pPr>
      <w:r>
        <w:rPr>
          <w:rFonts w:ascii="Arial" w:hAnsi="Arial" w:cs="Arial"/>
          <w:sz w:val="24"/>
          <w:szCs w:val="24"/>
        </w:rPr>
        <w:t>Pérdida culpable y total, la obligación cambia de objeto</w:t>
      </w:r>
      <w:r w:rsidR="00DF31E7">
        <w:rPr>
          <w:rFonts w:ascii="Arial" w:hAnsi="Arial" w:cs="Arial"/>
          <w:sz w:val="24"/>
          <w:szCs w:val="24"/>
        </w:rPr>
        <w:t xml:space="preserve"> y riesgo del deudor.</w:t>
      </w:r>
    </w:p>
    <w:p w14:paraId="64EE2972" w14:textId="02D250BF" w:rsidR="00DF31E7" w:rsidRPr="00217ACC" w:rsidRDefault="00DF31E7" w:rsidP="00217ACC">
      <w:pPr>
        <w:spacing w:line="360" w:lineRule="auto"/>
        <w:jc w:val="both"/>
        <w:rPr>
          <w:rFonts w:ascii="Arial" w:hAnsi="Arial" w:cs="Arial"/>
          <w:sz w:val="24"/>
          <w:szCs w:val="24"/>
        </w:rPr>
      </w:pPr>
      <w:r>
        <w:rPr>
          <w:rFonts w:ascii="Arial" w:hAnsi="Arial" w:cs="Arial"/>
          <w:sz w:val="24"/>
          <w:szCs w:val="24"/>
        </w:rPr>
        <w:t xml:space="preserve">Pérdida culpable y parcial, </w:t>
      </w:r>
      <w:r w:rsidR="00C25065">
        <w:rPr>
          <w:rFonts w:ascii="Arial" w:hAnsi="Arial" w:cs="Arial"/>
          <w:sz w:val="24"/>
          <w:szCs w:val="24"/>
        </w:rPr>
        <w:t>el acreedor tiene derecho alternativo, art. 1486 CC.</w:t>
      </w:r>
    </w:p>
    <w:p w14:paraId="7C3EC651" w14:textId="64304FCC" w:rsidR="009B5E4B" w:rsidRPr="00217ACC" w:rsidRDefault="0014140A" w:rsidP="00FC23F0">
      <w:pPr>
        <w:pStyle w:val="Prrafodelista"/>
        <w:numPr>
          <w:ilvl w:val="1"/>
          <w:numId w:val="50"/>
        </w:numPr>
        <w:spacing w:line="360" w:lineRule="auto"/>
        <w:jc w:val="both"/>
        <w:rPr>
          <w:rFonts w:ascii="Arial" w:hAnsi="Arial" w:cs="Arial"/>
          <w:b/>
          <w:bCs/>
          <w:sz w:val="24"/>
          <w:szCs w:val="24"/>
        </w:rPr>
      </w:pPr>
      <w:r w:rsidRPr="00217ACC">
        <w:rPr>
          <w:rFonts w:ascii="Arial" w:hAnsi="Arial" w:cs="Arial"/>
          <w:b/>
          <w:bCs/>
          <w:sz w:val="24"/>
          <w:szCs w:val="24"/>
        </w:rPr>
        <w:t>Tradición de las cosas corporales muebles.</w:t>
      </w:r>
    </w:p>
    <w:p w14:paraId="0C37D746" w14:textId="7D09D671" w:rsidR="00217ACC" w:rsidRDefault="00AB0D6A" w:rsidP="00217ACC">
      <w:pPr>
        <w:spacing w:line="360" w:lineRule="auto"/>
        <w:jc w:val="both"/>
        <w:rPr>
          <w:rFonts w:ascii="Arial" w:hAnsi="Arial" w:cs="Arial"/>
          <w:sz w:val="24"/>
          <w:szCs w:val="24"/>
        </w:rPr>
      </w:pPr>
      <w:r>
        <w:rPr>
          <w:rFonts w:ascii="Arial" w:hAnsi="Arial" w:cs="Arial"/>
          <w:sz w:val="24"/>
          <w:szCs w:val="24"/>
        </w:rPr>
        <w:lastRenderedPageBreak/>
        <w:t xml:space="preserve">La tradición de las cosas corporales muebles se hace significando una de las partes a la otra que le transfiere el dominio y figurando </w:t>
      </w:r>
      <w:r w:rsidR="00375CF7">
        <w:rPr>
          <w:rFonts w:ascii="Arial" w:hAnsi="Arial" w:cs="Arial"/>
          <w:sz w:val="24"/>
          <w:szCs w:val="24"/>
        </w:rPr>
        <w:t>esta</w:t>
      </w:r>
      <w:r>
        <w:rPr>
          <w:rFonts w:ascii="Arial" w:hAnsi="Arial" w:cs="Arial"/>
          <w:sz w:val="24"/>
          <w:szCs w:val="24"/>
        </w:rPr>
        <w:t xml:space="preserve"> transferencia </w:t>
      </w:r>
      <w:r w:rsidR="00375CF7">
        <w:rPr>
          <w:rFonts w:ascii="Arial" w:hAnsi="Arial" w:cs="Arial"/>
          <w:sz w:val="24"/>
          <w:szCs w:val="24"/>
        </w:rPr>
        <w:t xml:space="preserve">por uno de los </w:t>
      </w:r>
      <w:r w:rsidR="00C00898">
        <w:rPr>
          <w:rFonts w:ascii="Arial" w:hAnsi="Arial" w:cs="Arial"/>
          <w:sz w:val="24"/>
          <w:szCs w:val="24"/>
        </w:rPr>
        <w:t>medios</w:t>
      </w:r>
      <w:r w:rsidR="00375CF7">
        <w:rPr>
          <w:rFonts w:ascii="Arial" w:hAnsi="Arial" w:cs="Arial"/>
          <w:sz w:val="24"/>
          <w:szCs w:val="24"/>
        </w:rPr>
        <w:t xml:space="preserve"> que establece el art. 684 CC</w:t>
      </w:r>
      <w:r w:rsidR="00ED6851">
        <w:rPr>
          <w:rFonts w:ascii="Arial" w:hAnsi="Arial" w:cs="Arial"/>
          <w:sz w:val="24"/>
          <w:szCs w:val="24"/>
        </w:rPr>
        <w:t>.</w:t>
      </w:r>
    </w:p>
    <w:p w14:paraId="00EADF92" w14:textId="3CF659CD" w:rsidR="00ED6851" w:rsidRDefault="00674DD5" w:rsidP="00217ACC">
      <w:pPr>
        <w:spacing w:line="360" w:lineRule="auto"/>
        <w:jc w:val="both"/>
        <w:rPr>
          <w:rFonts w:ascii="Arial" w:hAnsi="Arial" w:cs="Arial"/>
          <w:sz w:val="24"/>
          <w:szCs w:val="24"/>
        </w:rPr>
      </w:pPr>
      <w:r>
        <w:rPr>
          <w:rFonts w:ascii="Arial" w:hAnsi="Arial" w:cs="Arial"/>
          <w:sz w:val="24"/>
          <w:szCs w:val="24"/>
        </w:rPr>
        <w:t xml:space="preserve">La tradición puede ser real y fictas, la tradición real es la del N°1 </w:t>
      </w:r>
      <w:r w:rsidR="00941D46">
        <w:rPr>
          <w:rFonts w:ascii="Arial" w:hAnsi="Arial" w:cs="Arial"/>
          <w:sz w:val="24"/>
          <w:szCs w:val="24"/>
        </w:rPr>
        <w:t>permitiéndole</w:t>
      </w:r>
      <w:r>
        <w:rPr>
          <w:rFonts w:ascii="Arial" w:hAnsi="Arial" w:cs="Arial"/>
          <w:sz w:val="24"/>
          <w:szCs w:val="24"/>
        </w:rPr>
        <w:t xml:space="preserve"> la </w:t>
      </w:r>
      <w:r w:rsidR="00941D46">
        <w:rPr>
          <w:rFonts w:ascii="Arial" w:hAnsi="Arial" w:cs="Arial"/>
          <w:sz w:val="24"/>
          <w:szCs w:val="24"/>
        </w:rPr>
        <w:t>aprensión material de la cosa presente, mientras que las tradiciones fictas se</w:t>
      </w:r>
      <w:r w:rsidR="0046001C">
        <w:rPr>
          <w:rFonts w:ascii="Arial" w:hAnsi="Arial" w:cs="Arial"/>
          <w:sz w:val="24"/>
          <w:szCs w:val="24"/>
        </w:rPr>
        <w:t xml:space="preserve"> componen de la tradición simbólica del N°3 y 4 entregándole </w:t>
      </w:r>
      <w:r w:rsidR="00B92066">
        <w:rPr>
          <w:rFonts w:ascii="Arial" w:hAnsi="Arial" w:cs="Arial"/>
          <w:sz w:val="24"/>
          <w:szCs w:val="24"/>
        </w:rPr>
        <w:t>las llaves del granero, almacén, cofre o lugar cualquiera en que esté guardada la cosa y encargándose el uno a poner la cosa a disposición del otro en el lugar convenido</w:t>
      </w:r>
      <w:r w:rsidR="000000EB">
        <w:rPr>
          <w:rFonts w:ascii="Arial" w:hAnsi="Arial" w:cs="Arial"/>
          <w:sz w:val="24"/>
          <w:szCs w:val="24"/>
        </w:rPr>
        <w:t xml:space="preserve">, la tradición larga mano N°2 mostrándosela, la tradición </w:t>
      </w:r>
      <w:r w:rsidR="00FF166D">
        <w:rPr>
          <w:rFonts w:ascii="Arial" w:hAnsi="Arial" w:cs="Arial"/>
          <w:sz w:val="24"/>
          <w:szCs w:val="24"/>
        </w:rPr>
        <w:t xml:space="preserve">breve mano N°5 primera parte en que el mero tenedor </w:t>
      </w:r>
      <w:r w:rsidR="00280B3E">
        <w:rPr>
          <w:rFonts w:ascii="Arial" w:hAnsi="Arial" w:cs="Arial"/>
          <w:sz w:val="24"/>
          <w:szCs w:val="24"/>
        </w:rPr>
        <w:t>pasa a ser dueño de la cosa y la tradición constituto posesorio N°</w:t>
      </w:r>
      <w:r w:rsidR="00B97E56">
        <w:rPr>
          <w:rFonts w:ascii="Arial" w:hAnsi="Arial" w:cs="Arial"/>
          <w:sz w:val="24"/>
          <w:szCs w:val="24"/>
        </w:rPr>
        <w:t>5 segunda parte en que el dueño pasa a ser mero tenedor.</w:t>
      </w:r>
    </w:p>
    <w:p w14:paraId="221D1372" w14:textId="6D5768DB" w:rsidR="005A541C" w:rsidRPr="00217ACC" w:rsidRDefault="005A541C" w:rsidP="00217ACC">
      <w:pPr>
        <w:spacing w:line="360" w:lineRule="auto"/>
        <w:jc w:val="both"/>
        <w:rPr>
          <w:rFonts w:ascii="Arial" w:hAnsi="Arial" w:cs="Arial"/>
          <w:sz w:val="24"/>
          <w:szCs w:val="24"/>
        </w:rPr>
      </w:pPr>
      <w:r>
        <w:rPr>
          <w:rFonts w:ascii="Arial" w:hAnsi="Arial" w:cs="Arial"/>
          <w:sz w:val="24"/>
          <w:szCs w:val="24"/>
        </w:rPr>
        <w:t>Por último, las cosas corporales muebles por anticipación del art. 685 CC verificándose la tradición en el momento de la separación de las cosas.</w:t>
      </w:r>
    </w:p>
    <w:p w14:paraId="24870121" w14:textId="77777777" w:rsidR="007D00A1" w:rsidRDefault="007D00A1" w:rsidP="00706010">
      <w:pPr>
        <w:spacing w:line="360" w:lineRule="auto"/>
        <w:jc w:val="both"/>
        <w:rPr>
          <w:rFonts w:ascii="Arial" w:hAnsi="Arial" w:cs="Arial"/>
          <w:sz w:val="24"/>
          <w:szCs w:val="24"/>
        </w:rPr>
      </w:pPr>
    </w:p>
    <w:p w14:paraId="76C829F4" w14:textId="0425FA1F" w:rsidR="007B6D66" w:rsidRDefault="007B6D66" w:rsidP="007B6D66">
      <w:pPr>
        <w:pStyle w:val="Ttulo2"/>
      </w:pPr>
      <w:r>
        <w:t>7 Constanza Astudillo.</w:t>
      </w:r>
    </w:p>
    <w:p w14:paraId="4FCFED1C" w14:textId="4E7DE45B" w:rsidR="007B6D66" w:rsidRPr="0097726E" w:rsidRDefault="00615883"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t>Formalidades: Definición y que clase de formalidades conoce.</w:t>
      </w:r>
    </w:p>
    <w:p w14:paraId="4159EF24" w14:textId="389C546D" w:rsidR="00CA6B8A" w:rsidRDefault="00736825" w:rsidP="0097726E">
      <w:pPr>
        <w:spacing w:line="360" w:lineRule="auto"/>
        <w:jc w:val="both"/>
        <w:rPr>
          <w:rFonts w:ascii="Arial" w:hAnsi="Arial" w:cs="Arial"/>
          <w:sz w:val="24"/>
          <w:szCs w:val="24"/>
        </w:rPr>
      </w:pPr>
      <w:r>
        <w:rPr>
          <w:rFonts w:ascii="Arial" w:hAnsi="Arial" w:cs="Arial"/>
          <w:sz w:val="24"/>
          <w:szCs w:val="24"/>
        </w:rPr>
        <w:t xml:space="preserve">Las formalidades </w:t>
      </w:r>
      <w:r w:rsidR="00DA19BC">
        <w:rPr>
          <w:rFonts w:ascii="Arial" w:hAnsi="Arial" w:cs="Arial"/>
          <w:sz w:val="24"/>
          <w:szCs w:val="24"/>
        </w:rPr>
        <w:t>s</w:t>
      </w:r>
      <w:r>
        <w:rPr>
          <w:rFonts w:ascii="Arial" w:hAnsi="Arial" w:cs="Arial"/>
          <w:sz w:val="24"/>
          <w:szCs w:val="24"/>
        </w:rPr>
        <w:t xml:space="preserve">on requisitos externos que deben observarse en </w:t>
      </w:r>
      <w:r w:rsidR="00CD61FE">
        <w:rPr>
          <w:rFonts w:ascii="Arial" w:hAnsi="Arial" w:cs="Arial"/>
          <w:sz w:val="24"/>
          <w:szCs w:val="24"/>
        </w:rPr>
        <w:t>la ejecución o celebración de actos y contratos.</w:t>
      </w:r>
      <w:r w:rsidR="0077007E">
        <w:rPr>
          <w:rFonts w:ascii="Arial" w:hAnsi="Arial" w:cs="Arial"/>
          <w:sz w:val="24"/>
          <w:szCs w:val="24"/>
        </w:rPr>
        <w:t xml:space="preserve"> </w:t>
      </w:r>
      <w:r w:rsidR="00CA6B8A">
        <w:rPr>
          <w:rFonts w:ascii="Arial" w:hAnsi="Arial" w:cs="Arial"/>
          <w:sz w:val="24"/>
          <w:szCs w:val="24"/>
        </w:rPr>
        <w:t xml:space="preserve">También </w:t>
      </w:r>
      <w:r w:rsidR="005E158C">
        <w:rPr>
          <w:rFonts w:ascii="Arial" w:hAnsi="Arial" w:cs="Arial"/>
          <w:sz w:val="24"/>
          <w:szCs w:val="24"/>
        </w:rPr>
        <w:t>se conceptualizan como la forma en que debe manifestarse la voluntad según la ley o las partes.</w:t>
      </w:r>
    </w:p>
    <w:p w14:paraId="03D78B68" w14:textId="64483659" w:rsidR="0097726E" w:rsidRPr="0097726E" w:rsidRDefault="0077007E" w:rsidP="0097726E">
      <w:pPr>
        <w:spacing w:line="360" w:lineRule="auto"/>
        <w:jc w:val="both"/>
        <w:rPr>
          <w:rFonts w:ascii="Arial" w:hAnsi="Arial" w:cs="Arial"/>
          <w:sz w:val="24"/>
          <w:szCs w:val="24"/>
        </w:rPr>
      </w:pPr>
      <w:r>
        <w:rPr>
          <w:rFonts w:ascii="Arial" w:hAnsi="Arial" w:cs="Arial"/>
          <w:sz w:val="24"/>
          <w:szCs w:val="24"/>
        </w:rPr>
        <w:t>Las formalidades que existen son las solemnidades o formalidades propiamente tales, las formalidades habilitantes, las formalidades por vía de prueba</w:t>
      </w:r>
      <w:r w:rsidR="00804F30">
        <w:rPr>
          <w:rFonts w:ascii="Arial" w:hAnsi="Arial" w:cs="Arial"/>
          <w:sz w:val="24"/>
          <w:szCs w:val="24"/>
        </w:rPr>
        <w:t>,</w:t>
      </w:r>
      <w:r>
        <w:rPr>
          <w:rFonts w:ascii="Arial" w:hAnsi="Arial" w:cs="Arial"/>
          <w:sz w:val="24"/>
          <w:szCs w:val="24"/>
        </w:rPr>
        <w:t xml:space="preserve"> las formalidades </w:t>
      </w:r>
      <w:r w:rsidR="00804F30">
        <w:rPr>
          <w:rFonts w:ascii="Arial" w:hAnsi="Arial" w:cs="Arial"/>
          <w:sz w:val="24"/>
          <w:szCs w:val="24"/>
        </w:rPr>
        <w:t>por vía de publicidad y las formalidades convencionales.</w:t>
      </w:r>
    </w:p>
    <w:p w14:paraId="40852233" w14:textId="5C2D49B7" w:rsidR="00615883" w:rsidRPr="0097726E" w:rsidRDefault="00615883"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t>¿Qué solemnidades conoce?</w:t>
      </w:r>
    </w:p>
    <w:p w14:paraId="483B6C3D" w14:textId="77777777" w:rsidR="00306EB3" w:rsidRDefault="00F162C1" w:rsidP="0097726E">
      <w:pPr>
        <w:spacing w:line="360" w:lineRule="auto"/>
        <w:jc w:val="both"/>
        <w:rPr>
          <w:rFonts w:ascii="Arial" w:hAnsi="Arial" w:cs="Arial"/>
          <w:sz w:val="24"/>
          <w:szCs w:val="24"/>
        </w:rPr>
      </w:pPr>
      <w:r>
        <w:rPr>
          <w:rFonts w:ascii="Arial" w:hAnsi="Arial" w:cs="Arial"/>
          <w:sz w:val="24"/>
          <w:szCs w:val="24"/>
        </w:rPr>
        <w:t>Las solemnidades se dividen en solemnidades requeridas para la existencia del acto</w:t>
      </w:r>
      <w:r w:rsidR="00306EB3">
        <w:rPr>
          <w:rFonts w:ascii="Arial" w:hAnsi="Arial" w:cs="Arial"/>
          <w:sz w:val="24"/>
          <w:szCs w:val="24"/>
        </w:rPr>
        <w:t xml:space="preserve"> </w:t>
      </w:r>
      <w:r>
        <w:rPr>
          <w:rFonts w:ascii="Arial" w:hAnsi="Arial" w:cs="Arial"/>
          <w:sz w:val="24"/>
          <w:szCs w:val="24"/>
        </w:rPr>
        <w:t xml:space="preserve">y las solemnidades </w:t>
      </w:r>
      <w:r w:rsidR="00D34013">
        <w:rPr>
          <w:rFonts w:ascii="Arial" w:hAnsi="Arial" w:cs="Arial"/>
          <w:sz w:val="24"/>
          <w:szCs w:val="24"/>
        </w:rPr>
        <w:t>requeridas para la valide</w:t>
      </w:r>
      <w:r w:rsidR="00306EB3">
        <w:rPr>
          <w:rFonts w:ascii="Arial" w:hAnsi="Arial" w:cs="Arial"/>
          <w:sz w:val="24"/>
          <w:szCs w:val="24"/>
        </w:rPr>
        <w:t>z</w:t>
      </w:r>
      <w:r w:rsidR="00D34013">
        <w:rPr>
          <w:rFonts w:ascii="Arial" w:hAnsi="Arial" w:cs="Arial"/>
          <w:sz w:val="24"/>
          <w:szCs w:val="24"/>
        </w:rPr>
        <w:t xml:space="preserve"> del acto</w:t>
      </w:r>
      <w:r w:rsidR="00306EB3">
        <w:rPr>
          <w:rFonts w:ascii="Arial" w:hAnsi="Arial" w:cs="Arial"/>
          <w:sz w:val="24"/>
          <w:szCs w:val="24"/>
        </w:rPr>
        <w:t>.</w:t>
      </w:r>
    </w:p>
    <w:p w14:paraId="3923A1F0" w14:textId="4C472F1C" w:rsidR="0097726E" w:rsidRDefault="00BE050B" w:rsidP="0097726E">
      <w:pPr>
        <w:spacing w:line="360" w:lineRule="auto"/>
        <w:jc w:val="both"/>
        <w:rPr>
          <w:rFonts w:ascii="Arial" w:hAnsi="Arial" w:cs="Arial"/>
          <w:sz w:val="24"/>
          <w:szCs w:val="24"/>
        </w:rPr>
      </w:pPr>
      <w:r>
        <w:rPr>
          <w:rFonts w:ascii="Arial" w:hAnsi="Arial" w:cs="Arial"/>
          <w:sz w:val="24"/>
          <w:szCs w:val="24"/>
        </w:rPr>
        <w:t xml:space="preserve">Las solemnidades requeridas para la existencia del acto </w:t>
      </w:r>
      <w:r w:rsidR="00BB5764">
        <w:rPr>
          <w:rFonts w:ascii="Arial" w:hAnsi="Arial" w:cs="Arial"/>
          <w:sz w:val="24"/>
          <w:szCs w:val="24"/>
        </w:rPr>
        <w:t>constituyen el único medio a través del cual el autor o partes pueden manifestar su voluntad</w:t>
      </w:r>
      <w:r w:rsidR="009B08B1">
        <w:rPr>
          <w:rFonts w:ascii="Arial" w:hAnsi="Arial" w:cs="Arial"/>
          <w:sz w:val="24"/>
          <w:szCs w:val="24"/>
        </w:rPr>
        <w:t xml:space="preserve">, su infracción se sanciona con nulidad absoluta. Por ejemplo, la escritura pública </w:t>
      </w:r>
      <w:r w:rsidR="00A538C6">
        <w:rPr>
          <w:rFonts w:ascii="Arial" w:hAnsi="Arial" w:cs="Arial"/>
          <w:sz w:val="24"/>
          <w:szCs w:val="24"/>
        </w:rPr>
        <w:t xml:space="preserve">en la compraventa </w:t>
      </w:r>
      <w:r w:rsidR="00A538C6">
        <w:rPr>
          <w:rFonts w:ascii="Arial" w:hAnsi="Arial" w:cs="Arial"/>
          <w:sz w:val="24"/>
          <w:szCs w:val="24"/>
        </w:rPr>
        <w:lastRenderedPageBreak/>
        <w:t xml:space="preserve">de bienes raíces, servidumbres, censos y la de una sucesión hereditaria </w:t>
      </w:r>
      <w:r w:rsidR="009B08B1">
        <w:rPr>
          <w:rFonts w:ascii="Arial" w:hAnsi="Arial" w:cs="Arial"/>
          <w:sz w:val="24"/>
          <w:szCs w:val="24"/>
        </w:rPr>
        <w:t>del art. 1801 CC</w:t>
      </w:r>
      <w:r w:rsidR="00A538C6">
        <w:rPr>
          <w:rFonts w:ascii="Arial" w:hAnsi="Arial" w:cs="Arial"/>
          <w:sz w:val="24"/>
          <w:szCs w:val="24"/>
        </w:rPr>
        <w:t>.</w:t>
      </w:r>
    </w:p>
    <w:p w14:paraId="30EA6522" w14:textId="29872FFE" w:rsidR="00A538C6" w:rsidRPr="0097726E" w:rsidRDefault="00A538C6" w:rsidP="0097726E">
      <w:pPr>
        <w:spacing w:line="360" w:lineRule="auto"/>
        <w:jc w:val="both"/>
        <w:rPr>
          <w:rFonts w:ascii="Arial" w:hAnsi="Arial" w:cs="Arial"/>
          <w:sz w:val="24"/>
          <w:szCs w:val="24"/>
        </w:rPr>
      </w:pPr>
      <w:r>
        <w:rPr>
          <w:rFonts w:ascii="Arial" w:hAnsi="Arial" w:cs="Arial"/>
          <w:sz w:val="24"/>
          <w:szCs w:val="24"/>
        </w:rPr>
        <w:t>Las solemnidades requeridas para la validez del acto</w:t>
      </w:r>
      <w:r w:rsidR="000A16E4">
        <w:rPr>
          <w:rFonts w:ascii="Arial" w:hAnsi="Arial" w:cs="Arial"/>
          <w:sz w:val="24"/>
          <w:szCs w:val="24"/>
        </w:rPr>
        <w:t xml:space="preserve"> no constituyen </w:t>
      </w:r>
      <w:r w:rsidR="007C49EA">
        <w:rPr>
          <w:rFonts w:ascii="Arial" w:hAnsi="Arial" w:cs="Arial"/>
          <w:sz w:val="24"/>
          <w:szCs w:val="24"/>
        </w:rPr>
        <w:t xml:space="preserve">el único medio de manifestación, pero si se omite </w:t>
      </w:r>
      <w:r w:rsidR="005806D7">
        <w:rPr>
          <w:rFonts w:ascii="Arial" w:hAnsi="Arial" w:cs="Arial"/>
          <w:sz w:val="24"/>
          <w:szCs w:val="24"/>
        </w:rPr>
        <w:t>el acto está expuesto a ser anulado. Por ejemplo, la presencia de testigos en el testamento,</w:t>
      </w:r>
      <w:r w:rsidR="00B21959">
        <w:rPr>
          <w:rFonts w:ascii="Arial" w:hAnsi="Arial" w:cs="Arial"/>
          <w:sz w:val="24"/>
          <w:szCs w:val="24"/>
        </w:rPr>
        <w:t xml:space="preserve"> la insinuación de la donación superior a dos centavos.</w:t>
      </w:r>
    </w:p>
    <w:p w14:paraId="3C57AF02" w14:textId="41BFA4FC" w:rsidR="00615883" w:rsidRPr="0097726E" w:rsidRDefault="00DA1E2C"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t>¿Sanción legal de las formalidades habilitantes? Tipo de formalidades habilitantes.</w:t>
      </w:r>
    </w:p>
    <w:p w14:paraId="4C820D59" w14:textId="06A9C2D2" w:rsidR="000C2BC9" w:rsidRDefault="000C2BC9" w:rsidP="0097726E">
      <w:pPr>
        <w:spacing w:line="360" w:lineRule="auto"/>
        <w:jc w:val="both"/>
        <w:rPr>
          <w:rFonts w:ascii="Arial" w:hAnsi="Arial" w:cs="Arial"/>
          <w:sz w:val="24"/>
          <w:szCs w:val="24"/>
        </w:rPr>
      </w:pPr>
      <w:r>
        <w:rPr>
          <w:rFonts w:ascii="Arial" w:hAnsi="Arial" w:cs="Arial"/>
          <w:sz w:val="24"/>
          <w:szCs w:val="24"/>
        </w:rPr>
        <w:t>Se trata de la omisión de una formalidad establecida para el valor del acto en consideración a la calidad o estado de las partes, y por consiguiente se sanciona con nulidad relativa.</w:t>
      </w:r>
    </w:p>
    <w:p w14:paraId="63385504" w14:textId="37C26F80" w:rsidR="0097726E" w:rsidRPr="0097726E" w:rsidRDefault="000C7DC5" w:rsidP="0097726E">
      <w:pPr>
        <w:spacing w:line="360" w:lineRule="auto"/>
        <w:jc w:val="both"/>
        <w:rPr>
          <w:rFonts w:ascii="Arial" w:hAnsi="Arial" w:cs="Arial"/>
          <w:sz w:val="24"/>
          <w:szCs w:val="24"/>
        </w:rPr>
      </w:pPr>
      <w:r>
        <w:rPr>
          <w:rFonts w:ascii="Arial" w:hAnsi="Arial" w:cs="Arial"/>
          <w:sz w:val="24"/>
          <w:szCs w:val="24"/>
        </w:rPr>
        <w:t>Están</w:t>
      </w:r>
      <w:r w:rsidR="002F4A3C">
        <w:rPr>
          <w:rFonts w:ascii="Arial" w:hAnsi="Arial" w:cs="Arial"/>
          <w:sz w:val="24"/>
          <w:szCs w:val="24"/>
        </w:rPr>
        <w:t xml:space="preserve"> sujeta</w:t>
      </w:r>
      <w:r>
        <w:rPr>
          <w:rFonts w:ascii="Arial" w:hAnsi="Arial" w:cs="Arial"/>
          <w:sz w:val="24"/>
          <w:szCs w:val="24"/>
        </w:rPr>
        <w:t>s</w:t>
      </w:r>
      <w:r w:rsidR="002F4A3C">
        <w:rPr>
          <w:rFonts w:ascii="Arial" w:hAnsi="Arial" w:cs="Arial"/>
          <w:sz w:val="24"/>
          <w:szCs w:val="24"/>
        </w:rPr>
        <w:t xml:space="preserve"> a la formalidad</w:t>
      </w:r>
      <w:r>
        <w:rPr>
          <w:rFonts w:ascii="Arial" w:hAnsi="Arial" w:cs="Arial"/>
          <w:sz w:val="24"/>
          <w:szCs w:val="24"/>
        </w:rPr>
        <w:t>es</w:t>
      </w:r>
      <w:r w:rsidR="002F4A3C">
        <w:rPr>
          <w:rFonts w:ascii="Arial" w:hAnsi="Arial" w:cs="Arial"/>
          <w:sz w:val="24"/>
          <w:szCs w:val="24"/>
        </w:rPr>
        <w:t xml:space="preserve"> habilitante</w:t>
      </w:r>
      <w:r>
        <w:rPr>
          <w:rFonts w:ascii="Arial" w:hAnsi="Arial" w:cs="Arial"/>
          <w:sz w:val="24"/>
          <w:szCs w:val="24"/>
        </w:rPr>
        <w:t>s</w:t>
      </w:r>
      <w:r w:rsidR="002F4A3C">
        <w:rPr>
          <w:rFonts w:ascii="Arial" w:hAnsi="Arial" w:cs="Arial"/>
          <w:sz w:val="24"/>
          <w:szCs w:val="24"/>
        </w:rPr>
        <w:t>,</w:t>
      </w:r>
      <w:r w:rsidR="007D0E5A">
        <w:rPr>
          <w:rFonts w:ascii="Arial" w:hAnsi="Arial" w:cs="Arial"/>
          <w:sz w:val="24"/>
          <w:szCs w:val="24"/>
        </w:rPr>
        <w:t xml:space="preserve"> </w:t>
      </w:r>
      <w:r>
        <w:rPr>
          <w:rFonts w:ascii="Arial" w:hAnsi="Arial" w:cs="Arial"/>
          <w:sz w:val="24"/>
          <w:szCs w:val="24"/>
        </w:rPr>
        <w:t>los</w:t>
      </w:r>
      <w:r w:rsidR="007D0E5A">
        <w:rPr>
          <w:rFonts w:ascii="Arial" w:hAnsi="Arial" w:cs="Arial"/>
          <w:sz w:val="24"/>
          <w:szCs w:val="24"/>
        </w:rPr>
        <w:t xml:space="preserve"> incapaces relativos, representantes legales y el marido. </w:t>
      </w:r>
      <w:r>
        <w:rPr>
          <w:rFonts w:ascii="Arial" w:hAnsi="Arial" w:cs="Arial"/>
          <w:sz w:val="24"/>
          <w:szCs w:val="24"/>
        </w:rPr>
        <w:t>Las clases de formalidades habilitantes son la autorización</w:t>
      </w:r>
      <w:r w:rsidR="004D0B0E">
        <w:rPr>
          <w:rFonts w:ascii="Arial" w:hAnsi="Arial" w:cs="Arial"/>
          <w:sz w:val="24"/>
          <w:szCs w:val="24"/>
        </w:rPr>
        <w:t>, que consiste en el permiso del representante legal o el juez</w:t>
      </w:r>
      <w:r>
        <w:rPr>
          <w:rFonts w:ascii="Arial" w:hAnsi="Arial" w:cs="Arial"/>
          <w:sz w:val="24"/>
          <w:szCs w:val="24"/>
        </w:rPr>
        <w:t xml:space="preserve">, </w:t>
      </w:r>
      <w:r w:rsidR="004D0B0E">
        <w:rPr>
          <w:rFonts w:ascii="Arial" w:hAnsi="Arial" w:cs="Arial"/>
          <w:sz w:val="24"/>
          <w:szCs w:val="24"/>
        </w:rPr>
        <w:t xml:space="preserve">la asistencia, </w:t>
      </w:r>
      <w:r w:rsidR="0055780D">
        <w:rPr>
          <w:rFonts w:ascii="Arial" w:hAnsi="Arial" w:cs="Arial"/>
          <w:sz w:val="24"/>
          <w:szCs w:val="24"/>
        </w:rPr>
        <w:t xml:space="preserve">que consiste en la intervención </w:t>
      </w:r>
      <w:r w:rsidR="00EE5D84">
        <w:rPr>
          <w:rFonts w:ascii="Arial" w:hAnsi="Arial" w:cs="Arial"/>
          <w:sz w:val="24"/>
          <w:szCs w:val="24"/>
        </w:rPr>
        <w:t xml:space="preserve">de determinada persona </w:t>
      </w:r>
      <w:r w:rsidR="0055780D">
        <w:rPr>
          <w:rFonts w:ascii="Arial" w:hAnsi="Arial" w:cs="Arial"/>
          <w:sz w:val="24"/>
          <w:szCs w:val="24"/>
        </w:rPr>
        <w:t>o concurrencia del representante legal en el acto jurídico</w:t>
      </w:r>
      <w:r w:rsidR="004D0B0E">
        <w:rPr>
          <w:rFonts w:ascii="Arial" w:hAnsi="Arial" w:cs="Arial"/>
          <w:sz w:val="24"/>
          <w:szCs w:val="24"/>
        </w:rPr>
        <w:t xml:space="preserve"> y </w:t>
      </w:r>
      <w:r w:rsidR="00EE5D84">
        <w:rPr>
          <w:rFonts w:ascii="Arial" w:hAnsi="Arial" w:cs="Arial"/>
          <w:sz w:val="24"/>
          <w:szCs w:val="24"/>
        </w:rPr>
        <w:t xml:space="preserve">la </w:t>
      </w:r>
      <w:r w:rsidR="004D0B0E">
        <w:rPr>
          <w:rFonts w:ascii="Arial" w:hAnsi="Arial" w:cs="Arial"/>
          <w:sz w:val="24"/>
          <w:szCs w:val="24"/>
        </w:rPr>
        <w:t>homologación</w:t>
      </w:r>
      <w:r w:rsidR="00EE5D84">
        <w:rPr>
          <w:rFonts w:ascii="Arial" w:hAnsi="Arial" w:cs="Arial"/>
          <w:sz w:val="24"/>
          <w:szCs w:val="24"/>
        </w:rPr>
        <w:t xml:space="preserve">, que consiste en la aprobación judicial de un acto jurídico ya celebrado previo control de </w:t>
      </w:r>
      <w:proofErr w:type="spellStart"/>
      <w:r w:rsidR="00EE5D84">
        <w:rPr>
          <w:rFonts w:ascii="Arial" w:hAnsi="Arial" w:cs="Arial"/>
          <w:sz w:val="24"/>
          <w:szCs w:val="24"/>
        </w:rPr>
        <w:t>legimitidad</w:t>
      </w:r>
      <w:proofErr w:type="spellEnd"/>
      <w:r w:rsidR="004D0B0E">
        <w:rPr>
          <w:rFonts w:ascii="Arial" w:hAnsi="Arial" w:cs="Arial"/>
          <w:sz w:val="24"/>
          <w:szCs w:val="24"/>
        </w:rPr>
        <w:t>.</w:t>
      </w:r>
    </w:p>
    <w:p w14:paraId="76C01B7D" w14:textId="2229F687" w:rsidR="00DA1E2C" w:rsidRPr="0097726E" w:rsidRDefault="00DA1E2C"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t>¿La posesión puede ser ejercida por algún representante o mandatario?</w:t>
      </w:r>
    </w:p>
    <w:p w14:paraId="3EAF0027" w14:textId="5D018B08" w:rsidR="0097726E" w:rsidRPr="0097726E" w:rsidRDefault="007C50B6" w:rsidP="0097726E">
      <w:pPr>
        <w:spacing w:line="360" w:lineRule="auto"/>
        <w:jc w:val="both"/>
        <w:rPr>
          <w:rFonts w:ascii="Arial" w:hAnsi="Arial" w:cs="Arial"/>
          <w:sz w:val="24"/>
          <w:szCs w:val="24"/>
        </w:rPr>
      </w:pPr>
      <w:r>
        <w:rPr>
          <w:rFonts w:ascii="Arial" w:hAnsi="Arial" w:cs="Arial"/>
          <w:sz w:val="24"/>
          <w:szCs w:val="24"/>
        </w:rPr>
        <w:t xml:space="preserve">Si, </w:t>
      </w:r>
      <w:r w:rsidR="00555BA4">
        <w:rPr>
          <w:rFonts w:ascii="Arial" w:hAnsi="Arial" w:cs="Arial"/>
          <w:sz w:val="24"/>
          <w:szCs w:val="24"/>
        </w:rPr>
        <w:t>la posesión siguiendo al art. 720 CC puede ser adquirir para si o por mandatarios o representantes e incluso agente oficioso</w:t>
      </w:r>
      <w:r w:rsidR="00D868E5">
        <w:rPr>
          <w:rFonts w:ascii="Arial" w:hAnsi="Arial" w:cs="Arial"/>
          <w:sz w:val="24"/>
          <w:szCs w:val="24"/>
        </w:rPr>
        <w:t>.</w:t>
      </w:r>
    </w:p>
    <w:p w14:paraId="3534425E" w14:textId="678FCB45" w:rsidR="00DA1E2C" w:rsidRPr="0097726E" w:rsidRDefault="00DA1E2C"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t>Clases de posesión.</w:t>
      </w:r>
    </w:p>
    <w:p w14:paraId="34F02711" w14:textId="09D517F7" w:rsidR="0097726E" w:rsidRPr="0097726E" w:rsidRDefault="00217BA9" w:rsidP="0097726E">
      <w:pPr>
        <w:spacing w:line="360" w:lineRule="auto"/>
        <w:jc w:val="both"/>
        <w:rPr>
          <w:rFonts w:ascii="Arial" w:hAnsi="Arial" w:cs="Arial"/>
          <w:sz w:val="24"/>
          <w:szCs w:val="24"/>
        </w:rPr>
      </w:pPr>
      <w:r>
        <w:rPr>
          <w:rFonts w:ascii="Arial" w:hAnsi="Arial" w:cs="Arial"/>
          <w:sz w:val="24"/>
          <w:szCs w:val="24"/>
        </w:rPr>
        <w:t>La posesión puede ser regular</w:t>
      </w:r>
      <w:r w:rsidR="0081261D">
        <w:rPr>
          <w:rFonts w:ascii="Arial" w:hAnsi="Arial" w:cs="Arial"/>
          <w:sz w:val="24"/>
          <w:szCs w:val="24"/>
        </w:rPr>
        <w:t>,</w:t>
      </w:r>
      <w:r>
        <w:rPr>
          <w:rFonts w:ascii="Arial" w:hAnsi="Arial" w:cs="Arial"/>
          <w:sz w:val="24"/>
          <w:szCs w:val="24"/>
        </w:rPr>
        <w:t xml:space="preserve"> irregular</w:t>
      </w:r>
      <w:r w:rsidR="0081261D">
        <w:rPr>
          <w:rFonts w:ascii="Arial" w:hAnsi="Arial" w:cs="Arial"/>
          <w:sz w:val="24"/>
          <w:szCs w:val="24"/>
        </w:rPr>
        <w:t xml:space="preserve"> o </w:t>
      </w:r>
      <w:r>
        <w:rPr>
          <w:rFonts w:ascii="Arial" w:hAnsi="Arial" w:cs="Arial"/>
          <w:sz w:val="24"/>
          <w:szCs w:val="24"/>
        </w:rPr>
        <w:t>viciosa, ya sea violenta o clandestina</w:t>
      </w:r>
      <w:r w:rsidR="00A14EB1">
        <w:rPr>
          <w:rFonts w:ascii="Arial" w:hAnsi="Arial" w:cs="Arial"/>
          <w:sz w:val="24"/>
          <w:szCs w:val="24"/>
        </w:rPr>
        <w:t>. Además</w:t>
      </w:r>
      <w:r w:rsidR="0081261D">
        <w:rPr>
          <w:rFonts w:ascii="Arial" w:hAnsi="Arial" w:cs="Arial"/>
          <w:sz w:val="24"/>
          <w:szCs w:val="24"/>
        </w:rPr>
        <w:t xml:space="preserve"> doctrinalmente</w:t>
      </w:r>
      <w:r w:rsidR="00A14EB1">
        <w:rPr>
          <w:rFonts w:ascii="Arial" w:hAnsi="Arial" w:cs="Arial"/>
          <w:sz w:val="24"/>
          <w:szCs w:val="24"/>
        </w:rPr>
        <w:t xml:space="preserve">, se distingue </w:t>
      </w:r>
      <w:r w:rsidR="003C0C04">
        <w:rPr>
          <w:rFonts w:ascii="Arial" w:hAnsi="Arial" w:cs="Arial"/>
          <w:sz w:val="24"/>
          <w:szCs w:val="24"/>
        </w:rPr>
        <w:t xml:space="preserve">en posesión </w:t>
      </w:r>
      <w:r w:rsidR="005E6389">
        <w:rPr>
          <w:rFonts w:ascii="Arial" w:hAnsi="Arial" w:cs="Arial"/>
          <w:sz w:val="24"/>
          <w:szCs w:val="24"/>
        </w:rPr>
        <w:t>útil e inútil.</w:t>
      </w:r>
    </w:p>
    <w:p w14:paraId="54670796" w14:textId="5AB59DC0" w:rsidR="00DA1E2C" w:rsidRPr="0097726E" w:rsidRDefault="00DA1E2C"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t>¿Qué es la posesión regular?</w:t>
      </w:r>
    </w:p>
    <w:p w14:paraId="46430699" w14:textId="1CE9F61D" w:rsidR="006F78BE" w:rsidRPr="0097726E" w:rsidRDefault="005E6389" w:rsidP="0097726E">
      <w:pPr>
        <w:spacing w:line="360" w:lineRule="auto"/>
        <w:jc w:val="both"/>
        <w:rPr>
          <w:rFonts w:ascii="Arial" w:hAnsi="Arial" w:cs="Arial"/>
          <w:sz w:val="24"/>
          <w:szCs w:val="24"/>
        </w:rPr>
      </w:pPr>
      <w:r>
        <w:rPr>
          <w:rFonts w:ascii="Arial" w:hAnsi="Arial" w:cs="Arial"/>
          <w:sz w:val="24"/>
          <w:szCs w:val="24"/>
        </w:rPr>
        <w:t>La posesión regular es la que procede de justo título</w:t>
      </w:r>
      <w:r w:rsidR="006F78BE">
        <w:rPr>
          <w:rFonts w:ascii="Arial" w:hAnsi="Arial" w:cs="Arial"/>
          <w:sz w:val="24"/>
          <w:szCs w:val="24"/>
        </w:rPr>
        <w:t xml:space="preserve"> y ha sido adquirida de </w:t>
      </w:r>
      <w:r>
        <w:rPr>
          <w:rFonts w:ascii="Arial" w:hAnsi="Arial" w:cs="Arial"/>
          <w:sz w:val="24"/>
          <w:szCs w:val="24"/>
        </w:rPr>
        <w:t>buena fe</w:t>
      </w:r>
      <w:r w:rsidR="006F78BE">
        <w:rPr>
          <w:rFonts w:ascii="Arial" w:hAnsi="Arial" w:cs="Arial"/>
          <w:sz w:val="24"/>
          <w:szCs w:val="24"/>
        </w:rPr>
        <w:t>, aunque la buena fe no subsista después de adquirida la posesión</w:t>
      </w:r>
      <w:r>
        <w:rPr>
          <w:rFonts w:ascii="Arial" w:hAnsi="Arial" w:cs="Arial"/>
          <w:sz w:val="24"/>
          <w:szCs w:val="24"/>
        </w:rPr>
        <w:t xml:space="preserve"> y </w:t>
      </w:r>
      <w:r w:rsidR="00AC019E">
        <w:rPr>
          <w:rFonts w:ascii="Arial" w:hAnsi="Arial" w:cs="Arial"/>
          <w:sz w:val="24"/>
          <w:szCs w:val="24"/>
        </w:rPr>
        <w:t xml:space="preserve">tradición si el </w:t>
      </w:r>
      <w:r w:rsidR="0081261D">
        <w:rPr>
          <w:rFonts w:ascii="Arial" w:hAnsi="Arial" w:cs="Arial"/>
          <w:sz w:val="24"/>
          <w:szCs w:val="24"/>
        </w:rPr>
        <w:t>título</w:t>
      </w:r>
      <w:r w:rsidR="00AC019E">
        <w:rPr>
          <w:rFonts w:ascii="Arial" w:hAnsi="Arial" w:cs="Arial"/>
          <w:sz w:val="24"/>
          <w:szCs w:val="24"/>
        </w:rPr>
        <w:t xml:space="preserve"> es</w:t>
      </w:r>
      <w:r w:rsidR="0081261D">
        <w:rPr>
          <w:rFonts w:ascii="Arial" w:hAnsi="Arial" w:cs="Arial"/>
          <w:sz w:val="24"/>
          <w:szCs w:val="24"/>
        </w:rPr>
        <w:t xml:space="preserve"> traslatici</w:t>
      </w:r>
      <w:r w:rsidR="00697927">
        <w:rPr>
          <w:rFonts w:ascii="Arial" w:hAnsi="Arial" w:cs="Arial"/>
          <w:sz w:val="24"/>
          <w:szCs w:val="24"/>
        </w:rPr>
        <w:t>o</w:t>
      </w:r>
      <w:r w:rsidR="0081261D">
        <w:rPr>
          <w:rFonts w:ascii="Arial" w:hAnsi="Arial" w:cs="Arial"/>
          <w:sz w:val="24"/>
          <w:szCs w:val="24"/>
        </w:rPr>
        <w:t xml:space="preserve"> de dominio</w:t>
      </w:r>
      <w:r w:rsidR="001C0047">
        <w:rPr>
          <w:rFonts w:ascii="Arial" w:hAnsi="Arial" w:cs="Arial"/>
          <w:sz w:val="24"/>
          <w:szCs w:val="24"/>
        </w:rPr>
        <w:t xml:space="preserve"> (art. 702 CC)</w:t>
      </w:r>
      <w:r w:rsidR="00AC019E">
        <w:rPr>
          <w:rFonts w:ascii="Arial" w:hAnsi="Arial" w:cs="Arial"/>
          <w:sz w:val="24"/>
          <w:szCs w:val="24"/>
        </w:rPr>
        <w:t>.</w:t>
      </w:r>
    </w:p>
    <w:p w14:paraId="19ECDD0B" w14:textId="71D92817" w:rsidR="00DA1E2C" w:rsidRPr="0097726E" w:rsidRDefault="00E0714C"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lastRenderedPageBreak/>
        <w:t>¿Qué es un justo título?</w:t>
      </w:r>
    </w:p>
    <w:p w14:paraId="6CAED737" w14:textId="2FBD2BB9" w:rsidR="0097726E" w:rsidRPr="0097726E" w:rsidRDefault="00402D16" w:rsidP="0097726E">
      <w:pPr>
        <w:spacing w:line="360" w:lineRule="auto"/>
        <w:jc w:val="both"/>
        <w:rPr>
          <w:rFonts w:ascii="Arial" w:hAnsi="Arial" w:cs="Arial"/>
          <w:sz w:val="24"/>
          <w:szCs w:val="24"/>
        </w:rPr>
      </w:pPr>
      <w:r>
        <w:rPr>
          <w:rFonts w:ascii="Arial" w:hAnsi="Arial" w:cs="Arial"/>
          <w:sz w:val="24"/>
          <w:szCs w:val="24"/>
        </w:rPr>
        <w:t>Título es aquel hecho o acto jurídico por el cual una persona adquiere la posesión, mientras que j</w:t>
      </w:r>
      <w:r w:rsidR="001C0047">
        <w:rPr>
          <w:rFonts w:ascii="Arial" w:hAnsi="Arial" w:cs="Arial"/>
          <w:sz w:val="24"/>
          <w:szCs w:val="24"/>
        </w:rPr>
        <w:t>usto título es aquel hecho o acto jurídico que es apto para atribuir en abstracto el dominio.</w:t>
      </w:r>
      <w:r w:rsidR="00656CAD">
        <w:rPr>
          <w:rFonts w:ascii="Arial" w:hAnsi="Arial" w:cs="Arial"/>
          <w:sz w:val="24"/>
          <w:szCs w:val="24"/>
        </w:rPr>
        <w:t xml:space="preserve"> Es aquel que por su naturaleza es apto para atribuir el dominio, siendo auténtico, real y válido.</w:t>
      </w:r>
    </w:p>
    <w:p w14:paraId="6F15D16F" w14:textId="78316562" w:rsidR="00E0714C" w:rsidRPr="0097726E" w:rsidRDefault="00E0714C"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t>¿Cuáles son los títulos injustos y donde están regulados?</w:t>
      </w:r>
    </w:p>
    <w:p w14:paraId="215A3AE2" w14:textId="0FD54198" w:rsidR="0097726E" w:rsidRPr="0097726E" w:rsidRDefault="001F4647" w:rsidP="0097726E">
      <w:pPr>
        <w:spacing w:line="360" w:lineRule="auto"/>
        <w:jc w:val="both"/>
        <w:rPr>
          <w:rFonts w:ascii="Arial" w:hAnsi="Arial" w:cs="Arial"/>
          <w:sz w:val="24"/>
          <w:szCs w:val="24"/>
        </w:rPr>
      </w:pPr>
      <w:r>
        <w:rPr>
          <w:rFonts w:ascii="Arial" w:hAnsi="Arial" w:cs="Arial"/>
          <w:sz w:val="24"/>
          <w:szCs w:val="24"/>
        </w:rPr>
        <w:t xml:space="preserve">Se encuentran regulados en el art. 704 CC y son </w:t>
      </w:r>
      <w:r w:rsidR="00A33D62">
        <w:rPr>
          <w:rFonts w:ascii="Arial" w:hAnsi="Arial" w:cs="Arial"/>
          <w:sz w:val="24"/>
          <w:szCs w:val="24"/>
        </w:rPr>
        <w:t xml:space="preserve">el </w:t>
      </w:r>
      <w:r w:rsidR="00AE4195">
        <w:rPr>
          <w:rFonts w:ascii="Arial" w:hAnsi="Arial" w:cs="Arial"/>
          <w:sz w:val="24"/>
          <w:szCs w:val="24"/>
        </w:rPr>
        <w:t xml:space="preserve">falsificado, esto es, </w:t>
      </w:r>
      <w:r w:rsidR="00DF6207">
        <w:rPr>
          <w:rFonts w:ascii="Arial" w:hAnsi="Arial" w:cs="Arial"/>
          <w:sz w:val="24"/>
          <w:szCs w:val="24"/>
        </w:rPr>
        <w:t xml:space="preserve">no otorgado realmente por la persona que se pretende, el conferido por una persona en calidad de </w:t>
      </w:r>
      <w:r w:rsidR="00061424">
        <w:rPr>
          <w:rFonts w:ascii="Arial" w:hAnsi="Arial" w:cs="Arial"/>
          <w:sz w:val="24"/>
          <w:szCs w:val="24"/>
        </w:rPr>
        <w:t xml:space="preserve">mandatario o representante legal de otra sin serlo, </w:t>
      </w:r>
      <w:r w:rsidR="00A33D62">
        <w:rPr>
          <w:rFonts w:ascii="Arial" w:hAnsi="Arial" w:cs="Arial"/>
          <w:sz w:val="24"/>
          <w:szCs w:val="24"/>
        </w:rPr>
        <w:t xml:space="preserve">el que adolece de un vicio de nulidad, </w:t>
      </w:r>
      <w:r w:rsidR="00061424">
        <w:rPr>
          <w:rFonts w:ascii="Arial" w:hAnsi="Arial" w:cs="Arial"/>
          <w:sz w:val="24"/>
          <w:szCs w:val="24"/>
        </w:rPr>
        <w:t>y el meramente putativo, como el del heredero aparente que no es en realidad heredero.</w:t>
      </w:r>
    </w:p>
    <w:p w14:paraId="3E857380" w14:textId="1B93C57E" w:rsidR="00E0714C" w:rsidRPr="0097726E" w:rsidRDefault="00E0714C"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t>¿Qué es la buena fe y cómo opera como requisito en la posesión? ¿Hay que distinguir?</w:t>
      </w:r>
    </w:p>
    <w:p w14:paraId="54F9FEB2" w14:textId="3E7E339C" w:rsidR="0097726E" w:rsidRDefault="00AD14A7" w:rsidP="0097726E">
      <w:pPr>
        <w:spacing w:line="360" w:lineRule="auto"/>
        <w:jc w:val="both"/>
        <w:rPr>
          <w:rFonts w:ascii="Arial" w:hAnsi="Arial" w:cs="Arial"/>
          <w:sz w:val="24"/>
          <w:szCs w:val="24"/>
        </w:rPr>
      </w:pPr>
      <w:r>
        <w:rPr>
          <w:rFonts w:ascii="Arial" w:hAnsi="Arial" w:cs="Arial"/>
          <w:sz w:val="24"/>
          <w:szCs w:val="24"/>
        </w:rPr>
        <w:t xml:space="preserve">La buena fe es la conciencia de haberse </w:t>
      </w:r>
      <w:r w:rsidR="00DB52E1">
        <w:rPr>
          <w:rFonts w:ascii="Arial" w:hAnsi="Arial" w:cs="Arial"/>
          <w:sz w:val="24"/>
          <w:szCs w:val="24"/>
        </w:rPr>
        <w:t>adquirido</w:t>
      </w:r>
      <w:r>
        <w:rPr>
          <w:rFonts w:ascii="Arial" w:hAnsi="Arial" w:cs="Arial"/>
          <w:sz w:val="24"/>
          <w:szCs w:val="24"/>
        </w:rPr>
        <w:t xml:space="preserve"> el dominio de la cosa </w:t>
      </w:r>
      <w:r w:rsidR="00B127A3">
        <w:rPr>
          <w:rFonts w:ascii="Arial" w:hAnsi="Arial" w:cs="Arial"/>
          <w:sz w:val="24"/>
          <w:szCs w:val="24"/>
        </w:rPr>
        <w:t>por medios legítimos, exento</w:t>
      </w:r>
      <w:r w:rsidR="00DB52E1">
        <w:rPr>
          <w:rFonts w:ascii="Arial" w:hAnsi="Arial" w:cs="Arial"/>
          <w:sz w:val="24"/>
          <w:szCs w:val="24"/>
        </w:rPr>
        <w:t>s</w:t>
      </w:r>
      <w:r w:rsidR="00B127A3">
        <w:rPr>
          <w:rFonts w:ascii="Arial" w:hAnsi="Arial" w:cs="Arial"/>
          <w:sz w:val="24"/>
          <w:szCs w:val="24"/>
        </w:rPr>
        <w:t xml:space="preserve"> de fraude y </w:t>
      </w:r>
      <w:r w:rsidR="00DB52E1">
        <w:rPr>
          <w:rFonts w:ascii="Arial" w:hAnsi="Arial" w:cs="Arial"/>
          <w:sz w:val="24"/>
          <w:szCs w:val="24"/>
        </w:rPr>
        <w:t xml:space="preserve">de </w:t>
      </w:r>
      <w:r w:rsidR="00B127A3">
        <w:rPr>
          <w:rFonts w:ascii="Arial" w:hAnsi="Arial" w:cs="Arial"/>
          <w:sz w:val="24"/>
          <w:szCs w:val="24"/>
        </w:rPr>
        <w:t>todo otro vicio</w:t>
      </w:r>
      <w:r w:rsidR="00DB52E1">
        <w:rPr>
          <w:rFonts w:ascii="Arial" w:hAnsi="Arial" w:cs="Arial"/>
          <w:sz w:val="24"/>
          <w:szCs w:val="24"/>
        </w:rPr>
        <w:t xml:space="preserve"> (art. 706 CC).</w:t>
      </w:r>
      <w:r w:rsidR="001A5C96">
        <w:rPr>
          <w:rFonts w:ascii="Arial" w:hAnsi="Arial" w:cs="Arial"/>
          <w:sz w:val="24"/>
          <w:szCs w:val="24"/>
        </w:rPr>
        <w:t xml:space="preserve"> Como requisito de la posesión consiste en que hay una convicción íntima de que adquiere el bien de aquel que tiene la facultad de enajenar al tiempo de iniciarse la posesión.</w:t>
      </w:r>
    </w:p>
    <w:p w14:paraId="65AB6014" w14:textId="6DB1F790" w:rsidR="006E2059" w:rsidRPr="0097726E" w:rsidRDefault="006E2059" w:rsidP="0097726E">
      <w:pPr>
        <w:spacing w:line="360" w:lineRule="auto"/>
        <w:jc w:val="both"/>
        <w:rPr>
          <w:rFonts w:ascii="Arial" w:hAnsi="Arial" w:cs="Arial"/>
          <w:sz w:val="24"/>
          <w:szCs w:val="24"/>
        </w:rPr>
      </w:pPr>
      <w:r>
        <w:rPr>
          <w:rFonts w:ascii="Arial" w:hAnsi="Arial" w:cs="Arial"/>
          <w:sz w:val="24"/>
          <w:szCs w:val="24"/>
        </w:rPr>
        <w:t>La buena fe debe ser del adquirente.</w:t>
      </w:r>
      <w:r w:rsidR="00D27CCD">
        <w:rPr>
          <w:rFonts w:ascii="Arial" w:hAnsi="Arial" w:cs="Arial"/>
          <w:sz w:val="24"/>
          <w:szCs w:val="24"/>
        </w:rPr>
        <w:t xml:space="preserve"> Se trata de buena fe subjetiva.</w:t>
      </w:r>
    </w:p>
    <w:p w14:paraId="60357625" w14:textId="4F05EA11" w:rsidR="00E0714C" w:rsidRPr="0097726E" w:rsidRDefault="00E0714C"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t xml:space="preserve">Mora del </w:t>
      </w:r>
      <w:r w:rsidR="00B31946">
        <w:rPr>
          <w:rFonts w:ascii="Arial" w:hAnsi="Arial" w:cs="Arial"/>
          <w:b/>
          <w:bCs/>
          <w:sz w:val="24"/>
          <w:szCs w:val="24"/>
        </w:rPr>
        <w:t>deudor</w:t>
      </w:r>
      <w:r w:rsidRPr="0097726E">
        <w:rPr>
          <w:rFonts w:ascii="Arial" w:hAnsi="Arial" w:cs="Arial"/>
          <w:b/>
          <w:bCs/>
          <w:sz w:val="24"/>
          <w:szCs w:val="24"/>
        </w:rPr>
        <w:t xml:space="preserve"> ¿el retardo por sí solo constituye mora?</w:t>
      </w:r>
    </w:p>
    <w:p w14:paraId="2DE07956" w14:textId="28DC96F4" w:rsidR="0097726E" w:rsidRPr="0097726E" w:rsidRDefault="00D27CCD" w:rsidP="0097726E">
      <w:pPr>
        <w:spacing w:line="360" w:lineRule="auto"/>
        <w:jc w:val="both"/>
        <w:rPr>
          <w:rFonts w:ascii="Arial" w:hAnsi="Arial" w:cs="Arial"/>
          <w:sz w:val="24"/>
          <w:szCs w:val="24"/>
        </w:rPr>
      </w:pPr>
      <w:r>
        <w:rPr>
          <w:rFonts w:ascii="Arial" w:hAnsi="Arial" w:cs="Arial"/>
          <w:sz w:val="24"/>
          <w:szCs w:val="24"/>
        </w:rPr>
        <w:t>No, el mero retardo no constituye en mora al deudor, debe ir acompañado del requerimiento o interpelación por parte</w:t>
      </w:r>
      <w:r w:rsidR="00B31946">
        <w:rPr>
          <w:rFonts w:ascii="Arial" w:hAnsi="Arial" w:cs="Arial"/>
          <w:sz w:val="24"/>
          <w:szCs w:val="24"/>
        </w:rPr>
        <w:t xml:space="preserve"> del acreedor. La mora del deudor es el retardo </w:t>
      </w:r>
      <w:r w:rsidR="00334E7D">
        <w:rPr>
          <w:rFonts w:ascii="Arial" w:hAnsi="Arial" w:cs="Arial"/>
          <w:sz w:val="24"/>
          <w:szCs w:val="24"/>
        </w:rPr>
        <w:t>imputable a culpa o dolo del deudor en el cumplimiento de la obligación unido a la interpelación por parte del acreedor.</w:t>
      </w:r>
    </w:p>
    <w:p w14:paraId="21601935" w14:textId="3AD06902" w:rsidR="00E0714C" w:rsidRPr="0097726E" w:rsidRDefault="002F7531"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t>¿Cuándo está en mora el acreedor?</w:t>
      </w:r>
    </w:p>
    <w:p w14:paraId="0085E12B" w14:textId="5C839E09" w:rsidR="0097726E" w:rsidRPr="0097726E" w:rsidRDefault="00334E7D" w:rsidP="0097726E">
      <w:pPr>
        <w:spacing w:line="360" w:lineRule="auto"/>
        <w:jc w:val="both"/>
        <w:rPr>
          <w:rFonts w:ascii="Arial" w:hAnsi="Arial" w:cs="Arial"/>
          <w:sz w:val="24"/>
          <w:szCs w:val="24"/>
        </w:rPr>
      </w:pPr>
      <w:r>
        <w:rPr>
          <w:rFonts w:ascii="Arial" w:hAnsi="Arial" w:cs="Arial"/>
          <w:sz w:val="24"/>
          <w:szCs w:val="24"/>
        </w:rPr>
        <w:t xml:space="preserve">La mora del acreedor es </w:t>
      </w:r>
      <w:r w:rsidR="00811FD5">
        <w:rPr>
          <w:rFonts w:ascii="Arial" w:hAnsi="Arial" w:cs="Arial"/>
          <w:sz w:val="24"/>
          <w:szCs w:val="24"/>
        </w:rPr>
        <w:t>la negativa injustificada para recibir</w:t>
      </w:r>
      <w:r>
        <w:rPr>
          <w:rFonts w:ascii="Arial" w:hAnsi="Arial" w:cs="Arial"/>
          <w:sz w:val="24"/>
          <w:szCs w:val="24"/>
        </w:rPr>
        <w:t xml:space="preserve"> </w:t>
      </w:r>
      <w:r w:rsidR="00811FD5">
        <w:rPr>
          <w:rFonts w:ascii="Arial" w:hAnsi="Arial" w:cs="Arial"/>
          <w:sz w:val="24"/>
          <w:szCs w:val="24"/>
        </w:rPr>
        <w:t>la cosa una vez haya sido ofrecida por el deudor.</w:t>
      </w:r>
    </w:p>
    <w:p w14:paraId="4691F5E1" w14:textId="237CB805" w:rsidR="002F7531" w:rsidRPr="0097726E" w:rsidRDefault="002F7531"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t>Excepción de contrato no cumplido</w:t>
      </w:r>
      <w:r w:rsidR="00D42F98">
        <w:rPr>
          <w:rFonts w:ascii="Arial" w:hAnsi="Arial" w:cs="Arial"/>
          <w:b/>
          <w:bCs/>
          <w:sz w:val="24"/>
          <w:szCs w:val="24"/>
        </w:rPr>
        <w:t>.</w:t>
      </w:r>
    </w:p>
    <w:p w14:paraId="008E3548" w14:textId="446628F0" w:rsidR="0097726E" w:rsidRPr="0097726E" w:rsidRDefault="00811FD5" w:rsidP="0097726E">
      <w:pPr>
        <w:spacing w:line="360" w:lineRule="auto"/>
        <w:jc w:val="both"/>
        <w:rPr>
          <w:rFonts w:ascii="Arial" w:hAnsi="Arial" w:cs="Arial"/>
          <w:sz w:val="24"/>
          <w:szCs w:val="24"/>
        </w:rPr>
      </w:pPr>
      <w:r>
        <w:rPr>
          <w:rFonts w:ascii="Arial" w:hAnsi="Arial" w:cs="Arial"/>
          <w:sz w:val="24"/>
          <w:szCs w:val="24"/>
        </w:rPr>
        <w:lastRenderedPageBreak/>
        <w:t xml:space="preserve">Se encuentra consagrada </w:t>
      </w:r>
      <w:r w:rsidR="007E73F1">
        <w:rPr>
          <w:rFonts w:ascii="Arial" w:hAnsi="Arial" w:cs="Arial"/>
          <w:sz w:val="24"/>
          <w:szCs w:val="24"/>
        </w:rPr>
        <w:t xml:space="preserve">en el art. 1552 CC, </w:t>
      </w:r>
      <w:r w:rsidR="00BD6D1F">
        <w:rPr>
          <w:rFonts w:ascii="Arial" w:hAnsi="Arial" w:cs="Arial"/>
          <w:sz w:val="24"/>
          <w:szCs w:val="24"/>
        </w:rPr>
        <w:t xml:space="preserve">y establece que </w:t>
      </w:r>
      <w:r w:rsidR="005C0F09">
        <w:rPr>
          <w:rFonts w:ascii="Arial" w:hAnsi="Arial" w:cs="Arial"/>
          <w:sz w:val="24"/>
          <w:szCs w:val="24"/>
        </w:rPr>
        <w:t xml:space="preserve">en los contratos bilaterales </w:t>
      </w:r>
      <w:r w:rsidR="00BD6D1F">
        <w:rPr>
          <w:rFonts w:ascii="Arial" w:hAnsi="Arial" w:cs="Arial"/>
          <w:sz w:val="24"/>
          <w:szCs w:val="24"/>
        </w:rPr>
        <w:t>ningun</w:t>
      </w:r>
      <w:r w:rsidR="005C0F09">
        <w:rPr>
          <w:rFonts w:ascii="Arial" w:hAnsi="Arial" w:cs="Arial"/>
          <w:sz w:val="24"/>
          <w:szCs w:val="24"/>
        </w:rPr>
        <w:t>o de los contratantes</w:t>
      </w:r>
      <w:r w:rsidR="00BD6D1F">
        <w:rPr>
          <w:rFonts w:ascii="Arial" w:hAnsi="Arial" w:cs="Arial"/>
          <w:sz w:val="24"/>
          <w:szCs w:val="24"/>
        </w:rPr>
        <w:t xml:space="preserve"> </w:t>
      </w:r>
      <w:r w:rsidR="005C0F09">
        <w:rPr>
          <w:rFonts w:ascii="Arial" w:hAnsi="Arial" w:cs="Arial"/>
          <w:sz w:val="24"/>
          <w:szCs w:val="24"/>
        </w:rPr>
        <w:t>está</w:t>
      </w:r>
      <w:r w:rsidR="005C7BAE">
        <w:rPr>
          <w:rFonts w:ascii="Arial" w:hAnsi="Arial" w:cs="Arial"/>
          <w:sz w:val="24"/>
          <w:szCs w:val="24"/>
        </w:rPr>
        <w:t xml:space="preserve"> </w:t>
      </w:r>
      <w:r w:rsidR="00BD6D1F">
        <w:rPr>
          <w:rFonts w:ascii="Arial" w:hAnsi="Arial" w:cs="Arial"/>
          <w:sz w:val="24"/>
          <w:szCs w:val="24"/>
        </w:rPr>
        <w:t>en mora dejando de cumplir lo pactado</w:t>
      </w:r>
      <w:r w:rsidR="005C7BAE">
        <w:rPr>
          <w:rFonts w:ascii="Arial" w:hAnsi="Arial" w:cs="Arial"/>
          <w:sz w:val="24"/>
          <w:szCs w:val="24"/>
        </w:rPr>
        <w:t>,</w:t>
      </w:r>
      <w:r w:rsidR="00BD6D1F">
        <w:rPr>
          <w:rFonts w:ascii="Arial" w:hAnsi="Arial" w:cs="Arial"/>
          <w:sz w:val="24"/>
          <w:szCs w:val="24"/>
        </w:rPr>
        <w:t xml:space="preserve"> mientras </w:t>
      </w:r>
      <w:r w:rsidR="005C7BAE">
        <w:rPr>
          <w:rFonts w:ascii="Arial" w:hAnsi="Arial" w:cs="Arial"/>
          <w:sz w:val="24"/>
          <w:szCs w:val="24"/>
        </w:rPr>
        <w:t>el otro</w:t>
      </w:r>
      <w:r w:rsidR="00BD6D1F">
        <w:rPr>
          <w:rFonts w:ascii="Arial" w:hAnsi="Arial" w:cs="Arial"/>
          <w:sz w:val="24"/>
          <w:szCs w:val="24"/>
        </w:rPr>
        <w:t xml:space="preserve"> no </w:t>
      </w:r>
      <w:r w:rsidR="005C7BAE">
        <w:rPr>
          <w:rFonts w:ascii="Arial" w:hAnsi="Arial" w:cs="Arial"/>
          <w:sz w:val="24"/>
          <w:szCs w:val="24"/>
        </w:rPr>
        <w:t>lo cumple</w:t>
      </w:r>
      <w:r w:rsidR="00BD6D1F">
        <w:rPr>
          <w:rFonts w:ascii="Arial" w:hAnsi="Arial" w:cs="Arial"/>
          <w:sz w:val="24"/>
          <w:szCs w:val="24"/>
        </w:rPr>
        <w:t xml:space="preserve"> por su parte</w:t>
      </w:r>
      <w:r w:rsidR="005C7BAE">
        <w:rPr>
          <w:rFonts w:ascii="Arial" w:hAnsi="Arial" w:cs="Arial"/>
          <w:sz w:val="24"/>
          <w:szCs w:val="24"/>
        </w:rPr>
        <w:t>,</w:t>
      </w:r>
      <w:r w:rsidR="00BD6D1F">
        <w:rPr>
          <w:rFonts w:ascii="Arial" w:hAnsi="Arial" w:cs="Arial"/>
          <w:sz w:val="24"/>
          <w:szCs w:val="24"/>
        </w:rPr>
        <w:t xml:space="preserve"> o </w:t>
      </w:r>
      <w:r w:rsidR="005C7BAE">
        <w:rPr>
          <w:rFonts w:ascii="Arial" w:hAnsi="Arial" w:cs="Arial"/>
          <w:sz w:val="24"/>
          <w:szCs w:val="24"/>
        </w:rPr>
        <w:t>no se a</w:t>
      </w:r>
      <w:r w:rsidR="00BD6D1F">
        <w:rPr>
          <w:rFonts w:ascii="Arial" w:hAnsi="Arial" w:cs="Arial"/>
          <w:sz w:val="24"/>
          <w:szCs w:val="24"/>
        </w:rPr>
        <w:t>llana a cumplir</w:t>
      </w:r>
      <w:r w:rsidR="00D42F98">
        <w:rPr>
          <w:rFonts w:ascii="Arial" w:hAnsi="Arial" w:cs="Arial"/>
          <w:sz w:val="24"/>
          <w:szCs w:val="24"/>
        </w:rPr>
        <w:t>lo</w:t>
      </w:r>
      <w:r w:rsidR="00BD6D1F">
        <w:rPr>
          <w:rFonts w:ascii="Arial" w:hAnsi="Arial" w:cs="Arial"/>
          <w:sz w:val="24"/>
          <w:szCs w:val="24"/>
        </w:rPr>
        <w:t xml:space="preserve"> en la forma y tiempos debidos.</w:t>
      </w:r>
    </w:p>
    <w:p w14:paraId="253F408A" w14:textId="6642D61C" w:rsidR="002F7531" w:rsidRPr="0097726E" w:rsidRDefault="002F7531"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t>¿Qué son los bienes familiares y dónde están regulados?</w:t>
      </w:r>
    </w:p>
    <w:p w14:paraId="5AC780BF" w14:textId="0F48C7BD" w:rsidR="0097726E" w:rsidRDefault="00D42F98" w:rsidP="0097726E">
      <w:pPr>
        <w:spacing w:line="360" w:lineRule="auto"/>
        <w:jc w:val="both"/>
        <w:rPr>
          <w:rFonts w:ascii="Arial" w:hAnsi="Arial" w:cs="Arial"/>
          <w:sz w:val="24"/>
          <w:szCs w:val="24"/>
        </w:rPr>
      </w:pPr>
      <w:r>
        <w:rPr>
          <w:rFonts w:ascii="Arial" w:hAnsi="Arial" w:cs="Arial"/>
          <w:sz w:val="24"/>
          <w:szCs w:val="24"/>
        </w:rPr>
        <w:t>Se encuentran regulados en el art.</w:t>
      </w:r>
      <w:r w:rsidR="004A320C">
        <w:rPr>
          <w:rFonts w:ascii="Arial" w:hAnsi="Arial" w:cs="Arial"/>
          <w:sz w:val="24"/>
          <w:szCs w:val="24"/>
        </w:rPr>
        <w:t xml:space="preserve"> 141 y sgg.</w:t>
      </w:r>
      <w:r>
        <w:rPr>
          <w:rFonts w:ascii="Arial" w:hAnsi="Arial" w:cs="Arial"/>
          <w:sz w:val="24"/>
          <w:szCs w:val="24"/>
        </w:rPr>
        <w:t xml:space="preserve"> CC, </w:t>
      </w:r>
      <w:r w:rsidR="009D188D">
        <w:rPr>
          <w:rFonts w:ascii="Arial" w:hAnsi="Arial" w:cs="Arial"/>
          <w:sz w:val="24"/>
          <w:szCs w:val="24"/>
        </w:rPr>
        <w:t>l</w:t>
      </w:r>
      <w:r w:rsidR="005971D6">
        <w:rPr>
          <w:rFonts w:ascii="Arial" w:hAnsi="Arial" w:cs="Arial"/>
          <w:sz w:val="24"/>
          <w:szCs w:val="24"/>
        </w:rPr>
        <w:t>a declaración de</w:t>
      </w:r>
      <w:r w:rsidR="009D188D">
        <w:rPr>
          <w:rFonts w:ascii="Arial" w:hAnsi="Arial" w:cs="Arial"/>
          <w:sz w:val="24"/>
          <w:szCs w:val="24"/>
        </w:rPr>
        <w:t xml:space="preserve"> bien familiar corresponden a una </w:t>
      </w:r>
      <w:r w:rsidR="00D4779D">
        <w:rPr>
          <w:rFonts w:ascii="Arial" w:hAnsi="Arial" w:cs="Arial"/>
          <w:sz w:val="24"/>
          <w:szCs w:val="24"/>
        </w:rPr>
        <w:t xml:space="preserve">manifestación del principio de </w:t>
      </w:r>
      <w:r w:rsidR="009D188D">
        <w:rPr>
          <w:rFonts w:ascii="Arial" w:hAnsi="Arial" w:cs="Arial"/>
          <w:sz w:val="24"/>
          <w:szCs w:val="24"/>
        </w:rPr>
        <w:t>protección de</w:t>
      </w:r>
      <w:r w:rsidR="00FC1E71">
        <w:rPr>
          <w:rFonts w:ascii="Arial" w:hAnsi="Arial" w:cs="Arial"/>
          <w:sz w:val="24"/>
          <w:szCs w:val="24"/>
        </w:rPr>
        <w:t>l matrimonio</w:t>
      </w:r>
      <w:r w:rsidR="009D188D">
        <w:rPr>
          <w:rFonts w:ascii="Arial" w:hAnsi="Arial" w:cs="Arial"/>
          <w:sz w:val="24"/>
          <w:szCs w:val="24"/>
        </w:rPr>
        <w:t>, pudiendo establecerse como bien familia</w:t>
      </w:r>
      <w:r w:rsidR="005971D6">
        <w:rPr>
          <w:rFonts w:ascii="Arial" w:hAnsi="Arial" w:cs="Arial"/>
          <w:sz w:val="24"/>
          <w:szCs w:val="24"/>
        </w:rPr>
        <w:t>r</w:t>
      </w:r>
      <w:r w:rsidR="009D188D">
        <w:rPr>
          <w:rFonts w:ascii="Arial" w:hAnsi="Arial" w:cs="Arial"/>
          <w:sz w:val="24"/>
          <w:szCs w:val="24"/>
        </w:rPr>
        <w:t xml:space="preserve"> el inmueble de </w:t>
      </w:r>
      <w:r w:rsidR="003327B7">
        <w:rPr>
          <w:rFonts w:ascii="Arial" w:hAnsi="Arial" w:cs="Arial"/>
          <w:sz w:val="24"/>
          <w:szCs w:val="24"/>
        </w:rPr>
        <w:t>cualquiera</w:t>
      </w:r>
      <w:r w:rsidR="009D188D">
        <w:rPr>
          <w:rFonts w:ascii="Arial" w:hAnsi="Arial" w:cs="Arial"/>
          <w:sz w:val="24"/>
          <w:szCs w:val="24"/>
        </w:rPr>
        <w:t xml:space="preserve"> </w:t>
      </w:r>
      <w:r w:rsidR="003327B7">
        <w:rPr>
          <w:rFonts w:ascii="Arial" w:hAnsi="Arial" w:cs="Arial"/>
          <w:sz w:val="24"/>
          <w:szCs w:val="24"/>
        </w:rPr>
        <w:t>de los</w:t>
      </w:r>
      <w:r w:rsidR="009D188D">
        <w:rPr>
          <w:rFonts w:ascii="Arial" w:hAnsi="Arial" w:cs="Arial"/>
          <w:sz w:val="24"/>
          <w:szCs w:val="24"/>
        </w:rPr>
        <w:t xml:space="preserve"> cónyuges </w:t>
      </w:r>
      <w:r w:rsidR="0013160D">
        <w:rPr>
          <w:rFonts w:ascii="Arial" w:hAnsi="Arial" w:cs="Arial"/>
          <w:sz w:val="24"/>
          <w:szCs w:val="24"/>
        </w:rPr>
        <w:t>que constituya la residencia principal de la familia, los muebles que guarnecen el hogar y los derechos o acciones que alguno de los cónyuges tiene en una sociedad propietaria de un inmueble</w:t>
      </w:r>
      <w:r w:rsidR="00FC1E71">
        <w:rPr>
          <w:rFonts w:ascii="Arial" w:hAnsi="Arial" w:cs="Arial"/>
          <w:sz w:val="24"/>
          <w:szCs w:val="24"/>
        </w:rPr>
        <w:t xml:space="preserve"> que sea residencia principal de la familia</w:t>
      </w:r>
      <w:r w:rsidR="0013160D">
        <w:rPr>
          <w:rFonts w:ascii="Arial" w:hAnsi="Arial" w:cs="Arial"/>
          <w:sz w:val="24"/>
          <w:szCs w:val="24"/>
        </w:rPr>
        <w:t>.</w:t>
      </w:r>
    </w:p>
    <w:p w14:paraId="21FE2295" w14:textId="7F176D1A" w:rsidR="00FC1E71" w:rsidRDefault="00BE15CA" w:rsidP="0097726E">
      <w:pPr>
        <w:spacing w:line="360" w:lineRule="auto"/>
        <w:jc w:val="both"/>
        <w:rPr>
          <w:rFonts w:ascii="Arial" w:hAnsi="Arial" w:cs="Arial"/>
          <w:sz w:val="24"/>
          <w:szCs w:val="24"/>
        </w:rPr>
      </w:pPr>
      <w:r>
        <w:rPr>
          <w:rFonts w:ascii="Arial" w:hAnsi="Arial" w:cs="Arial"/>
          <w:sz w:val="24"/>
          <w:szCs w:val="24"/>
        </w:rPr>
        <w:t>Tiene por objeto asegurar a la familia un hogar físico estable donde sus integrantes puedan desarrollar la vida</w:t>
      </w:r>
      <w:r w:rsidR="000E384F">
        <w:rPr>
          <w:rFonts w:ascii="Arial" w:hAnsi="Arial" w:cs="Arial"/>
          <w:sz w:val="24"/>
          <w:szCs w:val="24"/>
        </w:rPr>
        <w:t>. El hecho de que el matrimonio se extinga no produce la desafección de pleno derecho del inmueble.</w:t>
      </w:r>
    </w:p>
    <w:p w14:paraId="784919E5" w14:textId="6B245610" w:rsidR="008B457A" w:rsidRDefault="008B457A" w:rsidP="0097726E">
      <w:pPr>
        <w:spacing w:line="360" w:lineRule="auto"/>
        <w:jc w:val="both"/>
        <w:rPr>
          <w:rFonts w:ascii="Arial" w:hAnsi="Arial" w:cs="Arial"/>
          <w:sz w:val="24"/>
          <w:szCs w:val="24"/>
        </w:rPr>
      </w:pPr>
      <w:r>
        <w:rPr>
          <w:rFonts w:ascii="Arial" w:hAnsi="Arial" w:cs="Arial"/>
          <w:sz w:val="24"/>
          <w:szCs w:val="24"/>
        </w:rPr>
        <w:t xml:space="preserve">El efecto que produce la declaración de bien familiar es que </w:t>
      </w:r>
      <w:r w:rsidRPr="00973FEA">
        <w:rPr>
          <w:rFonts w:ascii="Arial" w:hAnsi="Arial" w:cs="Arial"/>
          <w:i/>
          <w:iCs/>
          <w:sz w:val="24"/>
          <w:szCs w:val="24"/>
        </w:rPr>
        <w:t>se limita la facultad de disposición del propietario</w:t>
      </w:r>
      <w:r>
        <w:rPr>
          <w:rFonts w:ascii="Arial" w:hAnsi="Arial" w:cs="Arial"/>
          <w:sz w:val="24"/>
          <w:szCs w:val="24"/>
        </w:rPr>
        <w:t>,</w:t>
      </w:r>
      <w:r w:rsidR="008B46A7">
        <w:rPr>
          <w:rFonts w:ascii="Arial" w:hAnsi="Arial" w:cs="Arial"/>
          <w:sz w:val="24"/>
          <w:szCs w:val="24"/>
        </w:rPr>
        <w:t xml:space="preserve"> ya que no puede enajenar</w:t>
      </w:r>
      <w:r w:rsidR="00865581">
        <w:rPr>
          <w:rFonts w:ascii="Arial" w:hAnsi="Arial" w:cs="Arial"/>
          <w:sz w:val="24"/>
          <w:szCs w:val="24"/>
        </w:rPr>
        <w:t xml:space="preserve"> o</w:t>
      </w:r>
      <w:r w:rsidR="008B46A7">
        <w:rPr>
          <w:rFonts w:ascii="Arial" w:hAnsi="Arial" w:cs="Arial"/>
          <w:sz w:val="24"/>
          <w:szCs w:val="24"/>
        </w:rPr>
        <w:t xml:space="preserve"> gravar</w:t>
      </w:r>
      <w:r w:rsidR="00865581">
        <w:rPr>
          <w:rFonts w:ascii="Arial" w:hAnsi="Arial" w:cs="Arial"/>
          <w:sz w:val="24"/>
          <w:szCs w:val="24"/>
        </w:rPr>
        <w:t xml:space="preserve"> voluntariamente</w:t>
      </w:r>
      <w:r w:rsidR="008B46A7">
        <w:rPr>
          <w:rFonts w:ascii="Arial" w:hAnsi="Arial" w:cs="Arial"/>
          <w:sz w:val="24"/>
          <w:szCs w:val="24"/>
        </w:rPr>
        <w:t xml:space="preserve"> ni prometer gravar o enajenar ni celebrar contratos de arriendo, comodato o cualquier que conceda derechos personales de uso o goce sin autorización del cónyuge no propietario.</w:t>
      </w:r>
      <w:r w:rsidR="00114FE2">
        <w:rPr>
          <w:rFonts w:ascii="Arial" w:hAnsi="Arial" w:cs="Arial"/>
          <w:sz w:val="24"/>
          <w:szCs w:val="24"/>
        </w:rPr>
        <w:t xml:space="preserve"> Además, otorga al otro cónyuge </w:t>
      </w:r>
      <w:r w:rsidR="008867FC">
        <w:rPr>
          <w:rFonts w:ascii="Arial" w:hAnsi="Arial" w:cs="Arial"/>
          <w:sz w:val="24"/>
          <w:szCs w:val="24"/>
        </w:rPr>
        <w:t xml:space="preserve">un </w:t>
      </w:r>
      <w:r w:rsidR="008867FC" w:rsidRPr="00973FEA">
        <w:rPr>
          <w:rFonts w:ascii="Arial" w:hAnsi="Arial" w:cs="Arial"/>
          <w:i/>
          <w:iCs/>
          <w:sz w:val="24"/>
          <w:szCs w:val="24"/>
        </w:rPr>
        <w:t>beneficio de excusión</w:t>
      </w:r>
      <w:r w:rsidR="008867FC">
        <w:rPr>
          <w:rFonts w:ascii="Arial" w:hAnsi="Arial" w:cs="Arial"/>
          <w:sz w:val="24"/>
          <w:szCs w:val="24"/>
        </w:rPr>
        <w:t xml:space="preserve"> para exigir que antes de proceder en contra de los bienes familiares se persiga el crédito en otros bienes del deudor.</w:t>
      </w:r>
    </w:p>
    <w:p w14:paraId="1AADF90C" w14:textId="6DABA7DB" w:rsidR="00634890" w:rsidRPr="0097726E" w:rsidRDefault="004948C5" w:rsidP="0097726E">
      <w:pPr>
        <w:spacing w:line="360" w:lineRule="auto"/>
        <w:jc w:val="both"/>
        <w:rPr>
          <w:rFonts w:ascii="Arial" w:hAnsi="Arial" w:cs="Arial"/>
          <w:sz w:val="24"/>
          <w:szCs w:val="24"/>
        </w:rPr>
      </w:pPr>
      <w:r>
        <w:rPr>
          <w:rFonts w:ascii="Arial" w:hAnsi="Arial" w:cs="Arial"/>
          <w:sz w:val="24"/>
          <w:szCs w:val="24"/>
        </w:rPr>
        <w:t>Se puede constituir un bien como familiar a través de la declaración del juez en procedimiento breve y sumario con conocimiento de causa a petición del cónyuge no propietario</w:t>
      </w:r>
      <w:r w:rsidR="003327B7">
        <w:rPr>
          <w:rFonts w:ascii="Arial" w:hAnsi="Arial" w:cs="Arial"/>
          <w:sz w:val="24"/>
          <w:szCs w:val="24"/>
        </w:rPr>
        <w:t xml:space="preserve"> </w:t>
      </w:r>
      <w:r w:rsidR="009F41E0">
        <w:rPr>
          <w:rFonts w:ascii="Arial" w:hAnsi="Arial" w:cs="Arial"/>
          <w:sz w:val="24"/>
          <w:szCs w:val="24"/>
        </w:rPr>
        <w:t>con citación del otro.</w:t>
      </w:r>
    </w:p>
    <w:p w14:paraId="46BD8CE5" w14:textId="6132A8C9" w:rsidR="002F7531" w:rsidRPr="0097726E" w:rsidRDefault="00291FEC"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t>¿Qué bienes se pueden declarar como bien familiar?</w:t>
      </w:r>
    </w:p>
    <w:p w14:paraId="25FD954C" w14:textId="7A181E6F" w:rsidR="0097726E" w:rsidRPr="0097726E" w:rsidRDefault="00CC311B" w:rsidP="0097726E">
      <w:pPr>
        <w:spacing w:line="360" w:lineRule="auto"/>
        <w:jc w:val="both"/>
        <w:rPr>
          <w:rFonts w:ascii="Arial" w:hAnsi="Arial" w:cs="Arial"/>
          <w:sz w:val="24"/>
          <w:szCs w:val="24"/>
        </w:rPr>
      </w:pPr>
      <w:r>
        <w:rPr>
          <w:rFonts w:ascii="Arial" w:hAnsi="Arial" w:cs="Arial"/>
          <w:sz w:val="24"/>
          <w:szCs w:val="24"/>
        </w:rPr>
        <w:t>Se puede</w:t>
      </w:r>
      <w:r w:rsidRPr="00CC311B">
        <w:rPr>
          <w:rFonts w:ascii="Arial" w:hAnsi="Arial" w:cs="Arial"/>
          <w:sz w:val="24"/>
          <w:szCs w:val="24"/>
        </w:rPr>
        <w:t xml:space="preserve"> establecer como bien familiar el inmueble de uno o ambos cónyuges que constituya la residencia principal de la familia, los muebles que guarnecen el hogar y los derechos o acciones que alguno de los cónyuges tiene en una sociedad propietaria de un inmueble que sea residencia principal de la familia.</w:t>
      </w:r>
    </w:p>
    <w:p w14:paraId="6C1C8A6C" w14:textId="5AF9EA86" w:rsidR="00291FEC" w:rsidRPr="0097726E" w:rsidRDefault="00291FEC"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lastRenderedPageBreak/>
        <w:t>¿Qué tipo de residencia es la que se declara como bien familiar?</w:t>
      </w:r>
    </w:p>
    <w:p w14:paraId="7E0D1DBE" w14:textId="15348709" w:rsidR="0097726E" w:rsidRPr="0097726E" w:rsidRDefault="00CC311B" w:rsidP="0097726E">
      <w:pPr>
        <w:spacing w:line="360" w:lineRule="auto"/>
        <w:jc w:val="both"/>
        <w:rPr>
          <w:rFonts w:ascii="Arial" w:hAnsi="Arial" w:cs="Arial"/>
          <w:sz w:val="24"/>
          <w:szCs w:val="24"/>
        </w:rPr>
      </w:pPr>
      <w:r>
        <w:rPr>
          <w:rFonts w:ascii="Arial" w:hAnsi="Arial" w:cs="Arial"/>
          <w:sz w:val="24"/>
          <w:szCs w:val="24"/>
        </w:rPr>
        <w:t>La residencia principal de la familia.</w:t>
      </w:r>
    </w:p>
    <w:p w14:paraId="04F277BC" w14:textId="08D3F56E" w:rsidR="00291FEC" w:rsidRPr="0097726E" w:rsidRDefault="00291FEC" w:rsidP="00FC23F0">
      <w:pPr>
        <w:pStyle w:val="Prrafodelista"/>
        <w:numPr>
          <w:ilvl w:val="1"/>
          <w:numId w:val="58"/>
        </w:numPr>
        <w:spacing w:line="360" w:lineRule="auto"/>
        <w:jc w:val="both"/>
        <w:rPr>
          <w:rFonts w:ascii="Arial" w:hAnsi="Arial" w:cs="Arial"/>
          <w:b/>
          <w:bCs/>
          <w:sz w:val="24"/>
          <w:szCs w:val="24"/>
        </w:rPr>
      </w:pPr>
      <w:r w:rsidRPr="0097726E">
        <w:rPr>
          <w:rFonts w:ascii="Arial" w:hAnsi="Arial" w:cs="Arial"/>
          <w:b/>
          <w:bCs/>
          <w:sz w:val="24"/>
          <w:szCs w:val="24"/>
        </w:rPr>
        <w:t>Sí por ejemplo tengo un living precioso, ¿esos muebles se pueden declarar bien familiar?</w:t>
      </w:r>
    </w:p>
    <w:p w14:paraId="1805E0F9" w14:textId="51FADC76" w:rsidR="0097726E" w:rsidRPr="0097726E" w:rsidRDefault="0061080E" w:rsidP="0097726E">
      <w:pPr>
        <w:spacing w:line="360" w:lineRule="auto"/>
        <w:jc w:val="both"/>
        <w:rPr>
          <w:rFonts w:ascii="Arial" w:hAnsi="Arial" w:cs="Arial"/>
          <w:sz w:val="24"/>
          <w:szCs w:val="24"/>
        </w:rPr>
      </w:pPr>
      <w:r>
        <w:rPr>
          <w:rFonts w:ascii="Arial" w:hAnsi="Arial" w:cs="Arial"/>
          <w:sz w:val="24"/>
          <w:szCs w:val="24"/>
        </w:rPr>
        <w:t xml:space="preserve">Podría ser declarado bien familiar, por servir </w:t>
      </w:r>
      <w:r w:rsidR="00735B1D">
        <w:rPr>
          <w:rFonts w:ascii="Arial" w:hAnsi="Arial" w:cs="Arial"/>
          <w:sz w:val="24"/>
          <w:szCs w:val="24"/>
        </w:rPr>
        <w:t>a la familia, ya que es un mueble que guarnece el hogar.</w:t>
      </w:r>
    </w:p>
    <w:p w14:paraId="5C90EB6E" w14:textId="77777777" w:rsidR="007B6D66" w:rsidRDefault="007B6D66" w:rsidP="00706010">
      <w:pPr>
        <w:spacing w:line="360" w:lineRule="auto"/>
        <w:jc w:val="both"/>
        <w:rPr>
          <w:rFonts w:ascii="Arial" w:hAnsi="Arial" w:cs="Arial"/>
          <w:sz w:val="24"/>
          <w:szCs w:val="24"/>
        </w:rPr>
      </w:pPr>
    </w:p>
    <w:p w14:paraId="04B09664" w14:textId="64A201B2" w:rsidR="005600D2" w:rsidRDefault="005600D2" w:rsidP="005600D2">
      <w:pPr>
        <w:pStyle w:val="Ttulo2"/>
      </w:pPr>
      <w:r>
        <w:t>8 Constanza Astudillo.</w:t>
      </w:r>
    </w:p>
    <w:p w14:paraId="3994F593" w14:textId="1A04DD46" w:rsidR="00197410" w:rsidRPr="00197410" w:rsidRDefault="00E20C36" w:rsidP="00FC23F0">
      <w:pPr>
        <w:pStyle w:val="Prrafodelista"/>
        <w:numPr>
          <w:ilvl w:val="1"/>
          <w:numId w:val="61"/>
        </w:numPr>
        <w:spacing w:line="360" w:lineRule="auto"/>
        <w:jc w:val="both"/>
        <w:rPr>
          <w:rFonts w:ascii="Arial" w:hAnsi="Arial" w:cs="Arial"/>
          <w:b/>
          <w:bCs/>
          <w:sz w:val="24"/>
          <w:szCs w:val="24"/>
        </w:rPr>
      </w:pPr>
      <w:r w:rsidRPr="00197410">
        <w:rPr>
          <w:rFonts w:ascii="Arial" w:hAnsi="Arial" w:cs="Arial"/>
          <w:b/>
          <w:bCs/>
          <w:sz w:val="24"/>
          <w:szCs w:val="24"/>
        </w:rPr>
        <w:t>¿Qué es la capacidad?</w:t>
      </w:r>
    </w:p>
    <w:p w14:paraId="53FA680A" w14:textId="77777777" w:rsidR="00347233" w:rsidRDefault="009E4A6D" w:rsidP="00197410">
      <w:pPr>
        <w:spacing w:line="360" w:lineRule="auto"/>
        <w:jc w:val="both"/>
        <w:rPr>
          <w:rFonts w:ascii="Arial" w:hAnsi="Arial" w:cs="Arial"/>
          <w:sz w:val="24"/>
          <w:szCs w:val="24"/>
        </w:rPr>
      </w:pPr>
      <w:r>
        <w:rPr>
          <w:rFonts w:ascii="Arial" w:hAnsi="Arial" w:cs="Arial"/>
          <w:sz w:val="24"/>
          <w:szCs w:val="24"/>
        </w:rPr>
        <w:t>La capacidad de goce es la aptitud legal de una persona para adquirir derechos y obligaciones, la capacidad de ejercicio es la aptitud legal de una persona de poder obligarse por s</w:t>
      </w:r>
      <w:r w:rsidR="003F313F">
        <w:rPr>
          <w:rFonts w:ascii="Arial" w:hAnsi="Arial" w:cs="Arial"/>
          <w:sz w:val="24"/>
          <w:szCs w:val="24"/>
        </w:rPr>
        <w:t>í</w:t>
      </w:r>
      <w:r>
        <w:rPr>
          <w:rFonts w:ascii="Arial" w:hAnsi="Arial" w:cs="Arial"/>
          <w:sz w:val="24"/>
          <w:szCs w:val="24"/>
        </w:rPr>
        <w:t xml:space="preserve"> misma, sin el ministerio u autorización de otra</w:t>
      </w:r>
      <w:r w:rsidR="003F313F">
        <w:rPr>
          <w:rFonts w:ascii="Arial" w:hAnsi="Arial" w:cs="Arial"/>
          <w:sz w:val="24"/>
          <w:szCs w:val="24"/>
        </w:rPr>
        <w:t xml:space="preserve"> (art. 14</w:t>
      </w:r>
      <w:r w:rsidR="00E21B65">
        <w:rPr>
          <w:rFonts w:ascii="Arial" w:hAnsi="Arial" w:cs="Arial"/>
          <w:sz w:val="24"/>
          <w:szCs w:val="24"/>
        </w:rPr>
        <w:t>45 inc. final CC)</w:t>
      </w:r>
      <w:r>
        <w:rPr>
          <w:rFonts w:ascii="Arial" w:hAnsi="Arial" w:cs="Arial"/>
          <w:sz w:val="24"/>
          <w:szCs w:val="24"/>
        </w:rPr>
        <w:t>.</w:t>
      </w:r>
    </w:p>
    <w:p w14:paraId="4E6E42A9" w14:textId="53015D17" w:rsidR="00197410" w:rsidRPr="00197410" w:rsidRDefault="00347233" w:rsidP="00197410">
      <w:pPr>
        <w:spacing w:line="360" w:lineRule="auto"/>
        <w:jc w:val="both"/>
        <w:rPr>
          <w:rFonts w:ascii="Arial" w:hAnsi="Arial" w:cs="Arial"/>
          <w:sz w:val="24"/>
          <w:szCs w:val="24"/>
        </w:rPr>
      </w:pPr>
      <w:r>
        <w:rPr>
          <w:rFonts w:ascii="Arial" w:hAnsi="Arial" w:cs="Arial"/>
          <w:sz w:val="24"/>
          <w:szCs w:val="24"/>
        </w:rPr>
        <w:t xml:space="preserve">La </w:t>
      </w:r>
      <w:r w:rsidR="00ED1755">
        <w:rPr>
          <w:rFonts w:ascii="Arial" w:hAnsi="Arial" w:cs="Arial"/>
          <w:sz w:val="24"/>
          <w:szCs w:val="24"/>
        </w:rPr>
        <w:t>in</w:t>
      </w:r>
      <w:r>
        <w:rPr>
          <w:rFonts w:ascii="Arial" w:hAnsi="Arial" w:cs="Arial"/>
          <w:sz w:val="24"/>
          <w:szCs w:val="24"/>
        </w:rPr>
        <w:t>capacidad puede ser de goce o de ejercicio</w:t>
      </w:r>
      <w:r w:rsidR="003E2C6D">
        <w:rPr>
          <w:rFonts w:ascii="Arial" w:hAnsi="Arial" w:cs="Arial"/>
          <w:sz w:val="24"/>
          <w:szCs w:val="24"/>
        </w:rPr>
        <w:t>. L</w:t>
      </w:r>
      <w:r>
        <w:rPr>
          <w:rFonts w:ascii="Arial" w:hAnsi="Arial" w:cs="Arial"/>
          <w:sz w:val="24"/>
          <w:szCs w:val="24"/>
        </w:rPr>
        <w:t xml:space="preserve">a </w:t>
      </w:r>
      <w:r w:rsidR="00ED1755">
        <w:rPr>
          <w:rFonts w:ascii="Arial" w:hAnsi="Arial" w:cs="Arial"/>
          <w:sz w:val="24"/>
          <w:szCs w:val="24"/>
        </w:rPr>
        <w:t xml:space="preserve">incapacidad </w:t>
      </w:r>
      <w:r>
        <w:rPr>
          <w:rFonts w:ascii="Arial" w:hAnsi="Arial" w:cs="Arial"/>
          <w:sz w:val="24"/>
          <w:szCs w:val="24"/>
        </w:rPr>
        <w:t xml:space="preserve">de goce general no existe, </w:t>
      </w:r>
      <w:r w:rsidR="00ED1755">
        <w:rPr>
          <w:rFonts w:ascii="Arial" w:hAnsi="Arial" w:cs="Arial"/>
          <w:sz w:val="24"/>
          <w:szCs w:val="24"/>
        </w:rPr>
        <w:t>y la</w:t>
      </w:r>
      <w:r>
        <w:rPr>
          <w:rFonts w:ascii="Arial" w:hAnsi="Arial" w:cs="Arial"/>
          <w:sz w:val="24"/>
          <w:szCs w:val="24"/>
        </w:rPr>
        <w:t xml:space="preserve"> especial</w:t>
      </w:r>
      <w:r w:rsidR="00ED1755">
        <w:rPr>
          <w:rFonts w:ascii="Arial" w:hAnsi="Arial" w:cs="Arial"/>
          <w:sz w:val="24"/>
          <w:szCs w:val="24"/>
        </w:rPr>
        <w:t xml:space="preserve"> es para ciertos derechos (art. 9</w:t>
      </w:r>
      <w:r w:rsidR="003E2C6D">
        <w:rPr>
          <w:rFonts w:ascii="Arial" w:hAnsi="Arial" w:cs="Arial"/>
          <w:sz w:val="24"/>
          <w:szCs w:val="24"/>
        </w:rPr>
        <w:t>61</w:t>
      </w:r>
      <w:r w:rsidR="00A77471">
        <w:rPr>
          <w:rFonts w:ascii="Arial" w:hAnsi="Arial" w:cs="Arial"/>
          <w:sz w:val="24"/>
          <w:szCs w:val="24"/>
        </w:rPr>
        <w:t xml:space="preserve"> CC</w:t>
      </w:r>
      <w:r w:rsidR="003E2C6D">
        <w:rPr>
          <w:rFonts w:ascii="Arial" w:hAnsi="Arial" w:cs="Arial"/>
          <w:sz w:val="24"/>
          <w:szCs w:val="24"/>
        </w:rPr>
        <w:t xml:space="preserve"> para suceder). La incapacidad de ejercicio puede ser </w:t>
      </w:r>
      <w:r w:rsidR="00856B7D">
        <w:rPr>
          <w:rFonts w:ascii="Arial" w:hAnsi="Arial" w:cs="Arial"/>
          <w:sz w:val="24"/>
          <w:szCs w:val="24"/>
        </w:rPr>
        <w:t>general, a su vez, absoluta y relativa, o puede ser especial</w:t>
      </w:r>
      <w:r w:rsidR="00153884">
        <w:rPr>
          <w:rFonts w:ascii="Arial" w:hAnsi="Arial" w:cs="Arial"/>
          <w:sz w:val="24"/>
          <w:szCs w:val="24"/>
        </w:rPr>
        <w:t>, estas son las parti</w:t>
      </w:r>
      <w:r w:rsidR="00A77471">
        <w:rPr>
          <w:rFonts w:ascii="Arial" w:hAnsi="Arial" w:cs="Arial"/>
          <w:sz w:val="24"/>
          <w:szCs w:val="24"/>
        </w:rPr>
        <w:t>cu</w:t>
      </w:r>
      <w:r w:rsidR="00153884">
        <w:rPr>
          <w:rFonts w:ascii="Arial" w:hAnsi="Arial" w:cs="Arial"/>
          <w:sz w:val="24"/>
          <w:szCs w:val="24"/>
        </w:rPr>
        <w:t>lares que consisten en la prohibición que la ley ha impuesto a ciertas personas para ejecutar ciertos actos (</w:t>
      </w:r>
      <w:r w:rsidR="00A77471">
        <w:rPr>
          <w:rFonts w:ascii="Arial" w:hAnsi="Arial" w:cs="Arial"/>
          <w:sz w:val="24"/>
          <w:szCs w:val="24"/>
        </w:rPr>
        <w:t>art. 1796 CC compraventa entre cónyuges no separados judicialmente y entre el padre o madre y el hijo sujeto a patria potestad).</w:t>
      </w:r>
    </w:p>
    <w:p w14:paraId="0321D4C2" w14:textId="2F64D246" w:rsidR="00E20C36" w:rsidRPr="00197410" w:rsidRDefault="00E20C36" w:rsidP="00FC23F0">
      <w:pPr>
        <w:pStyle w:val="Prrafodelista"/>
        <w:numPr>
          <w:ilvl w:val="1"/>
          <w:numId w:val="61"/>
        </w:numPr>
        <w:spacing w:line="360" w:lineRule="auto"/>
        <w:jc w:val="both"/>
        <w:rPr>
          <w:rFonts w:ascii="Arial" w:hAnsi="Arial" w:cs="Arial"/>
          <w:b/>
          <w:bCs/>
          <w:sz w:val="24"/>
          <w:szCs w:val="24"/>
        </w:rPr>
      </w:pPr>
      <w:r w:rsidRPr="00197410">
        <w:rPr>
          <w:rFonts w:ascii="Arial" w:hAnsi="Arial" w:cs="Arial"/>
          <w:b/>
          <w:bCs/>
          <w:sz w:val="24"/>
          <w:szCs w:val="24"/>
        </w:rPr>
        <w:t>¿Quiénes son incapaces?</w:t>
      </w:r>
    </w:p>
    <w:p w14:paraId="04CDBCDA" w14:textId="15BEFA01" w:rsidR="00197410" w:rsidRPr="00197410" w:rsidRDefault="00A06753" w:rsidP="00197410">
      <w:pPr>
        <w:spacing w:line="360" w:lineRule="auto"/>
        <w:jc w:val="both"/>
        <w:rPr>
          <w:rFonts w:ascii="Arial" w:hAnsi="Arial" w:cs="Arial"/>
          <w:sz w:val="24"/>
          <w:szCs w:val="24"/>
        </w:rPr>
      </w:pPr>
      <w:r>
        <w:rPr>
          <w:rFonts w:ascii="Arial" w:hAnsi="Arial" w:cs="Arial"/>
          <w:sz w:val="24"/>
          <w:szCs w:val="24"/>
        </w:rPr>
        <w:t>Son incapaces absolutos el demente, los impúberes y los sordos o sordomudos que no pueden darse a entender claramente</w:t>
      </w:r>
      <w:r w:rsidR="004242BA">
        <w:rPr>
          <w:rFonts w:ascii="Arial" w:hAnsi="Arial" w:cs="Arial"/>
          <w:sz w:val="24"/>
          <w:szCs w:val="24"/>
        </w:rPr>
        <w:t xml:space="preserve"> y son incapaces relativos el menor adulto y el disipador interdicto (art. 1447 CC).</w:t>
      </w:r>
    </w:p>
    <w:p w14:paraId="3D21A091" w14:textId="562CDE29" w:rsidR="00E20C36" w:rsidRPr="00197410" w:rsidRDefault="00E20C36" w:rsidP="00FC23F0">
      <w:pPr>
        <w:pStyle w:val="Prrafodelista"/>
        <w:numPr>
          <w:ilvl w:val="1"/>
          <w:numId w:val="61"/>
        </w:numPr>
        <w:spacing w:line="360" w:lineRule="auto"/>
        <w:jc w:val="both"/>
        <w:rPr>
          <w:rFonts w:ascii="Arial" w:hAnsi="Arial" w:cs="Arial"/>
          <w:b/>
          <w:bCs/>
          <w:sz w:val="24"/>
          <w:szCs w:val="24"/>
        </w:rPr>
      </w:pPr>
      <w:r w:rsidRPr="00197410">
        <w:rPr>
          <w:rFonts w:ascii="Arial" w:hAnsi="Arial" w:cs="Arial"/>
          <w:b/>
          <w:bCs/>
          <w:sz w:val="24"/>
          <w:szCs w:val="24"/>
        </w:rPr>
        <w:t>¿Qué es la nulidad?</w:t>
      </w:r>
    </w:p>
    <w:p w14:paraId="04E91727" w14:textId="51AAE2D7" w:rsidR="00197410" w:rsidRPr="00197410" w:rsidRDefault="00F76740" w:rsidP="00197410">
      <w:pPr>
        <w:spacing w:line="360" w:lineRule="auto"/>
        <w:jc w:val="both"/>
        <w:rPr>
          <w:rFonts w:ascii="Arial" w:hAnsi="Arial" w:cs="Arial"/>
          <w:sz w:val="24"/>
          <w:szCs w:val="24"/>
        </w:rPr>
      </w:pPr>
      <w:r>
        <w:rPr>
          <w:rFonts w:ascii="Arial" w:hAnsi="Arial" w:cs="Arial"/>
          <w:sz w:val="24"/>
          <w:szCs w:val="24"/>
        </w:rPr>
        <w:t xml:space="preserve">La nulidad es una sanción legal de ineficacia en sentido amplio </w:t>
      </w:r>
      <w:r w:rsidR="00AF4414">
        <w:rPr>
          <w:rFonts w:ascii="Arial" w:hAnsi="Arial" w:cs="Arial"/>
          <w:sz w:val="24"/>
          <w:szCs w:val="24"/>
        </w:rPr>
        <w:t>para</w:t>
      </w:r>
      <w:r>
        <w:rPr>
          <w:rFonts w:ascii="Arial" w:hAnsi="Arial" w:cs="Arial"/>
          <w:sz w:val="24"/>
          <w:szCs w:val="24"/>
        </w:rPr>
        <w:t xml:space="preserve"> todo acto o contrato a que falta</w:t>
      </w:r>
      <w:r w:rsidR="00503ADF">
        <w:rPr>
          <w:rFonts w:ascii="Arial" w:hAnsi="Arial" w:cs="Arial"/>
          <w:sz w:val="24"/>
          <w:szCs w:val="24"/>
        </w:rPr>
        <w:t xml:space="preserve"> alguno de</w:t>
      </w:r>
      <w:r>
        <w:rPr>
          <w:rFonts w:ascii="Arial" w:hAnsi="Arial" w:cs="Arial"/>
          <w:sz w:val="24"/>
          <w:szCs w:val="24"/>
        </w:rPr>
        <w:t xml:space="preserve"> los requisitos </w:t>
      </w:r>
      <w:r w:rsidR="00CA74E7">
        <w:rPr>
          <w:rFonts w:ascii="Arial" w:hAnsi="Arial" w:cs="Arial"/>
          <w:sz w:val="24"/>
          <w:szCs w:val="24"/>
        </w:rPr>
        <w:t xml:space="preserve">que la ley prescribe para el valor del </w:t>
      </w:r>
      <w:r w:rsidR="00CA74E7">
        <w:rPr>
          <w:rFonts w:ascii="Arial" w:hAnsi="Arial" w:cs="Arial"/>
          <w:sz w:val="24"/>
          <w:szCs w:val="24"/>
        </w:rPr>
        <w:lastRenderedPageBreak/>
        <w:t>mismo acto o contrato según la especie y calidad o estado de las partes</w:t>
      </w:r>
      <w:r w:rsidR="00AF4414">
        <w:rPr>
          <w:rFonts w:ascii="Arial" w:hAnsi="Arial" w:cs="Arial"/>
          <w:sz w:val="24"/>
          <w:szCs w:val="24"/>
        </w:rPr>
        <w:t xml:space="preserve"> (art. 1682 CC)</w:t>
      </w:r>
      <w:r w:rsidR="00CA74E7">
        <w:rPr>
          <w:rFonts w:ascii="Arial" w:hAnsi="Arial" w:cs="Arial"/>
          <w:sz w:val="24"/>
          <w:szCs w:val="24"/>
        </w:rPr>
        <w:t>.</w:t>
      </w:r>
    </w:p>
    <w:p w14:paraId="30C650BC" w14:textId="6157C660" w:rsidR="00E20C36" w:rsidRPr="00197410" w:rsidRDefault="00E20C36" w:rsidP="00FC23F0">
      <w:pPr>
        <w:pStyle w:val="Prrafodelista"/>
        <w:numPr>
          <w:ilvl w:val="1"/>
          <w:numId w:val="61"/>
        </w:numPr>
        <w:spacing w:line="360" w:lineRule="auto"/>
        <w:jc w:val="both"/>
        <w:rPr>
          <w:rFonts w:ascii="Arial" w:hAnsi="Arial" w:cs="Arial"/>
          <w:b/>
          <w:bCs/>
          <w:sz w:val="24"/>
          <w:szCs w:val="24"/>
        </w:rPr>
      </w:pPr>
      <w:r w:rsidRPr="00197410">
        <w:rPr>
          <w:rFonts w:ascii="Arial" w:hAnsi="Arial" w:cs="Arial"/>
          <w:b/>
          <w:bCs/>
          <w:sz w:val="24"/>
          <w:szCs w:val="24"/>
        </w:rPr>
        <w:t>¿Quiénes pueden alegar la nulidad?</w:t>
      </w:r>
    </w:p>
    <w:p w14:paraId="20C4EBD6" w14:textId="4AEE8430" w:rsidR="00197410" w:rsidRDefault="00AF4414" w:rsidP="00197410">
      <w:pPr>
        <w:spacing w:line="360" w:lineRule="auto"/>
        <w:jc w:val="both"/>
        <w:rPr>
          <w:rFonts w:ascii="Arial" w:hAnsi="Arial" w:cs="Arial"/>
          <w:sz w:val="24"/>
          <w:szCs w:val="24"/>
        </w:rPr>
      </w:pPr>
      <w:r>
        <w:rPr>
          <w:rFonts w:ascii="Arial" w:hAnsi="Arial" w:cs="Arial"/>
          <w:sz w:val="24"/>
          <w:szCs w:val="24"/>
        </w:rPr>
        <w:t xml:space="preserve">La nulidad absoluta puede ser alegada por </w:t>
      </w:r>
      <w:r w:rsidR="00AD373E">
        <w:rPr>
          <w:rFonts w:ascii="Arial" w:hAnsi="Arial" w:cs="Arial"/>
          <w:sz w:val="24"/>
          <w:szCs w:val="24"/>
        </w:rPr>
        <w:t>cualquier</w:t>
      </w:r>
      <w:r w:rsidR="00B1725B">
        <w:rPr>
          <w:rFonts w:ascii="Arial" w:hAnsi="Arial" w:cs="Arial"/>
          <w:sz w:val="24"/>
          <w:szCs w:val="24"/>
        </w:rPr>
        <w:t xml:space="preserve">a </w:t>
      </w:r>
      <w:r w:rsidR="00AD373E">
        <w:rPr>
          <w:rFonts w:ascii="Arial" w:hAnsi="Arial" w:cs="Arial"/>
          <w:sz w:val="24"/>
          <w:szCs w:val="24"/>
        </w:rPr>
        <w:t xml:space="preserve">que tenga interés en ello, debiendo ser un interés actual y pecuniario, el ministerio público judicial en interés de la moral </w:t>
      </w:r>
      <w:r w:rsidR="00112418">
        <w:rPr>
          <w:rFonts w:ascii="Arial" w:hAnsi="Arial" w:cs="Arial"/>
          <w:sz w:val="24"/>
          <w:szCs w:val="24"/>
        </w:rPr>
        <w:t>o</w:t>
      </w:r>
      <w:r w:rsidR="00AD373E">
        <w:rPr>
          <w:rFonts w:ascii="Arial" w:hAnsi="Arial" w:cs="Arial"/>
          <w:sz w:val="24"/>
          <w:szCs w:val="24"/>
        </w:rPr>
        <w:t xml:space="preserve"> la ley, y el juez de oficio</w:t>
      </w:r>
      <w:r w:rsidR="00B1725B">
        <w:rPr>
          <w:rFonts w:ascii="Arial" w:hAnsi="Arial" w:cs="Arial"/>
          <w:sz w:val="24"/>
          <w:szCs w:val="24"/>
        </w:rPr>
        <w:t xml:space="preserve"> cuando aparezca de manifiesto en el acto o contrato</w:t>
      </w:r>
      <w:r w:rsidR="00C0542A">
        <w:rPr>
          <w:rFonts w:ascii="Arial" w:hAnsi="Arial" w:cs="Arial"/>
          <w:sz w:val="24"/>
          <w:szCs w:val="24"/>
        </w:rPr>
        <w:t>.</w:t>
      </w:r>
    </w:p>
    <w:p w14:paraId="4114F263" w14:textId="4FCA2F38" w:rsidR="00C0542A" w:rsidRPr="00197410" w:rsidRDefault="00C0542A" w:rsidP="00197410">
      <w:pPr>
        <w:spacing w:line="360" w:lineRule="auto"/>
        <w:jc w:val="both"/>
        <w:rPr>
          <w:rFonts w:ascii="Arial" w:hAnsi="Arial" w:cs="Arial"/>
          <w:sz w:val="24"/>
          <w:szCs w:val="24"/>
        </w:rPr>
      </w:pPr>
      <w:r>
        <w:rPr>
          <w:rFonts w:ascii="Arial" w:hAnsi="Arial" w:cs="Arial"/>
          <w:sz w:val="24"/>
          <w:szCs w:val="24"/>
        </w:rPr>
        <w:t>La nulidad relativa puede ser alegada por aquell</w:t>
      </w:r>
      <w:r w:rsidR="009670ED">
        <w:rPr>
          <w:rFonts w:ascii="Arial" w:hAnsi="Arial" w:cs="Arial"/>
          <w:sz w:val="24"/>
          <w:szCs w:val="24"/>
        </w:rPr>
        <w:t>o</w:t>
      </w:r>
      <w:r>
        <w:rPr>
          <w:rFonts w:ascii="Arial" w:hAnsi="Arial" w:cs="Arial"/>
          <w:sz w:val="24"/>
          <w:szCs w:val="24"/>
        </w:rPr>
        <w:t>s en cuyo beneficio l</w:t>
      </w:r>
      <w:r w:rsidR="009670ED">
        <w:rPr>
          <w:rFonts w:ascii="Arial" w:hAnsi="Arial" w:cs="Arial"/>
          <w:sz w:val="24"/>
          <w:szCs w:val="24"/>
        </w:rPr>
        <w:t>a</w:t>
      </w:r>
      <w:r>
        <w:rPr>
          <w:rFonts w:ascii="Arial" w:hAnsi="Arial" w:cs="Arial"/>
          <w:sz w:val="24"/>
          <w:szCs w:val="24"/>
        </w:rPr>
        <w:t xml:space="preserve"> han establecido las leyes</w:t>
      </w:r>
      <w:r w:rsidR="00EB4924">
        <w:rPr>
          <w:rFonts w:ascii="Arial" w:hAnsi="Arial" w:cs="Arial"/>
          <w:sz w:val="24"/>
          <w:szCs w:val="24"/>
        </w:rPr>
        <w:t xml:space="preserve"> o por</w:t>
      </w:r>
      <w:r>
        <w:rPr>
          <w:rFonts w:ascii="Arial" w:hAnsi="Arial" w:cs="Arial"/>
          <w:sz w:val="24"/>
          <w:szCs w:val="24"/>
        </w:rPr>
        <w:t xml:space="preserve"> sus herederos </w:t>
      </w:r>
      <w:r w:rsidR="00EB4924">
        <w:rPr>
          <w:rFonts w:ascii="Arial" w:hAnsi="Arial" w:cs="Arial"/>
          <w:sz w:val="24"/>
          <w:szCs w:val="24"/>
        </w:rPr>
        <w:t>o sus</w:t>
      </w:r>
      <w:r>
        <w:rPr>
          <w:rFonts w:ascii="Arial" w:hAnsi="Arial" w:cs="Arial"/>
          <w:sz w:val="24"/>
          <w:szCs w:val="24"/>
        </w:rPr>
        <w:t xml:space="preserve"> cesionarios.</w:t>
      </w:r>
    </w:p>
    <w:p w14:paraId="74891A97" w14:textId="49A9414C" w:rsidR="00E20C36" w:rsidRPr="00197410" w:rsidRDefault="005369D8" w:rsidP="00FC23F0">
      <w:pPr>
        <w:pStyle w:val="Prrafodelista"/>
        <w:numPr>
          <w:ilvl w:val="1"/>
          <w:numId w:val="61"/>
        </w:numPr>
        <w:spacing w:line="360" w:lineRule="auto"/>
        <w:jc w:val="both"/>
        <w:rPr>
          <w:rFonts w:ascii="Arial" w:hAnsi="Arial" w:cs="Arial"/>
          <w:b/>
          <w:bCs/>
          <w:sz w:val="24"/>
          <w:szCs w:val="24"/>
        </w:rPr>
      </w:pPr>
      <w:r w:rsidRPr="00197410">
        <w:rPr>
          <w:rFonts w:ascii="Arial" w:hAnsi="Arial" w:cs="Arial"/>
          <w:b/>
          <w:bCs/>
          <w:sz w:val="24"/>
          <w:szCs w:val="24"/>
        </w:rPr>
        <w:t>¿Plazos de prescripción de la nulidad?</w:t>
      </w:r>
    </w:p>
    <w:p w14:paraId="27F65D92" w14:textId="12A52CA2" w:rsidR="005D7153" w:rsidRDefault="00C13436" w:rsidP="00197410">
      <w:pPr>
        <w:spacing w:line="360" w:lineRule="auto"/>
        <w:jc w:val="both"/>
        <w:rPr>
          <w:rFonts w:ascii="Arial" w:hAnsi="Arial" w:cs="Arial"/>
          <w:sz w:val="24"/>
          <w:szCs w:val="24"/>
        </w:rPr>
      </w:pPr>
      <w:r>
        <w:rPr>
          <w:rFonts w:ascii="Arial" w:hAnsi="Arial" w:cs="Arial"/>
          <w:sz w:val="24"/>
          <w:szCs w:val="24"/>
        </w:rPr>
        <w:t>El plazo de prescripción para alegar la</w:t>
      </w:r>
      <w:r w:rsidR="007D76E2">
        <w:rPr>
          <w:rFonts w:ascii="Arial" w:hAnsi="Arial" w:cs="Arial"/>
          <w:sz w:val="24"/>
          <w:szCs w:val="24"/>
        </w:rPr>
        <w:t xml:space="preserve"> nulidad absoluta </w:t>
      </w:r>
      <w:r>
        <w:rPr>
          <w:rFonts w:ascii="Arial" w:hAnsi="Arial" w:cs="Arial"/>
          <w:sz w:val="24"/>
          <w:szCs w:val="24"/>
        </w:rPr>
        <w:t>es de</w:t>
      </w:r>
      <w:r w:rsidR="007F52CA">
        <w:rPr>
          <w:rFonts w:ascii="Arial" w:hAnsi="Arial" w:cs="Arial"/>
          <w:sz w:val="24"/>
          <w:szCs w:val="24"/>
        </w:rPr>
        <w:t xml:space="preserve"> 10 años contados desde la fecha de celebración del acto, y </w:t>
      </w:r>
      <w:r>
        <w:rPr>
          <w:rFonts w:ascii="Arial" w:hAnsi="Arial" w:cs="Arial"/>
          <w:sz w:val="24"/>
          <w:szCs w:val="24"/>
        </w:rPr>
        <w:t>e</w:t>
      </w:r>
      <w:r w:rsidR="00EB4924">
        <w:rPr>
          <w:rFonts w:ascii="Arial" w:hAnsi="Arial" w:cs="Arial"/>
          <w:sz w:val="24"/>
          <w:szCs w:val="24"/>
        </w:rPr>
        <w:t>l plazo de prescripción para alegar</w:t>
      </w:r>
      <w:r>
        <w:rPr>
          <w:rFonts w:ascii="Arial" w:hAnsi="Arial" w:cs="Arial"/>
          <w:sz w:val="24"/>
          <w:szCs w:val="24"/>
        </w:rPr>
        <w:t xml:space="preserve"> la</w:t>
      </w:r>
      <w:r w:rsidR="00EB4924">
        <w:rPr>
          <w:rFonts w:ascii="Arial" w:hAnsi="Arial" w:cs="Arial"/>
          <w:sz w:val="24"/>
          <w:szCs w:val="24"/>
        </w:rPr>
        <w:t xml:space="preserve"> nulidad </w:t>
      </w:r>
      <w:r>
        <w:rPr>
          <w:rFonts w:ascii="Arial" w:hAnsi="Arial" w:cs="Arial"/>
          <w:sz w:val="24"/>
          <w:szCs w:val="24"/>
        </w:rPr>
        <w:t xml:space="preserve">relativa </w:t>
      </w:r>
      <w:r w:rsidR="00EB4924">
        <w:rPr>
          <w:rFonts w:ascii="Arial" w:hAnsi="Arial" w:cs="Arial"/>
          <w:sz w:val="24"/>
          <w:szCs w:val="24"/>
        </w:rPr>
        <w:t>es de 4 años</w:t>
      </w:r>
      <w:r w:rsidR="005D7153">
        <w:rPr>
          <w:rFonts w:ascii="Arial" w:hAnsi="Arial" w:cs="Arial"/>
          <w:sz w:val="24"/>
          <w:szCs w:val="24"/>
        </w:rPr>
        <w:t xml:space="preserve"> contados desde distintos tiempos.</w:t>
      </w:r>
    </w:p>
    <w:p w14:paraId="4C365217" w14:textId="3F732A04" w:rsidR="005D7153" w:rsidRDefault="005D7153" w:rsidP="00197410">
      <w:pPr>
        <w:spacing w:line="360" w:lineRule="auto"/>
        <w:jc w:val="both"/>
        <w:rPr>
          <w:rFonts w:ascii="Arial" w:hAnsi="Arial" w:cs="Arial"/>
          <w:sz w:val="24"/>
          <w:szCs w:val="24"/>
        </w:rPr>
      </w:pPr>
      <w:r>
        <w:rPr>
          <w:rFonts w:ascii="Arial" w:hAnsi="Arial" w:cs="Arial"/>
          <w:sz w:val="24"/>
          <w:szCs w:val="24"/>
        </w:rPr>
        <w:t xml:space="preserve">En el caso de error, dolo y lesión desde la </w:t>
      </w:r>
      <w:r w:rsidR="001A3C69">
        <w:rPr>
          <w:rFonts w:ascii="Arial" w:hAnsi="Arial" w:cs="Arial"/>
          <w:sz w:val="24"/>
          <w:szCs w:val="24"/>
        </w:rPr>
        <w:t xml:space="preserve">fecha de celebración del </w:t>
      </w:r>
      <w:r w:rsidR="00F56771">
        <w:rPr>
          <w:rFonts w:ascii="Arial" w:hAnsi="Arial" w:cs="Arial"/>
          <w:sz w:val="24"/>
          <w:szCs w:val="24"/>
        </w:rPr>
        <w:t>acto.</w:t>
      </w:r>
    </w:p>
    <w:p w14:paraId="0368A19E" w14:textId="77777777" w:rsidR="005D7153" w:rsidRDefault="005D7153" w:rsidP="00197410">
      <w:pPr>
        <w:spacing w:line="360" w:lineRule="auto"/>
        <w:jc w:val="both"/>
        <w:rPr>
          <w:rFonts w:ascii="Arial" w:hAnsi="Arial" w:cs="Arial"/>
          <w:sz w:val="24"/>
          <w:szCs w:val="24"/>
        </w:rPr>
      </w:pPr>
      <w:r>
        <w:rPr>
          <w:rFonts w:ascii="Arial" w:hAnsi="Arial" w:cs="Arial"/>
          <w:sz w:val="24"/>
          <w:szCs w:val="24"/>
        </w:rPr>
        <w:t>En el caso de fuerza d</w:t>
      </w:r>
      <w:r w:rsidR="008C0A6E">
        <w:rPr>
          <w:rFonts w:ascii="Arial" w:hAnsi="Arial" w:cs="Arial"/>
          <w:sz w:val="24"/>
          <w:szCs w:val="24"/>
        </w:rPr>
        <w:t xml:space="preserve">esde </w:t>
      </w:r>
      <w:r w:rsidR="003336BD">
        <w:rPr>
          <w:rFonts w:ascii="Arial" w:hAnsi="Arial" w:cs="Arial"/>
          <w:sz w:val="24"/>
          <w:szCs w:val="24"/>
        </w:rPr>
        <w:t>que cesa</w:t>
      </w:r>
      <w:r>
        <w:rPr>
          <w:rFonts w:ascii="Arial" w:hAnsi="Arial" w:cs="Arial"/>
          <w:sz w:val="24"/>
          <w:szCs w:val="24"/>
        </w:rPr>
        <w:t>.</w:t>
      </w:r>
    </w:p>
    <w:p w14:paraId="0B2959C3" w14:textId="63741F62" w:rsidR="00197410" w:rsidRPr="00197410" w:rsidRDefault="005D7153" w:rsidP="00197410">
      <w:pPr>
        <w:spacing w:line="360" w:lineRule="auto"/>
        <w:jc w:val="both"/>
        <w:rPr>
          <w:rFonts w:ascii="Arial" w:hAnsi="Arial" w:cs="Arial"/>
          <w:sz w:val="24"/>
          <w:szCs w:val="24"/>
        </w:rPr>
      </w:pPr>
      <w:r>
        <w:rPr>
          <w:rFonts w:ascii="Arial" w:hAnsi="Arial" w:cs="Arial"/>
          <w:sz w:val="24"/>
          <w:szCs w:val="24"/>
        </w:rPr>
        <w:t>E</w:t>
      </w:r>
      <w:r w:rsidR="003336BD">
        <w:rPr>
          <w:rFonts w:ascii="Arial" w:hAnsi="Arial" w:cs="Arial"/>
          <w:sz w:val="24"/>
          <w:szCs w:val="24"/>
        </w:rPr>
        <w:t xml:space="preserve">n </w:t>
      </w:r>
      <w:r w:rsidR="00F56771">
        <w:rPr>
          <w:rFonts w:ascii="Arial" w:hAnsi="Arial" w:cs="Arial"/>
          <w:sz w:val="24"/>
          <w:szCs w:val="24"/>
        </w:rPr>
        <w:t xml:space="preserve">el </w:t>
      </w:r>
      <w:r w:rsidR="003336BD">
        <w:rPr>
          <w:rFonts w:ascii="Arial" w:hAnsi="Arial" w:cs="Arial"/>
          <w:sz w:val="24"/>
          <w:szCs w:val="24"/>
        </w:rPr>
        <w:t xml:space="preserve">caso de incapacidad </w:t>
      </w:r>
      <w:r>
        <w:rPr>
          <w:rFonts w:ascii="Arial" w:hAnsi="Arial" w:cs="Arial"/>
          <w:sz w:val="24"/>
          <w:szCs w:val="24"/>
        </w:rPr>
        <w:t>desde que cesa</w:t>
      </w:r>
      <w:r w:rsidR="00F56771">
        <w:rPr>
          <w:rFonts w:ascii="Arial" w:hAnsi="Arial" w:cs="Arial"/>
          <w:sz w:val="24"/>
          <w:szCs w:val="24"/>
        </w:rPr>
        <w:t>, el menor adulto desde que cumple mayoría de edad, el interdicto</w:t>
      </w:r>
      <w:r w:rsidR="003E47D2">
        <w:rPr>
          <w:rFonts w:ascii="Arial" w:hAnsi="Arial" w:cs="Arial"/>
          <w:sz w:val="24"/>
          <w:szCs w:val="24"/>
        </w:rPr>
        <w:t xml:space="preserve"> por disipación</w:t>
      </w:r>
      <w:r w:rsidR="00F56771">
        <w:rPr>
          <w:rFonts w:ascii="Arial" w:hAnsi="Arial" w:cs="Arial"/>
          <w:sz w:val="24"/>
          <w:szCs w:val="24"/>
        </w:rPr>
        <w:t xml:space="preserve">, desde </w:t>
      </w:r>
      <w:r w:rsidR="003E47D2">
        <w:rPr>
          <w:rFonts w:ascii="Arial" w:hAnsi="Arial" w:cs="Arial"/>
          <w:sz w:val="24"/>
          <w:szCs w:val="24"/>
        </w:rPr>
        <w:t>rehabilitado.</w:t>
      </w:r>
    </w:p>
    <w:p w14:paraId="57DAE86E" w14:textId="6E3F48EA" w:rsidR="005369D8" w:rsidRPr="00197410" w:rsidRDefault="005369D8" w:rsidP="00FC23F0">
      <w:pPr>
        <w:pStyle w:val="Prrafodelista"/>
        <w:numPr>
          <w:ilvl w:val="1"/>
          <w:numId w:val="61"/>
        </w:numPr>
        <w:spacing w:line="360" w:lineRule="auto"/>
        <w:jc w:val="both"/>
        <w:rPr>
          <w:rFonts w:ascii="Arial" w:hAnsi="Arial" w:cs="Arial"/>
          <w:b/>
          <w:bCs/>
          <w:sz w:val="24"/>
          <w:szCs w:val="24"/>
        </w:rPr>
      </w:pPr>
      <w:r w:rsidRPr="00197410">
        <w:rPr>
          <w:rFonts w:ascii="Arial" w:hAnsi="Arial" w:cs="Arial"/>
          <w:b/>
          <w:bCs/>
          <w:sz w:val="24"/>
          <w:szCs w:val="24"/>
        </w:rPr>
        <w:t>¿Qué diferencia tiene la rescisión con la resciliación?</w:t>
      </w:r>
    </w:p>
    <w:p w14:paraId="34D534C2" w14:textId="7C8931E0" w:rsidR="00197410" w:rsidRDefault="00D55F72" w:rsidP="00197410">
      <w:pPr>
        <w:spacing w:line="360" w:lineRule="auto"/>
        <w:jc w:val="both"/>
        <w:rPr>
          <w:rFonts w:ascii="Arial" w:hAnsi="Arial" w:cs="Arial"/>
          <w:sz w:val="24"/>
          <w:szCs w:val="24"/>
        </w:rPr>
      </w:pPr>
      <w:r>
        <w:rPr>
          <w:rFonts w:ascii="Arial" w:hAnsi="Arial" w:cs="Arial"/>
          <w:sz w:val="24"/>
          <w:szCs w:val="24"/>
        </w:rPr>
        <w:t xml:space="preserve">La resciliación o mutuo disenso es un modo de extinguir las obligaciones consagrada en el art. 1567 inc. primero CC, </w:t>
      </w:r>
      <w:r w:rsidR="002B107F">
        <w:rPr>
          <w:rFonts w:ascii="Arial" w:hAnsi="Arial" w:cs="Arial"/>
          <w:sz w:val="24"/>
          <w:szCs w:val="24"/>
        </w:rPr>
        <w:t>que c</w:t>
      </w:r>
      <w:r w:rsidR="00772906">
        <w:rPr>
          <w:rFonts w:ascii="Arial" w:hAnsi="Arial" w:cs="Arial"/>
          <w:sz w:val="24"/>
          <w:szCs w:val="24"/>
        </w:rPr>
        <w:t xml:space="preserve">onsiste en una convención en que las </w:t>
      </w:r>
      <w:r>
        <w:rPr>
          <w:rFonts w:ascii="Arial" w:hAnsi="Arial" w:cs="Arial"/>
          <w:sz w:val="24"/>
          <w:szCs w:val="24"/>
        </w:rPr>
        <w:t xml:space="preserve">partes </w:t>
      </w:r>
      <w:r w:rsidR="00772906">
        <w:rPr>
          <w:rFonts w:ascii="Arial" w:hAnsi="Arial" w:cs="Arial"/>
          <w:sz w:val="24"/>
          <w:szCs w:val="24"/>
        </w:rPr>
        <w:t>interesadas,</w:t>
      </w:r>
      <w:r>
        <w:rPr>
          <w:rFonts w:ascii="Arial" w:hAnsi="Arial" w:cs="Arial"/>
          <w:sz w:val="24"/>
          <w:szCs w:val="24"/>
        </w:rPr>
        <w:t xml:space="preserve"> </w:t>
      </w:r>
      <w:r w:rsidR="007549CE">
        <w:rPr>
          <w:rFonts w:ascii="Arial" w:hAnsi="Arial" w:cs="Arial"/>
          <w:sz w:val="24"/>
          <w:szCs w:val="24"/>
        </w:rPr>
        <w:t>siendo capaces de disponer libremente de lo suyo, consiente</w:t>
      </w:r>
      <w:r w:rsidR="00772906">
        <w:rPr>
          <w:rFonts w:ascii="Arial" w:hAnsi="Arial" w:cs="Arial"/>
          <w:sz w:val="24"/>
          <w:szCs w:val="24"/>
        </w:rPr>
        <w:t>n</w:t>
      </w:r>
      <w:r w:rsidR="007549CE">
        <w:rPr>
          <w:rFonts w:ascii="Arial" w:hAnsi="Arial" w:cs="Arial"/>
          <w:sz w:val="24"/>
          <w:szCs w:val="24"/>
        </w:rPr>
        <w:t xml:space="preserve"> en darla por nula.</w:t>
      </w:r>
      <w:r w:rsidR="00B154E6">
        <w:rPr>
          <w:rFonts w:ascii="Arial" w:hAnsi="Arial" w:cs="Arial"/>
          <w:sz w:val="24"/>
          <w:szCs w:val="24"/>
        </w:rPr>
        <w:t xml:space="preserve"> Se deja sin efecto por el acuerdo de las partes.</w:t>
      </w:r>
    </w:p>
    <w:p w14:paraId="03BA6E0D" w14:textId="0DC64CEA" w:rsidR="00B154E6" w:rsidRPr="00197410" w:rsidRDefault="00B154E6" w:rsidP="00197410">
      <w:pPr>
        <w:spacing w:line="360" w:lineRule="auto"/>
        <w:jc w:val="both"/>
        <w:rPr>
          <w:rFonts w:ascii="Arial" w:hAnsi="Arial" w:cs="Arial"/>
          <w:sz w:val="24"/>
          <w:szCs w:val="24"/>
        </w:rPr>
      </w:pPr>
      <w:r>
        <w:rPr>
          <w:rFonts w:ascii="Arial" w:hAnsi="Arial" w:cs="Arial"/>
          <w:sz w:val="24"/>
          <w:szCs w:val="24"/>
        </w:rPr>
        <w:t xml:space="preserve">En cambio la nulidad corresponde a una sanción de ineficacia, </w:t>
      </w:r>
      <w:r w:rsidR="005D4401">
        <w:rPr>
          <w:rFonts w:ascii="Arial" w:hAnsi="Arial" w:cs="Arial"/>
          <w:sz w:val="24"/>
          <w:szCs w:val="24"/>
        </w:rPr>
        <w:t>que no opera por acuerdo de las partes, sino que es declarada por el juez.</w:t>
      </w:r>
    </w:p>
    <w:p w14:paraId="1984B0DC" w14:textId="550BCC81" w:rsidR="005369D8" w:rsidRPr="00197410" w:rsidRDefault="005369D8" w:rsidP="00FC23F0">
      <w:pPr>
        <w:pStyle w:val="Prrafodelista"/>
        <w:numPr>
          <w:ilvl w:val="1"/>
          <w:numId w:val="61"/>
        </w:numPr>
        <w:spacing w:line="360" w:lineRule="auto"/>
        <w:jc w:val="both"/>
        <w:rPr>
          <w:rFonts w:ascii="Arial" w:hAnsi="Arial" w:cs="Arial"/>
          <w:b/>
          <w:bCs/>
          <w:sz w:val="24"/>
          <w:szCs w:val="24"/>
        </w:rPr>
      </w:pPr>
      <w:r w:rsidRPr="00197410">
        <w:rPr>
          <w:rFonts w:ascii="Arial" w:hAnsi="Arial" w:cs="Arial"/>
          <w:b/>
          <w:bCs/>
          <w:sz w:val="24"/>
          <w:szCs w:val="24"/>
        </w:rPr>
        <w:t>Acción reivindicatoria.</w:t>
      </w:r>
    </w:p>
    <w:p w14:paraId="04C84118" w14:textId="6BABB5EB" w:rsidR="00197410" w:rsidRPr="00197410" w:rsidRDefault="00984A0E" w:rsidP="00197410">
      <w:pPr>
        <w:spacing w:line="360" w:lineRule="auto"/>
        <w:jc w:val="both"/>
        <w:rPr>
          <w:rFonts w:ascii="Arial" w:hAnsi="Arial" w:cs="Arial"/>
          <w:sz w:val="24"/>
          <w:szCs w:val="24"/>
        </w:rPr>
      </w:pPr>
      <w:r>
        <w:rPr>
          <w:rFonts w:ascii="Arial" w:hAnsi="Arial" w:cs="Arial"/>
          <w:sz w:val="24"/>
          <w:szCs w:val="24"/>
        </w:rPr>
        <w:lastRenderedPageBreak/>
        <w:t>La acción reivindicatori</w:t>
      </w:r>
      <w:r w:rsidR="00FD3C41">
        <w:rPr>
          <w:rFonts w:ascii="Arial" w:hAnsi="Arial" w:cs="Arial"/>
          <w:sz w:val="24"/>
          <w:szCs w:val="24"/>
        </w:rPr>
        <w:t>a</w:t>
      </w:r>
      <w:r>
        <w:rPr>
          <w:rFonts w:ascii="Arial" w:hAnsi="Arial" w:cs="Arial"/>
          <w:sz w:val="24"/>
          <w:szCs w:val="24"/>
        </w:rPr>
        <w:t xml:space="preserve"> o acción de dominio es la que tiene el dueño de una cosa singular, de que no está en posesión, para que el poseedor de ella sea condenado a restituírsela</w:t>
      </w:r>
      <w:r w:rsidR="00A45CF6">
        <w:rPr>
          <w:rFonts w:ascii="Arial" w:hAnsi="Arial" w:cs="Arial"/>
          <w:sz w:val="24"/>
          <w:szCs w:val="24"/>
        </w:rPr>
        <w:t xml:space="preserve"> (art. 889 CC)</w:t>
      </w:r>
      <w:r>
        <w:rPr>
          <w:rFonts w:ascii="Arial" w:hAnsi="Arial" w:cs="Arial"/>
          <w:sz w:val="24"/>
          <w:szCs w:val="24"/>
        </w:rPr>
        <w:t>.</w:t>
      </w:r>
    </w:p>
    <w:p w14:paraId="70460220" w14:textId="484D5174" w:rsidR="005369D8" w:rsidRPr="00197410" w:rsidRDefault="005369D8" w:rsidP="00FC23F0">
      <w:pPr>
        <w:pStyle w:val="Prrafodelista"/>
        <w:numPr>
          <w:ilvl w:val="1"/>
          <w:numId w:val="61"/>
        </w:numPr>
        <w:spacing w:line="360" w:lineRule="auto"/>
        <w:jc w:val="both"/>
        <w:rPr>
          <w:rFonts w:ascii="Arial" w:hAnsi="Arial" w:cs="Arial"/>
          <w:b/>
          <w:bCs/>
          <w:sz w:val="24"/>
          <w:szCs w:val="24"/>
        </w:rPr>
      </w:pPr>
      <w:r w:rsidRPr="00197410">
        <w:rPr>
          <w:rFonts w:ascii="Arial" w:hAnsi="Arial" w:cs="Arial"/>
          <w:b/>
          <w:bCs/>
          <w:sz w:val="24"/>
          <w:szCs w:val="24"/>
        </w:rPr>
        <w:t>Requisitos de la acción reivindicatoria</w:t>
      </w:r>
    </w:p>
    <w:p w14:paraId="015E8A9A" w14:textId="4CC9C318" w:rsidR="00197410" w:rsidRPr="00197410" w:rsidRDefault="00B57374" w:rsidP="00197410">
      <w:pPr>
        <w:spacing w:line="360" w:lineRule="auto"/>
        <w:jc w:val="both"/>
        <w:rPr>
          <w:rFonts w:ascii="Arial" w:hAnsi="Arial" w:cs="Arial"/>
          <w:sz w:val="24"/>
          <w:szCs w:val="24"/>
        </w:rPr>
      </w:pPr>
      <w:r>
        <w:rPr>
          <w:rFonts w:ascii="Arial" w:hAnsi="Arial" w:cs="Arial"/>
          <w:sz w:val="24"/>
          <w:szCs w:val="24"/>
        </w:rPr>
        <w:t xml:space="preserve">Ser dueño de la cosa, </w:t>
      </w:r>
      <w:r w:rsidR="0022179A">
        <w:rPr>
          <w:rFonts w:ascii="Arial" w:hAnsi="Arial" w:cs="Arial"/>
          <w:sz w:val="24"/>
          <w:szCs w:val="24"/>
        </w:rPr>
        <w:t>haber sido privado de la posesión de la cosa y que la cosa sea susceptible de ser reivindicada.</w:t>
      </w:r>
    </w:p>
    <w:p w14:paraId="6B8F1761" w14:textId="6DC73669" w:rsidR="005369D8" w:rsidRPr="00197410" w:rsidRDefault="00D045E3" w:rsidP="00FC23F0">
      <w:pPr>
        <w:pStyle w:val="Prrafodelista"/>
        <w:numPr>
          <w:ilvl w:val="1"/>
          <w:numId w:val="61"/>
        </w:numPr>
        <w:spacing w:line="360" w:lineRule="auto"/>
        <w:jc w:val="both"/>
        <w:rPr>
          <w:rFonts w:ascii="Arial" w:hAnsi="Arial" w:cs="Arial"/>
          <w:b/>
          <w:bCs/>
          <w:sz w:val="24"/>
          <w:szCs w:val="24"/>
        </w:rPr>
      </w:pPr>
      <w:r w:rsidRPr="00197410">
        <w:rPr>
          <w:rFonts w:ascii="Arial" w:hAnsi="Arial" w:cs="Arial"/>
          <w:b/>
          <w:bCs/>
          <w:sz w:val="24"/>
          <w:szCs w:val="24"/>
        </w:rPr>
        <w:t>Sabe lo que es el caso fortuito y la fuerza mayor ¿tienen diferencias? ¿Son lo mismo? ¿Qué ha dicho la doctrina al respecto?</w:t>
      </w:r>
    </w:p>
    <w:p w14:paraId="550AFAC1" w14:textId="5A8D4316" w:rsidR="00197410" w:rsidRPr="00197410" w:rsidRDefault="00A45CF6" w:rsidP="00197410">
      <w:pPr>
        <w:spacing w:line="360" w:lineRule="auto"/>
        <w:jc w:val="both"/>
        <w:rPr>
          <w:rFonts w:ascii="Arial" w:hAnsi="Arial" w:cs="Arial"/>
          <w:sz w:val="24"/>
          <w:szCs w:val="24"/>
        </w:rPr>
      </w:pPr>
      <w:r>
        <w:rPr>
          <w:rFonts w:ascii="Arial" w:hAnsi="Arial" w:cs="Arial"/>
          <w:sz w:val="24"/>
          <w:szCs w:val="24"/>
        </w:rPr>
        <w:t>El caso fortuito o fuerza mayor es el imprevisto a que no es posible resistir, según lo señala el art. 45 CC</w:t>
      </w:r>
      <w:r w:rsidR="00671948">
        <w:rPr>
          <w:rFonts w:ascii="Arial" w:hAnsi="Arial" w:cs="Arial"/>
          <w:sz w:val="24"/>
          <w:szCs w:val="24"/>
        </w:rPr>
        <w:t xml:space="preserve">. La diferencia entre el caso fortuito y la fuerza mayor se encuentra en el origen del imprevisto, </w:t>
      </w:r>
      <w:r w:rsidR="008377FA">
        <w:rPr>
          <w:rFonts w:ascii="Arial" w:hAnsi="Arial" w:cs="Arial"/>
          <w:sz w:val="24"/>
          <w:szCs w:val="24"/>
        </w:rPr>
        <w:t xml:space="preserve">irresistible e inimputable, en el caso fortuito se trata de </w:t>
      </w:r>
      <w:r w:rsidR="00656486">
        <w:rPr>
          <w:rFonts w:ascii="Arial" w:hAnsi="Arial" w:cs="Arial"/>
          <w:sz w:val="24"/>
          <w:szCs w:val="24"/>
        </w:rPr>
        <w:t xml:space="preserve">hechos de la naturaleza, como una terremoto o tsunami, mientras que en la fuerza mayor se trata de un acto de la autoridad, como ocurrió con el covid-19 </w:t>
      </w:r>
      <w:r w:rsidR="007245C5">
        <w:rPr>
          <w:rFonts w:ascii="Arial" w:hAnsi="Arial" w:cs="Arial"/>
          <w:sz w:val="24"/>
          <w:szCs w:val="24"/>
        </w:rPr>
        <w:t>en que a través de disposición de las autoridades sanitarias no se podían cumplir las obligaciones.</w:t>
      </w:r>
    </w:p>
    <w:p w14:paraId="43D9FB30" w14:textId="42792BF2" w:rsidR="00D045E3" w:rsidRPr="00197410" w:rsidRDefault="00C04FF6" w:rsidP="00FC23F0">
      <w:pPr>
        <w:pStyle w:val="Prrafodelista"/>
        <w:numPr>
          <w:ilvl w:val="1"/>
          <w:numId w:val="61"/>
        </w:numPr>
        <w:spacing w:line="360" w:lineRule="auto"/>
        <w:jc w:val="both"/>
        <w:rPr>
          <w:rFonts w:ascii="Arial" w:hAnsi="Arial" w:cs="Arial"/>
          <w:b/>
          <w:bCs/>
          <w:sz w:val="24"/>
          <w:szCs w:val="24"/>
        </w:rPr>
      </w:pPr>
      <w:r w:rsidRPr="00197410">
        <w:rPr>
          <w:rFonts w:ascii="Arial" w:hAnsi="Arial" w:cs="Arial"/>
          <w:b/>
          <w:bCs/>
          <w:sz w:val="24"/>
          <w:szCs w:val="24"/>
        </w:rPr>
        <w:t>Caso. Pandemia covid 19, la universidad tiene contratos vigentes pero no puede hacerlos efectivos ya que la universidad se encontraba cerrada porque la autoridad había establecido múltiples restricciones, y en esta búsqueda de exonerar</w:t>
      </w:r>
      <w:r w:rsidR="000029B3" w:rsidRPr="00197410">
        <w:rPr>
          <w:rFonts w:ascii="Arial" w:hAnsi="Arial" w:cs="Arial"/>
          <w:b/>
          <w:bCs/>
          <w:sz w:val="24"/>
          <w:szCs w:val="24"/>
        </w:rPr>
        <w:t>, ¿</w:t>
      </w:r>
      <w:r w:rsidRPr="00197410">
        <w:rPr>
          <w:rFonts w:ascii="Arial" w:hAnsi="Arial" w:cs="Arial"/>
          <w:b/>
          <w:bCs/>
          <w:sz w:val="24"/>
          <w:szCs w:val="24"/>
        </w:rPr>
        <w:t>se invoca caso fortuito o fuerza mayor?</w:t>
      </w:r>
    </w:p>
    <w:p w14:paraId="3614BE90" w14:textId="0461A37D" w:rsidR="00197410" w:rsidRPr="00197410" w:rsidRDefault="00F808D0" w:rsidP="00197410">
      <w:pPr>
        <w:spacing w:line="360" w:lineRule="auto"/>
        <w:jc w:val="both"/>
        <w:rPr>
          <w:rFonts w:ascii="Arial" w:hAnsi="Arial" w:cs="Arial"/>
          <w:sz w:val="24"/>
          <w:szCs w:val="24"/>
        </w:rPr>
      </w:pPr>
      <w:r>
        <w:rPr>
          <w:rFonts w:ascii="Arial" w:hAnsi="Arial" w:cs="Arial"/>
          <w:sz w:val="24"/>
          <w:szCs w:val="24"/>
        </w:rPr>
        <w:t>En dicho caso se invoca fuerza mayor</w:t>
      </w:r>
      <w:r w:rsidR="002A6A27">
        <w:rPr>
          <w:rFonts w:ascii="Arial" w:hAnsi="Arial" w:cs="Arial"/>
          <w:sz w:val="24"/>
          <w:szCs w:val="24"/>
        </w:rPr>
        <w:t>, ya que se trata de un acto de autoridad ejercidos por un funcionario público.</w:t>
      </w:r>
    </w:p>
    <w:p w14:paraId="620A5C06" w14:textId="6D4A7AB3" w:rsidR="000029B3" w:rsidRPr="00197410" w:rsidRDefault="000029B3" w:rsidP="00FC23F0">
      <w:pPr>
        <w:pStyle w:val="Prrafodelista"/>
        <w:numPr>
          <w:ilvl w:val="1"/>
          <w:numId w:val="61"/>
        </w:numPr>
        <w:spacing w:line="360" w:lineRule="auto"/>
        <w:jc w:val="both"/>
        <w:rPr>
          <w:rFonts w:ascii="Arial" w:hAnsi="Arial" w:cs="Arial"/>
          <w:b/>
          <w:bCs/>
          <w:sz w:val="24"/>
          <w:szCs w:val="24"/>
        </w:rPr>
      </w:pPr>
      <w:r w:rsidRPr="00197410">
        <w:rPr>
          <w:rFonts w:ascii="Arial" w:hAnsi="Arial" w:cs="Arial"/>
          <w:b/>
          <w:bCs/>
          <w:sz w:val="24"/>
          <w:szCs w:val="24"/>
        </w:rPr>
        <w:t>¿</w:t>
      </w:r>
      <w:r w:rsidR="00B545E8">
        <w:rPr>
          <w:rFonts w:ascii="Arial" w:hAnsi="Arial" w:cs="Arial"/>
          <w:b/>
          <w:bCs/>
          <w:sz w:val="24"/>
          <w:szCs w:val="24"/>
        </w:rPr>
        <w:t>Q</w:t>
      </w:r>
      <w:r w:rsidRPr="00197410">
        <w:rPr>
          <w:rFonts w:ascii="Arial" w:hAnsi="Arial" w:cs="Arial"/>
          <w:b/>
          <w:bCs/>
          <w:sz w:val="24"/>
          <w:szCs w:val="24"/>
        </w:rPr>
        <w:t>ué es el derecho de opción?</w:t>
      </w:r>
    </w:p>
    <w:p w14:paraId="0BF41072" w14:textId="4EC33648" w:rsidR="00197410" w:rsidRDefault="00D0176E" w:rsidP="00197410">
      <w:pPr>
        <w:spacing w:line="360" w:lineRule="auto"/>
        <w:jc w:val="both"/>
        <w:rPr>
          <w:rFonts w:ascii="Arial" w:hAnsi="Arial" w:cs="Arial"/>
          <w:sz w:val="24"/>
          <w:szCs w:val="24"/>
        </w:rPr>
      </w:pPr>
      <w:r>
        <w:rPr>
          <w:rFonts w:ascii="Arial" w:hAnsi="Arial" w:cs="Arial"/>
          <w:sz w:val="24"/>
          <w:szCs w:val="24"/>
        </w:rPr>
        <w:t xml:space="preserve">El derecho de opción es aquel </w:t>
      </w:r>
      <w:r w:rsidR="009D420D">
        <w:rPr>
          <w:rFonts w:ascii="Arial" w:hAnsi="Arial" w:cs="Arial"/>
          <w:sz w:val="24"/>
          <w:szCs w:val="24"/>
        </w:rPr>
        <w:t>que consiste en la posibilidad de aceptar o repudiar una asignación, una vez producida la delación de la herencia.</w:t>
      </w:r>
    </w:p>
    <w:p w14:paraId="154DB9D1" w14:textId="5A7EFF51" w:rsidR="004370CB" w:rsidRPr="00197410" w:rsidRDefault="004370CB" w:rsidP="00197410">
      <w:pPr>
        <w:spacing w:line="360" w:lineRule="auto"/>
        <w:jc w:val="both"/>
        <w:rPr>
          <w:rFonts w:ascii="Arial" w:hAnsi="Arial" w:cs="Arial"/>
          <w:sz w:val="24"/>
          <w:szCs w:val="24"/>
        </w:rPr>
      </w:pPr>
      <w:r>
        <w:rPr>
          <w:rFonts w:ascii="Arial" w:hAnsi="Arial" w:cs="Arial"/>
          <w:sz w:val="24"/>
          <w:szCs w:val="24"/>
        </w:rPr>
        <w:t xml:space="preserve">Es de carácter irrevocable, no puede estar sujeto a modalidades, es indivisible, es transmisible, </w:t>
      </w:r>
      <w:r w:rsidR="009B5436">
        <w:rPr>
          <w:rFonts w:ascii="Arial" w:hAnsi="Arial" w:cs="Arial"/>
          <w:sz w:val="24"/>
          <w:szCs w:val="24"/>
        </w:rPr>
        <w:t xml:space="preserve">los efectos se retrotraen </w:t>
      </w:r>
      <w:r w:rsidR="00E34ED9">
        <w:rPr>
          <w:rFonts w:ascii="Arial" w:hAnsi="Arial" w:cs="Arial"/>
          <w:sz w:val="24"/>
          <w:szCs w:val="24"/>
        </w:rPr>
        <w:t>al momento en la que herencia haya sido deferida</w:t>
      </w:r>
      <w:r w:rsidR="00E5138E">
        <w:rPr>
          <w:rFonts w:ascii="Arial" w:hAnsi="Arial" w:cs="Arial"/>
          <w:sz w:val="24"/>
          <w:szCs w:val="24"/>
        </w:rPr>
        <w:t xml:space="preserve">, no se puede aceptar asignación antes de ser deferida, </w:t>
      </w:r>
      <w:r w:rsidR="003274C0">
        <w:rPr>
          <w:rFonts w:ascii="Arial" w:hAnsi="Arial" w:cs="Arial"/>
          <w:sz w:val="24"/>
          <w:szCs w:val="24"/>
        </w:rPr>
        <w:t>pero si se puede repudiar desde la muerte de la persona cuya sucesión se trata</w:t>
      </w:r>
      <w:r w:rsidR="007A432A">
        <w:rPr>
          <w:rFonts w:ascii="Arial" w:hAnsi="Arial" w:cs="Arial"/>
          <w:sz w:val="24"/>
          <w:szCs w:val="24"/>
        </w:rPr>
        <w:t>.</w:t>
      </w:r>
    </w:p>
    <w:p w14:paraId="629DE684" w14:textId="3C284E71" w:rsidR="000029B3" w:rsidRPr="00197410" w:rsidRDefault="00244C2D" w:rsidP="00FC23F0">
      <w:pPr>
        <w:pStyle w:val="Prrafodelista"/>
        <w:numPr>
          <w:ilvl w:val="1"/>
          <w:numId w:val="61"/>
        </w:numPr>
        <w:spacing w:line="360" w:lineRule="auto"/>
        <w:jc w:val="both"/>
        <w:rPr>
          <w:rFonts w:ascii="Arial" w:hAnsi="Arial" w:cs="Arial"/>
          <w:b/>
          <w:bCs/>
          <w:sz w:val="24"/>
          <w:szCs w:val="24"/>
        </w:rPr>
      </w:pPr>
      <w:r w:rsidRPr="00197410">
        <w:rPr>
          <w:rFonts w:ascii="Arial" w:hAnsi="Arial" w:cs="Arial"/>
          <w:b/>
          <w:bCs/>
          <w:sz w:val="24"/>
          <w:szCs w:val="24"/>
        </w:rPr>
        <w:lastRenderedPageBreak/>
        <w:t>Situaciones que pueden presentarse respecto al derecho de opción. ¿Hay un plazo para aceptar o repudiar la asignación?</w:t>
      </w:r>
    </w:p>
    <w:p w14:paraId="2D0C9130" w14:textId="3F809C9E" w:rsidR="00197410" w:rsidRPr="00197410" w:rsidRDefault="001E52C2" w:rsidP="00197410">
      <w:pPr>
        <w:spacing w:line="360" w:lineRule="auto"/>
        <w:jc w:val="both"/>
        <w:rPr>
          <w:rFonts w:ascii="Arial" w:hAnsi="Arial" w:cs="Arial"/>
          <w:sz w:val="24"/>
          <w:szCs w:val="24"/>
        </w:rPr>
      </w:pPr>
      <w:r>
        <w:rPr>
          <w:rFonts w:ascii="Arial" w:hAnsi="Arial" w:cs="Arial"/>
          <w:sz w:val="24"/>
          <w:szCs w:val="24"/>
        </w:rPr>
        <w:t>No</w:t>
      </w:r>
      <w:r w:rsidR="00D97022">
        <w:rPr>
          <w:rFonts w:ascii="Arial" w:hAnsi="Arial" w:cs="Arial"/>
          <w:sz w:val="24"/>
          <w:szCs w:val="24"/>
        </w:rPr>
        <w:t xml:space="preserve"> hay plazo, pero se </w:t>
      </w:r>
      <w:r w:rsidR="00C11F4B">
        <w:rPr>
          <w:rFonts w:ascii="Arial" w:hAnsi="Arial" w:cs="Arial"/>
          <w:sz w:val="24"/>
          <w:szCs w:val="24"/>
        </w:rPr>
        <w:t>debe considerar el plazo del falso heredero para adquirir por prescripción de 10 años o de 5 años si se otorgó la posesión efectiva</w:t>
      </w:r>
      <w:r>
        <w:rPr>
          <w:rFonts w:ascii="Arial" w:hAnsi="Arial" w:cs="Arial"/>
          <w:sz w:val="24"/>
          <w:szCs w:val="24"/>
        </w:rPr>
        <w:t xml:space="preserve">, </w:t>
      </w:r>
      <w:r w:rsidR="00201389">
        <w:rPr>
          <w:rFonts w:ascii="Arial" w:hAnsi="Arial" w:cs="Arial"/>
          <w:sz w:val="24"/>
          <w:szCs w:val="24"/>
        </w:rPr>
        <w:t>salvo que haya sido requerido judicialmente para aceptar o repudiar según trata el art. 1232 CC</w:t>
      </w:r>
      <w:r w:rsidR="00F51476">
        <w:rPr>
          <w:rFonts w:ascii="Arial" w:hAnsi="Arial" w:cs="Arial"/>
          <w:sz w:val="24"/>
          <w:szCs w:val="24"/>
        </w:rPr>
        <w:t>, siendo el asignatario obligado a declarar si acepta o repudia dentro de l</w:t>
      </w:r>
      <w:r w:rsidR="00C11F4B">
        <w:rPr>
          <w:rFonts w:ascii="Arial" w:hAnsi="Arial" w:cs="Arial"/>
          <w:sz w:val="24"/>
          <w:szCs w:val="24"/>
        </w:rPr>
        <w:t>o</w:t>
      </w:r>
      <w:r w:rsidR="00F51476">
        <w:rPr>
          <w:rFonts w:ascii="Arial" w:hAnsi="Arial" w:cs="Arial"/>
          <w:sz w:val="24"/>
          <w:szCs w:val="24"/>
        </w:rPr>
        <w:t xml:space="preserve">s cuarenta días siguientes al de la demanda. </w:t>
      </w:r>
      <w:r w:rsidR="00EB6232">
        <w:rPr>
          <w:rFonts w:ascii="Arial" w:hAnsi="Arial" w:cs="Arial"/>
          <w:sz w:val="24"/>
          <w:szCs w:val="24"/>
        </w:rPr>
        <w:t>El asignatario constituido en mora de declarar si acepta o repudia, se entenderá que repudia (art. 1233 CC).</w:t>
      </w:r>
    </w:p>
    <w:p w14:paraId="2601EB62" w14:textId="639E5211" w:rsidR="00244C2D" w:rsidRPr="00197410" w:rsidRDefault="00244C2D" w:rsidP="00FC23F0">
      <w:pPr>
        <w:pStyle w:val="Prrafodelista"/>
        <w:numPr>
          <w:ilvl w:val="1"/>
          <w:numId w:val="61"/>
        </w:numPr>
        <w:spacing w:line="360" w:lineRule="auto"/>
        <w:jc w:val="both"/>
        <w:rPr>
          <w:rFonts w:ascii="Arial" w:hAnsi="Arial" w:cs="Arial"/>
          <w:b/>
          <w:bCs/>
          <w:sz w:val="24"/>
          <w:szCs w:val="24"/>
        </w:rPr>
      </w:pPr>
      <w:r w:rsidRPr="00197410">
        <w:rPr>
          <w:rFonts w:ascii="Arial" w:hAnsi="Arial" w:cs="Arial"/>
          <w:b/>
          <w:bCs/>
          <w:sz w:val="24"/>
          <w:szCs w:val="24"/>
        </w:rPr>
        <w:t>¿Qué sucede si se sustraen efectos de la herencia? ¿Hay sanciones?</w:t>
      </w:r>
    </w:p>
    <w:p w14:paraId="77EA8F10" w14:textId="3A78B7CB" w:rsidR="00032655" w:rsidRDefault="00032655" w:rsidP="00197410">
      <w:pPr>
        <w:spacing w:line="360" w:lineRule="auto"/>
        <w:jc w:val="both"/>
        <w:rPr>
          <w:rFonts w:ascii="Arial" w:hAnsi="Arial" w:cs="Arial"/>
          <w:sz w:val="24"/>
          <w:szCs w:val="24"/>
        </w:rPr>
      </w:pPr>
      <w:r>
        <w:rPr>
          <w:rFonts w:ascii="Arial" w:hAnsi="Arial" w:cs="Arial"/>
          <w:sz w:val="24"/>
          <w:szCs w:val="24"/>
        </w:rPr>
        <w:t>Esto se encuentra tratado en el art. 1231 CC.</w:t>
      </w:r>
    </w:p>
    <w:p w14:paraId="049DDDA6" w14:textId="317BDD6E" w:rsidR="00197410" w:rsidRDefault="0013327E" w:rsidP="00197410">
      <w:pPr>
        <w:spacing w:line="360" w:lineRule="auto"/>
        <w:jc w:val="both"/>
        <w:rPr>
          <w:rFonts w:ascii="Arial" w:hAnsi="Arial" w:cs="Arial"/>
          <w:sz w:val="24"/>
          <w:szCs w:val="24"/>
        </w:rPr>
      </w:pPr>
      <w:r>
        <w:rPr>
          <w:rFonts w:ascii="Arial" w:hAnsi="Arial" w:cs="Arial"/>
          <w:sz w:val="24"/>
          <w:szCs w:val="24"/>
        </w:rPr>
        <w:t xml:space="preserve">El heredero que ha sustraído </w:t>
      </w:r>
      <w:r w:rsidR="00042724">
        <w:rPr>
          <w:rFonts w:ascii="Arial" w:hAnsi="Arial" w:cs="Arial"/>
          <w:sz w:val="24"/>
          <w:szCs w:val="24"/>
        </w:rPr>
        <w:t>efectos pertenecientes a una sucesión, pierde la facultad de repudiar la herencia</w:t>
      </w:r>
      <w:r w:rsidR="00335CEE">
        <w:rPr>
          <w:rFonts w:ascii="Arial" w:hAnsi="Arial" w:cs="Arial"/>
          <w:sz w:val="24"/>
          <w:szCs w:val="24"/>
        </w:rPr>
        <w:t>, y no tendrá parte alguna en los objetos sustraídos.</w:t>
      </w:r>
    </w:p>
    <w:p w14:paraId="26F8C867" w14:textId="63FCFC78" w:rsidR="00335CEE" w:rsidRDefault="00335CEE" w:rsidP="00197410">
      <w:pPr>
        <w:spacing w:line="360" w:lineRule="auto"/>
        <w:jc w:val="both"/>
        <w:rPr>
          <w:rFonts w:ascii="Arial" w:hAnsi="Arial" w:cs="Arial"/>
          <w:sz w:val="24"/>
          <w:szCs w:val="24"/>
        </w:rPr>
      </w:pPr>
      <w:r>
        <w:rPr>
          <w:rFonts w:ascii="Arial" w:hAnsi="Arial" w:cs="Arial"/>
          <w:sz w:val="24"/>
          <w:szCs w:val="24"/>
        </w:rPr>
        <w:t>El legatario que ha sustraído objetos pertenecientes a u</w:t>
      </w:r>
      <w:r w:rsidR="00BC4023">
        <w:rPr>
          <w:rFonts w:ascii="Arial" w:hAnsi="Arial" w:cs="Arial"/>
          <w:sz w:val="24"/>
          <w:szCs w:val="24"/>
        </w:rPr>
        <w:t>na sucesión, pierde los derechos que como legatario pudiera tener sobre dichos objetos, y no teniendo el dominio de ellos, será obligado a restituir el duplo.</w:t>
      </w:r>
    </w:p>
    <w:p w14:paraId="5853F82F" w14:textId="27B4FB7F" w:rsidR="00BC4023" w:rsidRPr="00197410" w:rsidRDefault="00BC4023" w:rsidP="00197410">
      <w:pPr>
        <w:spacing w:line="360" w:lineRule="auto"/>
        <w:jc w:val="both"/>
        <w:rPr>
          <w:rFonts w:ascii="Arial" w:hAnsi="Arial" w:cs="Arial"/>
          <w:sz w:val="24"/>
          <w:szCs w:val="24"/>
        </w:rPr>
      </w:pPr>
      <w:r>
        <w:rPr>
          <w:rFonts w:ascii="Arial" w:hAnsi="Arial" w:cs="Arial"/>
          <w:sz w:val="24"/>
          <w:szCs w:val="24"/>
        </w:rPr>
        <w:t xml:space="preserve">Todo ello sin perjuicio </w:t>
      </w:r>
      <w:r w:rsidR="00032655">
        <w:rPr>
          <w:rFonts w:ascii="Arial" w:hAnsi="Arial" w:cs="Arial"/>
          <w:sz w:val="24"/>
          <w:szCs w:val="24"/>
        </w:rPr>
        <w:t>de quedar sujetos a las penas criminales que correspondan.</w:t>
      </w:r>
    </w:p>
    <w:p w14:paraId="39C236DF" w14:textId="4E44501B" w:rsidR="00140EF4" w:rsidRPr="00197410" w:rsidRDefault="00140EF4" w:rsidP="00FC23F0">
      <w:pPr>
        <w:pStyle w:val="Prrafodelista"/>
        <w:numPr>
          <w:ilvl w:val="1"/>
          <w:numId w:val="61"/>
        </w:numPr>
        <w:spacing w:line="360" w:lineRule="auto"/>
        <w:jc w:val="both"/>
        <w:rPr>
          <w:rFonts w:ascii="Arial" w:hAnsi="Arial" w:cs="Arial"/>
          <w:b/>
          <w:bCs/>
          <w:sz w:val="24"/>
          <w:szCs w:val="24"/>
        </w:rPr>
      </w:pPr>
      <w:r w:rsidRPr="00197410">
        <w:rPr>
          <w:rFonts w:ascii="Arial" w:hAnsi="Arial" w:cs="Arial"/>
          <w:b/>
          <w:bCs/>
          <w:sz w:val="24"/>
          <w:szCs w:val="24"/>
        </w:rPr>
        <w:t>Causales de terminación del matrimonio.</w:t>
      </w:r>
    </w:p>
    <w:p w14:paraId="677B4CFA" w14:textId="46117657" w:rsidR="00197410" w:rsidRPr="00197410" w:rsidRDefault="00AD6AD1" w:rsidP="00197410">
      <w:pPr>
        <w:spacing w:line="360" w:lineRule="auto"/>
        <w:jc w:val="both"/>
        <w:rPr>
          <w:rFonts w:ascii="Arial" w:hAnsi="Arial" w:cs="Arial"/>
          <w:sz w:val="24"/>
          <w:szCs w:val="24"/>
        </w:rPr>
      </w:pPr>
      <w:r>
        <w:rPr>
          <w:rFonts w:ascii="Arial" w:hAnsi="Arial" w:cs="Arial"/>
          <w:sz w:val="24"/>
          <w:szCs w:val="24"/>
        </w:rPr>
        <w:t xml:space="preserve">Se encuentran </w:t>
      </w:r>
      <w:r w:rsidR="000C57EB">
        <w:rPr>
          <w:rFonts w:ascii="Arial" w:hAnsi="Arial" w:cs="Arial"/>
          <w:sz w:val="24"/>
          <w:szCs w:val="24"/>
        </w:rPr>
        <w:t>establecidas</w:t>
      </w:r>
      <w:r>
        <w:rPr>
          <w:rFonts w:ascii="Arial" w:hAnsi="Arial" w:cs="Arial"/>
          <w:sz w:val="24"/>
          <w:szCs w:val="24"/>
        </w:rPr>
        <w:t xml:space="preserve"> en el art. 42 LMC</w:t>
      </w:r>
      <w:r w:rsidR="000C57EB">
        <w:rPr>
          <w:rFonts w:ascii="Arial" w:hAnsi="Arial" w:cs="Arial"/>
          <w:sz w:val="24"/>
          <w:szCs w:val="24"/>
        </w:rPr>
        <w:t xml:space="preserve"> y son la muerte de uno de los cónyuges, la declaración de muerte presunta de uno de los cónyuges, la sentencia firme de nulidad, la sentencia firme de divorcio y por </w:t>
      </w:r>
      <w:r w:rsidR="00E21138">
        <w:rPr>
          <w:rFonts w:ascii="Arial" w:hAnsi="Arial" w:cs="Arial"/>
          <w:sz w:val="24"/>
          <w:szCs w:val="24"/>
        </w:rPr>
        <w:t>voluntad del cónyuge de la persona que ha obtenido la rectificación de la ley 21.120, en aplicación de lo dispuesto en el artículo 19 de dicho cuerpo legal.</w:t>
      </w:r>
    </w:p>
    <w:p w14:paraId="69236FCA" w14:textId="77777777" w:rsidR="005600D2" w:rsidRDefault="005600D2" w:rsidP="00706010">
      <w:pPr>
        <w:spacing w:line="360" w:lineRule="auto"/>
        <w:jc w:val="both"/>
        <w:rPr>
          <w:rFonts w:ascii="Arial" w:hAnsi="Arial" w:cs="Arial"/>
          <w:sz w:val="24"/>
          <w:szCs w:val="24"/>
        </w:rPr>
      </w:pPr>
    </w:p>
    <w:p w14:paraId="29B7D46D" w14:textId="27B149B8" w:rsidR="000D544B" w:rsidRDefault="000D544B" w:rsidP="000D544B">
      <w:pPr>
        <w:pStyle w:val="Ttulo2"/>
      </w:pPr>
      <w:r>
        <w:t>9 Constanza Astudillo.</w:t>
      </w:r>
    </w:p>
    <w:p w14:paraId="6EDBD240" w14:textId="30555E65" w:rsidR="000D544B" w:rsidRPr="00E21138" w:rsidRDefault="000D544B" w:rsidP="00FC23F0">
      <w:pPr>
        <w:pStyle w:val="Prrafodelista"/>
        <w:numPr>
          <w:ilvl w:val="1"/>
          <w:numId w:val="66"/>
        </w:numPr>
        <w:spacing w:line="360" w:lineRule="auto"/>
        <w:jc w:val="both"/>
        <w:rPr>
          <w:rFonts w:ascii="Arial" w:hAnsi="Arial" w:cs="Arial"/>
          <w:b/>
          <w:bCs/>
          <w:sz w:val="24"/>
          <w:szCs w:val="24"/>
        </w:rPr>
      </w:pPr>
      <w:r w:rsidRPr="00E21138">
        <w:rPr>
          <w:rFonts w:ascii="Arial" w:hAnsi="Arial" w:cs="Arial"/>
          <w:b/>
          <w:bCs/>
          <w:sz w:val="24"/>
          <w:szCs w:val="24"/>
        </w:rPr>
        <w:t>¿</w:t>
      </w:r>
      <w:r w:rsidRPr="00E21138">
        <w:rPr>
          <w:b/>
          <w:bCs/>
        </w:rPr>
        <w:t>Q</w:t>
      </w:r>
      <w:r w:rsidRPr="00E21138">
        <w:rPr>
          <w:rFonts w:ascii="Arial" w:hAnsi="Arial" w:cs="Arial"/>
          <w:b/>
          <w:bCs/>
          <w:sz w:val="24"/>
          <w:szCs w:val="24"/>
        </w:rPr>
        <w:t>ué es el pago?</w:t>
      </w:r>
    </w:p>
    <w:p w14:paraId="3CDFE607" w14:textId="31F25AC3" w:rsidR="00E21138" w:rsidRPr="00E21138" w:rsidRDefault="00D77B61" w:rsidP="00E21138">
      <w:pPr>
        <w:spacing w:line="360" w:lineRule="auto"/>
        <w:jc w:val="both"/>
        <w:rPr>
          <w:rFonts w:ascii="Arial" w:hAnsi="Arial" w:cs="Arial"/>
          <w:sz w:val="24"/>
          <w:szCs w:val="24"/>
        </w:rPr>
      </w:pPr>
      <w:r>
        <w:rPr>
          <w:rFonts w:ascii="Arial" w:hAnsi="Arial" w:cs="Arial"/>
          <w:sz w:val="24"/>
          <w:szCs w:val="24"/>
        </w:rPr>
        <w:lastRenderedPageBreak/>
        <w:t>El pago efectivo es la prestación de lo que se debe (art. 1568 CC). Se trata de un modo de extinguir las obligaciones a que se refiere el art. 1567 CC y tiene naturaleza jurídica de convención extintiva.</w:t>
      </w:r>
    </w:p>
    <w:p w14:paraId="4419F6F4" w14:textId="60CF9938" w:rsidR="00945B47" w:rsidRPr="00E21138" w:rsidRDefault="00945B47" w:rsidP="00FC23F0">
      <w:pPr>
        <w:pStyle w:val="Prrafodelista"/>
        <w:numPr>
          <w:ilvl w:val="1"/>
          <w:numId w:val="66"/>
        </w:numPr>
        <w:spacing w:line="360" w:lineRule="auto"/>
        <w:jc w:val="both"/>
        <w:rPr>
          <w:rFonts w:ascii="Arial" w:hAnsi="Arial" w:cs="Arial"/>
          <w:b/>
          <w:bCs/>
          <w:sz w:val="24"/>
          <w:szCs w:val="24"/>
        </w:rPr>
      </w:pPr>
      <w:r w:rsidRPr="00E21138">
        <w:rPr>
          <w:rFonts w:ascii="Arial" w:hAnsi="Arial" w:cs="Arial"/>
          <w:b/>
          <w:bCs/>
          <w:sz w:val="24"/>
          <w:szCs w:val="24"/>
        </w:rPr>
        <w:t>¿Dónde se realiza el pago?</w:t>
      </w:r>
    </w:p>
    <w:p w14:paraId="14E4C131" w14:textId="077E33C9" w:rsidR="00E21138" w:rsidRPr="00E21138" w:rsidRDefault="00DD1107" w:rsidP="00E21138">
      <w:pPr>
        <w:spacing w:line="360" w:lineRule="auto"/>
        <w:jc w:val="both"/>
        <w:rPr>
          <w:rFonts w:ascii="Arial" w:hAnsi="Arial" w:cs="Arial"/>
          <w:sz w:val="24"/>
          <w:szCs w:val="24"/>
        </w:rPr>
      </w:pPr>
      <w:r>
        <w:rPr>
          <w:rFonts w:ascii="Arial" w:hAnsi="Arial" w:cs="Arial"/>
          <w:sz w:val="24"/>
          <w:szCs w:val="24"/>
        </w:rPr>
        <w:t xml:space="preserve">El pago debe realizarse en el lugar que hayan estipulado las partes en la convención, </w:t>
      </w:r>
      <w:r w:rsidR="001735A6">
        <w:rPr>
          <w:rFonts w:ascii="Arial" w:hAnsi="Arial" w:cs="Arial"/>
          <w:sz w:val="24"/>
          <w:szCs w:val="24"/>
        </w:rPr>
        <w:t>si no se ha estipulado lugar</w:t>
      </w:r>
      <w:r>
        <w:rPr>
          <w:rFonts w:ascii="Arial" w:hAnsi="Arial" w:cs="Arial"/>
          <w:sz w:val="24"/>
          <w:szCs w:val="24"/>
        </w:rPr>
        <w:t>, se debe</w:t>
      </w:r>
      <w:r w:rsidR="001735A6">
        <w:rPr>
          <w:rFonts w:ascii="Arial" w:hAnsi="Arial" w:cs="Arial"/>
          <w:sz w:val="24"/>
          <w:szCs w:val="24"/>
        </w:rPr>
        <w:t xml:space="preserve"> distinguir</w:t>
      </w:r>
      <w:r w:rsidR="00AD3987">
        <w:rPr>
          <w:rFonts w:ascii="Arial" w:hAnsi="Arial" w:cs="Arial"/>
          <w:sz w:val="24"/>
          <w:szCs w:val="24"/>
        </w:rPr>
        <w:t xml:space="preserve"> es una especie o cuerpo cierto o un género</w:t>
      </w:r>
      <w:r w:rsidR="00157A4E">
        <w:rPr>
          <w:rFonts w:ascii="Arial" w:hAnsi="Arial" w:cs="Arial"/>
          <w:sz w:val="24"/>
          <w:szCs w:val="24"/>
        </w:rPr>
        <w:t xml:space="preserve">, en el primer caso, se debe </w:t>
      </w:r>
      <w:r w:rsidR="006A5ACE">
        <w:rPr>
          <w:rFonts w:ascii="Arial" w:hAnsi="Arial" w:cs="Arial"/>
          <w:sz w:val="24"/>
          <w:szCs w:val="24"/>
        </w:rPr>
        <w:t>pagar en el lugar que existía al tiempo de constituirse la obligación, y en el segundo caso, se debe pagar en el domicilio del deudor</w:t>
      </w:r>
      <w:r w:rsidR="00F05619">
        <w:rPr>
          <w:rFonts w:ascii="Arial" w:hAnsi="Arial" w:cs="Arial"/>
          <w:sz w:val="24"/>
          <w:szCs w:val="24"/>
        </w:rPr>
        <w:t xml:space="preserve"> (art. 1587 y 1588 CC)</w:t>
      </w:r>
      <w:r w:rsidR="006A5ACE">
        <w:rPr>
          <w:rFonts w:ascii="Arial" w:hAnsi="Arial" w:cs="Arial"/>
          <w:sz w:val="24"/>
          <w:szCs w:val="24"/>
        </w:rPr>
        <w:t>.</w:t>
      </w:r>
    </w:p>
    <w:p w14:paraId="3323D7C4" w14:textId="6254EB9A" w:rsidR="00945B47" w:rsidRPr="00E21138" w:rsidRDefault="00945B47" w:rsidP="00FC23F0">
      <w:pPr>
        <w:pStyle w:val="Prrafodelista"/>
        <w:numPr>
          <w:ilvl w:val="1"/>
          <w:numId w:val="66"/>
        </w:numPr>
        <w:spacing w:line="360" w:lineRule="auto"/>
        <w:jc w:val="both"/>
        <w:rPr>
          <w:rFonts w:ascii="Arial" w:hAnsi="Arial" w:cs="Arial"/>
          <w:b/>
          <w:bCs/>
          <w:sz w:val="24"/>
          <w:szCs w:val="24"/>
        </w:rPr>
      </w:pPr>
      <w:r w:rsidRPr="00E21138">
        <w:rPr>
          <w:rFonts w:ascii="Arial" w:hAnsi="Arial" w:cs="Arial"/>
          <w:b/>
          <w:bCs/>
          <w:sz w:val="24"/>
          <w:szCs w:val="24"/>
        </w:rPr>
        <w:t>¿Y si era de género y cambia de domicilio?</w:t>
      </w:r>
    </w:p>
    <w:p w14:paraId="11CAE204" w14:textId="72DF3456" w:rsidR="00E21138" w:rsidRPr="00E21138" w:rsidRDefault="003E3857" w:rsidP="00E21138">
      <w:pPr>
        <w:spacing w:line="360" w:lineRule="auto"/>
        <w:jc w:val="both"/>
        <w:rPr>
          <w:rFonts w:ascii="Arial" w:hAnsi="Arial" w:cs="Arial"/>
          <w:sz w:val="24"/>
          <w:szCs w:val="24"/>
        </w:rPr>
      </w:pPr>
      <w:r>
        <w:rPr>
          <w:rFonts w:ascii="Arial" w:hAnsi="Arial" w:cs="Arial"/>
          <w:sz w:val="24"/>
          <w:szCs w:val="24"/>
        </w:rPr>
        <w:t>Si se hubiere mudado de domicilio se hará siempre en el lugar en que sin esa mudanza correspondería, salvo que las partes dispongan de común acuerdo otra cosa (art. 1589 CC).</w:t>
      </w:r>
    </w:p>
    <w:p w14:paraId="01194DFA" w14:textId="173455FB"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¿Cuáles son las causales de negativa de inscripción?</w:t>
      </w:r>
    </w:p>
    <w:p w14:paraId="3219B9E5" w14:textId="5DDBF59A" w:rsidR="00E21138" w:rsidRDefault="004B7544" w:rsidP="00E21138">
      <w:pPr>
        <w:spacing w:line="360" w:lineRule="auto"/>
        <w:jc w:val="both"/>
        <w:rPr>
          <w:rFonts w:ascii="Arial" w:hAnsi="Arial" w:cs="Arial"/>
          <w:sz w:val="24"/>
          <w:szCs w:val="24"/>
        </w:rPr>
      </w:pPr>
      <w:r>
        <w:rPr>
          <w:rFonts w:ascii="Arial" w:hAnsi="Arial" w:cs="Arial"/>
          <w:sz w:val="24"/>
          <w:szCs w:val="24"/>
        </w:rPr>
        <w:t xml:space="preserve">Las causales de negativa del conservador a </w:t>
      </w:r>
      <w:r w:rsidR="00CD0680">
        <w:rPr>
          <w:rFonts w:ascii="Arial" w:hAnsi="Arial" w:cs="Arial"/>
          <w:sz w:val="24"/>
          <w:szCs w:val="24"/>
        </w:rPr>
        <w:t xml:space="preserve">inscripción </w:t>
      </w:r>
      <w:r w:rsidR="0076484E">
        <w:rPr>
          <w:rFonts w:ascii="Arial" w:hAnsi="Arial" w:cs="Arial"/>
          <w:sz w:val="24"/>
          <w:szCs w:val="24"/>
        </w:rPr>
        <w:t xml:space="preserve">proceden respecto de una </w:t>
      </w:r>
      <w:r w:rsidR="00E55BCD">
        <w:rPr>
          <w:rFonts w:ascii="Arial" w:hAnsi="Arial" w:cs="Arial"/>
          <w:sz w:val="24"/>
          <w:szCs w:val="24"/>
        </w:rPr>
        <w:t>inscripción</w:t>
      </w:r>
      <w:r w:rsidR="003F0596">
        <w:rPr>
          <w:rFonts w:ascii="Arial" w:hAnsi="Arial" w:cs="Arial"/>
          <w:sz w:val="24"/>
          <w:szCs w:val="24"/>
        </w:rPr>
        <w:t xml:space="preserve"> </w:t>
      </w:r>
      <w:r w:rsidR="00E55BCD">
        <w:rPr>
          <w:rFonts w:ascii="Arial" w:hAnsi="Arial" w:cs="Arial"/>
          <w:sz w:val="24"/>
          <w:szCs w:val="24"/>
        </w:rPr>
        <w:t xml:space="preserve">en algún sentido </w:t>
      </w:r>
      <w:r w:rsidR="00A11196">
        <w:rPr>
          <w:rFonts w:ascii="Arial" w:hAnsi="Arial" w:cs="Arial"/>
          <w:sz w:val="24"/>
          <w:szCs w:val="24"/>
        </w:rPr>
        <w:t xml:space="preserve">inadmisible, </w:t>
      </w:r>
      <w:r w:rsidR="007B25D9">
        <w:rPr>
          <w:rFonts w:ascii="Arial" w:hAnsi="Arial" w:cs="Arial"/>
          <w:sz w:val="24"/>
          <w:szCs w:val="24"/>
        </w:rPr>
        <w:t>entre los supuestos</w:t>
      </w:r>
      <w:r w:rsidR="00A11196">
        <w:rPr>
          <w:rFonts w:ascii="Arial" w:hAnsi="Arial" w:cs="Arial"/>
          <w:sz w:val="24"/>
          <w:szCs w:val="24"/>
        </w:rPr>
        <w:t>:</w:t>
      </w:r>
    </w:p>
    <w:p w14:paraId="1907BF38" w14:textId="3EF52CB1" w:rsidR="007B25D9" w:rsidRPr="00C46868" w:rsidRDefault="00A11196" w:rsidP="00FC23F0">
      <w:pPr>
        <w:pStyle w:val="Prrafodelista"/>
        <w:numPr>
          <w:ilvl w:val="0"/>
          <w:numId w:val="45"/>
        </w:numPr>
        <w:spacing w:line="360" w:lineRule="auto"/>
        <w:jc w:val="both"/>
        <w:rPr>
          <w:rFonts w:ascii="Arial" w:hAnsi="Arial" w:cs="Arial"/>
          <w:sz w:val="24"/>
          <w:szCs w:val="24"/>
        </w:rPr>
      </w:pPr>
      <w:r w:rsidRPr="007B25D9">
        <w:rPr>
          <w:rFonts w:ascii="Arial" w:hAnsi="Arial" w:cs="Arial"/>
          <w:sz w:val="24"/>
          <w:szCs w:val="24"/>
        </w:rPr>
        <w:t>Si no es auténtica</w:t>
      </w:r>
      <w:r w:rsidR="00C46868">
        <w:rPr>
          <w:rFonts w:ascii="Arial" w:hAnsi="Arial" w:cs="Arial"/>
          <w:sz w:val="24"/>
          <w:szCs w:val="24"/>
        </w:rPr>
        <w:t xml:space="preserve"> o n</w:t>
      </w:r>
      <w:r w:rsidR="0060437A" w:rsidRPr="00C46868">
        <w:rPr>
          <w:rFonts w:ascii="Arial" w:hAnsi="Arial" w:cs="Arial"/>
          <w:sz w:val="24"/>
          <w:szCs w:val="24"/>
        </w:rPr>
        <w:t>o está en papel competente la copia</w:t>
      </w:r>
      <w:r w:rsidR="0098607B">
        <w:rPr>
          <w:rFonts w:ascii="Arial" w:hAnsi="Arial" w:cs="Arial"/>
          <w:sz w:val="24"/>
          <w:szCs w:val="24"/>
        </w:rPr>
        <w:t xml:space="preserve"> que se le presenta.</w:t>
      </w:r>
    </w:p>
    <w:p w14:paraId="7EA7F64D" w14:textId="773501E3" w:rsidR="0060437A" w:rsidRDefault="0060437A"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Si no está situada en el territorio </w:t>
      </w:r>
      <w:r w:rsidR="00A8632C">
        <w:rPr>
          <w:rFonts w:ascii="Arial" w:hAnsi="Arial" w:cs="Arial"/>
          <w:sz w:val="24"/>
          <w:szCs w:val="24"/>
        </w:rPr>
        <w:t>del CBR en que se presenta</w:t>
      </w:r>
      <w:r>
        <w:rPr>
          <w:rFonts w:ascii="Arial" w:hAnsi="Arial" w:cs="Arial"/>
          <w:sz w:val="24"/>
          <w:szCs w:val="24"/>
        </w:rPr>
        <w:t>.</w:t>
      </w:r>
    </w:p>
    <w:p w14:paraId="025729D0" w14:textId="48A51776" w:rsidR="0060437A" w:rsidRDefault="0060437A"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La cosa a que se refiere no es inmueble.</w:t>
      </w:r>
    </w:p>
    <w:p w14:paraId="119C2D58" w14:textId="3277E385" w:rsidR="0060437A" w:rsidRDefault="007D0E44"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No se da aviso al público de la transferencia cuando trata de inmueble</w:t>
      </w:r>
      <w:r w:rsidR="000A62DE">
        <w:rPr>
          <w:rFonts w:ascii="Arial" w:hAnsi="Arial" w:cs="Arial"/>
          <w:sz w:val="24"/>
          <w:szCs w:val="24"/>
        </w:rPr>
        <w:t xml:space="preserve"> que no ha sido antes inscrito.</w:t>
      </w:r>
    </w:p>
    <w:p w14:paraId="52F0B860" w14:textId="5D37A9CF" w:rsidR="000A62DE" w:rsidRDefault="000A62DE"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Si es visible en el título algún vicio o defecto que lo anule</w:t>
      </w:r>
      <w:r w:rsidR="006810B4">
        <w:rPr>
          <w:rFonts w:ascii="Arial" w:hAnsi="Arial" w:cs="Arial"/>
          <w:sz w:val="24"/>
          <w:szCs w:val="24"/>
        </w:rPr>
        <w:t xml:space="preserve"> absolutamente</w:t>
      </w:r>
      <w:r>
        <w:rPr>
          <w:rFonts w:ascii="Arial" w:hAnsi="Arial" w:cs="Arial"/>
          <w:sz w:val="24"/>
          <w:szCs w:val="24"/>
        </w:rPr>
        <w:t>.</w:t>
      </w:r>
    </w:p>
    <w:p w14:paraId="3360751A" w14:textId="7B6C3E26" w:rsidR="00CD0680" w:rsidRPr="00501CBF" w:rsidRDefault="00501CBF" w:rsidP="00FC23F0">
      <w:pPr>
        <w:pStyle w:val="Prrafodelista"/>
        <w:numPr>
          <w:ilvl w:val="0"/>
          <w:numId w:val="45"/>
        </w:numPr>
        <w:spacing w:line="360" w:lineRule="auto"/>
        <w:jc w:val="both"/>
        <w:rPr>
          <w:rFonts w:ascii="Arial" w:hAnsi="Arial" w:cs="Arial"/>
          <w:sz w:val="24"/>
          <w:szCs w:val="24"/>
        </w:rPr>
      </w:pPr>
      <w:r w:rsidRPr="00501CBF">
        <w:rPr>
          <w:rFonts w:ascii="Arial" w:hAnsi="Arial" w:cs="Arial"/>
          <w:sz w:val="24"/>
          <w:szCs w:val="24"/>
        </w:rPr>
        <w:t>No contiene las designaciones legales para su inscripción.</w:t>
      </w:r>
    </w:p>
    <w:p w14:paraId="42D12625" w14:textId="18D444EF"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¿Dónde se encuentran esas causales?</w:t>
      </w:r>
    </w:p>
    <w:p w14:paraId="198EB412" w14:textId="64FC05B0" w:rsidR="00E21138" w:rsidRPr="00E21138" w:rsidRDefault="001546E9" w:rsidP="00E21138">
      <w:pPr>
        <w:spacing w:line="360" w:lineRule="auto"/>
        <w:jc w:val="both"/>
        <w:rPr>
          <w:rFonts w:ascii="Arial" w:hAnsi="Arial" w:cs="Arial"/>
          <w:sz w:val="24"/>
          <w:szCs w:val="24"/>
        </w:rPr>
      </w:pPr>
      <w:r>
        <w:rPr>
          <w:rFonts w:ascii="Arial" w:hAnsi="Arial" w:cs="Arial"/>
          <w:sz w:val="24"/>
          <w:szCs w:val="24"/>
        </w:rPr>
        <w:t>En el art. 13 del reglamento del CBR.</w:t>
      </w:r>
    </w:p>
    <w:p w14:paraId="6CB1275E" w14:textId="593B5476"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¿Cómo puede reclamar, por cuál vía puedo reclamar al conservador?</w:t>
      </w:r>
    </w:p>
    <w:p w14:paraId="142B0BBB" w14:textId="3A823D67" w:rsidR="00BA1494" w:rsidRPr="00E21138" w:rsidRDefault="001546E9" w:rsidP="00E21138">
      <w:pPr>
        <w:spacing w:line="360" w:lineRule="auto"/>
        <w:jc w:val="both"/>
        <w:rPr>
          <w:rFonts w:ascii="Arial" w:hAnsi="Arial" w:cs="Arial"/>
          <w:sz w:val="24"/>
          <w:szCs w:val="24"/>
        </w:rPr>
      </w:pPr>
      <w:r>
        <w:rPr>
          <w:rFonts w:ascii="Arial" w:hAnsi="Arial" w:cs="Arial"/>
          <w:sz w:val="24"/>
          <w:szCs w:val="24"/>
        </w:rPr>
        <w:lastRenderedPageBreak/>
        <w:t xml:space="preserve">A través del procedimiento de reclamación a que se refiere el art. 18 del reglamento del CBR, </w:t>
      </w:r>
      <w:r w:rsidR="00BA1494">
        <w:rPr>
          <w:rFonts w:ascii="Arial" w:hAnsi="Arial" w:cs="Arial"/>
          <w:sz w:val="24"/>
          <w:szCs w:val="24"/>
        </w:rPr>
        <w:t>haciendo una solicitud al juez de primera instancia, quien resolverá observando los motivos del conservador, por escrito y sin más trámite lo que corresponda.</w:t>
      </w:r>
      <w:r w:rsidR="00D9023F">
        <w:rPr>
          <w:rFonts w:ascii="Arial" w:hAnsi="Arial" w:cs="Arial"/>
          <w:sz w:val="24"/>
          <w:szCs w:val="24"/>
        </w:rPr>
        <w:t xml:space="preserve"> Si el juez manda a inscribir</w:t>
      </w:r>
      <w:r w:rsidR="00C24967">
        <w:rPr>
          <w:rFonts w:ascii="Arial" w:hAnsi="Arial" w:cs="Arial"/>
          <w:sz w:val="24"/>
          <w:szCs w:val="24"/>
        </w:rPr>
        <w:t>, el conservador haré mención en ella del decreto (art. 19 RCBR)</w:t>
      </w:r>
      <w:r w:rsidR="009D46DC">
        <w:rPr>
          <w:rFonts w:ascii="Arial" w:hAnsi="Arial" w:cs="Arial"/>
          <w:sz w:val="24"/>
          <w:szCs w:val="24"/>
        </w:rPr>
        <w:t xml:space="preserve"> y en caso contrario, el decreto que niegue a lugar la inscripción es apelable (art. 20 RCBR).</w:t>
      </w:r>
    </w:p>
    <w:p w14:paraId="634022DA" w14:textId="0944ADDE"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En derecho sucesorio, ¿conoce la cláusula resolutoria?</w:t>
      </w:r>
    </w:p>
    <w:p w14:paraId="2848050F" w14:textId="3EBCD4A1" w:rsidR="00831EC7" w:rsidRDefault="00A5675A" w:rsidP="00831EC7">
      <w:pPr>
        <w:spacing w:line="360" w:lineRule="auto"/>
        <w:jc w:val="both"/>
        <w:rPr>
          <w:rFonts w:ascii="Arial" w:hAnsi="Arial" w:cs="Arial"/>
          <w:sz w:val="24"/>
          <w:szCs w:val="24"/>
        </w:rPr>
      </w:pPr>
      <w:r>
        <w:rPr>
          <w:rFonts w:ascii="Arial" w:hAnsi="Arial" w:cs="Arial"/>
          <w:sz w:val="24"/>
          <w:szCs w:val="24"/>
        </w:rPr>
        <w:t xml:space="preserve">La cláusula resolutoria </w:t>
      </w:r>
      <w:r w:rsidR="004975E1">
        <w:rPr>
          <w:rFonts w:ascii="Arial" w:hAnsi="Arial" w:cs="Arial"/>
          <w:sz w:val="24"/>
          <w:szCs w:val="24"/>
        </w:rPr>
        <w:t xml:space="preserve">está establecida a propósito de las asignaciones testamentarias modales, y para el caso de su incumplimiento, pero esta </w:t>
      </w:r>
      <w:r w:rsidR="004E5D64">
        <w:rPr>
          <w:rFonts w:ascii="Arial" w:hAnsi="Arial" w:cs="Arial"/>
          <w:sz w:val="24"/>
          <w:szCs w:val="24"/>
        </w:rPr>
        <w:t>no va envuelta en el modo, el testador la debe imponer.</w:t>
      </w:r>
    </w:p>
    <w:p w14:paraId="4ADDD486" w14:textId="703B81A5" w:rsidR="004E5D64" w:rsidRDefault="004E5D64" w:rsidP="00831EC7">
      <w:pPr>
        <w:spacing w:line="360" w:lineRule="auto"/>
        <w:jc w:val="both"/>
        <w:rPr>
          <w:rFonts w:ascii="Arial" w:hAnsi="Arial" w:cs="Arial"/>
          <w:sz w:val="24"/>
          <w:szCs w:val="24"/>
        </w:rPr>
      </w:pPr>
      <w:r>
        <w:rPr>
          <w:rFonts w:ascii="Arial" w:hAnsi="Arial" w:cs="Arial"/>
          <w:sz w:val="24"/>
          <w:szCs w:val="24"/>
        </w:rPr>
        <w:t>Así, en caso de no cumplirse el modo</w:t>
      </w:r>
      <w:r w:rsidR="00CE5492">
        <w:rPr>
          <w:rFonts w:ascii="Arial" w:hAnsi="Arial" w:cs="Arial"/>
          <w:sz w:val="24"/>
          <w:szCs w:val="24"/>
        </w:rPr>
        <w:t xml:space="preserve"> opera</w:t>
      </w:r>
      <w:r>
        <w:rPr>
          <w:rFonts w:ascii="Arial" w:hAnsi="Arial" w:cs="Arial"/>
          <w:sz w:val="24"/>
          <w:szCs w:val="24"/>
        </w:rPr>
        <w:t xml:space="preserve"> la cláusula resolutoria, </w:t>
      </w:r>
      <w:r w:rsidR="0016136C">
        <w:rPr>
          <w:rFonts w:ascii="Arial" w:hAnsi="Arial" w:cs="Arial"/>
          <w:sz w:val="24"/>
          <w:szCs w:val="24"/>
        </w:rPr>
        <w:t>siempre que se haya expresamente</w:t>
      </w:r>
      <w:r>
        <w:rPr>
          <w:rFonts w:ascii="Arial" w:hAnsi="Arial" w:cs="Arial"/>
          <w:sz w:val="24"/>
          <w:szCs w:val="24"/>
        </w:rPr>
        <w:t xml:space="preserve"> establecido, impon</w:t>
      </w:r>
      <w:r w:rsidR="00CE5492">
        <w:rPr>
          <w:rFonts w:ascii="Arial" w:hAnsi="Arial" w:cs="Arial"/>
          <w:sz w:val="24"/>
          <w:szCs w:val="24"/>
        </w:rPr>
        <w:t>iendo</w:t>
      </w:r>
      <w:r>
        <w:rPr>
          <w:rFonts w:ascii="Arial" w:hAnsi="Arial" w:cs="Arial"/>
          <w:sz w:val="24"/>
          <w:szCs w:val="24"/>
        </w:rPr>
        <w:t xml:space="preserve"> la obligación de restituir la cosa y los frutos</w:t>
      </w:r>
      <w:r w:rsidR="008C44EB">
        <w:rPr>
          <w:rFonts w:ascii="Arial" w:hAnsi="Arial" w:cs="Arial"/>
          <w:sz w:val="24"/>
          <w:szCs w:val="24"/>
        </w:rPr>
        <w:t xml:space="preserve"> (art. 1090 CC)</w:t>
      </w:r>
      <w:r w:rsidR="00CE5492">
        <w:rPr>
          <w:rFonts w:ascii="Arial" w:hAnsi="Arial" w:cs="Arial"/>
          <w:sz w:val="24"/>
          <w:szCs w:val="24"/>
        </w:rPr>
        <w:t>.</w:t>
      </w:r>
    </w:p>
    <w:p w14:paraId="0893BD97" w14:textId="31DC672F" w:rsidR="00E21138" w:rsidRDefault="0032238E" w:rsidP="00E21138">
      <w:pPr>
        <w:spacing w:line="360" w:lineRule="auto"/>
        <w:jc w:val="both"/>
        <w:rPr>
          <w:rFonts w:ascii="Arial" w:hAnsi="Arial" w:cs="Arial"/>
          <w:sz w:val="24"/>
          <w:szCs w:val="24"/>
        </w:rPr>
      </w:pPr>
      <w:r>
        <w:rPr>
          <w:rFonts w:ascii="Arial" w:hAnsi="Arial" w:cs="Arial"/>
          <w:sz w:val="24"/>
          <w:szCs w:val="24"/>
        </w:rPr>
        <w:t>Se establece que, en caso de que el asignatario modal no cumpla con la carga impuesta por el testador, el beneficiado con el modo tiene dos derechos, primero, solicitar la ejecución forzada de la obligación, y segundo, derecho de pedir la resolución de la asignación modal, a través de la cláusula resolutoria.</w:t>
      </w:r>
    </w:p>
    <w:p w14:paraId="11E78BD2" w14:textId="3E8360EC" w:rsidR="0027436B" w:rsidRDefault="0027436B" w:rsidP="0027436B">
      <w:pPr>
        <w:spacing w:line="360" w:lineRule="auto"/>
        <w:jc w:val="both"/>
        <w:rPr>
          <w:rFonts w:ascii="Arial" w:hAnsi="Arial" w:cs="Arial"/>
          <w:sz w:val="24"/>
          <w:szCs w:val="24"/>
        </w:rPr>
      </w:pPr>
      <w:r>
        <w:rPr>
          <w:rFonts w:ascii="Arial" w:hAnsi="Arial" w:cs="Arial"/>
          <w:sz w:val="24"/>
          <w:szCs w:val="24"/>
        </w:rPr>
        <w:t xml:space="preserve">El modo es una carga que se impone a quien se otorga una liberalidad. En </w:t>
      </w:r>
      <w:r w:rsidR="0023631E">
        <w:rPr>
          <w:rFonts w:ascii="Arial" w:hAnsi="Arial" w:cs="Arial"/>
          <w:sz w:val="24"/>
          <w:szCs w:val="24"/>
        </w:rPr>
        <w:t xml:space="preserve">las asignaciones testamentarias modales </w:t>
      </w:r>
      <w:r>
        <w:rPr>
          <w:rFonts w:ascii="Arial" w:hAnsi="Arial" w:cs="Arial"/>
          <w:sz w:val="24"/>
          <w:szCs w:val="24"/>
        </w:rPr>
        <w:t>concurren dos personas, el asignatario, a quien se le impuso la carga, y el beneficiado con el modo.</w:t>
      </w:r>
    </w:p>
    <w:p w14:paraId="7E5805E8" w14:textId="77777777" w:rsidR="0027436B" w:rsidRPr="00E21138" w:rsidRDefault="0027436B" w:rsidP="00E21138">
      <w:pPr>
        <w:spacing w:line="360" w:lineRule="auto"/>
        <w:jc w:val="both"/>
        <w:rPr>
          <w:rFonts w:ascii="Arial" w:hAnsi="Arial" w:cs="Arial"/>
          <w:sz w:val="24"/>
          <w:szCs w:val="24"/>
        </w:rPr>
      </w:pPr>
    </w:p>
    <w:p w14:paraId="2E860001" w14:textId="4DE35E21"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¿Sabe lo que es una servidumbre?</w:t>
      </w:r>
    </w:p>
    <w:p w14:paraId="01CC0A1A" w14:textId="5063D35C" w:rsidR="00E21138" w:rsidRPr="00E21138" w:rsidRDefault="001C6DBB" w:rsidP="00E21138">
      <w:pPr>
        <w:spacing w:line="360" w:lineRule="auto"/>
        <w:jc w:val="both"/>
        <w:rPr>
          <w:rFonts w:ascii="Arial" w:hAnsi="Arial" w:cs="Arial"/>
          <w:sz w:val="24"/>
          <w:szCs w:val="24"/>
        </w:rPr>
      </w:pPr>
      <w:r>
        <w:rPr>
          <w:rFonts w:ascii="Arial" w:hAnsi="Arial" w:cs="Arial"/>
          <w:sz w:val="24"/>
          <w:szCs w:val="24"/>
        </w:rPr>
        <w:t>La servidumbre predial</w:t>
      </w:r>
      <w:r w:rsidR="008D36EE">
        <w:rPr>
          <w:rFonts w:ascii="Arial" w:hAnsi="Arial" w:cs="Arial"/>
          <w:sz w:val="24"/>
          <w:szCs w:val="24"/>
        </w:rPr>
        <w:t>,</w:t>
      </w:r>
      <w:r>
        <w:rPr>
          <w:rFonts w:ascii="Arial" w:hAnsi="Arial" w:cs="Arial"/>
          <w:sz w:val="24"/>
          <w:szCs w:val="24"/>
        </w:rPr>
        <w:t xml:space="preserve"> o simplemente servidumbre</w:t>
      </w:r>
      <w:r w:rsidR="008D36EE">
        <w:rPr>
          <w:rFonts w:ascii="Arial" w:hAnsi="Arial" w:cs="Arial"/>
          <w:sz w:val="24"/>
          <w:szCs w:val="24"/>
        </w:rPr>
        <w:t>,</w:t>
      </w:r>
      <w:r>
        <w:rPr>
          <w:rFonts w:ascii="Arial" w:hAnsi="Arial" w:cs="Arial"/>
          <w:sz w:val="24"/>
          <w:szCs w:val="24"/>
        </w:rPr>
        <w:t xml:space="preserve"> es un gravamen </w:t>
      </w:r>
      <w:r w:rsidR="00725B6A">
        <w:rPr>
          <w:rFonts w:ascii="Arial" w:hAnsi="Arial" w:cs="Arial"/>
          <w:sz w:val="24"/>
          <w:szCs w:val="24"/>
        </w:rPr>
        <w:t xml:space="preserve">impuesto </w:t>
      </w:r>
      <w:r w:rsidR="008D36EE">
        <w:rPr>
          <w:rFonts w:ascii="Arial" w:hAnsi="Arial" w:cs="Arial"/>
          <w:sz w:val="24"/>
          <w:szCs w:val="24"/>
        </w:rPr>
        <w:t>sobre</w:t>
      </w:r>
      <w:r w:rsidR="00725B6A">
        <w:rPr>
          <w:rFonts w:ascii="Arial" w:hAnsi="Arial" w:cs="Arial"/>
          <w:sz w:val="24"/>
          <w:szCs w:val="24"/>
        </w:rPr>
        <w:t xml:space="preserve"> un predio en </w:t>
      </w:r>
      <w:r w:rsidR="008D36EE">
        <w:rPr>
          <w:rFonts w:ascii="Arial" w:hAnsi="Arial" w:cs="Arial"/>
          <w:sz w:val="24"/>
          <w:szCs w:val="24"/>
        </w:rPr>
        <w:t>utilidad</w:t>
      </w:r>
      <w:r w:rsidR="00725B6A">
        <w:rPr>
          <w:rFonts w:ascii="Arial" w:hAnsi="Arial" w:cs="Arial"/>
          <w:sz w:val="24"/>
          <w:szCs w:val="24"/>
        </w:rPr>
        <w:t xml:space="preserve"> de otro predio de distinto dueño (art. 820 CC).</w:t>
      </w:r>
    </w:p>
    <w:p w14:paraId="65BAF509" w14:textId="1A1BA266"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¿Cuál es la naturaleza jurídica de una servidumbre?</w:t>
      </w:r>
    </w:p>
    <w:p w14:paraId="4FD38664" w14:textId="6AB2E527" w:rsidR="00E21138" w:rsidRPr="00E21138" w:rsidRDefault="001C6DBB" w:rsidP="00E21138">
      <w:pPr>
        <w:spacing w:line="360" w:lineRule="auto"/>
        <w:jc w:val="both"/>
        <w:rPr>
          <w:rFonts w:ascii="Arial" w:hAnsi="Arial" w:cs="Arial"/>
          <w:sz w:val="24"/>
          <w:szCs w:val="24"/>
        </w:rPr>
      </w:pPr>
      <w:r>
        <w:rPr>
          <w:rFonts w:ascii="Arial" w:hAnsi="Arial" w:cs="Arial"/>
          <w:sz w:val="24"/>
          <w:szCs w:val="24"/>
        </w:rPr>
        <w:t>Es un gravamen</w:t>
      </w:r>
      <w:r w:rsidR="00FC5F5B">
        <w:rPr>
          <w:rFonts w:ascii="Arial" w:hAnsi="Arial" w:cs="Arial"/>
          <w:sz w:val="24"/>
          <w:szCs w:val="24"/>
        </w:rPr>
        <w:t>, y las servidumbres activas son derechos reales.</w:t>
      </w:r>
    </w:p>
    <w:p w14:paraId="50574FD5" w14:textId="731F913F"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lastRenderedPageBreak/>
        <w:t xml:space="preserve">¿En </w:t>
      </w:r>
      <w:r w:rsidR="008C4867" w:rsidRPr="00F05619">
        <w:rPr>
          <w:rFonts w:ascii="Arial" w:hAnsi="Arial" w:cs="Arial"/>
          <w:b/>
          <w:bCs/>
          <w:sz w:val="24"/>
          <w:szCs w:val="24"/>
        </w:rPr>
        <w:t>dónde</w:t>
      </w:r>
      <w:r w:rsidRPr="00F05619">
        <w:rPr>
          <w:rFonts w:ascii="Arial" w:hAnsi="Arial" w:cs="Arial"/>
          <w:b/>
          <w:bCs/>
          <w:sz w:val="24"/>
          <w:szCs w:val="24"/>
        </w:rPr>
        <w:t xml:space="preserve"> se encuentran enumerados los derechos reales? Menciónelos.</w:t>
      </w:r>
    </w:p>
    <w:p w14:paraId="52BE72AB" w14:textId="379EDA56" w:rsidR="00E21138" w:rsidRPr="00E21138" w:rsidRDefault="00890D21" w:rsidP="00E21138">
      <w:pPr>
        <w:spacing w:line="360" w:lineRule="auto"/>
        <w:jc w:val="both"/>
        <w:rPr>
          <w:rFonts w:ascii="Arial" w:hAnsi="Arial" w:cs="Arial"/>
          <w:sz w:val="24"/>
          <w:szCs w:val="24"/>
        </w:rPr>
      </w:pPr>
      <w:r>
        <w:rPr>
          <w:rFonts w:ascii="Arial" w:hAnsi="Arial" w:cs="Arial"/>
          <w:sz w:val="24"/>
          <w:szCs w:val="24"/>
        </w:rPr>
        <w:t>Se encuentran enumerados en el art. 577 CC</w:t>
      </w:r>
      <w:r w:rsidR="001C6DBB">
        <w:rPr>
          <w:rFonts w:ascii="Arial" w:hAnsi="Arial" w:cs="Arial"/>
          <w:sz w:val="24"/>
          <w:szCs w:val="24"/>
        </w:rPr>
        <w:t xml:space="preserve"> y en diversas leyes especiales. Los derechos reales son </w:t>
      </w:r>
      <w:r w:rsidR="00FC5F5B">
        <w:rPr>
          <w:rFonts w:ascii="Arial" w:hAnsi="Arial" w:cs="Arial"/>
          <w:sz w:val="24"/>
          <w:szCs w:val="24"/>
        </w:rPr>
        <w:t xml:space="preserve">dominio, herencia, usufructo, </w:t>
      </w:r>
      <w:r w:rsidR="00904AA2">
        <w:rPr>
          <w:rFonts w:ascii="Arial" w:hAnsi="Arial" w:cs="Arial"/>
          <w:sz w:val="24"/>
          <w:szCs w:val="24"/>
        </w:rPr>
        <w:t>uso y habitación, servidumbres activas, prenda, hipoteca, aprovechamiento de aguas</w:t>
      </w:r>
      <w:r w:rsidR="00A45C4A">
        <w:rPr>
          <w:rFonts w:ascii="Arial" w:hAnsi="Arial" w:cs="Arial"/>
          <w:sz w:val="24"/>
          <w:szCs w:val="24"/>
        </w:rPr>
        <w:t xml:space="preserve"> (art. 6 Código de Aguas)</w:t>
      </w:r>
      <w:r w:rsidR="00904AA2">
        <w:rPr>
          <w:rFonts w:ascii="Arial" w:hAnsi="Arial" w:cs="Arial"/>
          <w:sz w:val="24"/>
          <w:szCs w:val="24"/>
        </w:rPr>
        <w:t>, concesión minera</w:t>
      </w:r>
      <w:r w:rsidR="00B52A83">
        <w:rPr>
          <w:rFonts w:ascii="Arial" w:hAnsi="Arial" w:cs="Arial"/>
          <w:sz w:val="24"/>
          <w:szCs w:val="24"/>
        </w:rPr>
        <w:t xml:space="preserve"> (art. 2 Código de Minería)</w:t>
      </w:r>
      <w:r w:rsidR="00904AA2">
        <w:rPr>
          <w:rFonts w:ascii="Arial" w:hAnsi="Arial" w:cs="Arial"/>
          <w:sz w:val="24"/>
          <w:szCs w:val="24"/>
        </w:rPr>
        <w:t>, censo en cu</w:t>
      </w:r>
      <w:r w:rsidR="00DA6EB0">
        <w:rPr>
          <w:rFonts w:ascii="Arial" w:hAnsi="Arial" w:cs="Arial"/>
          <w:sz w:val="24"/>
          <w:szCs w:val="24"/>
        </w:rPr>
        <w:t>anto se persigue la finca acensuada</w:t>
      </w:r>
      <w:r w:rsidR="00707EF5">
        <w:rPr>
          <w:rFonts w:ascii="Arial" w:hAnsi="Arial" w:cs="Arial"/>
          <w:sz w:val="24"/>
          <w:szCs w:val="24"/>
        </w:rPr>
        <w:t xml:space="preserve"> (</w:t>
      </w:r>
      <w:r w:rsidR="007021B0">
        <w:rPr>
          <w:rFonts w:ascii="Arial" w:hAnsi="Arial" w:cs="Arial"/>
          <w:sz w:val="24"/>
          <w:szCs w:val="24"/>
        </w:rPr>
        <w:t>art. 579 CC)</w:t>
      </w:r>
      <w:r w:rsidR="00DA6EB0">
        <w:rPr>
          <w:rFonts w:ascii="Arial" w:hAnsi="Arial" w:cs="Arial"/>
          <w:sz w:val="24"/>
          <w:szCs w:val="24"/>
        </w:rPr>
        <w:t xml:space="preserve"> y </w:t>
      </w:r>
      <w:r w:rsidR="006B1C04">
        <w:rPr>
          <w:rFonts w:ascii="Arial" w:hAnsi="Arial" w:cs="Arial"/>
          <w:sz w:val="24"/>
          <w:szCs w:val="24"/>
        </w:rPr>
        <w:t>conservación medioambiental</w:t>
      </w:r>
      <w:r w:rsidR="00450A9B">
        <w:rPr>
          <w:rFonts w:ascii="Arial" w:hAnsi="Arial" w:cs="Arial"/>
          <w:sz w:val="24"/>
          <w:szCs w:val="24"/>
        </w:rPr>
        <w:t xml:space="preserve"> (</w:t>
      </w:r>
      <w:r w:rsidR="00B52A83">
        <w:rPr>
          <w:rFonts w:ascii="Arial" w:hAnsi="Arial" w:cs="Arial"/>
          <w:sz w:val="24"/>
          <w:szCs w:val="24"/>
        </w:rPr>
        <w:t>L</w:t>
      </w:r>
      <w:r w:rsidR="00450A9B">
        <w:rPr>
          <w:rFonts w:ascii="Arial" w:hAnsi="Arial" w:cs="Arial"/>
          <w:sz w:val="24"/>
          <w:szCs w:val="24"/>
        </w:rPr>
        <w:t>ey 20.930)</w:t>
      </w:r>
      <w:r w:rsidR="006B1C04">
        <w:rPr>
          <w:rFonts w:ascii="Arial" w:hAnsi="Arial" w:cs="Arial"/>
          <w:sz w:val="24"/>
          <w:szCs w:val="24"/>
        </w:rPr>
        <w:t>.</w:t>
      </w:r>
    </w:p>
    <w:p w14:paraId="409E77FE" w14:textId="68601FF9"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Clases de servidumbres.</w:t>
      </w:r>
    </w:p>
    <w:p w14:paraId="7BD0BBB9" w14:textId="40473C46" w:rsidR="0039744F" w:rsidRDefault="0039744F" w:rsidP="00E21138">
      <w:pPr>
        <w:spacing w:line="360" w:lineRule="auto"/>
        <w:jc w:val="both"/>
        <w:rPr>
          <w:rFonts w:ascii="Arial" w:hAnsi="Arial" w:cs="Arial"/>
          <w:sz w:val="24"/>
          <w:szCs w:val="24"/>
        </w:rPr>
      </w:pPr>
      <w:r>
        <w:rPr>
          <w:rFonts w:ascii="Arial" w:hAnsi="Arial" w:cs="Arial"/>
          <w:sz w:val="24"/>
          <w:szCs w:val="24"/>
        </w:rPr>
        <w:t xml:space="preserve">Según su origen, pueden ser servidumbres </w:t>
      </w:r>
      <w:r w:rsidRPr="000919FD">
        <w:rPr>
          <w:rFonts w:ascii="Arial" w:hAnsi="Arial" w:cs="Arial"/>
          <w:b/>
          <w:bCs/>
          <w:i/>
          <w:iCs/>
          <w:sz w:val="24"/>
          <w:szCs w:val="24"/>
        </w:rPr>
        <w:t>naturales</w:t>
      </w:r>
      <w:r w:rsidR="003F2555">
        <w:rPr>
          <w:rFonts w:ascii="Arial" w:hAnsi="Arial" w:cs="Arial"/>
          <w:i/>
          <w:iCs/>
          <w:sz w:val="24"/>
          <w:szCs w:val="24"/>
        </w:rPr>
        <w:t xml:space="preserve"> </w:t>
      </w:r>
      <w:r w:rsidR="003F2555" w:rsidRPr="00C601D9">
        <w:rPr>
          <w:rFonts w:ascii="Arial" w:hAnsi="Arial" w:cs="Arial"/>
          <w:sz w:val="24"/>
          <w:szCs w:val="24"/>
        </w:rPr>
        <w:t>(</w:t>
      </w:r>
      <w:r w:rsidR="00C601D9" w:rsidRPr="00C601D9">
        <w:rPr>
          <w:rFonts w:ascii="Arial" w:hAnsi="Arial" w:cs="Arial"/>
          <w:sz w:val="24"/>
          <w:szCs w:val="24"/>
        </w:rPr>
        <w:t xml:space="preserve">provienen de la natural situación </w:t>
      </w:r>
      <w:r w:rsidR="00C601D9">
        <w:rPr>
          <w:rFonts w:ascii="Arial" w:hAnsi="Arial" w:cs="Arial"/>
          <w:sz w:val="24"/>
          <w:szCs w:val="24"/>
        </w:rPr>
        <w:t>de los lugares)</w:t>
      </w:r>
      <w:r w:rsidR="00A71B74">
        <w:rPr>
          <w:rFonts w:ascii="Arial" w:hAnsi="Arial" w:cs="Arial"/>
          <w:sz w:val="24"/>
          <w:szCs w:val="24"/>
        </w:rPr>
        <w:t xml:space="preserve">, que pueden ser a su vez </w:t>
      </w:r>
      <w:r w:rsidR="00A71B74" w:rsidRPr="000919FD">
        <w:rPr>
          <w:rFonts w:ascii="Arial" w:hAnsi="Arial" w:cs="Arial"/>
          <w:i/>
          <w:iCs/>
          <w:sz w:val="24"/>
          <w:szCs w:val="24"/>
        </w:rPr>
        <w:t>servidumbres de libre descenso y escurrimiento de las aguas</w:t>
      </w:r>
      <w:r w:rsidR="00A71B74" w:rsidRPr="000919FD">
        <w:rPr>
          <w:rFonts w:ascii="Arial" w:hAnsi="Arial" w:cs="Arial"/>
          <w:sz w:val="24"/>
          <w:szCs w:val="24"/>
        </w:rPr>
        <w:t xml:space="preserve"> y </w:t>
      </w:r>
      <w:r w:rsidR="00A71B74" w:rsidRPr="000919FD">
        <w:rPr>
          <w:rFonts w:ascii="Arial" w:hAnsi="Arial" w:cs="Arial"/>
          <w:i/>
          <w:iCs/>
          <w:sz w:val="24"/>
          <w:szCs w:val="24"/>
        </w:rPr>
        <w:t>uso de las aguas corrientes</w:t>
      </w:r>
      <w:r>
        <w:rPr>
          <w:rFonts w:ascii="Arial" w:hAnsi="Arial" w:cs="Arial"/>
          <w:sz w:val="24"/>
          <w:szCs w:val="24"/>
        </w:rPr>
        <w:t xml:space="preserve">, </w:t>
      </w:r>
      <w:r w:rsidRPr="000919FD">
        <w:rPr>
          <w:rFonts w:ascii="Arial" w:hAnsi="Arial" w:cs="Arial"/>
          <w:b/>
          <w:bCs/>
          <w:i/>
          <w:iCs/>
          <w:sz w:val="24"/>
          <w:szCs w:val="24"/>
        </w:rPr>
        <w:t>legales</w:t>
      </w:r>
      <w:r>
        <w:rPr>
          <w:rFonts w:ascii="Arial" w:hAnsi="Arial" w:cs="Arial"/>
          <w:sz w:val="24"/>
          <w:szCs w:val="24"/>
        </w:rPr>
        <w:t xml:space="preserve"> </w:t>
      </w:r>
      <w:r w:rsidR="00C3388D">
        <w:rPr>
          <w:rFonts w:ascii="Arial" w:hAnsi="Arial" w:cs="Arial"/>
          <w:sz w:val="24"/>
          <w:szCs w:val="24"/>
        </w:rPr>
        <w:t>(impuestas por ley)</w:t>
      </w:r>
      <w:r w:rsidR="00A30F01">
        <w:rPr>
          <w:rFonts w:ascii="Arial" w:hAnsi="Arial" w:cs="Arial"/>
          <w:sz w:val="24"/>
          <w:szCs w:val="24"/>
        </w:rPr>
        <w:t xml:space="preserve">, que puede ser a su vez de interés público o privado, las de </w:t>
      </w:r>
      <w:r w:rsidR="00A30F01" w:rsidRPr="000919FD">
        <w:rPr>
          <w:rFonts w:ascii="Arial" w:hAnsi="Arial" w:cs="Arial"/>
          <w:sz w:val="24"/>
          <w:szCs w:val="24"/>
          <w:u w:val="single"/>
        </w:rPr>
        <w:t>interés público</w:t>
      </w:r>
      <w:r w:rsidR="00B3512B">
        <w:rPr>
          <w:rFonts w:ascii="Arial" w:hAnsi="Arial" w:cs="Arial"/>
          <w:sz w:val="24"/>
          <w:szCs w:val="24"/>
        </w:rPr>
        <w:t xml:space="preserve"> son las servidumbres de </w:t>
      </w:r>
      <w:r w:rsidR="00B3512B" w:rsidRPr="000919FD">
        <w:rPr>
          <w:rFonts w:ascii="Arial" w:hAnsi="Arial" w:cs="Arial"/>
          <w:i/>
          <w:iCs/>
          <w:sz w:val="24"/>
          <w:szCs w:val="24"/>
        </w:rPr>
        <w:t>uso de las riberas para los menesteres de la pesca y de la navegación o flote</w:t>
      </w:r>
      <w:r w:rsidR="00B3512B">
        <w:rPr>
          <w:rFonts w:ascii="Arial" w:hAnsi="Arial" w:cs="Arial"/>
          <w:sz w:val="24"/>
          <w:szCs w:val="24"/>
        </w:rPr>
        <w:t xml:space="preserve"> y las </w:t>
      </w:r>
      <w:r w:rsidR="00B3512B" w:rsidRPr="000919FD">
        <w:rPr>
          <w:rFonts w:ascii="Arial" w:hAnsi="Arial" w:cs="Arial"/>
          <w:i/>
          <w:iCs/>
          <w:sz w:val="24"/>
          <w:szCs w:val="24"/>
        </w:rPr>
        <w:t>establecidas por reglamentos u ordenanzas</w:t>
      </w:r>
      <w:r w:rsidR="00B3512B">
        <w:rPr>
          <w:rFonts w:ascii="Arial" w:hAnsi="Arial" w:cs="Arial"/>
          <w:sz w:val="24"/>
          <w:szCs w:val="24"/>
        </w:rPr>
        <w:t xml:space="preserve">, y las de </w:t>
      </w:r>
      <w:r w:rsidR="00B3512B" w:rsidRPr="000919FD">
        <w:rPr>
          <w:rFonts w:ascii="Arial" w:hAnsi="Arial" w:cs="Arial"/>
          <w:sz w:val="24"/>
          <w:szCs w:val="24"/>
          <w:u w:val="single"/>
        </w:rPr>
        <w:t>interés privado</w:t>
      </w:r>
      <w:r w:rsidR="002F4AA5">
        <w:rPr>
          <w:rFonts w:ascii="Arial" w:hAnsi="Arial" w:cs="Arial"/>
          <w:sz w:val="24"/>
          <w:szCs w:val="24"/>
        </w:rPr>
        <w:t xml:space="preserve"> son las servidumbres de </w:t>
      </w:r>
      <w:r w:rsidR="002F4AA5" w:rsidRPr="000919FD">
        <w:rPr>
          <w:rFonts w:ascii="Arial" w:hAnsi="Arial" w:cs="Arial"/>
          <w:i/>
          <w:iCs/>
          <w:sz w:val="24"/>
          <w:szCs w:val="24"/>
        </w:rPr>
        <w:t>demarcación</w:t>
      </w:r>
      <w:r w:rsidR="002F4AA5">
        <w:rPr>
          <w:rFonts w:ascii="Arial" w:hAnsi="Arial" w:cs="Arial"/>
          <w:sz w:val="24"/>
          <w:szCs w:val="24"/>
        </w:rPr>
        <w:t xml:space="preserve">, </w:t>
      </w:r>
      <w:r w:rsidR="002F4AA5" w:rsidRPr="000919FD">
        <w:rPr>
          <w:rFonts w:ascii="Arial" w:hAnsi="Arial" w:cs="Arial"/>
          <w:i/>
          <w:iCs/>
          <w:sz w:val="24"/>
          <w:szCs w:val="24"/>
        </w:rPr>
        <w:t>cerramiento</w:t>
      </w:r>
      <w:r w:rsidR="002F4AA5">
        <w:rPr>
          <w:rFonts w:ascii="Arial" w:hAnsi="Arial" w:cs="Arial"/>
          <w:sz w:val="24"/>
          <w:szCs w:val="24"/>
        </w:rPr>
        <w:t xml:space="preserve">, </w:t>
      </w:r>
      <w:r w:rsidR="002F4AA5" w:rsidRPr="000919FD">
        <w:rPr>
          <w:rFonts w:ascii="Arial" w:hAnsi="Arial" w:cs="Arial"/>
          <w:i/>
          <w:iCs/>
          <w:sz w:val="24"/>
          <w:szCs w:val="24"/>
        </w:rPr>
        <w:t>medianería</w:t>
      </w:r>
      <w:r w:rsidR="002F4AA5">
        <w:rPr>
          <w:rFonts w:ascii="Arial" w:hAnsi="Arial" w:cs="Arial"/>
          <w:sz w:val="24"/>
          <w:szCs w:val="24"/>
        </w:rPr>
        <w:t xml:space="preserve">, </w:t>
      </w:r>
      <w:r w:rsidR="002F4AA5" w:rsidRPr="000919FD">
        <w:rPr>
          <w:rFonts w:ascii="Arial" w:hAnsi="Arial" w:cs="Arial"/>
          <w:i/>
          <w:iCs/>
          <w:sz w:val="24"/>
          <w:szCs w:val="24"/>
        </w:rPr>
        <w:t>tránsito</w:t>
      </w:r>
      <w:r w:rsidR="002F4AA5">
        <w:rPr>
          <w:rFonts w:ascii="Arial" w:hAnsi="Arial" w:cs="Arial"/>
          <w:sz w:val="24"/>
          <w:szCs w:val="24"/>
        </w:rPr>
        <w:t xml:space="preserve">, </w:t>
      </w:r>
      <w:r w:rsidR="002F4AA5" w:rsidRPr="000919FD">
        <w:rPr>
          <w:rFonts w:ascii="Arial" w:hAnsi="Arial" w:cs="Arial"/>
          <w:i/>
          <w:iCs/>
          <w:sz w:val="24"/>
          <w:szCs w:val="24"/>
        </w:rPr>
        <w:t>acueducto</w:t>
      </w:r>
      <w:r w:rsidR="002F4AA5">
        <w:rPr>
          <w:rFonts w:ascii="Arial" w:hAnsi="Arial" w:cs="Arial"/>
          <w:sz w:val="24"/>
          <w:szCs w:val="24"/>
        </w:rPr>
        <w:t xml:space="preserve">, </w:t>
      </w:r>
      <w:r w:rsidR="002F4AA5" w:rsidRPr="000919FD">
        <w:rPr>
          <w:rFonts w:ascii="Arial" w:hAnsi="Arial" w:cs="Arial"/>
          <w:i/>
          <w:iCs/>
          <w:sz w:val="24"/>
          <w:szCs w:val="24"/>
        </w:rPr>
        <w:t>luz</w:t>
      </w:r>
      <w:r w:rsidR="002F4AA5">
        <w:rPr>
          <w:rFonts w:ascii="Arial" w:hAnsi="Arial" w:cs="Arial"/>
          <w:sz w:val="24"/>
          <w:szCs w:val="24"/>
        </w:rPr>
        <w:t xml:space="preserve"> y </w:t>
      </w:r>
      <w:r w:rsidR="002F4AA5" w:rsidRPr="000919FD">
        <w:rPr>
          <w:rFonts w:ascii="Arial" w:hAnsi="Arial" w:cs="Arial"/>
          <w:i/>
          <w:iCs/>
          <w:sz w:val="24"/>
          <w:szCs w:val="24"/>
        </w:rPr>
        <w:t>vista</w:t>
      </w:r>
      <w:r w:rsidR="002F4AA5">
        <w:rPr>
          <w:rFonts w:ascii="Arial" w:hAnsi="Arial" w:cs="Arial"/>
          <w:sz w:val="24"/>
          <w:szCs w:val="24"/>
        </w:rPr>
        <w:t>,</w:t>
      </w:r>
      <w:r w:rsidR="00C3388D">
        <w:rPr>
          <w:rFonts w:ascii="Arial" w:hAnsi="Arial" w:cs="Arial"/>
          <w:sz w:val="24"/>
          <w:szCs w:val="24"/>
        </w:rPr>
        <w:t xml:space="preserve"> </w:t>
      </w:r>
      <w:r>
        <w:rPr>
          <w:rFonts w:ascii="Arial" w:hAnsi="Arial" w:cs="Arial"/>
          <w:sz w:val="24"/>
          <w:szCs w:val="24"/>
        </w:rPr>
        <w:t xml:space="preserve">o </w:t>
      </w:r>
      <w:r w:rsidRPr="000919FD">
        <w:rPr>
          <w:rFonts w:ascii="Arial" w:hAnsi="Arial" w:cs="Arial"/>
          <w:b/>
          <w:bCs/>
          <w:i/>
          <w:iCs/>
          <w:sz w:val="24"/>
          <w:szCs w:val="24"/>
        </w:rPr>
        <w:t>voluntarias</w:t>
      </w:r>
      <w:r w:rsidR="00C3388D">
        <w:rPr>
          <w:rFonts w:ascii="Arial" w:hAnsi="Arial" w:cs="Arial"/>
          <w:sz w:val="24"/>
          <w:szCs w:val="24"/>
        </w:rPr>
        <w:t xml:space="preserve"> (constituidas por un hecho del hombre)</w:t>
      </w:r>
      <w:r w:rsidR="009E6651">
        <w:rPr>
          <w:rFonts w:ascii="Arial" w:hAnsi="Arial" w:cs="Arial"/>
          <w:sz w:val="24"/>
          <w:szCs w:val="24"/>
        </w:rPr>
        <w:t xml:space="preserve">, que pueden ser a su vez </w:t>
      </w:r>
      <w:r w:rsidR="009E6651" w:rsidRPr="000919FD">
        <w:rPr>
          <w:rFonts w:ascii="Arial" w:hAnsi="Arial" w:cs="Arial"/>
          <w:sz w:val="24"/>
          <w:szCs w:val="24"/>
        </w:rPr>
        <w:t xml:space="preserve">constituidas por </w:t>
      </w:r>
      <w:r w:rsidR="00E60064" w:rsidRPr="000919FD">
        <w:rPr>
          <w:rFonts w:ascii="Arial" w:hAnsi="Arial" w:cs="Arial"/>
          <w:i/>
          <w:iCs/>
          <w:sz w:val="24"/>
          <w:szCs w:val="24"/>
        </w:rPr>
        <w:t>título</w:t>
      </w:r>
      <w:r w:rsidR="00E60064">
        <w:rPr>
          <w:rFonts w:ascii="Arial" w:hAnsi="Arial" w:cs="Arial"/>
          <w:sz w:val="24"/>
          <w:szCs w:val="24"/>
        </w:rPr>
        <w:t xml:space="preserve">, por </w:t>
      </w:r>
      <w:r w:rsidR="00E60064" w:rsidRPr="000919FD">
        <w:rPr>
          <w:rFonts w:ascii="Arial" w:hAnsi="Arial" w:cs="Arial"/>
          <w:i/>
          <w:iCs/>
          <w:sz w:val="24"/>
          <w:szCs w:val="24"/>
        </w:rPr>
        <w:t>sentencia judicial</w:t>
      </w:r>
      <w:r w:rsidR="00E60064">
        <w:rPr>
          <w:rFonts w:ascii="Arial" w:hAnsi="Arial" w:cs="Arial"/>
          <w:sz w:val="24"/>
          <w:szCs w:val="24"/>
        </w:rPr>
        <w:t xml:space="preserve">, por </w:t>
      </w:r>
      <w:r w:rsidR="00E60064" w:rsidRPr="000919FD">
        <w:rPr>
          <w:rFonts w:ascii="Arial" w:hAnsi="Arial" w:cs="Arial"/>
          <w:i/>
          <w:iCs/>
          <w:sz w:val="24"/>
          <w:szCs w:val="24"/>
        </w:rPr>
        <w:t>prescripción</w:t>
      </w:r>
      <w:r w:rsidR="00E60064">
        <w:rPr>
          <w:rFonts w:ascii="Arial" w:hAnsi="Arial" w:cs="Arial"/>
          <w:sz w:val="24"/>
          <w:szCs w:val="24"/>
        </w:rPr>
        <w:t xml:space="preserve"> y por </w:t>
      </w:r>
      <w:r w:rsidR="00E60064" w:rsidRPr="000919FD">
        <w:rPr>
          <w:rFonts w:ascii="Arial" w:hAnsi="Arial" w:cs="Arial"/>
          <w:i/>
          <w:iCs/>
          <w:sz w:val="24"/>
          <w:szCs w:val="24"/>
        </w:rPr>
        <w:t>destinación del padre de familia</w:t>
      </w:r>
      <w:r w:rsidR="00C3388D">
        <w:rPr>
          <w:rFonts w:ascii="Arial" w:hAnsi="Arial" w:cs="Arial"/>
          <w:sz w:val="24"/>
          <w:szCs w:val="24"/>
        </w:rPr>
        <w:t>.</w:t>
      </w:r>
    </w:p>
    <w:p w14:paraId="1BD5E51E" w14:textId="49D0AE1E" w:rsidR="0039744F" w:rsidRDefault="0039744F" w:rsidP="00E21138">
      <w:pPr>
        <w:spacing w:line="360" w:lineRule="auto"/>
        <w:jc w:val="both"/>
        <w:rPr>
          <w:rFonts w:ascii="Arial" w:hAnsi="Arial" w:cs="Arial"/>
          <w:sz w:val="24"/>
          <w:szCs w:val="24"/>
        </w:rPr>
      </w:pPr>
      <w:r>
        <w:rPr>
          <w:rFonts w:ascii="Arial" w:hAnsi="Arial" w:cs="Arial"/>
          <w:sz w:val="24"/>
          <w:szCs w:val="24"/>
        </w:rPr>
        <w:t>Según su objeto</w:t>
      </w:r>
      <w:r w:rsidR="001A2BA1">
        <w:rPr>
          <w:rFonts w:ascii="Arial" w:hAnsi="Arial" w:cs="Arial"/>
          <w:sz w:val="24"/>
          <w:szCs w:val="24"/>
        </w:rPr>
        <w:t>, pueden ser servidumbres</w:t>
      </w:r>
      <w:r>
        <w:rPr>
          <w:rFonts w:ascii="Arial" w:hAnsi="Arial" w:cs="Arial"/>
          <w:sz w:val="24"/>
          <w:szCs w:val="24"/>
        </w:rPr>
        <w:t xml:space="preserve"> </w:t>
      </w:r>
      <w:r w:rsidRPr="004B73E2">
        <w:rPr>
          <w:rFonts w:ascii="Arial" w:hAnsi="Arial" w:cs="Arial"/>
          <w:i/>
          <w:iCs/>
          <w:sz w:val="24"/>
          <w:szCs w:val="24"/>
        </w:rPr>
        <w:t>positivas</w:t>
      </w:r>
      <w:r>
        <w:rPr>
          <w:rFonts w:ascii="Arial" w:hAnsi="Arial" w:cs="Arial"/>
          <w:sz w:val="24"/>
          <w:szCs w:val="24"/>
        </w:rPr>
        <w:t xml:space="preserve"> </w:t>
      </w:r>
      <w:r w:rsidR="00C3388D">
        <w:rPr>
          <w:rFonts w:ascii="Arial" w:hAnsi="Arial" w:cs="Arial"/>
          <w:sz w:val="24"/>
          <w:szCs w:val="24"/>
        </w:rPr>
        <w:t>(</w:t>
      </w:r>
      <w:r w:rsidR="005F26DB">
        <w:rPr>
          <w:rFonts w:ascii="Arial" w:hAnsi="Arial" w:cs="Arial"/>
          <w:sz w:val="24"/>
          <w:szCs w:val="24"/>
        </w:rPr>
        <w:t xml:space="preserve">la que solo imponen al dueño del predio sirviente la obligación de dejar hacer) </w:t>
      </w:r>
      <w:r w:rsidR="001A2BA1">
        <w:rPr>
          <w:rFonts w:ascii="Arial" w:hAnsi="Arial" w:cs="Arial"/>
          <w:sz w:val="24"/>
          <w:szCs w:val="24"/>
        </w:rPr>
        <w:t xml:space="preserve">o </w:t>
      </w:r>
      <w:r w:rsidRPr="004B73E2">
        <w:rPr>
          <w:rFonts w:ascii="Arial" w:hAnsi="Arial" w:cs="Arial"/>
          <w:i/>
          <w:iCs/>
          <w:sz w:val="24"/>
          <w:szCs w:val="24"/>
        </w:rPr>
        <w:t>negativas</w:t>
      </w:r>
      <w:r w:rsidR="005F26DB">
        <w:rPr>
          <w:rFonts w:ascii="Arial" w:hAnsi="Arial" w:cs="Arial"/>
          <w:sz w:val="24"/>
          <w:szCs w:val="24"/>
        </w:rPr>
        <w:t xml:space="preserve"> </w:t>
      </w:r>
      <w:r w:rsidR="003A14A4">
        <w:rPr>
          <w:rFonts w:ascii="Arial" w:hAnsi="Arial" w:cs="Arial"/>
          <w:sz w:val="24"/>
          <w:szCs w:val="24"/>
        </w:rPr>
        <w:t>(la que impone al dueño del predio sirviente la prohibición de hacer algo, que sin la servidumbre le sería lícito</w:t>
      </w:r>
      <w:r w:rsidR="002D37D4">
        <w:rPr>
          <w:rFonts w:ascii="Arial" w:hAnsi="Arial" w:cs="Arial"/>
          <w:sz w:val="24"/>
          <w:szCs w:val="24"/>
        </w:rPr>
        <w:t>).</w:t>
      </w:r>
    </w:p>
    <w:p w14:paraId="038ACB06" w14:textId="3FB16174" w:rsidR="00E21138" w:rsidRDefault="0039744F" w:rsidP="00E21138">
      <w:pPr>
        <w:spacing w:line="360" w:lineRule="auto"/>
        <w:jc w:val="both"/>
        <w:rPr>
          <w:rFonts w:ascii="Arial" w:hAnsi="Arial" w:cs="Arial"/>
          <w:sz w:val="24"/>
          <w:szCs w:val="24"/>
        </w:rPr>
      </w:pPr>
      <w:r>
        <w:rPr>
          <w:rFonts w:ascii="Arial" w:hAnsi="Arial" w:cs="Arial"/>
          <w:sz w:val="24"/>
          <w:szCs w:val="24"/>
        </w:rPr>
        <w:t>Según su naturaleza</w:t>
      </w:r>
      <w:r w:rsidR="001A2BA1">
        <w:rPr>
          <w:rFonts w:ascii="Arial" w:hAnsi="Arial" w:cs="Arial"/>
          <w:sz w:val="24"/>
          <w:szCs w:val="24"/>
        </w:rPr>
        <w:t xml:space="preserve">, puede ser servidumbres </w:t>
      </w:r>
      <w:r w:rsidR="004B73E2" w:rsidRPr="004B73E2">
        <w:rPr>
          <w:rFonts w:ascii="Arial" w:hAnsi="Arial" w:cs="Arial"/>
          <w:i/>
          <w:iCs/>
          <w:sz w:val="24"/>
          <w:szCs w:val="24"/>
        </w:rPr>
        <w:t>aparentes</w:t>
      </w:r>
      <w:r w:rsidR="004B73E2">
        <w:rPr>
          <w:rFonts w:ascii="Arial" w:hAnsi="Arial" w:cs="Arial"/>
          <w:sz w:val="24"/>
          <w:szCs w:val="24"/>
        </w:rPr>
        <w:t xml:space="preserve"> </w:t>
      </w:r>
      <w:r w:rsidR="002D37D4">
        <w:rPr>
          <w:rFonts w:ascii="Arial" w:hAnsi="Arial" w:cs="Arial"/>
          <w:sz w:val="24"/>
          <w:szCs w:val="24"/>
        </w:rPr>
        <w:t>(</w:t>
      </w:r>
      <w:r w:rsidR="00D1727A">
        <w:rPr>
          <w:rFonts w:ascii="Arial" w:hAnsi="Arial" w:cs="Arial"/>
          <w:sz w:val="24"/>
          <w:szCs w:val="24"/>
        </w:rPr>
        <w:t xml:space="preserve">las que están continuamente a la vista) </w:t>
      </w:r>
      <w:r w:rsidR="004B73E2">
        <w:rPr>
          <w:rFonts w:ascii="Arial" w:hAnsi="Arial" w:cs="Arial"/>
          <w:sz w:val="24"/>
          <w:szCs w:val="24"/>
        </w:rPr>
        <w:t xml:space="preserve">o </w:t>
      </w:r>
      <w:r w:rsidR="004B73E2" w:rsidRPr="004B73E2">
        <w:rPr>
          <w:rFonts w:ascii="Arial" w:hAnsi="Arial" w:cs="Arial"/>
          <w:i/>
          <w:iCs/>
          <w:sz w:val="24"/>
          <w:szCs w:val="24"/>
        </w:rPr>
        <w:t>inaparentes</w:t>
      </w:r>
      <w:r w:rsidR="004B73E2">
        <w:rPr>
          <w:rFonts w:ascii="Arial" w:hAnsi="Arial" w:cs="Arial"/>
          <w:sz w:val="24"/>
          <w:szCs w:val="24"/>
        </w:rPr>
        <w:t xml:space="preserve"> </w:t>
      </w:r>
      <w:r w:rsidR="00D1727A">
        <w:rPr>
          <w:rFonts w:ascii="Arial" w:hAnsi="Arial" w:cs="Arial"/>
          <w:sz w:val="24"/>
          <w:szCs w:val="24"/>
        </w:rPr>
        <w:t>(</w:t>
      </w:r>
      <w:r w:rsidR="00D64656">
        <w:rPr>
          <w:rFonts w:ascii="Arial" w:hAnsi="Arial" w:cs="Arial"/>
          <w:sz w:val="24"/>
          <w:szCs w:val="24"/>
        </w:rPr>
        <w:t xml:space="preserve">la que no se conoce por una señal exterior) </w:t>
      </w:r>
      <w:r w:rsidR="004B73E2">
        <w:rPr>
          <w:rFonts w:ascii="Arial" w:hAnsi="Arial" w:cs="Arial"/>
          <w:sz w:val="24"/>
          <w:szCs w:val="24"/>
        </w:rPr>
        <w:t xml:space="preserve">y </w:t>
      </w:r>
      <w:r w:rsidR="004B73E2" w:rsidRPr="004B73E2">
        <w:rPr>
          <w:rFonts w:ascii="Arial" w:hAnsi="Arial" w:cs="Arial"/>
          <w:i/>
          <w:iCs/>
          <w:sz w:val="24"/>
          <w:szCs w:val="24"/>
        </w:rPr>
        <w:t>continuas</w:t>
      </w:r>
      <w:r w:rsidR="004B73E2">
        <w:rPr>
          <w:rFonts w:ascii="Arial" w:hAnsi="Arial" w:cs="Arial"/>
          <w:sz w:val="24"/>
          <w:szCs w:val="24"/>
        </w:rPr>
        <w:t xml:space="preserve"> </w:t>
      </w:r>
      <w:r w:rsidR="00D64656">
        <w:rPr>
          <w:rFonts w:ascii="Arial" w:hAnsi="Arial" w:cs="Arial"/>
          <w:sz w:val="24"/>
          <w:szCs w:val="24"/>
        </w:rPr>
        <w:t xml:space="preserve">(es la que se ejerce o se puede ejercer continuamente, sin necesidad de un hecho actual del hombre) </w:t>
      </w:r>
      <w:r w:rsidR="004B73E2">
        <w:rPr>
          <w:rFonts w:ascii="Arial" w:hAnsi="Arial" w:cs="Arial"/>
          <w:sz w:val="24"/>
          <w:szCs w:val="24"/>
        </w:rPr>
        <w:t xml:space="preserve">y </w:t>
      </w:r>
      <w:r w:rsidR="004B73E2" w:rsidRPr="004B73E2">
        <w:rPr>
          <w:rFonts w:ascii="Arial" w:hAnsi="Arial" w:cs="Arial"/>
          <w:i/>
          <w:iCs/>
          <w:sz w:val="24"/>
          <w:szCs w:val="24"/>
        </w:rPr>
        <w:t>discontinuas</w:t>
      </w:r>
      <w:r w:rsidR="00764050">
        <w:rPr>
          <w:rFonts w:ascii="Arial" w:hAnsi="Arial" w:cs="Arial"/>
          <w:sz w:val="24"/>
          <w:szCs w:val="24"/>
        </w:rPr>
        <w:t xml:space="preserve"> (la que se ejerce a intervalos más o menos largos de ti</w:t>
      </w:r>
      <w:r w:rsidR="00AB3A12">
        <w:rPr>
          <w:rFonts w:ascii="Arial" w:hAnsi="Arial" w:cs="Arial"/>
          <w:sz w:val="24"/>
          <w:szCs w:val="24"/>
        </w:rPr>
        <w:t>e</w:t>
      </w:r>
      <w:r w:rsidR="00764050">
        <w:rPr>
          <w:rFonts w:ascii="Arial" w:hAnsi="Arial" w:cs="Arial"/>
          <w:sz w:val="24"/>
          <w:szCs w:val="24"/>
        </w:rPr>
        <w:t>mpo,</w:t>
      </w:r>
      <w:r w:rsidR="00AB3A12">
        <w:rPr>
          <w:rFonts w:ascii="Arial" w:hAnsi="Arial" w:cs="Arial"/>
          <w:sz w:val="24"/>
          <w:szCs w:val="24"/>
        </w:rPr>
        <w:t xml:space="preserve"> y supone un hecho actual del hombre).</w:t>
      </w:r>
    </w:p>
    <w:p w14:paraId="675CF099" w14:textId="4CCC8F3D" w:rsidR="00B05991" w:rsidRPr="00E21138" w:rsidRDefault="008D1B02" w:rsidP="00E21138">
      <w:pPr>
        <w:spacing w:line="360" w:lineRule="auto"/>
        <w:jc w:val="both"/>
        <w:rPr>
          <w:rFonts w:ascii="Arial" w:hAnsi="Arial" w:cs="Arial"/>
          <w:sz w:val="24"/>
          <w:szCs w:val="24"/>
        </w:rPr>
      </w:pPr>
      <w:r>
        <w:rPr>
          <w:rFonts w:ascii="Arial" w:hAnsi="Arial" w:cs="Arial"/>
          <w:sz w:val="24"/>
          <w:szCs w:val="24"/>
        </w:rPr>
        <w:t xml:space="preserve">Con respecto al predio dominante la servidumbre se llama </w:t>
      </w:r>
      <w:r w:rsidRPr="008D1B02">
        <w:rPr>
          <w:rFonts w:ascii="Arial" w:hAnsi="Arial" w:cs="Arial"/>
          <w:i/>
          <w:iCs/>
          <w:sz w:val="24"/>
          <w:szCs w:val="24"/>
        </w:rPr>
        <w:t>activa</w:t>
      </w:r>
      <w:r>
        <w:rPr>
          <w:rFonts w:ascii="Arial" w:hAnsi="Arial" w:cs="Arial"/>
          <w:sz w:val="24"/>
          <w:szCs w:val="24"/>
        </w:rPr>
        <w:t xml:space="preserve">, y con respecto al predio sirviente, </w:t>
      </w:r>
      <w:r w:rsidRPr="008D1B02">
        <w:rPr>
          <w:rFonts w:ascii="Arial" w:hAnsi="Arial" w:cs="Arial"/>
          <w:i/>
          <w:iCs/>
          <w:sz w:val="24"/>
          <w:szCs w:val="24"/>
        </w:rPr>
        <w:t>pasiva</w:t>
      </w:r>
      <w:r w:rsidR="009B2F29">
        <w:rPr>
          <w:rFonts w:ascii="Arial" w:hAnsi="Arial" w:cs="Arial"/>
          <w:sz w:val="24"/>
          <w:szCs w:val="24"/>
        </w:rPr>
        <w:t xml:space="preserve"> (art. 821 CC).</w:t>
      </w:r>
    </w:p>
    <w:p w14:paraId="1A6E2E68" w14:textId="4672BDCE"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lastRenderedPageBreak/>
        <w:t>¿De qué se trata la servidumbre de tránsito?</w:t>
      </w:r>
    </w:p>
    <w:p w14:paraId="51AB804A" w14:textId="719CBF8D" w:rsidR="00E21138" w:rsidRDefault="00F2312E" w:rsidP="00E21138">
      <w:pPr>
        <w:spacing w:line="360" w:lineRule="auto"/>
        <w:jc w:val="both"/>
        <w:rPr>
          <w:rFonts w:ascii="Arial" w:hAnsi="Arial" w:cs="Arial"/>
          <w:sz w:val="24"/>
          <w:szCs w:val="24"/>
        </w:rPr>
      </w:pPr>
      <w:r>
        <w:rPr>
          <w:rFonts w:ascii="Arial" w:hAnsi="Arial" w:cs="Arial"/>
          <w:sz w:val="24"/>
          <w:szCs w:val="24"/>
        </w:rPr>
        <w:t xml:space="preserve">Son un tipo de servidumbre legal de interés privado </w:t>
      </w:r>
      <w:r w:rsidR="00234FAC">
        <w:rPr>
          <w:rFonts w:ascii="Arial" w:hAnsi="Arial" w:cs="Arial"/>
          <w:sz w:val="24"/>
          <w:szCs w:val="24"/>
        </w:rPr>
        <w:t>por la cual, si un predio se halla destituido de toda comunicación con el camino público por la interposición de otros predios</w:t>
      </w:r>
      <w:r w:rsidR="00281D9B">
        <w:rPr>
          <w:rFonts w:ascii="Arial" w:hAnsi="Arial" w:cs="Arial"/>
          <w:sz w:val="24"/>
          <w:szCs w:val="24"/>
        </w:rPr>
        <w:t>, el dueño del primero tendrá derecho para imponer a los otros la servidumbre de tránsito, en cuanto fuere indispensable para el uso y beneficio de su predio, pagando el valor del terreno necesario para la servidumbre y resarciendo todo otro perjuicio</w:t>
      </w:r>
      <w:r w:rsidR="005A6F5C">
        <w:rPr>
          <w:rFonts w:ascii="Arial" w:hAnsi="Arial" w:cs="Arial"/>
          <w:sz w:val="24"/>
          <w:szCs w:val="24"/>
        </w:rPr>
        <w:t xml:space="preserve"> (art. 8</w:t>
      </w:r>
      <w:r w:rsidR="0026799B">
        <w:rPr>
          <w:rFonts w:ascii="Arial" w:hAnsi="Arial" w:cs="Arial"/>
          <w:sz w:val="24"/>
          <w:szCs w:val="24"/>
        </w:rPr>
        <w:t>47 CC)</w:t>
      </w:r>
      <w:r w:rsidR="00281D9B">
        <w:rPr>
          <w:rFonts w:ascii="Arial" w:hAnsi="Arial" w:cs="Arial"/>
          <w:sz w:val="24"/>
          <w:szCs w:val="24"/>
        </w:rPr>
        <w:t>.</w:t>
      </w:r>
    </w:p>
    <w:p w14:paraId="11A7C33A" w14:textId="06FCCC10" w:rsidR="005A6F5C" w:rsidRDefault="0026799B" w:rsidP="00E21138">
      <w:pPr>
        <w:spacing w:line="360" w:lineRule="auto"/>
        <w:jc w:val="both"/>
        <w:rPr>
          <w:rFonts w:ascii="Arial" w:hAnsi="Arial" w:cs="Arial"/>
          <w:sz w:val="24"/>
          <w:szCs w:val="24"/>
        </w:rPr>
      </w:pPr>
      <w:r>
        <w:rPr>
          <w:rFonts w:ascii="Arial" w:hAnsi="Arial" w:cs="Arial"/>
          <w:sz w:val="24"/>
          <w:szCs w:val="24"/>
        </w:rPr>
        <w:t xml:space="preserve">Por consiguiente, para poder establecerse una servidumbre de tránsito </w:t>
      </w:r>
      <w:r w:rsidR="004D14B4">
        <w:rPr>
          <w:rFonts w:ascii="Arial" w:hAnsi="Arial" w:cs="Arial"/>
          <w:sz w:val="24"/>
          <w:szCs w:val="24"/>
        </w:rPr>
        <w:t>se requiere:</w:t>
      </w:r>
    </w:p>
    <w:p w14:paraId="7DFB053A" w14:textId="78991738" w:rsidR="004D14B4" w:rsidRDefault="004D14B4" w:rsidP="00E21138">
      <w:pPr>
        <w:spacing w:line="360" w:lineRule="auto"/>
        <w:jc w:val="both"/>
        <w:rPr>
          <w:rFonts w:ascii="Arial" w:hAnsi="Arial" w:cs="Arial"/>
          <w:sz w:val="24"/>
          <w:szCs w:val="24"/>
        </w:rPr>
      </w:pPr>
      <w:r>
        <w:rPr>
          <w:rFonts w:ascii="Arial" w:hAnsi="Arial" w:cs="Arial"/>
          <w:sz w:val="24"/>
          <w:szCs w:val="24"/>
        </w:rPr>
        <w:t xml:space="preserve">Primero, que el predio </w:t>
      </w:r>
      <w:r w:rsidR="004F15D5">
        <w:rPr>
          <w:rFonts w:ascii="Arial" w:hAnsi="Arial" w:cs="Arial"/>
          <w:sz w:val="24"/>
          <w:szCs w:val="24"/>
        </w:rPr>
        <w:t xml:space="preserve">que trata de imponerla esté desprovisto de toda comunicación con el camino público. Segundo, que esta comunicación sea indispensable para el uso y beneficio del predio. Tercero, </w:t>
      </w:r>
      <w:r w:rsidR="004D6F35">
        <w:rPr>
          <w:rFonts w:ascii="Arial" w:hAnsi="Arial" w:cs="Arial"/>
          <w:sz w:val="24"/>
          <w:szCs w:val="24"/>
        </w:rPr>
        <w:t>que se indemnice previamente al propietario del predio sirviente.</w:t>
      </w:r>
    </w:p>
    <w:p w14:paraId="7DA552E9" w14:textId="5A052475" w:rsidR="004D6F35" w:rsidRDefault="004D6F35" w:rsidP="00E21138">
      <w:pPr>
        <w:spacing w:line="360" w:lineRule="auto"/>
        <w:jc w:val="both"/>
        <w:rPr>
          <w:rFonts w:ascii="Arial" w:hAnsi="Arial" w:cs="Arial"/>
          <w:sz w:val="24"/>
          <w:szCs w:val="24"/>
        </w:rPr>
      </w:pPr>
      <w:r>
        <w:rPr>
          <w:rFonts w:ascii="Arial" w:hAnsi="Arial" w:cs="Arial"/>
          <w:sz w:val="24"/>
          <w:szCs w:val="24"/>
        </w:rPr>
        <w:t>Si las partes no se convienen, se reglará por peritos, tanto el importe de la indemnización</w:t>
      </w:r>
      <w:r w:rsidR="00CD70F9">
        <w:rPr>
          <w:rFonts w:ascii="Arial" w:hAnsi="Arial" w:cs="Arial"/>
          <w:sz w:val="24"/>
          <w:szCs w:val="24"/>
        </w:rPr>
        <w:t>, como el ejercicio de la servidumbre</w:t>
      </w:r>
      <w:r w:rsidR="001F429C">
        <w:rPr>
          <w:rFonts w:ascii="Arial" w:hAnsi="Arial" w:cs="Arial"/>
          <w:sz w:val="24"/>
          <w:szCs w:val="24"/>
        </w:rPr>
        <w:t xml:space="preserve"> (art. 848 CC)</w:t>
      </w:r>
      <w:r w:rsidR="00CD70F9">
        <w:rPr>
          <w:rFonts w:ascii="Arial" w:hAnsi="Arial" w:cs="Arial"/>
          <w:sz w:val="24"/>
          <w:szCs w:val="24"/>
        </w:rPr>
        <w:t>.</w:t>
      </w:r>
    </w:p>
    <w:p w14:paraId="724313B9" w14:textId="19E441CE" w:rsidR="00D71483" w:rsidRDefault="00A5598A" w:rsidP="00E21138">
      <w:pPr>
        <w:spacing w:line="360" w:lineRule="auto"/>
        <w:jc w:val="both"/>
        <w:rPr>
          <w:rFonts w:ascii="Arial" w:hAnsi="Arial" w:cs="Arial"/>
          <w:sz w:val="24"/>
          <w:szCs w:val="24"/>
        </w:rPr>
      </w:pPr>
      <w:r>
        <w:rPr>
          <w:rFonts w:ascii="Arial" w:hAnsi="Arial" w:cs="Arial"/>
          <w:sz w:val="24"/>
          <w:szCs w:val="24"/>
        </w:rPr>
        <w:t xml:space="preserve">Si se ha concedido la servidumbre de tránsito y llega a </w:t>
      </w:r>
      <w:r w:rsidR="0007321C">
        <w:rPr>
          <w:rFonts w:ascii="Arial" w:hAnsi="Arial" w:cs="Arial"/>
          <w:sz w:val="24"/>
          <w:szCs w:val="24"/>
        </w:rPr>
        <w:t xml:space="preserve">no </w:t>
      </w:r>
      <w:r>
        <w:rPr>
          <w:rFonts w:ascii="Arial" w:hAnsi="Arial" w:cs="Arial"/>
          <w:sz w:val="24"/>
          <w:szCs w:val="24"/>
        </w:rPr>
        <w:t>ser indispensable para el predio dominante, por la adquisición de terrenos que le dan acceso cómodo al camino, o por otro medio, el dueño del predio sirviente tendrá derecho para pedir que se le exonere de la servidumbre, restituyendo lo que, al establecerse ésta, se le hubiere pagado por el valor del terreno (art. 849 CC).</w:t>
      </w:r>
    </w:p>
    <w:p w14:paraId="7BB8B8F4" w14:textId="2E9AE1B0" w:rsidR="00A5598A" w:rsidRPr="00E21138" w:rsidRDefault="00CF0B58" w:rsidP="00E21138">
      <w:pPr>
        <w:spacing w:line="360" w:lineRule="auto"/>
        <w:jc w:val="both"/>
        <w:rPr>
          <w:rFonts w:ascii="Arial" w:hAnsi="Arial" w:cs="Arial"/>
          <w:sz w:val="24"/>
          <w:szCs w:val="24"/>
        </w:rPr>
      </w:pPr>
      <w:r>
        <w:rPr>
          <w:rFonts w:ascii="Arial" w:hAnsi="Arial" w:cs="Arial"/>
          <w:sz w:val="24"/>
          <w:szCs w:val="24"/>
        </w:rPr>
        <w:t xml:space="preserve">Si se vende o permuta alguna parte de un predio, o si es adjudicada a cualquiera de los que lo poseían </w:t>
      </w:r>
      <w:r w:rsidR="00C017A6">
        <w:rPr>
          <w:rFonts w:ascii="Arial" w:hAnsi="Arial" w:cs="Arial"/>
          <w:sz w:val="24"/>
          <w:szCs w:val="24"/>
        </w:rPr>
        <w:t>proindiviso, y en consecuencia esta parte viene a quedar separada del camino, se entenderá concedida a favor de ella la servidumbre de tránsito, sin indemnización alguna (art. 850 CC).</w:t>
      </w:r>
    </w:p>
    <w:p w14:paraId="0FF70B2D" w14:textId="4E113387"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¿Cómo se llaman los predios en la servidumbre?</w:t>
      </w:r>
    </w:p>
    <w:p w14:paraId="63439FC4" w14:textId="798812A5" w:rsidR="00FE7658" w:rsidRDefault="00FE7658" w:rsidP="00E21138">
      <w:pPr>
        <w:spacing w:line="360" w:lineRule="auto"/>
        <w:jc w:val="both"/>
        <w:rPr>
          <w:rFonts w:ascii="Arial" w:hAnsi="Arial" w:cs="Arial"/>
          <w:sz w:val="24"/>
          <w:szCs w:val="24"/>
        </w:rPr>
      </w:pPr>
      <w:r>
        <w:rPr>
          <w:rFonts w:ascii="Arial" w:hAnsi="Arial" w:cs="Arial"/>
          <w:sz w:val="24"/>
          <w:szCs w:val="24"/>
        </w:rPr>
        <w:t xml:space="preserve">Se llama predio sirviente </w:t>
      </w:r>
      <w:r w:rsidR="009D28EA">
        <w:rPr>
          <w:rFonts w:ascii="Arial" w:hAnsi="Arial" w:cs="Arial"/>
          <w:sz w:val="24"/>
          <w:szCs w:val="24"/>
        </w:rPr>
        <w:t xml:space="preserve">el que sufre el gravamen, </w:t>
      </w:r>
      <w:r w:rsidR="00096A58">
        <w:rPr>
          <w:rFonts w:ascii="Arial" w:hAnsi="Arial" w:cs="Arial"/>
          <w:sz w:val="24"/>
          <w:szCs w:val="24"/>
        </w:rPr>
        <w:t>y predio dominante</w:t>
      </w:r>
      <w:r w:rsidR="006D0862">
        <w:rPr>
          <w:rFonts w:ascii="Arial" w:hAnsi="Arial" w:cs="Arial"/>
          <w:sz w:val="24"/>
          <w:szCs w:val="24"/>
        </w:rPr>
        <w:t xml:space="preserve"> el que reporta la utilidad.</w:t>
      </w:r>
    </w:p>
    <w:p w14:paraId="13746417" w14:textId="7A78D702"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¿Cómo se constituye la servidumbre?</w:t>
      </w:r>
    </w:p>
    <w:p w14:paraId="74F258AA" w14:textId="1F8D62C1" w:rsidR="00E21138" w:rsidRDefault="006D0862" w:rsidP="00E21138">
      <w:pPr>
        <w:spacing w:line="360" w:lineRule="auto"/>
        <w:jc w:val="both"/>
        <w:rPr>
          <w:rFonts w:ascii="Arial" w:hAnsi="Arial" w:cs="Arial"/>
          <w:sz w:val="24"/>
          <w:szCs w:val="24"/>
        </w:rPr>
      </w:pPr>
      <w:r>
        <w:rPr>
          <w:rFonts w:ascii="Arial" w:hAnsi="Arial" w:cs="Arial"/>
          <w:sz w:val="24"/>
          <w:szCs w:val="24"/>
        </w:rPr>
        <w:lastRenderedPageBreak/>
        <w:t xml:space="preserve">La servidumbre natural se constituye por </w:t>
      </w:r>
      <w:r w:rsidR="00373F1B">
        <w:rPr>
          <w:rFonts w:ascii="Arial" w:hAnsi="Arial" w:cs="Arial"/>
          <w:sz w:val="24"/>
          <w:szCs w:val="24"/>
        </w:rPr>
        <w:t xml:space="preserve">la natural situación de los lugares, la servidumbre legal es impuesta por la ley, y la servidumbre convencional puede ser constituida por </w:t>
      </w:r>
      <w:r w:rsidR="0013615B">
        <w:rPr>
          <w:rFonts w:ascii="Arial" w:hAnsi="Arial" w:cs="Arial"/>
          <w:sz w:val="24"/>
          <w:szCs w:val="24"/>
        </w:rPr>
        <w:t>título</w:t>
      </w:r>
      <w:r w:rsidR="00804E1B">
        <w:rPr>
          <w:rFonts w:ascii="Arial" w:hAnsi="Arial" w:cs="Arial"/>
          <w:sz w:val="24"/>
          <w:szCs w:val="24"/>
        </w:rPr>
        <w:t xml:space="preserve">, por sentencia judicial, por </w:t>
      </w:r>
      <w:r w:rsidR="00DA7A72">
        <w:rPr>
          <w:rFonts w:ascii="Arial" w:hAnsi="Arial" w:cs="Arial"/>
          <w:sz w:val="24"/>
          <w:szCs w:val="24"/>
        </w:rPr>
        <w:t>prescripción y por la destinación del padre de familia.</w:t>
      </w:r>
    </w:p>
    <w:p w14:paraId="742E2E0A" w14:textId="57B48849" w:rsidR="008423FD" w:rsidRDefault="00E42E85" w:rsidP="00E21138">
      <w:pPr>
        <w:spacing w:line="360" w:lineRule="auto"/>
        <w:jc w:val="both"/>
        <w:rPr>
          <w:rFonts w:ascii="Arial" w:hAnsi="Arial" w:cs="Arial"/>
          <w:sz w:val="24"/>
          <w:szCs w:val="24"/>
        </w:rPr>
      </w:pPr>
      <w:r>
        <w:rPr>
          <w:rFonts w:ascii="Arial" w:hAnsi="Arial" w:cs="Arial"/>
          <w:sz w:val="24"/>
          <w:szCs w:val="24"/>
        </w:rPr>
        <w:t xml:space="preserve">El establecimiento por título </w:t>
      </w:r>
      <w:r w:rsidR="00C40B09">
        <w:rPr>
          <w:rFonts w:ascii="Arial" w:hAnsi="Arial" w:cs="Arial"/>
          <w:sz w:val="24"/>
          <w:szCs w:val="24"/>
        </w:rPr>
        <w:t>debe entenderse como acto jurídico, pudiendo ser por testamento o convención, a título gratuito u oneroso.</w:t>
      </w:r>
      <w:r w:rsidR="008423FD">
        <w:rPr>
          <w:rFonts w:ascii="Arial" w:hAnsi="Arial" w:cs="Arial"/>
          <w:sz w:val="24"/>
          <w:szCs w:val="24"/>
        </w:rPr>
        <w:t xml:space="preserve"> Cualquier clase de servidumbre puede constituirse por título y no requiere solemnidad alguna.</w:t>
      </w:r>
    </w:p>
    <w:p w14:paraId="19ECED8F" w14:textId="6554B1B5" w:rsidR="009E2EA8" w:rsidRPr="00E21138" w:rsidRDefault="000C12F8" w:rsidP="00E21138">
      <w:pPr>
        <w:spacing w:line="360" w:lineRule="auto"/>
        <w:jc w:val="both"/>
        <w:rPr>
          <w:rFonts w:ascii="Arial" w:hAnsi="Arial" w:cs="Arial"/>
          <w:sz w:val="24"/>
          <w:szCs w:val="24"/>
        </w:rPr>
      </w:pPr>
      <w:r>
        <w:rPr>
          <w:rFonts w:ascii="Arial" w:hAnsi="Arial" w:cs="Arial"/>
          <w:sz w:val="24"/>
          <w:szCs w:val="24"/>
        </w:rPr>
        <w:t>Constituido por sentencia judicial</w:t>
      </w:r>
      <w:r w:rsidR="00733691">
        <w:rPr>
          <w:rFonts w:ascii="Arial" w:hAnsi="Arial" w:cs="Arial"/>
          <w:sz w:val="24"/>
          <w:szCs w:val="24"/>
        </w:rPr>
        <w:t>, que solo será el caso del art. 1337 CC regla 5°</w:t>
      </w:r>
      <w:r w:rsidR="00DD7B7A">
        <w:rPr>
          <w:rFonts w:ascii="Arial" w:hAnsi="Arial" w:cs="Arial"/>
          <w:sz w:val="24"/>
          <w:szCs w:val="24"/>
        </w:rPr>
        <w:t xml:space="preserve"> CC, a propósito de la partición de bienes, el partidos liquidará lo que a cada uno de los coasignatarios se deba, y procederá a la distribución de los efectos hereditarios, teniendo presente las reglas que estable el mismo artículo, </w:t>
      </w:r>
      <w:r w:rsidR="0092460D">
        <w:rPr>
          <w:rFonts w:ascii="Arial" w:hAnsi="Arial" w:cs="Arial"/>
          <w:sz w:val="24"/>
          <w:szCs w:val="24"/>
        </w:rPr>
        <w:t>estableciendo en</w:t>
      </w:r>
      <w:r w:rsidR="00DD7B7A">
        <w:rPr>
          <w:rFonts w:ascii="Arial" w:hAnsi="Arial" w:cs="Arial"/>
          <w:sz w:val="24"/>
          <w:szCs w:val="24"/>
        </w:rPr>
        <w:t xml:space="preserve"> la quinta</w:t>
      </w:r>
      <w:r w:rsidR="0092460D">
        <w:rPr>
          <w:rFonts w:ascii="Arial" w:hAnsi="Arial" w:cs="Arial"/>
          <w:sz w:val="24"/>
          <w:szCs w:val="24"/>
        </w:rPr>
        <w:t xml:space="preserve"> lo</w:t>
      </w:r>
      <w:r w:rsidR="008801FD">
        <w:rPr>
          <w:rFonts w:ascii="Arial" w:hAnsi="Arial" w:cs="Arial"/>
          <w:sz w:val="24"/>
          <w:szCs w:val="24"/>
        </w:rPr>
        <w:t xml:space="preserve"> que sigue</w:t>
      </w:r>
      <w:r w:rsidR="0092460D">
        <w:rPr>
          <w:rFonts w:ascii="Arial" w:hAnsi="Arial" w:cs="Arial"/>
          <w:sz w:val="24"/>
          <w:szCs w:val="24"/>
        </w:rPr>
        <w:t>, en la división de fundos se establecerán las servidumbres necesarias para su cómoda administración y goce.</w:t>
      </w:r>
    </w:p>
    <w:p w14:paraId="7330764F" w14:textId="75A205F4"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¿Cuándo la servidumbre tendrá un origen judicial?</w:t>
      </w:r>
    </w:p>
    <w:p w14:paraId="0E1FEF2C" w14:textId="22685997" w:rsidR="00E21138" w:rsidRPr="00E21138" w:rsidRDefault="009A147C" w:rsidP="00E21138">
      <w:pPr>
        <w:spacing w:line="360" w:lineRule="auto"/>
        <w:jc w:val="both"/>
        <w:rPr>
          <w:rFonts w:ascii="Arial" w:hAnsi="Arial" w:cs="Arial"/>
          <w:sz w:val="24"/>
          <w:szCs w:val="24"/>
        </w:rPr>
      </w:pPr>
      <w:r>
        <w:rPr>
          <w:rFonts w:ascii="Arial" w:hAnsi="Arial" w:cs="Arial"/>
          <w:sz w:val="24"/>
          <w:szCs w:val="24"/>
        </w:rPr>
        <w:t xml:space="preserve">Tendrá un origen judicial cuando la servidumbre </w:t>
      </w:r>
      <w:r w:rsidR="005F0A15">
        <w:rPr>
          <w:rFonts w:ascii="Arial" w:hAnsi="Arial" w:cs="Arial"/>
          <w:sz w:val="24"/>
          <w:szCs w:val="24"/>
        </w:rPr>
        <w:t xml:space="preserve">voluntaria sea establecida por sentencia judicial, según lo establece el art. 880 CC “las servidumbres de esta especie pueden también adquirirse </w:t>
      </w:r>
      <w:r w:rsidR="00E101E9">
        <w:rPr>
          <w:rFonts w:ascii="Arial" w:hAnsi="Arial" w:cs="Arial"/>
          <w:sz w:val="24"/>
          <w:szCs w:val="24"/>
        </w:rPr>
        <w:t xml:space="preserve">por sentencia de juez en los casos previstos por las leyes”. </w:t>
      </w:r>
      <w:r w:rsidR="00165A0E">
        <w:rPr>
          <w:rFonts w:ascii="Arial" w:hAnsi="Arial" w:cs="Arial"/>
          <w:sz w:val="24"/>
          <w:szCs w:val="24"/>
        </w:rPr>
        <w:t>Se constituye por sentencia judicial el caso del art. 1337 regla 5° CC.</w:t>
      </w:r>
    </w:p>
    <w:p w14:paraId="25379822" w14:textId="672F6F99"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¿Qué es una recompensa?</w:t>
      </w:r>
    </w:p>
    <w:p w14:paraId="3E7D6850" w14:textId="77777777" w:rsidR="00CF7171" w:rsidRDefault="006A2765" w:rsidP="00E21138">
      <w:pPr>
        <w:spacing w:line="360" w:lineRule="auto"/>
        <w:jc w:val="both"/>
        <w:rPr>
          <w:rFonts w:ascii="Arial" w:hAnsi="Arial" w:cs="Arial"/>
          <w:sz w:val="24"/>
          <w:szCs w:val="24"/>
        </w:rPr>
      </w:pPr>
      <w:r>
        <w:rPr>
          <w:rFonts w:ascii="Arial" w:hAnsi="Arial" w:cs="Arial"/>
          <w:sz w:val="24"/>
          <w:szCs w:val="24"/>
        </w:rPr>
        <w:t xml:space="preserve">Una recompensa es un crédito o indemnización en dinero que corresponde a alguno de los cónyuges </w:t>
      </w:r>
      <w:r w:rsidR="00803894">
        <w:rPr>
          <w:rFonts w:ascii="Arial" w:hAnsi="Arial" w:cs="Arial"/>
          <w:sz w:val="24"/>
          <w:szCs w:val="24"/>
        </w:rPr>
        <w:t xml:space="preserve">o a la sociedad, </w:t>
      </w:r>
      <w:r w:rsidR="000103B6">
        <w:rPr>
          <w:rFonts w:ascii="Arial" w:hAnsi="Arial" w:cs="Arial"/>
          <w:sz w:val="24"/>
          <w:szCs w:val="24"/>
        </w:rPr>
        <w:t>que se hacen valer al momento de liquidar la sociedad conyugal, a fin de que cada cónyuge aproveche los aumentos y soporte las cargas que legalmente le corresponden</w:t>
      </w:r>
      <w:r w:rsidR="005A46BF">
        <w:rPr>
          <w:rFonts w:ascii="Arial" w:hAnsi="Arial" w:cs="Arial"/>
          <w:sz w:val="24"/>
          <w:szCs w:val="24"/>
        </w:rPr>
        <w:t>.</w:t>
      </w:r>
    </w:p>
    <w:p w14:paraId="4CAA6745" w14:textId="7CE9DA09" w:rsidR="00E21138" w:rsidRPr="00E21138" w:rsidRDefault="00F71855" w:rsidP="00E21138">
      <w:pPr>
        <w:spacing w:line="360" w:lineRule="auto"/>
        <w:jc w:val="both"/>
        <w:rPr>
          <w:rFonts w:ascii="Arial" w:hAnsi="Arial" w:cs="Arial"/>
          <w:sz w:val="24"/>
          <w:szCs w:val="24"/>
        </w:rPr>
      </w:pPr>
      <w:r>
        <w:rPr>
          <w:rFonts w:ascii="Arial" w:hAnsi="Arial" w:cs="Arial"/>
          <w:sz w:val="24"/>
          <w:szCs w:val="24"/>
        </w:rPr>
        <w:t>Tiene por fundamento e</w:t>
      </w:r>
      <w:r w:rsidR="00CF7171">
        <w:rPr>
          <w:rFonts w:ascii="Arial" w:hAnsi="Arial" w:cs="Arial"/>
          <w:sz w:val="24"/>
          <w:szCs w:val="24"/>
        </w:rPr>
        <w:t xml:space="preserve">vitar el </w:t>
      </w:r>
      <w:r>
        <w:rPr>
          <w:rFonts w:ascii="Arial" w:hAnsi="Arial" w:cs="Arial"/>
          <w:sz w:val="24"/>
          <w:szCs w:val="24"/>
        </w:rPr>
        <w:t>enriquecimiento sin causa.</w:t>
      </w:r>
      <w:r w:rsidR="00CF7171">
        <w:rPr>
          <w:rFonts w:ascii="Arial" w:hAnsi="Arial" w:cs="Arial"/>
          <w:sz w:val="24"/>
          <w:szCs w:val="24"/>
        </w:rPr>
        <w:t xml:space="preserve"> Evita donaciones disimuladas, mantiene la inmutabilidad del régimen patrimonial</w:t>
      </w:r>
      <w:r w:rsidR="00F82FD8">
        <w:rPr>
          <w:rFonts w:ascii="Arial" w:hAnsi="Arial" w:cs="Arial"/>
          <w:sz w:val="24"/>
          <w:szCs w:val="24"/>
        </w:rPr>
        <w:t>, protege a la mujer de los abusos del marido en la administración de los bienes sociales y de la mujer.</w:t>
      </w:r>
    </w:p>
    <w:p w14:paraId="60D40553" w14:textId="1227556D"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De ejemplo de un recompensa que la sociedad conyugal deba a uno de los cónyuges.</w:t>
      </w:r>
    </w:p>
    <w:p w14:paraId="7D55C9AC" w14:textId="77777777" w:rsidR="00B044E8" w:rsidRDefault="000B5D3D" w:rsidP="00E21138">
      <w:pPr>
        <w:spacing w:line="360" w:lineRule="auto"/>
        <w:jc w:val="both"/>
        <w:rPr>
          <w:rFonts w:ascii="Arial" w:hAnsi="Arial" w:cs="Arial"/>
          <w:sz w:val="24"/>
          <w:szCs w:val="24"/>
        </w:rPr>
      </w:pPr>
      <w:r>
        <w:rPr>
          <w:rFonts w:ascii="Arial" w:hAnsi="Arial" w:cs="Arial"/>
          <w:sz w:val="24"/>
          <w:szCs w:val="24"/>
        </w:rPr>
        <w:lastRenderedPageBreak/>
        <w:t>S</w:t>
      </w:r>
      <w:r w:rsidR="003C22CD">
        <w:rPr>
          <w:rFonts w:ascii="Arial" w:hAnsi="Arial" w:cs="Arial"/>
          <w:sz w:val="24"/>
          <w:szCs w:val="24"/>
        </w:rPr>
        <w:t>on</w:t>
      </w:r>
      <w:r w:rsidR="00F068EC">
        <w:rPr>
          <w:rFonts w:ascii="Arial" w:hAnsi="Arial" w:cs="Arial"/>
          <w:sz w:val="24"/>
          <w:szCs w:val="24"/>
        </w:rPr>
        <w:t xml:space="preserve"> ejemplo</w:t>
      </w:r>
      <w:r w:rsidR="003C22CD">
        <w:rPr>
          <w:rFonts w:ascii="Arial" w:hAnsi="Arial" w:cs="Arial"/>
          <w:sz w:val="24"/>
          <w:szCs w:val="24"/>
        </w:rPr>
        <w:t>s</w:t>
      </w:r>
      <w:r w:rsidR="00B044E8">
        <w:rPr>
          <w:rFonts w:ascii="Arial" w:hAnsi="Arial" w:cs="Arial"/>
          <w:sz w:val="24"/>
          <w:szCs w:val="24"/>
        </w:rPr>
        <w:t xml:space="preserve"> todos los supuestos de bienes que integran el haber relativo pues otorgan un crédito o recompensa que se hace efectivo en la disolución de la sociedad conyugal.</w:t>
      </w:r>
    </w:p>
    <w:p w14:paraId="2A50A0C9" w14:textId="7DC935FC" w:rsidR="00B044E8" w:rsidRPr="00E21138" w:rsidRDefault="00B044E8" w:rsidP="00E21138">
      <w:pPr>
        <w:spacing w:line="360" w:lineRule="auto"/>
        <w:jc w:val="both"/>
        <w:rPr>
          <w:rFonts w:ascii="Arial" w:hAnsi="Arial" w:cs="Arial"/>
          <w:sz w:val="24"/>
          <w:szCs w:val="24"/>
        </w:rPr>
      </w:pPr>
      <w:r>
        <w:rPr>
          <w:rFonts w:ascii="Arial" w:hAnsi="Arial" w:cs="Arial"/>
          <w:sz w:val="24"/>
          <w:szCs w:val="24"/>
        </w:rPr>
        <w:t xml:space="preserve">Estos son, </w:t>
      </w:r>
      <w:r w:rsidR="00B13397">
        <w:rPr>
          <w:rFonts w:ascii="Arial" w:hAnsi="Arial" w:cs="Arial"/>
          <w:sz w:val="24"/>
          <w:szCs w:val="24"/>
        </w:rPr>
        <w:t xml:space="preserve">los dineros </w:t>
      </w:r>
      <w:r w:rsidR="008A3747">
        <w:rPr>
          <w:rFonts w:ascii="Arial" w:hAnsi="Arial" w:cs="Arial"/>
          <w:sz w:val="24"/>
          <w:szCs w:val="24"/>
        </w:rPr>
        <w:t>aportados o adquiridos por un cónyuge a título gratuito</w:t>
      </w:r>
      <w:r w:rsidR="000B5D3D">
        <w:rPr>
          <w:rFonts w:ascii="Arial" w:hAnsi="Arial" w:cs="Arial"/>
          <w:sz w:val="24"/>
          <w:szCs w:val="24"/>
        </w:rPr>
        <w:t xml:space="preserve"> durante la vigencia de la sociedad conyugal</w:t>
      </w:r>
      <w:r>
        <w:rPr>
          <w:rFonts w:ascii="Arial" w:hAnsi="Arial" w:cs="Arial"/>
          <w:sz w:val="24"/>
          <w:szCs w:val="24"/>
        </w:rPr>
        <w:t>;</w:t>
      </w:r>
      <w:r w:rsidR="000B5D3D">
        <w:rPr>
          <w:rFonts w:ascii="Arial" w:hAnsi="Arial" w:cs="Arial"/>
          <w:sz w:val="24"/>
          <w:szCs w:val="24"/>
        </w:rPr>
        <w:t xml:space="preserve"> los bienes muebles aportados o adquiridos a título gratuito </w:t>
      </w:r>
      <w:r w:rsidR="00923334">
        <w:rPr>
          <w:rFonts w:ascii="Arial" w:hAnsi="Arial" w:cs="Arial"/>
          <w:sz w:val="24"/>
          <w:szCs w:val="24"/>
        </w:rPr>
        <w:t>por cualquier cónyuge durante la vigencia de la sociedad conyugal</w:t>
      </w:r>
      <w:r>
        <w:rPr>
          <w:rFonts w:ascii="Arial" w:hAnsi="Arial" w:cs="Arial"/>
          <w:sz w:val="24"/>
          <w:szCs w:val="24"/>
        </w:rPr>
        <w:t xml:space="preserve">; </w:t>
      </w:r>
      <w:r w:rsidR="00B43F10">
        <w:rPr>
          <w:rFonts w:ascii="Arial" w:hAnsi="Arial" w:cs="Arial"/>
          <w:sz w:val="24"/>
          <w:szCs w:val="24"/>
        </w:rPr>
        <w:t xml:space="preserve">la parte del tesoro que corresponde al descubridor, encontrado durante la vigencia de la sociedad conyugal; las donaciones remuneratorias muebles, </w:t>
      </w:r>
      <w:r w:rsidR="00297EF4">
        <w:rPr>
          <w:rFonts w:ascii="Arial" w:hAnsi="Arial" w:cs="Arial"/>
          <w:sz w:val="24"/>
          <w:szCs w:val="24"/>
        </w:rPr>
        <w:t xml:space="preserve">de servicios prestados que no dan acción en contra de la persona servida; los bienes muebles adquiridos </w:t>
      </w:r>
      <w:r w:rsidR="00D03A45">
        <w:rPr>
          <w:rFonts w:ascii="Arial" w:hAnsi="Arial" w:cs="Arial"/>
          <w:sz w:val="24"/>
          <w:szCs w:val="24"/>
        </w:rPr>
        <w:t>por un cónyuge durante la vigencia de la sociedad conyugal, cuando la causa o título de la adquisición ha precedido a ella.</w:t>
      </w:r>
    </w:p>
    <w:p w14:paraId="40DD2B1A" w14:textId="0A04E8BA"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¿Qué es el tesoro?</w:t>
      </w:r>
    </w:p>
    <w:p w14:paraId="5C04BF76" w14:textId="3F92ABA5" w:rsidR="005132A7" w:rsidRDefault="00D41EDB" w:rsidP="00E21138">
      <w:pPr>
        <w:spacing w:line="360" w:lineRule="auto"/>
        <w:jc w:val="both"/>
        <w:rPr>
          <w:rFonts w:ascii="Arial" w:hAnsi="Arial" w:cs="Arial"/>
          <w:sz w:val="24"/>
          <w:szCs w:val="24"/>
        </w:rPr>
      </w:pPr>
      <w:r>
        <w:rPr>
          <w:rFonts w:ascii="Arial" w:hAnsi="Arial" w:cs="Arial"/>
          <w:sz w:val="24"/>
          <w:szCs w:val="24"/>
        </w:rPr>
        <w:t>Se llama tesoro la moneda o joyas, u otros efectos preciosos, que elaborados por el hombre</w:t>
      </w:r>
      <w:r w:rsidR="0021136E">
        <w:rPr>
          <w:rFonts w:ascii="Arial" w:hAnsi="Arial" w:cs="Arial"/>
          <w:sz w:val="24"/>
          <w:szCs w:val="24"/>
        </w:rPr>
        <w:t xml:space="preserve"> han estado largo tiempo sepultados o escondidos sin que haya memoria ni indicio de su dueño (art. 626 CC).</w:t>
      </w:r>
      <w:r w:rsidR="00F95216">
        <w:rPr>
          <w:rFonts w:ascii="Arial" w:hAnsi="Arial" w:cs="Arial"/>
          <w:sz w:val="24"/>
          <w:szCs w:val="24"/>
        </w:rPr>
        <w:t xml:space="preserve"> </w:t>
      </w:r>
      <w:r w:rsidR="00A0113C">
        <w:rPr>
          <w:rFonts w:ascii="Arial" w:hAnsi="Arial" w:cs="Arial"/>
          <w:sz w:val="24"/>
          <w:szCs w:val="24"/>
        </w:rPr>
        <w:t>El tesoro se divide en partes iguales entre el dueño del terreno y el descubridor.</w:t>
      </w:r>
    </w:p>
    <w:p w14:paraId="523F917E" w14:textId="6E45CDF4" w:rsidR="005132A7" w:rsidRDefault="005132A7" w:rsidP="00E21138">
      <w:pPr>
        <w:spacing w:line="360" w:lineRule="auto"/>
        <w:jc w:val="both"/>
        <w:rPr>
          <w:rFonts w:ascii="Arial" w:hAnsi="Arial" w:cs="Arial"/>
          <w:sz w:val="24"/>
          <w:szCs w:val="24"/>
        </w:rPr>
      </w:pPr>
      <w:r>
        <w:rPr>
          <w:rFonts w:ascii="Arial" w:hAnsi="Arial" w:cs="Arial"/>
          <w:sz w:val="24"/>
          <w:szCs w:val="24"/>
        </w:rPr>
        <w:t>Ingresa al haber absoluto de la sociedad conyugal, la</w:t>
      </w:r>
      <w:r w:rsidR="00FD3440">
        <w:rPr>
          <w:rFonts w:ascii="Arial" w:hAnsi="Arial" w:cs="Arial"/>
          <w:sz w:val="24"/>
          <w:szCs w:val="24"/>
        </w:rPr>
        <w:t xml:space="preserve"> parte del tesoro </w:t>
      </w:r>
      <w:r w:rsidR="008C1F71">
        <w:rPr>
          <w:rFonts w:ascii="Arial" w:hAnsi="Arial" w:cs="Arial"/>
          <w:sz w:val="24"/>
          <w:szCs w:val="24"/>
        </w:rPr>
        <w:t>que corresponde al dueño del sitio en que se encuentra, cuando el tesoro es hallado en un terreno social</w:t>
      </w:r>
      <w:r>
        <w:rPr>
          <w:rFonts w:ascii="Arial" w:hAnsi="Arial" w:cs="Arial"/>
          <w:sz w:val="24"/>
          <w:szCs w:val="24"/>
        </w:rPr>
        <w:t>.</w:t>
      </w:r>
    </w:p>
    <w:p w14:paraId="00679291" w14:textId="06FB0653" w:rsidR="005132A7" w:rsidRDefault="005132A7" w:rsidP="005132A7">
      <w:pPr>
        <w:spacing w:line="360" w:lineRule="auto"/>
        <w:jc w:val="both"/>
        <w:rPr>
          <w:rFonts w:ascii="Arial" w:hAnsi="Arial" w:cs="Arial"/>
          <w:sz w:val="24"/>
          <w:szCs w:val="24"/>
        </w:rPr>
      </w:pPr>
      <w:r>
        <w:rPr>
          <w:rFonts w:ascii="Arial" w:hAnsi="Arial" w:cs="Arial"/>
          <w:sz w:val="24"/>
          <w:szCs w:val="24"/>
        </w:rPr>
        <w:t xml:space="preserve">Ingresa al haber relativo de la sociedad conyugal, la parte del tesoro que corresponde al dueño del sitio en que se encuentra, cuando el tesoro es hallado en un terreno </w:t>
      </w:r>
      <w:r w:rsidR="00FE1D5D">
        <w:rPr>
          <w:rFonts w:ascii="Arial" w:hAnsi="Arial" w:cs="Arial"/>
          <w:sz w:val="24"/>
          <w:szCs w:val="24"/>
        </w:rPr>
        <w:t>que es propio de un cónyuge.</w:t>
      </w:r>
    </w:p>
    <w:p w14:paraId="19DB1062" w14:textId="436090C8" w:rsidR="00F95216" w:rsidRPr="00E21138" w:rsidRDefault="00FE1D5D" w:rsidP="00E21138">
      <w:pPr>
        <w:spacing w:line="360" w:lineRule="auto"/>
        <w:jc w:val="both"/>
        <w:rPr>
          <w:rFonts w:ascii="Arial" w:hAnsi="Arial" w:cs="Arial"/>
          <w:sz w:val="24"/>
          <w:szCs w:val="24"/>
        </w:rPr>
      </w:pPr>
      <w:r>
        <w:rPr>
          <w:rFonts w:ascii="Arial" w:hAnsi="Arial" w:cs="Arial"/>
          <w:sz w:val="24"/>
          <w:szCs w:val="24"/>
        </w:rPr>
        <w:t>Ingresa al haber relativo de la sociedad conyugal, la parte del tesoro que corresponde al descubridor</w:t>
      </w:r>
      <w:r w:rsidR="00F95216">
        <w:rPr>
          <w:rFonts w:ascii="Arial" w:hAnsi="Arial" w:cs="Arial"/>
          <w:sz w:val="24"/>
          <w:szCs w:val="24"/>
        </w:rPr>
        <w:t>.</w:t>
      </w:r>
    </w:p>
    <w:p w14:paraId="7FCB5823" w14:textId="0BD042B1"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¿Qué es el patrimonio reservado?</w:t>
      </w:r>
    </w:p>
    <w:p w14:paraId="45F365F7" w14:textId="7490909B" w:rsidR="005316BC" w:rsidRPr="00E21138" w:rsidRDefault="00337787" w:rsidP="00E21138">
      <w:pPr>
        <w:spacing w:line="360" w:lineRule="auto"/>
        <w:jc w:val="both"/>
        <w:rPr>
          <w:rFonts w:ascii="Arial" w:hAnsi="Arial" w:cs="Arial"/>
          <w:sz w:val="24"/>
          <w:szCs w:val="24"/>
        </w:rPr>
      </w:pPr>
      <w:r>
        <w:rPr>
          <w:rFonts w:ascii="Arial" w:hAnsi="Arial" w:cs="Arial"/>
          <w:sz w:val="24"/>
          <w:szCs w:val="24"/>
        </w:rPr>
        <w:t>El patrimonio reservado de</w:t>
      </w:r>
      <w:r w:rsidR="002A6C70">
        <w:rPr>
          <w:rFonts w:ascii="Arial" w:hAnsi="Arial" w:cs="Arial"/>
          <w:sz w:val="24"/>
          <w:szCs w:val="24"/>
        </w:rPr>
        <w:t xml:space="preserve"> la mujer casada en sociedad conyugal es aquel </w:t>
      </w:r>
      <w:r w:rsidR="005316BC">
        <w:rPr>
          <w:rFonts w:ascii="Arial" w:hAnsi="Arial" w:cs="Arial"/>
          <w:sz w:val="24"/>
          <w:szCs w:val="24"/>
        </w:rPr>
        <w:t xml:space="preserve">formado o </w:t>
      </w:r>
      <w:r w:rsidR="002A6C70">
        <w:rPr>
          <w:rFonts w:ascii="Arial" w:hAnsi="Arial" w:cs="Arial"/>
          <w:sz w:val="24"/>
          <w:szCs w:val="24"/>
        </w:rPr>
        <w:t xml:space="preserve">compuesto por </w:t>
      </w:r>
      <w:r w:rsidR="005316BC" w:rsidRPr="005316BC">
        <w:rPr>
          <w:rFonts w:ascii="Arial" w:hAnsi="Arial" w:cs="Arial"/>
          <w:sz w:val="24"/>
          <w:szCs w:val="24"/>
        </w:rPr>
        <w:t xml:space="preserve">el conjunto de bienes que la mujer casada en sociedad conyugal adquiere con su empleo, oficio, profesión o industria separado del marido, lo que </w:t>
      </w:r>
      <w:r w:rsidR="005316BC" w:rsidRPr="005316BC">
        <w:rPr>
          <w:rFonts w:ascii="Arial" w:hAnsi="Arial" w:cs="Arial"/>
          <w:sz w:val="24"/>
          <w:szCs w:val="24"/>
        </w:rPr>
        <w:lastRenderedPageBreak/>
        <w:t>adquiere con ellos y los frutos de uno y otros.</w:t>
      </w:r>
      <w:r w:rsidR="00C30190">
        <w:rPr>
          <w:rFonts w:ascii="Arial" w:hAnsi="Arial" w:cs="Arial"/>
          <w:sz w:val="24"/>
          <w:szCs w:val="24"/>
        </w:rPr>
        <w:t xml:space="preserve"> Se encuentra consagrado en el art. 150 CC.</w:t>
      </w:r>
    </w:p>
    <w:p w14:paraId="370132CC" w14:textId="084AAC82"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¿Qué bienes se encuentran comprendidos en el patrimonio reservado?</w:t>
      </w:r>
    </w:p>
    <w:p w14:paraId="7162F63D" w14:textId="2434288A" w:rsidR="00E21138" w:rsidRPr="00E21138" w:rsidRDefault="00F46B2B" w:rsidP="00E21138">
      <w:pPr>
        <w:spacing w:line="360" w:lineRule="auto"/>
        <w:jc w:val="both"/>
        <w:rPr>
          <w:rFonts w:ascii="Arial" w:hAnsi="Arial" w:cs="Arial"/>
          <w:sz w:val="24"/>
          <w:szCs w:val="24"/>
        </w:rPr>
      </w:pPr>
      <w:r>
        <w:rPr>
          <w:rFonts w:ascii="Arial" w:hAnsi="Arial" w:cs="Arial"/>
          <w:sz w:val="24"/>
          <w:szCs w:val="24"/>
        </w:rPr>
        <w:t>Los que adquiere por su empleo, oficio, profesión o industria separado de su marido, los bienes que adquiere con ellos, y los frutos de ellos.</w:t>
      </w:r>
    </w:p>
    <w:p w14:paraId="44068E28" w14:textId="65231B65"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¿Qué tipo de separación es la que produce el patrimonio reservado?</w:t>
      </w:r>
    </w:p>
    <w:p w14:paraId="552D3548" w14:textId="10492F9B" w:rsidR="00E21138" w:rsidRPr="00E21138" w:rsidRDefault="007562CB" w:rsidP="00E21138">
      <w:pPr>
        <w:spacing w:line="360" w:lineRule="auto"/>
        <w:jc w:val="both"/>
        <w:rPr>
          <w:rFonts w:ascii="Arial" w:hAnsi="Arial" w:cs="Arial"/>
          <w:sz w:val="24"/>
          <w:szCs w:val="24"/>
        </w:rPr>
      </w:pPr>
      <w:r>
        <w:rPr>
          <w:rFonts w:ascii="Arial" w:hAnsi="Arial" w:cs="Arial"/>
          <w:sz w:val="24"/>
          <w:szCs w:val="24"/>
        </w:rPr>
        <w:t>Es una separación</w:t>
      </w:r>
      <w:r w:rsidR="00F05B4B">
        <w:rPr>
          <w:rFonts w:ascii="Arial" w:hAnsi="Arial" w:cs="Arial"/>
          <w:sz w:val="24"/>
          <w:szCs w:val="24"/>
        </w:rPr>
        <w:t xml:space="preserve"> de bienes legal</w:t>
      </w:r>
      <w:r w:rsidR="00102840">
        <w:rPr>
          <w:rFonts w:ascii="Arial" w:hAnsi="Arial" w:cs="Arial"/>
          <w:sz w:val="24"/>
          <w:szCs w:val="24"/>
        </w:rPr>
        <w:t xml:space="preserve"> y </w:t>
      </w:r>
      <w:r>
        <w:rPr>
          <w:rFonts w:ascii="Arial" w:hAnsi="Arial" w:cs="Arial"/>
          <w:sz w:val="24"/>
          <w:szCs w:val="24"/>
        </w:rPr>
        <w:t>parcial.</w:t>
      </w:r>
    </w:p>
    <w:p w14:paraId="4A886A66" w14:textId="5C8283F7"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Definición de derecho de alimentos del 323.</w:t>
      </w:r>
    </w:p>
    <w:p w14:paraId="04E6511C" w14:textId="5B4977B9" w:rsidR="00E21138" w:rsidRPr="00E21138" w:rsidRDefault="00C07DB8" w:rsidP="00E21138">
      <w:pPr>
        <w:spacing w:line="360" w:lineRule="auto"/>
        <w:jc w:val="both"/>
        <w:rPr>
          <w:rFonts w:ascii="Arial" w:hAnsi="Arial" w:cs="Arial"/>
          <w:sz w:val="24"/>
          <w:szCs w:val="24"/>
        </w:rPr>
      </w:pPr>
      <w:r>
        <w:rPr>
          <w:rFonts w:ascii="Arial" w:hAnsi="Arial" w:cs="Arial"/>
          <w:sz w:val="24"/>
          <w:szCs w:val="24"/>
        </w:rPr>
        <w:t>El art. 323 no entrega una definición legal, pero si elementos esenciales del mismo, pudiendo definirlo como aquel que confiere la ley, para demandar de otra persona, que cuenta con medios para proporcionárselos, lo necesario para subsistir adecuadamente, de un modo correspondiente a su posición social, resguardando el interés superior, la autonomía progresiva y el desarrollo integral del NNA.</w:t>
      </w:r>
    </w:p>
    <w:p w14:paraId="6E66AB09" w14:textId="72522BFF"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¿Qué es una acción de impugnación de filiación?</w:t>
      </w:r>
    </w:p>
    <w:p w14:paraId="6522A016" w14:textId="4DC361BD" w:rsidR="00E21138" w:rsidRPr="00736F38" w:rsidRDefault="00736F38" w:rsidP="00736F38">
      <w:pPr>
        <w:spacing w:line="360" w:lineRule="auto"/>
        <w:jc w:val="both"/>
        <w:rPr>
          <w:rFonts w:ascii="Arial" w:hAnsi="Arial" w:cs="Arial"/>
          <w:sz w:val="24"/>
          <w:szCs w:val="24"/>
        </w:rPr>
      </w:pPr>
      <w:r w:rsidRPr="00736F38">
        <w:rPr>
          <w:rFonts w:ascii="Arial" w:hAnsi="Arial" w:cs="Arial"/>
          <w:sz w:val="24"/>
          <w:szCs w:val="24"/>
        </w:rPr>
        <w:t>La impugnación de la filiación tiene por objeto dejar sin efecto una filiación ya determinada, ya sea de la paternidad o maternidad, por no ser efectivos los hechos en que se funda.</w:t>
      </w:r>
      <w:r w:rsidR="00C946D2">
        <w:rPr>
          <w:rFonts w:ascii="Arial" w:hAnsi="Arial" w:cs="Arial"/>
          <w:sz w:val="24"/>
          <w:szCs w:val="24"/>
        </w:rPr>
        <w:t xml:space="preserve"> </w:t>
      </w:r>
      <w:r w:rsidR="00C946D2" w:rsidRPr="00C946D2">
        <w:rPr>
          <w:rFonts w:ascii="Arial" w:hAnsi="Arial" w:cs="Arial"/>
          <w:sz w:val="24"/>
          <w:szCs w:val="24"/>
        </w:rPr>
        <w:t>En estas acciones se pone en duda que la filiación legal coincida con la biológica.</w:t>
      </w:r>
    </w:p>
    <w:p w14:paraId="73BC6C41" w14:textId="277309C1"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Impugnación de paternidad.</w:t>
      </w:r>
    </w:p>
    <w:p w14:paraId="27C853D0" w14:textId="7D6518B5" w:rsidR="0053368F" w:rsidRPr="0053368F" w:rsidRDefault="009C6E0B" w:rsidP="0053368F">
      <w:pPr>
        <w:spacing w:line="360" w:lineRule="auto"/>
        <w:jc w:val="both"/>
        <w:rPr>
          <w:rFonts w:ascii="Arial" w:hAnsi="Arial" w:cs="Arial"/>
          <w:sz w:val="24"/>
          <w:szCs w:val="24"/>
        </w:rPr>
      </w:pPr>
      <w:r>
        <w:rPr>
          <w:rFonts w:ascii="Arial" w:hAnsi="Arial" w:cs="Arial"/>
          <w:sz w:val="24"/>
          <w:szCs w:val="24"/>
        </w:rPr>
        <w:t xml:space="preserve">En la impugnación de la paternidad hay que </w:t>
      </w:r>
      <w:r w:rsidR="0053368F" w:rsidRPr="0053368F">
        <w:rPr>
          <w:rFonts w:ascii="Arial" w:hAnsi="Arial" w:cs="Arial"/>
          <w:sz w:val="24"/>
          <w:szCs w:val="24"/>
        </w:rPr>
        <w:t>distinguir si a la época del parto, no estaba separado de hecho o si lo estaba.</w:t>
      </w:r>
    </w:p>
    <w:p w14:paraId="4B440C68" w14:textId="6F0A27DE" w:rsidR="0053368F" w:rsidRPr="0053368F" w:rsidRDefault="0053368F" w:rsidP="0053368F">
      <w:pPr>
        <w:spacing w:line="360" w:lineRule="auto"/>
        <w:jc w:val="both"/>
        <w:rPr>
          <w:rFonts w:ascii="Arial" w:hAnsi="Arial" w:cs="Arial"/>
          <w:sz w:val="24"/>
          <w:szCs w:val="24"/>
        </w:rPr>
      </w:pPr>
      <w:r w:rsidRPr="0053368F">
        <w:rPr>
          <w:rFonts w:ascii="Arial" w:hAnsi="Arial" w:cs="Arial"/>
          <w:sz w:val="24"/>
          <w:szCs w:val="24"/>
          <w:u w:val="single"/>
        </w:rPr>
        <w:t>Si no estaba separado de hecho</w:t>
      </w:r>
      <w:r w:rsidRPr="0053368F">
        <w:rPr>
          <w:rFonts w:ascii="Arial" w:hAnsi="Arial" w:cs="Arial"/>
          <w:sz w:val="24"/>
          <w:szCs w:val="24"/>
        </w:rPr>
        <w:t xml:space="preserve">, la paternidad del hijo concebido o nacido durante el matrimonio podrá ser impugnada por el marido, dentro de los </w:t>
      </w:r>
      <w:r w:rsidRPr="0053368F">
        <w:rPr>
          <w:rFonts w:ascii="Arial" w:hAnsi="Arial" w:cs="Arial"/>
          <w:i/>
          <w:iCs/>
          <w:sz w:val="24"/>
          <w:szCs w:val="24"/>
        </w:rPr>
        <w:t>180 días</w:t>
      </w:r>
      <w:r w:rsidRPr="0053368F">
        <w:rPr>
          <w:rFonts w:ascii="Arial" w:hAnsi="Arial" w:cs="Arial"/>
          <w:sz w:val="24"/>
          <w:szCs w:val="24"/>
        </w:rPr>
        <w:t xml:space="preserve"> siguientes al día en que tuvo conocimiento del parto.</w:t>
      </w:r>
    </w:p>
    <w:p w14:paraId="0C9CD451" w14:textId="77777777" w:rsidR="0053368F" w:rsidRPr="0053368F" w:rsidRDefault="0053368F" w:rsidP="0053368F">
      <w:pPr>
        <w:spacing w:line="360" w:lineRule="auto"/>
        <w:jc w:val="both"/>
        <w:rPr>
          <w:rFonts w:ascii="Arial" w:hAnsi="Arial" w:cs="Arial"/>
          <w:sz w:val="24"/>
          <w:szCs w:val="24"/>
        </w:rPr>
      </w:pPr>
      <w:r w:rsidRPr="0053368F">
        <w:rPr>
          <w:rFonts w:ascii="Arial" w:hAnsi="Arial" w:cs="Arial"/>
          <w:sz w:val="24"/>
          <w:szCs w:val="24"/>
          <w:u w:val="single"/>
        </w:rPr>
        <w:t>Si estaba separado de hecho</w:t>
      </w:r>
      <w:r w:rsidRPr="0053368F">
        <w:rPr>
          <w:rFonts w:ascii="Arial" w:hAnsi="Arial" w:cs="Arial"/>
          <w:sz w:val="24"/>
          <w:szCs w:val="24"/>
        </w:rPr>
        <w:t xml:space="preserve"> de su mujer a la época del parto y así lo prueba, podrá impugnar la paternidad dentro del plazo de </w:t>
      </w:r>
      <w:r w:rsidRPr="0053368F">
        <w:rPr>
          <w:rFonts w:ascii="Arial" w:hAnsi="Arial" w:cs="Arial"/>
          <w:i/>
          <w:iCs/>
          <w:sz w:val="24"/>
          <w:szCs w:val="24"/>
        </w:rPr>
        <w:t>un año</w:t>
      </w:r>
      <w:r w:rsidRPr="0053368F">
        <w:rPr>
          <w:rFonts w:ascii="Arial" w:hAnsi="Arial" w:cs="Arial"/>
          <w:sz w:val="24"/>
          <w:szCs w:val="24"/>
        </w:rPr>
        <w:t xml:space="preserve"> contado también desde que tuvo conocimiento del nacimiento.</w:t>
      </w:r>
    </w:p>
    <w:p w14:paraId="7789D56E" w14:textId="77777777" w:rsidR="0053368F" w:rsidRPr="0053368F" w:rsidRDefault="0053368F" w:rsidP="0053368F">
      <w:pPr>
        <w:spacing w:line="360" w:lineRule="auto"/>
        <w:jc w:val="both"/>
        <w:rPr>
          <w:rFonts w:ascii="Arial" w:hAnsi="Arial" w:cs="Arial"/>
          <w:sz w:val="24"/>
          <w:szCs w:val="24"/>
        </w:rPr>
      </w:pPr>
      <w:r w:rsidRPr="0053368F">
        <w:rPr>
          <w:rFonts w:ascii="Arial" w:hAnsi="Arial" w:cs="Arial"/>
          <w:sz w:val="24"/>
          <w:szCs w:val="24"/>
        </w:rPr>
        <w:lastRenderedPageBreak/>
        <w:t xml:space="preserve">Puesto que los plazos comienzan a correr para el marido desde un punto incierto (conocimiento del parto), se establecen presunciones: </w:t>
      </w:r>
    </w:p>
    <w:p w14:paraId="4BDF823D" w14:textId="6C6A1846" w:rsidR="009C6E0B" w:rsidRDefault="0053368F" w:rsidP="0053368F">
      <w:pPr>
        <w:spacing w:line="360" w:lineRule="auto"/>
        <w:jc w:val="both"/>
        <w:rPr>
          <w:rFonts w:ascii="Arial" w:hAnsi="Arial" w:cs="Arial"/>
          <w:sz w:val="24"/>
          <w:szCs w:val="24"/>
        </w:rPr>
      </w:pPr>
      <w:r w:rsidRPr="008D7709">
        <w:rPr>
          <w:rFonts w:ascii="Arial" w:hAnsi="Arial" w:cs="Arial"/>
          <w:sz w:val="24"/>
          <w:szCs w:val="24"/>
        </w:rPr>
        <w:t>El hecho de vivir en la misma ciudad hace presumir el conocimiento inmediato salvo que se pruebe que la madre ocultó el alumbramiento.</w:t>
      </w:r>
      <w:r w:rsidR="000133C3">
        <w:rPr>
          <w:rFonts w:ascii="Arial" w:hAnsi="Arial" w:cs="Arial"/>
          <w:sz w:val="24"/>
          <w:szCs w:val="24"/>
        </w:rPr>
        <w:t xml:space="preserve"> </w:t>
      </w:r>
      <w:r w:rsidRPr="0053368F">
        <w:rPr>
          <w:rFonts w:ascii="Arial" w:hAnsi="Arial" w:cs="Arial"/>
          <w:sz w:val="24"/>
          <w:szCs w:val="24"/>
        </w:rPr>
        <w:t>Si el marido estaba ausente, se presume que lo supo inmediatamente que volvió, salvo, nuevamente, que hubiera ocultación de parto.</w:t>
      </w:r>
    </w:p>
    <w:p w14:paraId="2DF8B6AD" w14:textId="11B63C4D" w:rsidR="00ED3143" w:rsidRDefault="00177C39" w:rsidP="00ED3143">
      <w:pPr>
        <w:spacing w:line="360" w:lineRule="auto"/>
        <w:jc w:val="both"/>
        <w:rPr>
          <w:rFonts w:ascii="Arial" w:hAnsi="Arial" w:cs="Arial"/>
          <w:sz w:val="24"/>
          <w:szCs w:val="24"/>
        </w:rPr>
      </w:pPr>
      <w:r>
        <w:rPr>
          <w:rFonts w:ascii="Arial" w:hAnsi="Arial" w:cs="Arial"/>
          <w:sz w:val="24"/>
          <w:szCs w:val="24"/>
        </w:rPr>
        <w:t>L</w:t>
      </w:r>
      <w:r w:rsidR="00ED3143">
        <w:rPr>
          <w:rFonts w:ascii="Arial" w:hAnsi="Arial" w:cs="Arial"/>
          <w:sz w:val="24"/>
          <w:szCs w:val="24"/>
        </w:rPr>
        <w:t>a acción de impugnación</w:t>
      </w:r>
      <w:r w:rsidR="000133C3">
        <w:rPr>
          <w:rFonts w:ascii="Arial" w:hAnsi="Arial" w:cs="Arial"/>
          <w:sz w:val="24"/>
          <w:szCs w:val="24"/>
        </w:rPr>
        <w:t xml:space="preserve"> también</w:t>
      </w:r>
      <w:r w:rsidR="00ED3143">
        <w:rPr>
          <w:rFonts w:ascii="Arial" w:hAnsi="Arial" w:cs="Arial"/>
          <w:sz w:val="24"/>
          <w:szCs w:val="24"/>
        </w:rPr>
        <w:t xml:space="preserve"> </w:t>
      </w:r>
      <w:r>
        <w:rPr>
          <w:rFonts w:ascii="Arial" w:hAnsi="Arial" w:cs="Arial"/>
          <w:sz w:val="24"/>
          <w:szCs w:val="24"/>
        </w:rPr>
        <w:t>puede ser</w:t>
      </w:r>
      <w:r w:rsidR="00ED3143">
        <w:rPr>
          <w:rFonts w:ascii="Arial" w:hAnsi="Arial" w:cs="Arial"/>
          <w:sz w:val="24"/>
          <w:szCs w:val="24"/>
        </w:rPr>
        <w:t xml:space="preserve"> interpuesta por l</w:t>
      </w:r>
      <w:r w:rsidR="00ED3143" w:rsidRPr="00ED3143">
        <w:rPr>
          <w:rFonts w:ascii="Arial" w:hAnsi="Arial" w:cs="Arial"/>
          <w:sz w:val="24"/>
          <w:szCs w:val="24"/>
        </w:rPr>
        <w:t xml:space="preserve">os </w:t>
      </w:r>
      <w:r w:rsidR="00ED3143" w:rsidRPr="00ED3143">
        <w:rPr>
          <w:rFonts w:ascii="Arial" w:hAnsi="Arial" w:cs="Arial"/>
          <w:sz w:val="24"/>
          <w:szCs w:val="24"/>
          <w:u w:val="single"/>
        </w:rPr>
        <w:t>herederos del marido o terceros interesados</w:t>
      </w:r>
      <w:r w:rsidR="00ED3143" w:rsidRPr="00ED3143">
        <w:rPr>
          <w:rFonts w:ascii="Arial" w:hAnsi="Arial" w:cs="Arial"/>
          <w:sz w:val="24"/>
          <w:szCs w:val="24"/>
        </w:rPr>
        <w:t xml:space="preserve"> (art. 213)</w:t>
      </w:r>
      <w:r w:rsidR="00ED3143">
        <w:rPr>
          <w:rFonts w:ascii="Arial" w:hAnsi="Arial" w:cs="Arial"/>
          <w:sz w:val="24"/>
          <w:szCs w:val="24"/>
        </w:rPr>
        <w:t xml:space="preserve">, </w:t>
      </w:r>
      <w:r>
        <w:rPr>
          <w:rFonts w:ascii="Arial" w:hAnsi="Arial" w:cs="Arial"/>
          <w:sz w:val="24"/>
          <w:szCs w:val="24"/>
        </w:rPr>
        <w:t xml:space="preserve">siempre que </w:t>
      </w:r>
      <w:r w:rsidR="00ED3143" w:rsidRPr="00ED3143">
        <w:rPr>
          <w:rFonts w:ascii="Arial" w:hAnsi="Arial" w:cs="Arial"/>
          <w:sz w:val="24"/>
          <w:szCs w:val="24"/>
        </w:rPr>
        <w:t>el marido muer</w:t>
      </w:r>
      <w:r>
        <w:rPr>
          <w:rFonts w:ascii="Arial" w:hAnsi="Arial" w:cs="Arial"/>
          <w:sz w:val="24"/>
          <w:szCs w:val="24"/>
        </w:rPr>
        <w:t>a</w:t>
      </w:r>
      <w:r w:rsidR="00ED3143" w:rsidRPr="00ED3143">
        <w:rPr>
          <w:rFonts w:ascii="Arial" w:hAnsi="Arial" w:cs="Arial"/>
          <w:sz w:val="24"/>
          <w:szCs w:val="24"/>
        </w:rPr>
        <w:t xml:space="preserve"> sin conocer el parto</w:t>
      </w:r>
      <w:r>
        <w:rPr>
          <w:rFonts w:ascii="Arial" w:hAnsi="Arial" w:cs="Arial"/>
          <w:sz w:val="24"/>
          <w:szCs w:val="24"/>
        </w:rPr>
        <w:t xml:space="preserve"> </w:t>
      </w:r>
      <w:r w:rsidR="00ED3143" w:rsidRPr="00ED3143">
        <w:rPr>
          <w:rFonts w:ascii="Arial" w:hAnsi="Arial" w:cs="Arial"/>
          <w:sz w:val="24"/>
          <w:szCs w:val="24"/>
        </w:rPr>
        <w:t>o</w:t>
      </w:r>
      <w:r>
        <w:rPr>
          <w:rFonts w:ascii="Arial" w:hAnsi="Arial" w:cs="Arial"/>
          <w:sz w:val="24"/>
          <w:szCs w:val="24"/>
        </w:rPr>
        <w:t xml:space="preserve"> </w:t>
      </w:r>
      <w:r w:rsidR="00ED3143" w:rsidRPr="00ED3143">
        <w:rPr>
          <w:rFonts w:ascii="Arial" w:hAnsi="Arial" w:cs="Arial"/>
          <w:sz w:val="24"/>
          <w:szCs w:val="24"/>
        </w:rPr>
        <w:t>el marido muere antes de vencido el plazo que tenía para impugnar.</w:t>
      </w:r>
    </w:p>
    <w:p w14:paraId="15257C4C" w14:textId="7A8BDD7A" w:rsidR="00827A25" w:rsidRPr="00ED3143" w:rsidRDefault="00827A25" w:rsidP="00ED3143">
      <w:pPr>
        <w:spacing w:line="360" w:lineRule="auto"/>
        <w:jc w:val="both"/>
        <w:rPr>
          <w:rFonts w:ascii="Arial" w:hAnsi="Arial" w:cs="Arial"/>
          <w:sz w:val="24"/>
          <w:szCs w:val="24"/>
        </w:rPr>
      </w:pPr>
      <w:r>
        <w:rPr>
          <w:rFonts w:ascii="Arial" w:hAnsi="Arial" w:cs="Arial"/>
          <w:sz w:val="24"/>
          <w:szCs w:val="24"/>
        </w:rPr>
        <w:t xml:space="preserve">También podrá </w:t>
      </w:r>
      <w:r w:rsidRPr="00827A25">
        <w:rPr>
          <w:rFonts w:ascii="Arial" w:hAnsi="Arial" w:cs="Arial"/>
          <w:sz w:val="24"/>
          <w:szCs w:val="24"/>
        </w:rPr>
        <w:t xml:space="preserve">impugnar la paternidad el </w:t>
      </w:r>
      <w:r w:rsidRPr="00EE5646">
        <w:rPr>
          <w:rFonts w:ascii="Arial" w:hAnsi="Arial" w:cs="Arial"/>
          <w:sz w:val="24"/>
          <w:szCs w:val="24"/>
          <w:u w:val="single"/>
        </w:rPr>
        <w:t>representante legal del hijo incapaz</w:t>
      </w:r>
      <w:r w:rsidRPr="00827A25">
        <w:rPr>
          <w:rFonts w:ascii="Arial" w:hAnsi="Arial" w:cs="Arial"/>
          <w:sz w:val="24"/>
          <w:szCs w:val="24"/>
        </w:rPr>
        <w:t xml:space="preserve">, en interés de éste, durante el </w:t>
      </w:r>
      <w:r w:rsidRPr="00736F38">
        <w:rPr>
          <w:rFonts w:ascii="Arial" w:hAnsi="Arial" w:cs="Arial"/>
          <w:i/>
          <w:iCs/>
          <w:sz w:val="24"/>
          <w:szCs w:val="24"/>
        </w:rPr>
        <w:t>año</w:t>
      </w:r>
      <w:r w:rsidRPr="00827A25">
        <w:rPr>
          <w:rFonts w:ascii="Arial" w:hAnsi="Arial" w:cs="Arial"/>
          <w:sz w:val="24"/>
          <w:szCs w:val="24"/>
        </w:rPr>
        <w:t xml:space="preserve"> siguiente al nacimiento</w:t>
      </w:r>
      <w:r w:rsidR="00EE5646">
        <w:rPr>
          <w:rFonts w:ascii="Arial" w:hAnsi="Arial" w:cs="Arial"/>
          <w:sz w:val="24"/>
          <w:szCs w:val="24"/>
        </w:rPr>
        <w:t xml:space="preserve">, y </w:t>
      </w:r>
      <w:r w:rsidR="00EE5646" w:rsidRPr="00EE5646">
        <w:rPr>
          <w:rFonts w:ascii="Arial" w:hAnsi="Arial" w:cs="Arial"/>
          <w:sz w:val="24"/>
          <w:szCs w:val="24"/>
          <w:u w:val="single"/>
        </w:rPr>
        <w:t>el hijo</w:t>
      </w:r>
      <w:r w:rsidR="00EE5646" w:rsidRPr="00EE5646">
        <w:rPr>
          <w:rFonts w:ascii="Arial" w:hAnsi="Arial" w:cs="Arial"/>
          <w:sz w:val="24"/>
          <w:szCs w:val="24"/>
        </w:rPr>
        <w:t xml:space="preserve">, por sí, podrá interponer la acción de impugnación dentro de </w:t>
      </w:r>
      <w:r w:rsidR="00EE5646" w:rsidRPr="00736F38">
        <w:rPr>
          <w:rFonts w:ascii="Arial" w:hAnsi="Arial" w:cs="Arial"/>
          <w:i/>
          <w:iCs/>
          <w:sz w:val="24"/>
          <w:szCs w:val="24"/>
        </w:rPr>
        <w:t>un año</w:t>
      </w:r>
      <w:r w:rsidR="00EE5646" w:rsidRPr="00EE5646">
        <w:rPr>
          <w:rFonts w:ascii="Arial" w:hAnsi="Arial" w:cs="Arial"/>
          <w:sz w:val="24"/>
          <w:szCs w:val="24"/>
        </w:rPr>
        <w:t>, contado desde que alcance la plena capacidad.</w:t>
      </w:r>
    </w:p>
    <w:p w14:paraId="35CA7C78" w14:textId="23073838" w:rsidR="00945B47" w:rsidRPr="00F05619" w:rsidRDefault="00945B47" w:rsidP="00FC23F0">
      <w:pPr>
        <w:pStyle w:val="Prrafodelista"/>
        <w:numPr>
          <w:ilvl w:val="1"/>
          <w:numId w:val="66"/>
        </w:numPr>
        <w:spacing w:line="360" w:lineRule="auto"/>
        <w:jc w:val="both"/>
        <w:rPr>
          <w:rFonts w:ascii="Arial" w:hAnsi="Arial" w:cs="Arial"/>
          <w:b/>
          <w:bCs/>
          <w:sz w:val="24"/>
          <w:szCs w:val="24"/>
        </w:rPr>
      </w:pPr>
      <w:r w:rsidRPr="00F05619">
        <w:rPr>
          <w:rFonts w:ascii="Arial" w:hAnsi="Arial" w:cs="Arial"/>
          <w:b/>
          <w:bCs/>
          <w:sz w:val="24"/>
          <w:szCs w:val="24"/>
        </w:rPr>
        <w:t>Presunción de paternidad.</w:t>
      </w:r>
    </w:p>
    <w:p w14:paraId="05294AC9" w14:textId="0608957C" w:rsidR="00115D67" w:rsidRDefault="00115D67" w:rsidP="00E21138">
      <w:pPr>
        <w:spacing w:line="360" w:lineRule="auto"/>
        <w:jc w:val="both"/>
        <w:rPr>
          <w:rFonts w:ascii="Arial" w:hAnsi="Arial" w:cs="Arial"/>
          <w:sz w:val="24"/>
          <w:szCs w:val="24"/>
        </w:rPr>
      </w:pPr>
      <w:r>
        <w:rPr>
          <w:rFonts w:ascii="Arial" w:hAnsi="Arial" w:cs="Arial"/>
          <w:sz w:val="24"/>
          <w:szCs w:val="24"/>
        </w:rPr>
        <w:t>Esta se encuentra regulada en el art. 184 CC.</w:t>
      </w:r>
    </w:p>
    <w:p w14:paraId="5C74A29F" w14:textId="1897BF1D" w:rsidR="00E21138" w:rsidRPr="00E21138" w:rsidRDefault="00BA5830" w:rsidP="00E21138">
      <w:pPr>
        <w:spacing w:line="360" w:lineRule="auto"/>
        <w:jc w:val="both"/>
        <w:rPr>
          <w:rFonts w:ascii="Arial" w:hAnsi="Arial" w:cs="Arial"/>
          <w:sz w:val="24"/>
          <w:szCs w:val="24"/>
        </w:rPr>
      </w:pPr>
      <w:r>
        <w:rPr>
          <w:rFonts w:ascii="Arial" w:hAnsi="Arial" w:cs="Arial"/>
          <w:sz w:val="24"/>
          <w:szCs w:val="24"/>
        </w:rPr>
        <w:t xml:space="preserve">Tratándose </w:t>
      </w:r>
      <w:r w:rsidR="008D7854">
        <w:rPr>
          <w:rFonts w:ascii="Arial" w:hAnsi="Arial" w:cs="Arial"/>
          <w:sz w:val="24"/>
          <w:szCs w:val="24"/>
        </w:rPr>
        <w:t>de cónyuges de distintos sexo, s</w:t>
      </w:r>
      <w:r w:rsidR="001E4605">
        <w:rPr>
          <w:rFonts w:ascii="Arial" w:hAnsi="Arial" w:cs="Arial"/>
          <w:sz w:val="24"/>
          <w:szCs w:val="24"/>
        </w:rPr>
        <w:t>e presumen hijos del marido los nacidos después de la celebración del matrimonio y dentro</w:t>
      </w:r>
      <w:r w:rsidR="007616B3">
        <w:rPr>
          <w:rFonts w:ascii="Arial" w:hAnsi="Arial" w:cs="Arial"/>
          <w:sz w:val="24"/>
          <w:szCs w:val="24"/>
        </w:rPr>
        <w:t xml:space="preserve"> de los 300 días siguientes a su disolución o a la separación judicial de los cónyuges.</w:t>
      </w:r>
    </w:p>
    <w:p w14:paraId="279FD4B7" w14:textId="0AC3B20E" w:rsidR="00ED1897" w:rsidRDefault="00282F9B" w:rsidP="001505BD">
      <w:pPr>
        <w:spacing w:line="360" w:lineRule="auto"/>
        <w:jc w:val="both"/>
        <w:rPr>
          <w:rFonts w:ascii="Arial" w:hAnsi="Arial" w:cs="Arial"/>
          <w:sz w:val="24"/>
          <w:szCs w:val="24"/>
        </w:rPr>
      </w:pPr>
      <w:r>
        <w:rPr>
          <w:rFonts w:ascii="Arial" w:hAnsi="Arial" w:cs="Arial"/>
          <w:sz w:val="24"/>
          <w:szCs w:val="24"/>
        </w:rPr>
        <w:t>La presunción no rige respecto de los hijos nacidos dentro de los 180 días siguientes al matrimonio, si el marido se cas</w:t>
      </w:r>
      <w:r w:rsidR="005477E5">
        <w:rPr>
          <w:rFonts w:ascii="Arial" w:hAnsi="Arial" w:cs="Arial"/>
          <w:sz w:val="24"/>
          <w:szCs w:val="24"/>
        </w:rPr>
        <w:t>a</w:t>
      </w:r>
      <w:r>
        <w:rPr>
          <w:rFonts w:ascii="Arial" w:hAnsi="Arial" w:cs="Arial"/>
          <w:sz w:val="24"/>
          <w:szCs w:val="24"/>
        </w:rPr>
        <w:t xml:space="preserve"> sin saber que la mujer estaba embarazada y desconoce judicialmente su paternidad.</w:t>
      </w:r>
      <w:r w:rsidR="005477E5">
        <w:rPr>
          <w:rFonts w:ascii="Arial" w:hAnsi="Arial" w:cs="Arial"/>
          <w:sz w:val="24"/>
          <w:szCs w:val="24"/>
        </w:rPr>
        <w:t xml:space="preserve"> El marido no podrá ejercer</w:t>
      </w:r>
      <w:r w:rsidR="000A4333">
        <w:rPr>
          <w:rFonts w:ascii="Arial" w:hAnsi="Arial" w:cs="Arial"/>
          <w:sz w:val="24"/>
          <w:szCs w:val="24"/>
        </w:rPr>
        <w:t xml:space="preserve"> la acción si por actos positivos ha reconocido al hijo después de nacido.</w:t>
      </w:r>
    </w:p>
    <w:p w14:paraId="5C88133E" w14:textId="77777777" w:rsidR="00822F54" w:rsidRDefault="00822F54" w:rsidP="001505BD">
      <w:pPr>
        <w:spacing w:line="360" w:lineRule="auto"/>
        <w:jc w:val="both"/>
        <w:rPr>
          <w:rFonts w:ascii="Arial" w:hAnsi="Arial" w:cs="Arial"/>
          <w:sz w:val="24"/>
          <w:szCs w:val="24"/>
        </w:rPr>
      </w:pPr>
    </w:p>
    <w:p w14:paraId="007F33BF" w14:textId="583DB6BA" w:rsidR="00B34C0B" w:rsidRDefault="00322345" w:rsidP="00B34C0B">
      <w:pPr>
        <w:pStyle w:val="Ttulo2"/>
      </w:pPr>
      <w:r>
        <w:t xml:space="preserve"> </w:t>
      </w:r>
      <w:r w:rsidR="00B34C0B">
        <w:t>10 Constanza Astudillo.</w:t>
      </w:r>
    </w:p>
    <w:p w14:paraId="5AC6AD63" w14:textId="2CEDB5D9" w:rsidR="00CB5C14" w:rsidRPr="00CB5C14" w:rsidRDefault="005C31E8" w:rsidP="00FC23F0">
      <w:pPr>
        <w:pStyle w:val="Prrafodelista"/>
        <w:numPr>
          <w:ilvl w:val="1"/>
          <w:numId w:val="76"/>
        </w:numPr>
        <w:spacing w:line="360" w:lineRule="auto"/>
        <w:jc w:val="both"/>
        <w:rPr>
          <w:rFonts w:ascii="Arial" w:hAnsi="Arial" w:cs="Arial"/>
          <w:b/>
          <w:bCs/>
          <w:sz w:val="24"/>
          <w:szCs w:val="24"/>
        </w:rPr>
      </w:pPr>
      <w:r>
        <w:rPr>
          <w:rFonts w:ascii="Arial" w:hAnsi="Arial" w:cs="Arial"/>
          <w:b/>
          <w:bCs/>
          <w:sz w:val="24"/>
          <w:szCs w:val="24"/>
        </w:rPr>
        <w:t>¿Q</w:t>
      </w:r>
      <w:r w:rsidR="00614C9A" w:rsidRPr="00CB5C14">
        <w:rPr>
          <w:rFonts w:ascii="Arial" w:hAnsi="Arial" w:cs="Arial"/>
          <w:b/>
          <w:bCs/>
          <w:sz w:val="24"/>
          <w:szCs w:val="24"/>
        </w:rPr>
        <w:t>ué es el derecho real de conservación y cómo se constituy</w:t>
      </w:r>
      <w:r>
        <w:rPr>
          <w:rFonts w:ascii="Arial" w:hAnsi="Arial" w:cs="Arial"/>
          <w:b/>
          <w:bCs/>
          <w:sz w:val="24"/>
          <w:szCs w:val="24"/>
        </w:rPr>
        <w:t>e?</w:t>
      </w:r>
    </w:p>
    <w:p w14:paraId="43757AF6" w14:textId="79D1AE2F" w:rsidR="00CB5C14" w:rsidRDefault="00EE15E2" w:rsidP="00CB5C14">
      <w:pPr>
        <w:spacing w:line="360" w:lineRule="auto"/>
        <w:jc w:val="both"/>
        <w:rPr>
          <w:rFonts w:ascii="Arial" w:hAnsi="Arial" w:cs="Arial"/>
          <w:sz w:val="24"/>
          <w:szCs w:val="24"/>
        </w:rPr>
      </w:pPr>
      <w:r w:rsidRPr="00EE15E2">
        <w:rPr>
          <w:rFonts w:ascii="Arial" w:hAnsi="Arial" w:cs="Arial"/>
          <w:sz w:val="24"/>
          <w:szCs w:val="24"/>
        </w:rPr>
        <w:lastRenderedPageBreak/>
        <w:t>El derecho de conservación es un derecho real que consiste en la facultad de conservar el patrimonio ambiental de un predio o de ciertos atributos o funciones de éste</w:t>
      </w:r>
      <w:r>
        <w:rPr>
          <w:rFonts w:ascii="Arial" w:hAnsi="Arial" w:cs="Arial"/>
          <w:sz w:val="24"/>
          <w:szCs w:val="24"/>
        </w:rPr>
        <w:t xml:space="preserve"> (art. 2 Ley 20.930)</w:t>
      </w:r>
      <w:r w:rsidRPr="00EE15E2">
        <w:rPr>
          <w:rFonts w:ascii="Arial" w:hAnsi="Arial" w:cs="Arial"/>
          <w:sz w:val="24"/>
          <w:szCs w:val="24"/>
        </w:rPr>
        <w:t>.</w:t>
      </w:r>
    </w:p>
    <w:p w14:paraId="30D9A9F3" w14:textId="28955BB3" w:rsidR="00EE15E2" w:rsidRPr="00CB5C14" w:rsidRDefault="005C31E8" w:rsidP="00CB5C14">
      <w:pPr>
        <w:spacing w:line="360" w:lineRule="auto"/>
        <w:jc w:val="both"/>
        <w:rPr>
          <w:rFonts w:ascii="Arial" w:hAnsi="Arial" w:cs="Arial"/>
          <w:sz w:val="24"/>
          <w:szCs w:val="24"/>
        </w:rPr>
      </w:pPr>
      <w:r w:rsidRPr="005C31E8">
        <w:rPr>
          <w:rFonts w:ascii="Arial" w:hAnsi="Arial" w:cs="Arial"/>
          <w:sz w:val="24"/>
          <w:szCs w:val="24"/>
        </w:rPr>
        <w:t>Este derecho se constituye en forma libre y voluntaria por el propietario del predio en beneficio de una persona natural o jurídica determinada.</w:t>
      </w:r>
      <w:r>
        <w:rPr>
          <w:rFonts w:ascii="Arial" w:hAnsi="Arial" w:cs="Arial"/>
          <w:sz w:val="24"/>
          <w:szCs w:val="24"/>
        </w:rPr>
        <w:t xml:space="preserve"> Por regla general se constituye por escritura pública.</w:t>
      </w:r>
    </w:p>
    <w:p w14:paraId="108B663B" w14:textId="68BE256F" w:rsidR="00614C9A" w:rsidRPr="00CB5C14" w:rsidRDefault="005C31E8" w:rsidP="00FC23F0">
      <w:pPr>
        <w:pStyle w:val="Prrafodelista"/>
        <w:numPr>
          <w:ilvl w:val="1"/>
          <w:numId w:val="76"/>
        </w:numPr>
        <w:spacing w:line="360" w:lineRule="auto"/>
        <w:jc w:val="both"/>
        <w:rPr>
          <w:rFonts w:ascii="Arial" w:hAnsi="Arial" w:cs="Arial"/>
          <w:b/>
          <w:bCs/>
          <w:sz w:val="24"/>
          <w:szCs w:val="24"/>
        </w:rPr>
      </w:pPr>
      <w:r>
        <w:rPr>
          <w:rFonts w:ascii="Arial" w:hAnsi="Arial" w:cs="Arial"/>
          <w:b/>
          <w:bCs/>
          <w:sz w:val="24"/>
          <w:szCs w:val="24"/>
        </w:rPr>
        <w:t>¿S</w:t>
      </w:r>
      <w:r w:rsidR="00614C9A" w:rsidRPr="00CB5C14">
        <w:rPr>
          <w:rFonts w:ascii="Arial" w:hAnsi="Arial" w:cs="Arial"/>
          <w:b/>
          <w:bCs/>
          <w:sz w:val="24"/>
          <w:szCs w:val="24"/>
        </w:rPr>
        <w:t>abe qué facultad incorpora este derecho real</w:t>
      </w:r>
      <w:r>
        <w:rPr>
          <w:rFonts w:ascii="Arial" w:hAnsi="Arial" w:cs="Arial"/>
          <w:b/>
          <w:bCs/>
          <w:sz w:val="24"/>
          <w:szCs w:val="24"/>
        </w:rPr>
        <w:t>?</w:t>
      </w:r>
    </w:p>
    <w:p w14:paraId="01213545" w14:textId="7B9A7A61" w:rsidR="00CB5C14" w:rsidRPr="00CB5C14" w:rsidRDefault="00252CB3" w:rsidP="00CB5C14">
      <w:pPr>
        <w:spacing w:line="360" w:lineRule="auto"/>
        <w:jc w:val="both"/>
        <w:rPr>
          <w:rFonts w:ascii="Arial" w:hAnsi="Arial" w:cs="Arial"/>
          <w:sz w:val="24"/>
          <w:szCs w:val="24"/>
        </w:rPr>
      </w:pPr>
      <w:r w:rsidRPr="00252CB3">
        <w:rPr>
          <w:rFonts w:ascii="Arial" w:hAnsi="Arial" w:cs="Arial"/>
          <w:sz w:val="24"/>
          <w:szCs w:val="24"/>
        </w:rPr>
        <w:t>La facultad de conservar</w:t>
      </w:r>
      <w:r w:rsidR="0030281C">
        <w:rPr>
          <w:rFonts w:ascii="Arial" w:hAnsi="Arial" w:cs="Arial"/>
          <w:sz w:val="24"/>
          <w:szCs w:val="24"/>
        </w:rPr>
        <w:t xml:space="preserve"> el patrimonio medioambiental.</w:t>
      </w:r>
      <w:r w:rsidR="00D331FE">
        <w:rPr>
          <w:rFonts w:ascii="Arial" w:hAnsi="Arial" w:cs="Arial"/>
          <w:sz w:val="24"/>
          <w:szCs w:val="24"/>
        </w:rPr>
        <w:t xml:space="preserve"> Restringiendo o prohibiendo la destinación a determinados fines, </w:t>
      </w:r>
      <w:r w:rsidR="00E37BE5">
        <w:rPr>
          <w:rFonts w:ascii="Arial" w:hAnsi="Arial" w:cs="Arial"/>
          <w:sz w:val="24"/>
          <w:szCs w:val="24"/>
        </w:rPr>
        <w:t>estableciendo la o</w:t>
      </w:r>
      <w:r w:rsidR="00E37BE5" w:rsidRPr="00E37BE5">
        <w:rPr>
          <w:rFonts w:ascii="Arial" w:hAnsi="Arial" w:cs="Arial"/>
          <w:sz w:val="24"/>
          <w:szCs w:val="24"/>
        </w:rPr>
        <w:t>bligación de hacerse cargo o de contratar servicios para la mantención</w:t>
      </w:r>
      <w:r w:rsidR="00AB2F6E">
        <w:rPr>
          <w:rFonts w:ascii="Arial" w:hAnsi="Arial" w:cs="Arial"/>
          <w:sz w:val="24"/>
          <w:szCs w:val="24"/>
        </w:rPr>
        <w:t xml:space="preserve">, limpieza </w:t>
      </w:r>
      <w:r w:rsidR="00E37BE5">
        <w:rPr>
          <w:rFonts w:ascii="Arial" w:hAnsi="Arial" w:cs="Arial"/>
          <w:sz w:val="24"/>
          <w:szCs w:val="24"/>
        </w:rPr>
        <w:t xml:space="preserve">u otros y obligaciones </w:t>
      </w:r>
      <w:r w:rsidR="00AB2F6E" w:rsidRPr="00AB2F6E">
        <w:rPr>
          <w:rFonts w:ascii="Arial" w:hAnsi="Arial" w:cs="Arial"/>
          <w:sz w:val="24"/>
          <w:szCs w:val="24"/>
        </w:rPr>
        <w:t>de ejecutar o supervisar un plan de manejo</w:t>
      </w:r>
      <w:r w:rsidR="00AB2F6E">
        <w:rPr>
          <w:rFonts w:ascii="Arial" w:hAnsi="Arial" w:cs="Arial"/>
          <w:sz w:val="24"/>
          <w:szCs w:val="24"/>
        </w:rPr>
        <w:t>.</w:t>
      </w:r>
    </w:p>
    <w:p w14:paraId="1118D60A" w14:textId="77777777" w:rsidR="00614C9A" w:rsidRPr="00CB5C14" w:rsidRDefault="00614C9A" w:rsidP="00FC23F0">
      <w:pPr>
        <w:pStyle w:val="Prrafodelista"/>
        <w:numPr>
          <w:ilvl w:val="1"/>
          <w:numId w:val="76"/>
        </w:numPr>
        <w:spacing w:line="360" w:lineRule="auto"/>
        <w:jc w:val="both"/>
        <w:rPr>
          <w:rFonts w:ascii="Arial" w:hAnsi="Arial" w:cs="Arial"/>
          <w:b/>
          <w:bCs/>
          <w:sz w:val="24"/>
          <w:szCs w:val="24"/>
        </w:rPr>
      </w:pPr>
      <w:r w:rsidRPr="00CB5C14">
        <w:rPr>
          <w:rFonts w:ascii="Arial" w:hAnsi="Arial" w:cs="Arial"/>
          <w:b/>
          <w:bCs/>
          <w:sz w:val="24"/>
          <w:szCs w:val="24"/>
        </w:rPr>
        <w:t>Derechos auxiliares del acreedor.</w:t>
      </w:r>
    </w:p>
    <w:p w14:paraId="2FD2E1C3" w14:textId="1360B443" w:rsidR="00CB5C14" w:rsidRDefault="0075385D" w:rsidP="00CB5C14">
      <w:pPr>
        <w:spacing w:line="360" w:lineRule="auto"/>
        <w:jc w:val="both"/>
        <w:rPr>
          <w:rFonts w:ascii="Arial" w:hAnsi="Arial" w:cs="Arial"/>
          <w:sz w:val="24"/>
          <w:szCs w:val="24"/>
        </w:rPr>
      </w:pPr>
      <w:r>
        <w:rPr>
          <w:rFonts w:ascii="Arial" w:hAnsi="Arial" w:cs="Arial"/>
          <w:sz w:val="24"/>
          <w:szCs w:val="24"/>
        </w:rPr>
        <w:t>Los derechos auxiliares del acreedor son ciertas acciones o medios concedidos por la ley al acreedor destinados a mantener la integridad del patrimonio del deudor.</w:t>
      </w:r>
    </w:p>
    <w:p w14:paraId="5456B851" w14:textId="6F1E5FF6" w:rsidR="00E212EF" w:rsidRDefault="00862B26" w:rsidP="00CB5C14">
      <w:pPr>
        <w:spacing w:line="360" w:lineRule="auto"/>
        <w:jc w:val="both"/>
        <w:rPr>
          <w:rFonts w:ascii="Arial" w:hAnsi="Arial" w:cs="Arial"/>
          <w:sz w:val="24"/>
          <w:szCs w:val="24"/>
        </w:rPr>
      </w:pPr>
      <w:r>
        <w:rPr>
          <w:rFonts w:ascii="Arial" w:hAnsi="Arial" w:cs="Arial"/>
          <w:sz w:val="24"/>
          <w:szCs w:val="24"/>
        </w:rPr>
        <w:t>Consiste en los derechos que tiene el acreedor para evitar</w:t>
      </w:r>
      <w:r w:rsidR="00B871B1">
        <w:rPr>
          <w:rFonts w:ascii="Arial" w:hAnsi="Arial" w:cs="Arial"/>
          <w:sz w:val="24"/>
          <w:szCs w:val="24"/>
        </w:rPr>
        <w:t xml:space="preserve"> el menoscabo del patrimonio del deudor, asegurando así el cumplimiento de la obligación.</w:t>
      </w:r>
    </w:p>
    <w:p w14:paraId="6D96C38B" w14:textId="5257A1DF" w:rsidR="00B871B1" w:rsidRDefault="000E440C" w:rsidP="00CB5C14">
      <w:pPr>
        <w:spacing w:line="360" w:lineRule="auto"/>
        <w:jc w:val="both"/>
        <w:rPr>
          <w:rFonts w:ascii="Arial" w:hAnsi="Arial" w:cs="Arial"/>
          <w:sz w:val="24"/>
          <w:szCs w:val="24"/>
        </w:rPr>
      </w:pPr>
      <w:r>
        <w:rPr>
          <w:rFonts w:ascii="Arial" w:hAnsi="Arial" w:cs="Arial"/>
          <w:sz w:val="24"/>
          <w:szCs w:val="24"/>
        </w:rPr>
        <w:t xml:space="preserve">Los derechos auxiliares del acreedor son las medidas conservativas, la acción </w:t>
      </w:r>
      <w:r w:rsidR="00E15930">
        <w:rPr>
          <w:rFonts w:ascii="Arial" w:hAnsi="Arial" w:cs="Arial"/>
          <w:sz w:val="24"/>
          <w:szCs w:val="24"/>
        </w:rPr>
        <w:t>oblicua o subrogatoria, la acción pauliana o revocatoria, el beneficio de separación y el derecho legal de retención.</w:t>
      </w:r>
    </w:p>
    <w:p w14:paraId="501221A0" w14:textId="289DE5E6" w:rsidR="00E15930" w:rsidRDefault="00A40EF2"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Medidas conservativas: aquellas que tienen por objeto </w:t>
      </w:r>
      <w:r w:rsidR="00614625">
        <w:rPr>
          <w:rFonts w:ascii="Arial" w:hAnsi="Arial" w:cs="Arial"/>
          <w:sz w:val="24"/>
          <w:szCs w:val="24"/>
        </w:rPr>
        <w:t>mantener intacto el patrimonio del deudor, evitando que salgan de su poder los bienes que lo formar, a fin de hacer posible el cumplimiento.</w:t>
      </w:r>
    </w:p>
    <w:p w14:paraId="141008D7" w14:textId="0F8157F8" w:rsidR="00614625" w:rsidRDefault="00E8367C"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Acción oblicua o subrogatoria: </w:t>
      </w:r>
      <w:r w:rsidR="003716C4">
        <w:rPr>
          <w:rFonts w:ascii="Arial" w:hAnsi="Arial" w:cs="Arial"/>
          <w:sz w:val="24"/>
          <w:szCs w:val="24"/>
        </w:rPr>
        <w:t>a</w:t>
      </w:r>
      <w:r w:rsidR="003716C4" w:rsidRPr="003716C4">
        <w:rPr>
          <w:rFonts w:ascii="Arial" w:hAnsi="Arial" w:cs="Arial"/>
          <w:sz w:val="24"/>
          <w:szCs w:val="24"/>
        </w:rPr>
        <w:t>quella de que dispone el acreedor para subrogarse y sustituir al deudor cuando éste omite ejercer sus derechos a obtener bienes, en la medida que esa omisión le resulta perjudicial para sus intereses de cobrar el crédito</w:t>
      </w:r>
      <w:r w:rsidR="00BB241D">
        <w:rPr>
          <w:rFonts w:ascii="Arial" w:hAnsi="Arial" w:cs="Arial"/>
          <w:sz w:val="24"/>
          <w:szCs w:val="24"/>
        </w:rPr>
        <w:t>. Consiste en el ejercicio de los derechos y acciones del deudor por parte de sus acreedores, cuando el deudor es negligente en hacerlo.</w:t>
      </w:r>
    </w:p>
    <w:p w14:paraId="74A5986B" w14:textId="3DBC916B" w:rsidR="00BB241D" w:rsidRDefault="006401FE"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lastRenderedPageBreak/>
        <w:t xml:space="preserve">Acción pauliana o revocatoria: </w:t>
      </w:r>
      <w:r w:rsidR="00E549DB">
        <w:rPr>
          <w:rFonts w:ascii="Arial" w:hAnsi="Arial" w:cs="Arial"/>
          <w:sz w:val="24"/>
          <w:szCs w:val="24"/>
        </w:rPr>
        <w:t xml:space="preserve">aquella que tiene por objeto dejar sin efecto los actos del deudor </w:t>
      </w:r>
      <w:r w:rsidR="0079509D">
        <w:rPr>
          <w:rFonts w:ascii="Arial" w:hAnsi="Arial" w:cs="Arial"/>
          <w:sz w:val="24"/>
          <w:szCs w:val="24"/>
        </w:rPr>
        <w:t>ejecutados fraudulentamente y en perjuicio de sus derechos.</w:t>
      </w:r>
    </w:p>
    <w:p w14:paraId="1A648C49" w14:textId="1C96B3D3" w:rsidR="0079509D" w:rsidRDefault="001A3BDB"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Beneficio de separación: l</w:t>
      </w:r>
      <w:r w:rsidRPr="001A3BDB">
        <w:rPr>
          <w:rFonts w:ascii="Arial" w:hAnsi="Arial" w:cs="Arial"/>
          <w:sz w:val="24"/>
          <w:szCs w:val="24"/>
        </w:rPr>
        <w:t>os acreedores hereditarios y los acreedores testamentarios podrán pedir que no se confundan los bienes del difunto con los bienes del heredero; y en virtud de este beneficio de separación tendrán derecho a que de los bienes del difunto se les cumplan las obligaciones hereditarias o testamentarias con preferencia a las deudas propias del heredero</w:t>
      </w:r>
      <w:r>
        <w:rPr>
          <w:rFonts w:ascii="Arial" w:hAnsi="Arial" w:cs="Arial"/>
          <w:sz w:val="24"/>
          <w:szCs w:val="24"/>
        </w:rPr>
        <w:t xml:space="preserve"> (art. 1378 CC).</w:t>
      </w:r>
    </w:p>
    <w:p w14:paraId="5044137D" w14:textId="2A6A3083" w:rsidR="001A3BDB" w:rsidRPr="00A40EF2" w:rsidRDefault="001A3BDB"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Derecho legal de retención: </w:t>
      </w:r>
      <w:r w:rsidR="002D56AB">
        <w:rPr>
          <w:rFonts w:ascii="Arial" w:hAnsi="Arial" w:cs="Arial"/>
          <w:sz w:val="24"/>
          <w:szCs w:val="24"/>
        </w:rPr>
        <w:t>facultad de quien está obligado a entregar una cosa, para retenerla, con el fin de asegurarle un derecho que según la ley le corresponde.</w:t>
      </w:r>
    </w:p>
    <w:p w14:paraId="6FDECEA9" w14:textId="578AEFD8" w:rsidR="00614C9A" w:rsidRPr="00CB5C14" w:rsidRDefault="005C31E8" w:rsidP="00FC23F0">
      <w:pPr>
        <w:pStyle w:val="Prrafodelista"/>
        <w:numPr>
          <w:ilvl w:val="1"/>
          <w:numId w:val="76"/>
        </w:numPr>
        <w:spacing w:line="360" w:lineRule="auto"/>
        <w:jc w:val="both"/>
        <w:rPr>
          <w:rFonts w:ascii="Arial" w:hAnsi="Arial" w:cs="Arial"/>
          <w:b/>
          <w:bCs/>
          <w:sz w:val="24"/>
          <w:szCs w:val="24"/>
        </w:rPr>
      </w:pPr>
      <w:r>
        <w:rPr>
          <w:rFonts w:ascii="Arial" w:hAnsi="Arial" w:cs="Arial"/>
          <w:b/>
          <w:bCs/>
          <w:sz w:val="24"/>
          <w:szCs w:val="24"/>
        </w:rPr>
        <w:t>¿</w:t>
      </w:r>
      <w:r w:rsidR="00614C9A" w:rsidRPr="00CB5C14">
        <w:rPr>
          <w:rFonts w:ascii="Arial" w:hAnsi="Arial" w:cs="Arial"/>
          <w:b/>
          <w:bCs/>
          <w:sz w:val="24"/>
          <w:szCs w:val="24"/>
        </w:rPr>
        <w:t>Qué es el desheredamiento</w:t>
      </w:r>
      <w:r>
        <w:rPr>
          <w:rFonts w:ascii="Arial" w:hAnsi="Arial" w:cs="Arial"/>
          <w:b/>
          <w:bCs/>
          <w:sz w:val="24"/>
          <w:szCs w:val="24"/>
        </w:rPr>
        <w:t>?</w:t>
      </w:r>
    </w:p>
    <w:p w14:paraId="70F0147D" w14:textId="5EFC7487" w:rsidR="00CB5C14" w:rsidRDefault="00EA4B20" w:rsidP="00CB5C14">
      <w:pPr>
        <w:spacing w:line="360" w:lineRule="auto"/>
        <w:jc w:val="both"/>
        <w:rPr>
          <w:rFonts w:ascii="Arial" w:hAnsi="Arial" w:cs="Arial"/>
          <w:sz w:val="24"/>
          <w:szCs w:val="24"/>
        </w:rPr>
      </w:pPr>
      <w:r>
        <w:rPr>
          <w:rFonts w:ascii="Arial" w:hAnsi="Arial" w:cs="Arial"/>
          <w:sz w:val="24"/>
          <w:szCs w:val="24"/>
        </w:rPr>
        <w:t>El desheredamiento es un disposición testamentaria en que se ordena que un legitimario sea privado del todo o parte de su legítima</w:t>
      </w:r>
      <w:r w:rsidR="00741202">
        <w:rPr>
          <w:rFonts w:ascii="Arial" w:hAnsi="Arial" w:cs="Arial"/>
          <w:sz w:val="24"/>
          <w:szCs w:val="24"/>
        </w:rPr>
        <w:t xml:space="preserve"> (art. 1207 CC)</w:t>
      </w:r>
      <w:r>
        <w:rPr>
          <w:rFonts w:ascii="Arial" w:hAnsi="Arial" w:cs="Arial"/>
          <w:sz w:val="24"/>
          <w:szCs w:val="24"/>
        </w:rPr>
        <w:t>.</w:t>
      </w:r>
    </w:p>
    <w:p w14:paraId="51848BBA" w14:textId="77777777" w:rsidR="00C46CFC" w:rsidRDefault="001E2FFC" w:rsidP="00CB5C14">
      <w:pPr>
        <w:spacing w:line="360" w:lineRule="auto"/>
        <w:jc w:val="both"/>
        <w:rPr>
          <w:rFonts w:ascii="Arial" w:hAnsi="Arial" w:cs="Arial"/>
          <w:sz w:val="24"/>
          <w:szCs w:val="24"/>
        </w:rPr>
      </w:pPr>
      <w:r>
        <w:rPr>
          <w:rFonts w:ascii="Arial" w:hAnsi="Arial" w:cs="Arial"/>
          <w:sz w:val="24"/>
          <w:szCs w:val="24"/>
        </w:rPr>
        <w:t>Los requisitos del desheredamiento son</w:t>
      </w:r>
      <w:r w:rsidR="00C46CFC">
        <w:rPr>
          <w:rFonts w:ascii="Arial" w:hAnsi="Arial" w:cs="Arial"/>
          <w:sz w:val="24"/>
          <w:szCs w:val="24"/>
        </w:rPr>
        <w:t>:</w:t>
      </w:r>
    </w:p>
    <w:p w14:paraId="0528FCA0" w14:textId="1D9AEC43" w:rsidR="001E2FFC" w:rsidRPr="00CB5C14" w:rsidRDefault="00C46CFC" w:rsidP="00CB5C14">
      <w:pPr>
        <w:spacing w:line="360" w:lineRule="auto"/>
        <w:jc w:val="both"/>
        <w:rPr>
          <w:rFonts w:ascii="Arial" w:hAnsi="Arial" w:cs="Arial"/>
          <w:sz w:val="24"/>
          <w:szCs w:val="24"/>
        </w:rPr>
      </w:pPr>
      <w:r>
        <w:rPr>
          <w:rFonts w:ascii="Arial" w:hAnsi="Arial" w:cs="Arial"/>
          <w:sz w:val="24"/>
          <w:szCs w:val="24"/>
        </w:rPr>
        <w:t xml:space="preserve">Primero, que se efectúe por </w:t>
      </w:r>
      <w:r w:rsidR="001E2FFC">
        <w:rPr>
          <w:rFonts w:ascii="Arial" w:hAnsi="Arial" w:cs="Arial"/>
          <w:sz w:val="24"/>
          <w:szCs w:val="24"/>
        </w:rPr>
        <w:t>testamento</w:t>
      </w:r>
      <w:r>
        <w:rPr>
          <w:rFonts w:ascii="Arial" w:hAnsi="Arial" w:cs="Arial"/>
          <w:sz w:val="24"/>
          <w:szCs w:val="24"/>
        </w:rPr>
        <w:t xml:space="preserve">. Segundo, </w:t>
      </w:r>
      <w:r w:rsidR="005C68E5">
        <w:rPr>
          <w:rFonts w:ascii="Arial" w:hAnsi="Arial" w:cs="Arial"/>
          <w:sz w:val="24"/>
          <w:szCs w:val="24"/>
        </w:rPr>
        <w:t>que proceda una causal legal</w:t>
      </w:r>
      <w:r w:rsidR="00A449BF">
        <w:rPr>
          <w:rFonts w:ascii="Arial" w:hAnsi="Arial" w:cs="Arial"/>
          <w:sz w:val="24"/>
          <w:szCs w:val="24"/>
        </w:rPr>
        <w:t>. Tercero,</w:t>
      </w:r>
      <w:r w:rsidR="005C68E5">
        <w:rPr>
          <w:rFonts w:ascii="Arial" w:hAnsi="Arial" w:cs="Arial"/>
          <w:sz w:val="24"/>
          <w:szCs w:val="24"/>
        </w:rPr>
        <w:t xml:space="preserve"> </w:t>
      </w:r>
      <w:r w:rsidR="00A449BF">
        <w:rPr>
          <w:rFonts w:ascii="Arial" w:hAnsi="Arial" w:cs="Arial"/>
          <w:sz w:val="24"/>
          <w:szCs w:val="24"/>
        </w:rPr>
        <w:t>que se</w:t>
      </w:r>
      <w:r w:rsidR="003160B9">
        <w:rPr>
          <w:rFonts w:ascii="Arial" w:hAnsi="Arial" w:cs="Arial"/>
          <w:sz w:val="24"/>
          <w:szCs w:val="24"/>
        </w:rPr>
        <w:t xml:space="preserve"> indi</w:t>
      </w:r>
      <w:r w:rsidR="00A449BF">
        <w:rPr>
          <w:rFonts w:ascii="Arial" w:hAnsi="Arial" w:cs="Arial"/>
          <w:sz w:val="24"/>
          <w:szCs w:val="24"/>
        </w:rPr>
        <w:t>qu</w:t>
      </w:r>
      <w:r w:rsidR="003160B9">
        <w:rPr>
          <w:rFonts w:ascii="Arial" w:hAnsi="Arial" w:cs="Arial"/>
          <w:sz w:val="24"/>
          <w:szCs w:val="24"/>
        </w:rPr>
        <w:t>e la causal en el testamento</w:t>
      </w:r>
      <w:r w:rsidR="00A449BF">
        <w:rPr>
          <w:rFonts w:ascii="Arial" w:hAnsi="Arial" w:cs="Arial"/>
          <w:sz w:val="24"/>
          <w:szCs w:val="24"/>
        </w:rPr>
        <w:t xml:space="preserve">. Cuarto, </w:t>
      </w:r>
      <w:r w:rsidR="003160B9">
        <w:rPr>
          <w:rFonts w:ascii="Arial" w:hAnsi="Arial" w:cs="Arial"/>
          <w:sz w:val="24"/>
          <w:szCs w:val="24"/>
        </w:rPr>
        <w:t xml:space="preserve">que </w:t>
      </w:r>
      <w:r w:rsidR="00A449BF">
        <w:rPr>
          <w:rFonts w:ascii="Arial" w:hAnsi="Arial" w:cs="Arial"/>
          <w:sz w:val="24"/>
          <w:szCs w:val="24"/>
        </w:rPr>
        <w:t xml:space="preserve">se pueden </w:t>
      </w:r>
      <w:r w:rsidR="003160B9">
        <w:rPr>
          <w:rFonts w:ascii="Arial" w:hAnsi="Arial" w:cs="Arial"/>
          <w:sz w:val="24"/>
          <w:szCs w:val="24"/>
        </w:rPr>
        <w:t>los hechos que constituyen la causal en vida del testador o con posterioridad.</w:t>
      </w:r>
    </w:p>
    <w:p w14:paraId="27CF19CE" w14:textId="45326BB4" w:rsidR="00614C9A" w:rsidRPr="00CE6599" w:rsidRDefault="00614C9A" w:rsidP="00FC23F0">
      <w:pPr>
        <w:pStyle w:val="Prrafodelista"/>
        <w:numPr>
          <w:ilvl w:val="1"/>
          <w:numId w:val="76"/>
        </w:numPr>
        <w:spacing w:line="360" w:lineRule="auto"/>
        <w:jc w:val="both"/>
        <w:rPr>
          <w:rFonts w:ascii="Arial" w:hAnsi="Arial" w:cs="Arial"/>
          <w:b/>
          <w:bCs/>
          <w:sz w:val="24"/>
          <w:szCs w:val="24"/>
        </w:rPr>
      </w:pPr>
      <w:r w:rsidRPr="00CE6599">
        <w:rPr>
          <w:rFonts w:ascii="Arial" w:hAnsi="Arial" w:cs="Arial"/>
          <w:b/>
          <w:bCs/>
          <w:sz w:val="24"/>
          <w:szCs w:val="24"/>
        </w:rPr>
        <w:t xml:space="preserve">Compensación económica en el AUC. </w:t>
      </w:r>
      <w:r w:rsidR="005C31E8">
        <w:rPr>
          <w:rFonts w:ascii="Arial" w:hAnsi="Arial" w:cs="Arial"/>
          <w:b/>
          <w:bCs/>
          <w:sz w:val="24"/>
          <w:szCs w:val="24"/>
        </w:rPr>
        <w:t>¿</w:t>
      </w:r>
      <w:r w:rsidRPr="00CE6599">
        <w:rPr>
          <w:rFonts w:ascii="Arial" w:hAnsi="Arial" w:cs="Arial"/>
          <w:b/>
          <w:bCs/>
          <w:sz w:val="24"/>
          <w:szCs w:val="24"/>
        </w:rPr>
        <w:t>Cuál es la diferencia con la del matrimonio</w:t>
      </w:r>
      <w:r w:rsidR="0088219D">
        <w:rPr>
          <w:rFonts w:ascii="Arial" w:hAnsi="Arial" w:cs="Arial"/>
          <w:b/>
          <w:bCs/>
          <w:sz w:val="24"/>
          <w:szCs w:val="24"/>
        </w:rPr>
        <w:t>?</w:t>
      </w:r>
      <w:r w:rsidRPr="00CE6599">
        <w:rPr>
          <w:rFonts w:ascii="Arial" w:hAnsi="Arial" w:cs="Arial"/>
          <w:b/>
          <w:bCs/>
          <w:sz w:val="24"/>
          <w:szCs w:val="24"/>
        </w:rPr>
        <w:t xml:space="preserve"> </w:t>
      </w:r>
      <w:r w:rsidR="0088219D">
        <w:rPr>
          <w:rFonts w:ascii="Arial" w:hAnsi="Arial" w:cs="Arial"/>
          <w:b/>
          <w:bCs/>
          <w:sz w:val="24"/>
          <w:szCs w:val="24"/>
        </w:rPr>
        <w:t>S</w:t>
      </w:r>
      <w:r w:rsidRPr="00CE6599">
        <w:rPr>
          <w:rFonts w:ascii="Arial" w:hAnsi="Arial" w:cs="Arial"/>
          <w:b/>
          <w:bCs/>
          <w:sz w:val="24"/>
          <w:szCs w:val="24"/>
        </w:rPr>
        <w:t>on dos diferencias</w:t>
      </w:r>
      <w:r w:rsidR="0088219D">
        <w:rPr>
          <w:rFonts w:ascii="Arial" w:hAnsi="Arial" w:cs="Arial"/>
          <w:b/>
          <w:bCs/>
          <w:sz w:val="24"/>
          <w:szCs w:val="24"/>
        </w:rPr>
        <w:t>.</w:t>
      </w:r>
    </w:p>
    <w:p w14:paraId="20291E4B" w14:textId="79D64EAC" w:rsidR="00CE6599" w:rsidRDefault="00EA61E7" w:rsidP="00CE6599">
      <w:pPr>
        <w:spacing w:line="360" w:lineRule="auto"/>
        <w:jc w:val="both"/>
        <w:rPr>
          <w:rFonts w:ascii="Arial" w:hAnsi="Arial" w:cs="Arial"/>
          <w:sz w:val="24"/>
          <w:szCs w:val="24"/>
        </w:rPr>
      </w:pPr>
      <w:r>
        <w:rPr>
          <w:rFonts w:ascii="Arial" w:hAnsi="Arial" w:cs="Arial"/>
          <w:sz w:val="24"/>
          <w:szCs w:val="24"/>
        </w:rPr>
        <w:t>La primera consiste en que</w:t>
      </w:r>
      <w:r w:rsidR="00D14176">
        <w:rPr>
          <w:rFonts w:ascii="Arial" w:hAnsi="Arial" w:cs="Arial"/>
          <w:sz w:val="24"/>
          <w:szCs w:val="24"/>
        </w:rPr>
        <w:t xml:space="preserve">, si la causal de término del AUC es la voluntad unilateral de uno de los convivientes civiles, </w:t>
      </w:r>
      <w:r w:rsidR="00A75AC0">
        <w:rPr>
          <w:rFonts w:ascii="Arial" w:hAnsi="Arial" w:cs="Arial"/>
          <w:sz w:val="24"/>
          <w:szCs w:val="24"/>
        </w:rPr>
        <w:t>se debe notificar al otro de los convivientes</w:t>
      </w:r>
      <w:r w:rsidR="002F064A">
        <w:rPr>
          <w:rFonts w:ascii="Arial" w:hAnsi="Arial" w:cs="Arial"/>
          <w:sz w:val="24"/>
          <w:szCs w:val="24"/>
        </w:rPr>
        <w:t>, dicho término debe constar por escritura pública o acta extendida ante oficial del registro civil, y dich</w:t>
      </w:r>
      <w:r w:rsidR="00854FEC">
        <w:rPr>
          <w:rFonts w:ascii="Arial" w:hAnsi="Arial" w:cs="Arial"/>
          <w:sz w:val="24"/>
          <w:szCs w:val="24"/>
        </w:rPr>
        <w:t>a</w:t>
      </w:r>
      <w:r w:rsidR="002F064A">
        <w:rPr>
          <w:rFonts w:ascii="Arial" w:hAnsi="Arial" w:cs="Arial"/>
          <w:sz w:val="24"/>
          <w:szCs w:val="24"/>
        </w:rPr>
        <w:t xml:space="preserve"> </w:t>
      </w:r>
      <w:r w:rsidR="002F064A" w:rsidRPr="00854FEC">
        <w:rPr>
          <w:rFonts w:ascii="Arial" w:hAnsi="Arial" w:cs="Arial"/>
          <w:i/>
          <w:iCs/>
          <w:sz w:val="24"/>
          <w:szCs w:val="24"/>
        </w:rPr>
        <w:t xml:space="preserve">notificación debe expresar la posibilidad de procedencia del derecho a la compensación y la fecha de subinscripción al margen de la inscripción </w:t>
      </w:r>
      <w:r w:rsidR="00854FEC" w:rsidRPr="00854FEC">
        <w:rPr>
          <w:rFonts w:ascii="Arial" w:hAnsi="Arial" w:cs="Arial"/>
          <w:i/>
          <w:iCs/>
          <w:sz w:val="24"/>
          <w:szCs w:val="24"/>
        </w:rPr>
        <w:t>del acuerdo, siendo el plazo para demandar 6 meses contados desde la subinscripción</w:t>
      </w:r>
      <w:r w:rsidR="00854FEC">
        <w:rPr>
          <w:rFonts w:ascii="Arial" w:hAnsi="Arial" w:cs="Arial"/>
          <w:sz w:val="24"/>
          <w:szCs w:val="24"/>
        </w:rPr>
        <w:t>.</w:t>
      </w:r>
    </w:p>
    <w:p w14:paraId="6F9CF3D1" w14:textId="04CB382C" w:rsidR="00B01B41" w:rsidRPr="00CE6599" w:rsidRDefault="00B01B41" w:rsidP="00CE6599">
      <w:pPr>
        <w:spacing w:line="360" w:lineRule="auto"/>
        <w:jc w:val="both"/>
        <w:rPr>
          <w:rFonts w:ascii="Arial" w:hAnsi="Arial" w:cs="Arial"/>
          <w:sz w:val="24"/>
          <w:szCs w:val="24"/>
        </w:rPr>
      </w:pPr>
      <w:r>
        <w:rPr>
          <w:rFonts w:ascii="Arial" w:hAnsi="Arial" w:cs="Arial"/>
          <w:sz w:val="24"/>
          <w:szCs w:val="24"/>
        </w:rPr>
        <w:t xml:space="preserve">La segunda consiste en que </w:t>
      </w:r>
      <w:r w:rsidRPr="004332F9">
        <w:rPr>
          <w:rFonts w:ascii="Arial" w:hAnsi="Arial" w:cs="Arial"/>
          <w:i/>
          <w:iCs/>
          <w:sz w:val="24"/>
          <w:szCs w:val="24"/>
        </w:rPr>
        <w:t>no podrá decretarse el pago de la compensación a través del traspaso de fondos de AFP</w:t>
      </w:r>
      <w:r w:rsidR="004332F9">
        <w:rPr>
          <w:rFonts w:ascii="Arial" w:hAnsi="Arial" w:cs="Arial"/>
          <w:sz w:val="24"/>
          <w:szCs w:val="24"/>
        </w:rPr>
        <w:t>, como si ocurre en derecho matrimonial.</w:t>
      </w:r>
    </w:p>
    <w:p w14:paraId="7A233194" w14:textId="77777777" w:rsidR="00614C9A" w:rsidRPr="004332F9" w:rsidRDefault="00614C9A" w:rsidP="00FC23F0">
      <w:pPr>
        <w:pStyle w:val="Prrafodelista"/>
        <w:numPr>
          <w:ilvl w:val="1"/>
          <w:numId w:val="76"/>
        </w:numPr>
        <w:spacing w:line="360" w:lineRule="auto"/>
        <w:jc w:val="both"/>
        <w:rPr>
          <w:rFonts w:ascii="Arial" w:hAnsi="Arial" w:cs="Arial"/>
          <w:b/>
          <w:bCs/>
          <w:sz w:val="24"/>
          <w:szCs w:val="24"/>
        </w:rPr>
      </w:pPr>
      <w:r w:rsidRPr="004332F9">
        <w:rPr>
          <w:rFonts w:ascii="Arial" w:hAnsi="Arial" w:cs="Arial"/>
          <w:b/>
          <w:bCs/>
          <w:sz w:val="24"/>
          <w:szCs w:val="24"/>
        </w:rPr>
        <w:lastRenderedPageBreak/>
        <w:t>Obligaciones indivisibles.</w:t>
      </w:r>
    </w:p>
    <w:p w14:paraId="606C2B95" w14:textId="7451A7B8" w:rsidR="004332F9" w:rsidRPr="004332F9" w:rsidRDefault="00B24107" w:rsidP="004332F9">
      <w:pPr>
        <w:spacing w:line="360" w:lineRule="auto"/>
        <w:jc w:val="both"/>
        <w:rPr>
          <w:rFonts w:ascii="Arial" w:hAnsi="Arial" w:cs="Arial"/>
          <w:sz w:val="24"/>
          <w:szCs w:val="24"/>
        </w:rPr>
      </w:pPr>
      <w:r>
        <w:rPr>
          <w:rFonts w:ascii="Arial" w:hAnsi="Arial" w:cs="Arial"/>
          <w:sz w:val="24"/>
          <w:szCs w:val="24"/>
        </w:rPr>
        <w:t>Las obligaciones indivisibles son aquellas que deben cumplirse por el todo y no por partes</w:t>
      </w:r>
      <w:r w:rsidR="00F32A84">
        <w:rPr>
          <w:rFonts w:ascii="Arial" w:hAnsi="Arial" w:cs="Arial"/>
          <w:sz w:val="24"/>
          <w:szCs w:val="24"/>
        </w:rPr>
        <w:t xml:space="preserve">, ya sea por la naturaleza de objeto de la prestación o por </w:t>
      </w:r>
      <w:r w:rsidR="009E79A3">
        <w:rPr>
          <w:rFonts w:ascii="Arial" w:hAnsi="Arial" w:cs="Arial"/>
          <w:sz w:val="24"/>
          <w:szCs w:val="24"/>
        </w:rPr>
        <w:t>el</w:t>
      </w:r>
      <w:r w:rsidR="00F32A84">
        <w:rPr>
          <w:rFonts w:ascii="Arial" w:hAnsi="Arial" w:cs="Arial"/>
          <w:sz w:val="24"/>
          <w:szCs w:val="24"/>
        </w:rPr>
        <w:t xml:space="preserve"> modo que han tenido las partes para considerarlo.</w:t>
      </w:r>
    </w:p>
    <w:p w14:paraId="42CC72C7" w14:textId="4F7FEFE6" w:rsidR="001505BD" w:rsidRPr="004332F9" w:rsidRDefault="00614C9A" w:rsidP="00FC23F0">
      <w:pPr>
        <w:pStyle w:val="Prrafodelista"/>
        <w:numPr>
          <w:ilvl w:val="1"/>
          <w:numId w:val="76"/>
        </w:numPr>
        <w:spacing w:line="360" w:lineRule="auto"/>
        <w:jc w:val="both"/>
        <w:rPr>
          <w:rFonts w:ascii="Arial" w:hAnsi="Arial" w:cs="Arial"/>
          <w:b/>
          <w:bCs/>
          <w:sz w:val="24"/>
          <w:szCs w:val="24"/>
        </w:rPr>
      </w:pPr>
      <w:r w:rsidRPr="004332F9">
        <w:rPr>
          <w:rFonts w:ascii="Arial" w:hAnsi="Arial" w:cs="Arial"/>
          <w:b/>
          <w:bCs/>
          <w:sz w:val="24"/>
          <w:szCs w:val="24"/>
        </w:rPr>
        <w:t>Clasificación de indivisibilidad.</w:t>
      </w:r>
    </w:p>
    <w:p w14:paraId="547B457E" w14:textId="571D60DA" w:rsidR="00940617" w:rsidRDefault="00940617" w:rsidP="00706010">
      <w:pPr>
        <w:spacing w:line="360" w:lineRule="auto"/>
        <w:jc w:val="both"/>
        <w:rPr>
          <w:rFonts w:ascii="Arial" w:hAnsi="Arial" w:cs="Arial"/>
          <w:sz w:val="24"/>
          <w:szCs w:val="24"/>
        </w:rPr>
      </w:pPr>
      <w:r>
        <w:rPr>
          <w:rFonts w:ascii="Arial" w:hAnsi="Arial" w:cs="Arial"/>
          <w:sz w:val="24"/>
          <w:szCs w:val="24"/>
        </w:rPr>
        <w:t xml:space="preserve">La indivisibilidad puede ser natural o </w:t>
      </w:r>
      <w:r w:rsidR="00E41AC4">
        <w:rPr>
          <w:rFonts w:ascii="Arial" w:hAnsi="Arial" w:cs="Arial"/>
          <w:sz w:val="24"/>
          <w:szCs w:val="24"/>
        </w:rPr>
        <w:t>de pago</w:t>
      </w:r>
      <w:r w:rsidR="00643AC8">
        <w:rPr>
          <w:rFonts w:ascii="Arial" w:hAnsi="Arial" w:cs="Arial"/>
          <w:sz w:val="24"/>
          <w:szCs w:val="24"/>
        </w:rPr>
        <w:t xml:space="preserve"> (convencional)</w:t>
      </w:r>
      <w:r>
        <w:rPr>
          <w:rFonts w:ascii="Arial" w:hAnsi="Arial" w:cs="Arial"/>
          <w:sz w:val="24"/>
          <w:szCs w:val="24"/>
        </w:rPr>
        <w:t>,</w:t>
      </w:r>
      <w:r w:rsidR="00E41AC4">
        <w:rPr>
          <w:rFonts w:ascii="Arial" w:hAnsi="Arial" w:cs="Arial"/>
          <w:sz w:val="24"/>
          <w:szCs w:val="24"/>
        </w:rPr>
        <w:t xml:space="preserve"> la natural a su vez puede ser absoluta o relativa.</w:t>
      </w:r>
    </w:p>
    <w:p w14:paraId="18FB340C" w14:textId="77777777" w:rsidR="00C42578" w:rsidRDefault="00643AC8" w:rsidP="00706010">
      <w:pPr>
        <w:spacing w:line="360" w:lineRule="auto"/>
        <w:jc w:val="both"/>
        <w:rPr>
          <w:rFonts w:ascii="Arial" w:hAnsi="Arial" w:cs="Arial"/>
          <w:sz w:val="24"/>
          <w:szCs w:val="24"/>
        </w:rPr>
      </w:pPr>
      <w:r>
        <w:rPr>
          <w:rFonts w:ascii="Arial" w:hAnsi="Arial" w:cs="Arial"/>
          <w:sz w:val="24"/>
          <w:szCs w:val="24"/>
        </w:rPr>
        <w:t>La indivisibilidad natural es aquella que por la propia naturaleza de la cosa no puede dividirse</w:t>
      </w:r>
      <w:r w:rsidR="00C42578">
        <w:rPr>
          <w:rFonts w:ascii="Arial" w:hAnsi="Arial" w:cs="Arial"/>
          <w:sz w:val="24"/>
          <w:szCs w:val="24"/>
        </w:rPr>
        <w:t>.</w:t>
      </w:r>
    </w:p>
    <w:p w14:paraId="30FA0D02" w14:textId="491FE3A9" w:rsidR="00C42578" w:rsidRDefault="00C42578" w:rsidP="00706010">
      <w:pPr>
        <w:spacing w:line="360" w:lineRule="auto"/>
        <w:jc w:val="both"/>
        <w:rPr>
          <w:rFonts w:ascii="Arial" w:hAnsi="Arial" w:cs="Arial"/>
          <w:sz w:val="24"/>
          <w:szCs w:val="24"/>
        </w:rPr>
      </w:pPr>
      <w:r>
        <w:rPr>
          <w:rFonts w:ascii="Arial" w:hAnsi="Arial" w:cs="Arial"/>
          <w:sz w:val="24"/>
          <w:szCs w:val="24"/>
        </w:rPr>
        <w:t>L</w:t>
      </w:r>
      <w:r w:rsidR="00643AC8">
        <w:rPr>
          <w:rFonts w:ascii="Arial" w:hAnsi="Arial" w:cs="Arial"/>
          <w:sz w:val="24"/>
          <w:szCs w:val="24"/>
        </w:rPr>
        <w:t>a</w:t>
      </w:r>
      <w:r>
        <w:rPr>
          <w:rFonts w:ascii="Arial" w:hAnsi="Arial" w:cs="Arial"/>
          <w:sz w:val="24"/>
          <w:szCs w:val="24"/>
        </w:rPr>
        <w:t xml:space="preserve"> indivisibilidad</w:t>
      </w:r>
      <w:r w:rsidR="00643AC8">
        <w:rPr>
          <w:rFonts w:ascii="Arial" w:hAnsi="Arial" w:cs="Arial"/>
          <w:sz w:val="24"/>
          <w:szCs w:val="24"/>
        </w:rPr>
        <w:t xml:space="preserve"> natu</w:t>
      </w:r>
      <w:r w:rsidR="007B6ED2">
        <w:rPr>
          <w:rFonts w:ascii="Arial" w:hAnsi="Arial" w:cs="Arial"/>
          <w:sz w:val="24"/>
          <w:szCs w:val="24"/>
        </w:rPr>
        <w:t xml:space="preserve">ral absoluta </w:t>
      </w:r>
      <w:r w:rsidR="00BB6A7A">
        <w:rPr>
          <w:rFonts w:ascii="Arial" w:hAnsi="Arial" w:cs="Arial"/>
          <w:sz w:val="24"/>
          <w:szCs w:val="24"/>
        </w:rPr>
        <w:t xml:space="preserve">corresponde a </w:t>
      </w:r>
      <w:r>
        <w:rPr>
          <w:rFonts w:ascii="Arial" w:hAnsi="Arial" w:cs="Arial"/>
          <w:sz w:val="24"/>
          <w:szCs w:val="24"/>
        </w:rPr>
        <w:t>la anterior</w:t>
      </w:r>
      <w:r w:rsidR="00BB6A7A">
        <w:rPr>
          <w:rFonts w:ascii="Arial" w:hAnsi="Arial" w:cs="Arial"/>
          <w:sz w:val="24"/>
          <w:szCs w:val="24"/>
        </w:rPr>
        <w:t xml:space="preserve">, </w:t>
      </w:r>
      <w:r w:rsidR="007B6ED2">
        <w:rPr>
          <w:rFonts w:ascii="Arial" w:hAnsi="Arial" w:cs="Arial"/>
          <w:sz w:val="24"/>
          <w:szCs w:val="24"/>
        </w:rPr>
        <w:t>es aquella imposible de dividir por la naturaleza del objeto</w:t>
      </w:r>
      <w:r w:rsidR="00BB6A7A">
        <w:rPr>
          <w:rFonts w:ascii="Arial" w:hAnsi="Arial" w:cs="Arial"/>
          <w:sz w:val="24"/>
          <w:szCs w:val="24"/>
        </w:rPr>
        <w:t xml:space="preserve"> (como entregar una caballo</w:t>
      </w:r>
      <w:r w:rsidR="003455B6">
        <w:rPr>
          <w:rFonts w:ascii="Arial" w:hAnsi="Arial" w:cs="Arial"/>
          <w:sz w:val="24"/>
          <w:szCs w:val="24"/>
        </w:rPr>
        <w:t xml:space="preserve"> </w:t>
      </w:r>
      <w:r>
        <w:rPr>
          <w:rFonts w:ascii="Arial" w:hAnsi="Arial" w:cs="Arial"/>
          <w:sz w:val="24"/>
          <w:szCs w:val="24"/>
        </w:rPr>
        <w:t>o</w:t>
      </w:r>
      <w:r w:rsidR="003455B6">
        <w:rPr>
          <w:rFonts w:ascii="Arial" w:hAnsi="Arial" w:cs="Arial"/>
          <w:sz w:val="24"/>
          <w:szCs w:val="24"/>
        </w:rPr>
        <w:t xml:space="preserve"> la servidumbre de tránsito</w:t>
      </w:r>
      <w:r w:rsidR="00BB6A7A">
        <w:rPr>
          <w:rFonts w:ascii="Arial" w:hAnsi="Arial" w:cs="Arial"/>
          <w:sz w:val="24"/>
          <w:szCs w:val="24"/>
        </w:rPr>
        <w:t>)</w:t>
      </w:r>
      <w:r>
        <w:rPr>
          <w:rFonts w:ascii="Arial" w:hAnsi="Arial" w:cs="Arial"/>
          <w:sz w:val="24"/>
          <w:szCs w:val="24"/>
        </w:rPr>
        <w:t>.</w:t>
      </w:r>
    </w:p>
    <w:p w14:paraId="71BBE225" w14:textId="33A7371C" w:rsidR="00643AC8" w:rsidRDefault="00C42578" w:rsidP="00706010">
      <w:pPr>
        <w:spacing w:line="360" w:lineRule="auto"/>
        <w:jc w:val="both"/>
        <w:rPr>
          <w:rFonts w:ascii="Arial" w:hAnsi="Arial" w:cs="Arial"/>
          <w:sz w:val="24"/>
          <w:szCs w:val="24"/>
        </w:rPr>
      </w:pPr>
      <w:r>
        <w:rPr>
          <w:rFonts w:ascii="Arial" w:hAnsi="Arial" w:cs="Arial"/>
          <w:sz w:val="24"/>
          <w:szCs w:val="24"/>
        </w:rPr>
        <w:t xml:space="preserve">La indivisibilidad </w:t>
      </w:r>
      <w:r w:rsidR="007B6ED2">
        <w:rPr>
          <w:rFonts w:ascii="Arial" w:hAnsi="Arial" w:cs="Arial"/>
          <w:sz w:val="24"/>
          <w:szCs w:val="24"/>
        </w:rPr>
        <w:t>natural relativa</w:t>
      </w:r>
      <w:r w:rsidR="00735035">
        <w:rPr>
          <w:rFonts w:ascii="Arial" w:hAnsi="Arial" w:cs="Arial"/>
          <w:sz w:val="24"/>
          <w:szCs w:val="24"/>
        </w:rPr>
        <w:t xml:space="preserve"> es </w:t>
      </w:r>
      <w:r>
        <w:rPr>
          <w:rFonts w:ascii="Arial" w:hAnsi="Arial" w:cs="Arial"/>
          <w:sz w:val="24"/>
          <w:szCs w:val="24"/>
        </w:rPr>
        <w:t xml:space="preserve">aquella </w:t>
      </w:r>
      <w:r w:rsidR="00735035">
        <w:rPr>
          <w:rFonts w:ascii="Arial" w:hAnsi="Arial" w:cs="Arial"/>
          <w:sz w:val="24"/>
          <w:szCs w:val="24"/>
        </w:rPr>
        <w:t>que proviene del fin que las partes se propusieron al momento de contratar la obligación</w:t>
      </w:r>
      <w:r w:rsidR="003455B6">
        <w:rPr>
          <w:rFonts w:ascii="Arial" w:hAnsi="Arial" w:cs="Arial"/>
          <w:sz w:val="24"/>
          <w:szCs w:val="24"/>
        </w:rPr>
        <w:t>, es decir, es imposible de dividir por la finalidad de las partes (</w:t>
      </w:r>
      <w:r w:rsidR="000203E6">
        <w:rPr>
          <w:rFonts w:ascii="Arial" w:hAnsi="Arial" w:cs="Arial"/>
          <w:sz w:val="24"/>
          <w:szCs w:val="24"/>
        </w:rPr>
        <w:t>como construir una casa)</w:t>
      </w:r>
      <w:r w:rsidR="00735035">
        <w:rPr>
          <w:rFonts w:ascii="Arial" w:hAnsi="Arial" w:cs="Arial"/>
          <w:sz w:val="24"/>
          <w:szCs w:val="24"/>
        </w:rPr>
        <w:t>.</w:t>
      </w:r>
    </w:p>
    <w:p w14:paraId="6623717F" w14:textId="48AA5E00" w:rsidR="009E79A3" w:rsidRDefault="000203E6" w:rsidP="00706010">
      <w:pPr>
        <w:spacing w:line="360" w:lineRule="auto"/>
        <w:jc w:val="both"/>
        <w:rPr>
          <w:rFonts w:ascii="Arial" w:hAnsi="Arial" w:cs="Arial"/>
          <w:sz w:val="24"/>
          <w:szCs w:val="24"/>
        </w:rPr>
      </w:pPr>
      <w:r>
        <w:rPr>
          <w:rFonts w:ascii="Arial" w:hAnsi="Arial" w:cs="Arial"/>
          <w:sz w:val="24"/>
          <w:szCs w:val="24"/>
        </w:rPr>
        <w:t>La indivisibilidad de pago o convencional es aquella que proviene del acuerdo expreso de los contratantes en orden a que no pueda cumplirse por partes</w:t>
      </w:r>
      <w:r w:rsidR="00640F87">
        <w:rPr>
          <w:rFonts w:ascii="Arial" w:hAnsi="Arial" w:cs="Arial"/>
          <w:sz w:val="24"/>
          <w:szCs w:val="24"/>
        </w:rPr>
        <w:t xml:space="preserve"> (como pagar una suma de dinero, podría hacerse por partes, pero </w:t>
      </w:r>
      <w:r w:rsidR="002B2F78">
        <w:rPr>
          <w:rFonts w:ascii="Arial" w:hAnsi="Arial" w:cs="Arial"/>
          <w:sz w:val="24"/>
          <w:szCs w:val="24"/>
        </w:rPr>
        <w:t>establecieron en que se cumplirá por el todo)</w:t>
      </w:r>
      <w:r w:rsidR="00C42578">
        <w:rPr>
          <w:rFonts w:ascii="Arial" w:hAnsi="Arial" w:cs="Arial"/>
          <w:sz w:val="24"/>
          <w:szCs w:val="24"/>
        </w:rPr>
        <w:t>.</w:t>
      </w:r>
    </w:p>
    <w:p w14:paraId="29B6864A" w14:textId="77777777" w:rsidR="009E79A3" w:rsidRDefault="009E79A3" w:rsidP="00706010">
      <w:pPr>
        <w:spacing w:line="360" w:lineRule="auto"/>
        <w:jc w:val="both"/>
        <w:rPr>
          <w:rFonts w:ascii="Arial" w:hAnsi="Arial" w:cs="Arial"/>
          <w:sz w:val="24"/>
          <w:szCs w:val="24"/>
        </w:rPr>
      </w:pPr>
    </w:p>
    <w:p w14:paraId="74C79706" w14:textId="4DB7F65B" w:rsidR="0062330C" w:rsidRPr="0062330C" w:rsidRDefault="0062330C" w:rsidP="0062330C">
      <w:pPr>
        <w:pStyle w:val="Ttulo2"/>
      </w:pPr>
      <w:r>
        <w:t>11 Constanza Astudillo.</w:t>
      </w:r>
    </w:p>
    <w:p w14:paraId="086E2FA8" w14:textId="1D1FF39F" w:rsidR="0062330C" w:rsidRPr="0064090A" w:rsidRDefault="005608FA" w:rsidP="00FC23F0">
      <w:pPr>
        <w:pStyle w:val="Prrafodelista"/>
        <w:numPr>
          <w:ilvl w:val="1"/>
          <w:numId w:val="78"/>
        </w:numPr>
        <w:spacing w:line="360" w:lineRule="auto"/>
        <w:jc w:val="both"/>
        <w:rPr>
          <w:rFonts w:ascii="Arial" w:hAnsi="Arial" w:cs="Arial"/>
          <w:b/>
          <w:bCs/>
          <w:sz w:val="24"/>
          <w:szCs w:val="24"/>
        </w:rPr>
      </w:pPr>
      <w:r>
        <w:rPr>
          <w:rFonts w:ascii="Arial" w:hAnsi="Arial" w:cs="Arial"/>
          <w:b/>
          <w:bCs/>
          <w:sz w:val="24"/>
          <w:szCs w:val="24"/>
        </w:rPr>
        <w:t>¿</w:t>
      </w:r>
      <w:r w:rsidR="0062330C" w:rsidRPr="0064090A">
        <w:rPr>
          <w:rFonts w:ascii="Arial" w:hAnsi="Arial" w:cs="Arial"/>
          <w:b/>
          <w:bCs/>
          <w:sz w:val="24"/>
          <w:szCs w:val="24"/>
        </w:rPr>
        <w:t>Qué conoce de la simulación</w:t>
      </w:r>
      <w:r>
        <w:rPr>
          <w:rFonts w:ascii="Arial" w:hAnsi="Arial" w:cs="Arial"/>
          <w:b/>
          <w:bCs/>
          <w:sz w:val="24"/>
          <w:szCs w:val="24"/>
        </w:rPr>
        <w:t>?</w:t>
      </w:r>
    </w:p>
    <w:p w14:paraId="1CE79154" w14:textId="77777777" w:rsidR="0064090A" w:rsidRPr="0064090A" w:rsidRDefault="0064090A" w:rsidP="0064090A">
      <w:pPr>
        <w:spacing w:line="360" w:lineRule="auto"/>
        <w:jc w:val="both"/>
        <w:rPr>
          <w:rFonts w:ascii="Arial" w:hAnsi="Arial" w:cs="Arial"/>
          <w:sz w:val="24"/>
          <w:szCs w:val="24"/>
        </w:rPr>
      </w:pPr>
    </w:p>
    <w:p w14:paraId="043C0C90" w14:textId="0E3119C8" w:rsidR="0062330C" w:rsidRPr="0064090A" w:rsidRDefault="005608FA" w:rsidP="00FC23F0">
      <w:pPr>
        <w:pStyle w:val="Prrafodelista"/>
        <w:numPr>
          <w:ilvl w:val="1"/>
          <w:numId w:val="78"/>
        </w:numPr>
        <w:spacing w:line="360" w:lineRule="auto"/>
        <w:jc w:val="both"/>
        <w:rPr>
          <w:rFonts w:ascii="Arial" w:hAnsi="Arial" w:cs="Arial"/>
          <w:b/>
          <w:bCs/>
          <w:sz w:val="24"/>
          <w:szCs w:val="24"/>
        </w:rPr>
      </w:pPr>
      <w:r>
        <w:rPr>
          <w:rFonts w:ascii="Arial" w:hAnsi="Arial" w:cs="Arial"/>
          <w:b/>
          <w:bCs/>
          <w:sz w:val="24"/>
          <w:szCs w:val="24"/>
        </w:rPr>
        <w:t>¿</w:t>
      </w:r>
      <w:r w:rsidR="0062330C" w:rsidRPr="0064090A">
        <w:rPr>
          <w:rFonts w:ascii="Arial" w:hAnsi="Arial" w:cs="Arial"/>
          <w:b/>
          <w:bCs/>
          <w:sz w:val="24"/>
          <w:szCs w:val="24"/>
        </w:rPr>
        <w:t>Qué actos se reconocen en la simulación</w:t>
      </w:r>
      <w:r>
        <w:rPr>
          <w:rFonts w:ascii="Arial" w:hAnsi="Arial" w:cs="Arial"/>
          <w:b/>
          <w:bCs/>
          <w:sz w:val="24"/>
          <w:szCs w:val="24"/>
        </w:rPr>
        <w:t>?</w:t>
      </w:r>
    </w:p>
    <w:p w14:paraId="5652B3A7" w14:textId="77777777" w:rsidR="0064090A" w:rsidRPr="0064090A" w:rsidRDefault="0064090A" w:rsidP="0064090A">
      <w:pPr>
        <w:spacing w:line="360" w:lineRule="auto"/>
        <w:jc w:val="both"/>
        <w:rPr>
          <w:rFonts w:ascii="Arial" w:hAnsi="Arial" w:cs="Arial"/>
          <w:sz w:val="24"/>
          <w:szCs w:val="24"/>
        </w:rPr>
      </w:pPr>
    </w:p>
    <w:p w14:paraId="382AF531" w14:textId="098A84AE" w:rsidR="0062330C" w:rsidRPr="0064090A" w:rsidRDefault="005608FA" w:rsidP="00FC23F0">
      <w:pPr>
        <w:pStyle w:val="Prrafodelista"/>
        <w:numPr>
          <w:ilvl w:val="1"/>
          <w:numId w:val="78"/>
        </w:numPr>
        <w:spacing w:line="360" w:lineRule="auto"/>
        <w:jc w:val="both"/>
        <w:rPr>
          <w:rFonts w:ascii="Arial" w:hAnsi="Arial" w:cs="Arial"/>
          <w:b/>
          <w:bCs/>
          <w:sz w:val="24"/>
          <w:szCs w:val="24"/>
        </w:rPr>
      </w:pPr>
      <w:r>
        <w:rPr>
          <w:rFonts w:ascii="Arial" w:hAnsi="Arial" w:cs="Arial"/>
          <w:b/>
          <w:bCs/>
          <w:sz w:val="24"/>
          <w:szCs w:val="24"/>
        </w:rPr>
        <w:t>¿</w:t>
      </w:r>
      <w:r w:rsidR="0062330C" w:rsidRPr="0064090A">
        <w:rPr>
          <w:rFonts w:ascii="Arial" w:hAnsi="Arial" w:cs="Arial"/>
          <w:b/>
          <w:bCs/>
          <w:sz w:val="24"/>
          <w:szCs w:val="24"/>
        </w:rPr>
        <w:t xml:space="preserve">En qué forma </w:t>
      </w:r>
      <w:r w:rsidR="00F45FDA" w:rsidRPr="0064090A">
        <w:rPr>
          <w:rFonts w:ascii="Arial" w:hAnsi="Arial" w:cs="Arial"/>
          <w:b/>
          <w:bCs/>
          <w:sz w:val="24"/>
          <w:szCs w:val="24"/>
        </w:rPr>
        <w:t>se</w:t>
      </w:r>
      <w:r w:rsidR="0062330C" w:rsidRPr="0064090A">
        <w:rPr>
          <w:rFonts w:ascii="Arial" w:hAnsi="Arial" w:cs="Arial"/>
          <w:b/>
          <w:bCs/>
          <w:sz w:val="24"/>
          <w:szCs w:val="24"/>
        </w:rPr>
        <w:t xml:space="preserve"> puede hacer valer la simulación</w:t>
      </w:r>
      <w:r>
        <w:rPr>
          <w:rFonts w:ascii="Arial" w:hAnsi="Arial" w:cs="Arial"/>
          <w:b/>
          <w:bCs/>
          <w:sz w:val="24"/>
          <w:szCs w:val="24"/>
        </w:rPr>
        <w:t>?</w:t>
      </w:r>
    </w:p>
    <w:p w14:paraId="4651F022" w14:textId="77777777" w:rsidR="0064090A" w:rsidRPr="0064090A" w:rsidRDefault="0064090A" w:rsidP="0064090A">
      <w:pPr>
        <w:spacing w:line="360" w:lineRule="auto"/>
        <w:jc w:val="both"/>
        <w:rPr>
          <w:rFonts w:ascii="Arial" w:hAnsi="Arial" w:cs="Arial"/>
          <w:sz w:val="24"/>
          <w:szCs w:val="24"/>
        </w:rPr>
      </w:pPr>
    </w:p>
    <w:p w14:paraId="7DD43ABB" w14:textId="6B52BE7A" w:rsidR="0062330C" w:rsidRPr="0064090A" w:rsidRDefault="005608FA" w:rsidP="00FC23F0">
      <w:pPr>
        <w:pStyle w:val="Prrafodelista"/>
        <w:numPr>
          <w:ilvl w:val="1"/>
          <w:numId w:val="78"/>
        </w:numPr>
        <w:spacing w:line="360" w:lineRule="auto"/>
        <w:jc w:val="both"/>
        <w:rPr>
          <w:rFonts w:ascii="Arial" w:hAnsi="Arial" w:cs="Arial"/>
          <w:b/>
          <w:bCs/>
          <w:sz w:val="24"/>
          <w:szCs w:val="24"/>
        </w:rPr>
      </w:pPr>
      <w:r>
        <w:rPr>
          <w:rFonts w:ascii="Arial" w:hAnsi="Arial" w:cs="Arial"/>
          <w:b/>
          <w:bCs/>
          <w:sz w:val="24"/>
          <w:szCs w:val="24"/>
        </w:rPr>
        <w:t>¿</w:t>
      </w:r>
      <w:r w:rsidR="0062330C" w:rsidRPr="0064090A">
        <w:rPr>
          <w:rFonts w:ascii="Arial" w:hAnsi="Arial" w:cs="Arial"/>
          <w:b/>
          <w:bCs/>
          <w:sz w:val="24"/>
          <w:szCs w:val="24"/>
        </w:rPr>
        <w:t>Quién opone la excepción del acto simulado</w:t>
      </w:r>
      <w:r>
        <w:rPr>
          <w:rFonts w:ascii="Arial" w:hAnsi="Arial" w:cs="Arial"/>
          <w:b/>
          <w:bCs/>
          <w:sz w:val="24"/>
          <w:szCs w:val="24"/>
        </w:rPr>
        <w:t>?</w:t>
      </w:r>
    </w:p>
    <w:p w14:paraId="5569FC8E" w14:textId="77777777" w:rsidR="0064090A" w:rsidRPr="0064090A" w:rsidRDefault="0064090A" w:rsidP="0064090A">
      <w:pPr>
        <w:spacing w:line="360" w:lineRule="auto"/>
        <w:jc w:val="both"/>
        <w:rPr>
          <w:rFonts w:ascii="Arial" w:hAnsi="Arial" w:cs="Arial"/>
          <w:sz w:val="24"/>
          <w:szCs w:val="24"/>
        </w:rPr>
      </w:pPr>
    </w:p>
    <w:p w14:paraId="30A7538A" w14:textId="63421001" w:rsidR="0062330C" w:rsidRPr="0064090A" w:rsidRDefault="005608FA" w:rsidP="00FC23F0">
      <w:pPr>
        <w:pStyle w:val="Prrafodelista"/>
        <w:numPr>
          <w:ilvl w:val="1"/>
          <w:numId w:val="78"/>
        </w:numPr>
        <w:spacing w:line="360" w:lineRule="auto"/>
        <w:jc w:val="both"/>
        <w:rPr>
          <w:rFonts w:ascii="Arial" w:hAnsi="Arial" w:cs="Arial"/>
          <w:b/>
          <w:bCs/>
          <w:sz w:val="24"/>
          <w:szCs w:val="24"/>
        </w:rPr>
      </w:pPr>
      <w:r>
        <w:rPr>
          <w:rFonts w:ascii="Arial" w:hAnsi="Arial" w:cs="Arial"/>
          <w:b/>
          <w:bCs/>
          <w:sz w:val="24"/>
          <w:szCs w:val="24"/>
        </w:rPr>
        <w:t>¿</w:t>
      </w:r>
      <w:r w:rsidR="0062330C" w:rsidRPr="0064090A">
        <w:rPr>
          <w:rFonts w:ascii="Arial" w:hAnsi="Arial" w:cs="Arial"/>
          <w:b/>
          <w:bCs/>
          <w:sz w:val="24"/>
          <w:szCs w:val="24"/>
        </w:rPr>
        <w:t>En el derecho chileno cuál voluntad prima</w:t>
      </w:r>
      <w:r>
        <w:rPr>
          <w:rFonts w:ascii="Arial" w:hAnsi="Arial" w:cs="Arial"/>
          <w:b/>
          <w:bCs/>
          <w:sz w:val="24"/>
          <w:szCs w:val="24"/>
        </w:rPr>
        <w:t>?</w:t>
      </w:r>
    </w:p>
    <w:p w14:paraId="7CD17FC4" w14:textId="77777777" w:rsidR="0064090A" w:rsidRPr="0064090A" w:rsidRDefault="0064090A" w:rsidP="0064090A">
      <w:pPr>
        <w:spacing w:line="360" w:lineRule="auto"/>
        <w:jc w:val="both"/>
        <w:rPr>
          <w:rFonts w:ascii="Arial" w:hAnsi="Arial" w:cs="Arial"/>
          <w:sz w:val="24"/>
          <w:szCs w:val="24"/>
        </w:rPr>
      </w:pPr>
    </w:p>
    <w:p w14:paraId="738679AF" w14:textId="5FDC5674" w:rsidR="0062330C" w:rsidRPr="00FF5956" w:rsidRDefault="005608FA" w:rsidP="00FC23F0">
      <w:pPr>
        <w:pStyle w:val="Prrafodelista"/>
        <w:numPr>
          <w:ilvl w:val="1"/>
          <w:numId w:val="78"/>
        </w:numPr>
        <w:spacing w:line="360" w:lineRule="auto"/>
        <w:jc w:val="both"/>
        <w:rPr>
          <w:rFonts w:ascii="Arial" w:hAnsi="Arial" w:cs="Arial"/>
          <w:b/>
          <w:bCs/>
          <w:sz w:val="24"/>
          <w:szCs w:val="24"/>
        </w:rPr>
      </w:pPr>
      <w:r>
        <w:rPr>
          <w:rFonts w:ascii="Arial" w:hAnsi="Arial" w:cs="Arial"/>
          <w:b/>
          <w:bCs/>
          <w:sz w:val="24"/>
          <w:szCs w:val="24"/>
        </w:rPr>
        <w:t>¿</w:t>
      </w:r>
      <w:r w:rsidR="0062330C" w:rsidRPr="00FF5956">
        <w:rPr>
          <w:rFonts w:ascii="Arial" w:hAnsi="Arial" w:cs="Arial"/>
          <w:b/>
          <w:bCs/>
          <w:sz w:val="24"/>
          <w:szCs w:val="24"/>
        </w:rPr>
        <w:t>A propósito de qué materia está tratada la regla del 1560</w:t>
      </w:r>
      <w:r>
        <w:rPr>
          <w:rFonts w:ascii="Arial" w:hAnsi="Arial" w:cs="Arial"/>
          <w:b/>
          <w:bCs/>
          <w:sz w:val="24"/>
          <w:szCs w:val="24"/>
        </w:rPr>
        <w:t>?</w:t>
      </w:r>
    </w:p>
    <w:p w14:paraId="5A602AF7" w14:textId="77777777" w:rsidR="00FF5956" w:rsidRPr="00FF5956" w:rsidRDefault="00FF5956" w:rsidP="00FF5956">
      <w:pPr>
        <w:spacing w:line="360" w:lineRule="auto"/>
        <w:jc w:val="both"/>
        <w:rPr>
          <w:rFonts w:ascii="Arial" w:hAnsi="Arial" w:cs="Arial"/>
          <w:sz w:val="24"/>
          <w:szCs w:val="24"/>
        </w:rPr>
      </w:pPr>
    </w:p>
    <w:p w14:paraId="0D4B4560" w14:textId="2B7A5F2E" w:rsidR="0062330C" w:rsidRPr="00FF5956" w:rsidRDefault="00FF5956" w:rsidP="00FC23F0">
      <w:pPr>
        <w:pStyle w:val="Prrafodelista"/>
        <w:numPr>
          <w:ilvl w:val="1"/>
          <w:numId w:val="78"/>
        </w:numPr>
        <w:spacing w:line="360" w:lineRule="auto"/>
        <w:jc w:val="both"/>
        <w:rPr>
          <w:rFonts w:ascii="Arial" w:hAnsi="Arial" w:cs="Arial"/>
          <w:b/>
          <w:bCs/>
          <w:sz w:val="24"/>
          <w:szCs w:val="24"/>
        </w:rPr>
      </w:pPr>
      <w:r>
        <w:rPr>
          <w:rFonts w:ascii="Arial" w:hAnsi="Arial" w:cs="Arial"/>
          <w:b/>
          <w:bCs/>
          <w:sz w:val="24"/>
          <w:szCs w:val="24"/>
        </w:rPr>
        <w:t>¿Q</w:t>
      </w:r>
      <w:r w:rsidR="0062330C" w:rsidRPr="00FF5956">
        <w:rPr>
          <w:rFonts w:ascii="Arial" w:hAnsi="Arial" w:cs="Arial"/>
          <w:b/>
          <w:bCs/>
          <w:sz w:val="24"/>
          <w:szCs w:val="24"/>
        </w:rPr>
        <w:t>ué es la voluntad</w:t>
      </w:r>
      <w:r>
        <w:rPr>
          <w:rFonts w:ascii="Arial" w:hAnsi="Arial" w:cs="Arial"/>
          <w:b/>
          <w:bCs/>
          <w:sz w:val="24"/>
          <w:szCs w:val="24"/>
        </w:rPr>
        <w:t>?</w:t>
      </w:r>
    </w:p>
    <w:p w14:paraId="4BB35F8D" w14:textId="77777777" w:rsidR="00FF5956" w:rsidRPr="00FF5956" w:rsidRDefault="00FF5956" w:rsidP="00FF5956">
      <w:pPr>
        <w:spacing w:line="360" w:lineRule="auto"/>
        <w:jc w:val="both"/>
        <w:rPr>
          <w:rFonts w:ascii="Arial" w:hAnsi="Arial" w:cs="Arial"/>
          <w:sz w:val="24"/>
          <w:szCs w:val="24"/>
        </w:rPr>
      </w:pPr>
    </w:p>
    <w:p w14:paraId="5CB3B038" w14:textId="085B802E" w:rsidR="0062330C" w:rsidRPr="005608FA" w:rsidRDefault="005608FA" w:rsidP="00FC23F0">
      <w:pPr>
        <w:pStyle w:val="Prrafodelista"/>
        <w:numPr>
          <w:ilvl w:val="1"/>
          <w:numId w:val="78"/>
        </w:numPr>
        <w:spacing w:line="360" w:lineRule="auto"/>
        <w:jc w:val="both"/>
        <w:rPr>
          <w:rFonts w:ascii="Arial" w:hAnsi="Arial" w:cs="Arial"/>
          <w:b/>
          <w:bCs/>
          <w:sz w:val="24"/>
          <w:szCs w:val="24"/>
        </w:rPr>
      </w:pPr>
      <w:r w:rsidRPr="005608FA">
        <w:rPr>
          <w:rFonts w:ascii="Arial" w:hAnsi="Arial" w:cs="Arial"/>
          <w:b/>
          <w:bCs/>
          <w:sz w:val="24"/>
          <w:szCs w:val="24"/>
        </w:rPr>
        <w:t>¿</w:t>
      </w:r>
      <w:r w:rsidR="0062330C" w:rsidRPr="005608FA">
        <w:rPr>
          <w:rFonts w:ascii="Arial" w:hAnsi="Arial" w:cs="Arial"/>
          <w:b/>
          <w:bCs/>
          <w:sz w:val="24"/>
          <w:szCs w:val="24"/>
        </w:rPr>
        <w:t xml:space="preserve">Qué cosas son </w:t>
      </w:r>
      <w:r w:rsidR="002177FA" w:rsidRPr="005608FA">
        <w:rPr>
          <w:rFonts w:ascii="Arial" w:hAnsi="Arial" w:cs="Arial"/>
          <w:b/>
          <w:bCs/>
          <w:sz w:val="24"/>
          <w:szCs w:val="24"/>
        </w:rPr>
        <w:t>susceptibles</w:t>
      </w:r>
      <w:r w:rsidR="0062330C" w:rsidRPr="005608FA">
        <w:rPr>
          <w:rFonts w:ascii="Arial" w:hAnsi="Arial" w:cs="Arial"/>
          <w:b/>
          <w:bCs/>
          <w:sz w:val="24"/>
          <w:szCs w:val="24"/>
        </w:rPr>
        <w:t xml:space="preserve"> de ser reivindicadas</w:t>
      </w:r>
      <w:r w:rsidRPr="005608FA">
        <w:rPr>
          <w:rFonts w:ascii="Arial" w:hAnsi="Arial" w:cs="Arial"/>
          <w:b/>
          <w:bCs/>
          <w:sz w:val="24"/>
          <w:szCs w:val="24"/>
        </w:rPr>
        <w:t>?</w:t>
      </w:r>
    </w:p>
    <w:p w14:paraId="0295DFE5" w14:textId="77777777" w:rsidR="005608FA" w:rsidRPr="005608FA" w:rsidRDefault="005608FA" w:rsidP="005608FA">
      <w:pPr>
        <w:spacing w:line="360" w:lineRule="auto"/>
        <w:jc w:val="both"/>
        <w:rPr>
          <w:rFonts w:ascii="Arial" w:hAnsi="Arial" w:cs="Arial"/>
          <w:sz w:val="24"/>
          <w:szCs w:val="24"/>
        </w:rPr>
      </w:pPr>
    </w:p>
    <w:p w14:paraId="77E6AFAB" w14:textId="61419A47" w:rsidR="0062330C" w:rsidRPr="005608FA" w:rsidRDefault="005608FA" w:rsidP="00FC23F0">
      <w:pPr>
        <w:pStyle w:val="Prrafodelista"/>
        <w:numPr>
          <w:ilvl w:val="1"/>
          <w:numId w:val="78"/>
        </w:numPr>
        <w:spacing w:line="360" w:lineRule="auto"/>
        <w:jc w:val="both"/>
        <w:rPr>
          <w:rFonts w:ascii="Arial" w:hAnsi="Arial" w:cs="Arial"/>
          <w:b/>
          <w:bCs/>
          <w:sz w:val="24"/>
          <w:szCs w:val="24"/>
        </w:rPr>
      </w:pPr>
      <w:r w:rsidRPr="005608FA">
        <w:rPr>
          <w:rFonts w:ascii="Arial" w:hAnsi="Arial" w:cs="Arial"/>
          <w:b/>
          <w:bCs/>
          <w:sz w:val="24"/>
          <w:szCs w:val="24"/>
        </w:rPr>
        <w:t>¿</w:t>
      </w:r>
      <w:r w:rsidR="0062330C" w:rsidRPr="005608FA">
        <w:rPr>
          <w:rFonts w:ascii="Arial" w:hAnsi="Arial" w:cs="Arial"/>
          <w:b/>
          <w:bCs/>
          <w:sz w:val="24"/>
          <w:szCs w:val="24"/>
        </w:rPr>
        <w:t>Qué son las cosas incorporales</w:t>
      </w:r>
      <w:r w:rsidRPr="005608FA">
        <w:rPr>
          <w:rFonts w:ascii="Arial" w:hAnsi="Arial" w:cs="Arial"/>
          <w:b/>
          <w:bCs/>
          <w:sz w:val="24"/>
          <w:szCs w:val="24"/>
        </w:rPr>
        <w:t>?</w:t>
      </w:r>
    </w:p>
    <w:p w14:paraId="48FA8CB4" w14:textId="77777777" w:rsidR="005608FA" w:rsidRPr="005608FA" w:rsidRDefault="005608FA" w:rsidP="005608FA">
      <w:pPr>
        <w:spacing w:line="360" w:lineRule="auto"/>
        <w:jc w:val="both"/>
        <w:rPr>
          <w:rFonts w:ascii="Arial" w:hAnsi="Arial" w:cs="Arial"/>
          <w:sz w:val="24"/>
          <w:szCs w:val="24"/>
        </w:rPr>
      </w:pPr>
    </w:p>
    <w:p w14:paraId="118BBFCA" w14:textId="2BC9541B" w:rsidR="0062330C" w:rsidRPr="005608FA" w:rsidRDefault="005608FA" w:rsidP="00FC23F0">
      <w:pPr>
        <w:pStyle w:val="Prrafodelista"/>
        <w:numPr>
          <w:ilvl w:val="1"/>
          <w:numId w:val="78"/>
        </w:numPr>
        <w:spacing w:line="360" w:lineRule="auto"/>
        <w:jc w:val="both"/>
        <w:rPr>
          <w:rFonts w:ascii="Arial" w:hAnsi="Arial" w:cs="Arial"/>
          <w:b/>
          <w:bCs/>
          <w:sz w:val="24"/>
          <w:szCs w:val="24"/>
        </w:rPr>
      </w:pPr>
      <w:r w:rsidRPr="005608FA">
        <w:rPr>
          <w:rFonts w:ascii="Arial" w:hAnsi="Arial" w:cs="Arial"/>
          <w:b/>
          <w:bCs/>
          <w:sz w:val="24"/>
          <w:szCs w:val="24"/>
        </w:rPr>
        <w:t>¿Q</w:t>
      </w:r>
      <w:r w:rsidR="0062330C" w:rsidRPr="005608FA">
        <w:rPr>
          <w:rFonts w:ascii="Arial" w:hAnsi="Arial" w:cs="Arial"/>
          <w:b/>
          <w:bCs/>
          <w:sz w:val="24"/>
          <w:szCs w:val="24"/>
        </w:rPr>
        <w:t>uiénes pueden reivindicar</w:t>
      </w:r>
      <w:r w:rsidRPr="005608FA">
        <w:rPr>
          <w:rFonts w:ascii="Arial" w:hAnsi="Arial" w:cs="Arial"/>
          <w:b/>
          <w:bCs/>
          <w:sz w:val="24"/>
          <w:szCs w:val="24"/>
        </w:rPr>
        <w:t>?</w:t>
      </w:r>
    </w:p>
    <w:p w14:paraId="27487D9C" w14:textId="77777777" w:rsidR="005608FA" w:rsidRPr="005608FA" w:rsidRDefault="005608FA" w:rsidP="005608FA">
      <w:pPr>
        <w:spacing w:line="360" w:lineRule="auto"/>
        <w:jc w:val="both"/>
        <w:rPr>
          <w:rFonts w:ascii="Arial" w:hAnsi="Arial" w:cs="Arial"/>
          <w:sz w:val="24"/>
          <w:szCs w:val="24"/>
        </w:rPr>
      </w:pPr>
    </w:p>
    <w:p w14:paraId="44104560" w14:textId="227D758E" w:rsidR="0062330C" w:rsidRPr="005608FA" w:rsidRDefault="005608FA" w:rsidP="00FC23F0">
      <w:pPr>
        <w:pStyle w:val="Prrafodelista"/>
        <w:numPr>
          <w:ilvl w:val="1"/>
          <w:numId w:val="78"/>
        </w:numPr>
        <w:spacing w:line="360" w:lineRule="auto"/>
        <w:jc w:val="both"/>
        <w:rPr>
          <w:rFonts w:ascii="Arial" w:hAnsi="Arial" w:cs="Arial"/>
          <w:b/>
          <w:bCs/>
          <w:sz w:val="24"/>
          <w:szCs w:val="24"/>
        </w:rPr>
      </w:pPr>
      <w:r w:rsidRPr="005608FA">
        <w:rPr>
          <w:rFonts w:ascii="Arial" w:hAnsi="Arial" w:cs="Arial"/>
          <w:b/>
          <w:bCs/>
          <w:sz w:val="24"/>
          <w:szCs w:val="24"/>
        </w:rPr>
        <w:t>E</w:t>
      </w:r>
      <w:r w:rsidR="0062330C" w:rsidRPr="005608FA">
        <w:rPr>
          <w:rFonts w:ascii="Arial" w:hAnsi="Arial" w:cs="Arial"/>
          <w:b/>
          <w:bCs/>
          <w:sz w:val="24"/>
          <w:szCs w:val="24"/>
        </w:rPr>
        <w:t>fectos del mandato, mandante y mandatario.</w:t>
      </w:r>
    </w:p>
    <w:p w14:paraId="04322B7C" w14:textId="77777777" w:rsidR="005608FA" w:rsidRPr="005608FA" w:rsidRDefault="005608FA" w:rsidP="005608FA">
      <w:pPr>
        <w:spacing w:line="360" w:lineRule="auto"/>
        <w:jc w:val="both"/>
        <w:rPr>
          <w:rFonts w:ascii="Arial" w:hAnsi="Arial" w:cs="Arial"/>
          <w:sz w:val="24"/>
          <w:szCs w:val="24"/>
        </w:rPr>
      </w:pPr>
    </w:p>
    <w:p w14:paraId="644CFF4D" w14:textId="77777777" w:rsidR="0062330C" w:rsidRPr="005608FA" w:rsidRDefault="0062330C" w:rsidP="00FC23F0">
      <w:pPr>
        <w:pStyle w:val="Prrafodelista"/>
        <w:numPr>
          <w:ilvl w:val="1"/>
          <w:numId w:val="78"/>
        </w:numPr>
        <w:spacing w:line="360" w:lineRule="auto"/>
        <w:jc w:val="both"/>
        <w:rPr>
          <w:rFonts w:ascii="Arial" w:hAnsi="Arial" w:cs="Arial"/>
          <w:b/>
          <w:bCs/>
          <w:sz w:val="24"/>
          <w:szCs w:val="24"/>
        </w:rPr>
      </w:pPr>
      <w:r w:rsidRPr="005608FA">
        <w:rPr>
          <w:rFonts w:ascii="Arial" w:hAnsi="Arial" w:cs="Arial"/>
          <w:b/>
          <w:bCs/>
          <w:sz w:val="24"/>
          <w:szCs w:val="24"/>
        </w:rPr>
        <w:t>Causales de terminación del mandato.</w:t>
      </w:r>
    </w:p>
    <w:p w14:paraId="0EAA6F65" w14:textId="77777777" w:rsidR="005608FA" w:rsidRPr="005608FA" w:rsidRDefault="005608FA" w:rsidP="005608FA">
      <w:pPr>
        <w:spacing w:line="360" w:lineRule="auto"/>
        <w:jc w:val="both"/>
        <w:rPr>
          <w:rFonts w:ascii="Arial" w:hAnsi="Arial" w:cs="Arial"/>
          <w:sz w:val="24"/>
          <w:szCs w:val="24"/>
        </w:rPr>
      </w:pPr>
    </w:p>
    <w:p w14:paraId="1C31C0DC" w14:textId="77777777" w:rsidR="0062330C" w:rsidRPr="001C080F" w:rsidRDefault="0062330C" w:rsidP="00FC23F0">
      <w:pPr>
        <w:pStyle w:val="Prrafodelista"/>
        <w:numPr>
          <w:ilvl w:val="1"/>
          <w:numId w:val="78"/>
        </w:numPr>
        <w:spacing w:line="360" w:lineRule="auto"/>
        <w:jc w:val="both"/>
        <w:rPr>
          <w:rFonts w:ascii="Arial" w:hAnsi="Arial" w:cs="Arial"/>
          <w:b/>
          <w:bCs/>
          <w:sz w:val="24"/>
          <w:szCs w:val="24"/>
        </w:rPr>
      </w:pPr>
      <w:r w:rsidRPr="001C080F">
        <w:rPr>
          <w:rFonts w:ascii="Arial" w:hAnsi="Arial" w:cs="Arial"/>
          <w:b/>
          <w:bCs/>
          <w:sz w:val="24"/>
          <w:szCs w:val="24"/>
        </w:rPr>
        <w:t>Conoce las causales de disolución de la sociedad conyugal.</w:t>
      </w:r>
    </w:p>
    <w:p w14:paraId="3EBE0C61" w14:textId="612C8C49" w:rsidR="001C080F" w:rsidRPr="001C080F" w:rsidRDefault="00D11403" w:rsidP="001C080F">
      <w:pPr>
        <w:spacing w:line="360" w:lineRule="auto"/>
        <w:jc w:val="both"/>
        <w:rPr>
          <w:rFonts w:ascii="Arial" w:hAnsi="Arial" w:cs="Arial"/>
          <w:sz w:val="24"/>
          <w:szCs w:val="24"/>
        </w:rPr>
      </w:pPr>
      <w:r>
        <w:rPr>
          <w:rFonts w:ascii="Arial" w:hAnsi="Arial" w:cs="Arial"/>
          <w:sz w:val="24"/>
          <w:szCs w:val="24"/>
        </w:rPr>
        <w:t>Se d</w:t>
      </w:r>
      <w:r w:rsidR="00F4219D">
        <w:rPr>
          <w:rFonts w:ascii="Arial" w:hAnsi="Arial" w:cs="Arial"/>
          <w:sz w:val="24"/>
          <w:szCs w:val="24"/>
        </w:rPr>
        <w:t>isuelve la sociedad conyugal primero, por todos los supuestos de terminación del matrimonio a que se refiere el art. 42</w:t>
      </w:r>
      <w:r w:rsidR="00737281">
        <w:rPr>
          <w:rFonts w:ascii="Arial" w:hAnsi="Arial" w:cs="Arial"/>
          <w:sz w:val="24"/>
          <w:szCs w:val="24"/>
        </w:rPr>
        <w:t xml:space="preserve"> LMC, estas son, la muerte de uno de los cónyuges, la muerte presunta</w:t>
      </w:r>
      <w:r w:rsidR="0095118F">
        <w:rPr>
          <w:rFonts w:ascii="Arial" w:hAnsi="Arial" w:cs="Arial"/>
          <w:sz w:val="24"/>
          <w:szCs w:val="24"/>
        </w:rPr>
        <w:t xml:space="preserve"> y particularmente </w:t>
      </w:r>
      <w:r w:rsidR="00BA610A">
        <w:rPr>
          <w:rFonts w:ascii="Arial" w:hAnsi="Arial" w:cs="Arial"/>
          <w:sz w:val="24"/>
          <w:szCs w:val="24"/>
        </w:rPr>
        <w:t>por el decreto que concede la posesión provisorio o definitiva de los bienes del desaparecido</w:t>
      </w:r>
      <w:r w:rsidR="00737281">
        <w:rPr>
          <w:rFonts w:ascii="Arial" w:hAnsi="Arial" w:cs="Arial"/>
          <w:sz w:val="24"/>
          <w:szCs w:val="24"/>
        </w:rPr>
        <w:t xml:space="preserve">, la sentencia firme </w:t>
      </w:r>
      <w:r w:rsidR="00737281">
        <w:rPr>
          <w:rFonts w:ascii="Arial" w:hAnsi="Arial" w:cs="Arial"/>
          <w:sz w:val="24"/>
          <w:szCs w:val="24"/>
        </w:rPr>
        <w:lastRenderedPageBreak/>
        <w:t xml:space="preserve">de nulidad, la sentencia firme de divorcio y por la voluntad </w:t>
      </w:r>
      <w:r w:rsidR="00580CD8">
        <w:rPr>
          <w:rFonts w:ascii="Arial" w:hAnsi="Arial" w:cs="Arial"/>
          <w:sz w:val="24"/>
          <w:szCs w:val="24"/>
        </w:rPr>
        <w:t xml:space="preserve">del cónyuge de la persona que ha obtenido la rectificación de la ley N° 21.120 en aplicación </w:t>
      </w:r>
      <w:r w:rsidR="00610BAB">
        <w:rPr>
          <w:rFonts w:ascii="Arial" w:hAnsi="Arial" w:cs="Arial"/>
          <w:sz w:val="24"/>
          <w:szCs w:val="24"/>
        </w:rPr>
        <w:t>de lo dispuesto en el art. 19, además, como causal de disolución de sociedad conyugal</w:t>
      </w:r>
      <w:r w:rsidR="00701BC8">
        <w:rPr>
          <w:rFonts w:ascii="Arial" w:hAnsi="Arial" w:cs="Arial"/>
          <w:sz w:val="24"/>
          <w:szCs w:val="24"/>
        </w:rPr>
        <w:t xml:space="preserve">, la sentencia de separación total de bienes, </w:t>
      </w:r>
      <w:r w:rsidR="001D0B74">
        <w:rPr>
          <w:rFonts w:ascii="Arial" w:hAnsi="Arial" w:cs="Arial"/>
          <w:sz w:val="24"/>
          <w:szCs w:val="24"/>
        </w:rPr>
        <w:t>el pacto de participación en los gananciales y el pacto de separación total de bines (art. 1723 CC).</w:t>
      </w:r>
    </w:p>
    <w:p w14:paraId="455EA66A" w14:textId="6E43029F" w:rsidR="0062330C" w:rsidRPr="005608FA" w:rsidRDefault="0062330C" w:rsidP="00FC23F0">
      <w:pPr>
        <w:pStyle w:val="Prrafodelista"/>
        <w:numPr>
          <w:ilvl w:val="1"/>
          <w:numId w:val="78"/>
        </w:numPr>
        <w:spacing w:line="360" w:lineRule="auto"/>
        <w:jc w:val="both"/>
        <w:rPr>
          <w:rFonts w:ascii="Arial" w:hAnsi="Arial" w:cs="Arial"/>
          <w:b/>
          <w:bCs/>
          <w:sz w:val="24"/>
          <w:szCs w:val="24"/>
        </w:rPr>
      </w:pPr>
      <w:r w:rsidRPr="005608FA">
        <w:rPr>
          <w:rFonts w:ascii="Arial" w:hAnsi="Arial" w:cs="Arial"/>
          <w:b/>
          <w:bCs/>
          <w:sz w:val="24"/>
          <w:szCs w:val="24"/>
        </w:rPr>
        <w:t xml:space="preserve">Asignaciones forzosas y </w:t>
      </w:r>
      <w:r w:rsidR="005608FA" w:rsidRPr="005608FA">
        <w:rPr>
          <w:rFonts w:ascii="Arial" w:hAnsi="Arial" w:cs="Arial"/>
          <w:b/>
          <w:bCs/>
          <w:sz w:val="24"/>
          <w:szCs w:val="24"/>
        </w:rPr>
        <w:t>¿</w:t>
      </w:r>
      <w:r w:rsidRPr="005608FA">
        <w:rPr>
          <w:rFonts w:ascii="Arial" w:hAnsi="Arial" w:cs="Arial"/>
          <w:b/>
          <w:bCs/>
          <w:sz w:val="24"/>
          <w:szCs w:val="24"/>
        </w:rPr>
        <w:t>cuáles son</w:t>
      </w:r>
      <w:r w:rsidR="005608FA" w:rsidRPr="005608FA">
        <w:rPr>
          <w:rFonts w:ascii="Arial" w:hAnsi="Arial" w:cs="Arial"/>
          <w:b/>
          <w:bCs/>
          <w:sz w:val="24"/>
          <w:szCs w:val="24"/>
        </w:rPr>
        <w:t>?</w:t>
      </w:r>
    </w:p>
    <w:p w14:paraId="791C43F5" w14:textId="77777777" w:rsidR="005608FA" w:rsidRPr="005608FA" w:rsidRDefault="005608FA" w:rsidP="005608FA">
      <w:pPr>
        <w:spacing w:line="360" w:lineRule="auto"/>
        <w:jc w:val="both"/>
        <w:rPr>
          <w:rFonts w:ascii="Arial" w:hAnsi="Arial" w:cs="Arial"/>
          <w:sz w:val="24"/>
          <w:szCs w:val="24"/>
        </w:rPr>
      </w:pPr>
    </w:p>
    <w:p w14:paraId="390DD7E8" w14:textId="66F34E66" w:rsidR="0062330C" w:rsidRPr="005608FA" w:rsidRDefault="005608FA" w:rsidP="00FC23F0">
      <w:pPr>
        <w:pStyle w:val="Prrafodelista"/>
        <w:numPr>
          <w:ilvl w:val="1"/>
          <w:numId w:val="78"/>
        </w:numPr>
        <w:spacing w:line="360" w:lineRule="auto"/>
        <w:jc w:val="both"/>
        <w:rPr>
          <w:rFonts w:ascii="Arial" w:hAnsi="Arial" w:cs="Arial"/>
          <w:b/>
          <w:bCs/>
          <w:sz w:val="24"/>
          <w:szCs w:val="24"/>
        </w:rPr>
      </w:pPr>
      <w:r w:rsidRPr="005608FA">
        <w:rPr>
          <w:rFonts w:ascii="Arial" w:hAnsi="Arial" w:cs="Arial"/>
          <w:b/>
          <w:bCs/>
          <w:sz w:val="24"/>
          <w:szCs w:val="24"/>
        </w:rPr>
        <w:t>¿</w:t>
      </w:r>
      <w:r w:rsidR="0062330C" w:rsidRPr="005608FA">
        <w:rPr>
          <w:rFonts w:ascii="Arial" w:hAnsi="Arial" w:cs="Arial"/>
          <w:b/>
          <w:bCs/>
          <w:sz w:val="24"/>
          <w:szCs w:val="24"/>
        </w:rPr>
        <w:t>Qué es una legítima</w:t>
      </w:r>
      <w:r w:rsidRPr="005608FA">
        <w:rPr>
          <w:rFonts w:ascii="Arial" w:hAnsi="Arial" w:cs="Arial"/>
          <w:b/>
          <w:bCs/>
          <w:sz w:val="24"/>
          <w:szCs w:val="24"/>
        </w:rPr>
        <w:t>?</w:t>
      </w:r>
    </w:p>
    <w:p w14:paraId="7599A9E4" w14:textId="77777777" w:rsidR="005608FA" w:rsidRPr="005608FA" w:rsidRDefault="005608FA" w:rsidP="005608FA">
      <w:pPr>
        <w:spacing w:line="360" w:lineRule="auto"/>
        <w:jc w:val="both"/>
        <w:rPr>
          <w:rFonts w:ascii="Arial" w:hAnsi="Arial" w:cs="Arial"/>
          <w:sz w:val="24"/>
          <w:szCs w:val="24"/>
        </w:rPr>
      </w:pPr>
    </w:p>
    <w:p w14:paraId="3A22F0E8" w14:textId="4CACE9A6" w:rsidR="0062330C" w:rsidRPr="005608FA" w:rsidRDefault="005608FA" w:rsidP="00FC23F0">
      <w:pPr>
        <w:pStyle w:val="Prrafodelista"/>
        <w:numPr>
          <w:ilvl w:val="1"/>
          <w:numId w:val="78"/>
        </w:numPr>
        <w:spacing w:line="360" w:lineRule="auto"/>
        <w:jc w:val="both"/>
        <w:rPr>
          <w:rFonts w:ascii="Arial" w:hAnsi="Arial" w:cs="Arial"/>
          <w:b/>
          <w:bCs/>
          <w:sz w:val="24"/>
          <w:szCs w:val="24"/>
        </w:rPr>
      </w:pPr>
      <w:r w:rsidRPr="005608FA">
        <w:rPr>
          <w:rFonts w:ascii="Arial" w:hAnsi="Arial" w:cs="Arial"/>
          <w:b/>
          <w:bCs/>
          <w:sz w:val="24"/>
          <w:szCs w:val="24"/>
        </w:rPr>
        <w:t>¿</w:t>
      </w:r>
      <w:r w:rsidR="0062330C" w:rsidRPr="005608FA">
        <w:rPr>
          <w:rFonts w:ascii="Arial" w:hAnsi="Arial" w:cs="Arial"/>
          <w:b/>
          <w:bCs/>
          <w:sz w:val="24"/>
          <w:szCs w:val="24"/>
        </w:rPr>
        <w:t>Quiénes son los legitimarios</w:t>
      </w:r>
      <w:r w:rsidRPr="005608FA">
        <w:rPr>
          <w:rFonts w:ascii="Arial" w:hAnsi="Arial" w:cs="Arial"/>
          <w:b/>
          <w:bCs/>
          <w:sz w:val="24"/>
          <w:szCs w:val="24"/>
        </w:rPr>
        <w:t>?</w:t>
      </w:r>
    </w:p>
    <w:p w14:paraId="313E402D" w14:textId="77777777" w:rsidR="005608FA" w:rsidRPr="005608FA" w:rsidRDefault="005608FA" w:rsidP="005608FA">
      <w:pPr>
        <w:spacing w:line="360" w:lineRule="auto"/>
        <w:jc w:val="both"/>
        <w:rPr>
          <w:rFonts w:ascii="Arial" w:hAnsi="Arial" w:cs="Arial"/>
          <w:sz w:val="24"/>
          <w:szCs w:val="24"/>
        </w:rPr>
      </w:pPr>
    </w:p>
    <w:p w14:paraId="7EEA129B" w14:textId="77777777" w:rsidR="0062330C" w:rsidRDefault="0062330C" w:rsidP="00706010">
      <w:pPr>
        <w:spacing w:line="360" w:lineRule="auto"/>
        <w:jc w:val="both"/>
        <w:rPr>
          <w:rFonts w:ascii="Arial" w:hAnsi="Arial" w:cs="Arial"/>
          <w:sz w:val="24"/>
          <w:szCs w:val="24"/>
        </w:rPr>
      </w:pPr>
    </w:p>
    <w:p w14:paraId="39B5E93A" w14:textId="4781C00D" w:rsidR="0091347B" w:rsidRPr="0062330C" w:rsidRDefault="0091347B" w:rsidP="0091347B">
      <w:pPr>
        <w:pStyle w:val="Ttulo2"/>
      </w:pPr>
      <w:r>
        <w:t>12 Constanza Astudillo.</w:t>
      </w:r>
    </w:p>
    <w:p w14:paraId="74AF9999" w14:textId="0FA48ABB" w:rsidR="00A5028C" w:rsidRP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t>Vicios del consentimiento.</w:t>
      </w:r>
    </w:p>
    <w:p w14:paraId="5455767B" w14:textId="77777777" w:rsid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t>Qué es la fuerza.</w:t>
      </w:r>
    </w:p>
    <w:p w14:paraId="091D0BA8" w14:textId="77777777" w:rsid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t>Requisitos de la fuerza moral.</w:t>
      </w:r>
    </w:p>
    <w:p w14:paraId="2FFC7BD3" w14:textId="77777777" w:rsid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t>Qué significa que la fuerza sea grave.</w:t>
      </w:r>
    </w:p>
    <w:p w14:paraId="70C46DB7" w14:textId="27342A12" w:rsid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t xml:space="preserve">Caso. Persona de 85 años con otra persona con VIF, y le de miedo firmar con el mismo lápiz qué </w:t>
      </w:r>
      <w:r w:rsidR="00563371" w:rsidRPr="00A5028C">
        <w:rPr>
          <w:rFonts w:ascii="Arial" w:hAnsi="Arial" w:cs="Arial"/>
          <w:sz w:val="24"/>
          <w:szCs w:val="24"/>
        </w:rPr>
        <w:t>él</w:t>
      </w:r>
      <w:r w:rsidRPr="00A5028C">
        <w:rPr>
          <w:rFonts w:ascii="Arial" w:hAnsi="Arial" w:cs="Arial"/>
          <w:sz w:val="24"/>
          <w:szCs w:val="24"/>
        </w:rPr>
        <w:t>. Se vicia el consentimiento.</w:t>
      </w:r>
    </w:p>
    <w:p w14:paraId="7320C3E0" w14:textId="77777777" w:rsid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t>Si se busca otro fin, qué no sea obtener el consentimiento, será un vicio.</w:t>
      </w:r>
    </w:p>
    <w:p w14:paraId="74C1271D" w14:textId="77777777" w:rsid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t>La amenaza de un mal futuro proveniente de una fuerza externa, es un vicio fuerza.</w:t>
      </w:r>
    </w:p>
    <w:p w14:paraId="5875E349" w14:textId="77777777" w:rsidR="00A5028C" w:rsidRPr="008028AA" w:rsidRDefault="00A5028C" w:rsidP="00FC23F0">
      <w:pPr>
        <w:pStyle w:val="Prrafodelista"/>
        <w:numPr>
          <w:ilvl w:val="1"/>
          <w:numId w:val="88"/>
        </w:numPr>
        <w:spacing w:line="360" w:lineRule="auto"/>
        <w:jc w:val="both"/>
        <w:rPr>
          <w:rFonts w:ascii="Arial" w:hAnsi="Arial" w:cs="Arial"/>
          <w:b/>
          <w:bCs/>
          <w:sz w:val="24"/>
          <w:szCs w:val="24"/>
        </w:rPr>
      </w:pPr>
      <w:r w:rsidRPr="008028AA">
        <w:rPr>
          <w:rFonts w:ascii="Arial" w:hAnsi="Arial" w:cs="Arial"/>
          <w:b/>
          <w:bCs/>
          <w:sz w:val="24"/>
          <w:szCs w:val="24"/>
        </w:rPr>
        <w:t>Fuerza en el matrimonio.</w:t>
      </w:r>
    </w:p>
    <w:p w14:paraId="1A8C9D58" w14:textId="09EF9A8B" w:rsidR="00D45088" w:rsidRPr="008028AA" w:rsidRDefault="00D45088" w:rsidP="008028AA">
      <w:pPr>
        <w:spacing w:line="360" w:lineRule="auto"/>
        <w:jc w:val="both"/>
        <w:rPr>
          <w:rFonts w:ascii="Arial" w:hAnsi="Arial" w:cs="Arial"/>
          <w:sz w:val="24"/>
          <w:szCs w:val="24"/>
        </w:rPr>
      </w:pPr>
      <w:r>
        <w:rPr>
          <w:rFonts w:ascii="Arial" w:hAnsi="Arial" w:cs="Arial"/>
          <w:sz w:val="24"/>
          <w:szCs w:val="24"/>
        </w:rPr>
        <w:t xml:space="preserve">La fuerza en el consentimiento matrimonial es en los mismos términos </w:t>
      </w:r>
      <w:r w:rsidR="00103FD1">
        <w:rPr>
          <w:rFonts w:ascii="Arial" w:hAnsi="Arial" w:cs="Arial"/>
          <w:sz w:val="24"/>
          <w:szCs w:val="24"/>
        </w:rPr>
        <w:t>que los arts. 1456 y 1457 CC, incluyéndose las circunstancias externas.</w:t>
      </w:r>
    </w:p>
    <w:p w14:paraId="60F7C678" w14:textId="77777777" w:rsid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t>Prescripción adquisitiva, defina y tipos de prescripción que conoce.</w:t>
      </w:r>
    </w:p>
    <w:p w14:paraId="57E72556" w14:textId="77777777" w:rsid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t>Diferencia entre la prescripción adquisitiva ordinaria y extraordinaria.</w:t>
      </w:r>
    </w:p>
    <w:p w14:paraId="7C159237" w14:textId="77777777" w:rsid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lastRenderedPageBreak/>
        <w:t>Qué es posesión irregular.</w:t>
      </w:r>
    </w:p>
    <w:p w14:paraId="14CB1F62" w14:textId="1F8CE1CA" w:rsidR="00A5028C" w:rsidRDefault="00575117" w:rsidP="00FC23F0">
      <w:pPr>
        <w:pStyle w:val="Prrafodelista"/>
        <w:numPr>
          <w:ilvl w:val="1"/>
          <w:numId w:val="88"/>
        </w:numPr>
        <w:spacing w:line="360" w:lineRule="auto"/>
        <w:jc w:val="both"/>
        <w:rPr>
          <w:rFonts w:ascii="Arial" w:hAnsi="Arial" w:cs="Arial"/>
          <w:sz w:val="24"/>
          <w:szCs w:val="24"/>
        </w:rPr>
      </w:pPr>
      <w:r>
        <w:rPr>
          <w:rFonts w:ascii="Arial" w:hAnsi="Arial" w:cs="Arial"/>
          <w:sz w:val="24"/>
          <w:szCs w:val="24"/>
        </w:rPr>
        <w:t>C</w:t>
      </w:r>
      <w:r w:rsidRPr="00A5028C">
        <w:rPr>
          <w:rFonts w:ascii="Arial" w:hAnsi="Arial" w:cs="Arial"/>
          <w:sz w:val="24"/>
          <w:szCs w:val="24"/>
        </w:rPr>
        <w:t>uáles</w:t>
      </w:r>
      <w:r w:rsidR="00A5028C" w:rsidRPr="00A5028C">
        <w:rPr>
          <w:rFonts w:ascii="Arial" w:hAnsi="Arial" w:cs="Arial"/>
          <w:sz w:val="24"/>
          <w:szCs w:val="24"/>
        </w:rPr>
        <w:t xml:space="preserve"> son los títulos injustos.</w:t>
      </w:r>
    </w:p>
    <w:p w14:paraId="0386415A" w14:textId="77777777" w:rsid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t>Qué conoce de la buena fe.</w:t>
      </w:r>
    </w:p>
    <w:p w14:paraId="14C50E7D" w14:textId="77777777" w:rsid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t xml:space="preserve">Dónde se ve la buena fe, distinto de bienes. (Principio general de contratación, restituciones mutuas,) </w:t>
      </w:r>
    </w:p>
    <w:p w14:paraId="168D2897" w14:textId="77777777" w:rsid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t>Sabe qué es la autoridad paterna.</w:t>
      </w:r>
    </w:p>
    <w:p w14:paraId="71B91E42" w14:textId="77777777" w:rsid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t>Sabe lo que es la corresponsabilidad.</w:t>
      </w:r>
    </w:p>
    <w:p w14:paraId="01E775A6" w14:textId="77777777" w:rsid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t>la institución de la corresponsabilidad siempre estuvo en el derecho chileno.</w:t>
      </w:r>
    </w:p>
    <w:p w14:paraId="068F1218" w14:textId="76BE69A2" w:rsidR="0091347B" w:rsidRPr="00A5028C" w:rsidRDefault="00A5028C" w:rsidP="00FC23F0">
      <w:pPr>
        <w:pStyle w:val="Prrafodelista"/>
        <w:numPr>
          <w:ilvl w:val="1"/>
          <w:numId w:val="88"/>
        </w:numPr>
        <w:spacing w:line="360" w:lineRule="auto"/>
        <w:jc w:val="both"/>
        <w:rPr>
          <w:rFonts w:ascii="Arial" w:hAnsi="Arial" w:cs="Arial"/>
          <w:sz w:val="24"/>
          <w:szCs w:val="24"/>
        </w:rPr>
      </w:pPr>
      <w:r w:rsidRPr="00A5028C">
        <w:rPr>
          <w:rFonts w:ascii="Arial" w:hAnsi="Arial" w:cs="Arial"/>
          <w:sz w:val="24"/>
          <w:szCs w:val="24"/>
        </w:rPr>
        <w:t>por qué se incorpora. (Ley amor de papá)</w:t>
      </w:r>
    </w:p>
    <w:p w14:paraId="3A9AACE6" w14:textId="77777777" w:rsidR="0091347B" w:rsidRDefault="0091347B" w:rsidP="00706010">
      <w:pPr>
        <w:spacing w:line="360" w:lineRule="auto"/>
        <w:jc w:val="both"/>
        <w:rPr>
          <w:rFonts w:ascii="Arial" w:hAnsi="Arial" w:cs="Arial"/>
          <w:sz w:val="24"/>
          <w:szCs w:val="24"/>
        </w:rPr>
      </w:pPr>
    </w:p>
    <w:p w14:paraId="3C8A6800" w14:textId="059DAC00" w:rsidR="00277C6E" w:rsidRPr="0062330C" w:rsidRDefault="00277C6E" w:rsidP="00277C6E">
      <w:pPr>
        <w:pStyle w:val="Ttulo2"/>
      </w:pPr>
      <w:r>
        <w:t>13 Constanza Astudillo.</w:t>
      </w:r>
    </w:p>
    <w:p w14:paraId="33203321" w14:textId="75564DF4" w:rsidR="00277C6E" w:rsidRPr="00277C6E" w:rsidRDefault="00277C6E" w:rsidP="00FC23F0">
      <w:pPr>
        <w:pStyle w:val="Prrafodelista"/>
        <w:numPr>
          <w:ilvl w:val="1"/>
          <w:numId w:val="91"/>
        </w:numPr>
        <w:spacing w:line="360" w:lineRule="auto"/>
        <w:jc w:val="both"/>
        <w:rPr>
          <w:rFonts w:ascii="Arial" w:hAnsi="Arial" w:cs="Arial"/>
          <w:sz w:val="24"/>
          <w:szCs w:val="24"/>
        </w:rPr>
      </w:pPr>
      <w:r w:rsidRPr="00277C6E">
        <w:rPr>
          <w:rFonts w:ascii="Arial" w:hAnsi="Arial" w:cs="Arial"/>
          <w:sz w:val="24"/>
          <w:szCs w:val="24"/>
        </w:rPr>
        <w:t>Qué es una obligación de medios y de resultados. De ejemplos de cada uno.</w:t>
      </w:r>
    </w:p>
    <w:p w14:paraId="12A3CC34" w14:textId="77777777" w:rsidR="00277C6E" w:rsidRDefault="00277C6E" w:rsidP="00FC23F0">
      <w:pPr>
        <w:pStyle w:val="Prrafodelista"/>
        <w:numPr>
          <w:ilvl w:val="1"/>
          <w:numId w:val="91"/>
        </w:numPr>
        <w:spacing w:line="360" w:lineRule="auto"/>
        <w:jc w:val="both"/>
        <w:rPr>
          <w:rFonts w:ascii="Arial" w:hAnsi="Arial" w:cs="Arial"/>
          <w:sz w:val="24"/>
          <w:szCs w:val="24"/>
        </w:rPr>
      </w:pPr>
      <w:r w:rsidRPr="00277C6E">
        <w:rPr>
          <w:rFonts w:ascii="Arial" w:hAnsi="Arial" w:cs="Arial"/>
          <w:sz w:val="24"/>
          <w:szCs w:val="24"/>
        </w:rPr>
        <w:t>Hay alguna consecuencia jurídica de esta distinción. (Importancia)</w:t>
      </w:r>
    </w:p>
    <w:p w14:paraId="6899EA0E" w14:textId="77777777" w:rsidR="00277C6E" w:rsidRDefault="00277C6E" w:rsidP="00FC23F0">
      <w:pPr>
        <w:pStyle w:val="Prrafodelista"/>
        <w:numPr>
          <w:ilvl w:val="1"/>
          <w:numId w:val="91"/>
        </w:numPr>
        <w:spacing w:line="360" w:lineRule="auto"/>
        <w:jc w:val="both"/>
        <w:rPr>
          <w:rFonts w:ascii="Arial" w:hAnsi="Arial" w:cs="Arial"/>
          <w:sz w:val="24"/>
          <w:szCs w:val="24"/>
        </w:rPr>
      </w:pPr>
      <w:r w:rsidRPr="00277C6E">
        <w:rPr>
          <w:rFonts w:ascii="Arial" w:hAnsi="Arial" w:cs="Arial"/>
          <w:sz w:val="24"/>
          <w:szCs w:val="24"/>
        </w:rPr>
        <w:t>En la culpa hay alguna consecuencia de distinguir.</w:t>
      </w:r>
    </w:p>
    <w:p w14:paraId="5EF7F5B2" w14:textId="77777777" w:rsidR="00277C6E" w:rsidRDefault="00277C6E" w:rsidP="00FC23F0">
      <w:pPr>
        <w:pStyle w:val="Prrafodelista"/>
        <w:numPr>
          <w:ilvl w:val="1"/>
          <w:numId w:val="91"/>
        </w:numPr>
        <w:spacing w:line="360" w:lineRule="auto"/>
        <w:jc w:val="both"/>
        <w:rPr>
          <w:rFonts w:ascii="Arial" w:hAnsi="Arial" w:cs="Arial"/>
          <w:sz w:val="24"/>
          <w:szCs w:val="24"/>
        </w:rPr>
      </w:pPr>
      <w:r w:rsidRPr="00277C6E">
        <w:rPr>
          <w:rFonts w:ascii="Arial" w:hAnsi="Arial" w:cs="Arial"/>
          <w:sz w:val="24"/>
          <w:szCs w:val="24"/>
        </w:rPr>
        <w:t>Refiérase a las prestaciones mutuas de la acción reivindicatoria.</w:t>
      </w:r>
    </w:p>
    <w:p w14:paraId="026138C9" w14:textId="77777777" w:rsidR="00277C6E" w:rsidRDefault="00277C6E" w:rsidP="00FC23F0">
      <w:pPr>
        <w:pStyle w:val="Prrafodelista"/>
        <w:numPr>
          <w:ilvl w:val="1"/>
          <w:numId w:val="91"/>
        </w:numPr>
        <w:spacing w:line="360" w:lineRule="auto"/>
        <w:jc w:val="both"/>
        <w:rPr>
          <w:rFonts w:ascii="Arial" w:hAnsi="Arial" w:cs="Arial"/>
          <w:sz w:val="24"/>
          <w:szCs w:val="24"/>
        </w:rPr>
      </w:pPr>
      <w:r w:rsidRPr="00277C6E">
        <w:rPr>
          <w:rFonts w:ascii="Arial" w:hAnsi="Arial" w:cs="Arial"/>
          <w:sz w:val="24"/>
          <w:szCs w:val="24"/>
        </w:rPr>
        <w:t>Qué es el acuerdo de unión civil.</w:t>
      </w:r>
    </w:p>
    <w:p w14:paraId="694745DB" w14:textId="77777777" w:rsidR="00277C6E" w:rsidRDefault="00277C6E" w:rsidP="00FC23F0">
      <w:pPr>
        <w:pStyle w:val="Prrafodelista"/>
        <w:numPr>
          <w:ilvl w:val="1"/>
          <w:numId w:val="91"/>
        </w:numPr>
        <w:spacing w:line="360" w:lineRule="auto"/>
        <w:jc w:val="both"/>
        <w:rPr>
          <w:rFonts w:ascii="Arial" w:hAnsi="Arial" w:cs="Arial"/>
          <w:sz w:val="24"/>
          <w:szCs w:val="24"/>
        </w:rPr>
      </w:pPr>
      <w:r w:rsidRPr="00277C6E">
        <w:rPr>
          <w:rFonts w:ascii="Arial" w:hAnsi="Arial" w:cs="Arial"/>
          <w:sz w:val="24"/>
          <w:szCs w:val="24"/>
        </w:rPr>
        <w:t>Características del contrato de AUC.</w:t>
      </w:r>
    </w:p>
    <w:p w14:paraId="7034AAC7" w14:textId="77777777" w:rsidR="00277C6E" w:rsidRDefault="00277C6E" w:rsidP="00FC23F0">
      <w:pPr>
        <w:pStyle w:val="Prrafodelista"/>
        <w:numPr>
          <w:ilvl w:val="1"/>
          <w:numId w:val="91"/>
        </w:numPr>
        <w:spacing w:line="360" w:lineRule="auto"/>
        <w:jc w:val="both"/>
        <w:rPr>
          <w:rFonts w:ascii="Arial" w:hAnsi="Arial" w:cs="Arial"/>
          <w:sz w:val="24"/>
          <w:szCs w:val="24"/>
        </w:rPr>
      </w:pPr>
      <w:r w:rsidRPr="00277C6E">
        <w:rPr>
          <w:rFonts w:ascii="Arial" w:hAnsi="Arial" w:cs="Arial"/>
          <w:sz w:val="24"/>
          <w:szCs w:val="24"/>
        </w:rPr>
        <w:t>Cuáles son las solemnidades del AUC.</w:t>
      </w:r>
    </w:p>
    <w:p w14:paraId="0A69709D" w14:textId="77777777" w:rsidR="00277C6E" w:rsidRDefault="00277C6E" w:rsidP="00FC23F0">
      <w:pPr>
        <w:pStyle w:val="Prrafodelista"/>
        <w:numPr>
          <w:ilvl w:val="1"/>
          <w:numId w:val="91"/>
        </w:numPr>
        <w:spacing w:line="360" w:lineRule="auto"/>
        <w:jc w:val="both"/>
        <w:rPr>
          <w:rFonts w:ascii="Arial" w:hAnsi="Arial" w:cs="Arial"/>
          <w:sz w:val="24"/>
          <w:szCs w:val="24"/>
        </w:rPr>
      </w:pPr>
      <w:r w:rsidRPr="00277C6E">
        <w:rPr>
          <w:rFonts w:ascii="Arial" w:hAnsi="Arial" w:cs="Arial"/>
          <w:sz w:val="24"/>
          <w:szCs w:val="24"/>
        </w:rPr>
        <w:t>Cuáles son los efectos personales del AUC. Los deberes de ellos.</w:t>
      </w:r>
    </w:p>
    <w:p w14:paraId="37F491CE" w14:textId="60BE9510" w:rsidR="00277C6E" w:rsidRPr="00277C6E" w:rsidRDefault="00277C6E" w:rsidP="00FC23F0">
      <w:pPr>
        <w:pStyle w:val="Prrafodelista"/>
        <w:numPr>
          <w:ilvl w:val="1"/>
          <w:numId w:val="91"/>
        </w:numPr>
        <w:spacing w:line="360" w:lineRule="auto"/>
        <w:jc w:val="both"/>
        <w:rPr>
          <w:rFonts w:ascii="Arial" w:hAnsi="Arial" w:cs="Arial"/>
          <w:sz w:val="24"/>
          <w:szCs w:val="24"/>
        </w:rPr>
      </w:pPr>
      <w:r w:rsidRPr="00277C6E">
        <w:rPr>
          <w:rFonts w:ascii="Arial" w:hAnsi="Arial" w:cs="Arial"/>
          <w:sz w:val="24"/>
          <w:szCs w:val="24"/>
        </w:rPr>
        <w:t>Separación judicial de bienes.</w:t>
      </w:r>
    </w:p>
    <w:p w14:paraId="7D049376" w14:textId="77777777" w:rsidR="00277C6E" w:rsidRDefault="00277C6E" w:rsidP="00706010">
      <w:pPr>
        <w:spacing w:line="360" w:lineRule="auto"/>
        <w:jc w:val="both"/>
        <w:rPr>
          <w:rFonts w:ascii="Arial" w:hAnsi="Arial" w:cs="Arial"/>
          <w:sz w:val="24"/>
          <w:szCs w:val="24"/>
        </w:rPr>
      </w:pPr>
    </w:p>
    <w:p w14:paraId="3B866D2F" w14:textId="24FE624E" w:rsidR="00966FBB" w:rsidRPr="0062330C" w:rsidRDefault="00966FBB" w:rsidP="00966FBB">
      <w:pPr>
        <w:pStyle w:val="Ttulo2"/>
      </w:pPr>
      <w:r>
        <w:t>14 Constanza Astudillo.</w:t>
      </w:r>
    </w:p>
    <w:p w14:paraId="21B518D5" w14:textId="1C3642D8" w:rsidR="00966FBB" w:rsidRPr="00AC7396" w:rsidRDefault="00AC7396" w:rsidP="00FC23F0">
      <w:pPr>
        <w:pStyle w:val="Prrafodelista"/>
        <w:numPr>
          <w:ilvl w:val="1"/>
          <w:numId w:val="97"/>
        </w:numPr>
        <w:spacing w:line="360" w:lineRule="auto"/>
        <w:jc w:val="both"/>
        <w:rPr>
          <w:rFonts w:ascii="Arial" w:hAnsi="Arial" w:cs="Arial"/>
          <w:sz w:val="24"/>
          <w:szCs w:val="24"/>
        </w:rPr>
      </w:pPr>
      <w:r w:rsidRPr="00AC7396">
        <w:rPr>
          <w:rFonts w:ascii="Arial" w:hAnsi="Arial" w:cs="Arial"/>
          <w:sz w:val="24"/>
          <w:szCs w:val="24"/>
        </w:rPr>
        <w:t>¿Qué es el error?</w:t>
      </w:r>
    </w:p>
    <w:p w14:paraId="2F098B6B" w14:textId="338A5905" w:rsidR="00AC7396" w:rsidRDefault="00AC7396" w:rsidP="00FC23F0">
      <w:pPr>
        <w:pStyle w:val="Prrafodelista"/>
        <w:numPr>
          <w:ilvl w:val="1"/>
          <w:numId w:val="97"/>
        </w:numPr>
        <w:spacing w:line="360" w:lineRule="auto"/>
        <w:jc w:val="both"/>
        <w:rPr>
          <w:rFonts w:ascii="Arial" w:hAnsi="Arial" w:cs="Arial"/>
          <w:sz w:val="24"/>
          <w:szCs w:val="24"/>
        </w:rPr>
      </w:pPr>
      <w:r>
        <w:rPr>
          <w:rFonts w:ascii="Arial" w:hAnsi="Arial" w:cs="Arial"/>
          <w:sz w:val="24"/>
          <w:szCs w:val="24"/>
        </w:rPr>
        <w:t>¿Sobre qué recae el error jurídicamente?</w:t>
      </w:r>
    </w:p>
    <w:p w14:paraId="775E1EE1" w14:textId="03AF95E8" w:rsidR="00AC7396" w:rsidRDefault="00AC7396" w:rsidP="00FC23F0">
      <w:pPr>
        <w:pStyle w:val="Prrafodelista"/>
        <w:numPr>
          <w:ilvl w:val="1"/>
          <w:numId w:val="97"/>
        </w:numPr>
        <w:spacing w:line="360" w:lineRule="auto"/>
        <w:jc w:val="both"/>
        <w:rPr>
          <w:rFonts w:ascii="Arial" w:hAnsi="Arial" w:cs="Arial"/>
          <w:sz w:val="24"/>
          <w:szCs w:val="24"/>
        </w:rPr>
      </w:pPr>
      <w:r>
        <w:rPr>
          <w:rFonts w:ascii="Arial" w:hAnsi="Arial" w:cs="Arial"/>
          <w:sz w:val="24"/>
          <w:szCs w:val="24"/>
        </w:rPr>
        <w:t>¿Qué es el error esencial y dónde está regulado?</w:t>
      </w:r>
    </w:p>
    <w:p w14:paraId="36D568D3" w14:textId="0D25D980" w:rsidR="00AC7396" w:rsidRDefault="00F346D4" w:rsidP="00FC23F0">
      <w:pPr>
        <w:pStyle w:val="Prrafodelista"/>
        <w:numPr>
          <w:ilvl w:val="1"/>
          <w:numId w:val="97"/>
        </w:numPr>
        <w:spacing w:line="360" w:lineRule="auto"/>
        <w:jc w:val="both"/>
        <w:rPr>
          <w:rFonts w:ascii="Arial" w:hAnsi="Arial" w:cs="Arial"/>
          <w:sz w:val="24"/>
          <w:szCs w:val="24"/>
        </w:rPr>
      </w:pPr>
      <w:r>
        <w:rPr>
          <w:rFonts w:ascii="Arial" w:hAnsi="Arial" w:cs="Arial"/>
          <w:sz w:val="24"/>
          <w:szCs w:val="24"/>
        </w:rPr>
        <w:t>¿Cuál es la sanción por el error esencial?</w:t>
      </w:r>
    </w:p>
    <w:p w14:paraId="5F8BDECA" w14:textId="05A8B3EC" w:rsidR="00F346D4" w:rsidRDefault="00F346D4" w:rsidP="00FC23F0">
      <w:pPr>
        <w:pStyle w:val="Prrafodelista"/>
        <w:numPr>
          <w:ilvl w:val="1"/>
          <w:numId w:val="97"/>
        </w:numPr>
        <w:spacing w:line="360" w:lineRule="auto"/>
        <w:jc w:val="both"/>
        <w:rPr>
          <w:rFonts w:ascii="Arial" w:hAnsi="Arial" w:cs="Arial"/>
          <w:sz w:val="24"/>
          <w:szCs w:val="24"/>
        </w:rPr>
      </w:pPr>
      <w:r>
        <w:rPr>
          <w:rFonts w:ascii="Arial" w:hAnsi="Arial" w:cs="Arial"/>
          <w:sz w:val="24"/>
          <w:szCs w:val="24"/>
        </w:rPr>
        <w:t>Y el error sustancial.</w:t>
      </w:r>
    </w:p>
    <w:p w14:paraId="29C9347D" w14:textId="3BFBE2DC" w:rsidR="00F346D4" w:rsidRDefault="00F346D4" w:rsidP="00FC23F0">
      <w:pPr>
        <w:pStyle w:val="Prrafodelista"/>
        <w:numPr>
          <w:ilvl w:val="1"/>
          <w:numId w:val="97"/>
        </w:numPr>
        <w:spacing w:line="360" w:lineRule="auto"/>
        <w:jc w:val="both"/>
        <w:rPr>
          <w:rFonts w:ascii="Arial" w:hAnsi="Arial" w:cs="Arial"/>
          <w:sz w:val="24"/>
          <w:szCs w:val="24"/>
        </w:rPr>
      </w:pPr>
      <w:r>
        <w:rPr>
          <w:rFonts w:ascii="Arial" w:hAnsi="Arial" w:cs="Arial"/>
          <w:sz w:val="24"/>
          <w:szCs w:val="24"/>
        </w:rPr>
        <w:t>¿Cuál es el error accidental?</w:t>
      </w:r>
    </w:p>
    <w:p w14:paraId="753400D8" w14:textId="11BF81C1" w:rsidR="00F346D4" w:rsidRDefault="00F346D4" w:rsidP="00FC23F0">
      <w:pPr>
        <w:pStyle w:val="Prrafodelista"/>
        <w:numPr>
          <w:ilvl w:val="1"/>
          <w:numId w:val="97"/>
        </w:numPr>
        <w:spacing w:line="360" w:lineRule="auto"/>
        <w:jc w:val="both"/>
        <w:rPr>
          <w:rFonts w:ascii="Arial" w:hAnsi="Arial" w:cs="Arial"/>
          <w:sz w:val="24"/>
          <w:szCs w:val="24"/>
        </w:rPr>
      </w:pPr>
      <w:r>
        <w:rPr>
          <w:rFonts w:ascii="Arial" w:hAnsi="Arial" w:cs="Arial"/>
          <w:sz w:val="24"/>
          <w:szCs w:val="24"/>
        </w:rPr>
        <w:t>¿Qué es la posesión viciosa?</w:t>
      </w:r>
    </w:p>
    <w:p w14:paraId="38CB8F23" w14:textId="0A16A636" w:rsidR="00F346D4" w:rsidRDefault="000B6068" w:rsidP="00FC23F0">
      <w:pPr>
        <w:pStyle w:val="Prrafodelista"/>
        <w:numPr>
          <w:ilvl w:val="1"/>
          <w:numId w:val="97"/>
        </w:numPr>
        <w:spacing w:line="360" w:lineRule="auto"/>
        <w:jc w:val="both"/>
        <w:rPr>
          <w:rFonts w:ascii="Arial" w:hAnsi="Arial" w:cs="Arial"/>
          <w:sz w:val="24"/>
          <w:szCs w:val="24"/>
        </w:rPr>
      </w:pPr>
      <w:r>
        <w:rPr>
          <w:rFonts w:ascii="Arial" w:hAnsi="Arial" w:cs="Arial"/>
          <w:sz w:val="24"/>
          <w:szCs w:val="24"/>
        </w:rPr>
        <w:t>¿Qué tipo de posesión es la posesión viciosa, útil o inútil?</w:t>
      </w:r>
    </w:p>
    <w:p w14:paraId="0721D35E" w14:textId="609B9273" w:rsidR="000B6068" w:rsidRDefault="000B6068" w:rsidP="00FC23F0">
      <w:pPr>
        <w:pStyle w:val="Prrafodelista"/>
        <w:numPr>
          <w:ilvl w:val="1"/>
          <w:numId w:val="97"/>
        </w:numPr>
        <w:spacing w:line="360" w:lineRule="auto"/>
        <w:jc w:val="both"/>
        <w:rPr>
          <w:rFonts w:ascii="Arial" w:hAnsi="Arial" w:cs="Arial"/>
          <w:sz w:val="24"/>
          <w:szCs w:val="24"/>
        </w:rPr>
      </w:pPr>
      <w:r>
        <w:rPr>
          <w:rFonts w:ascii="Arial" w:hAnsi="Arial" w:cs="Arial"/>
          <w:sz w:val="24"/>
          <w:szCs w:val="24"/>
        </w:rPr>
        <w:lastRenderedPageBreak/>
        <w:t>¿Sabe qué es la posesión clandestina?</w:t>
      </w:r>
    </w:p>
    <w:p w14:paraId="12AC1935" w14:textId="564A077D" w:rsidR="000B6068" w:rsidRDefault="00714177" w:rsidP="00FC23F0">
      <w:pPr>
        <w:pStyle w:val="Prrafodelista"/>
        <w:numPr>
          <w:ilvl w:val="1"/>
          <w:numId w:val="97"/>
        </w:numPr>
        <w:spacing w:line="360" w:lineRule="auto"/>
        <w:jc w:val="both"/>
        <w:rPr>
          <w:rFonts w:ascii="Arial" w:hAnsi="Arial" w:cs="Arial"/>
          <w:sz w:val="24"/>
          <w:szCs w:val="24"/>
        </w:rPr>
      </w:pPr>
      <w:r>
        <w:rPr>
          <w:rFonts w:ascii="Arial" w:hAnsi="Arial" w:cs="Arial"/>
          <w:sz w:val="24"/>
          <w:szCs w:val="24"/>
        </w:rPr>
        <w:t>¿Qué es el usufructo?</w:t>
      </w:r>
    </w:p>
    <w:p w14:paraId="206E469D" w14:textId="0326A5D0" w:rsidR="00714177" w:rsidRDefault="00714177" w:rsidP="00FC23F0">
      <w:pPr>
        <w:pStyle w:val="Prrafodelista"/>
        <w:numPr>
          <w:ilvl w:val="1"/>
          <w:numId w:val="97"/>
        </w:numPr>
        <w:spacing w:line="360" w:lineRule="auto"/>
        <w:jc w:val="both"/>
        <w:rPr>
          <w:rFonts w:ascii="Arial" w:hAnsi="Arial" w:cs="Arial"/>
          <w:sz w:val="24"/>
          <w:szCs w:val="24"/>
        </w:rPr>
      </w:pPr>
      <w:r>
        <w:rPr>
          <w:rFonts w:ascii="Arial" w:hAnsi="Arial" w:cs="Arial"/>
          <w:sz w:val="24"/>
          <w:szCs w:val="24"/>
        </w:rPr>
        <w:t>¿Qué es el contrato de promesa?</w:t>
      </w:r>
      <w:r w:rsidR="00FB3AB0">
        <w:rPr>
          <w:rFonts w:ascii="Arial" w:hAnsi="Arial" w:cs="Arial"/>
          <w:sz w:val="24"/>
          <w:szCs w:val="24"/>
        </w:rPr>
        <w:t xml:space="preserve"> Señale sus requisitos.</w:t>
      </w:r>
    </w:p>
    <w:p w14:paraId="58367ECB" w14:textId="53EFB227" w:rsidR="00714177" w:rsidRDefault="00FB3AB0" w:rsidP="00FC23F0">
      <w:pPr>
        <w:pStyle w:val="Prrafodelista"/>
        <w:numPr>
          <w:ilvl w:val="1"/>
          <w:numId w:val="97"/>
        </w:numPr>
        <w:spacing w:line="360" w:lineRule="auto"/>
        <w:jc w:val="both"/>
        <w:rPr>
          <w:rFonts w:ascii="Arial" w:hAnsi="Arial" w:cs="Arial"/>
          <w:sz w:val="24"/>
          <w:szCs w:val="24"/>
        </w:rPr>
      </w:pPr>
      <w:r>
        <w:rPr>
          <w:rFonts w:ascii="Arial" w:hAnsi="Arial" w:cs="Arial"/>
          <w:sz w:val="24"/>
          <w:szCs w:val="24"/>
        </w:rPr>
        <w:t>¿Dónde se regula el interés superior y qué conoce de este?</w:t>
      </w:r>
    </w:p>
    <w:p w14:paraId="63DD7F04" w14:textId="50E00586" w:rsidR="00FB3AB0" w:rsidRDefault="001641A5" w:rsidP="00FC23F0">
      <w:pPr>
        <w:pStyle w:val="Prrafodelista"/>
        <w:numPr>
          <w:ilvl w:val="1"/>
          <w:numId w:val="97"/>
        </w:numPr>
        <w:spacing w:line="360" w:lineRule="auto"/>
        <w:jc w:val="both"/>
        <w:rPr>
          <w:rFonts w:ascii="Arial" w:hAnsi="Arial" w:cs="Arial"/>
          <w:sz w:val="24"/>
          <w:szCs w:val="24"/>
        </w:rPr>
      </w:pPr>
      <w:r>
        <w:rPr>
          <w:rFonts w:ascii="Arial" w:hAnsi="Arial" w:cs="Arial"/>
          <w:sz w:val="24"/>
          <w:szCs w:val="24"/>
        </w:rPr>
        <w:t>Deber de fidelidad.</w:t>
      </w:r>
    </w:p>
    <w:p w14:paraId="7698D327" w14:textId="2A4E942C" w:rsidR="001641A5" w:rsidRDefault="00C74B0F" w:rsidP="00FC23F0">
      <w:pPr>
        <w:pStyle w:val="Prrafodelista"/>
        <w:numPr>
          <w:ilvl w:val="1"/>
          <w:numId w:val="97"/>
        </w:numPr>
        <w:spacing w:line="360" w:lineRule="auto"/>
        <w:jc w:val="both"/>
        <w:rPr>
          <w:rFonts w:ascii="Arial" w:hAnsi="Arial" w:cs="Arial"/>
          <w:sz w:val="24"/>
          <w:szCs w:val="24"/>
        </w:rPr>
      </w:pPr>
      <w:r>
        <w:rPr>
          <w:rFonts w:ascii="Arial" w:hAnsi="Arial" w:cs="Arial"/>
          <w:sz w:val="24"/>
          <w:szCs w:val="24"/>
        </w:rPr>
        <w:t>¿Qué clase de efectos del matrimonio es el deber de fidelidad? (efectos personales)</w:t>
      </w:r>
    </w:p>
    <w:p w14:paraId="7B0FB049" w14:textId="092B7EA0" w:rsidR="00C74B0F" w:rsidRDefault="00C74B0F" w:rsidP="00FC23F0">
      <w:pPr>
        <w:pStyle w:val="Prrafodelista"/>
        <w:numPr>
          <w:ilvl w:val="1"/>
          <w:numId w:val="97"/>
        </w:numPr>
        <w:spacing w:line="360" w:lineRule="auto"/>
        <w:jc w:val="both"/>
        <w:rPr>
          <w:rFonts w:ascii="Arial" w:hAnsi="Arial" w:cs="Arial"/>
          <w:sz w:val="24"/>
          <w:szCs w:val="24"/>
        </w:rPr>
      </w:pPr>
      <w:r>
        <w:rPr>
          <w:rFonts w:ascii="Arial" w:hAnsi="Arial" w:cs="Arial"/>
          <w:sz w:val="24"/>
          <w:szCs w:val="24"/>
        </w:rPr>
        <w:t xml:space="preserve">Si hay una infracción al deber de fidelidad, </w:t>
      </w:r>
      <w:r w:rsidR="0063493B">
        <w:rPr>
          <w:rFonts w:ascii="Arial" w:hAnsi="Arial" w:cs="Arial"/>
          <w:sz w:val="24"/>
          <w:szCs w:val="24"/>
        </w:rPr>
        <w:t>¿</w:t>
      </w:r>
      <w:r>
        <w:rPr>
          <w:rFonts w:ascii="Arial" w:hAnsi="Arial" w:cs="Arial"/>
          <w:sz w:val="24"/>
          <w:szCs w:val="24"/>
        </w:rPr>
        <w:t>qué puede hacer el otro cónyuge?</w:t>
      </w:r>
    </w:p>
    <w:p w14:paraId="043531A8" w14:textId="77777777" w:rsidR="0063493B" w:rsidRDefault="0063493B" w:rsidP="0063493B">
      <w:pPr>
        <w:spacing w:line="360" w:lineRule="auto"/>
        <w:jc w:val="both"/>
        <w:rPr>
          <w:rFonts w:ascii="Arial" w:hAnsi="Arial" w:cs="Arial"/>
          <w:sz w:val="24"/>
          <w:szCs w:val="24"/>
        </w:rPr>
      </w:pPr>
    </w:p>
    <w:p w14:paraId="5FD7A615" w14:textId="510EFDF7" w:rsidR="00563357" w:rsidRPr="0062330C" w:rsidRDefault="00563357" w:rsidP="00563357">
      <w:pPr>
        <w:pStyle w:val="Ttulo2"/>
      </w:pPr>
      <w:r>
        <w:t>15 Constanza Astudillo.</w:t>
      </w:r>
    </w:p>
    <w:p w14:paraId="1FBE3A84" w14:textId="62D50B46" w:rsidR="00563357" w:rsidRPr="004B2F51" w:rsidRDefault="004B2F51" w:rsidP="00FC23F0">
      <w:pPr>
        <w:pStyle w:val="Prrafodelista"/>
        <w:numPr>
          <w:ilvl w:val="1"/>
          <w:numId w:val="98"/>
        </w:numPr>
        <w:spacing w:line="360" w:lineRule="auto"/>
        <w:jc w:val="both"/>
        <w:rPr>
          <w:rFonts w:ascii="Arial" w:hAnsi="Arial" w:cs="Arial"/>
          <w:sz w:val="24"/>
          <w:szCs w:val="24"/>
        </w:rPr>
      </w:pPr>
      <w:r w:rsidRPr="004B2F51">
        <w:rPr>
          <w:rFonts w:ascii="Arial" w:hAnsi="Arial" w:cs="Arial"/>
          <w:sz w:val="24"/>
          <w:szCs w:val="24"/>
        </w:rPr>
        <w:t>¿Qué es la responsabilidad?</w:t>
      </w:r>
    </w:p>
    <w:p w14:paraId="04022F16" w14:textId="001D21D8" w:rsidR="004B2F51" w:rsidRDefault="004B2F51" w:rsidP="00FC23F0">
      <w:pPr>
        <w:pStyle w:val="Prrafodelista"/>
        <w:numPr>
          <w:ilvl w:val="1"/>
          <w:numId w:val="98"/>
        </w:numPr>
        <w:spacing w:line="360" w:lineRule="auto"/>
        <w:jc w:val="both"/>
        <w:rPr>
          <w:rFonts w:ascii="Arial" w:hAnsi="Arial" w:cs="Arial"/>
          <w:sz w:val="24"/>
          <w:szCs w:val="24"/>
        </w:rPr>
      </w:pPr>
      <w:r>
        <w:rPr>
          <w:rFonts w:ascii="Arial" w:hAnsi="Arial" w:cs="Arial"/>
          <w:sz w:val="24"/>
          <w:szCs w:val="24"/>
        </w:rPr>
        <w:t>¿Qué es la representación?</w:t>
      </w:r>
    </w:p>
    <w:p w14:paraId="61639652" w14:textId="4494DC6B" w:rsidR="004B2F51" w:rsidRDefault="00DD0DE8" w:rsidP="00FC23F0">
      <w:pPr>
        <w:pStyle w:val="Prrafodelista"/>
        <w:numPr>
          <w:ilvl w:val="1"/>
          <w:numId w:val="98"/>
        </w:numPr>
        <w:spacing w:line="360" w:lineRule="auto"/>
        <w:jc w:val="both"/>
        <w:rPr>
          <w:rFonts w:ascii="Arial" w:hAnsi="Arial" w:cs="Arial"/>
          <w:sz w:val="24"/>
          <w:szCs w:val="24"/>
        </w:rPr>
      </w:pPr>
      <w:r>
        <w:rPr>
          <w:rFonts w:ascii="Arial" w:hAnsi="Arial" w:cs="Arial"/>
          <w:sz w:val="24"/>
          <w:szCs w:val="24"/>
        </w:rPr>
        <w:t>¿Qué son los vicios redhibitorios?</w:t>
      </w:r>
    </w:p>
    <w:p w14:paraId="01E55617" w14:textId="169E9B7A" w:rsidR="00DD0DE8" w:rsidRPr="00DD0DE8" w:rsidRDefault="00DD0DE8" w:rsidP="00FC23F0">
      <w:pPr>
        <w:pStyle w:val="Prrafodelista"/>
        <w:numPr>
          <w:ilvl w:val="1"/>
          <w:numId w:val="98"/>
        </w:numPr>
        <w:spacing w:line="360" w:lineRule="auto"/>
        <w:jc w:val="both"/>
        <w:rPr>
          <w:rFonts w:ascii="Arial" w:hAnsi="Arial" w:cs="Arial"/>
          <w:sz w:val="24"/>
          <w:szCs w:val="24"/>
        </w:rPr>
      </w:pPr>
      <w:r>
        <w:rPr>
          <w:rFonts w:ascii="Arial" w:hAnsi="Arial" w:cs="Arial"/>
          <w:sz w:val="24"/>
          <w:szCs w:val="24"/>
        </w:rPr>
        <w:t>¿Qué es la presunción de paternidad?</w:t>
      </w:r>
    </w:p>
    <w:p w14:paraId="6918688C" w14:textId="77777777" w:rsidR="00966FBB" w:rsidRDefault="00966FBB" w:rsidP="00706010">
      <w:pPr>
        <w:spacing w:line="360" w:lineRule="auto"/>
        <w:jc w:val="both"/>
        <w:rPr>
          <w:rFonts w:ascii="Arial" w:hAnsi="Arial" w:cs="Arial"/>
          <w:sz w:val="24"/>
          <w:szCs w:val="24"/>
        </w:rPr>
      </w:pPr>
    </w:p>
    <w:p w14:paraId="0885F8B3" w14:textId="4AA565EB" w:rsidR="005B399C" w:rsidRPr="0062330C" w:rsidRDefault="005B399C" w:rsidP="005B399C">
      <w:pPr>
        <w:pStyle w:val="Ttulo2"/>
      </w:pPr>
      <w:r>
        <w:t>16 Constanza Astudillo.</w:t>
      </w:r>
    </w:p>
    <w:p w14:paraId="61C61E51" w14:textId="26A5F9B8" w:rsidR="005B399C" w:rsidRPr="00D05B8A" w:rsidRDefault="000C3B22" w:rsidP="00FC23F0">
      <w:pPr>
        <w:pStyle w:val="Prrafodelista"/>
        <w:numPr>
          <w:ilvl w:val="1"/>
          <w:numId w:val="99"/>
        </w:numPr>
        <w:spacing w:line="360" w:lineRule="auto"/>
        <w:jc w:val="both"/>
        <w:rPr>
          <w:rFonts w:ascii="Arial" w:hAnsi="Arial" w:cs="Arial"/>
          <w:b/>
          <w:bCs/>
          <w:sz w:val="24"/>
          <w:szCs w:val="24"/>
        </w:rPr>
      </w:pPr>
      <w:r w:rsidRPr="00D05B8A">
        <w:rPr>
          <w:rFonts w:ascii="Arial" w:hAnsi="Arial" w:cs="Arial"/>
          <w:b/>
          <w:bCs/>
          <w:sz w:val="24"/>
          <w:szCs w:val="24"/>
        </w:rPr>
        <w:t>¿Conoce algún concepto de filiación?</w:t>
      </w:r>
    </w:p>
    <w:p w14:paraId="64A9C3F1" w14:textId="75A8569D" w:rsidR="00D05B8A" w:rsidRPr="00D05B8A" w:rsidRDefault="00027D6B" w:rsidP="00D05B8A">
      <w:pPr>
        <w:spacing w:line="360" w:lineRule="auto"/>
        <w:jc w:val="both"/>
        <w:rPr>
          <w:rFonts w:ascii="Arial" w:hAnsi="Arial" w:cs="Arial"/>
          <w:sz w:val="24"/>
          <w:szCs w:val="24"/>
        </w:rPr>
      </w:pPr>
      <w:r>
        <w:rPr>
          <w:rFonts w:ascii="Arial" w:hAnsi="Arial" w:cs="Arial"/>
          <w:sz w:val="24"/>
          <w:szCs w:val="24"/>
        </w:rPr>
        <w:t xml:space="preserve">La filiación es la relación de descendencia </w:t>
      </w:r>
      <w:r w:rsidR="00BB2FE3">
        <w:rPr>
          <w:rFonts w:ascii="Arial" w:hAnsi="Arial" w:cs="Arial"/>
          <w:sz w:val="24"/>
          <w:szCs w:val="24"/>
        </w:rPr>
        <w:t xml:space="preserve">que existe </w:t>
      </w:r>
      <w:r>
        <w:rPr>
          <w:rFonts w:ascii="Arial" w:hAnsi="Arial" w:cs="Arial"/>
          <w:sz w:val="24"/>
          <w:szCs w:val="24"/>
        </w:rPr>
        <w:t xml:space="preserve">entre dos personas, una de las cuales es progenitor de la otra, </w:t>
      </w:r>
      <w:r w:rsidR="007607C7">
        <w:rPr>
          <w:rFonts w:ascii="Arial" w:hAnsi="Arial" w:cs="Arial"/>
          <w:sz w:val="24"/>
          <w:szCs w:val="24"/>
        </w:rPr>
        <w:t xml:space="preserve">incluyéndose </w:t>
      </w:r>
      <w:r w:rsidR="006B275C">
        <w:rPr>
          <w:rFonts w:ascii="Arial" w:hAnsi="Arial" w:cs="Arial"/>
          <w:sz w:val="24"/>
          <w:szCs w:val="24"/>
        </w:rPr>
        <w:t>en esta la adoptiva.</w:t>
      </w:r>
    </w:p>
    <w:p w14:paraId="12461BD2" w14:textId="41B7A20B" w:rsidR="000C3B22" w:rsidRDefault="000C3B22"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¿Es correcto hablar hoy en día de padre o madre?</w:t>
      </w:r>
    </w:p>
    <w:p w14:paraId="1D69F711" w14:textId="0AEA7114" w:rsidR="000C3B22" w:rsidRDefault="000C3B22"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¿Qué clases de filiación conoce?</w:t>
      </w:r>
    </w:p>
    <w:p w14:paraId="3E18A78B" w14:textId="3CD6E1C0" w:rsidR="000C3B22" w:rsidRDefault="001D5A4F"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¿Qué es el reconocimiento?</w:t>
      </w:r>
    </w:p>
    <w:p w14:paraId="6D0391CB" w14:textId="525B9344" w:rsidR="001D5A4F" w:rsidRDefault="001D5A4F"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¿Cómo se impugna el reconocimiento?</w:t>
      </w:r>
    </w:p>
    <w:p w14:paraId="500237D3" w14:textId="604B2901" w:rsidR="001D5A4F" w:rsidRDefault="001D5A4F"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¿Qué plazos conoce?</w:t>
      </w:r>
    </w:p>
    <w:p w14:paraId="0D5A9EF4" w14:textId="64F3F987" w:rsidR="001D5A4F" w:rsidRDefault="00F671AE"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Clasificación de los plazos.</w:t>
      </w:r>
    </w:p>
    <w:p w14:paraId="0E3173DB" w14:textId="4C81944A" w:rsidR="00F671AE" w:rsidRDefault="00F671AE"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Definición legal de plazo.</w:t>
      </w:r>
    </w:p>
    <w:p w14:paraId="27BB578C" w14:textId="5B5742B8" w:rsidR="00F671AE" w:rsidRDefault="008A1287"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¿Qué es el plazo suspensivo y extintivo?</w:t>
      </w:r>
    </w:p>
    <w:p w14:paraId="5EB5A439" w14:textId="385AA934" w:rsidR="008A1287" w:rsidRDefault="008A1287"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Ejemplo de plazo legal civil.</w:t>
      </w:r>
    </w:p>
    <w:p w14:paraId="479DB4FA" w14:textId="7B82AEF5" w:rsidR="008A1287" w:rsidRDefault="00F82379"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lastRenderedPageBreak/>
        <w:t>Plazo para enervar la acción resolutoria.</w:t>
      </w:r>
    </w:p>
    <w:p w14:paraId="22B82381" w14:textId="154837F0" w:rsidR="00F82379" w:rsidRDefault="00F82379"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 xml:space="preserve">¿Desde cuándo se cuenta el plazo de 24 horas en el </w:t>
      </w:r>
      <w:r w:rsidR="00820352">
        <w:rPr>
          <w:rFonts w:ascii="Arial" w:hAnsi="Arial" w:cs="Arial"/>
          <w:sz w:val="24"/>
          <w:szCs w:val="24"/>
        </w:rPr>
        <w:t xml:space="preserve">pacto </w:t>
      </w:r>
      <w:r>
        <w:rPr>
          <w:rFonts w:ascii="Arial" w:hAnsi="Arial" w:cs="Arial"/>
          <w:sz w:val="24"/>
          <w:szCs w:val="24"/>
        </w:rPr>
        <w:t>comisorio?</w:t>
      </w:r>
    </w:p>
    <w:p w14:paraId="0D184137" w14:textId="551828E8" w:rsidR="00F82379" w:rsidRDefault="00820352"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¿Qué es una condición?</w:t>
      </w:r>
    </w:p>
    <w:p w14:paraId="0E1159BE" w14:textId="154F4F00" w:rsidR="00820352" w:rsidRDefault="009C5FEF"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¿Clases de condiciones que conoce?</w:t>
      </w:r>
    </w:p>
    <w:p w14:paraId="0B9E1FB8" w14:textId="7C7F47B0" w:rsidR="009C5FEF" w:rsidRDefault="009C5FEF"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¿Sabe lo que es el pago?</w:t>
      </w:r>
    </w:p>
    <w:p w14:paraId="7F870694" w14:textId="3B7732EE" w:rsidR="009C5FEF" w:rsidRDefault="00D43440"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¿Quién paga?</w:t>
      </w:r>
    </w:p>
    <w:p w14:paraId="2A0D9CF8" w14:textId="78BB8AF6" w:rsidR="00D43440" w:rsidRDefault="00D43440"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¿Dónde se paga?</w:t>
      </w:r>
    </w:p>
    <w:p w14:paraId="169D137B" w14:textId="412C16EC" w:rsidR="00D43440" w:rsidRDefault="00D43440"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¿Qué es el testamento?</w:t>
      </w:r>
    </w:p>
    <w:p w14:paraId="462A9462" w14:textId="3AACCA59" w:rsidR="00D43440" w:rsidRDefault="00D43440"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¿Qué características tiene el testamento como acto jurídico?</w:t>
      </w:r>
    </w:p>
    <w:p w14:paraId="2D41ADA7" w14:textId="623962AA" w:rsidR="00D43440" w:rsidRDefault="00964D91"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¿Qué significa que sea más o menos solemne?</w:t>
      </w:r>
    </w:p>
    <w:p w14:paraId="4708675E" w14:textId="1CFBD0F6" w:rsidR="00964D91" w:rsidRDefault="00964D91"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¿Qué tipos de testamentos hay?</w:t>
      </w:r>
    </w:p>
    <w:p w14:paraId="31AC91F4" w14:textId="68450328" w:rsidR="00964D91" w:rsidRPr="000C3B22" w:rsidRDefault="00964D91" w:rsidP="00FC23F0">
      <w:pPr>
        <w:pStyle w:val="Prrafodelista"/>
        <w:numPr>
          <w:ilvl w:val="1"/>
          <w:numId w:val="99"/>
        </w:numPr>
        <w:spacing w:line="360" w:lineRule="auto"/>
        <w:jc w:val="both"/>
        <w:rPr>
          <w:rFonts w:ascii="Arial" w:hAnsi="Arial" w:cs="Arial"/>
          <w:sz w:val="24"/>
          <w:szCs w:val="24"/>
        </w:rPr>
      </w:pPr>
      <w:r>
        <w:rPr>
          <w:rFonts w:ascii="Arial" w:hAnsi="Arial" w:cs="Arial"/>
          <w:sz w:val="24"/>
          <w:szCs w:val="24"/>
        </w:rPr>
        <w:t>¿Cuál es la diferencia entre testamento abierto y cerrado?</w:t>
      </w:r>
    </w:p>
    <w:p w14:paraId="5ED70DA0" w14:textId="77777777" w:rsidR="005B399C" w:rsidRPr="008405B5" w:rsidRDefault="005B399C" w:rsidP="00706010">
      <w:pPr>
        <w:spacing w:line="360" w:lineRule="auto"/>
        <w:jc w:val="both"/>
        <w:rPr>
          <w:rFonts w:ascii="Arial" w:hAnsi="Arial" w:cs="Arial"/>
          <w:sz w:val="24"/>
          <w:szCs w:val="24"/>
        </w:rPr>
      </w:pPr>
    </w:p>
    <w:p w14:paraId="17A461F5" w14:textId="1CA0D3DA" w:rsidR="008B6AB6" w:rsidRDefault="008B6AB6" w:rsidP="00972428">
      <w:pPr>
        <w:pStyle w:val="Ttulo1"/>
      </w:pPr>
      <w:r>
        <w:t>Derecho Procesal.</w:t>
      </w:r>
    </w:p>
    <w:p w14:paraId="55F2F2C3" w14:textId="3A0E3202" w:rsidR="005F583B" w:rsidRDefault="005F583B" w:rsidP="005F583B">
      <w:pPr>
        <w:pStyle w:val="Ttulo2"/>
      </w:pPr>
      <w:r>
        <w:t xml:space="preserve">1 </w:t>
      </w:r>
      <w:r w:rsidR="0042046D">
        <w:t>Fernando Orellana.</w:t>
      </w:r>
    </w:p>
    <w:p w14:paraId="5A63007D" w14:textId="50929950" w:rsidR="008B6AB6" w:rsidRPr="00001DC6" w:rsidRDefault="008B58AD"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¿Qué es la competencia en materia procesal? Dé una definición doctrinaria.</w:t>
      </w:r>
    </w:p>
    <w:p w14:paraId="31122A26" w14:textId="25F74254" w:rsidR="00001DC6" w:rsidRPr="00001DC6" w:rsidRDefault="0077582E" w:rsidP="00001DC6">
      <w:pPr>
        <w:spacing w:line="360" w:lineRule="auto"/>
        <w:jc w:val="both"/>
        <w:rPr>
          <w:rFonts w:ascii="Arial" w:hAnsi="Arial" w:cs="Arial"/>
          <w:sz w:val="24"/>
          <w:szCs w:val="24"/>
        </w:rPr>
      </w:pPr>
      <w:r>
        <w:rPr>
          <w:rFonts w:ascii="Arial" w:hAnsi="Arial" w:cs="Arial"/>
          <w:sz w:val="24"/>
          <w:szCs w:val="24"/>
        </w:rPr>
        <w:t xml:space="preserve">La competencia </w:t>
      </w:r>
      <w:r w:rsidR="00535C14">
        <w:rPr>
          <w:rFonts w:ascii="Arial" w:hAnsi="Arial" w:cs="Arial"/>
          <w:sz w:val="24"/>
          <w:szCs w:val="24"/>
        </w:rPr>
        <w:t>es aquella esfera o medida de jurisdicción,</w:t>
      </w:r>
      <w:r w:rsidR="00AD1216">
        <w:rPr>
          <w:rFonts w:ascii="Arial" w:hAnsi="Arial" w:cs="Arial"/>
          <w:sz w:val="24"/>
          <w:szCs w:val="24"/>
        </w:rPr>
        <w:t xml:space="preserve"> que corresponde a cada juez o tribunal,</w:t>
      </w:r>
      <w:r w:rsidR="00535C14">
        <w:rPr>
          <w:rFonts w:ascii="Arial" w:hAnsi="Arial" w:cs="Arial"/>
          <w:sz w:val="24"/>
          <w:szCs w:val="24"/>
        </w:rPr>
        <w:t xml:space="preserve"> se encuentra consagrada en el art. 108 COT </w:t>
      </w:r>
      <w:r w:rsidR="000B751E">
        <w:rPr>
          <w:rFonts w:ascii="Arial" w:hAnsi="Arial" w:cs="Arial"/>
          <w:sz w:val="24"/>
          <w:szCs w:val="24"/>
        </w:rPr>
        <w:t>el cual</w:t>
      </w:r>
      <w:r w:rsidR="00535C14">
        <w:rPr>
          <w:rFonts w:ascii="Arial" w:hAnsi="Arial" w:cs="Arial"/>
          <w:sz w:val="24"/>
          <w:szCs w:val="24"/>
        </w:rPr>
        <w:t xml:space="preserve"> señala que </w:t>
      </w:r>
      <w:r w:rsidR="000B751E">
        <w:rPr>
          <w:rFonts w:ascii="Arial" w:hAnsi="Arial" w:cs="Arial"/>
          <w:sz w:val="24"/>
          <w:szCs w:val="24"/>
        </w:rPr>
        <w:t xml:space="preserve">la competencia es la facultad que tiene cada juez o tribunal para conocer de los </w:t>
      </w:r>
      <w:r w:rsidR="00DE2002">
        <w:rPr>
          <w:rFonts w:ascii="Arial" w:hAnsi="Arial" w:cs="Arial"/>
          <w:sz w:val="24"/>
          <w:szCs w:val="24"/>
        </w:rPr>
        <w:t>negocios</w:t>
      </w:r>
      <w:r w:rsidR="000B751E">
        <w:rPr>
          <w:rFonts w:ascii="Arial" w:hAnsi="Arial" w:cs="Arial"/>
          <w:sz w:val="24"/>
          <w:szCs w:val="24"/>
        </w:rPr>
        <w:t xml:space="preserve"> que la ley ha colocado dentro de la esfera de sus atribuciones</w:t>
      </w:r>
      <w:r w:rsidR="00DA169C">
        <w:rPr>
          <w:rFonts w:ascii="Arial" w:hAnsi="Arial" w:cs="Arial"/>
          <w:sz w:val="24"/>
          <w:szCs w:val="24"/>
        </w:rPr>
        <w:t>.</w:t>
      </w:r>
    </w:p>
    <w:p w14:paraId="1FC39EDB" w14:textId="4CB56E9B" w:rsidR="008B58AD" w:rsidRPr="00001DC6" w:rsidRDefault="00013F86"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¿Cómo se clasifica o para qué sirve la competencia?</w:t>
      </w:r>
    </w:p>
    <w:p w14:paraId="6FF0A8E1" w14:textId="6F629083" w:rsidR="005E26CE" w:rsidRPr="00001DC6" w:rsidRDefault="00DA169C" w:rsidP="00001DC6">
      <w:pPr>
        <w:spacing w:line="360" w:lineRule="auto"/>
        <w:jc w:val="both"/>
        <w:rPr>
          <w:rFonts w:ascii="Arial" w:hAnsi="Arial" w:cs="Arial"/>
          <w:sz w:val="24"/>
          <w:szCs w:val="24"/>
        </w:rPr>
      </w:pPr>
      <w:r>
        <w:rPr>
          <w:rFonts w:ascii="Arial" w:hAnsi="Arial" w:cs="Arial"/>
          <w:sz w:val="24"/>
          <w:szCs w:val="24"/>
        </w:rPr>
        <w:t xml:space="preserve">La competencia se clasifica según </w:t>
      </w:r>
      <w:r w:rsidR="007D2DB6">
        <w:rPr>
          <w:rFonts w:ascii="Arial" w:hAnsi="Arial" w:cs="Arial"/>
          <w:sz w:val="24"/>
          <w:szCs w:val="24"/>
        </w:rPr>
        <w:t xml:space="preserve">si las partes la han establecido, en natural o prorrogada, según el </w:t>
      </w:r>
      <w:r w:rsidR="00926F1D">
        <w:rPr>
          <w:rFonts w:ascii="Arial" w:hAnsi="Arial" w:cs="Arial"/>
          <w:sz w:val="24"/>
          <w:szCs w:val="24"/>
        </w:rPr>
        <w:t>origen</w:t>
      </w:r>
      <w:r w:rsidR="007D2DB6">
        <w:rPr>
          <w:rFonts w:ascii="Arial" w:hAnsi="Arial" w:cs="Arial"/>
          <w:sz w:val="24"/>
          <w:szCs w:val="24"/>
        </w:rPr>
        <w:t xml:space="preserve"> </w:t>
      </w:r>
      <w:r w:rsidR="00C86500">
        <w:rPr>
          <w:rFonts w:ascii="Arial" w:hAnsi="Arial" w:cs="Arial"/>
          <w:sz w:val="24"/>
          <w:szCs w:val="24"/>
        </w:rPr>
        <w:t xml:space="preserve">para </w:t>
      </w:r>
      <w:r w:rsidR="00FA07B0">
        <w:rPr>
          <w:rFonts w:ascii="Arial" w:hAnsi="Arial" w:cs="Arial"/>
          <w:sz w:val="24"/>
          <w:szCs w:val="24"/>
        </w:rPr>
        <w:t>actuar</w:t>
      </w:r>
      <w:r w:rsidR="00C86500">
        <w:rPr>
          <w:rFonts w:ascii="Arial" w:hAnsi="Arial" w:cs="Arial"/>
          <w:sz w:val="24"/>
          <w:szCs w:val="24"/>
        </w:rPr>
        <w:t xml:space="preserve">, en propia o delegada, según </w:t>
      </w:r>
      <w:r w:rsidR="00FE0C31">
        <w:rPr>
          <w:rFonts w:ascii="Arial" w:hAnsi="Arial" w:cs="Arial"/>
          <w:sz w:val="24"/>
          <w:szCs w:val="24"/>
        </w:rPr>
        <w:t xml:space="preserve">la cantidad de posibles tribunales que conozcan del asunto, en </w:t>
      </w:r>
      <w:r w:rsidR="00FA07B0">
        <w:rPr>
          <w:rFonts w:ascii="Arial" w:hAnsi="Arial" w:cs="Arial"/>
          <w:sz w:val="24"/>
          <w:szCs w:val="24"/>
        </w:rPr>
        <w:t>exclusiva</w:t>
      </w:r>
      <w:r w:rsidR="00BD5C80">
        <w:rPr>
          <w:rFonts w:ascii="Arial" w:hAnsi="Arial" w:cs="Arial"/>
          <w:sz w:val="24"/>
          <w:szCs w:val="24"/>
        </w:rPr>
        <w:t xml:space="preserve"> o acumulativa, según el grado de conocimiento y fallo, en única, primera o segunda </w:t>
      </w:r>
      <w:r w:rsidR="001769A7">
        <w:rPr>
          <w:rFonts w:ascii="Arial" w:hAnsi="Arial" w:cs="Arial"/>
          <w:sz w:val="24"/>
          <w:szCs w:val="24"/>
        </w:rPr>
        <w:t xml:space="preserve">instancia, según las reglas para su determinación, en absoluta y relativa, </w:t>
      </w:r>
      <w:r w:rsidR="00151274">
        <w:rPr>
          <w:rFonts w:ascii="Arial" w:hAnsi="Arial" w:cs="Arial"/>
          <w:sz w:val="24"/>
          <w:szCs w:val="24"/>
        </w:rPr>
        <w:t xml:space="preserve">según la extensión, en común y especial, según </w:t>
      </w:r>
      <w:r w:rsidR="00D2194F">
        <w:rPr>
          <w:rFonts w:ascii="Arial" w:hAnsi="Arial" w:cs="Arial"/>
          <w:sz w:val="24"/>
          <w:szCs w:val="24"/>
        </w:rPr>
        <w:t>la materia civil a que se extiende, en contenciosa y no contenciosa.</w:t>
      </w:r>
    </w:p>
    <w:p w14:paraId="123C350E" w14:textId="359D026A" w:rsidR="00013F86" w:rsidRPr="00001DC6" w:rsidRDefault="00013F86"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lastRenderedPageBreak/>
        <w:t>Explique las reglas de la competencia.</w:t>
      </w:r>
    </w:p>
    <w:p w14:paraId="6C4DE33E" w14:textId="736DBB7D" w:rsidR="00001DC6" w:rsidRPr="00001DC6" w:rsidRDefault="00802E4D" w:rsidP="00001DC6">
      <w:pPr>
        <w:spacing w:line="360" w:lineRule="auto"/>
        <w:jc w:val="both"/>
        <w:rPr>
          <w:rFonts w:ascii="Arial" w:hAnsi="Arial" w:cs="Arial"/>
          <w:sz w:val="24"/>
          <w:szCs w:val="24"/>
        </w:rPr>
      </w:pPr>
      <w:r>
        <w:rPr>
          <w:rFonts w:ascii="Arial" w:hAnsi="Arial" w:cs="Arial"/>
          <w:sz w:val="24"/>
          <w:szCs w:val="24"/>
        </w:rPr>
        <w:t xml:space="preserve">Las reglas generales de competencia </w:t>
      </w:r>
      <w:r w:rsidR="00914FCE">
        <w:rPr>
          <w:rFonts w:ascii="Arial" w:hAnsi="Arial" w:cs="Arial"/>
          <w:sz w:val="24"/>
          <w:szCs w:val="24"/>
        </w:rPr>
        <w:t xml:space="preserve">son aquellas que se aplican en todos los asuntos cualquiera sea la materia o cuantía y se encuentran reguladas desde el art. 109 y siguientes del COT, estas son, la regla de la radicación o fijeza, </w:t>
      </w:r>
      <w:r w:rsidR="00A54524">
        <w:rPr>
          <w:rFonts w:ascii="Arial" w:hAnsi="Arial" w:cs="Arial"/>
          <w:sz w:val="24"/>
          <w:szCs w:val="24"/>
        </w:rPr>
        <w:t>del grado o jerarquía, la extensión, la inexcusabilidad o preventiva y la de ejecución.</w:t>
      </w:r>
    </w:p>
    <w:p w14:paraId="3AA2F573" w14:textId="2EA9699E" w:rsidR="00013F86" w:rsidRPr="00001DC6" w:rsidRDefault="00013F86"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Respecto a la regla de radicación o fi</w:t>
      </w:r>
      <w:r w:rsidR="00F40046" w:rsidRPr="00001DC6">
        <w:rPr>
          <w:rFonts w:ascii="Arial" w:hAnsi="Arial" w:cs="Arial"/>
          <w:b/>
          <w:bCs/>
          <w:sz w:val="24"/>
          <w:szCs w:val="24"/>
        </w:rPr>
        <w:t>jeza, ¿en qué momento se radica?</w:t>
      </w:r>
    </w:p>
    <w:p w14:paraId="5B4B4612" w14:textId="48FF0717" w:rsidR="00FA5B35" w:rsidRDefault="00A54524" w:rsidP="00001DC6">
      <w:pPr>
        <w:spacing w:line="360" w:lineRule="auto"/>
        <w:jc w:val="both"/>
        <w:rPr>
          <w:rFonts w:ascii="Arial" w:hAnsi="Arial" w:cs="Arial"/>
          <w:sz w:val="24"/>
          <w:szCs w:val="24"/>
        </w:rPr>
      </w:pPr>
      <w:r>
        <w:rPr>
          <w:rFonts w:ascii="Arial" w:hAnsi="Arial" w:cs="Arial"/>
          <w:sz w:val="24"/>
          <w:szCs w:val="24"/>
        </w:rPr>
        <w:t xml:space="preserve">La competencia se radica </w:t>
      </w:r>
      <w:r w:rsidR="00EA7663">
        <w:rPr>
          <w:rFonts w:ascii="Arial" w:hAnsi="Arial" w:cs="Arial"/>
          <w:sz w:val="24"/>
          <w:szCs w:val="24"/>
        </w:rPr>
        <w:t xml:space="preserve">distinguiendo si el tribunal que ordena la notificación es competente o no, si es </w:t>
      </w:r>
      <w:r w:rsidR="009F460F">
        <w:rPr>
          <w:rFonts w:ascii="Arial" w:hAnsi="Arial" w:cs="Arial"/>
          <w:sz w:val="24"/>
          <w:szCs w:val="24"/>
        </w:rPr>
        <w:t xml:space="preserve">competente se radica con la notificación válida de la demanda, pues es en dicho momento en que queda radicada la relación jurídico procesal, en caso contrario, si es </w:t>
      </w:r>
      <w:r w:rsidR="00EA7663">
        <w:rPr>
          <w:rFonts w:ascii="Arial" w:hAnsi="Arial" w:cs="Arial"/>
          <w:sz w:val="24"/>
          <w:szCs w:val="24"/>
        </w:rPr>
        <w:t>absolutamente incompetente jamás se radicará el asunto</w:t>
      </w:r>
      <w:r w:rsidR="009F460F">
        <w:rPr>
          <w:rFonts w:ascii="Arial" w:hAnsi="Arial" w:cs="Arial"/>
          <w:sz w:val="24"/>
          <w:szCs w:val="24"/>
        </w:rPr>
        <w:t xml:space="preserve"> en dicho tribunal</w:t>
      </w:r>
      <w:r w:rsidR="00EA7663">
        <w:rPr>
          <w:rFonts w:ascii="Arial" w:hAnsi="Arial" w:cs="Arial"/>
          <w:sz w:val="24"/>
          <w:szCs w:val="24"/>
        </w:rPr>
        <w:t xml:space="preserve">, </w:t>
      </w:r>
      <w:r w:rsidR="009F460F">
        <w:rPr>
          <w:rFonts w:ascii="Arial" w:hAnsi="Arial" w:cs="Arial"/>
          <w:sz w:val="24"/>
          <w:szCs w:val="24"/>
        </w:rPr>
        <w:t xml:space="preserve">y </w:t>
      </w:r>
      <w:r w:rsidR="00EA7663">
        <w:rPr>
          <w:rFonts w:ascii="Arial" w:hAnsi="Arial" w:cs="Arial"/>
          <w:sz w:val="24"/>
          <w:szCs w:val="24"/>
        </w:rPr>
        <w:t xml:space="preserve">en caso </w:t>
      </w:r>
      <w:r w:rsidR="009F460F">
        <w:rPr>
          <w:rFonts w:ascii="Arial" w:hAnsi="Arial" w:cs="Arial"/>
          <w:sz w:val="24"/>
          <w:szCs w:val="24"/>
        </w:rPr>
        <w:t xml:space="preserve">de que sea relativamente incompetente habría que subdistinguir, </w:t>
      </w:r>
      <w:r w:rsidR="00456C66">
        <w:rPr>
          <w:rFonts w:ascii="Arial" w:hAnsi="Arial" w:cs="Arial"/>
          <w:sz w:val="24"/>
          <w:szCs w:val="24"/>
        </w:rPr>
        <w:t>se radica una vez haya transcurrido el plazo para que el notificado alegue la incompetencia del tribunal a través de la excepción dilatoria del art. 303 N°1 CPC</w:t>
      </w:r>
      <w:r w:rsidR="00574427">
        <w:rPr>
          <w:rFonts w:ascii="Arial" w:hAnsi="Arial" w:cs="Arial"/>
          <w:sz w:val="24"/>
          <w:szCs w:val="24"/>
        </w:rPr>
        <w:t xml:space="preserve">, también se radicará </w:t>
      </w:r>
      <w:r w:rsidR="00801F70">
        <w:rPr>
          <w:rFonts w:ascii="Arial" w:hAnsi="Arial" w:cs="Arial"/>
          <w:sz w:val="24"/>
          <w:szCs w:val="24"/>
        </w:rPr>
        <w:t>si dentro del mismo plazo para oponerla realiza cualquier otra gestión que no suponga alegar dicha incompetencia, entendiéndose que ha operado la prórroga tácita de competencia.</w:t>
      </w:r>
    </w:p>
    <w:p w14:paraId="6DB44B70" w14:textId="2A4E1D1C" w:rsidR="00F40046" w:rsidRPr="00001DC6" w:rsidRDefault="00F40046"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Refiérase a la regla de grado o jerarquía</w:t>
      </w:r>
      <w:r w:rsidR="00D96284" w:rsidRPr="00001DC6">
        <w:rPr>
          <w:rFonts w:ascii="Arial" w:hAnsi="Arial" w:cs="Arial"/>
          <w:b/>
          <w:bCs/>
          <w:sz w:val="24"/>
          <w:szCs w:val="24"/>
        </w:rPr>
        <w:t>.</w:t>
      </w:r>
    </w:p>
    <w:p w14:paraId="03438589" w14:textId="3534BF74" w:rsidR="00001DC6" w:rsidRPr="00001DC6" w:rsidRDefault="002E3E67" w:rsidP="00001DC6">
      <w:pPr>
        <w:spacing w:line="360" w:lineRule="auto"/>
        <w:jc w:val="both"/>
        <w:rPr>
          <w:rFonts w:ascii="Arial" w:hAnsi="Arial" w:cs="Arial"/>
          <w:sz w:val="24"/>
          <w:szCs w:val="24"/>
        </w:rPr>
      </w:pPr>
      <w:r>
        <w:rPr>
          <w:rFonts w:ascii="Arial" w:hAnsi="Arial" w:cs="Arial"/>
          <w:sz w:val="24"/>
          <w:szCs w:val="24"/>
        </w:rPr>
        <w:t>Radicado conforme a la ley la competencia del tribunal de primera instancia para conocer del asunto, queda igualmente radicada la competencia del tribunal que conocerá en segunda instancia, esta regla se encuentra consagrada en el art. 110 COT.</w:t>
      </w:r>
    </w:p>
    <w:p w14:paraId="7C7F945F" w14:textId="2E8DBA7B" w:rsidR="00D96284" w:rsidRPr="00001DC6" w:rsidRDefault="00D96284"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¿Qué significa instancia? ¿Cómo entran aquí los otros recursos que no están relacionados con la instancia?</w:t>
      </w:r>
    </w:p>
    <w:p w14:paraId="263D3636" w14:textId="30C73B1E" w:rsidR="00001DC6" w:rsidRPr="00001DC6" w:rsidRDefault="00C25F74" w:rsidP="00001DC6">
      <w:pPr>
        <w:spacing w:line="360" w:lineRule="auto"/>
        <w:jc w:val="both"/>
        <w:rPr>
          <w:rFonts w:ascii="Arial" w:hAnsi="Arial" w:cs="Arial"/>
          <w:sz w:val="24"/>
          <w:szCs w:val="24"/>
        </w:rPr>
      </w:pPr>
      <w:r>
        <w:rPr>
          <w:rFonts w:ascii="Arial" w:hAnsi="Arial" w:cs="Arial"/>
          <w:sz w:val="24"/>
          <w:szCs w:val="24"/>
        </w:rPr>
        <w:t>La instancia es el grado de conocimiento y fallo en que un tribunal conoce de un determinado asunto,</w:t>
      </w:r>
      <w:r w:rsidR="00562909">
        <w:rPr>
          <w:rFonts w:ascii="Arial" w:hAnsi="Arial" w:cs="Arial"/>
          <w:sz w:val="24"/>
          <w:szCs w:val="24"/>
        </w:rPr>
        <w:t xml:space="preserve"> y se encuentran ligado a la procedencia del recurso de apelación y a la cuantía de un asunto, pues </w:t>
      </w:r>
      <w:r w:rsidR="00B66C3C">
        <w:rPr>
          <w:rFonts w:ascii="Arial" w:hAnsi="Arial" w:cs="Arial"/>
          <w:sz w:val="24"/>
          <w:szCs w:val="24"/>
        </w:rPr>
        <w:t>si es mayor a 10 UTM se conoce en primera instancia y por consiguiente procede la apelación. Los otros recursos no suponen instancia</w:t>
      </w:r>
      <w:r w:rsidR="00720100">
        <w:rPr>
          <w:rFonts w:ascii="Arial" w:hAnsi="Arial" w:cs="Arial"/>
          <w:sz w:val="24"/>
          <w:szCs w:val="24"/>
        </w:rPr>
        <w:t>.</w:t>
      </w:r>
    </w:p>
    <w:p w14:paraId="0C9C7CD3" w14:textId="10E8A0EA" w:rsidR="00D96284" w:rsidRPr="00001DC6" w:rsidRDefault="00313C84"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lastRenderedPageBreak/>
        <w:t>¿Cómo sabemos que la CA conocerá la casación en la forma si no es instancia?</w:t>
      </w:r>
    </w:p>
    <w:p w14:paraId="5EAC48DF" w14:textId="45360267" w:rsidR="00001DC6" w:rsidRPr="00001DC6" w:rsidRDefault="00A55E9C" w:rsidP="00001DC6">
      <w:pPr>
        <w:spacing w:line="360" w:lineRule="auto"/>
        <w:jc w:val="both"/>
        <w:rPr>
          <w:rFonts w:ascii="Arial" w:hAnsi="Arial" w:cs="Arial"/>
          <w:sz w:val="24"/>
          <w:szCs w:val="24"/>
        </w:rPr>
      </w:pPr>
      <w:r>
        <w:rPr>
          <w:rFonts w:ascii="Arial" w:hAnsi="Arial" w:cs="Arial"/>
          <w:sz w:val="24"/>
          <w:szCs w:val="24"/>
        </w:rPr>
        <w:t xml:space="preserve">El CPC al regular el recurso de casación en la forma </w:t>
      </w:r>
      <w:r w:rsidR="00791982">
        <w:rPr>
          <w:rFonts w:ascii="Arial" w:hAnsi="Arial" w:cs="Arial"/>
          <w:sz w:val="24"/>
          <w:szCs w:val="24"/>
        </w:rPr>
        <w:t>establece que conocerá de este el superior jerárquico, pero al no constituir instancia solo conocerá del derecho y no de lo</w:t>
      </w:r>
      <w:r w:rsidR="00793DDE">
        <w:rPr>
          <w:rFonts w:ascii="Arial" w:hAnsi="Arial" w:cs="Arial"/>
          <w:sz w:val="24"/>
          <w:szCs w:val="24"/>
        </w:rPr>
        <w:t>s</w:t>
      </w:r>
      <w:r w:rsidR="00791982">
        <w:rPr>
          <w:rFonts w:ascii="Arial" w:hAnsi="Arial" w:cs="Arial"/>
          <w:sz w:val="24"/>
          <w:szCs w:val="24"/>
        </w:rPr>
        <w:t xml:space="preserve"> hechos</w:t>
      </w:r>
      <w:r w:rsidR="00601A62">
        <w:rPr>
          <w:rFonts w:ascii="Arial" w:hAnsi="Arial" w:cs="Arial"/>
          <w:sz w:val="24"/>
          <w:szCs w:val="24"/>
        </w:rPr>
        <w:t xml:space="preserve">, y esto significa que </w:t>
      </w:r>
      <w:r w:rsidR="00793DDE" w:rsidRPr="00793DDE">
        <w:rPr>
          <w:rFonts w:ascii="Arial" w:hAnsi="Arial" w:cs="Arial"/>
          <w:sz w:val="24"/>
          <w:szCs w:val="24"/>
        </w:rPr>
        <w:t>no revisará ni evaluará nuevamente las pruebas presentadas o los hechos que fueron establecidos durante el juicio en el tribunal inferior</w:t>
      </w:r>
      <w:r w:rsidR="00791982">
        <w:rPr>
          <w:rFonts w:ascii="Arial" w:hAnsi="Arial" w:cs="Arial"/>
          <w:sz w:val="24"/>
          <w:szCs w:val="24"/>
        </w:rPr>
        <w:t>.</w:t>
      </w:r>
    </w:p>
    <w:p w14:paraId="76BEE192" w14:textId="20E4A799" w:rsidR="00313C84" w:rsidRPr="00001DC6" w:rsidRDefault="00133B2C"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¿Qué es la regla de la extensión?</w:t>
      </w:r>
    </w:p>
    <w:p w14:paraId="55CF2100" w14:textId="207461B3" w:rsidR="00001DC6" w:rsidRPr="00001DC6" w:rsidRDefault="0056522B" w:rsidP="00001DC6">
      <w:pPr>
        <w:spacing w:line="360" w:lineRule="auto"/>
        <w:jc w:val="both"/>
        <w:rPr>
          <w:rFonts w:ascii="Arial" w:hAnsi="Arial" w:cs="Arial"/>
          <w:sz w:val="24"/>
          <w:szCs w:val="24"/>
        </w:rPr>
      </w:pPr>
      <w:r>
        <w:rPr>
          <w:rFonts w:ascii="Arial" w:hAnsi="Arial" w:cs="Arial"/>
          <w:sz w:val="24"/>
          <w:szCs w:val="24"/>
        </w:rPr>
        <w:t xml:space="preserve">La regla de la extensión consiste en que una vez radicado el asunto en un tribunal, este es igualmente competente para conocer de las incidencias que en </w:t>
      </w:r>
      <w:r w:rsidR="00E64348">
        <w:rPr>
          <w:rFonts w:ascii="Arial" w:hAnsi="Arial" w:cs="Arial"/>
          <w:sz w:val="24"/>
          <w:szCs w:val="24"/>
        </w:rPr>
        <w:t>él</w:t>
      </w:r>
      <w:r>
        <w:rPr>
          <w:rFonts w:ascii="Arial" w:hAnsi="Arial" w:cs="Arial"/>
          <w:sz w:val="24"/>
          <w:szCs w:val="24"/>
        </w:rPr>
        <w:t xml:space="preserve"> se promuevan, así como </w:t>
      </w:r>
      <w:r w:rsidR="001C0A44">
        <w:rPr>
          <w:rFonts w:ascii="Arial" w:hAnsi="Arial" w:cs="Arial"/>
          <w:sz w:val="24"/>
          <w:szCs w:val="24"/>
        </w:rPr>
        <w:t xml:space="preserve">también </w:t>
      </w:r>
      <w:r w:rsidR="004A0C59">
        <w:rPr>
          <w:rFonts w:ascii="Arial" w:hAnsi="Arial" w:cs="Arial"/>
          <w:sz w:val="24"/>
          <w:szCs w:val="24"/>
        </w:rPr>
        <w:t>para conocer de las cuestiones que por vía de reconvención se promuevan.</w:t>
      </w:r>
    </w:p>
    <w:p w14:paraId="7E707955" w14:textId="4BB31FE2" w:rsidR="00133B2C" w:rsidRPr="00001DC6" w:rsidRDefault="00133B2C"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Indique los tipos de incidentes.</w:t>
      </w:r>
    </w:p>
    <w:p w14:paraId="38DB17D0" w14:textId="3ACB6232" w:rsidR="00001DC6" w:rsidRPr="00001DC6" w:rsidRDefault="00524398" w:rsidP="00001DC6">
      <w:pPr>
        <w:spacing w:line="360" w:lineRule="auto"/>
        <w:jc w:val="both"/>
        <w:rPr>
          <w:rFonts w:ascii="Arial" w:hAnsi="Arial" w:cs="Arial"/>
          <w:sz w:val="24"/>
          <w:szCs w:val="24"/>
        </w:rPr>
      </w:pPr>
      <w:r>
        <w:rPr>
          <w:rFonts w:ascii="Arial" w:hAnsi="Arial" w:cs="Arial"/>
          <w:sz w:val="24"/>
          <w:szCs w:val="24"/>
        </w:rPr>
        <w:t xml:space="preserve">Se clasifican en conexos e inconexos, </w:t>
      </w:r>
      <w:r w:rsidR="008B4D3E">
        <w:rPr>
          <w:rFonts w:ascii="Arial" w:hAnsi="Arial" w:cs="Arial"/>
          <w:sz w:val="24"/>
          <w:szCs w:val="24"/>
        </w:rPr>
        <w:t>de previo y especial pronunciamiento y aquellos que no lo son, ordinarios y especiales</w:t>
      </w:r>
      <w:r w:rsidR="008060C6">
        <w:rPr>
          <w:rFonts w:ascii="Arial" w:hAnsi="Arial" w:cs="Arial"/>
          <w:sz w:val="24"/>
          <w:szCs w:val="24"/>
        </w:rPr>
        <w:t xml:space="preserve">, </w:t>
      </w:r>
      <w:r w:rsidR="003824F8">
        <w:rPr>
          <w:rFonts w:ascii="Arial" w:hAnsi="Arial" w:cs="Arial"/>
          <w:sz w:val="24"/>
          <w:szCs w:val="24"/>
        </w:rPr>
        <w:t>y aquellos que nacen de hechos anteriores al juicio o son coexistentes con su iniciación, los que nacen de hechos ocurridos durante el juicio,</w:t>
      </w:r>
      <w:r w:rsidR="008F60FB">
        <w:rPr>
          <w:rFonts w:ascii="Arial" w:hAnsi="Arial" w:cs="Arial"/>
          <w:sz w:val="24"/>
          <w:szCs w:val="24"/>
        </w:rPr>
        <w:t xml:space="preserve"> y los que nacen de hechos producidos después de dictada la sentencia definitiva.</w:t>
      </w:r>
    </w:p>
    <w:p w14:paraId="39697AC2" w14:textId="1E0753A3" w:rsidR="00133B2C" w:rsidRPr="00001DC6" w:rsidRDefault="00133B2C"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¿Qué es la competencia absoluta y relativa?</w:t>
      </w:r>
    </w:p>
    <w:p w14:paraId="43177BB2" w14:textId="770C71B1" w:rsidR="006074E2" w:rsidRPr="00001DC6" w:rsidRDefault="008400A7" w:rsidP="00001DC6">
      <w:pPr>
        <w:spacing w:line="360" w:lineRule="auto"/>
        <w:jc w:val="both"/>
        <w:rPr>
          <w:rFonts w:ascii="Arial" w:hAnsi="Arial" w:cs="Arial"/>
          <w:sz w:val="24"/>
          <w:szCs w:val="24"/>
        </w:rPr>
      </w:pPr>
      <w:r>
        <w:rPr>
          <w:rFonts w:ascii="Arial" w:hAnsi="Arial" w:cs="Arial"/>
          <w:sz w:val="24"/>
          <w:szCs w:val="24"/>
        </w:rPr>
        <w:t xml:space="preserve">Las reglas de competencia absoluta son aquellas que buscan determinar cuál tribunal dentro de la escala jerárquica </w:t>
      </w:r>
      <w:r w:rsidR="006074E2">
        <w:rPr>
          <w:rFonts w:ascii="Arial" w:hAnsi="Arial" w:cs="Arial"/>
          <w:sz w:val="24"/>
          <w:szCs w:val="24"/>
        </w:rPr>
        <w:t>será el que debe conocer del asunto, mientras que las reglas de competencia relativa buscan determinar cuál tribunal dentro de esa jerarquía será el que efectivamente conozca del asunto.</w:t>
      </w:r>
    </w:p>
    <w:p w14:paraId="6730F784" w14:textId="3AE2C2A6" w:rsidR="00133B2C" w:rsidRPr="00001DC6" w:rsidRDefault="00A03259"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¿A qué tribunal nunca afectará la competencia relativa?</w:t>
      </w:r>
    </w:p>
    <w:p w14:paraId="1EC889CC" w14:textId="20441462" w:rsidR="00001DC6" w:rsidRPr="00001DC6" w:rsidRDefault="00342255" w:rsidP="00001DC6">
      <w:pPr>
        <w:spacing w:line="360" w:lineRule="auto"/>
        <w:jc w:val="both"/>
        <w:rPr>
          <w:rFonts w:ascii="Arial" w:hAnsi="Arial" w:cs="Arial"/>
          <w:sz w:val="24"/>
          <w:szCs w:val="24"/>
        </w:rPr>
      </w:pPr>
      <w:r>
        <w:rPr>
          <w:rFonts w:ascii="Arial" w:hAnsi="Arial" w:cs="Arial"/>
          <w:sz w:val="24"/>
          <w:szCs w:val="24"/>
        </w:rPr>
        <w:t>Jamás afectará a la Corte Suprema.</w:t>
      </w:r>
    </w:p>
    <w:p w14:paraId="7639AF01" w14:textId="5E78A83C" w:rsidR="00A03259" w:rsidRPr="00001DC6" w:rsidRDefault="00A03259"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 xml:space="preserve">¿Cuáles son los elementos para determinar </w:t>
      </w:r>
      <w:r w:rsidR="002108D4" w:rsidRPr="00001DC6">
        <w:rPr>
          <w:rFonts w:ascii="Arial" w:hAnsi="Arial" w:cs="Arial"/>
          <w:b/>
          <w:bCs/>
          <w:sz w:val="24"/>
          <w:szCs w:val="24"/>
        </w:rPr>
        <w:t>la competencia absoluta?</w:t>
      </w:r>
    </w:p>
    <w:p w14:paraId="256E2525" w14:textId="26493958" w:rsidR="00001DC6" w:rsidRPr="00001DC6" w:rsidRDefault="000B676B" w:rsidP="00001DC6">
      <w:pPr>
        <w:spacing w:line="360" w:lineRule="auto"/>
        <w:jc w:val="both"/>
        <w:rPr>
          <w:rFonts w:ascii="Arial" w:hAnsi="Arial" w:cs="Arial"/>
          <w:sz w:val="24"/>
          <w:szCs w:val="24"/>
        </w:rPr>
      </w:pPr>
      <w:r>
        <w:rPr>
          <w:rFonts w:ascii="Arial" w:hAnsi="Arial" w:cs="Arial"/>
          <w:sz w:val="24"/>
          <w:szCs w:val="24"/>
        </w:rPr>
        <w:t>Los elementos son la materia, fuero y cuantía.</w:t>
      </w:r>
    </w:p>
    <w:p w14:paraId="49F2F42E" w14:textId="0399FFA5" w:rsidR="002108D4" w:rsidRPr="00001DC6" w:rsidRDefault="002108D4"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lastRenderedPageBreak/>
        <w:t>¿En qué consiste la materia como elemento?</w:t>
      </w:r>
    </w:p>
    <w:p w14:paraId="56F8685F" w14:textId="0B0A02B6" w:rsidR="00001DC6" w:rsidRPr="00001DC6" w:rsidRDefault="000B676B" w:rsidP="00001DC6">
      <w:pPr>
        <w:spacing w:line="360" w:lineRule="auto"/>
        <w:jc w:val="both"/>
        <w:rPr>
          <w:rFonts w:ascii="Arial" w:hAnsi="Arial" w:cs="Arial"/>
          <w:sz w:val="24"/>
          <w:szCs w:val="24"/>
        </w:rPr>
      </w:pPr>
      <w:r>
        <w:rPr>
          <w:rFonts w:ascii="Arial" w:hAnsi="Arial" w:cs="Arial"/>
          <w:sz w:val="24"/>
          <w:szCs w:val="24"/>
        </w:rPr>
        <w:t xml:space="preserve">Consiste en que según la materia de un determinado negocio </w:t>
      </w:r>
      <w:r w:rsidR="00374226">
        <w:rPr>
          <w:rFonts w:ascii="Arial" w:hAnsi="Arial" w:cs="Arial"/>
          <w:sz w:val="24"/>
          <w:szCs w:val="24"/>
        </w:rPr>
        <w:t>podrá determinarse la clase de tribunal competente para conocer de un asunto, y normalmente con ese solo elemento es suficiente para determinarlo, como ocurre con un despido injustificado, será competente el juez de letras del trabajo.</w:t>
      </w:r>
    </w:p>
    <w:p w14:paraId="202EC184" w14:textId="0CDEE5DE" w:rsidR="00D94EFD" w:rsidRPr="00031C5E" w:rsidRDefault="00D94EFD"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¿Quién conoce el juicio de hacienda?</w:t>
      </w:r>
      <w:r w:rsidR="00031C5E">
        <w:rPr>
          <w:rFonts w:ascii="Arial" w:hAnsi="Arial" w:cs="Arial"/>
          <w:b/>
          <w:bCs/>
          <w:sz w:val="24"/>
          <w:szCs w:val="24"/>
        </w:rPr>
        <w:t xml:space="preserve"> </w:t>
      </w:r>
      <w:r w:rsidRPr="00031C5E">
        <w:rPr>
          <w:rFonts w:ascii="Arial" w:hAnsi="Arial" w:cs="Arial"/>
          <w:b/>
          <w:bCs/>
          <w:sz w:val="24"/>
          <w:szCs w:val="24"/>
        </w:rPr>
        <w:t>Si quiere demandar al fisco, ¿dónde lo hace?</w:t>
      </w:r>
    </w:p>
    <w:p w14:paraId="028D9764" w14:textId="02662B5D" w:rsidR="00001DC6" w:rsidRPr="00031C5E" w:rsidRDefault="00031C5E" w:rsidP="00001DC6">
      <w:pPr>
        <w:spacing w:line="360" w:lineRule="auto"/>
        <w:jc w:val="both"/>
        <w:rPr>
          <w:rFonts w:ascii="Arial" w:hAnsi="Arial" w:cs="Arial"/>
          <w:sz w:val="24"/>
          <w:szCs w:val="24"/>
        </w:rPr>
      </w:pPr>
      <w:r>
        <w:rPr>
          <w:rFonts w:ascii="Arial" w:hAnsi="Arial" w:cs="Arial"/>
          <w:sz w:val="24"/>
          <w:szCs w:val="24"/>
        </w:rPr>
        <w:t xml:space="preserve">Conocerá el juez de letras de la </w:t>
      </w:r>
      <w:r w:rsidRPr="00031C5E">
        <w:rPr>
          <w:rFonts w:ascii="Arial" w:hAnsi="Arial" w:cs="Arial"/>
          <w:sz w:val="24"/>
          <w:szCs w:val="24"/>
        </w:rPr>
        <w:t xml:space="preserve">comuna asiento de </w:t>
      </w:r>
      <w:r>
        <w:rPr>
          <w:rFonts w:ascii="Arial" w:hAnsi="Arial" w:cs="Arial"/>
          <w:sz w:val="24"/>
          <w:szCs w:val="24"/>
        </w:rPr>
        <w:t>corte de apelaciones respectiva.</w:t>
      </w:r>
    </w:p>
    <w:p w14:paraId="5D11AD89" w14:textId="1DE5B777" w:rsidR="00D94EFD" w:rsidRPr="00001DC6" w:rsidRDefault="00CF09A4"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Describa la formalización de la investigación, ¿quién debe estar y cómo se hace?</w:t>
      </w:r>
    </w:p>
    <w:p w14:paraId="003C6ECD" w14:textId="22AF6EB0" w:rsidR="00E66E38" w:rsidRDefault="009C2C22" w:rsidP="00001DC6">
      <w:pPr>
        <w:spacing w:line="360" w:lineRule="auto"/>
        <w:jc w:val="both"/>
        <w:rPr>
          <w:rFonts w:ascii="Arial" w:hAnsi="Arial" w:cs="Arial"/>
          <w:sz w:val="24"/>
          <w:szCs w:val="24"/>
        </w:rPr>
      </w:pPr>
      <w:r>
        <w:rPr>
          <w:rFonts w:ascii="Arial" w:hAnsi="Arial" w:cs="Arial"/>
          <w:sz w:val="24"/>
          <w:szCs w:val="24"/>
        </w:rPr>
        <w:t>Se encuentra regulada en el art. 229 CPP</w:t>
      </w:r>
      <w:r w:rsidR="00132A7E">
        <w:rPr>
          <w:rFonts w:ascii="Arial" w:hAnsi="Arial" w:cs="Arial"/>
          <w:sz w:val="24"/>
          <w:szCs w:val="24"/>
        </w:rPr>
        <w:t xml:space="preserve"> y </w:t>
      </w:r>
      <w:r>
        <w:rPr>
          <w:rFonts w:ascii="Arial" w:hAnsi="Arial" w:cs="Arial"/>
          <w:sz w:val="24"/>
          <w:szCs w:val="24"/>
        </w:rPr>
        <w:t>l</w:t>
      </w:r>
      <w:r w:rsidR="004F69E9">
        <w:rPr>
          <w:rFonts w:ascii="Arial" w:hAnsi="Arial" w:cs="Arial"/>
          <w:sz w:val="24"/>
          <w:szCs w:val="24"/>
        </w:rPr>
        <w:t xml:space="preserve">a formalización de la investigación </w:t>
      </w:r>
      <w:r w:rsidR="00B1010D">
        <w:rPr>
          <w:rFonts w:ascii="Arial" w:hAnsi="Arial" w:cs="Arial"/>
          <w:sz w:val="24"/>
          <w:szCs w:val="24"/>
        </w:rPr>
        <w:t>es la comunicación que el fiscal efectúa al imputado, en presencia del juez de garantía, de que desarrolla actual</w:t>
      </w:r>
      <w:r w:rsidR="00CA4591">
        <w:rPr>
          <w:rFonts w:ascii="Arial" w:hAnsi="Arial" w:cs="Arial"/>
          <w:sz w:val="24"/>
          <w:szCs w:val="24"/>
        </w:rPr>
        <w:t>mente una investigación en su contra respecto de uno o más delitos determinados.</w:t>
      </w:r>
      <w:r w:rsidR="00E66E38">
        <w:rPr>
          <w:rFonts w:ascii="Arial" w:hAnsi="Arial" w:cs="Arial"/>
          <w:sz w:val="24"/>
          <w:szCs w:val="24"/>
        </w:rPr>
        <w:t xml:space="preserve"> </w:t>
      </w:r>
      <w:r w:rsidR="00AD0402">
        <w:rPr>
          <w:rFonts w:ascii="Arial" w:hAnsi="Arial" w:cs="Arial"/>
          <w:sz w:val="24"/>
          <w:szCs w:val="24"/>
        </w:rPr>
        <w:t>Se</w:t>
      </w:r>
      <w:r w:rsidR="00CF7970">
        <w:rPr>
          <w:rFonts w:ascii="Arial" w:hAnsi="Arial" w:cs="Arial"/>
          <w:sz w:val="24"/>
          <w:szCs w:val="24"/>
        </w:rPr>
        <w:t xml:space="preserve"> imputan hechos determinados, sin perjuicio de que el fiscal, además, los califique</w:t>
      </w:r>
      <w:r w:rsidR="00FF4310">
        <w:rPr>
          <w:rFonts w:ascii="Arial" w:hAnsi="Arial" w:cs="Arial"/>
          <w:sz w:val="24"/>
          <w:szCs w:val="24"/>
        </w:rPr>
        <w:t xml:space="preserve"> jurídicamente</w:t>
      </w:r>
      <w:r w:rsidR="00AD49DA">
        <w:rPr>
          <w:rFonts w:ascii="Arial" w:hAnsi="Arial" w:cs="Arial"/>
          <w:sz w:val="24"/>
          <w:szCs w:val="24"/>
        </w:rPr>
        <w:t>.</w:t>
      </w:r>
    </w:p>
    <w:p w14:paraId="689F0F4A" w14:textId="1DE89A0D" w:rsidR="00CA4591" w:rsidRDefault="00BA55E0" w:rsidP="00001DC6">
      <w:pPr>
        <w:spacing w:line="360" w:lineRule="auto"/>
        <w:jc w:val="both"/>
        <w:rPr>
          <w:rFonts w:ascii="Arial" w:hAnsi="Arial" w:cs="Arial"/>
          <w:sz w:val="24"/>
          <w:szCs w:val="24"/>
        </w:rPr>
      </w:pPr>
      <w:r>
        <w:rPr>
          <w:rFonts w:ascii="Arial" w:hAnsi="Arial" w:cs="Arial"/>
          <w:sz w:val="24"/>
          <w:szCs w:val="24"/>
        </w:rPr>
        <w:t>La formalización es una atribución exclusiva del ministerio público</w:t>
      </w:r>
      <w:r w:rsidR="00B857A6">
        <w:rPr>
          <w:rFonts w:ascii="Arial" w:hAnsi="Arial" w:cs="Arial"/>
          <w:sz w:val="24"/>
          <w:szCs w:val="24"/>
        </w:rPr>
        <w:t xml:space="preserve">, sin embargo, </w:t>
      </w:r>
      <w:r w:rsidR="00AD0402">
        <w:rPr>
          <w:rFonts w:ascii="Arial" w:hAnsi="Arial" w:cs="Arial"/>
          <w:sz w:val="24"/>
          <w:szCs w:val="24"/>
        </w:rPr>
        <w:t xml:space="preserve">es necesaria </w:t>
      </w:r>
      <w:r w:rsidR="001303FF">
        <w:rPr>
          <w:rFonts w:ascii="Arial" w:hAnsi="Arial" w:cs="Arial"/>
          <w:sz w:val="24"/>
          <w:szCs w:val="24"/>
        </w:rPr>
        <w:t xml:space="preserve">en algunos casos, entre ellos, </w:t>
      </w:r>
      <w:r w:rsidR="00CC65D8">
        <w:rPr>
          <w:rFonts w:ascii="Arial" w:hAnsi="Arial" w:cs="Arial"/>
          <w:sz w:val="24"/>
          <w:szCs w:val="24"/>
        </w:rPr>
        <w:t>para realizar determinadas diligencias</w:t>
      </w:r>
      <w:r w:rsidR="00E66E38">
        <w:rPr>
          <w:rFonts w:ascii="Arial" w:hAnsi="Arial" w:cs="Arial"/>
          <w:sz w:val="24"/>
          <w:szCs w:val="24"/>
        </w:rPr>
        <w:t xml:space="preserve"> de investigación, sin perjuicio </w:t>
      </w:r>
      <w:r w:rsidR="00967437">
        <w:rPr>
          <w:rFonts w:ascii="Arial" w:hAnsi="Arial" w:cs="Arial"/>
          <w:sz w:val="24"/>
          <w:szCs w:val="24"/>
        </w:rPr>
        <w:t>de la autorización para practicar diligencias sin conocimiento del afectado (art. 236 CPP)</w:t>
      </w:r>
      <w:r w:rsidR="00CC65D8">
        <w:rPr>
          <w:rFonts w:ascii="Arial" w:hAnsi="Arial" w:cs="Arial"/>
          <w:sz w:val="24"/>
          <w:szCs w:val="24"/>
        </w:rPr>
        <w:t>,</w:t>
      </w:r>
      <w:r w:rsidR="002953E3">
        <w:rPr>
          <w:rFonts w:ascii="Arial" w:hAnsi="Arial" w:cs="Arial"/>
          <w:sz w:val="24"/>
          <w:szCs w:val="24"/>
        </w:rPr>
        <w:t xml:space="preserve"> cuando estime necesario rendir prueba anticipada (arts. 191 y 191 bis CPP), </w:t>
      </w:r>
      <w:r w:rsidR="00837271">
        <w:rPr>
          <w:rFonts w:ascii="Arial" w:hAnsi="Arial" w:cs="Arial"/>
          <w:sz w:val="24"/>
          <w:szCs w:val="24"/>
        </w:rPr>
        <w:t>para solicitar medidas cautelares personales (art. 149 y 155 CPP) o reales (art. 157 CPP)</w:t>
      </w:r>
      <w:r w:rsidR="00D86A37">
        <w:rPr>
          <w:rFonts w:ascii="Arial" w:hAnsi="Arial" w:cs="Arial"/>
          <w:sz w:val="24"/>
          <w:szCs w:val="24"/>
        </w:rPr>
        <w:t xml:space="preserve">, </w:t>
      </w:r>
      <w:r w:rsidR="00176037">
        <w:rPr>
          <w:rFonts w:ascii="Arial" w:hAnsi="Arial" w:cs="Arial"/>
          <w:sz w:val="24"/>
          <w:szCs w:val="24"/>
        </w:rPr>
        <w:t>si pretende suspender condicionalmente el procedimiento o la víctima y el imputado pretender celebrar un acuerdo reparatorio (art. 245 CPP)</w:t>
      </w:r>
      <w:r w:rsidR="000268FA">
        <w:rPr>
          <w:rFonts w:ascii="Arial" w:hAnsi="Arial" w:cs="Arial"/>
          <w:sz w:val="24"/>
          <w:szCs w:val="24"/>
        </w:rPr>
        <w:t xml:space="preserve">, </w:t>
      </w:r>
      <w:r w:rsidR="008E6C0E">
        <w:rPr>
          <w:rFonts w:ascii="Arial" w:hAnsi="Arial" w:cs="Arial"/>
          <w:sz w:val="24"/>
          <w:szCs w:val="24"/>
        </w:rPr>
        <w:t>para suspender</w:t>
      </w:r>
      <w:r w:rsidR="000268FA">
        <w:rPr>
          <w:rFonts w:ascii="Arial" w:hAnsi="Arial" w:cs="Arial"/>
          <w:sz w:val="24"/>
          <w:szCs w:val="24"/>
        </w:rPr>
        <w:t xml:space="preserve"> la prescripción de la acción penal</w:t>
      </w:r>
      <w:r w:rsidR="00CE40AC">
        <w:rPr>
          <w:rFonts w:ascii="Arial" w:hAnsi="Arial" w:cs="Arial"/>
          <w:sz w:val="24"/>
          <w:szCs w:val="24"/>
        </w:rPr>
        <w:t xml:space="preserve">, y cuando el juez fije al fiscal un plazo para formalizar la investigación </w:t>
      </w:r>
      <w:r w:rsidR="005E388B">
        <w:rPr>
          <w:rFonts w:ascii="Arial" w:hAnsi="Arial" w:cs="Arial"/>
          <w:sz w:val="24"/>
          <w:szCs w:val="24"/>
        </w:rPr>
        <w:t xml:space="preserve">atendido que una persona que se siente afectada por una investigación </w:t>
      </w:r>
      <w:r w:rsidR="00F1666B">
        <w:rPr>
          <w:rFonts w:ascii="Arial" w:hAnsi="Arial" w:cs="Arial"/>
          <w:sz w:val="24"/>
          <w:szCs w:val="24"/>
        </w:rPr>
        <w:t xml:space="preserve">desformalizada </w:t>
      </w:r>
      <w:r w:rsidR="005E388B">
        <w:rPr>
          <w:rFonts w:ascii="Arial" w:hAnsi="Arial" w:cs="Arial"/>
          <w:sz w:val="24"/>
          <w:szCs w:val="24"/>
        </w:rPr>
        <w:t>haya solicitado al juez de garantía que le ordene al fiscal informar acerca de los hechos que fueren objeto de ella (art</w:t>
      </w:r>
      <w:r w:rsidR="00BE72BB">
        <w:rPr>
          <w:rFonts w:ascii="Arial" w:hAnsi="Arial" w:cs="Arial"/>
          <w:sz w:val="24"/>
          <w:szCs w:val="24"/>
        </w:rPr>
        <w:t>. 186 CPP)</w:t>
      </w:r>
      <w:r w:rsidR="006217E4">
        <w:rPr>
          <w:rFonts w:ascii="Arial" w:hAnsi="Arial" w:cs="Arial"/>
          <w:sz w:val="24"/>
          <w:szCs w:val="24"/>
        </w:rPr>
        <w:t>.</w:t>
      </w:r>
    </w:p>
    <w:p w14:paraId="57A0FBD7" w14:textId="405FDBA0" w:rsidR="004C24C8" w:rsidRDefault="00614751" w:rsidP="00001DC6">
      <w:pPr>
        <w:spacing w:line="360" w:lineRule="auto"/>
        <w:jc w:val="both"/>
        <w:rPr>
          <w:rFonts w:ascii="Arial" w:hAnsi="Arial" w:cs="Arial"/>
          <w:sz w:val="24"/>
          <w:szCs w:val="24"/>
        </w:rPr>
      </w:pPr>
      <w:r>
        <w:rPr>
          <w:rFonts w:ascii="Arial" w:hAnsi="Arial" w:cs="Arial"/>
          <w:sz w:val="24"/>
          <w:szCs w:val="24"/>
        </w:rPr>
        <w:t xml:space="preserve">La formalización puede </w:t>
      </w:r>
      <w:r w:rsidR="00F6484F">
        <w:rPr>
          <w:rFonts w:ascii="Arial" w:hAnsi="Arial" w:cs="Arial"/>
          <w:sz w:val="24"/>
          <w:szCs w:val="24"/>
        </w:rPr>
        <w:t xml:space="preserve">tener lugar </w:t>
      </w:r>
      <w:r w:rsidR="004C24C8">
        <w:rPr>
          <w:rFonts w:ascii="Arial" w:hAnsi="Arial" w:cs="Arial"/>
          <w:sz w:val="24"/>
          <w:szCs w:val="24"/>
        </w:rPr>
        <w:t xml:space="preserve">en la audiencia de control de detención </w:t>
      </w:r>
      <w:r w:rsidR="008841BB">
        <w:rPr>
          <w:rFonts w:ascii="Arial" w:hAnsi="Arial" w:cs="Arial"/>
          <w:sz w:val="24"/>
          <w:szCs w:val="24"/>
        </w:rPr>
        <w:t>(art. 231 en relación con el art. 132 inc. 2 CPP)</w:t>
      </w:r>
      <w:r w:rsidR="00DB2748">
        <w:rPr>
          <w:rFonts w:ascii="Arial" w:hAnsi="Arial" w:cs="Arial"/>
          <w:sz w:val="24"/>
          <w:szCs w:val="24"/>
        </w:rPr>
        <w:t xml:space="preserve"> o en la fecha que </w:t>
      </w:r>
      <w:r w:rsidR="0073597E">
        <w:rPr>
          <w:rFonts w:ascii="Arial" w:hAnsi="Arial" w:cs="Arial"/>
          <w:sz w:val="24"/>
          <w:szCs w:val="24"/>
        </w:rPr>
        <w:t>cite</w:t>
      </w:r>
      <w:r w:rsidR="00DB2748">
        <w:rPr>
          <w:rFonts w:ascii="Arial" w:hAnsi="Arial" w:cs="Arial"/>
          <w:sz w:val="24"/>
          <w:szCs w:val="24"/>
        </w:rPr>
        <w:t xml:space="preserve"> </w:t>
      </w:r>
      <w:r w:rsidR="00025242">
        <w:rPr>
          <w:rFonts w:ascii="Arial" w:hAnsi="Arial" w:cs="Arial"/>
          <w:sz w:val="24"/>
          <w:szCs w:val="24"/>
        </w:rPr>
        <w:t xml:space="preserve">el juez de garantía </w:t>
      </w:r>
      <w:r w:rsidR="00025242">
        <w:rPr>
          <w:rFonts w:ascii="Arial" w:hAnsi="Arial" w:cs="Arial"/>
          <w:sz w:val="24"/>
          <w:szCs w:val="24"/>
        </w:rPr>
        <w:lastRenderedPageBreak/>
        <w:t xml:space="preserve">cuando el ministerio público haya solicitado </w:t>
      </w:r>
      <w:r w:rsidR="007B3429">
        <w:rPr>
          <w:rFonts w:ascii="Arial" w:hAnsi="Arial" w:cs="Arial"/>
          <w:sz w:val="24"/>
          <w:szCs w:val="24"/>
        </w:rPr>
        <w:t xml:space="preserve">audiencia, individualizando al imputado, indicando el delito que se le atribuye, </w:t>
      </w:r>
      <w:r w:rsidR="00015E14">
        <w:rPr>
          <w:rFonts w:ascii="Arial" w:hAnsi="Arial" w:cs="Arial"/>
          <w:sz w:val="24"/>
          <w:szCs w:val="24"/>
        </w:rPr>
        <w:t>la</w:t>
      </w:r>
      <w:r w:rsidR="007B3429">
        <w:rPr>
          <w:rFonts w:ascii="Arial" w:hAnsi="Arial" w:cs="Arial"/>
          <w:sz w:val="24"/>
          <w:szCs w:val="24"/>
        </w:rPr>
        <w:t xml:space="preserve"> fecha y lugar de comisión y el grado de participación</w:t>
      </w:r>
      <w:r w:rsidR="00857C04">
        <w:rPr>
          <w:rFonts w:ascii="Arial" w:hAnsi="Arial" w:cs="Arial"/>
          <w:sz w:val="24"/>
          <w:szCs w:val="24"/>
        </w:rPr>
        <w:t>.</w:t>
      </w:r>
    </w:p>
    <w:p w14:paraId="01917389" w14:textId="0EC38A7B" w:rsidR="00857C04" w:rsidRDefault="00857C04" w:rsidP="00001DC6">
      <w:pPr>
        <w:spacing w:line="360" w:lineRule="auto"/>
        <w:jc w:val="both"/>
        <w:rPr>
          <w:rFonts w:ascii="Arial" w:hAnsi="Arial" w:cs="Arial"/>
          <w:sz w:val="24"/>
          <w:szCs w:val="24"/>
        </w:rPr>
      </w:pPr>
      <w:r>
        <w:rPr>
          <w:rFonts w:ascii="Arial" w:hAnsi="Arial" w:cs="Arial"/>
          <w:sz w:val="24"/>
          <w:szCs w:val="24"/>
        </w:rPr>
        <w:t>En dicha audiencia deberá citarse al imputado, su defensor y a los demás intervinientes.</w:t>
      </w:r>
    </w:p>
    <w:p w14:paraId="138A54CA" w14:textId="045BD3AA" w:rsidR="008A450C" w:rsidRDefault="00EE1719" w:rsidP="00001DC6">
      <w:pPr>
        <w:spacing w:line="360" w:lineRule="auto"/>
        <w:jc w:val="both"/>
        <w:rPr>
          <w:rFonts w:ascii="Arial" w:hAnsi="Arial" w:cs="Arial"/>
          <w:sz w:val="24"/>
          <w:szCs w:val="24"/>
        </w:rPr>
      </w:pPr>
      <w:r>
        <w:rPr>
          <w:rFonts w:ascii="Arial" w:hAnsi="Arial" w:cs="Arial"/>
          <w:sz w:val="24"/>
          <w:szCs w:val="24"/>
        </w:rPr>
        <w:t>E</w:t>
      </w:r>
      <w:r w:rsidR="00864CA9">
        <w:rPr>
          <w:rFonts w:ascii="Arial" w:hAnsi="Arial" w:cs="Arial"/>
          <w:sz w:val="24"/>
          <w:szCs w:val="24"/>
        </w:rPr>
        <w:t>n la audiencia</w:t>
      </w:r>
      <w:r w:rsidR="00EA5D34">
        <w:rPr>
          <w:rFonts w:ascii="Arial" w:hAnsi="Arial" w:cs="Arial"/>
          <w:sz w:val="24"/>
          <w:szCs w:val="24"/>
        </w:rPr>
        <w:t xml:space="preserve"> </w:t>
      </w:r>
      <w:r w:rsidR="00EA6D18">
        <w:rPr>
          <w:rFonts w:ascii="Arial" w:hAnsi="Arial" w:cs="Arial"/>
          <w:sz w:val="24"/>
          <w:szCs w:val="24"/>
        </w:rPr>
        <w:t>el juez le dará la palabra al fiscal para</w:t>
      </w:r>
      <w:r w:rsidR="00B22E20">
        <w:rPr>
          <w:rFonts w:ascii="Arial" w:hAnsi="Arial" w:cs="Arial"/>
          <w:sz w:val="24"/>
          <w:szCs w:val="24"/>
        </w:rPr>
        <w:t xml:space="preserve"> que exponga verbalmente los cargos</w:t>
      </w:r>
      <w:r>
        <w:rPr>
          <w:rFonts w:ascii="Arial" w:hAnsi="Arial" w:cs="Arial"/>
          <w:sz w:val="24"/>
          <w:szCs w:val="24"/>
        </w:rPr>
        <w:t xml:space="preserve"> que presente contra el imputado</w:t>
      </w:r>
      <w:r w:rsidR="008A450C">
        <w:rPr>
          <w:rFonts w:ascii="Arial" w:hAnsi="Arial" w:cs="Arial"/>
          <w:sz w:val="24"/>
          <w:szCs w:val="24"/>
        </w:rPr>
        <w:t xml:space="preserve"> y las demás solicitudes, </w:t>
      </w:r>
      <w:r w:rsidR="008B2A2B">
        <w:rPr>
          <w:rFonts w:ascii="Arial" w:hAnsi="Arial" w:cs="Arial"/>
          <w:sz w:val="24"/>
          <w:szCs w:val="24"/>
        </w:rPr>
        <w:t>y de acuerdo a las instrucciones del fiscal nacional deberá enunciar los antecedentes probatorios</w:t>
      </w:r>
      <w:r w:rsidR="006B0E87">
        <w:rPr>
          <w:rFonts w:ascii="Arial" w:hAnsi="Arial" w:cs="Arial"/>
          <w:sz w:val="24"/>
          <w:szCs w:val="24"/>
        </w:rPr>
        <w:t xml:space="preserve"> reunidos</w:t>
      </w:r>
      <w:r w:rsidR="0063482B">
        <w:rPr>
          <w:rFonts w:ascii="Arial" w:hAnsi="Arial" w:cs="Arial"/>
          <w:sz w:val="24"/>
          <w:szCs w:val="24"/>
        </w:rPr>
        <w:t xml:space="preserve"> y</w:t>
      </w:r>
      <w:r w:rsidR="006B0E87">
        <w:rPr>
          <w:rFonts w:ascii="Arial" w:hAnsi="Arial" w:cs="Arial"/>
          <w:sz w:val="24"/>
          <w:szCs w:val="24"/>
        </w:rPr>
        <w:t xml:space="preserve"> describir sucintamente los hechos con </w:t>
      </w:r>
      <w:r w:rsidR="0063482B">
        <w:rPr>
          <w:rFonts w:ascii="Arial" w:hAnsi="Arial" w:cs="Arial"/>
          <w:sz w:val="24"/>
          <w:szCs w:val="24"/>
        </w:rPr>
        <w:t>indicación</w:t>
      </w:r>
      <w:r w:rsidR="006B0E87">
        <w:rPr>
          <w:rFonts w:ascii="Arial" w:hAnsi="Arial" w:cs="Arial"/>
          <w:sz w:val="24"/>
          <w:szCs w:val="24"/>
        </w:rPr>
        <w:t xml:space="preserve"> de las infracciones penales que configuraren</w:t>
      </w:r>
      <w:r w:rsidR="0063482B">
        <w:rPr>
          <w:rFonts w:ascii="Arial" w:hAnsi="Arial" w:cs="Arial"/>
          <w:sz w:val="24"/>
          <w:szCs w:val="24"/>
        </w:rPr>
        <w:t>.</w:t>
      </w:r>
    </w:p>
    <w:p w14:paraId="0A211F35" w14:textId="268735B5" w:rsidR="00072E48" w:rsidRDefault="0063482B" w:rsidP="00001DC6">
      <w:pPr>
        <w:spacing w:line="360" w:lineRule="auto"/>
        <w:jc w:val="both"/>
        <w:rPr>
          <w:rFonts w:ascii="Arial" w:hAnsi="Arial" w:cs="Arial"/>
          <w:sz w:val="24"/>
          <w:szCs w:val="24"/>
        </w:rPr>
      </w:pPr>
      <w:r>
        <w:rPr>
          <w:rFonts w:ascii="Arial" w:hAnsi="Arial" w:cs="Arial"/>
          <w:sz w:val="24"/>
          <w:szCs w:val="24"/>
        </w:rPr>
        <w:t>I</w:t>
      </w:r>
      <w:r w:rsidR="00C954AD">
        <w:rPr>
          <w:rFonts w:ascii="Arial" w:hAnsi="Arial" w:cs="Arial"/>
          <w:sz w:val="24"/>
          <w:szCs w:val="24"/>
        </w:rPr>
        <w:t xml:space="preserve">nmediatamente después </w:t>
      </w:r>
      <w:r w:rsidR="00E95984">
        <w:rPr>
          <w:rFonts w:ascii="Arial" w:hAnsi="Arial" w:cs="Arial"/>
          <w:sz w:val="24"/>
          <w:szCs w:val="24"/>
        </w:rPr>
        <w:t>el imputado y su defensor podrán manifestar lo que estimen conveniente al efecto</w:t>
      </w:r>
      <w:r w:rsidR="00637076">
        <w:rPr>
          <w:rFonts w:ascii="Arial" w:hAnsi="Arial" w:cs="Arial"/>
          <w:sz w:val="24"/>
          <w:szCs w:val="24"/>
        </w:rPr>
        <w:t>.</w:t>
      </w:r>
    </w:p>
    <w:p w14:paraId="1CEBEE9F" w14:textId="143F0717" w:rsidR="00CF09A4" w:rsidRPr="00001DC6" w:rsidRDefault="00B94242"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¿Qué se puede pedir en la formalización?</w:t>
      </w:r>
    </w:p>
    <w:p w14:paraId="641A30CA" w14:textId="2E679AF6" w:rsidR="00001DC6" w:rsidRPr="00001DC6" w:rsidRDefault="00E95984" w:rsidP="00001DC6">
      <w:pPr>
        <w:spacing w:line="360" w:lineRule="auto"/>
        <w:jc w:val="both"/>
        <w:rPr>
          <w:rFonts w:ascii="Arial" w:hAnsi="Arial" w:cs="Arial"/>
          <w:sz w:val="24"/>
          <w:szCs w:val="24"/>
        </w:rPr>
      </w:pPr>
      <w:r>
        <w:rPr>
          <w:rFonts w:ascii="Arial" w:hAnsi="Arial" w:cs="Arial"/>
          <w:sz w:val="24"/>
          <w:szCs w:val="24"/>
        </w:rPr>
        <w:t>En la audiencia de formalización se pueden pedir medidas cautelares</w:t>
      </w:r>
      <w:r w:rsidR="00950E01">
        <w:rPr>
          <w:rFonts w:ascii="Arial" w:hAnsi="Arial" w:cs="Arial"/>
          <w:sz w:val="24"/>
          <w:szCs w:val="24"/>
        </w:rPr>
        <w:t xml:space="preserve"> personales o reales</w:t>
      </w:r>
      <w:r>
        <w:rPr>
          <w:rFonts w:ascii="Arial" w:hAnsi="Arial" w:cs="Arial"/>
          <w:sz w:val="24"/>
          <w:szCs w:val="24"/>
        </w:rPr>
        <w:t xml:space="preserve">, </w:t>
      </w:r>
      <w:r w:rsidR="001D216D">
        <w:rPr>
          <w:rFonts w:ascii="Arial" w:hAnsi="Arial" w:cs="Arial"/>
          <w:sz w:val="24"/>
          <w:szCs w:val="24"/>
        </w:rPr>
        <w:t>anticipación de prueba, autorización para realizar una determinada diligencia de investigación</w:t>
      </w:r>
      <w:r w:rsidR="00700095">
        <w:rPr>
          <w:rFonts w:ascii="Arial" w:hAnsi="Arial" w:cs="Arial"/>
          <w:sz w:val="24"/>
          <w:szCs w:val="24"/>
        </w:rPr>
        <w:t xml:space="preserve"> que puede afectar derechos del imputado, la resolución mediante juicio inmediato, procedimiento simpl</w:t>
      </w:r>
      <w:r w:rsidR="005C0AB2">
        <w:rPr>
          <w:rFonts w:ascii="Arial" w:hAnsi="Arial" w:cs="Arial"/>
          <w:sz w:val="24"/>
          <w:szCs w:val="24"/>
        </w:rPr>
        <w:t>i</w:t>
      </w:r>
      <w:r w:rsidR="00700095">
        <w:rPr>
          <w:rFonts w:ascii="Arial" w:hAnsi="Arial" w:cs="Arial"/>
          <w:sz w:val="24"/>
          <w:szCs w:val="24"/>
        </w:rPr>
        <w:t>ficado</w:t>
      </w:r>
      <w:r w:rsidR="005C0AB2">
        <w:rPr>
          <w:rFonts w:ascii="Arial" w:hAnsi="Arial" w:cs="Arial"/>
          <w:sz w:val="24"/>
          <w:szCs w:val="24"/>
        </w:rPr>
        <w:t>, suspensión condicional del procedimiento o un acuerdo reparatorio.</w:t>
      </w:r>
    </w:p>
    <w:p w14:paraId="7C0D2E99" w14:textId="2ADC40BF" w:rsidR="00B94242" w:rsidRPr="00001DC6" w:rsidRDefault="00B94242"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 xml:space="preserve">¿Qué significa que el tribunal acceda a </w:t>
      </w:r>
      <w:r w:rsidR="009C007F" w:rsidRPr="00001DC6">
        <w:rPr>
          <w:rFonts w:ascii="Arial" w:hAnsi="Arial" w:cs="Arial"/>
          <w:b/>
          <w:bCs/>
          <w:sz w:val="24"/>
          <w:szCs w:val="24"/>
        </w:rPr>
        <w:t>la prisión preventiva?</w:t>
      </w:r>
    </w:p>
    <w:p w14:paraId="5CE2F883" w14:textId="1B6E9147" w:rsidR="00001DC6" w:rsidRPr="00001DC6" w:rsidRDefault="0061283C" w:rsidP="00001DC6">
      <w:pPr>
        <w:spacing w:line="360" w:lineRule="auto"/>
        <w:jc w:val="both"/>
        <w:rPr>
          <w:rFonts w:ascii="Arial" w:hAnsi="Arial" w:cs="Arial"/>
          <w:sz w:val="24"/>
          <w:szCs w:val="24"/>
        </w:rPr>
      </w:pPr>
      <w:r>
        <w:rPr>
          <w:rFonts w:ascii="Arial" w:hAnsi="Arial" w:cs="Arial"/>
          <w:sz w:val="24"/>
          <w:szCs w:val="24"/>
        </w:rPr>
        <w:t xml:space="preserve">Significa que al imputado se le impondrá la medida cautelar personal más gravosa </w:t>
      </w:r>
      <w:r w:rsidR="004D1CF1">
        <w:rPr>
          <w:rFonts w:ascii="Arial" w:hAnsi="Arial" w:cs="Arial"/>
          <w:sz w:val="24"/>
          <w:szCs w:val="24"/>
        </w:rPr>
        <w:t xml:space="preserve">atendido que las demás son insuficientes para asegurar las finalidades del procedimiento, </w:t>
      </w:r>
      <w:r w:rsidR="009D27FD">
        <w:rPr>
          <w:rFonts w:ascii="Arial" w:hAnsi="Arial" w:cs="Arial"/>
          <w:sz w:val="24"/>
          <w:szCs w:val="24"/>
        </w:rPr>
        <w:t>por la cual se le privará de su libertad personal por algunas de las razones que contempla la ley para establecerla</w:t>
      </w:r>
      <w:r w:rsidR="001E3289">
        <w:rPr>
          <w:rFonts w:ascii="Arial" w:hAnsi="Arial" w:cs="Arial"/>
          <w:sz w:val="24"/>
          <w:szCs w:val="24"/>
        </w:rPr>
        <w:t>, la cual deberá ser cumplida en un centro penitenciario.</w:t>
      </w:r>
    </w:p>
    <w:p w14:paraId="2259429C" w14:textId="7421C83B" w:rsidR="009C007F" w:rsidRPr="00001DC6" w:rsidRDefault="009C007F"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¿Qué puede hacer el imputado?</w:t>
      </w:r>
    </w:p>
    <w:p w14:paraId="347FB130" w14:textId="6056C7BE" w:rsidR="00001DC6" w:rsidRDefault="00831BA6" w:rsidP="00001DC6">
      <w:pPr>
        <w:spacing w:line="360" w:lineRule="auto"/>
        <w:jc w:val="both"/>
        <w:rPr>
          <w:rFonts w:ascii="Arial" w:hAnsi="Arial" w:cs="Arial"/>
          <w:sz w:val="24"/>
          <w:szCs w:val="24"/>
        </w:rPr>
      </w:pPr>
      <w:r>
        <w:rPr>
          <w:rFonts w:ascii="Arial" w:hAnsi="Arial" w:cs="Arial"/>
          <w:sz w:val="24"/>
          <w:szCs w:val="24"/>
        </w:rPr>
        <w:t xml:space="preserve">Si la </w:t>
      </w:r>
      <w:r w:rsidR="00B93415">
        <w:rPr>
          <w:rFonts w:ascii="Arial" w:hAnsi="Arial" w:cs="Arial"/>
          <w:sz w:val="24"/>
          <w:szCs w:val="24"/>
        </w:rPr>
        <w:t>prisión preventiva fue</w:t>
      </w:r>
      <w:r w:rsidR="005929AB">
        <w:rPr>
          <w:rFonts w:ascii="Arial" w:hAnsi="Arial" w:cs="Arial"/>
          <w:sz w:val="24"/>
          <w:szCs w:val="24"/>
        </w:rPr>
        <w:t xml:space="preserve"> concedida por resolución judicial</w:t>
      </w:r>
      <w:r w:rsidR="00B93415">
        <w:rPr>
          <w:rFonts w:ascii="Arial" w:hAnsi="Arial" w:cs="Arial"/>
          <w:sz w:val="24"/>
          <w:szCs w:val="24"/>
        </w:rPr>
        <w:t xml:space="preserve"> dictada en audiencia </w:t>
      </w:r>
      <w:r w:rsidR="005929AB">
        <w:rPr>
          <w:rFonts w:ascii="Arial" w:hAnsi="Arial" w:cs="Arial"/>
          <w:sz w:val="24"/>
          <w:szCs w:val="24"/>
        </w:rPr>
        <w:t>podrá interponerse un recurso de ap</w:t>
      </w:r>
      <w:r w:rsidR="007B0189">
        <w:rPr>
          <w:rFonts w:ascii="Arial" w:hAnsi="Arial" w:cs="Arial"/>
          <w:sz w:val="24"/>
          <w:szCs w:val="24"/>
        </w:rPr>
        <w:t>ela</w:t>
      </w:r>
      <w:r w:rsidR="005929AB">
        <w:rPr>
          <w:rFonts w:ascii="Arial" w:hAnsi="Arial" w:cs="Arial"/>
          <w:sz w:val="24"/>
          <w:szCs w:val="24"/>
        </w:rPr>
        <w:t xml:space="preserve">ción </w:t>
      </w:r>
      <w:r w:rsidR="007B0189">
        <w:rPr>
          <w:rFonts w:ascii="Arial" w:hAnsi="Arial" w:cs="Arial"/>
          <w:sz w:val="24"/>
          <w:szCs w:val="24"/>
        </w:rPr>
        <w:t>que se concederá en el solo efecto devolutivo.</w:t>
      </w:r>
    </w:p>
    <w:p w14:paraId="4D102EED" w14:textId="4267F0C6" w:rsidR="00073C42" w:rsidRDefault="00073C42" w:rsidP="00001DC6">
      <w:pPr>
        <w:spacing w:line="360" w:lineRule="auto"/>
        <w:jc w:val="both"/>
        <w:rPr>
          <w:rFonts w:ascii="Arial" w:hAnsi="Arial" w:cs="Arial"/>
          <w:sz w:val="24"/>
          <w:szCs w:val="24"/>
        </w:rPr>
      </w:pPr>
      <w:r>
        <w:rPr>
          <w:rFonts w:ascii="Arial" w:hAnsi="Arial" w:cs="Arial"/>
          <w:sz w:val="24"/>
          <w:szCs w:val="24"/>
        </w:rPr>
        <w:lastRenderedPageBreak/>
        <w:t xml:space="preserve">Además, se puede solicitar </w:t>
      </w:r>
      <w:r w:rsidR="00292A90">
        <w:rPr>
          <w:rFonts w:ascii="Arial" w:hAnsi="Arial" w:cs="Arial"/>
          <w:sz w:val="24"/>
          <w:szCs w:val="24"/>
        </w:rPr>
        <w:t>en cualquier estado del procedimiento que se modifique la resolución que la ordena,</w:t>
      </w:r>
      <w:r w:rsidR="00252877">
        <w:rPr>
          <w:rFonts w:ascii="Arial" w:hAnsi="Arial" w:cs="Arial"/>
          <w:sz w:val="24"/>
          <w:szCs w:val="24"/>
        </w:rPr>
        <w:t xml:space="preserve"> y de oficio el juez o a petición de parte debe decretar la terminación de</w:t>
      </w:r>
      <w:r w:rsidR="00F70107">
        <w:rPr>
          <w:rFonts w:ascii="Arial" w:hAnsi="Arial" w:cs="Arial"/>
          <w:sz w:val="24"/>
          <w:szCs w:val="24"/>
        </w:rPr>
        <w:t xml:space="preserve"> la medida cuando no subsistieren los motivos que la hubieren justificado.</w:t>
      </w:r>
    </w:p>
    <w:p w14:paraId="6E69D520" w14:textId="4C5481B4" w:rsidR="002D1B6F" w:rsidRPr="00001DC6" w:rsidRDefault="002D1B6F" w:rsidP="00001DC6">
      <w:pPr>
        <w:spacing w:line="360" w:lineRule="auto"/>
        <w:jc w:val="both"/>
        <w:rPr>
          <w:rFonts w:ascii="Arial" w:hAnsi="Arial" w:cs="Arial"/>
          <w:sz w:val="24"/>
          <w:szCs w:val="24"/>
        </w:rPr>
      </w:pPr>
      <w:r>
        <w:rPr>
          <w:rFonts w:ascii="Arial" w:hAnsi="Arial" w:cs="Arial"/>
          <w:sz w:val="24"/>
          <w:szCs w:val="24"/>
        </w:rPr>
        <w:t>Asimismo, se puede solicitar una sustitución de la medida por otra menos gravos</w:t>
      </w:r>
      <w:r w:rsidR="008D2260">
        <w:rPr>
          <w:rFonts w:ascii="Arial" w:hAnsi="Arial" w:cs="Arial"/>
          <w:sz w:val="24"/>
          <w:szCs w:val="24"/>
        </w:rPr>
        <w:t>a</w:t>
      </w:r>
      <w:r>
        <w:rPr>
          <w:rFonts w:ascii="Arial" w:hAnsi="Arial" w:cs="Arial"/>
          <w:sz w:val="24"/>
          <w:szCs w:val="24"/>
        </w:rPr>
        <w:t xml:space="preserve">, en cualquier estado del procedimiento, </w:t>
      </w:r>
      <w:r w:rsidR="00135154">
        <w:rPr>
          <w:rFonts w:ascii="Arial" w:hAnsi="Arial" w:cs="Arial"/>
          <w:sz w:val="24"/>
          <w:szCs w:val="24"/>
        </w:rPr>
        <w:t xml:space="preserve">y por último, cuando la prisión preventiva hubiese sido o debiese ser impuesta únicamente para garantizar la comparecencia del imputado al juicio y a la eventual ejecución de la pena, </w:t>
      </w:r>
      <w:r w:rsidR="00017D9E">
        <w:rPr>
          <w:rFonts w:ascii="Arial" w:hAnsi="Arial" w:cs="Arial"/>
          <w:sz w:val="24"/>
          <w:szCs w:val="24"/>
        </w:rPr>
        <w:t>puede el tribunal autorizar su reemplazo por una caución económica suficiente.</w:t>
      </w:r>
    </w:p>
    <w:p w14:paraId="07B65BC2" w14:textId="36DCAC88" w:rsidR="009C007F" w:rsidRPr="00001DC6" w:rsidRDefault="009C007F" w:rsidP="00FC23F0">
      <w:pPr>
        <w:pStyle w:val="Prrafodelista"/>
        <w:numPr>
          <w:ilvl w:val="1"/>
          <w:numId w:val="2"/>
        </w:numPr>
        <w:spacing w:line="360" w:lineRule="auto"/>
        <w:jc w:val="both"/>
        <w:rPr>
          <w:rFonts w:ascii="Arial" w:hAnsi="Arial" w:cs="Arial"/>
          <w:b/>
          <w:bCs/>
          <w:sz w:val="24"/>
          <w:szCs w:val="24"/>
        </w:rPr>
      </w:pPr>
      <w:r w:rsidRPr="00001DC6">
        <w:rPr>
          <w:rFonts w:ascii="Arial" w:hAnsi="Arial" w:cs="Arial"/>
          <w:b/>
          <w:bCs/>
          <w:sz w:val="24"/>
          <w:szCs w:val="24"/>
        </w:rPr>
        <w:t>¿Cómo se pide la revisión?</w:t>
      </w:r>
    </w:p>
    <w:p w14:paraId="1F35ED75" w14:textId="76BB6843" w:rsidR="00001DC6" w:rsidRPr="00001DC6" w:rsidRDefault="00E269FA" w:rsidP="00001DC6">
      <w:pPr>
        <w:spacing w:line="360" w:lineRule="auto"/>
        <w:jc w:val="both"/>
        <w:rPr>
          <w:rFonts w:ascii="Arial" w:hAnsi="Arial" w:cs="Arial"/>
          <w:sz w:val="24"/>
          <w:szCs w:val="24"/>
        </w:rPr>
      </w:pPr>
      <w:r>
        <w:rPr>
          <w:rFonts w:ascii="Arial" w:hAnsi="Arial" w:cs="Arial"/>
          <w:sz w:val="24"/>
          <w:szCs w:val="24"/>
        </w:rPr>
        <w:t xml:space="preserve">Se presenta una solicitud </w:t>
      </w:r>
      <w:r w:rsidR="00B977E6">
        <w:rPr>
          <w:rFonts w:ascii="Arial" w:hAnsi="Arial" w:cs="Arial"/>
          <w:sz w:val="24"/>
          <w:szCs w:val="24"/>
        </w:rPr>
        <w:t xml:space="preserve">al tribunal, el que citará a una </w:t>
      </w:r>
      <w:r w:rsidR="00A23BA2">
        <w:rPr>
          <w:rFonts w:ascii="Arial" w:hAnsi="Arial" w:cs="Arial"/>
          <w:sz w:val="24"/>
          <w:szCs w:val="24"/>
        </w:rPr>
        <w:t>audiencia de revisión de la medida para efectos de que se debate en audiencia de la posibilidad de modificarla por otra menos gravosa.</w:t>
      </w:r>
    </w:p>
    <w:p w14:paraId="1EE581D8" w14:textId="77777777" w:rsidR="008B6AB6" w:rsidRDefault="008B6AB6" w:rsidP="00706010">
      <w:pPr>
        <w:spacing w:line="360" w:lineRule="auto"/>
        <w:jc w:val="both"/>
        <w:rPr>
          <w:rFonts w:ascii="Arial" w:hAnsi="Arial" w:cs="Arial"/>
          <w:sz w:val="24"/>
          <w:szCs w:val="24"/>
        </w:rPr>
      </w:pPr>
    </w:p>
    <w:p w14:paraId="324D7B92" w14:textId="3B8EBD1F" w:rsidR="00AC3853" w:rsidRDefault="00AC3853" w:rsidP="00AC3853">
      <w:pPr>
        <w:pStyle w:val="Ttulo2"/>
      </w:pPr>
      <w:r>
        <w:t>2 Fernando Orellana.</w:t>
      </w:r>
    </w:p>
    <w:p w14:paraId="56475DCD" w14:textId="250870E0" w:rsidR="00EB0BFD" w:rsidRPr="00EB0BFD" w:rsidRDefault="00E7098B" w:rsidP="00EB0BFD">
      <w:pPr>
        <w:pStyle w:val="Prrafodelista"/>
        <w:numPr>
          <w:ilvl w:val="1"/>
          <w:numId w:val="101"/>
        </w:numPr>
        <w:spacing w:line="360" w:lineRule="auto"/>
        <w:jc w:val="both"/>
        <w:rPr>
          <w:rFonts w:ascii="Arial" w:hAnsi="Arial" w:cs="Arial"/>
          <w:b/>
          <w:bCs/>
          <w:sz w:val="24"/>
          <w:szCs w:val="24"/>
        </w:rPr>
      </w:pPr>
      <w:r w:rsidRPr="00737F54">
        <w:rPr>
          <w:rFonts w:ascii="Arial" w:hAnsi="Arial" w:cs="Arial"/>
          <w:b/>
          <w:bCs/>
          <w:sz w:val="24"/>
          <w:szCs w:val="24"/>
        </w:rPr>
        <w:t>Respecto de la Ley 21.394 ¿Qué grandes modificaciones hay en la ley desde el 2021?</w:t>
      </w:r>
    </w:p>
    <w:p w14:paraId="375E6120" w14:textId="1D7F74BB" w:rsidR="00EB0BFD" w:rsidRDefault="00E91551" w:rsidP="00EB0BFD">
      <w:pPr>
        <w:spacing w:line="360" w:lineRule="auto"/>
        <w:jc w:val="both"/>
        <w:rPr>
          <w:rFonts w:ascii="Arial" w:hAnsi="Arial" w:cs="Arial"/>
          <w:sz w:val="24"/>
          <w:szCs w:val="24"/>
        </w:rPr>
      </w:pPr>
      <w:r>
        <w:rPr>
          <w:rFonts w:ascii="Arial" w:hAnsi="Arial" w:cs="Arial"/>
          <w:sz w:val="24"/>
          <w:szCs w:val="24"/>
        </w:rPr>
        <w:t>Las modificaciones permanentes en la competencia civil s</w:t>
      </w:r>
      <w:r w:rsidR="006B03DA">
        <w:rPr>
          <w:rFonts w:ascii="Arial" w:hAnsi="Arial" w:cs="Arial"/>
          <w:sz w:val="24"/>
          <w:szCs w:val="24"/>
        </w:rPr>
        <w:t>o</w:t>
      </w:r>
      <w:r>
        <w:rPr>
          <w:rFonts w:ascii="Arial" w:hAnsi="Arial" w:cs="Arial"/>
          <w:sz w:val="24"/>
          <w:szCs w:val="24"/>
        </w:rPr>
        <w:t>n:</w:t>
      </w:r>
    </w:p>
    <w:p w14:paraId="203F9B7F" w14:textId="2F0F29C2" w:rsidR="00E91551" w:rsidRDefault="00DD399E" w:rsidP="00DD399E">
      <w:pPr>
        <w:pStyle w:val="Prrafodelista"/>
        <w:numPr>
          <w:ilvl w:val="0"/>
          <w:numId w:val="45"/>
        </w:numPr>
        <w:spacing w:line="360" w:lineRule="auto"/>
        <w:jc w:val="both"/>
        <w:rPr>
          <w:rFonts w:ascii="Arial" w:hAnsi="Arial" w:cs="Arial"/>
          <w:sz w:val="24"/>
          <w:szCs w:val="24"/>
        </w:rPr>
      </w:pPr>
      <w:r w:rsidRPr="00DD399E">
        <w:rPr>
          <w:rFonts w:ascii="Arial" w:hAnsi="Arial" w:cs="Arial"/>
          <w:sz w:val="24"/>
          <w:szCs w:val="24"/>
        </w:rPr>
        <w:t>El favorecimiento de las soluciones colaborativas</w:t>
      </w:r>
      <w:r>
        <w:rPr>
          <w:rFonts w:ascii="Arial" w:hAnsi="Arial" w:cs="Arial"/>
          <w:sz w:val="24"/>
          <w:szCs w:val="24"/>
        </w:rPr>
        <w:t xml:space="preserve">. </w:t>
      </w:r>
      <w:r w:rsidR="000A1ACA">
        <w:rPr>
          <w:rFonts w:ascii="Arial" w:hAnsi="Arial" w:cs="Arial"/>
          <w:sz w:val="24"/>
          <w:szCs w:val="24"/>
        </w:rPr>
        <w:t>Art. 3 bis CPC “Es deber de los abogados, de los funcionarios de la administración de justicia y de los jueces, promover el empleo de métodos autocompositivos de resolución de conflictos</w:t>
      </w:r>
      <w:r w:rsidR="007F1A3B">
        <w:rPr>
          <w:rFonts w:ascii="Arial" w:hAnsi="Arial" w:cs="Arial"/>
          <w:sz w:val="24"/>
          <w:szCs w:val="24"/>
        </w:rPr>
        <w:t>, como la conciliación, la mediación, entre otros. Estos métodos no podrán restringir, sustituir o impedir la garantía de tutela jurisdiccional”.</w:t>
      </w:r>
    </w:p>
    <w:p w14:paraId="6C880D9B" w14:textId="723EBB15" w:rsidR="007F1A3B" w:rsidRDefault="007A5B31" w:rsidP="00DD399E">
      <w:pPr>
        <w:pStyle w:val="Prrafodelista"/>
        <w:numPr>
          <w:ilvl w:val="0"/>
          <w:numId w:val="45"/>
        </w:numPr>
        <w:spacing w:line="360" w:lineRule="auto"/>
        <w:jc w:val="both"/>
        <w:rPr>
          <w:rFonts w:ascii="Arial" w:hAnsi="Arial" w:cs="Arial"/>
          <w:sz w:val="24"/>
          <w:szCs w:val="24"/>
        </w:rPr>
      </w:pPr>
      <w:r>
        <w:rPr>
          <w:rFonts w:ascii="Arial" w:hAnsi="Arial" w:cs="Arial"/>
          <w:sz w:val="24"/>
          <w:szCs w:val="24"/>
        </w:rPr>
        <w:t>Relativo a las notificaciones:</w:t>
      </w:r>
    </w:p>
    <w:p w14:paraId="5E875929" w14:textId="34FC0AB9" w:rsidR="007A5B31" w:rsidRDefault="00821ABE" w:rsidP="007A5B31">
      <w:pPr>
        <w:pStyle w:val="Prrafodelista"/>
        <w:numPr>
          <w:ilvl w:val="1"/>
          <w:numId w:val="45"/>
        </w:numPr>
        <w:spacing w:line="360" w:lineRule="auto"/>
        <w:jc w:val="both"/>
        <w:rPr>
          <w:rFonts w:ascii="Arial" w:hAnsi="Arial" w:cs="Arial"/>
          <w:sz w:val="24"/>
          <w:szCs w:val="24"/>
        </w:rPr>
      </w:pPr>
      <w:r>
        <w:rPr>
          <w:rFonts w:ascii="Arial" w:hAnsi="Arial" w:cs="Arial"/>
          <w:sz w:val="24"/>
          <w:szCs w:val="24"/>
        </w:rPr>
        <w:t>N</w:t>
      </w:r>
      <w:r w:rsidR="006B03DA">
        <w:rPr>
          <w:rFonts w:ascii="Arial" w:hAnsi="Arial" w:cs="Arial"/>
          <w:sz w:val="24"/>
          <w:szCs w:val="24"/>
        </w:rPr>
        <w:t>otificación personal subsidiaria</w:t>
      </w:r>
      <w:r>
        <w:rPr>
          <w:rFonts w:ascii="Arial" w:hAnsi="Arial" w:cs="Arial"/>
          <w:sz w:val="24"/>
          <w:szCs w:val="24"/>
        </w:rPr>
        <w:t>.</w:t>
      </w:r>
      <w:r w:rsidR="006B03DA">
        <w:rPr>
          <w:rFonts w:ascii="Arial" w:hAnsi="Arial" w:cs="Arial"/>
          <w:sz w:val="24"/>
          <w:szCs w:val="24"/>
        </w:rPr>
        <w:t xml:space="preserve"> </w:t>
      </w:r>
      <w:r>
        <w:rPr>
          <w:rFonts w:ascii="Arial" w:hAnsi="Arial" w:cs="Arial"/>
          <w:sz w:val="24"/>
          <w:szCs w:val="24"/>
        </w:rPr>
        <w:t>S</w:t>
      </w:r>
      <w:r w:rsidR="00D87D20">
        <w:rPr>
          <w:rFonts w:ascii="Arial" w:hAnsi="Arial" w:cs="Arial"/>
          <w:sz w:val="24"/>
          <w:szCs w:val="24"/>
        </w:rPr>
        <w:t>e autoriza su práctica sin nueva orden del tribunal, en caso que la persona a notificar no haya sido habida por segunda vez, y siempre que se haya constatado que se encuentra en el lugar del juicio.</w:t>
      </w:r>
    </w:p>
    <w:p w14:paraId="12A50385" w14:textId="77777777" w:rsidR="001112EA" w:rsidRDefault="00821ABE" w:rsidP="007A5B31">
      <w:pPr>
        <w:pStyle w:val="Prrafodelista"/>
        <w:numPr>
          <w:ilvl w:val="1"/>
          <w:numId w:val="45"/>
        </w:numPr>
        <w:spacing w:line="360" w:lineRule="auto"/>
        <w:jc w:val="both"/>
        <w:rPr>
          <w:rFonts w:ascii="Arial" w:hAnsi="Arial" w:cs="Arial"/>
          <w:sz w:val="24"/>
          <w:szCs w:val="24"/>
        </w:rPr>
      </w:pPr>
      <w:r>
        <w:rPr>
          <w:rFonts w:ascii="Arial" w:hAnsi="Arial" w:cs="Arial"/>
          <w:sz w:val="24"/>
          <w:szCs w:val="24"/>
        </w:rPr>
        <w:lastRenderedPageBreak/>
        <w:t xml:space="preserve">Notificación </w:t>
      </w:r>
      <w:r w:rsidR="00CE23CC">
        <w:rPr>
          <w:rFonts w:ascii="Arial" w:hAnsi="Arial" w:cs="Arial"/>
          <w:sz w:val="24"/>
          <w:szCs w:val="24"/>
        </w:rPr>
        <w:t>por correo electrónico.</w:t>
      </w:r>
    </w:p>
    <w:p w14:paraId="79228331" w14:textId="77777777" w:rsidR="001112EA" w:rsidRDefault="00CE23CC" w:rsidP="001112EA">
      <w:pPr>
        <w:pStyle w:val="Prrafodelista"/>
        <w:numPr>
          <w:ilvl w:val="2"/>
          <w:numId w:val="45"/>
        </w:numPr>
        <w:spacing w:line="360" w:lineRule="auto"/>
        <w:jc w:val="both"/>
        <w:rPr>
          <w:rFonts w:ascii="Arial" w:hAnsi="Arial" w:cs="Arial"/>
          <w:sz w:val="24"/>
          <w:szCs w:val="24"/>
        </w:rPr>
      </w:pPr>
      <w:r>
        <w:rPr>
          <w:rFonts w:ascii="Arial" w:hAnsi="Arial" w:cs="Arial"/>
          <w:sz w:val="24"/>
          <w:szCs w:val="24"/>
        </w:rPr>
        <w:t>El art. 49</w:t>
      </w:r>
      <w:r w:rsidR="00645BF0">
        <w:rPr>
          <w:rFonts w:ascii="Arial" w:hAnsi="Arial" w:cs="Arial"/>
          <w:sz w:val="24"/>
          <w:szCs w:val="24"/>
        </w:rPr>
        <w:t xml:space="preserve"> CPC señala que </w:t>
      </w:r>
      <w:r w:rsidR="00BC55EC">
        <w:rPr>
          <w:rFonts w:ascii="Arial" w:hAnsi="Arial" w:cs="Arial"/>
          <w:sz w:val="24"/>
          <w:szCs w:val="24"/>
        </w:rPr>
        <w:t>los abogados</w:t>
      </w:r>
      <w:r w:rsidR="00B071C2">
        <w:rPr>
          <w:rFonts w:ascii="Arial" w:hAnsi="Arial" w:cs="Arial"/>
          <w:sz w:val="24"/>
          <w:szCs w:val="24"/>
        </w:rPr>
        <w:t xml:space="preserve"> patrocinantes y mandatarios judiciales deberán, designar en su primera presentación un medio de notificación ele</w:t>
      </w:r>
      <w:r w:rsidR="00251BF5">
        <w:rPr>
          <w:rFonts w:ascii="Arial" w:hAnsi="Arial" w:cs="Arial"/>
          <w:sz w:val="24"/>
          <w:szCs w:val="24"/>
        </w:rPr>
        <w:t>c</w:t>
      </w:r>
      <w:r w:rsidR="00B071C2">
        <w:rPr>
          <w:rFonts w:ascii="Arial" w:hAnsi="Arial" w:cs="Arial"/>
          <w:sz w:val="24"/>
          <w:szCs w:val="24"/>
        </w:rPr>
        <w:t xml:space="preserve">trónico que el juez califique como expedito y eficaz, bajo </w:t>
      </w:r>
      <w:r w:rsidR="00251BF5">
        <w:rPr>
          <w:rFonts w:ascii="Arial" w:hAnsi="Arial" w:cs="Arial"/>
          <w:sz w:val="24"/>
          <w:szCs w:val="24"/>
        </w:rPr>
        <w:t>apercibimiento</w:t>
      </w:r>
      <w:r w:rsidR="00B071C2">
        <w:rPr>
          <w:rFonts w:ascii="Arial" w:hAnsi="Arial" w:cs="Arial"/>
          <w:sz w:val="24"/>
          <w:szCs w:val="24"/>
        </w:rPr>
        <w:t xml:space="preserve"> de serles notificadas por estado </w:t>
      </w:r>
      <w:r w:rsidR="00251BF5">
        <w:rPr>
          <w:rFonts w:ascii="Arial" w:hAnsi="Arial" w:cs="Arial"/>
          <w:sz w:val="24"/>
          <w:szCs w:val="24"/>
        </w:rPr>
        <w:t>diario</w:t>
      </w:r>
      <w:r w:rsidR="00B071C2">
        <w:rPr>
          <w:rFonts w:ascii="Arial" w:hAnsi="Arial" w:cs="Arial"/>
          <w:sz w:val="24"/>
          <w:szCs w:val="24"/>
        </w:rPr>
        <w:t xml:space="preserve"> todas las </w:t>
      </w:r>
      <w:r w:rsidR="00251BF5">
        <w:rPr>
          <w:rFonts w:ascii="Arial" w:hAnsi="Arial" w:cs="Arial"/>
          <w:sz w:val="24"/>
          <w:szCs w:val="24"/>
        </w:rPr>
        <w:t>resoluciones que se dicten en lo sucesivo en el proceso.</w:t>
      </w:r>
    </w:p>
    <w:p w14:paraId="7700895F" w14:textId="77777777" w:rsidR="001112EA" w:rsidRDefault="007A10C9" w:rsidP="001112EA">
      <w:pPr>
        <w:pStyle w:val="Prrafodelista"/>
        <w:numPr>
          <w:ilvl w:val="2"/>
          <w:numId w:val="45"/>
        </w:numPr>
        <w:spacing w:line="360" w:lineRule="auto"/>
        <w:jc w:val="both"/>
        <w:rPr>
          <w:rFonts w:ascii="Arial" w:hAnsi="Arial" w:cs="Arial"/>
          <w:sz w:val="24"/>
          <w:szCs w:val="24"/>
        </w:rPr>
      </w:pPr>
      <w:r>
        <w:rPr>
          <w:rFonts w:ascii="Arial" w:hAnsi="Arial" w:cs="Arial"/>
          <w:sz w:val="24"/>
          <w:szCs w:val="24"/>
        </w:rPr>
        <w:t xml:space="preserve">El art. 254 </w:t>
      </w:r>
      <w:r w:rsidR="0006295E">
        <w:rPr>
          <w:rFonts w:ascii="Arial" w:hAnsi="Arial" w:cs="Arial"/>
          <w:sz w:val="24"/>
          <w:szCs w:val="24"/>
        </w:rPr>
        <w:t xml:space="preserve">y 309 CPC (requisitos de la demanda y contestación respectivamente) también </w:t>
      </w:r>
      <w:r w:rsidR="00417F3B">
        <w:rPr>
          <w:rFonts w:ascii="Arial" w:hAnsi="Arial" w:cs="Arial"/>
          <w:sz w:val="24"/>
          <w:szCs w:val="24"/>
        </w:rPr>
        <w:t>reiteran la obligación de señalar medio electrónico de notificación.</w:t>
      </w:r>
    </w:p>
    <w:p w14:paraId="6235076A" w14:textId="4ABE0632" w:rsidR="00D87D20" w:rsidRDefault="00417F3B" w:rsidP="001112EA">
      <w:pPr>
        <w:pStyle w:val="Prrafodelista"/>
        <w:numPr>
          <w:ilvl w:val="2"/>
          <w:numId w:val="45"/>
        </w:numPr>
        <w:spacing w:line="360" w:lineRule="auto"/>
        <w:jc w:val="both"/>
        <w:rPr>
          <w:rFonts w:ascii="Arial" w:hAnsi="Arial" w:cs="Arial"/>
          <w:sz w:val="24"/>
          <w:szCs w:val="24"/>
        </w:rPr>
      </w:pPr>
      <w:r>
        <w:rPr>
          <w:rFonts w:ascii="Arial" w:hAnsi="Arial" w:cs="Arial"/>
          <w:sz w:val="24"/>
          <w:szCs w:val="24"/>
        </w:rPr>
        <w:t>El art. 48 CPC</w:t>
      </w:r>
      <w:r w:rsidR="00612E04">
        <w:rPr>
          <w:rFonts w:ascii="Arial" w:hAnsi="Arial" w:cs="Arial"/>
          <w:sz w:val="24"/>
          <w:szCs w:val="24"/>
        </w:rPr>
        <w:t xml:space="preserve"> </w:t>
      </w:r>
      <w:r w:rsidR="00612E04" w:rsidRPr="00612E04">
        <w:rPr>
          <w:rFonts w:ascii="Arial" w:hAnsi="Arial" w:cs="Arial"/>
          <w:sz w:val="24"/>
          <w:szCs w:val="24"/>
        </w:rPr>
        <w:t>autoriza la notificación de las sentencias definitivas, las resoluciones en que se reciba a prueba la causa, o que ordenen la comparecencia personal de las partes, puedan ser notificadas por medios electrónicos.</w:t>
      </w:r>
    </w:p>
    <w:p w14:paraId="1094C963" w14:textId="73B2FE76" w:rsidR="0006147B" w:rsidRDefault="0009529A" w:rsidP="0022206D">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Término de emplazamiento en el juicio ordinario. </w:t>
      </w:r>
      <w:r w:rsidR="00FE4DED">
        <w:rPr>
          <w:rFonts w:ascii="Arial" w:hAnsi="Arial" w:cs="Arial"/>
          <w:sz w:val="24"/>
          <w:szCs w:val="24"/>
        </w:rPr>
        <w:t xml:space="preserve">El art. 258 CPC </w:t>
      </w:r>
      <w:r w:rsidR="00FE4DED" w:rsidRPr="00FE4DED">
        <w:rPr>
          <w:rFonts w:ascii="Arial" w:hAnsi="Arial" w:cs="Arial"/>
          <w:sz w:val="24"/>
          <w:szCs w:val="24"/>
        </w:rPr>
        <w:t>establece que el plazo para contestación de la demanda será de 18 días, siempre que el notificado se encuentre en el mismo territorio jurisdiccional del tribunal ante el que se haya presentado la demanda</w:t>
      </w:r>
      <w:r w:rsidR="00FE4DED">
        <w:rPr>
          <w:rFonts w:ascii="Arial" w:hAnsi="Arial" w:cs="Arial"/>
          <w:sz w:val="24"/>
          <w:szCs w:val="24"/>
        </w:rPr>
        <w:t xml:space="preserve">, sin necesidad de distinguir </w:t>
      </w:r>
      <w:r w:rsidR="00EA16D6">
        <w:rPr>
          <w:rFonts w:ascii="Arial" w:hAnsi="Arial" w:cs="Arial"/>
          <w:sz w:val="24"/>
          <w:szCs w:val="24"/>
        </w:rPr>
        <w:t>si ha sido notificado en la misma comuna u otra distinta.</w:t>
      </w:r>
    </w:p>
    <w:p w14:paraId="636AA15F" w14:textId="27F91DFF" w:rsidR="0009529A" w:rsidRDefault="0022206D" w:rsidP="0022206D">
      <w:pPr>
        <w:pStyle w:val="Prrafodelista"/>
        <w:numPr>
          <w:ilvl w:val="0"/>
          <w:numId w:val="45"/>
        </w:numPr>
        <w:spacing w:line="360" w:lineRule="auto"/>
        <w:jc w:val="both"/>
        <w:rPr>
          <w:rFonts w:ascii="Arial" w:hAnsi="Arial" w:cs="Arial"/>
          <w:sz w:val="24"/>
          <w:szCs w:val="24"/>
        </w:rPr>
      </w:pPr>
      <w:r>
        <w:rPr>
          <w:rFonts w:ascii="Arial" w:hAnsi="Arial" w:cs="Arial"/>
          <w:sz w:val="24"/>
          <w:szCs w:val="24"/>
        </w:rPr>
        <w:t>En contexto de juicio ejecutivo.</w:t>
      </w:r>
    </w:p>
    <w:p w14:paraId="615B39A8" w14:textId="77777777" w:rsidR="00E64BA3" w:rsidRDefault="0022206D" w:rsidP="0022206D">
      <w:pPr>
        <w:pStyle w:val="Prrafodelista"/>
        <w:numPr>
          <w:ilvl w:val="1"/>
          <w:numId w:val="45"/>
        </w:numPr>
        <w:spacing w:line="360" w:lineRule="auto"/>
        <w:jc w:val="both"/>
        <w:rPr>
          <w:rFonts w:ascii="Arial" w:hAnsi="Arial" w:cs="Arial"/>
          <w:sz w:val="24"/>
          <w:szCs w:val="24"/>
        </w:rPr>
      </w:pPr>
      <w:r>
        <w:rPr>
          <w:rFonts w:ascii="Arial" w:hAnsi="Arial" w:cs="Arial"/>
          <w:sz w:val="24"/>
          <w:szCs w:val="24"/>
        </w:rPr>
        <w:t>Plazo de oposición del ejecutado.</w:t>
      </w:r>
    </w:p>
    <w:p w14:paraId="7BCB6B83" w14:textId="74A0ED70" w:rsidR="0022206D" w:rsidRDefault="00E64BA3" w:rsidP="00E64BA3">
      <w:pPr>
        <w:pStyle w:val="Prrafodelista"/>
        <w:numPr>
          <w:ilvl w:val="2"/>
          <w:numId w:val="45"/>
        </w:numPr>
        <w:spacing w:line="360" w:lineRule="auto"/>
        <w:jc w:val="both"/>
        <w:rPr>
          <w:rFonts w:ascii="Arial" w:hAnsi="Arial" w:cs="Arial"/>
          <w:sz w:val="24"/>
          <w:szCs w:val="24"/>
        </w:rPr>
      </w:pPr>
      <w:r>
        <w:rPr>
          <w:rFonts w:ascii="Arial" w:hAnsi="Arial" w:cs="Arial"/>
          <w:sz w:val="24"/>
          <w:szCs w:val="24"/>
        </w:rPr>
        <w:t>El art. 459 CPC en</w:t>
      </w:r>
      <w:r w:rsidRPr="00E64BA3">
        <w:rPr>
          <w:rFonts w:ascii="Arial" w:hAnsi="Arial" w:cs="Arial"/>
          <w:sz w:val="24"/>
          <w:szCs w:val="24"/>
        </w:rPr>
        <w:t xml:space="preserve"> aquellas situaciones en que el deudor sea requerido de pago en el mismo territorio jurisdiccional del tribunal donde se sigue el juicio ejecutivo, tendrá el plazo de 8 días útiles para oponerse a la ejecución.</w:t>
      </w:r>
    </w:p>
    <w:p w14:paraId="15E8278A" w14:textId="420B8075" w:rsidR="0022206D" w:rsidRDefault="009864DF" w:rsidP="0022206D">
      <w:pPr>
        <w:pStyle w:val="Prrafodelista"/>
        <w:numPr>
          <w:ilvl w:val="1"/>
          <w:numId w:val="45"/>
        </w:numPr>
        <w:spacing w:line="360" w:lineRule="auto"/>
        <w:jc w:val="both"/>
        <w:rPr>
          <w:rFonts w:ascii="Arial" w:hAnsi="Arial" w:cs="Arial"/>
          <w:sz w:val="24"/>
          <w:szCs w:val="24"/>
        </w:rPr>
      </w:pPr>
      <w:r>
        <w:rPr>
          <w:rFonts w:ascii="Arial" w:hAnsi="Arial" w:cs="Arial"/>
          <w:sz w:val="24"/>
          <w:szCs w:val="24"/>
        </w:rPr>
        <w:t>Gestión preparatorio de la vía ejecutiva de reconocimiento de firma y confesión.</w:t>
      </w:r>
    </w:p>
    <w:p w14:paraId="41B651DF" w14:textId="7FCB90F4" w:rsidR="00880BBE" w:rsidRDefault="00426379" w:rsidP="00880BBE">
      <w:pPr>
        <w:pStyle w:val="Prrafodelista"/>
        <w:numPr>
          <w:ilvl w:val="2"/>
          <w:numId w:val="45"/>
        </w:numPr>
        <w:spacing w:line="360" w:lineRule="auto"/>
        <w:jc w:val="both"/>
        <w:rPr>
          <w:rFonts w:ascii="Arial" w:hAnsi="Arial" w:cs="Arial"/>
          <w:sz w:val="24"/>
          <w:szCs w:val="24"/>
        </w:rPr>
      </w:pPr>
      <w:r>
        <w:rPr>
          <w:rFonts w:ascii="Arial" w:hAnsi="Arial" w:cs="Arial"/>
          <w:sz w:val="24"/>
          <w:szCs w:val="24"/>
        </w:rPr>
        <w:t>El art. 435 CPC señala qu</w:t>
      </w:r>
      <w:r w:rsidR="001A6AD6">
        <w:rPr>
          <w:rFonts w:ascii="Arial" w:hAnsi="Arial" w:cs="Arial"/>
          <w:sz w:val="24"/>
          <w:szCs w:val="24"/>
        </w:rPr>
        <w:t xml:space="preserve">e </w:t>
      </w:r>
      <w:r w:rsidR="00854952" w:rsidRPr="00854952">
        <w:rPr>
          <w:rFonts w:ascii="Arial" w:hAnsi="Arial" w:cs="Arial"/>
          <w:sz w:val="24"/>
          <w:szCs w:val="24"/>
        </w:rPr>
        <w:t xml:space="preserve">para el diligenciamiento de estas gestiones debe estarse a lo siguiente: Se debe pedir que se cite al deudor a una audiencia dentro de quinto día contado desde la fecha de la última notificación. La obligación debe consistir </w:t>
      </w:r>
      <w:r w:rsidR="00854952" w:rsidRPr="00854952">
        <w:rPr>
          <w:rFonts w:ascii="Arial" w:hAnsi="Arial" w:cs="Arial"/>
          <w:sz w:val="24"/>
          <w:szCs w:val="24"/>
        </w:rPr>
        <w:lastRenderedPageBreak/>
        <w:t xml:space="preserve">en una cantidad de dinero líquida o liquidable mediante una simple operación aritmética. </w:t>
      </w:r>
      <w:r w:rsidR="00F950FA">
        <w:rPr>
          <w:rFonts w:ascii="Arial" w:hAnsi="Arial" w:cs="Arial"/>
          <w:sz w:val="24"/>
          <w:szCs w:val="24"/>
        </w:rPr>
        <w:t>D</w:t>
      </w:r>
      <w:r w:rsidR="00854952" w:rsidRPr="00854952">
        <w:rPr>
          <w:rFonts w:ascii="Arial" w:hAnsi="Arial" w:cs="Arial"/>
          <w:sz w:val="24"/>
          <w:szCs w:val="24"/>
        </w:rPr>
        <w:t>ebe encontrarse vencida, ser actualmente exigible y constar en un antecedente escrito. La acción ejecutiva no debe haber prescrito. El juez, de oficio, no dará curso a la solicitud, cuando no concurran los requisitos anteriores. Se mantiene el apercibimiento de que si “…el citado no comparece a la audiencia sin razón que lo justifique, o sólo da respuestas evasivas, se dará por reconocida la firma o por confesada la deuda”.</w:t>
      </w:r>
    </w:p>
    <w:p w14:paraId="1D0E98F0" w14:textId="4C50E0C0" w:rsidR="009864DF" w:rsidRDefault="00C047D0" w:rsidP="0022206D">
      <w:pPr>
        <w:pStyle w:val="Prrafodelista"/>
        <w:numPr>
          <w:ilvl w:val="1"/>
          <w:numId w:val="45"/>
        </w:numPr>
        <w:spacing w:line="360" w:lineRule="auto"/>
        <w:jc w:val="both"/>
        <w:rPr>
          <w:rFonts w:ascii="Arial" w:hAnsi="Arial" w:cs="Arial"/>
          <w:sz w:val="24"/>
          <w:szCs w:val="24"/>
        </w:rPr>
      </w:pPr>
      <w:r>
        <w:rPr>
          <w:rFonts w:ascii="Arial" w:hAnsi="Arial" w:cs="Arial"/>
          <w:sz w:val="24"/>
          <w:szCs w:val="24"/>
        </w:rPr>
        <w:t>Prescripción de la acción ejecutiva.</w:t>
      </w:r>
    </w:p>
    <w:p w14:paraId="66DEBF7C" w14:textId="0AA9C5CF" w:rsidR="001A6AD6" w:rsidRDefault="001A6AD6" w:rsidP="001A6AD6">
      <w:pPr>
        <w:pStyle w:val="Prrafodelista"/>
        <w:numPr>
          <w:ilvl w:val="2"/>
          <w:numId w:val="45"/>
        </w:numPr>
        <w:spacing w:line="360" w:lineRule="auto"/>
        <w:jc w:val="both"/>
        <w:rPr>
          <w:rFonts w:ascii="Arial" w:hAnsi="Arial" w:cs="Arial"/>
          <w:sz w:val="24"/>
          <w:szCs w:val="24"/>
        </w:rPr>
      </w:pPr>
      <w:r>
        <w:rPr>
          <w:rFonts w:ascii="Arial" w:hAnsi="Arial" w:cs="Arial"/>
          <w:sz w:val="24"/>
          <w:szCs w:val="24"/>
        </w:rPr>
        <w:t>El art. 442 CPC señala que e</w:t>
      </w:r>
      <w:r w:rsidRPr="001A6AD6">
        <w:rPr>
          <w:rFonts w:ascii="Arial" w:hAnsi="Arial" w:cs="Arial"/>
          <w:sz w:val="24"/>
          <w:szCs w:val="24"/>
        </w:rPr>
        <w:t>l tribunal denegará la ejecución cuando la acción ejecutiva se encuentre prescrita; salvo que se compruebe su subsistencia por alguno de los medios que sirven para deducir esta acción en conformidad al artículo 434</w:t>
      </w:r>
      <w:r>
        <w:rPr>
          <w:rFonts w:ascii="Arial" w:hAnsi="Arial" w:cs="Arial"/>
          <w:sz w:val="24"/>
          <w:szCs w:val="24"/>
        </w:rPr>
        <w:t>.</w:t>
      </w:r>
    </w:p>
    <w:p w14:paraId="615E0B83" w14:textId="03ABEA81" w:rsidR="00C047D0" w:rsidRDefault="00C716FC" w:rsidP="0022206D">
      <w:pPr>
        <w:pStyle w:val="Prrafodelista"/>
        <w:numPr>
          <w:ilvl w:val="1"/>
          <w:numId w:val="45"/>
        </w:numPr>
        <w:spacing w:line="360" w:lineRule="auto"/>
        <w:jc w:val="both"/>
        <w:rPr>
          <w:rFonts w:ascii="Arial" w:hAnsi="Arial" w:cs="Arial"/>
          <w:sz w:val="24"/>
          <w:szCs w:val="24"/>
        </w:rPr>
      </w:pPr>
      <w:r>
        <w:rPr>
          <w:rFonts w:ascii="Arial" w:hAnsi="Arial" w:cs="Arial"/>
          <w:sz w:val="24"/>
          <w:szCs w:val="24"/>
        </w:rPr>
        <w:t>Remates judiciales.</w:t>
      </w:r>
    </w:p>
    <w:p w14:paraId="484481D3" w14:textId="6CE33569" w:rsidR="002563D4" w:rsidRDefault="00C716FC" w:rsidP="00C716FC">
      <w:pPr>
        <w:pStyle w:val="Prrafodelista"/>
        <w:numPr>
          <w:ilvl w:val="2"/>
          <w:numId w:val="45"/>
        </w:numPr>
        <w:spacing w:line="360" w:lineRule="auto"/>
        <w:jc w:val="both"/>
        <w:rPr>
          <w:rFonts w:ascii="Arial" w:hAnsi="Arial" w:cs="Arial"/>
          <w:sz w:val="24"/>
          <w:szCs w:val="24"/>
        </w:rPr>
      </w:pPr>
      <w:r w:rsidRPr="00C716FC">
        <w:rPr>
          <w:rFonts w:ascii="Arial" w:hAnsi="Arial" w:cs="Arial"/>
          <w:sz w:val="24"/>
          <w:szCs w:val="24"/>
        </w:rPr>
        <w:t xml:space="preserve">El Art. 485 </w:t>
      </w:r>
      <w:r w:rsidR="002563D4">
        <w:rPr>
          <w:rFonts w:ascii="Arial" w:hAnsi="Arial" w:cs="Arial"/>
          <w:sz w:val="24"/>
          <w:szCs w:val="24"/>
        </w:rPr>
        <w:t xml:space="preserve">CPC </w:t>
      </w:r>
      <w:r w:rsidR="00E25AD1">
        <w:rPr>
          <w:rFonts w:ascii="Arial" w:hAnsi="Arial" w:cs="Arial"/>
          <w:sz w:val="24"/>
          <w:szCs w:val="24"/>
        </w:rPr>
        <w:t xml:space="preserve">complementado con </w:t>
      </w:r>
      <w:r w:rsidR="00532D88">
        <w:rPr>
          <w:rFonts w:ascii="Arial" w:hAnsi="Arial" w:cs="Arial"/>
          <w:sz w:val="24"/>
          <w:szCs w:val="24"/>
        </w:rPr>
        <w:t>el auto acordado sobre remates judiciales de inmuebles por vía remota</w:t>
      </w:r>
      <w:r w:rsidR="00280F3C">
        <w:rPr>
          <w:rFonts w:ascii="Arial" w:hAnsi="Arial" w:cs="Arial"/>
          <w:sz w:val="24"/>
          <w:szCs w:val="24"/>
        </w:rPr>
        <w:t xml:space="preserve"> de la</w:t>
      </w:r>
      <w:r w:rsidR="00E25AD1">
        <w:rPr>
          <w:rFonts w:ascii="Arial" w:hAnsi="Arial" w:cs="Arial"/>
          <w:sz w:val="24"/>
          <w:szCs w:val="24"/>
        </w:rPr>
        <w:t xml:space="preserve"> CS</w:t>
      </w:r>
      <w:r w:rsidR="0073254D">
        <w:rPr>
          <w:rFonts w:ascii="Arial" w:hAnsi="Arial" w:cs="Arial"/>
          <w:sz w:val="24"/>
          <w:szCs w:val="24"/>
        </w:rPr>
        <w:t xml:space="preserve"> </w:t>
      </w:r>
      <w:r w:rsidR="00280F3C">
        <w:rPr>
          <w:rFonts w:ascii="Arial" w:hAnsi="Arial" w:cs="Arial"/>
          <w:sz w:val="24"/>
          <w:szCs w:val="24"/>
        </w:rPr>
        <w:t>(</w:t>
      </w:r>
      <w:r w:rsidR="00280F3C" w:rsidRPr="00280F3C">
        <w:rPr>
          <w:rFonts w:ascii="Arial" w:hAnsi="Arial" w:cs="Arial"/>
          <w:sz w:val="24"/>
          <w:szCs w:val="24"/>
        </w:rPr>
        <w:t>Acta 261 2021</w:t>
      </w:r>
      <w:r w:rsidR="00280F3C">
        <w:rPr>
          <w:rFonts w:ascii="Arial" w:hAnsi="Arial" w:cs="Arial"/>
          <w:sz w:val="24"/>
          <w:szCs w:val="24"/>
        </w:rPr>
        <w:t>)</w:t>
      </w:r>
      <w:r w:rsidR="00280F3C" w:rsidRPr="00280F3C">
        <w:rPr>
          <w:rFonts w:ascii="Arial" w:hAnsi="Arial" w:cs="Arial"/>
          <w:sz w:val="24"/>
          <w:szCs w:val="24"/>
        </w:rPr>
        <w:t xml:space="preserve"> </w:t>
      </w:r>
      <w:r w:rsidR="0073254D">
        <w:rPr>
          <w:rFonts w:ascii="Arial" w:hAnsi="Arial" w:cs="Arial"/>
          <w:sz w:val="24"/>
          <w:szCs w:val="24"/>
        </w:rPr>
        <w:t xml:space="preserve">regulan </w:t>
      </w:r>
      <w:r w:rsidR="002563D4">
        <w:rPr>
          <w:rFonts w:ascii="Arial" w:hAnsi="Arial" w:cs="Arial"/>
          <w:sz w:val="24"/>
          <w:szCs w:val="24"/>
        </w:rPr>
        <w:t>que</w:t>
      </w:r>
      <w:r w:rsidRPr="00C716FC">
        <w:rPr>
          <w:rFonts w:ascii="Arial" w:hAnsi="Arial" w:cs="Arial"/>
          <w:sz w:val="24"/>
          <w:szCs w:val="24"/>
        </w:rPr>
        <w:t>:</w:t>
      </w:r>
    </w:p>
    <w:p w14:paraId="238272E3" w14:textId="18484DC0" w:rsidR="002563D4" w:rsidRDefault="0073254D" w:rsidP="002563D4">
      <w:pPr>
        <w:pStyle w:val="Prrafodelista"/>
        <w:numPr>
          <w:ilvl w:val="3"/>
          <w:numId w:val="45"/>
        </w:numPr>
        <w:spacing w:line="360" w:lineRule="auto"/>
        <w:jc w:val="both"/>
        <w:rPr>
          <w:rFonts w:ascii="Arial" w:hAnsi="Arial" w:cs="Arial"/>
          <w:sz w:val="24"/>
          <w:szCs w:val="24"/>
        </w:rPr>
      </w:pPr>
      <w:r w:rsidRPr="0073254D">
        <w:rPr>
          <w:rFonts w:ascii="Arial" w:hAnsi="Arial" w:cs="Arial"/>
          <w:sz w:val="24"/>
          <w:szCs w:val="24"/>
        </w:rPr>
        <w:t>Mediante resolución fundada, el tribunal puede disponer que el remate se verifique por medios remotos.</w:t>
      </w:r>
    </w:p>
    <w:p w14:paraId="1839B958" w14:textId="13970408" w:rsidR="00C716FC" w:rsidRPr="0006147B" w:rsidRDefault="00C716FC" w:rsidP="002563D4">
      <w:pPr>
        <w:pStyle w:val="Prrafodelista"/>
        <w:numPr>
          <w:ilvl w:val="3"/>
          <w:numId w:val="45"/>
        </w:numPr>
        <w:spacing w:line="360" w:lineRule="auto"/>
        <w:jc w:val="both"/>
        <w:rPr>
          <w:rFonts w:ascii="Arial" w:hAnsi="Arial" w:cs="Arial"/>
          <w:sz w:val="24"/>
          <w:szCs w:val="24"/>
        </w:rPr>
      </w:pPr>
      <w:r w:rsidRPr="00C716FC">
        <w:rPr>
          <w:rFonts w:ascii="Arial" w:hAnsi="Arial" w:cs="Arial"/>
          <w:sz w:val="24"/>
          <w:szCs w:val="24"/>
        </w:rPr>
        <w:t>El acta de remate deberá ser firmada por el adjudicatario por medio de firma electrónica simple o avanzada.</w:t>
      </w:r>
    </w:p>
    <w:p w14:paraId="1275DF5A" w14:textId="0696FD37" w:rsidR="005672D2" w:rsidRPr="005672D2" w:rsidRDefault="005672D2" w:rsidP="005672D2">
      <w:pPr>
        <w:spacing w:line="360" w:lineRule="auto"/>
        <w:jc w:val="both"/>
        <w:rPr>
          <w:rFonts w:ascii="Arial" w:hAnsi="Arial" w:cs="Arial"/>
          <w:sz w:val="24"/>
          <w:szCs w:val="24"/>
        </w:rPr>
      </w:pPr>
      <w:r w:rsidRPr="005672D2">
        <w:rPr>
          <w:rFonts w:ascii="Arial" w:hAnsi="Arial" w:cs="Arial"/>
          <w:sz w:val="24"/>
          <w:szCs w:val="24"/>
        </w:rPr>
        <w:t xml:space="preserve">Las modificaciones permanentes en </w:t>
      </w:r>
      <w:r w:rsidR="00A51312">
        <w:rPr>
          <w:rFonts w:ascii="Arial" w:hAnsi="Arial" w:cs="Arial"/>
          <w:sz w:val="24"/>
          <w:szCs w:val="24"/>
        </w:rPr>
        <w:t>el COT</w:t>
      </w:r>
      <w:r w:rsidRPr="005672D2">
        <w:rPr>
          <w:rFonts w:ascii="Arial" w:hAnsi="Arial" w:cs="Arial"/>
          <w:sz w:val="24"/>
          <w:szCs w:val="24"/>
        </w:rPr>
        <w:t>:</w:t>
      </w:r>
    </w:p>
    <w:p w14:paraId="3FF43503" w14:textId="738E02DA" w:rsidR="00EB0BFD" w:rsidRDefault="005B3C71" w:rsidP="005672D2">
      <w:pPr>
        <w:pStyle w:val="Prrafodelista"/>
        <w:numPr>
          <w:ilvl w:val="0"/>
          <w:numId w:val="45"/>
        </w:numPr>
        <w:spacing w:line="360" w:lineRule="auto"/>
        <w:jc w:val="both"/>
        <w:rPr>
          <w:rFonts w:ascii="Arial" w:hAnsi="Arial" w:cs="Arial"/>
          <w:sz w:val="24"/>
          <w:szCs w:val="24"/>
        </w:rPr>
      </w:pPr>
      <w:r w:rsidRPr="005B3C71">
        <w:rPr>
          <w:rFonts w:ascii="Arial" w:hAnsi="Arial" w:cs="Arial"/>
          <w:sz w:val="24"/>
          <w:szCs w:val="24"/>
        </w:rPr>
        <w:t>Incorporación del Título VI bis: “De la realización de audiencias bajo la modalidad semipresencial o vía remota en los procedimientos penales en trámite ante los juzgados de garantía, los tribunales de juicio oral en lo penal, las Cortes de Apelaciones y la Corte Suprema”.</w:t>
      </w:r>
    </w:p>
    <w:p w14:paraId="1D07CF48" w14:textId="0BEB7D59" w:rsidR="005B3C71" w:rsidRDefault="005B3C71" w:rsidP="005B3C71">
      <w:pPr>
        <w:pStyle w:val="Prrafodelista"/>
        <w:numPr>
          <w:ilvl w:val="1"/>
          <w:numId w:val="45"/>
        </w:numPr>
        <w:spacing w:line="360" w:lineRule="auto"/>
        <w:jc w:val="both"/>
        <w:rPr>
          <w:rFonts w:ascii="Arial" w:hAnsi="Arial" w:cs="Arial"/>
          <w:sz w:val="24"/>
          <w:szCs w:val="24"/>
        </w:rPr>
      </w:pPr>
      <w:r>
        <w:rPr>
          <w:rFonts w:ascii="Arial" w:hAnsi="Arial" w:cs="Arial"/>
          <w:sz w:val="24"/>
          <w:szCs w:val="24"/>
        </w:rPr>
        <w:t>D</w:t>
      </w:r>
      <w:r w:rsidRPr="005B3C71">
        <w:rPr>
          <w:rFonts w:ascii="Arial" w:hAnsi="Arial" w:cs="Arial"/>
          <w:sz w:val="24"/>
          <w:szCs w:val="24"/>
        </w:rPr>
        <w:t xml:space="preserve">e acuerdo al Art. 107 bis del Código Orgánico de Tribunales “…podrán decretar el desarrollo de audiencias bajo la modalidad semipresencial, consistente en la comparecencia vía remota de uno o </w:t>
      </w:r>
      <w:r w:rsidRPr="005B3C71">
        <w:rPr>
          <w:rFonts w:ascii="Arial" w:hAnsi="Arial" w:cs="Arial"/>
          <w:sz w:val="24"/>
          <w:szCs w:val="24"/>
        </w:rPr>
        <w:lastRenderedPageBreak/>
        <w:t>más de los intervinientes o partes, estando siempre el tribunal presente”.</w:t>
      </w:r>
      <w:r w:rsidR="00430410">
        <w:rPr>
          <w:rFonts w:ascii="Arial" w:hAnsi="Arial" w:cs="Arial"/>
          <w:sz w:val="24"/>
          <w:szCs w:val="24"/>
        </w:rPr>
        <w:t xml:space="preserve"> Esto no procede respecto de las audiencias de juicio oral.</w:t>
      </w:r>
    </w:p>
    <w:p w14:paraId="6A840C5B" w14:textId="77777777" w:rsidR="00430410" w:rsidRDefault="00430410" w:rsidP="005B3C71">
      <w:pPr>
        <w:pStyle w:val="Prrafodelista"/>
        <w:numPr>
          <w:ilvl w:val="1"/>
          <w:numId w:val="45"/>
        </w:numPr>
        <w:spacing w:line="360" w:lineRule="auto"/>
        <w:jc w:val="both"/>
        <w:rPr>
          <w:rFonts w:ascii="Arial" w:hAnsi="Arial" w:cs="Arial"/>
          <w:sz w:val="24"/>
          <w:szCs w:val="24"/>
        </w:rPr>
      </w:pPr>
      <w:r w:rsidRPr="00430410">
        <w:rPr>
          <w:rFonts w:ascii="Arial" w:hAnsi="Arial" w:cs="Arial"/>
          <w:sz w:val="24"/>
          <w:szCs w:val="24"/>
        </w:rPr>
        <w:t>En el caso de las declaraciones de imputados, víctimas, testigos y peritos, se puede autorizar la comparecencia remota bajo las siguientes hipótesis:</w:t>
      </w:r>
    </w:p>
    <w:p w14:paraId="5B38B56E" w14:textId="1738DE16" w:rsidR="00430410" w:rsidRPr="005234AC" w:rsidRDefault="00430410" w:rsidP="005234AC">
      <w:pPr>
        <w:pStyle w:val="Prrafodelista"/>
        <w:numPr>
          <w:ilvl w:val="2"/>
          <w:numId w:val="45"/>
        </w:numPr>
        <w:spacing w:line="360" w:lineRule="auto"/>
        <w:jc w:val="both"/>
        <w:rPr>
          <w:rFonts w:ascii="Arial" w:hAnsi="Arial" w:cs="Arial"/>
          <w:sz w:val="24"/>
          <w:szCs w:val="24"/>
        </w:rPr>
      </w:pPr>
      <w:r w:rsidRPr="00430410">
        <w:rPr>
          <w:rFonts w:ascii="Arial" w:hAnsi="Arial" w:cs="Arial"/>
          <w:sz w:val="24"/>
          <w:szCs w:val="24"/>
        </w:rPr>
        <w:t>Necesidad de protección de víctimas y testigos que presten declaración.</w:t>
      </w:r>
      <w:r w:rsidR="005234AC">
        <w:rPr>
          <w:rFonts w:ascii="Arial" w:hAnsi="Arial" w:cs="Arial"/>
          <w:sz w:val="24"/>
          <w:szCs w:val="24"/>
        </w:rPr>
        <w:t xml:space="preserve"> </w:t>
      </w:r>
      <w:r w:rsidRPr="005234AC">
        <w:rPr>
          <w:rFonts w:ascii="Arial" w:hAnsi="Arial" w:cs="Arial"/>
          <w:sz w:val="24"/>
          <w:szCs w:val="24"/>
        </w:rPr>
        <w:t xml:space="preserve">Imputado privado de libertad y deba comparecer por vía remota. </w:t>
      </w:r>
    </w:p>
    <w:p w14:paraId="2CA99D0C" w14:textId="77777777" w:rsidR="00430410" w:rsidRDefault="00430410" w:rsidP="00430410">
      <w:pPr>
        <w:pStyle w:val="Prrafodelista"/>
        <w:numPr>
          <w:ilvl w:val="2"/>
          <w:numId w:val="45"/>
        </w:numPr>
        <w:spacing w:line="360" w:lineRule="auto"/>
        <w:jc w:val="both"/>
        <w:rPr>
          <w:rFonts w:ascii="Arial" w:hAnsi="Arial" w:cs="Arial"/>
          <w:sz w:val="24"/>
          <w:szCs w:val="24"/>
        </w:rPr>
      </w:pPr>
      <w:r w:rsidRPr="00430410">
        <w:rPr>
          <w:rFonts w:ascii="Arial" w:hAnsi="Arial" w:cs="Arial"/>
          <w:sz w:val="24"/>
          <w:szCs w:val="24"/>
        </w:rPr>
        <w:t>Atendida la situación de la víctima o el imputado, el traslado al lugar del juicio resulte muy dispendioso.</w:t>
      </w:r>
    </w:p>
    <w:p w14:paraId="7268C0AC" w14:textId="77777777" w:rsidR="0073158E" w:rsidRDefault="00430410" w:rsidP="00430410">
      <w:pPr>
        <w:pStyle w:val="Prrafodelista"/>
        <w:numPr>
          <w:ilvl w:val="2"/>
          <w:numId w:val="45"/>
        </w:numPr>
        <w:spacing w:line="360" w:lineRule="auto"/>
        <w:jc w:val="both"/>
        <w:rPr>
          <w:rFonts w:ascii="Arial" w:hAnsi="Arial" w:cs="Arial"/>
          <w:sz w:val="24"/>
          <w:szCs w:val="24"/>
        </w:rPr>
      </w:pPr>
      <w:r w:rsidRPr="00430410">
        <w:rPr>
          <w:rFonts w:ascii="Arial" w:hAnsi="Arial" w:cs="Arial"/>
          <w:sz w:val="24"/>
          <w:szCs w:val="24"/>
        </w:rPr>
        <w:t>Cuando el perito tiene domicilio fuera del lugar del juicio, o se encuentre fuera del lugar del juicio por causa justificada.</w:t>
      </w:r>
    </w:p>
    <w:p w14:paraId="5B52EE6D" w14:textId="77777777" w:rsidR="0073158E" w:rsidRDefault="00430410" w:rsidP="00430410">
      <w:pPr>
        <w:pStyle w:val="Prrafodelista"/>
        <w:numPr>
          <w:ilvl w:val="2"/>
          <w:numId w:val="45"/>
        </w:numPr>
        <w:spacing w:line="360" w:lineRule="auto"/>
        <w:jc w:val="both"/>
        <w:rPr>
          <w:rFonts w:ascii="Arial" w:hAnsi="Arial" w:cs="Arial"/>
          <w:sz w:val="24"/>
          <w:szCs w:val="24"/>
        </w:rPr>
      </w:pPr>
      <w:r w:rsidRPr="00430410">
        <w:rPr>
          <w:rFonts w:ascii="Arial" w:hAnsi="Arial" w:cs="Arial"/>
          <w:sz w:val="24"/>
          <w:szCs w:val="24"/>
        </w:rPr>
        <w:t>Perito que sean funcionarios públicos, y el traslado al tribunal pueda afectar el cumplimiento de sus funciones.</w:t>
      </w:r>
    </w:p>
    <w:p w14:paraId="3F624373" w14:textId="0A2100DD" w:rsidR="00766A2E" w:rsidRPr="00FF0DD0" w:rsidRDefault="00430410" w:rsidP="00766A2E">
      <w:pPr>
        <w:pStyle w:val="Prrafodelista"/>
        <w:numPr>
          <w:ilvl w:val="2"/>
          <w:numId w:val="45"/>
        </w:numPr>
        <w:spacing w:line="360" w:lineRule="auto"/>
        <w:jc w:val="both"/>
        <w:rPr>
          <w:rFonts w:ascii="Arial" w:hAnsi="Arial" w:cs="Arial"/>
          <w:sz w:val="24"/>
          <w:szCs w:val="24"/>
        </w:rPr>
      </w:pPr>
      <w:r w:rsidRPr="00430410">
        <w:rPr>
          <w:rFonts w:ascii="Arial" w:hAnsi="Arial" w:cs="Arial"/>
          <w:sz w:val="24"/>
          <w:szCs w:val="24"/>
        </w:rPr>
        <w:t>El testigo es funcionario público, y esté fuera del lugar del juicio por estar con permiso o feriado.</w:t>
      </w:r>
    </w:p>
    <w:p w14:paraId="411EACF2" w14:textId="77777777" w:rsidR="00D938EE" w:rsidRPr="00737F54" w:rsidRDefault="00D938EE" w:rsidP="00FC23F0">
      <w:pPr>
        <w:pStyle w:val="Prrafodelista"/>
        <w:numPr>
          <w:ilvl w:val="1"/>
          <w:numId w:val="101"/>
        </w:numPr>
        <w:spacing w:line="360" w:lineRule="auto"/>
        <w:jc w:val="both"/>
        <w:rPr>
          <w:rFonts w:ascii="Arial" w:hAnsi="Arial" w:cs="Arial"/>
          <w:b/>
          <w:bCs/>
          <w:sz w:val="24"/>
          <w:szCs w:val="24"/>
        </w:rPr>
      </w:pPr>
      <w:r w:rsidRPr="00737F54">
        <w:rPr>
          <w:rFonts w:ascii="Arial" w:hAnsi="Arial" w:cs="Arial"/>
          <w:b/>
          <w:bCs/>
          <w:sz w:val="24"/>
          <w:szCs w:val="24"/>
        </w:rPr>
        <w:t>¿</w:t>
      </w:r>
      <w:r w:rsidR="00E7098B" w:rsidRPr="00737F54">
        <w:rPr>
          <w:rFonts w:ascii="Arial" w:hAnsi="Arial" w:cs="Arial"/>
          <w:b/>
          <w:bCs/>
          <w:sz w:val="24"/>
          <w:szCs w:val="24"/>
        </w:rPr>
        <w:t>Qu</w:t>
      </w:r>
      <w:r w:rsidRPr="00737F54">
        <w:rPr>
          <w:rFonts w:ascii="Arial" w:hAnsi="Arial" w:cs="Arial"/>
          <w:b/>
          <w:bCs/>
          <w:sz w:val="24"/>
          <w:szCs w:val="24"/>
        </w:rPr>
        <w:t>é</w:t>
      </w:r>
      <w:r w:rsidR="00E7098B" w:rsidRPr="00737F54">
        <w:rPr>
          <w:rFonts w:ascii="Arial" w:hAnsi="Arial" w:cs="Arial"/>
          <w:b/>
          <w:bCs/>
          <w:sz w:val="24"/>
          <w:szCs w:val="24"/>
        </w:rPr>
        <w:t xml:space="preserve"> son y </w:t>
      </w:r>
      <w:r w:rsidRPr="00737F54">
        <w:rPr>
          <w:rFonts w:ascii="Arial" w:hAnsi="Arial" w:cs="Arial"/>
          <w:b/>
          <w:bCs/>
          <w:sz w:val="24"/>
          <w:szCs w:val="24"/>
        </w:rPr>
        <w:t>c</w:t>
      </w:r>
      <w:r w:rsidR="00E7098B" w:rsidRPr="00737F54">
        <w:rPr>
          <w:rFonts w:ascii="Arial" w:hAnsi="Arial" w:cs="Arial"/>
          <w:b/>
          <w:bCs/>
          <w:sz w:val="24"/>
          <w:szCs w:val="24"/>
        </w:rPr>
        <w:t>uáles son los equivalentes jurisdiccionales</w:t>
      </w:r>
      <w:r w:rsidRPr="00737F54">
        <w:rPr>
          <w:rFonts w:ascii="Arial" w:hAnsi="Arial" w:cs="Arial"/>
          <w:b/>
          <w:bCs/>
          <w:sz w:val="24"/>
          <w:szCs w:val="24"/>
        </w:rPr>
        <w:t>?</w:t>
      </w:r>
    </w:p>
    <w:p w14:paraId="42A2DC08" w14:textId="4ED7573D" w:rsidR="00737F54" w:rsidRDefault="00957201" w:rsidP="00737F54">
      <w:pPr>
        <w:spacing w:line="360" w:lineRule="auto"/>
        <w:jc w:val="both"/>
        <w:rPr>
          <w:rFonts w:ascii="Arial" w:hAnsi="Arial" w:cs="Arial"/>
          <w:sz w:val="24"/>
          <w:szCs w:val="24"/>
        </w:rPr>
      </w:pPr>
      <w:r>
        <w:rPr>
          <w:rFonts w:ascii="Arial" w:hAnsi="Arial" w:cs="Arial"/>
          <w:sz w:val="24"/>
          <w:szCs w:val="24"/>
        </w:rPr>
        <w:t xml:space="preserve">Los equivalentes jurisdiccionales son aquellos actos jurídicos procesales que </w:t>
      </w:r>
      <w:r w:rsidR="00D73F03">
        <w:rPr>
          <w:rFonts w:ascii="Arial" w:hAnsi="Arial" w:cs="Arial"/>
          <w:sz w:val="24"/>
          <w:szCs w:val="24"/>
        </w:rPr>
        <w:t>ponen término al conflicto de relevancia jurídica</w:t>
      </w:r>
      <w:r w:rsidR="000D270F">
        <w:rPr>
          <w:rFonts w:ascii="Arial" w:hAnsi="Arial" w:cs="Arial"/>
          <w:sz w:val="24"/>
          <w:szCs w:val="24"/>
        </w:rPr>
        <w:t>, sin necesidad de una sentencia, y en algunos casos sin necesidad de proceso.</w:t>
      </w:r>
    </w:p>
    <w:p w14:paraId="071B0B94" w14:textId="62F3B711" w:rsidR="00787705" w:rsidRDefault="00787705" w:rsidP="00737F54">
      <w:pPr>
        <w:spacing w:line="360" w:lineRule="auto"/>
        <w:jc w:val="both"/>
        <w:rPr>
          <w:rFonts w:ascii="Arial" w:hAnsi="Arial" w:cs="Arial"/>
          <w:sz w:val="24"/>
          <w:szCs w:val="24"/>
        </w:rPr>
      </w:pPr>
      <w:r>
        <w:rPr>
          <w:rFonts w:ascii="Arial" w:hAnsi="Arial" w:cs="Arial"/>
          <w:sz w:val="24"/>
          <w:szCs w:val="24"/>
        </w:rPr>
        <w:t>El aquel acto</w:t>
      </w:r>
      <w:r w:rsidR="000F1BEA">
        <w:rPr>
          <w:rFonts w:ascii="Arial" w:hAnsi="Arial" w:cs="Arial"/>
          <w:sz w:val="24"/>
          <w:szCs w:val="24"/>
        </w:rPr>
        <w:t xml:space="preserve"> que sin haber emanado de la jurisdicción equivale en sus efectos a los que produce una sentencia.</w:t>
      </w:r>
    </w:p>
    <w:p w14:paraId="6B21BB95" w14:textId="5B69FBF9" w:rsidR="007D6394" w:rsidRPr="00737F54" w:rsidRDefault="007D6394" w:rsidP="00737F54">
      <w:pPr>
        <w:spacing w:line="360" w:lineRule="auto"/>
        <w:jc w:val="both"/>
        <w:rPr>
          <w:rFonts w:ascii="Arial" w:hAnsi="Arial" w:cs="Arial"/>
          <w:sz w:val="24"/>
          <w:szCs w:val="24"/>
        </w:rPr>
      </w:pPr>
      <w:r>
        <w:rPr>
          <w:rFonts w:ascii="Arial" w:hAnsi="Arial" w:cs="Arial"/>
          <w:sz w:val="24"/>
          <w:szCs w:val="24"/>
        </w:rPr>
        <w:t xml:space="preserve">Son la conciliación, la mediación, la </w:t>
      </w:r>
      <w:r w:rsidR="00616F7E">
        <w:rPr>
          <w:rFonts w:ascii="Arial" w:hAnsi="Arial" w:cs="Arial"/>
          <w:sz w:val="24"/>
          <w:szCs w:val="24"/>
        </w:rPr>
        <w:t xml:space="preserve">transacción, </w:t>
      </w:r>
      <w:r w:rsidR="00B728B4">
        <w:rPr>
          <w:rFonts w:ascii="Arial" w:hAnsi="Arial" w:cs="Arial"/>
          <w:sz w:val="24"/>
          <w:szCs w:val="24"/>
        </w:rPr>
        <w:t xml:space="preserve">avenimiento, </w:t>
      </w:r>
      <w:r w:rsidR="0024727D">
        <w:rPr>
          <w:rFonts w:ascii="Arial" w:hAnsi="Arial" w:cs="Arial"/>
          <w:sz w:val="24"/>
          <w:szCs w:val="24"/>
        </w:rPr>
        <w:t>desistimiento y renuncia.</w:t>
      </w:r>
    </w:p>
    <w:p w14:paraId="6D4A0A40" w14:textId="7CB7D36B" w:rsidR="00D938EE" w:rsidRPr="00737F54" w:rsidRDefault="00737F54" w:rsidP="00FC23F0">
      <w:pPr>
        <w:pStyle w:val="Prrafodelista"/>
        <w:numPr>
          <w:ilvl w:val="1"/>
          <w:numId w:val="101"/>
        </w:numPr>
        <w:spacing w:line="360" w:lineRule="auto"/>
        <w:jc w:val="both"/>
        <w:rPr>
          <w:rFonts w:ascii="Arial" w:hAnsi="Arial" w:cs="Arial"/>
          <w:b/>
          <w:bCs/>
          <w:sz w:val="24"/>
          <w:szCs w:val="24"/>
        </w:rPr>
      </w:pPr>
      <w:r w:rsidRPr="00737F54">
        <w:rPr>
          <w:rFonts w:ascii="Arial" w:hAnsi="Arial" w:cs="Arial"/>
          <w:b/>
          <w:bCs/>
          <w:sz w:val="24"/>
          <w:szCs w:val="24"/>
        </w:rPr>
        <w:t>¿</w:t>
      </w:r>
      <w:r w:rsidR="00E7098B" w:rsidRPr="00737F54">
        <w:rPr>
          <w:rFonts w:ascii="Arial" w:hAnsi="Arial" w:cs="Arial"/>
          <w:b/>
          <w:bCs/>
          <w:sz w:val="24"/>
          <w:szCs w:val="24"/>
        </w:rPr>
        <w:t>Qu</w:t>
      </w:r>
      <w:r w:rsidRPr="00737F54">
        <w:rPr>
          <w:rFonts w:ascii="Arial" w:hAnsi="Arial" w:cs="Arial"/>
          <w:b/>
          <w:bCs/>
          <w:sz w:val="24"/>
          <w:szCs w:val="24"/>
        </w:rPr>
        <w:t>é</w:t>
      </w:r>
      <w:r w:rsidR="00E7098B" w:rsidRPr="00737F54">
        <w:rPr>
          <w:rFonts w:ascii="Arial" w:hAnsi="Arial" w:cs="Arial"/>
          <w:b/>
          <w:bCs/>
          <w:sz w:val="24"/>
          <w:szCs w:val="24"/>
        </w:rPr>
        <w:t xml:space="preserve"> es la notificación por cédula</w:t>
      </w:r>
      <w:r w:rsidRPr="00737F54">
        <w:rPr>
          <w:rFonts w:ascii="Arial" w:hAnsi="Arial" w:cs="Arial"/>
          <w:b/>
          <w:bCs/>
          <w:sz w:val="24"/>
          <w:szCs w:val="24"/>
        </w:rPr>
        <w:t>?</w:t>
      </w:r>
    </w:p>
    <w:p w14:paraId="2A3873EC" w14:textId="7BA1A6F8" w:rsidR="00737F54" w:rsidRDefault="00DC5859" w:rsidP="00737F54">
      <w:pPr>
        <w:spacing w:line="360" w:lineRule="auto"/>
        <w:jc w:val="both"/>
        <w:rPr>
          <w:rFonts w:ascii="Arial" w:hAnsi="Arial" w:cs="Arial"/>
          <w:sz w:val="24"/>
          <w:szCs w:val="24"/>
        </w:rPr>
      </w:pPr>
      <w:r>
        <w:rPr>
          <w:rFonts w:ascii="Arial" w:hAnsi="Arial" w:cs="Arial"/>
          <w:sz w:val="24"/>
          <w:szCs w:val="24"/>
        </w:rPr>
        <w:t xml:space="preserve">La notificación por cédula es aquella </w:t>
      </w:r>
      <w:r w:rsidR="00183845">
        <w:rPr>
          <w:rFonts w:ascii="Arial" w:hAnsi="Arial" w:cs="Arial"/>
          <w:sz w:val="24"/>
          <w:szCs w:val="24"/>
        </w:rPr>
        <w:t>que consiste en la entrega en el domicilio del notificado una cédula que contenga copia íntegra de la resolución y de los datos necesarios para su acertada inteligencia</w:t>
      </w:r>
      <w:r w:rsidR="0089579E">
        <w:rPr>
          <w:rFonts w:ascii="Arial" w:hAnsi="Arial" w:cs="Arial"/>
          <w:sz w:val="24"/>
          <w:szCs w:val="24"/>
        </w:rPr>
        <w:t>, y que se encuentra regulado en el art. 48 CPC</w:t>
      </w:r>
      <w:r w:rsidR="00183845">
        <w:rPr>
          <w:rFonts w:ascii="Arial" w:hAnsi="Arial" w:cs="Arial"/>
          <w:sz w:val="24"/>
          <w:szCs w:val="24"/>
        </w:rPr>
        <w:t>.</w:t>
      </w:r>
    </w:p>
    <w:p w14:paraId="54151242" w14:textId="6D68CACC" w:rsidR="00975776" w:rsidRPr="00737F54" w:rsidRDefault="00975776" w:rsidP="00737F54">
      <w:pPr>
        <w:spacing w:line="360" w:lineRule="auto"/>
        <w:jc w:val="both"/>
        <w:rPr>
          <w:rFonts w:ascii="Arial" w:hAnsi="Arial" w:cs="Arial"/>
          <w:sz w:val="24"/>
          <w:szCs w:val="24"/>
        </w:rPr>
      </w:pPr>
      <w:r>
        <w:rPr>
          <w:rFonts w:ascii="Arial" w:hAnsi="Arial" w:cs="Arial"/>
          <w:sz w:val="24"/>
          <w:szCs w:val="24"/>
        </w:rPr>
        <w:lastRenderedPageBreak/>
        <w:t xml:space="preserve">Dicha notificación debe cumplir los requisitos comunes a toda actuación judicial, </w:t>
      </w:r>
      <w:r w:rsidR="00ED44CF">
        <w:rPr>
          <w:rFonts w:ascii="Arial" w:hAnsi="Arial" w:cs="Arial"/>
          <w:sz w:val="24"/>
          <w:szCs w:val="24"/>
        </w:rPr>
        <w:t>esto es, que se realice por un funcionario competente, en días y horas hábiles y que se deje constancia en el expediente,</w:t>
      </w:r>
      <w:r w:rsidR="00641E69">
        <w:rPr>
          <w:rFonts w:ascii="Arial" w:hAnsi="Arial" w:cs="Arial"/>
          <w:sz w:val="24"/>
          <w:szCs w:val="24"/>
        </w:rPr>
        <w:t xml:space="preserve"> y debe cumplir los requisitos propios de la notificación por cédula, </w:t>
      </w:r>
      <w:r w:rsidR="003D2701">
        <w:rPr>
          <w:rFonts w:ascii="Arial" w:hAnsi="Arial" w:cs="Arial"/>
          <w:sz w:val="24"/>
          <w:szCs w:val="24"/>
        </w:rPr>
        <w:t>que se realice en el domicilio del notificado, dejándose copia de la resolución y de los datos necesarios para su acertada inteligencia,</w:t>
      </w:r>
      <w:r w:rsidR="00DF31AA">
        <w:rPr>
          <w:rFonts w:ascii="Arial" w:hAnsi="Arial" w:cs="Arial"/>
          <w:sz w:val="24"/>
          <w:szCs w:val="24"/>
        </w:rPr>
        <w:t xml:space="preserve"> entregándose a cualquier persona adulta que se encuentre en el lugar, o si nad</w:t>
      </w:r>
      <w:r w:rsidR="00516658">
        <w:rPr>
          <w:rFonts w:ascii="Arial" w:hAnsi="Arial" w:cs="Arial"/>
          <w:sz w:val="24"/>
          <w:szCs w:val="24"/>
        </w:rPr>
        <w:t>ie</w:t>
      </w:r>
      <w:r w:rsidR="00DF31AA">
        <w:rPr>
          <w:rFonts w:ascii="Arial" w:hAnsi="Arial" w:cs="Arial"/>
          <w:sz w:val="24"/>
          <w:szCs w:val="24"/>
        </w:rPr>
        <w:t xml:space="preserve"> hay allí o si por cualquier causa no es posible entregar</w:t>
      </w:r>
      <w:r w:rsidR="000E7B0A">
        <w:rPr>
          <w:rFonts w:ascii="Arial" w:hAnsi="Arial" w:cs="Arial"/>
          <w:sz w:val="24"/>
          <w:szCs w:val="24"/>
        </w:rPr>
        <w:t xml:space="preserve"> los documentos fijándose un aviso en la puerta que dé noticia de la notificación.</w:t>
      </w:r>
    </w:p>
    <w:p w14:paraId="08DFDDAB" w14:textId="3AC8B78F" w:rsidR="00D938EE" w:rsidRPr="00737F54" w:rsidRDefault="00737F54" w:rsidP="00FC23F0">
      <w:pPr>
        <w:pStyle w:val="Prrafodelista"/>
        <w:numPr>
          <w:ilvl w:val="1"/>
          <w:numId w:val="101"/>
        </w:numPr>
        <w:spacing w:line="360" w:lineRule="auto"/>
        <w:jc w:val="both"/>
        <w:rPr>
          <w:rFonts w:ascii="Arial" w:hAnsi="Arial" w:cs="Arial"/>
          <w:b/>
          <w:bCs/>
          <w:sz w:val="24"/>
          <w:szCs w:val="24"/>
        </w:rPr>
      </w:pPr>
      <w:r w:rsidRPr="00737F54">
        <w:rPr>
          <w:rFonts w:ascii="Arial" w:hAnsi="Arial" w:cs="Arial"/>
          <w:b/>
          <w:bCs/>
          <w:sz w:val="24"/>
          <w:szCs w:val="24"/>
        </w:rPr>
        <w:t>¿</w:t>
      </w:r>
      <w:r w:rsidR="00E7098B" w:rsidRPr="00737F54">
        <w:rPr>
          <w:rFonts w:ascii="Arial" w:hAnsi="Arial" w:cs="Arial"/>
          <w:b/>
          <w:bCs/>
          <w:sz w:val="24"/>
          <w:szCs w:val="24"/>
        </w:rPr>
        <w:t>Qu</w:t>
      </w:r>
      <w:r w:rsidRPr="00737F54">
        <w:rPr>
          <w:rFonts w:ascii="Arial" w:hAnsi="Arial" w:cs="Arial"/>
          <w:b/>
          <w:bCs/>
          <w:sz w:val="24"/>
          <w:szCs w:val="24"/>
        </w:rPr>
        <w:t>é</w:t>
      </w:r>
      <w:r w:rsidR="00E7098B" w:rsidRPr="00737F54">
        <w:rPr>
          <w:rFonts w:ascii="Arial" w:hAnsi="Arial" w:cs="Arial"/>
          <w:b/>
          <w:bCs/>
          <w:sz w:val="24"/>
          <w:szCs w:val="24"/>
        </w:rPr>
        <w:t xml:space="preserve"> significa los datos necesarios para su acertada inteligencia?</w:t>
      </w:r>
    </w:p>
    <w:p w14:paraId="69050ABE" w14:textId="24AE9E5F" w:rsidR="00737F54" w:rsidRPr="00737F54" w:rsidRDefault="006021D1" w:rsidP="00737F54">
      <w:pPr>
        <w:spacing w:line="360" w:lineRule="auto"/>
        <w:jc w:val="both"/>
        <w:rPr>
          <w:rFonts w:ascii="Arial" w:hAnsi="Arial" w:cs="Arial"/>
          <w:sz w:val="24"/>
          <w:szCs w:val="24"/>
        </w:rPr>
      </w:pPr>
      <w:r>
        <w:rPr>
          <w:rFonts w:ascii="Arial" w:hAnsi="Arial" w:cs="Arial"/>
          <w:sz w:val="24"/>
          <w:szCs w:val="24"/>
        </w:rPr>
        <w:t xml:space="preserve">Por regla general </w:t>
      </w:r>
      <w:r w:rsidR="008832EE">
        <w:rPr>
          <w:rFonts w:ascii="Arial" w:hAnsi="Arial" w:cs="Arial"/>
          <w:sz w:val="24"/>
          <w:szCs w:val="24"/>
        </w:rPr>
        <w:t>los datos necesarios para su acertada inteligencia</w:t>
      </w:r>
      <w:r w:rsidR="004F684A">
        <w:rPr>
          <w:rFonts w:ascii="Arial" w:hAnsi="Arial" w:cs="Arial"/>
          <w:sz w:val="24"/>
          <w:szCs w:val="24"/>
        </w:rPr>
        <w:t xml:space="preserve"> son el rol de la causa, la clase de proceso, el nombre de las partes y la de</w:t>
      </w:r>
      <w:r w:rsidR="00084A08">
        <w:rPr>
          <w:rFonts w:ascii="Arial" w:hAnsi="Arial" w:cs="Arial"/>
          <w:sz w:val="24"/>
          <w:szCs w:val="24"/>
        </w:rPr>
        <w:t>signación del tribunal ante el cual se tramita el juicio</w:t>
      </w:r>
      <w:r w:rsidR="00706432">
        <w:rPr>
          <w:rFonts w:ascii="Arial" w:hAnsi="Arial" w:cs="Arial"/>
          <w:sz w:val="24"/>
          <w:szCs w:val="24"/>
        </w:rPr>
        <w:t>, pero además puede incorporarse cualquier otro dato relevante dependiendo del trámite de que se trate, así</w:t>
      </w:r>
      <w:r w:rsidR="00FD1F03">
        <w:rPr>
          <w:rFonts w:ascii="Arial" w:hAnsi="Arial" w:cs="Arial"/>
          <w:sz w:val="24"/>
          <w:szCs w:val="24"/>
        </w:rPr>
        <w:t>, podrán incorporarse todos los antecedentes necesarios</w:t>
      </w:r>
      <w:r w:rsidR="00706432">
        <w:rPr>
          <w:rFonts w:ascii="Arial" w:hAnsi="Arial" w:cs="Arial"/>
          <w:sz w:val="24"/>
          <w:szCs w:val="24"/>
        </w:rPr>
        <w:t>.</w:t>
      </w:r>
    </w:p>
    <w:p w14:paraId="286E80BC" w14:textId="57EB298C" w:rsidR="00AC3853" w:rsidRPr="00737F54" w:rsidRDefault="00E7098B" w:rsidP="00FC23F0">
      <w:pPr>
        <w:pStyle w:val="Prrafodelista"/>
        <w:numPr>
          <w:ilvl w:val="1"/>
          <w:numId w:val="101"/>
        </w:numPr>
        <w:spacing w:line="360" w:lineRule="auto"/>
        <w:jc w:val="both"/>
        <w:rPr>
          <w:rFonts w:ascii="Arial" w:hAnsi="Arial" w:cs="Arial"/>
          <w:b/>
          <w:bCs/>
          <w:sz w:val="24"/>
          <w:szCs w:val="24"/>
        </w:rPr>
      </w:pPr>
      <w:r w:rsidRPr="00737F54">
        <w:rPr>
          <w:rFonts w:ascii="Arial" w:hAnsi="Arial" w:cs="Arial"/>
          <w:b/>
          <w:bCs/>
          <w:sz w:val="24"/>
          <w:szCs w:val="24"/>
        </w:rPr>
        <w:t>Hábleme del cuaderno de apremio en el juicio ejecutivo</w:t>
      </w:r>
      <w:r w:rsidR="00737F54" w:rsidRPr="00737F54">
        <w:rPr>
          <w:rFonts w:ascii="Arial" w:hAnsi="Arial" w:cs="Arial"/>
          <w:b/>
          <w:bCs/>
          <w:sz w:val="24"/>
          <w:szCs w:val="24"/>
        </w:rPr>
        <w:t>, r</w:t>
      </w:r>
      <w:r w:rsidRPr="00737F54">
        <w:rPr>
          <w:rFonts w:ascii="Arial" w:hAnsi="Arial" w:cs="Arial"/>
          <w:b/>
          <w:bCs/>
          <w:sz w:val="24"/>
          <w:szCs w:val="24"/>
        </w:rPr>
        <w:t xml:space="preserve">especto de la </w:t>
      </w:r>
      <w:r w:rsidR="00737F54" w:rsidRPr="00737F54">
        <w:rPr>
          <w:rFonts w:ascii="Arial" w:hAnsi="Arial" w:cs="Arial"/>
          <w:b/>
          <w:bCs/>
          <w:sz w:val="24"/>
          <w:szCs w:val="24"/>
        </w:rPr>
        <w:t>enajenación.</w:t>
      </w:r>
    </w:p>
    <w:p w14:paraId="27901F99" w14:textId="235370DC" w:rsidR="00737F54" w:rsidRDefault="00167603" w:rsidP="00737F54">
      <w:pPr>
        <w:spacing w:line="360" w:lineRule="auto"/>
        <w:jc w:val="both"/>
        <w:rPr>
          <w:rFonts w:ascii="Arial" w:hAnsi="Arial" w:cs="Arial"/>
          <w:sz w:val="24"/>
          <w:szCs w:val="24"/>
        </w:rPr>
      </w:pPr>
      <w:r>
        <w:rPr>
          <w:rFonts w:ascii="Arial" w:hAnsi="Arial" w:cs="Arial"/>
          <w:sz w:val="24"/>
          <w:szCs w:val="24"/>
        </w:rPr>
        <w:t>Respecto de la enajenación</w:t>
      </w:r>
      <w:r w:rsidR="00275AA5">
        <w:rPr>
          <w:rFonts w:ascii="Arial" w:hAnsi="Arial" w:cs="Arial"/>
          <w:sz w:val="24"/>
          <w:szCs w:val="24"/>
        </w:rPr>
        <w:t xml:space="preserve"> o realización de los bienes embargados</w:t>
      </w:r>
      <w:r>
        <w:rPr>
          <w:rFonts w:ascii="Arial" w:hAnsi="Arial" w:cs="Arial"/>
          <w:sz w:val="24"/>
          <w:szCs w:val="24"/>
        </w:rPr>
        <w:t xml:space="preserve">, </w:t>
      </w:r>
      <w:r w:rsidR="001421E3">
        <w:rPr>
          <w:rFonts w:ascii="Arial" w:hAnsi="Arial" w:cs="Arial"/>
          <w:sz w:val="24"/>
          <w:szCs w:val="24"/>
        </w:rPr>
        <w:t xml:space="preserve">para determinar cómo se procede a la realización </w:t>
      </w:r>
      <w:r>
        <w:rPr>
          <w:rFonts w:ascii="Arial" w:hAnsi="Arial" w:cs="Arial"/>
          <w:sz w:val="24"/>
          <w:szCs w:val="24"/>
        </w:rPr>
        <w:t xml:space="preserve">habrá que distinguir </w:t>
      </w:r>
      <w:r w:rsidR="00D25AA7">
        <w:rPr>
          <w:rFonts w:ascii="Arial" w:hAnsi="Arial" w:cs="Arial"/>
          <w:sz w:val="24"/>
          <w:szCs w:val="24"/>
        </w:rPr>
        <w:t>si el embargo recayó sobre bienes muebles o inmuebles</w:t>
      </w:r>
      <w:r w:rsidR="002B16C3">
        <w:rPr>
          <w:rFonts w:ascii="Arial" w:hAnsi="Arial" w:cs="Arial"/>
          <w:sz w:val="24"/>
          <w:szCs w:val="24"/>
        </w:rPr>
        <w:t>:</w:t>
      </w:r>
    </w:p>
    <w:p w14:paraId="2627478C" w14:textId="2E295262" w:rsidR="00931073" w:rsidRDefault="002B16C3" w:rsidP="00737F54">
      <w:pPr>
        <w:spacing w:line="360" w:lineRule="auto"/>
        <w:jc w:val="both"/>
        <w:rPr>
          <w:rFonts w:ascii="Arial" w:hAnsi="Arial" w:cs="Arial"/>
          <w:sz w:val="24"/>
          <w:szCs w:val="24"/>
        </w:rPr>
      </w:pPr>
      <w:r>
        <w:rPr>
          <w:rFonts w:ascii="Arial" w:hAnsi="Arial" w:cs="Arial"/>
          <w:sz w:val="24"/>
          <w:szCs w:val="24"/>
        </w:rPr>
        <w:t xml:space="preserve">Si se trata de bienes muebles sujetos a corrupción, </w:t>
      </w:r>
      <w:r w:rsidR="00931073">
        <w:rPr>
          <w:rFonts w:ascii="Arial" w:hAnsi="Arial" w:cs="Arial"/>
          <w:sz w:val="24"/>
          <w:szCs w:val="24"/>
        </w:rPr>
        <w:t xml:space="preserve">susceptibles de próximo deterioro o cuya conservación sea difícil o muy dispendiosa, </w:t>
      </w:r>
      <w:r w:rsidR="00A363AB">
        <w:rPr>
          <w:rFonts w:ascii="Arial" w:hAnsi="Arial" w:cs="Arial"/>
          <w:sz w:val="24"/>
          <w:szCs w:val="24"/>
        </w:rPr>
        <w:t xml:space="preserve">se podrán vender sin previa tasación, pero con autorización judicial, debiendo </w:t>
      </w:r>
      <w:r w:rsidR="00223ADC">
        <w:rPr>
          <w:rFonts w:ascii="Arial" w:hAnsi="Arial" w:cs="Arial"/>
          <w:sz w:val="24"/>
          <w:szCs w:val="24"/>
        </w:rPr>
        <w:t>el depositario consignar el producto en la cuenta corriente del tribunal.</w:t>
      </w:r>
    </w:p>
    <w:p w14:paraId="7439F838" w14:textId="22802ABB" w:rsidR="00375ED7" w:rsidRDefault="00375ED7" w:rsidP="00737F54">
      <w:pPr>
        <w:spacing w:line="360" w:lineRule="auto"/>
        <w:jc w:val="both"/>
        <w:rPr>
          <w:rFonts w:ascii="Arial" w:hAnsi="Arial" w:cs="Arial"/>
          <w:sz w:val="24"/>
          <w:szCs w:val="24"/>
        </w:rPr>
      </w:pPr>
      <w:r>
        <w:rPr>
          <w:rFonts w:ascii="Arial" w:hAnsi="Arial" w:cs="Arial"/>
          <w:sz w:val="24"/>
          <w:szCs w:val="24"/>
        </w:rPr>
        <w:t xml:space="preserve">Si se trata de </w:t>
      </w:r>
      <w:r w:rsidR="001973C5">
        <w:rPr>
          <w:rFonts w:ascii="Arial" w:hAnsi="Arial" w:cs="Arial"/>
          <w:sz w:val="24"/>
          <w:szCs w:val="24"/>
        </w:rPr>
        <w:t>efectos de comercio realizables en el acto se podrán vender sin previa tasación por un corredor nombrado en la misma forma que los peritos.</w:t>
      </w:r>
    </w:p>
    <w:p w14:paraId="1478E05A" w14:textId="14720930" w:rsidR="001973C5" w:rsidRDefault="001973C5" w:rsidP="00737F54">
      <w:pPr>
        <w:spacing w:line="360" w:lineRule="auto"/>
        <w:jc w:val="both"/>
        <w:rPr>
          <w:rFonts w:ascii="Arial" w:hAnsi="Arial" w:cs="Arial"/>
          <w:sz w:val="24"/>
          <w:szCs w:val="24"/>
        </w:rPr>
      </w:pPr>
      <w:r>
        <w:rPr>
          <w:rFonts w:ascii="Arial" w:hAnsi="Arial" w:cs="Arial"/>
          <w:sz w:val="24"/>
          <w:szCs w:val="24"/>
        </w:rPr>
        <w:t>Si se trata de otros bienes muebles se ven</w:t>
      </w:r>
      <w:r w:rsidR="00B351B4">
        <w:rPr>
          <w:rFonts w:ascii="Arial" w:hAnsi="Arial" w:cs="Arial"/>
          <w:sz w:val="24"/>
          <w:szCs w:val="24"/>
        </w:rPr>
        <w:t>den</w:t>
      </w:r>
      <w:r>
        <w:rPr>
          <w:rFonts w:ascii="Arial" w:hAnsi="Arial" w:cs="Arial"/>
          <w:sz w:val="24"/>
          <w:szCs w:val="24"/>
        </w:rPr>
        <w:t xml:space="preserve"> al martillo, sin necesidad de tasación,</w:t>
      </w:r>
      <w:r w:rsidR="0023365A">
        <w:rPr>
          <w:rFonts w:ascii="Arial" w:hAnsi="Arial" w:cs="Arial"/>
          <w:sz w:val="24"/>
          <w:szCs w:val="24"/>
        </w:rPr>
        <w:t xml:space="preserve"> por martillero público que designa el tribunal, a petición del ejecutante, vendiéndose al mejor postor y sin mínimo de posturas.</w:t>
      </w:r>
    </w:p>
    <w:p w14:paraId="2BBC20CD" w14:textId="6DA7F876" w:rsidR="004B279D" w:rsidRPr="00737F54" w:rsidRDefault="004B279D" w:rsidP="00737F54">
      <w:pPr>
        <w:spacing w:line="360" w:lineRule="auto"/>
        <w:jc w:val="both"/>
        <w:rPr>
          <w:rFonts w:ascii="Arial" w:hAnsi="Arial" w:cs="Arial"/>
          <w:sz w:val="24"/>
          <w:szCs w:val="24"/>
        </w:rPr>
      </w:pPr>
      <w:r>
        <w:rPr>
          <w:rFonts w:ascii="Arial" w:hAnsi="Arial" w:cs="Arial"/>
          <w:sz w:val="24"/>
          <w:szCs w:val="24"/>
        </w:rPr>
        <w:lastRenderedPageBreak/>
        <w:t xml:space="preserve">Si se trata de bienes raíces, se venden en pública subasta, previa tasación, </w:t>
      </w:r>
      <w:r w:rsidR="008A0C26">
        <w:rPr>
          <w:rFonts w:ascii="Arial" w:hAnsi="Arial" w:cs="Arial"/>
          <w:sz w:val="24"/>
          <w:szCs w:val="24"/>
        </w:rPr>
        <w:t xml:space="preserve">por el juez de la causa, debiendo cumplir los trámites de tasación, confección de los bases de la subasta, citación a los acreedores hipotecarios, </w:t>
      </w:r>
      <w:r w:rsidR="00C16C0B">
        <w:rPr>
          <w:rFonts w:ascii="Arial" w:hAnsi="Arial" w:cs="Arial"/>
          <w:sz w:val="24"/>
          <w:szCs w:val="24"/>
        </w:rPr>
        <w:t xml:space="preserve">fijación de día y hora de la subasta, publicaciones y </w:t>
      </w:r>
      <w:r w:rsidR="00A8046D">
        <w:rPr>
          <w:rFonts w:ascii="Arial" w:hAnsi="Arial" w:cs="Arial"/>
          <w:sz w:val="24"/>
          <w:szCs w:val="24"/>
        </w:rPr>
        <w:t>el remate.</w:t>
      </w:r>
    </w:p>
    <w:p w14:paraId="155CCF74" w14:textId="77777777" w:rsidR="00AC3853" w:rsidRDefault="00AC3853" w:rsidP="00706010">
      <w:pPr>
        <w:spacing w:line="360" w:lineRule="auto"/>
        <w:jc w:val="both"/>
        <w:rPr>
          <w:rFonts w:ascii="Arial" w:hAnsi="Arial" w:cs="Arial"/>
          <w:sz w:val="24"/>
          <w:szCs w:val="24"/>
        </w:rPr>
      </w:pPr>
    </w:p>
    <w:p w14:paraId="792EDD42" w14:textId="10CE2E0D" w:rsidR="00CE00D6" w:rsidRDefault="00CE00D6" w:rsidP="00CE00D6">
      <w:pPr>
        <w:pStyle w:val="Ttulo2"/>
      </w:pPr>
      <w:r>
        <w:t>3 Fernando Orellana.</w:t>
      </w:r>
    </w:p>
    <w:p w14:paraId="2F588F22" w14:textId="55B19776" w:rsidR="00D1739E" w:rsidRPr="00D1739E" w:rsidRDefault="000A5B03" w:rsidP="00D1739E">
      <w:pPr>
        <w:pStyle w:val="Prrafodelista"/>
        <w:numPr>
          <w:ilvl w:val="1"/>
          <w:numId w:val="110"/>
        </w:numPr>
        <w:spacing w:line="360" w:lineRule="auto"/>
        <w:jc w:val="both"/>
        <w:rPr>
          <w:rFonts w:ascii="Arial" w:hAnsi="Arial" w:cs="Arial"/>
          <w:b/>
          <w:bCs/>
          <w:sz w:val="24"/>
          <w:szCs w:val="24"/>
        </w:rPr>
      </w:pPr>
      <w:r w:rsidRPr="00D1739E">
        <w:rPr>
          <w:rFonts w:ascii="Arial" w:hAnsi="Arial" w:cs="Arial"/>
          <w:b/>
          <w:bCs/>
          <w:sz w:val="24"/>
          <w:szCs w:val="24"/>
        </w:rPr>
        <w:t>¿Por qué</w:t>
      </w:r>
      <w:r w:rsidR="000E1549" w:rsidRPr="00D1739E">
        <w:rPr>
          <w:rFonts w:ascii="Arial" w:hAnsi="Arial" w:cs="Arial"/>
          <w:b/>
          <w:bCs/>
          <w:sz w:val="24"/>
          <w:szCs w:val="24"/>
        </w:rPr>
        <w:t xml:space="preserve"> se puede recurrir? </w:t>
      </w:r>
      <w:r w:rsidRPr="00D1739E">
        <w:rPr>
          <w:rFonts w:ascii="Arial" w:hAnsi="Arial" w:cs="Arial"/>
          <w:b/>
          <w:bCs/>
          <w:sz w:val="24"/>
          <w:szCs w:val="24"/>
        </w:rPr>
        <w:t>¿Dónde</w:t>
      </w:r>
      <w:r w:rsidR="000E1549" w:rsidRPr="00D1739E">
        <w:rPr>
          <w:rFonts w:ascii="Arial" w:hAnsi="Arial" w:cs="Arial"/>
          <w:b/>
          <w:bCs/>
          <w:sz w:val="24"/>
          <w:szCs w:val="24"/>
        </w:rPr>
        <w:t xml:space="preserve"> </w:t>
      </w:r>
      <w:r w:rsidRPr="00D1739E">
        <w:rPr>
          <w:rFonts w:ascii="Arial" w:hAnsi="Arial" w:cs="Arial"/>
          <w:b/>
          <w:bCs/>
          <w:sz w:val="24"/>
          <w:szCs w:val="24"/>
        </w:rPr>
        <w:t>están</w:t>
      </w:r>
      <w:r w:rsidR="000E1549" w:rsidRPr="00D1739E">
        <w:rPr>
          <w:rFonts w:ascii="Arial" w:hAnsi="Arial" w:cs="Arial"/>
          <w:b/>
          <w:bCs/>
          <w:sz w:val="24"/>
          <w:szCs w:val="24"/>
        </w:rPr>
        <w:t xml:space="preserve"> estos </w:t>
      </w:r>
      <w:r w:rsidRPr="00D1739E">
        <w:rPr>
          <w:rFonts w:ascii="Arial" w:hAnsi="Arial" w:cs="Arial"/>
          <w:b/>
          <w:bCs/>
          <w:sz w:val="24"/>
          <w:szCs w:val="24"/>
        </w:rPr>
        <w:t>principios</w:t>
      </w:r>
      <w:r w:rsidR="000E1549" w:rsidRPr="00D1739E">
        <w:rPr>
          <w:rFonts w:ascii="Arial" w:hAnsi="Arial" w:cs="Arial"/>
          <w:b/>
          <w:bCs/>
          <w:sz w:val="24"/>
          <w:szCs w:val="24"/>
        </w:rPr>
        <w:t>?</w:t>
      </w:r>
    </w:p>
    <w:p w14:paraId="0DA16E2D" w14:textId="72B41457" w:rsidR="00D1739E" w:rsidRDefault="00CD58B7" w:rsidP="00D1739E">
      <w:pPr>
        <w:spacing w:line="360" w:lineRule="auto"/>
        <w:jc w:val="both"/>
        <w:rPr>
          <w:rFonts w:ascii="Arial" w:hAnsi="Arial" w:cs="Arial"/>
          <w:sz w:val="24"/>
          <w:szCs w:val="24"/>
        </w:rPr>
      </w:pPr>
      <w:r>
        <w:rPr>
          <w:rFonts w:ascii="Arial" w:hAnsi="Arial" w:cs="Arial"/>
          <w:sz w:val="24"/>
          <w:szCs w:val="24"/>
        </w:rPr>
        <w:t>El fundamento de los medios de impugnación se encuentra en la falibilidad humana</w:t>
      </w:r>
      <w:r w:rsidR="002A3FC8">
        <w:rPr>
          <w:rFonts w:ascii="Arial" w:hAnsi="Arial" w:cs="Arial"/>
          <w:sz w:val="24"/>
          <w:szCs w:val="24"/>
        </w:rPr>
        <w:t xml:space="preserve">, </w:t>
      </w:r>
      <w:r w:rsidR="00875C79">
        <w:rPr>
          <w:rFonts w:ascii="Arial" w:hAnsi="Arial" w:cs="Arial"/>
          <w:sz w:val="24"/>
          <w:szCs w:val="24"/>
        </w:rPr>
        <w:t xml:space="preserve">pues los jueces </w:t>
      </w:r>
      <w:r w:rsidR="002A3FC8">
        <w:rPr>
          <w:rFonts w:ascii="Arial" w:hAnsi="Arial" w:cs="Arial"/>
          <w:sz w:val="24"/>
          <w:szCs w:val="24"/>
        </w:rPr>
        <w:t>puede</w:t>
      </w:r>
      <w:r w:rsidR="009F4C71">
        <w:rPr>
          <w:rFonts w:ascii="Arial" w:hAnsi="Arial" w:cs="Arial"/>
          <w:sz w:val="24"/>
          <w:szCs w:val="24"/>
        </w:rPr>
        <w:t>n</w:t>
      </w:r>
      <w:r w:rsidR="002A3FC8">
        <w:rPr>
          <w:rFonts w:ascii="Arial" w:hAnsi="Arial" w:cs="Arial"/>
          <w:sz w:val="24"/>
          <w:szCs w:val="24"/>
        </w:rPr>
        <w:t xml:space="preserve"> cometer errores</w:t>
      </w:r>
      <w:r w:rsidR="00420A3B">
        <w:rPr>
          <w:rFonts w:ascii="Arial" w:hAnsi="Arial" w:cs="Arial"/>
          <w:sz w:val="24"/>
          <w:szCs w:val="24"/>
        </w:rPr>
        <w:t xml:space="preserve"> en la aplicación de las normas procesales y materiales o bien en los juicios de hechos que deben realizar</w:t>
      </w:r>
      <w:r w:rsidR="00875C79">
        <w:rPr>
          <w:rFonts w:ascii="Arial" w:hAnsi="Arial" w:cs="Arial"/>
          <w:sz w:val="24"/>
          <w:szCs w:val="24"/>
        </w:rPr>
        <w:t>, y también en el hecho de que las partes no</w:t>
      </w:r>
      <w:r w:rsidR="00F77804">
        <w:rPr>
          <w:rFonts w:ascii="Arial" w:hAnsi="Arial" w:cs="Arial"/>
          <w:sz w:val="24"/>
          <w:szCs w:val="24"/>
        </w:rPr>
        <w:t xml:space="preserve"> quieren</w:t>
      </w:r>
      <w:r w:rsidR="00875C79">
        <w:rPr>
          <w:rFonts w:ascii="Arial" w:hAnsi="Arial" w:cs="Arial"/>
          <w:sz w:val="24"/>
          <w:szCs w:val="24"/>
        </w:rPr>
        <w:t xml:space="preserve"> acepta</w:t>
      </w:r>
      <w:r w:rsidR="00F77804">
        <w:rPr>
          <w:rFonts w:ascii="Arial" w:hAnsi="Arial" w:cs="Arial"/>
          <w:sz w:val="24"/>
          <w:szCs w:val="24"/>
        </w:rPr>
        <w:t>r</w:t>
      </w:r>
      <w:r w:rsidR="00875C79">
        <w:rPr>
          <w:rFonts w:ascii="Arial" w:hAnsi="Arial" w:cs="Arial"/>
          <w:sz w:val="24"/>
          <w:szCs w:val="24"/>
        </w:rPr>
        <w:t xml:space="preserve"> resoluciones que le causen un perjuicio o agravio</w:t>
      </w:r>
      <w:r w:rsidR="001F182B">
        <w:rPr>
          <w:rFonts w:ascii="Arial" w:hAnsi="Arial" w:cs="Arial"/>
          <w:sz w:val="24"/>
          <w:szCs w:val="24"/>
        </w:rPr>
        <w:t>.</w:t>
      </w:r>
    </w:p>
    <w:p w14:paraId="27E7DEEF" w14:textId="27151A6C" w:rsidR="00665406" w:rsidRPr="00D1739E" w:rsidRDefault="00665406" w:rsidP="00D1739E">
      <w:pPr>
        <w:spacing w:line="360" w:lineRule="auto"/>
        <w:jc w:val="both"/>
        <w:rPr>
          <w:rFonts w:ascii="Arial" w:hAnsi="Arial" w:cs="Arial"/>
          <w:sz w:val="24"/>
          <w:szCs w:val="24"/>
        </w:rPr>
      </w:pPr>
      <w:r>
        <w:rPr>
          <w:rFonts w:ascii="Arial" w:hAnsi="Arial" w:cs="Arial"/>
          <w:sz w:val="24"/>
          <w:szCs w:val="24"/>
        </w:rPr>
        <w:t>El derecho al recurso</w:t>
      </w:r>
      <w:r w:rsidR="001F182B">
        <w:rPr>
          <w:rFonts w:ascii="Arial" w:hAnsi="Arial" w:cs="Arial"/>
          <w:sz w:val="24"/>
          <w:szCs w:val="24"/>
        </w:rPr>
        <w:t xml:space="preserve"> o a recurrir</w:t>
      </w:r>
      <w:r>
        <w:rPr>
          <w:rFonts w:ascii="Arial" w:hAnsi="Arial" w:cs="Arial"/>
          <w:sz w:val="24"/>
          <w:szCs w:val="24"/>
        </w:rPr>
        <w:t xml:space="preserve"> se encuentra consagrado en la Constitución</w:t>
      </w:r>
      <w:r w:rsidR="005B0027">
        <w:rPr>
          <w:rFonts w:ascii="Arial" w:hAnsi="Arial" w:cs="Arial"/>
          <w:sz w:val="24"/>
          <w:szCs w:val="24"/>
        </w:rPr>
        <w:t xml:space="preserve"> en </w:t>
      </w:r>
      <w:r w:rsidR="00E603F4">
        <w:rPr>
          <w:rFonts w:ascii="Arial" w:hAnsi="Arial" w:cs="Arial"/>
          <w:sz w:val="24"/>
          <w:szCs w:val="24"/>
        </w:rPr>
        <w:t>e</w:t>
      </w:r>
      <w:r w:rsidR="005B0027">
        <w:rPr>
          <w:rFonts w:ascii="Arial" w:hAnsi="Arial" w:cs="Arial"/>
          <w:sz w:val="24"/>
          <w:szCs w:val="24"/>
        </w:rPr>
        <w:t xml:space="preserve">l art. 19 N°3 el que </w:t>
      </w:r>
      <w:r w:rsidR="00A15819">
        <w:rPr>
          <w:rFonts w:ascii="Arial" w:hAnsi="Arial" w:cs="Arial"/>
          <w:sz w:val="24"/>
          <w:szCs w:val="24"/>
        </w:rPr>
        <w:t xml:space="preserve">consagra </w:t>
      </w:r>
      <w:r w:rsidR="00E603F4">
        <w:rPr>
          <w:rFonts w:ascii="Arial" w:hAnsi="Arial" w:cs="Arial"/>
          <w:sz w:val="24"/>
          <w:szCs w:val="24"/>
        </w:rPr>
        <w:t>e</w:t>
      </w:r>
      <w:r w:rsidR="005B0027">
        <w:rPr>
          <w:rFonts w:ascii="Arial" w:hAnsi="Arial" w:cs="Arial"/>
          <w:sz w:val="24"/>
          <w:szCs w:val="24"/>
        </w:rPr>
        <w:t xml:space="preserve">l debido proceso </w:t>
      </w:r>
      <w:r w:rsidR="00E603F4">
        <w:rPr>
          <w:rFonts w:ascii="Arial" w:hAnsi="Arial" w:cs="Arial"/>
          <w:sz w:val="24"/>
          <w:szCs w:val="24"/>
        </w:rPr>
        <w:t xml:space="preserve">y particularmente </w:t>
      </w:r>
      <w:r w:rsidR="00A15819">
        <w:rPr>
          <w:rFonts w:ascii="Arial" w:hAnsi="Arial" w:cs="Arial"/>
          <w:sz w:val="24"/>
          <w:szCs w:val="24"/>
        </w:rPr>
        <w:t>la exigencia de</w:t>
      </w:r>
      <w:r w:rsidR="00E603F4">
        <w:rPr>
          <w:rFonts w:ascii="Arial" w:hAnsi="Arial" w:cs="Arial"/>
          <w:sz w:val="24"/>
          <w:szCs w:val="24"/>
        </w:rPr>
        <w:t xml:space="preserve"> un procedimiento racional y justo,</w:t>
      </w:r>
      <w:r w:rsidR="00B454D8">
        <w:rPr>
          <w:rFonts w:ascii="Arial" w:hAnsi="Arial" w:cs="Arial"/>
          <w:sz w:val="24"/>
          <w:szCs w:val="24"/>
        </w:rPr>
        <w:t xml:space="preserve"> y en el art. 76 CPR</w:t>
      </w:r>
      <w:r>
        <w:rPr>
          <w:rFonts w:ascii="Arial" w:hAnsi="Arial" w:cs="Arial"/>
          <w:sz w:val="24"/>
          <w:szCs w:val="24"/>
        </w:rPr>
        <w:t xml:space="preserve"> y</w:t>
      </w:r>
      <w:r w:rsidR="00E603F4">
        <w:rPr>
          <w:rFonts w:ascii="Arial" w:hAnsi="Arial" w:cs="Arial"/>
          <w:sz w:val="24"/>
          <w:szCs w:val="24"/>
        </w:rPr>
        <w:t xml:space="preserve"> también es</w:t>
      </w:r>
      <w:r>
        <w:rPr>
          <w:rFonts w:ascii="Arial" w:hAnsi="Arial" w:cs="Arial"/>
          <w:sz w:val="24"/>
          <w:szCs w:val="24"/>
        </w:rPr>
        <w:t xml:space="preserve"> desarrollado en las leyes procesales.</w:t>
      </w:r>
    </w:p>
    <w:p w14:paraId="5E1F022D" w14:textId="62B5EAB1" w:rsidR="000A5B03" w:rsidRPr="00D1739E" w:rsidRDefault="000A5B03" w:rsidP="000E1549">
      <w:pPr>
        <w:pStyle w:val="Prrafodelista"/>
        <w:numPr>
          <w:ilvl w:val="1"/>
          <w:numId w:val="110"/>
        </w:numPr>
        <w:spacing w:line="360" w:lineRule="auto"/>
        <w:jc w:val="both"/>
        <w:rPr>
          <w:rFonts w:ascii="Arial" w:hAnsi="Arial" w:cs="Arial"/>
          <w:b/>
          <w:bCs/>
          <w:sz w:val="24"/>
          <w:szCs w:val="24"/>
        </w:rPr>
      </w:pPr>
      <w:r w:rsidRPr="00D1739E">
        <w:rPr>
          <w:rFonts w:ascii="Arial" w:hAnsi="Arial" w:cs="Arial"/>
          <w:b/>
          <w:bCs/>
          <w:sz w:val="24"/>
          <w:szCs w:val="24"/>
        </w:rPr>
        <w:t>¿</w:t>
      </w:r>
      <w:r w:rsidR="000E1549" w:rsidRPr="00D1739E">
        <w:rPr>
          <w:rFonts w:ascii="Arial" w:hAnsi="Arial" w:cs="Arial"/>
          <w:b/>
          <w:bCs/>
          <w:sz w:val="24"/>
          <w:szCs w:val="24"/>
        </w:rPr>
        <w:t xml:space="preserve">Como puede ser el error que </w:t>
      </w:r>
      <w:r w:rsidRPr="00D1739E">
        <w:rPr>
          <w:rFonts w:ascii="Arial" w:hAnsi="Arial" w:cs="Arial"/>
          <w:b/>
          <w:bCs/>
          <w:sz w:val="24"/>
          <w:szCs w:val="24"/>
        </w:rPr>
        <w:t>adolece</w:t>
      </w:r>
      <w:r w:rsidR="000E1549" w:rsidRPr="00D1739E">
        <w:rPr>
          <w:rFonts w:ascii="Arial" w:hAnsi="Arial" w:cs="Arial"/>
          <w:b/>
          <w:bCs/>
          <w:sz w:val="24"/>
          <w:szCs w:val="24"/>
        </w:rPr>
        <w:t xml:space="preserve"> una </w:t>
      </w:r>
      <w:r w:rsidRPr="00D1739E">
        <w:rPr>
          <w:rFonts w:ascii="Arial" w:hAnsi="Arial" w:cs="Arial"/>
          <w:b/>
          <w:bCs/>
          <w:sz w:val="24"/>
          <w:szCs w:val="24"/>
        </w:rPr>
        <w:t>resolución</w:t>
      </w:r>
      <w:r w:rsidR="000E1549" w:rsidRPr="00D1739E">
        <w:rPr>
          <w:rFonts w:ascii="Arial" w:hAnsi="Arial" w:cs="Arial"/>
          <w:b/>
          <w:bCs/>
          <w:sz w:val="24"/>
          <w:szCs w:val="24"/>
        </w:rPr>
        <w:t>?</w:t>
      </w:r>
    </w:p>
    <w:p w14:paraId="15E21E0C" w14:textId="7F848C43" w:rsidR="000E1549" w:rsidRPr="000A5B03" w:rsidRDefault="00B56A68" w:rsidP="000A5B03">
      <w:pPr>
        <w:spacing w:line="360" w:lineRule="auto"/>
        <w:jc w:val="both"/>
        <w:rPr>
          <w:rFonts w:ascii="Arial" w:hAnsi="Arial" w:cs="Arial"/>
          <w:sz w:val="24"/>
          <w:szCs w:val="24"/>
        </w:rPr>
      </w:pPr>
      <w:r>
        <w:rPr>
          <w:rFonts w:ascii="Arial" w:hAnsi="Arial" w:cs="Arial"/>
          <w:sz w:val="24"/>
          <w:szCs w:val="24"/>
        </w:rPr>
        <w:t xml:space="preserve">Los errores pueden ser </w:t>
      </w:r>
      <w:r w:rsidRPr="00B56A68">
        <w:rPr>
          <w:rFonts w:ascii="Arial" w:hAnsi="Arial" w:cs="Arial"/>
          <w:i/>
          <w:iCs/>
          <w:sz w:val="24"/>
          <w:szCs w:val="24"/>
        </w:rPr>
        <w:t>in procedendo</w:t>
      </w:r>
      <w:r>
        <w:rPr>
          <w:rFonts w:ascii="Arial" w:hAnsi="Arial" w:cs="Arial"/>
          <w:sz w:val="24"/>
          <w:szCs w:val="24"/>
        </w:rPr>
        <w:t xml:space="preserve"> (error de forma)</w:t>
      </w:r>
      <w:r w:rsidR="00043F2F">
        <w:rPr>
          <w:rFonts w:ascii="Arial" w:hAnsi="Arial" w:cs="Arial"/>
          <w:sz w:val="24"/>
          <w:szCs w:val="24"/>
        </w:rPr>
        <w:t>, el cual procede por errónea interpretación y aplicación de la ley procesal</w:t>
      </w:r>
      <w:r w:rsidR="00D16463">
        <w:rPr>
          <w:rFonts w:ascii="Arial" w:hAnsi="Arial" w:cs="Arial"/>
          <w:sz w:val="24"/>
          <w:szCs w:val="24"/>
        </w:rPr>
        <w:t xml:space="preserve"> y puede ser </w:t>
      </w:r>
      <w:r w:rsidR="00D16463" w:rsidRPr="00D16463">
        <w:rPr>
          <w:rFonts w:ascii="Arial" w:hAnsi="Arial" w:cs="Arial"/>
          <w:i/>
          <w:iCs/>
          <w:sz w:val="24"/>
          <w:szCs w:val="24"/>
        </w:rPr>
        <w:t>in iudicando</w:t>
      </w:r>
      <w:r w:rsidR="00D16463">
        <w:rPr>
          <w:rFonts w:ascii="Arial" w:hAnsi="Arial" w:cs="Arial"/>
          <w:sz w:val="24"/>
          <w:szCs w:val="24"/>
        </w:rPr>
        <w:t xml:space="preserve"> (error de fondo)</w:t>
      </w:r>
      <w:r w:rsidR="00C3118A">
        <w:rPr>
          <w:rFonts w:ascii="Arial" w:hAnsi="Arial" w:cs="Arial"/>
          <w:sz w:val="24"/>
          <w:szCs w:val="24"/>
        </w:rPr>
        <w:t>, el cual procede por errónea interpretación y aplicación de la ley material.</w:t>
      </w:r>
    </w:p>
    <w:p w14:paraId="18911221" w14:textId="4D423105" w:rsidR="000E1549" w:rsidRPr="00D1739E" w:rsidRDefault="000E1549" w:rsidP="000E1549">
      <w:pPr>
        <w:pStyle w:val="Prrafodelista"/>
        <w:numPr>
          <w:ilvl w:val="1"/>
          <w:numId w:val="110"/>
        </w:numPr>
        <w:spacing w:line="360" w:lineRule="auto"/>
        <w:jc w:val="both"/>
        <w:rPr>
          <w:rFonts w:ascii="Arial" w:hAnsi="Arial" w:cs="Arial"/>
          <w:b/>
          <w:bCs/>
          <w:sz w:val="24"/>
          <w:szCs w:val="24"/>
        </w:rPr>
      </w:pPr>
      <w:r w:rsidRPr="00D1739E">
        <w:rPr>
          <w:rFonts w:ascii="Arial" w:hAnsi="Arial" w:cs="Arial"/>
          <w:b/>
          <w:bCs/>
          <w:sz w:val="24"/>
          <w:szCs w:val="24"/>
        </w:rPr>
        <w:t xml:space="preserve">Agravio: </w:t>
      </w:r>
      <w:r w:rsidR="002E0D4D" w:rsidRPr="00D1739E">
        <w:rPr>
          <w:rFonts w:ascii="Arial" w:hAnsi="Arial" w:cs="Arial"/>
          <w:b/>
          <w:bCs/>
          <w:sz w:val="24"/>
          <w:szCs w:val="24"/>
        </w:rPr>
        <w:t>teoría</w:t>
      </w:r>
      <w:r w:rsidRPr="00D1739E">
        <w:rPr>
          <w:rFonts w:ascii="Arial" w:hAnsi="Arial" w:cs="Arial"/>
          <w:b/>
          <w:bCs/>
          <w:sz w:val="24"/>
          <w:szCs w:val="24"/>
        </w:rPr>
        <w:t xml:space="preserve"> sub</w:t>
      </w:r>
      <w:r w:rsidR="002E0D4D" w:rsidRPr="00D1739E">
        <w:rPr>
          <w:rFonts w:ascii="Arial" w:hAnsi="Arial" w:cs="Arial"/>
          <w:b/>
          <w:bCs/>
          <w:sz w:val="24"/>
          <w:szCs w:val="24"/>
        </w:rPr>
        <w:t xml:space="preserve">jetiva </w:t>
      </w:r>
      <w:r w:rsidRPr="00D1739E">
        <w:rPr>
          <w:rFonts w:ascii="Arial" w:hAnsi="Arial" w:cs="Arial"/>
          <w:b/>
          <w:bCs/>
          <w:sz w:val="24"/>
          <w:szCs w:val="24"/>
        </w:rPr>
        <w:t>y objetiva</w:t>
      </w:r>
      <w:r w:rsidR="002E0D4D" w:rsidRPr="00D1739E">
        <w:rPr>
          <w:rFonts w:ascii="Arial" w:hAnsi="Arial" w:cs="Arial"/>
          <w:b/>
          <w:bCs/>
          <w:sz w:val="24"/>
          <w:szCs w:val="24"/>
        </w:rPr>
        <w:t>.</w:t>
      </w:r>
    </w:p>
    <w:p w14:paraId="0CE41F4E" w14:textId="3AAB613F" w:rsidR="00F23A8B" w:rsidRDefault="0062696A" w:rsidP="00D1739E">
      <w:pPr>
        <w:spacing w:line="360" w:lineRule="auto"/>
        <w:jc w:val="both"/>
        <w:rPr>
          <w:rFonts w:ascii="Arial" w:hAnsi="Arial" w:cs="Arial"/>
          <w:sz w:val="24"/>
          <w:szCs w:val="24"/>
        </w:rPr>
      </w:pPr>
      <w:r>
        <w:rPr>
          <w:rFonts w:ascii="Arial" w:hAnsi="Arial" w:cs="Arial"/>
          <w:sz w:val="24"/>
          <w:szCs w:val="24"/>
        </w:rPr>
        <w:t>El legislador no ha definido qu</w:t>
      </w:r>
      <w:r w:rsidR="00CB6EBB">
        <w:rPr>
          <w:rFonts w:ascii="Arial" w:hAnsi="Arial" w:cs="Arial"/>
          <w:sz w:val="24"/>
          <w:szCs w:val="24"/>
        </w:rPr>
        <w:t xml:space="preserve">é </w:t>
      </w:r>
      <w:r w:rsidR="00D555CE">
        <w:rPr>
          <w:rFonts w:ascii="Arial" w:hAnsi="Arial" w:cs="Arial"/>
          <w:sz w:val="24"/>
          <w:szCs w:val="24"/>
        </w:rPr>
        <w:t>es el</w:t>
      </w:r>
      <w:r w:rsidR="00CB6EBB">
        <w:rPr>
          <w:rFonts w:ascii="Arial" w:hAnsi="Arial" w:cs="Arial"/>
          <w:sz w:val="24"/>
          <w:szCs w:val="24"/>
        </w:rPr>
        <w:t xml:space="preserve"> agravio, </w:t>
      </w:r>
      <w:r w:rsidR="00F23A8B">
        <w:rPr>
          <w:rFonts w:ascii="Arial" w:hAnsi="Arial" w:cs="Arial"/>
          <w:sz w:val="24"/>
          <w:szCs w:val="24"/>
        </w:rPr>
        <w:t xml:space="preserve">pero </w:t>
      </w:r>
      <w:r w:rsidR="00E423BE">
        <w:rPr>
          <w:rFonts w:ascii="Arial" w:hAnsi="Arial" w:cs="Arial"/>
          <w:sz w:val="24"/>
          <w:szCs w:val="24"/>
        </w:rPr>
        <w:t xml:space="preserve">se ha entendido que es sinónimo de perjuicio </w:t>
      </w:r>
      <w:r w:rsidR="00996F95">
        <w:rPr>
          <w:rFonts w:ascii="Arial" w:hAnsi="Arial" w:cs="Arial"/>
          <w:sz w:val="24"/>
          <w:szCs w:val="24"/>
        </w:rPr>
        <w:t>y se concibe</w:t>
      </w:r>
      <w:r w:rsidR="00F23A8B">
        <w:rPr>
          <w:rFonts w:ascii="Arial" w:hAnsi="Arial" w:cs="Arial"/>
          <w:sz w:val="24"/>
          <w:szCs w:val="24"/>
        </w:rPr>
        <w:t xml:space="preserve"> como la diferencia entre lo pedido y lo realmente otorgado por el juez</w:t>
      </w:r>
      <w:r w:rsidR="00D555CE">
        <w:rPr>
          <w:rFonts w:ascii="Arial" w:hAnsi="Arial" w:cs="Arial"/>
          <w:sz w:val="24"/>
          <w:szCs w:val="24"/>
        </w:rPr>
        <w:t xml:space="preserve">, esto es, el </w:t>
      </w:r>
      <w:r w:rsidR="00996F95">
        <w:rPr>
          <w:rFonts w:ascii="Arial" w:hAnsi="Arial" w:cs="Arial"/>
          <w:sz w:val="24"/>
          <w:szCs w:val="24"/>
        </w:rPr>
        <w:t>agravio subjetivo</w:t>
      </w:r>
      <w:r w:rsidR="00D555CE">
        <w:rPr>
          <w:rFonts w:ascii="Arial" w:hAnsi="Arial" w:cs="Arial"/>
          <w:sz w:val="24"/>
          <w:szCs w:val="24"/>
        </w:rPr>
        <w:t>.</w:t>
      </w:r>
    </w:p>
    <w:p w14:paraId="1130A091" w14:textId="7F021C06" w:rsidR="00D1739E" w:rsidRDefault="005102B1" w:rsidP="00D1739E">
      <w:pPr>
        <w:spacing w:line="360" w:lineRule="auto"/>
        <w:jc w:val="both"/>
        <w:rPr>
          <w:rFonts w:ascii="Arial" w:hAnsi="Arial" w:cs="Arial"/>
          <w:sz w:val="24"/>
          <w:szCs w:val="24"/>
        </w:rPr>
      </w:pPr>
      <w:r>
        <w:rPr>
          <w:rFonts w:ascii="Arial" w:hAnsi="Arial" w:cs="Arial"/>
          <w:sz w:val="24"/>
          <w:szCs w:val="24"/>
        </w:rPr>
        <w:t xml:space="preserve">El </w:t>
      </w:r>
      <w:r w:rsidR="00B07B65">
        <w:rPr>
          <w:rFonts w:ascii="Arial" w:hAnsi="Arial" w:cs="Arial"/>
          <w:sz w:val="24"/>
          <w:szCs w:val="24"/>
        </w:rPr>
        <w:t xml:space="preserve">agravio </w:t>
      </w:r>
      <w:r w:rsidR="00D555CE">
        <w:rPr>
          <w:rFonts w:ascii="Arial" w:hAnsi="Arial" w:cs="Arial"/>
          <w:sz w:val="24"/>
          <w:szCs w:val="24"/>
        </w:rPr>
        <w:t xml:space="preserve">objetivo </w:t>
      </w:r>
      <w:r>
        <w:rPr>
          <w:rFonts w:ascii="Arial" w:hAnsi="Arial" w:cs="Arial"/>
          <w:sz w:val="24"/>
          <w:szCs w:val="24"/>
        </w:rPr>
        <w:t>es tratad</w:t>
      </w:r>
      <w:r w:rsidR="00D555CE">
        <w:rPr>
          <w:rFonts w:ascii="Arial" w:hAnsi="Arial" w:cs="Arial"/>
          <w:sz w:val="24"/>
          <w:szCs w:val="24"/>
        </w:rPr>
        <w:t>o</w:t>
      </w:r>
      <w:r>
        <w:rPr>
          <w:rFonts w:ascii="Arial" w:hAnsi="Arial" w:cs="Arial"/>
          <w:sz w:val="24"/>
          <w:szCs w:val="24"/>
        </w:rPr>
        <w:t xml:space="preserve"> a propósito del juicio de hacienda en el art. 751 CPC</w:t>
      </w:r>
      <w:r w:rsidR="00C62CD6">
        <w:rPr>
          <w:rFonts w:ascii="Arial" w:hAnsi="Arial" w:cs="Arial"/>
          <w:sz w:val="24"/>
          <w:szCs w:val="24"/>
        </w:rPr>
        <w:t xml:space="preserve"> y procede del análisis de la parte resolutiva del fallo comparado con los escritos de demanda y contestación.</w:t>
      </w:r>
    </w:p>
    <w:p w14:paraId="1F96245C" w14:textId="2815DE6D" w:rsidR="00C62CD6" w:rsidRPr="00D1739E" w:rsidRDefault="00AB3217" w:rsidP="00D1739E">
      <w:pPr>
        <w:spacing w:line="360" w:lineRule="auto"/>
        <w:jc w:val="both"/>
        <w:rPr>
          <w:rFonts w:ascii="Arial" w:hAnsi="Arial" w:cs="Arial"/>
          <w:sz w:val="24"/>
          <w:szCs w:val="24"/>
        </w:rPr>
      </w:pPr>
      <w:r>
        <w:rPr>
          <w:rFonts w:ascii="Arial" w:hAnsi="Arial" w:cs="Arial"/>
          <w:sz w:val="24"/>
          <w:szCs w:val="24"/>
        </w:rPr>
        <w:lastRenderedPageBreak/>
        <w:t>Sufre agravio el demandante cuando no se acoge totalmente la demanda o no se rechaza totalmente la reconvención, y sufre agravio el demandado cuando se no rechaza totalmente la demanda o no se acoge totalmente la reconvención.</w:t>
      </w:r>
    </w:p>
    <w:p w14:paraId="7E219916" w14:textId="45F5B225" w:rsidR="000E1549" w:rsidRPr="00D1739E" w:rsidRDefault="000E1549" w:rsidP="000E1549">
      <w:pPr>
        <w:pStyle w:val="Prrafodelista"/>
        <w:numPr>
          <w:ilvl w:val="1"/>
          <w:numId w:val="110"/>
        </w:numPr>
        <w:spacing w:line="360" w:lineRule="auto"/>
        <w:jc w:val="both"/>
        <w:rPr>
          <w:rFonts w:ascii="Arial" w:hAnsi="Arial" w:cs="Arial"/>
          <w:b/>
          <w:bCs/>
          <w:sz w:val="24"/>
          <w:szCs w:val="24"/>
        </w:rPr>
      </w:pPr>
      <w:r w:rsidRPr="00D1739E">
        <w:rPr>
          <w:rFonts w:ascii="Arial" w:hAnsi="Arial" w:cs="Arial"/>
          <w:b/>
          <w:bCs/>
          <w:sz w:val="24"/>
          <w:szCs w:val="24"/>
        </w:rPr>
        <w:t>Clasif</w:t>
      </w:r>
      <w:r w:rsidR="002E0D4D" w:rsidRPr="00D1739E">
        <w:rPr>
          <w:rFonts w:ascii="Arial" w:hAnsi="Arial" w:cs="Arial"/>
          <w:b/>
          <w:bCs/>
          <w:sz w:val="24"/>
          <w:szCs w:val="24"/>
        </w:rPr>
        <w:t>icación de los</w:t>
      </w:r>
      <w:r w:rsidRPr="00D1739E">
        <w:rPr>
          <w:rFonts w:ascii="Arial" w:hAnsi="Arial" w:cs="Arial"/>
          <w:b/>
          <w:bCs/>
          <w:sz w:val="24"/>
          <w:szCs w:val="24"/>
        </w:rPr>
        <w:t xml:space="preserve"> recursos</w:t>
      </w:r>
      <w:r w:rsidR="002E0D4D" w:rsidRPr="00D1739E">
        <w:rPr>
          <w:rFonts w:ascii="Arial" w:hAnsi="Arial" w:cs="Arial"/>
          <w:b/>
          <w:bCs/>
          <w:sz w:val="24"/>
          <w:szCs w:val="24"/>
        </w:rPr>
        <w:t>.</w:t>
      </w:r>
    </w:p>
    <w:p w14:paraId="061D903F" w14:textId="77777777" w:rsidR="00036514" w:rsidRDefault="00FF09C5" w:rsidP="00036514">
      <w:pPr>
        <w:pStyle w:val="Prrafodelista"/>
        <w:numPr>
          <w:ilvl w:val="0"/>
          <w:numId w:val="45"/>
        </w:numPr>
        <w:spacing w:line="360" w:lineRule="auto"/>
        <w:jc w:val="both"/>
        <w:rPr>
          <w:rFonts w:ascii="Arial" w:hAnsi="Arial" w:cs="Arial"/>
          <w:sz w:val="24"/>
          <w:szCs w:val="24"/>
        </w:rPr>
      </w:pPr>
      <w:r w:rsidRPr="00036514">
        <w:rPr>
          <w:rFonts w:ascii="Arial" w:hAnsi="Arial" w:cs="Arial"/>
          <w:sz w:val="24"/>
          <w:szCs w:val="24"/>
        </w:rPr>
        <w:t>Según la finalidad que persiguen</w:t>
      </w:r>
      <w:r w:rsidR="00BA5C82" w:rsidRPr="00036514">
        <w:rPr>
          <w:rFonts w:ascii="Arial" w:hAnsi="Arial" w:cs="Arial"/>
          <w:sz w:val="24"/>
          <w:szCs w:val="24"/>
        </w:rPr>
        <w:t>:</w:t>
      </w:r>
    </w:p>
    <w:p w14:paraId="788DD4C7" w14:textId="519E1E2B" w:rsidR="00036514" w:rsidRDefault="0013589F" w:rsidP="00036514">
      <w:pPr>
        <w:pStyle w:val="Prrafodelista"/>
        <w:numPr>
          <w:ilvl w:val="1"/>
          <w:numId w:val="45"/>
        </w:numPr>
        <w:spacing w:line="360" w:lineRule="auto"/>
        <w:jc w:val="both"/>
        <w:rPr>
          <w:rFonts w:ascii="Arial" w:hAnsi="Arial" w:cs="Arial"/>
          <w:sz w:val="24"/>
          <w:szCs w:val="24"/>
        </w:rPr>
      </w:pPr>
      <w:r>
        <w:rPr>
          <w:rFonts w:ascii="Arial" w:hAnsi="Arial" w:cs="Arial"/>
          <w:sz w:val="24"/>
          <w:szCs w:val="24"/>
        </w:rPr>
        <w:t>R</w:t>
      </w:r>
      <w:r w:rsidR="00BA5C82" w:rsidRPr="00036514">
        <w:rPr>
          <w:rFonts w:ascii="Arial" w:hAnsi="Arial" w:cs="Arial"/>
          <w:sz w:val="24"/>
          <w:szCs w:val="24"/>
        </w:rPr>
        <w:t>ecursos de nulidad</w:t>
      </w:r>
      <w:r w:rsidR="00C7354E" w:rsidRPr="00036514">
        <w:rPr>
          <w:rFonts w:ascii="Arial" w:hAnsi="Arial" w:cs="Arial"/>
          <w:sz w:val="24"/>
          <w:szCs w:val="24"/>
        </w:rPr>
        <w:t>.</w:t>
      </w:r>
    </w:p>
    <w:p w14:paraId="5DF3154C" w14:textId="717E56F9" w:rsidR="00036514" w:rsidRDefault="0013589F" w:rsidP="00036514">
      <w:pPr>
        <w:pStyle w:val="Prrafodelista"/>
        <w:numPr>
          <w:ilvl w:val="1"/>
          <w:numId w:val="45"/>
        </w:numPr>
        <w:spacing w:line="360" w:lineRule="auto"/>
        <w:jc w:val="both"/>
        <w:rPr>
          <w:rFonts w:ascii="Arial" w:hAnsi="Arial" w:cs="Arial"/>
          <w:sz w:val="24"/>
          <w:szCs w:val="24"/>
        </w:rPr>
      </w:pPr>
      <w:r>
        <w:rPr>
          <w:rFonts w:ascii="Arial" w:hAnsi="Arial" w:cs="Arial"/>
          <w:sz w:val="24"/>
          <w:szCs w:val="24"/>
        </w:rPr>
        <w:t>R</w:t>
      </w:r>
      <w:r w:rsidR="00BA5C82" w:rsidRPr="00036514">
        <w:rPr>
          <w:rFonts w:ascii="Arial" w:hAnsi="Arial" w:cs="Arial"/>
          <w:sz w:val="24"/>
          <w:szCs w:val="24"/>
        </w:rPr>
        <w:t>ecursos de enmienda</w:t>
      </w:r>
      <w:r w:rsidR="00036514">
        <w:rPr>
          <w:rFonts w:ascii="Arial" w:hAnsi="Arial" w:cs="Arial"/>
          <w:sz w:val="24"/>
          <w:szCs w:val="24"/>
        </w:rPr>
        <w:t>.</w:t>
      </w:r>
    </w:p>
    <w:p w14:paraId="42BB27E2" w14:textId="7CBE0097" w:rsidR="00036514" w:rsidRDefault="0013589F" w:rsidP="00036514">
      <w:pPr>
        <w:pStyle w:val="Prrafodelista"/>
        <w:numPr>
          <w:ilvl w:val="1"/>
          <w:numId w:val="45"/>
        </w:numPr>
        <w:spacing w:line="360" w:lineRule="auto"/>
        <w:jc w:val="both"/>
        <w:rPr>
          <w:rFonts w:ascii="Arial" w:hAnsi="Arial" w:cs="Arial"/>
          <w:sz w:val="24"/>
          <w:szCs w:val="24"/>
        </w:rPr>
      </w:pPr>
      <w:r>
        <w:rPr>
          <w:rFonts w:ascii="Arial" w:hAnsi="Arial" w:cs="Arial"/>
          <w:sz w:val="24"/>
          <w:szCs w:val="24"/>
        </w:rPr>
        <w:t>R</w:t>
      </w:r>
      <w:r w:rsidR="005B31F5" w:rsidRPr="00036514">
        <w:rPr>
          <w:rFonts w:ascii="Arial" w:hAnsi="Arial" w:cs="Arial"/>
          <w:sz w:val="24"/>
          <w:szCs w:val="24"/>
        </w:rPr>
        <w:t>ecursos que cumplen funciones disciplinarias</w:t>
      </w:r>
      <w:r w:rsidR="00036514">
        <w:rPr>
          <w:rFonts w:ascii="Arial" w:hAnsi="Arial" w:cs="Arial"/>
          <w:sz w:val="24"/>
          <w:szCs w:val="24"/>
        </w:rPr>
        <w:t>.</w:t>
      </w:r>
    </w:p>
    <w:p w14:paraId="76ECE9C4" w14:textId="749C563B" w:rsidR="00036514" w:rsidRDefault="0013589F" w:rsidP="00D1739E">
      <w:pPr>
        <w:pStyle w:val="Prrafodelista"/>
        <w:numPr>
          <w:ilvl w:val="1"/>
          <w:numId w:val="45"/>
        </w:numPr>
        <w:spacing w:line="360" w:lineRule="auto"/>
        <w:jc w:val="both"/>
        <w:rPr>
          <w:rFonts w:ascii="Arial" w:hAnsi="Arial" w:cs="Arial"/>
          <w:sz w:val="24"/>
          <w:szCs w:val="24"/>
        </w:rPr>
      </w:pPr>
      <w:r>
        <w:rPr>
          <w:rFonts w:ascii="Arial" w:hAnsi="Arial" w:cs="Arial"/>
          <w:sz w:val="24"/>
          <w:szCs w:val="24"/>
        </w:rPr>
        <w:t>A</w:t>
      </w:r>
      <w:r w:rsidR="005B31F5" w:rsidRPr="00036514">
        <w:rPr>
          <w:rFonts w:ascii="Arial" w:hAnsi="Arial" w:cs="Arial"/>
          <w:sz w:val="24"/>
          <w:szCs w:val="24"/>
        </w:rPr>
        <w:t>cciones de protección de garantías</w:t>
      </w:r>
      <w:r w:rsidR="00C04EE8" w:rsidRPr="00036514">
        <w:rPr>
          <w:rFonts w:ascii="Arial" w:hAnsi="Arial" w:cs="Arial"/>
          <w:sz w:val="24"/>
          <w:szCs w:val="24"/>
        </w:rPr>
        <w:t xml:space="preserve"> </w:t>
      </w:r>
      <w:r w:rsidR="005B31F5" w:rsidRPr="00036514">
        <w:rPr>
          <w:rFonts w:ascii="Arial" w:hAnsi="Arial" w:cs="Arial"/>
          <w:sz w:val="24"/>
          <w:szCs w:val="24"/>
        </w:rPr>
        <w:t>constitucionales.</w:t>
      </w:r>
    </w:p>
    <w:p w14:paraId="3B5BCB81" w14:textId="48FB976C" w:rsidR="00D1739E" w:rsidRDefault="00C04EE8" w:rsidP="00036514">
      <w:pPr>
        <w:pStyle w:val="Prrafodelista"/>
        <w:numPr>
          <w:ilvl w:val="0"/>
          <w:numId w:val="45"/>
        </w:numPr>
        <w:spacing w:line="360" w:lineRule="auto"/>
        <w:jc w:val="both"/>
        <w:rPr>
          <w:rFonts w:ascii="Arial" w:hAnsi="Arial" w:cs="Arial"/>
          <w:sz w:val="24"/>
          <w:szCs w:val="24"/>
        </w:rPr>
      </w:pPr>
      <w:r w:rsidRPr="00036514">
        <w:rPr>
          <w:rFonts w:ascii="Arial" w:hAnsi="Arial" w:cs="Arial"/>
          <w:sz w:val="24"/>
          <w:szCs w:val="24"/>
        </w:rPr>
        <w:t xml:space="preserve">Según el tribunal ante el cual se interponen </w:t>
      </w:r>
      <w:r w:rsidR="00C7354E" w:rsidRPr="00036514">
        <w:rPr>
          <w:rFonts w:ascii="Arial" w:hAnsi="Arial" w:cs="Arial"/>
          <w:sz w:val="24"/>
          <w:szCs w:val="24"/>
        </w:rPr>
        <w:t>y cual resuelve:</w:t>
      </w:r>
    </w:p>
    <w:p w14:paraId="604A16A1" w14:textId="741EC7CD" w:rsidR="00036514" w:rsidRDefault="000D20CE" w:rsidP="00036514">
      <w:pPr>
        <w:pStyle w:val="Prrafodelista"/>
        <w:numPr>
          <w:ilvl w:val="1"/>
          <w:numId w:val="45"/>
        </w:numPr>
        <w:spacing w:line="360" w:lineRule="auto"/>
        <w:jc w:val="both"/>
        <w:rPr>
          <w:rFonts w:ascii="Arial" w:hAnsi="Arial" w:cs="Arial"/>
          <w:sz w:val="24"/>
          <w:szCs w:val="24"/>
        </w:rPr>
      </w:pPr>
      <w:r>
        <w:rPr>
          <w:rFonts w:ascii="Arial" w:hAnsi="Arial" w:cs="Arial"/>
          <w:sz w:val="24"/>
          <w:szCs w:val="24"/>
        </w:rPr>
        <w:t xml:space="preserve">Recursos que se interponen ante el mismo tribunal que dictó la resolución </w:t>
      </w:r>
      <w:r w:rsidR="00915BFB">
        <w:rPr>
          <w:rFonts w:ascii="Arial" w:hAnsi="Arial" w:cs="Arial"/>
          <w:sz w:val="24"/>
          <w:szCs w:val="24"/>
        </w:rPr>
        <w:t>que se impugna, siendo el mismo tribunal quien resuelve.</w:t>
      </w:r>
      <w:r w:rsidR="00B1079A">
        <w:rPr>
          <w:rFonts w:ascii="Arial" w:hAnsi="Arial" w:cs="Arial"/>
          <w:sz w:val="24"/>
          <w:szCs w:val="24"/>
        </w:rPr>
        <w:t xml:space="preserve"> (recursos de retracción</w:t>
      </w:r>
      <w:r w:rsidR="00E2674E">
        <w:rPr>
          <w:rFonts w:ascii="Arial" w:hAnsi="Arial" w:cs="Arial"/>
          <w:sz w:val="24"/>
          <w:szCs w:val="24"/>
        </w:rPr>
        <w:t xml:space="preserve"> o no devolutivo</w:t>
      </w:r>
      <w:r w:rsidR="00B1079A">
        <w:rPr>
          <w:rFonts w:ascii="Arial" w:hAnsi="Arial" w:cs="Arial"/>
          <w:sz w:val="24"/>
          <w:szCs w:val="24"/>
        </w:rPr>
        <w:t>)</w:t>
      </w:r>
    </w:p>
    <w:p w14:paraId="56DFE3CA" w14:textId="6B88254A" w:rsidR="00915BFB" w:rsidRDefault="00915BFB" w:rsidP="00036514">
      <w:pPr>
        <w:pStyle w:val="Prrafodelista"/>
        <w:numPr>
          <w:ilvl w:val="1"/>
          <w:numId w:val="45"/>
        </w:numPr>
        <w:spacing w:line="360" w:lineRule="auto"/>
        <w:jc w:val="both"/>
        <w:rPr>
          <w:rFonts w:ascii="Arial" w:hAnsi="Arial" w:cs="Arial"/>
          <w:sz w:val="24"/>
          <w:szCs w:val="24"/>
        </w:rPr>
      </w:pPr>
      <w:r>
        <w:rPr>
          <w:rFonts w:ascii="Arial" w:hAnsi="Arial" w:cs="Arial"/>
          <w:sz w:val="24"/>
          <w:szCs w:val="24"/>
        </w:rPr>
        <w:t>Recursos que se interponen ante el mismo tribunal que dictó la resolución que se impugna, siendo el superior jerárquico quien resuelve.</w:t>
      </w:r>
      <w:r w:rsidR="00AA06A8">
        <w:rPr>
          <w:rFonts w:ascii="Arial" w:hAnsi="Arial" w:cs="Arial"/>
          <w:sz w:val="24"/>
          <w:szCs w:val="24"/>
        </w:rPr>
        <w:t xml:space="preserve"> (</w:t>
      </w:r>
      <w:r w:rsidR="00C0662C">
        <w:rPr>
          <w:rFonts w:ascii="Arial" w:hAnsi="Arial" w:cs="Arial"/>
          <w:sz w:val="24"/>
          <w:szCs w:val="24"/>
        </w:rPr>
        <w:t>recursos por vía de reforma</w:t>
      </w:r>
      <w:r w:rsidR="00E2674E">
        <w:rPr>
          <w:rFonts w:ascii="Arial" w:hAnsi="Arial" w:cs="Arial"/>
          <w:sz w:val="24"/>
          <w:szCs w:val="24"/>
        </w:rPr>
        <w:t xml:space="preserve"> o devolutivo</w:t>
      </w:r>
      <w:r w:rsidR="00C0662C">
        <w:rPr>
          <w:rFonts w:ascii="Arial" w:hAnsi="Arial" w:cs="Arial"/>
          <w:sz w:val="24"/>
          <w:szCs w:val="24"/>
        </w:rPr>
        <w:t>)</w:t>
      </w:r>
    </w:p>
    <w:p w14:paraId="0649E4BC" w14:textId="3A1ABB26" w:rsidR="00915BFB" w:rsidRDefault="00915BFB" w:rsidP="00036514">
      <w:pPr>
        <w:pStyle w:val="Prrafodelista"/>
        <w:numPr>
          <w:ilvl w:val="1"/>
          <w:numId w:val="45"/>
        </w:numPr>
        <w:spacing w:line="360" w:lineRule="auto"/>
        <w:jc w:val="both"/>
        <w:rPr>
          <w:rFonts w:ascii="Arial" w:hAnsi="Arial" w:cs="Arial"/>
          <w:sz w:val="24"/>
          <w:szCs w:val="24"/>
        </w:rPr>
      </w:pPr>
      <w:r>
        <w:rPr>
          <w:rFonts w:ascii="Arial" w:hAnsi="Arial" w:cs="Arial"/>
          <w:sz w:val="24"/>
          <w:szCs w:val="24"/>
        </w:rPr>
        <w:t xml:space="preserve">Recursos que se interponen directamente ante el tribunal que señala la ley para que ese mismo </w:t>
      </w:r>
      <w:r w:rsidR="00B1079A">
        <w:rPr>
          <w:rFonts w:ascii="Arial" w:hAnsi="Arial" w:cs="Arial"/>
          <w:sz w:val="24"/>
          <w:szCs w:val="24"/>
        </w:rPr>
        <w:t>tribunal resuelva.</w:t>
      </w:r>
    </w:p>
    <w:p w14:paraId="441BBBE4" w14:textId="214A6019" w:rsidR="00C0662C" w:rsidRDefault="0013589F" w:rsidP="00C0662C">
      <w:pPr>
        <w:pStyle w:val="Prrafodelista"/>
        <w:numPr>
          <w:ilvl w:val="0"/>
          <w:numId w:val="45"/>
        </w:numPr>
        <w:spacing w:line="360" w:lineRule="auto"/>
        <w:jc w:val="both"/>
        <w:rPr>
          <w:rFonts w:ascii="Arial" w:hAnsi="Arial" w:cs="Arial"/>
          <w:sz w:val="24"/>
          <w:szCs w:val="24"/>
        </w:rPr>
      </w:pPr>
      <w:r>
        <w:rPr>
          <w:rFonts w:ascii="Arial" w:hAnsi="Arial" w:cs="Arial"/>
          <w:sz w:val="24"/>
          <w:szCs w:val="24"/>
        </w:rPr>
        <w:t>Según su procedencia en contra de una mayor o menor cantidad de resoluciones judiciales:</w:t>
      </w:r>
    </w:p>
    <w:p w14:paraId="5F79AC27" w14:textId="61487D9F" w:rsidR="0013589F" w:rsidRDefault="0013589F" w:rsidP="0013589F">
      <w:pPr>
        <w:pStyle w:val="Prrafodelista"/>
        <w:numPr>
          <w:ilvl w:val="1"/>
          <w:numId w:val="45"/>
        </w:numPr>
        <w:spacing w:line="360" w:lineRule="auto"/>
        <w:jc w:val="both"/>
        <w:rPr>
          <w:rFonts w:ascii="Arial" w:hAnsi="Arial" w:cs="Arial"/>
          <w:sz w:val="24"/>
          <w:szCs w:val="24"/>
        </w:rPr>
      </w:pPr>
      <w:r>
        <w:rPr>
          <w:rFonts w:ascii="Arial" w:hAnsi="Arial" w:cs="Arial"/>
          <w:sz w:val="24"/>
          <w:szCs w:val="24"/>
        </w:rPr>
        <w:t>Recursos ordinarios.</w:t>
      </w:r>
    </w:p>
    <w:p w14:paraId="2283F3A5" w14:textId="6F8B8C35" w:rsidR="007751A8" w:rsidRDefault="007751A8" w:rsidP="00EE637E">
      <w:pPr>
        <w:pStyle w:val="Prrafodelista"/>
        <w:numPr>
          <w:ilvl w:val="1"/>
          <w:numId w:val="45"/>
        </w:numPr>
        <w:spacing w:line="360" w:lineRule="auto"/>
        <w:jc w:val="both"/>
        <w:rPr>
          <w:rFonts w:ascii="Arial" w:hAnsi="Arial" w:cs="Arial"/>
          <w:sz w:val="24"/>
          <w:szCs w:val="24"/>
        </w:rPr>
      </w:pPr>
      <w:r>
        <w:rPr>
          <w:rFonts w:ascii="Arial" w:hAnsi="Arial" w:cs="Arial"/>
          <w:sz w:val="24"/>
          <w:szCs w:val="24"/>
        </w:rPr>
        <w:t>Recursos extraordinarios.</w:t>
      </w:r>
    </w:p>
    <w:p w14:paraId="19C0B208" w14:textId="27E50347" w:rsidR="00EE637E" w:rsidRDefault="00EE637E" w:rsidP="00EE637E">
      <w:pPr>
        <w:pStyle w:val="Prrafodelista"/>
        <w:numPr>
          <w:ilvl w:val="0"/>
          <w:numId w:val="45"/>
        </w:numPr>
        <w:spacing w:line="360" w:lineRule="auto"/>
        <w:jc w:val="both"/>
        <w:rPr>
          <w:rFonts w:ascii="Arial" w:hAnsi="Arial" w:cs="Arial"/>
          <w:sz w:val="24"/>
          <w:szCs w:val="24"/>
        </w:rPr>
      </w:pPr>
      <w:r>
        <w:rPr>
          <w:rFonts w:ascii="Arial" w:hAnsi="Arial" w:cs="Arial"/>
          <w:sz w:val="24"/>
          <w:szCs w:val="24"/>
        </w:rPr>
        <w:t>Según la fuente de la que emanan:</w:t>
      </w:r>
    </w:p>
    <w:p w14:paraId="0F50BE69" w14:textId="445DF63C" w:rsidR="00EE637E" w:rsidRDefault="00C74B09" w:rsidP="00EE637E">
      <w:pPr>
        <w:pStyle w:val="Prrafodelista"/>
        <w:numPr>
          <w:ilvl w:val="1"/>
          <w:numId w:val="45"/>
        </w:numPr>
        <w:spacing w:line="360" w:lineRule="auto"/>
        <w:jc w:val="both"/>
        <w:rPr>
          <w:rFonts w:ascii="Arial" w:hAnsi="Arial" w:cs="Arial"/>
          <w:sz w:val="24"/>
          <w:szCs w:val="24"/>
        </w:rPr>
      </w:pPr>
      <w:r>
        <w:rPr>
          <w:rFonts w:ascii="Arial" w:hAnsi="Arial" w:cs="Arial"/>
          <w:sz w:val="24"/>
          <w:szCs w:val="24"/>
        </w:rPr>
        <w:t>Acciones constitucionales.</w:t>
      </w:r>
    </w:p>
    <w:p w14:paraId="43F59BD2" w14:textId="7D870F03" w:rsidR="00C74B09" w:rsidRDefault="00C74B09" w:rsidP="00EE637E">
      <w:pPr>
        <w:pStyle w:val="Prrafodelista"/>
        <w:numPr>
          <w:ilvl w:val="1"/>
          <w:numId w:val="45"/>
        </w:numPr>
        <w:spacing w:line="360" w:lineRule="auto"/>
        <w:jc w:val="both"/>
        <w:rPr>
          <w:rFonts w:ascii="Arial" w:hAnsi="Arial" w:cs="Arial"/>
          <w:sz w:val="24"/>
          <w:szCs w:val="24"/>
        </w:rPr>
      </w:pPr>
      <w:r>
        <w:rPr>
          <w:rFonts w:ascii="Arial" w:hAnsi="Arial" w:cs="Arial"/>
          <w:sz w:val="24"/>
          <w:szCs w:val="24"/>
        </w:rPr>
        <w:t>Recursos legales.</w:t>
      </w:r>
    </w:p>
    <w:p w14:paraId="646CBA17" w14:textId="58F72487" w:rsidR="00C74B09" w:rsidRDefault="00C74B09" w:rsidP="00C74B09">
      <w:pPr>
        <w:pStyle w:val="Prrafodelista"/>
        <w:numPr>
          <w:ilvl w:val="0"/>
          <w:numId w:val="45"/>
        </w:numPr>
        <w:spacing w:line="360" w:lineRule="auto"/>
        <w:jc w:val="both"/>
        <w:rPr>
          <w:rFonts w:ascii="Arial" w:hAnsi="Arial" w:cs="Arial"/>
          <w:sz w:val="24"/>
          <w:szCs w:val="24"/>
        </w:rPr>
      </w:pPr>
      <w:r>
        <w:rPr>
          <w:rFonts w:ascii="Arial" w:hAnsi="Arial" w:cs="Arial"/>
          <w:sz w:val="24"/>
          <w:szCs w:val="24"/>
        </w:rPr>
        <w:t>Según la resolución objeto de impugnación:</w:t>
      </w:r>
    </w:p>
    <w:p w14:paraId="0CA48270" w14:textId="1926CA48" w:rsidR="00C74B09" w:rsidRDefault="00E70481" w:rsidP="00C74B09">
      <w:pPr>
        <w:pStyle w:val="Prrafodelista"/>
        <w:numPr>
          <w:ilvl w:val="1"/>
          <w:numId w:val="45"/>
        </w:numPr>
        <w:spacing w:line="360" w:lineRule="auto"/>
        <w:jc w:val="both"/>
        <w:rPr>
          <w:rFonts w:ascii="Arial" w:hAnsi="Arial" w:cs="Arial"/>
          <w:sz w:val="24"/>
          <w:szCs w:val="24"/>
        </w:rPr>
      </w:pPr>
      <w:r>
        <w:rPr>
          <w:rFonts w:ascii="Arial" w:hAnsi="Arial" w:cs="Arial"/>
          <w:sz w:val="24"/>
          <w:szCs w:val="24"/>
        </w:rPr>
        <w:t>Recurso principal.</w:t>
      </w:r>
    </w:p>
    <w:p w14:paraId="67952645" w14:textId="3A189089" w:rsidR="005A575C" w:rsidRPr="005A575C" w:rsidRDefault="00E70481" w:rsidP="005A575C">
      <w:pPr>
        <w:pStyle w:val="Prrafodelista"/>
        <w:numPr>
          <w:ilvl w:val="1"/>
          <w:numId w:val="45"/>
        </w:numPr>
        <w:spacing w:line="360" w:lineRule="auto"/>
        <w:jc w:val="both"/>
        <w:rPr>
          <w:rFonts w:ascii="Arial" w:hAnsi="Arial" w:cs="Arial"/>
          <w:sz w:val="24"/>
          <w:szCs w:val="24"/>
        </w:rPr>
      </w:pPr>
      <w:r>
        <w:rPr>
          <w:rFonts w:ascii="Arial" w:hAnsi="Arial" w:cs="Arial"/>
          <w:sz w:val="24"/>
          <w:szCs w:val="24"/>
        </w:rPr>
        <w:t>Recurso incidental.</w:t>
      </w:r>
    </w:p>
    <w:p w14:paraId="3CDCAEE8" w14:textId="0D30359B" w:rsidR="00CE00D6" w:rsidRPr="00D1739E" w:rsidRDefault="002E0D4D" w:rsidP="000E1549">
      <w:pPr>
        <w:pStyle w:val="Prrafodelista"/>
        <w:numPr>
          <w:ilvl w:val="1"/>
          <w:numId w:val="110"/>
        </w:numPr>
        <w:spacing w:line="360" w:lineRule="auto"/>
        <w:jc w:val="both"/>
        <w:rPr>
          <w:rFonts w:ascii="Arial" w:hAnsi="Arial" w:cs="Arial"/>
          <w:b/>
          <w:bCs/>
          <w:sz w:val="24"/>
          <w:szCs w:val="24"/>
        </w:rPr>
      </w:pPr>
      <w:r w:rsidRPr="00D1739E">
        <w:rPr>
          <w:rFonts w:ascii="Arial" w:hAnsi="Arial" w:cs="Arial"/>
          <w:b/>
          <w:bCs/>
          <w:sz w:val="24"/>
          <w:szCs w:val="24"/>
        </w:rPr>
        <w:t>¿</w:t>
      </w:r>
      <w:r w:rsidR="000E1549" w:rsidRPr="00D1739E">
        <w:rPr>
          <w:rFonts w:ascii="Arial" w:hAnsi="Arial" w:cs="Arial"/>
          <w:b/>
          <w:bCs/>
          <w:sz w:val="24"/>
          <w:szCs w:val="24"/>
        </w:rPr>
        <w:t>Es correcto decir que el rec</w:t>
      </w:r>
      <w:r w:rsidRPr="00D1739E">
        <w:rPr>
          <w:rFonts w:ascii="Arial" w:hAnsi="Arial" w:cs="Arial"/>
          <w:b/>
          <w:bCs/>
          <w:sz w:val="24"/>
          <w:szCs w:val="24"/>
        </w:rPr>
        <w:t>urso</w:t>
      </w:r>
      <w:r w:rsidR="000E1549" w:rsidRPr="00D1739E">
        <w:rPr>
          <w:rFonts w:ascii="Arial" w:hAnsi="Arial" w:cs="Arial"/>
          <w:b/>
          <w:bCs/>
          <w:sz w:val="24"/>
          <w:szCs w:val="24"/>
        </w:rPr>
        <w:t xml:space="preserve"> de casación de of</w:t>
      </w:r>
      <w:r w:rsidRPr="00D1739E">
        <w:rPr>
          <w:rFonts w:ascii="Arial" w:hAnsi="Arial" w:cs="Arial"/>
          <w:b/>
          <w:bCs/>
          <w:sz w:val="24"/>
          <w:szCs w:val="24"/>
        </w:rPr>
        <w:t>icio</w:t>
      </w:r>
      <w:r w:rsidR="000E1549" w:rsidRPr="00D1739E">
        <w:rPr>
          <w:rFonts w:ascii="Arial" w:hAnsi="Arial" w:cs="Arial"/>
          <w:b/>
          <w:bCs/>
          <w:sz w:val="24"/>
          <w:szCs w:val="24"/>
        </w:rPr>
        <w:t xml:space="preserve"> y forma son solo rec</w:t>
      </w:r>
      <w:r w:rsidRPr="00D1739E">
        <w:rPr>
          <w:rFonts w:ascii="Arial" w:hAnsi="Arial" w:cs="Arial"/>
          <w:b/>
          <w:bCs/>
          <w:sz w:val="24"/>
          <w:szCs w:val="24"/>
        </w:rPr>
        <w:t>ursos de</w:t>
      </w:r>
      <w:r w:rsidR="000E1549" w:rsidRPr="00D1739E">
        <w:rPr>
          <w:rFonts w:ascii="Arial" w:hAnsi="Arial" w:cs="Arial"/>
          <w:b/>
          <w:bCs/>
          <w:sz w:val="24"/>
          <w:szCs w:val="24"/>
        </w:rPr>
        <w:t xml:space="preserve"> nulidad?</w:t>
      </w:r>
    </w:p>
    <w:p w14:paraId="364AE63F" w14:textId="740E6D06" w:rsidR="00D1739E" w:rsidRPr="00D1739E" w:rsidRDefault="00280D52" w:rsidP="00D1739E">
      <w:pPr>
        <w:spacing w:line="360" w:lineRule="auto"/>
        <w:jc w:val="both"/>
        <w:rPr>
          <w:rFonts w:ascii="Arial" w:hAnsi="Arial" w:cs="Arial"/>
          <w:sz w:val="24"/>
          <w:szCs w:val="24"/>
        </w:rPr>
      </w:pPr>
      <w:r>
        <w:rPr>
          <w:rFonts w:ascii="Arial" w:hAnsi="Arial" w:cs="Arial"/>
          <w:sz w:val="24"/>
          <w:szCs w:val="24"/>
        </w:rPr>
        <w:lastRenderedPageBreak/>
        <w:t xml:space="preserve">Son recursos de invalidación y por tanto de </w:t>
      </w:r>
      <w:r w:rsidR="00A1600E">
        <w:rPr>
          <w:rFonts w:ascii="Arial" w:hAnsi="Arial" w:cs="Arial"/>
          <w:sz w:val="24"/>
          <w:szCs w:val="24"/>
        </w:rPr>
        <w:t>nulidad</w:t>
      </w:r>
      <w:r>
        <w:rPr>
          <w:rFonts w:ascii="Arial" w:hAnsi="Arial" w:cs="Arial"/>
          <w:sz w:val="24"/>
          <w:szCs w:val="24"/>
        </w:rPr>
        <w:t>, sin perjuicio de ello,</w:t>
      </w:r>
      <w:r w:rsidR="008271E9">
        <w:rPr>
          <w:rFonts w:ascii="Arial" w:hAnsi="Arial" w:cs="Arial"/>
          <w:sz w:val="24"/>
          <w:szCs w:val="24"/>
        </w:rPr>
        <w:t xml:space="preserve"> </w:t>
      </w:r>
      <w:r w:rsidR="002134ED">
        <w:rPr>
          <w:rFonts w:ascii="Arial" w:hAnsi="Arial" w:cs="Arial"/>
          <w:sz w:val="24"/>
          <w:szCs w:val="24"/>
        </w:rPr>
        <w:t xml:space="preserve">no solo tienen por objeto </w:t>
      </w:r>
      <w:r w:rsidR="008271E9">
        <w:rPr>
          <w:rFonts w:ascii="Arial" w:hAnsi="Arial" w:cs="Arial"/>
          <w:sz w:val="24"/>
          <w:szCs w:val="24"/>
        </w:rPr>
        <w:t>anular o invalidar una resolución judicial, sino que</w:t>
      </w:r>
      <w:r>
        <w:rPr>
          <w:rFonts w:ascii="Arial" w:hAnsi="Arial" w:cs="Arial"/>
          <w:sz w:val="24"/>
          <w:szCs w:val="24"/>
        </w:rPr>
        <w:t xml:space="preserve"> </w:t>
      </w:r>
      <w:r w:rsidR="00A1600E">
        <w:rPr>
          <w:rFonts w:ascii="Arial" w:hAnsi="Arial" w:cs="Arial"/>
          <w:sz w:val="24"/>
          <w:szCs w:val="24"/>
        </w:rPr>
        <w:t>también tienen por objeto</w:t>
      </w:r>
      <w:r w:rsidR="002134ED">
        <w:rPr>
          <w:rFonts w:ascii="Arial" w:hAnsi="Arial" w:cs="Arial"/>
          <w:sz w:val="24"/>
          <w:szCs w:val="24"/>
        </w:rPr>
        <w:t xml:space="preserve"> el reemplazo del fallo en que </w:t>
      </w:r>
      <w:r w:rsidR="008271E9">
        <w:rPr>
          <w:rFonts w:ascii="Arial" w:hAnsi="Arial" w:cs="Arial"/>
          <w:sz w:val="24"/>
          <w:szCs w:val="24"/>
        </w:rPr>
        <w:t xml:space="preserve">se </w:t>
      </w:r>
      <w:r w:rsidR="002134ED">
        <w:rPr>
          <w:rFonts w:ascii="Arial" w:hAnsi="Arial" w:cs="Arial"/>
          <w:sz w:val="24"/>
          <w:szCs w:val="24"/>
        </w:rPr>
        <w:t>cometió la infracción de la ley por otro en que ést</w:t>
      </w:r>
      <w:r w:rsidR="008271E9">
        <w:rPr>
          <w:rFonts w:ascii="Arial" w:hAnsi="Arial" w:cs="Arial"/>
          <w:sz w:val="24"/>
          <w:szCs w:val="24"/>
        </w:rPr>
        <w:t>a</w:t>
      </w:r>
      <w:r w:rsidR="002134ED">
        <w:rPr>
          <w:rFonts w:ascii="Arial" w:hAnsi="Arial" w:cs="Arial"/>
          <w:sz w:val="24"/>
          <w:szCs w:val="24"/>
        </w:rPr>
        <w:t xml:space="preserve"> se aplique correctamente.</w:t>
      </w:r>
      <w:r w:rsidR="008271E9">
        <w:rPr>
          <w:rFonts w:ascii="Arial" w:hAnsi="Arial" w:cs="Arial"/>
          <w:sz w:val="24"/>
          <w:szCs w:val="24"/>
        </w:rPr>
        <w:t xml:space="preserve"> Por dicha razón, </w:t>
      </w:r>
      <w:r w:rsidR="00A9050B">
        <w:rPr>
          <w:rFonts w:ascii="Arial" w:hAnsi="Arial" w:cs="Arial"/>
          <w:sz w:val="24"/>
          <w:szCs w:val="24"/>
        </w:rPr>
        <w:t>no tiene solo por objeto la declaración de nulidad, la casación en la forma, solo en los supuestos en que proceda la sentencia de reemplazo y la casación en el fondo siempre que sea acogida.</w:t>
      </w:r>
    </w:p>
    <w:p w14:paraId="50052B25" w14:textId="77777777" w:rsidR="001667A6" w:rsidRPr="00D1739E" w:rsidRDefault="001667A6" w:rsidP="00BB0D97">
      <w:pPr>
        <w:pStyle w:val="Prrafodelista"/>
        <w:numPr>
          <w:ilvl w:val="1"/>
          <w:numId w:val="110"/>
        </w:numPr>
        <w:spacing w:line="360" w:lineRule="auto"/>
        <w:jc w:val="both"/>
        <w:rPr>
          <w:rFonts w:ascii="Arial" w:hAnsi="Arial" w:cs="Arial"/>
          <w:b/>
          <w:bCs/>
          <w:sz w:val="24"/>
          <w:szCs w:val="24"/>
        </w:rPr>
      </w:pPr>
      <w:r w:rsidRPr="00D1739E">
        <w:rPr>
          <w:rFonts w:ascii="Arial" w:hAnsi="Arial" w:cs="Arial"/>
          <w:b/>
          <w:bCs/>
          <w:sz w:val="24"/>
          <w:szCs w:val="24"/>
        </w:rPr>
        <w:t>¿</w:t>
      </w:r>
      <w:r w:rsidR="00BB0D97" w:rsidRPr="00D1739E">
        <w:rPr>
          <w:rFonts w:ascii="Arial" w:hAnsi="Arial" w:cs="Arial"/>
          <w:b/>
          <w:bCs/>
          <w:sz w:val="24"/>
          <w:szCs w:val="24"/>
        </w:rPr>
        <w:t>Fondo siempre se dicta sent</w:t>
      </w:r>
      <w:r w:rsidRPr="00D1739E">
        <w:rPr>
          <w:rFonts w:ascii="Arial" w:hAnsi="Arial" w:cs="Arial"/>
          <w:b/>
          <w:bCs/>
          <w:sz w:val="24"/>
          <w:szCs w:val="24"/>
        </w:rPr>
        <w:t>encia</w:t>
      </w:r>
      <w:r w:rsidR="00BB0D97" w:rsidRPr="00D1739E">
        <w:rPr>
          <w:rFonts w:ascii="Arial" w:hAnsi="Arial" w:cs="Arial"/>
          <w:b/>
          <w:bCs/>
          <w:sz w:val="24"/>
          <w:szCs w:val="24"/>
        </w:rPr>
        <w:t xml:space="preserve"> reemplazo?</w:t>
      </w:r>
    </w:p>
    <w:p w14:paraId="60036B71" w14:textId="1F992EE3" w:rsidR="00996EE2" w:rsidRDefault="00996EE2" w:rsidP="001667A6">
      <w:pPr>
        <w:spacing w:line="360" w:lineRule="auto"/>
        <w:jc w:val="both"/>
        <w:rPr>
          <w:rFonts w:ascii="Arial" w:hAnsi="Arial" w:cs="Arial"/>
          <w:sz w:val="24"/>
          <w:szCs w:val="24"/>
        </w:rPr>
      </w:pPr>
      <w:r>
        <w:rPr>
          <w:rFonts w:ascii="Arial" w:hAnsi="Arial" w:cs="Arial"/>
          <w:sz w:val="24"/>
          <w:szCs w:val="24"/>
        </w:rPr>
        <w:t>Cuando la Corte Suprema invalide una sentencia por casación en el fondo, dictará acto continuo y sin nueva vista, pero separa</w:t>
      </w:r>
      <w:r w:rsidR="00C75175">
        <w:rPr>
          <w:rFonts w:ascii="Arial" w:hAnsi="Arial" w:cs="Arial"/>
          <w:sz w:val="24"/>
          <w:szCs w:val="24"/>
        </w:rPr>
        <w:t>damente, la sentencia que crea conforme la ley y al mérito de los hechos</w:t>
      </w:r>
      <w:r w:rsidR="0021280F">
        <w:rPr>
          <w:rFonts w:ascii="Arial" w:hAnsi="Arial" w:cs="Arial"/>
          <w:sz w:val="24"/>
          <w:szCs w:val="24"/>
        </w:rPr>
        <w:t xml:space="preserve"> (art. 785 CPC).</w:t>
      </w:r>
    </w:p>
    <w:p w14:paraId="2EB0ACF3" w14:textId="240146BC" w:rsidR="00B62D5F" w:rsidRDefault="008F2915" w:rsidP="001667A6">
      <w:pPr>
        <w:spacing w:line="360" w:lineRule="auto"/>
        <w:jc w:val="both"/>
        <w:rPr>
          <w:rFonts w:ascii="Arial" w:hAnsi="Arial" w:cs="Arial"/>
          <w:sz w:val="24"/>
          <w:szCs w:val="24"/>
        </w:rPr>
      </w:pPr>
      <w:r>
        <w:rPr>
          <w:rFonts w:ascii="Arial" w:hAnsi="Arial" w:cs="Arial"/>
          <w:sz w:val="24"/>
          <w:szCs w:val="24"/>
        </w:rPr>
        <w:t xml:space="preserve">Si la CS </w:t>
      </w:r>
      <w:r w:rsidR="00027762">
        <w:rPr>
          <w:rFonts w:ascii="Arial" w:hAnsi="Arial" w:cs="Arial"/>
          <w:sz w:val="24"/>
          <w:szCs w:val="24"/>
        </w:rPr>
        <w:t xml:space="preserve">acoge </w:t>
      </w:r>
      <w:r w:rsidR="00B62D5F">
        <w:rPr>
          <w:rFonts w:ascii="Arial" w:hAnsi="Arial" w:cs="Arial"/>
          <w:sz w:val="24"/>
          <w:szCs w:val="24"/>
        </w:rPr>
        <w:t xml:space="preserve">el recurso, debe dictar dos sentencias en el mismo acto, una, que acoge el recurso, en la cual se indicará la infracción de ley en que se ha incurrido y el modo en que influyó sustancialmente en lo dispositivo </w:t>
      </w:r>
      <w:r w:rsidR="00295C53">
        <w:rPr>
          <w:rFonts w:ascii="Arial" w:hAnsi="Arial" w:cs="Arial"/>
          <w:sz w:val="24"/>
          <w:szCs w:val="24"/>
        </w:rPr>
        <w:t xml:space="preserve">del fallo, y la segunda, </w:t>
      </w:r>
      <w:r w:rsidR="00F139DE">
        <w:rPr>
          <w:rFonts w:ascii="Arial" w:hAnsi="Arial" w:cs="Arial"/>
          <w:sz w:val="24"/>
          <w:szCs w:val="24"/>
        </w:rPr>
        <w:t>que resuelva la cuestión o asunto que ha sido sometido a la decisión del tribunal aplicando de modo correcto la ley</w:t>
      </w:r>
      <w:r w:rsidR="008B1620">
        <w:rPr>
          <w:rFonts w:ascii="Arial" w:hAnsi="Arial" w:cs="Arial"/>
          <w:sz w:val="24"/>
          <w:szCs w:val="24"/>
        </w:rPr>
        <w:t>.</w:t>
      </w:r>
      <w:r w:rsidR="00FA082C">
        <w:rPr>
          <w:rFonts w:ascii="Arial" w:hAnsi="Arial" w:cs="Arial"/>
          <w:sz w:val="24"/>
          <w:szCs w:val="24"/>
        </w:rPr>
        <w:t xml:space="preserve"> </w:t>
      </w:r>
    </w:p>
    <w:p w14:paraId="448D1C84" w14:textId="2D72E757" w:rsidR="00BB0D97" w:rsidRPr="001667A6" w:rsidRDefault="008B1620" w:rsidP="001667A6">
      <w:pPr>
        <w:spacing w:line="360" w:lineRule="auto"/>
        <w:jc w:val="both"/>
        <w:rPr>
          <w:rFonts w:ascii="Arial" w:hAnsi="Arial" w:cs="Arial"/>
          <w:sz w:val="24"/>
          <w:szCs w:val="24"/>
        </w:rPr>
      </w:pPr>
      <w:r>
        <w:rPr>
          <w:rFonts w:ascii="Arial" w:hAnsi="Arial" w:cs="Arial"/>
          <w:sz w:val="24"/>
          <w:szCs w:val="24"/>
        </w:rPr>
        <w:t>La primera es una sentencia de nulidad o de casación, pero la segunda es la de reemplazo</w:t>
      </w:r>
      <w:r w:rsidR="00135F8F">
        <w:rPr>
          <w:rFonts w:ascii="Arial" w:hAnsi="Arial" w:cs="Arial"/>
          <w:sz w:val="24"/>
          <w:szCs w:val="24"/>
        </w:rPr>
        <w:t>, que resuelve correctamente la cuestión materia del juicio conforme la ley, pero manteniendo los hechos establecidos en el fallo recurrido, siempre que no se haya denunciado las leyes regulados de la prueba,</w:t>
      </w:r>
      <w:r w:rsidR="00721A3A">
        <w:rPr>
          <w:rFonts w:ascii="Arial" w:hAnsi="Arial" w:cs="Arial"/>
          <w:sz w:val="24"/>
          <w:szCs w:val="24"/>
        </w:rPr>
        <w:t xml:space="preserve"> caso en el cual se permite modificar los hecho fijados por los jueces del fondo.</w:t>
      </w:r>
    </w:p>
    <w:p w14:paraId="643DA951" w14:textId="6C8061AB" w:rsidR="00BB0D97" w:rsidRPr="00D1739E" w:rsidRDefault="00BB0D97" w:rsidP="00BB0D97">
      <w:pPr>
        <w:pStyle w:val="Prrafodelista"/>
        <w:numPr>
          <w:ilvl w:val="1"/>
          <w:numId w:val="110"/>
        </w:numPr>
        <w:spacing w:line="360" w:lineRule="auto"/>
        <w:jc w:val="both"/>
        <w:rPr>
          <w:rFonts w:ascii="Arial" w:hAnsi="Arial" w:cs="Arial"/>
          <w:b/>
          <w:bCs/>
          <w:sz w:val="24"/>
          <w:szCs w:val="24"/>
        </w:rPr>
      </w:pPr>
      <w:r w:rsidRPr="00D1739E">
        <w:rPr>
          <w:rFonts w:ascii="Arial" w:hAnsi="Arial" w:cs="Arial"/>
          <w:b/>
          <w:bCs/>
          <w:sz w:val="24"/>
          <w:szCs w:val="24"/>
        </w:rPr>
        <w:t>Formalización investig</w:t>
      </w:r>
      <w:r w:rsidR="001667A6" w:rsidRPr="00D1739E">
        <w:rPr>
          <w:rFonts w:ascii="Arial" w:hAnsi="Arial" w:cs="Arial"/>
          <w:b/>
          <w:bCs/>
          <w:sz w:val="24"/>
          <w:szCs w:val="24"/>
        </w:rPr>
        <w:t>ación</w:t>
      </w:r>
      <w:r w:rsidRPr="00D1739E">
        <w:rPr>
          <w:rFonts w:ascii="Arial" w:hAnsi="Arial" w:cs="Arial"/>
          <w:b/>
          <w:bCs/>
          <w:sz w:val="24"/>
          <w:szCs w:val="24"/>
        </w:rPr>
        <w:t>, efectos.</w:t>
      </w:r>
    </w:p>
    <w:p w14:paraId="3C3FFF9C" w14:textId="3AD47700" w:rsidR="00BB0D97" w:rsidRDefault="001F02B0" w:rsidP="00BB0D97">
      <w:pPr>
        <w:spacing w:line="360" w:lineRule="auto"/>
        <w:jc w:val="both"/>
        <w:rPr>
          <w:rFonts w:ascii="Arial" w:hAnsi="Arial" w:cs="Arial"/>
          <w:sz w:val="24"/>
          <w:szCs w:val="24"/>
        </w:rPr>
      </w:pPr>
      <w:r>
        <w:rPr>
          <w:rFonts w:ascii="Arial" w:hAnsi="Arial" w:cs="Arial"/>
          <w:sz w:val="24"/>
          <w:szCs w:val="24"/>
        </w:rPr>
        <w:t>Los efectos de la formalización de la investigación son:</w:t>
      </w:r>
    </w:p>
    <w:p w14:paraId="2D2D489B" w14:textId="2857D413" w:rsidR="001F02B0" w:rsidRDefault="00D60AC3" w:rsidP="001F02B0">
      <w:pPr>
        <w:pStyle w:val="Prrafodelista"/>
        <w:numPr>
          <w:ilvl w:val="0"/>
          <w:numId w:val="45"/>
        </w:numPr>
        <w:spacing w:line="360" w:lineRule="auto"/>
        <w:jc w:val="both"/>
        <w:rPr>
          <w:rFonts w:ascii="Arial" w:hAnsi="Arial" w:cs="Arial"/>
          <w:sz w:val="24"/>
          <w:szCs w:val="24"/>
        </w:rPr>
      </w:pPr>
      <w:r>
        <w:rPr>
          <w:rFonts w:ascii="Arial" w:hAnsi="Arial" w:cs="Arial"/>
          <w:sz w:val="24"/>
          <w:szCs w:val="24"/>
        </w:rPr>
        <w:t>Suspensión de la prescripción de la acción penal.</w:t>
      </w:r>
    </w:p>
    <w:p w14:paraId="71640F7E" w14:textId="38FB19DD" w:rsidR="00D60AC3" w:rsidRDefault="00D60AC3" w:rsidP="001F02B0">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Comienza a correr el plazo de dos años </w:t>
      </w:r>
      <w:r w:rsidR="000116A7">
        <w:rPr>
          <w:rFonts w:ascii="Arial" w:hAnsi="Arial" w:cs="Arial"/>
          <w:sz w:val="24"/>
          <w:szCs w:val="24"/>
        </w:rPr>
        <w:t>para investigar u otro que haya establecido el juez de garantía.</w:t>
      </w:r>
    </w:p>
    <w:p w14:paraId="10113A41" w14:textId="462A5224" w:rsidR="000116A7" w:rsidRPr="001F02B0" w:rsidRDefault="000116A7" w:rsidP="001F02B0">
      <w:pPr>
        <w:pStyle w:val="Prrafodelista"/>
        <w:numPr>
          <w:ilvl w:val="0"/>
          <w:numId w:val="45"/>
        </w:numPr>
        <w:spacing w:line="360" w:lineRule="auto"/>
        <w:jc w:val="both"/>
        <w:rPr>
          <w:rFonts w:ascii="Arial" w:hAnsi="Arial" w:cs="Arial"/>
          <w:sz w:val="24"/>
          <w:szCs w:val="24"/>
        </w:rPr>
      </w:pPr>
      <w:r>
        <w:rPr>
          <w:rFonts w:ascii="Arial" w:hAnsi="Arial" w:cs="Arial"/>
          <w:sz w:val="24"/>
          <w:szCs w:val="24"/>
        </w:rPr>
        <w:t>El ministerio público pierde la facultad de archivar provisionalmente el procedimiento.</w:t>
      </w:r>
    </w:p>
    <w:p w14:paraId="7523E1FC" w14:textId="77777777" w:rsidR="00D1739E" w:rsidRDefault="00D1739E" w:rsidP="00BB0D97">
      <w:pPr>
        <w:spacing w:line="360" w:lineRule="auto"/>
        <w:jc w:val="both"/>
        <w:rPr>
          <w:rFonts w:ascii="Arial" w:hAnsi="Arial" w:cs="Arial"/>
          <w:sz w:val="24"/>
          <w:szCs w:val="24"/>
        </w:rPr>
      </w:pPr>
    </w:p>
    <w:p w14:paraId="34D8D562" w14:textId="7E15A2D5" w:rsidR="00BB0D97" w:rsidRDefault="00BB0D97" w:rsidP="00BB0D97">
      <w:pPr>
        <w:pStyle w:val="Ttulo2"/>
      </w:pPr>
      <w:r>
        <w:t>4 Fernando Orellana.</w:t>
      </w:r>
    </w:p>
    <w:p w14:paraId="5AA159D3" w14:textId="05030117" w:rsidR="00D1739E" w:rsidRPr="00D1739E" w:rsidRDefault="009906F7" w:rsidP="00D1739E">
      <w:pPr>
        <w:pStyle w:val="Prrafodelista"/>
        <w:numPr>
          <w:ilvl w:val="1"/>
          <w:numId w:val="111"/>
        </w:numPr>
        <w:spacing w:line="360" w:lineRule="auto"/>
        <w:jc w:val="both"/>
        <w:rPr>
          <w:rFonts w:ascii="Arial" w:hAnsi="Arial" w:cs="Arial"/>
          <w:b/>
          <w:bCs/>
          <w:sz w:val="24"/>
          <w:szCs w:val="24"/>
        </w:rPr>
      </w:pPr>
      <w:r w:rsidRPr="00D1739E">
        <w:rPr>
          <w:rFonts w:ascii="Arial" w:hAnsi="Arial" w:cs="Arial"/>
          <w:b/>
          <w:bCs/>
          <w:sz w:val="24"/>
          <w:szCs w:val="24"/>
        </w:rPr>
        <w:t>Notificaciones en el proceso civil.</w:t>
      </w:r>
    </w:p>
    <w:p w14:paraId="5B9FAA02" w14:textId="2226D7FA" w:rsidR="004A0350" w:rsidRDefault="004A0350" w:rsidP="00D1739E">
      <w:pPr>
        <w:spacing w:line="360" w:lineRule="auto"/>
        <w:jc w:val="both"/>
        <w:rPr>
          <w:rFonts w:ascii="Arial" w:hAnsi="Arial" w:cs="Arial"/>
          <w:sz w:val="24"/>
          <w:szCs w:val="24"/>
        </w:rPr>
      </w:pPr>
      <w:r>
        <w:rPr>
          <w:rFonts w:ascii="Arial" w:hAnsi="Arial" w:cs="Arial"/>
          <w:sz w:val="24"/>
          <w:szCs w:val="24"/>
        </w:rPr>
        <w:t xml:space="preserve">Las notificaciones son actos jurídicos procesales que tienen por objeto poner en conocimiento de las partes la dictación de una determinada resolución judicial o la </w:t>
      </w:r>
      <w:r w:rsidR="008F38AD">
        <w:rPr>
          <w:rFonts w:ascii="Arial" w:hAnsi="Arial" w:cs="Arial"/>
          <w:sz w:val="24"/>
          <w:szCs w:val="24"/>
        </w:rPr>
        <w:t>resolución judicial misma.</w:t>
      </w:r>
      <w:r w:rsidR="002D6F3F">
        <w:rPr>
          <w:rFonts w:ascii="Arial" w:hAnsi="Arial" w:cs="Arial"/>
          <w:sz w:val="24"/>
          <w:szCs w:val="24"/>
        </w:rPr>
        <w:t xml:space="preserve"> También son definidas como actuaciones judiciales que </w:t>
      </w:r>
      <w:r w:rsidR="00F6039E">
        <w:rPr>
          <w:rFonts w:ascii="Arial" w:hAnsi="Arial" w:cs="Arial"/>
          <w:sz w:val="24"/>
          <w:szCs w:val="24"/>
        </w:rPr>
        <w:t>tienen por finalidad poner en conocimiento, real o presunto, a las partes de la dictación de una determinada resolución judicial.</w:t>
      </w:r>
    </w:p>
    <w:p w14:paraId="3C087265" w14:textId="2C370728" w:rsidR="00D1739E" w:rsidRDefault="008F38AD" w:rsidP="00D1739E">
      <w:pPr>
        <w:spacing w:line="360" w:lineRule="auto"/>
        <w:jc w:val="both"/>
        <w:rPr>
          <w:rFonts w:ascii="Arial" w:hAnsi="Arial" w:cs="Arial"/>
          <w:sz w:val="24"/>
          <w:szCs w:val="24"/>
        </w:rPr>
      </w:pPr>
      <w:r>
        <w:rPr>
          <w:rFonts w:ascii="Arial" w:hAnsi="Arial" w:cs="Arial"/>
          <w:sz w:val="24"/>
          <w:szCs w:val="24"/>
        </w:rPr>
        <w:t>Las notificaciones son muy relevantes pues, l</w:t>
      </w:r>
      <w:r w:rsidR="00787AC7">
        <w:rPr>
          <w:rFonts w:ascii="Arial" w:hAnsi="Arial" w:cs="Arial"/>
          <w:sz w:val="24"/>
          <w:szCs w:val="24"/>
        </w:rPr>
        <w:t xml:space="preserve">as resoluciones judiciales sólo producen efectos en virtud de </w:t>
      </w:r>
      <w:r w:rsidR="00EC3F2C">
        <w:rPr>
          <w:rFonts w:ascii="Arial" w:hAnsi="Arial" w:cs="Arial"/>
          <w:sz w:val="24"/>
          <w:szCs w:val="24"/>
        </w:rPr>
        <w:t>notificación hecha con arreglo a la ley, salvo los casos expresamente exceptuados por ella (art. 38 CPC).</w:t>
      </w:r>
      <w:r w:rsidR="006F2D79">
        <w:rPr>
          <w:rFonts w:ascii="Arial" w:hAnsi="Arial" w:cs="Arial"/>
          <w:sz w:val="24"/>
          <w:szCs w:val="24"/>
        </w:rPr>
        <w:t xml:space="preserve"> Hay </w:t>
      </w:r>
      <w:r w:rsidR="003F5E9B">
        <w:rPr>
          <w:rFonts w:ascii="Arial" w:hAnsi="Arial" w:cs="Arial"/>
          <w:sz w:val="24"/>
          <w:szCs w:val="24"/>
        </w:rPr>
        <w:t>resoluciones judiciales que producen efectos sin previa notificación, por ejemplo, el caso en que las medidas precautorias pueden llevarse a efecto, antes de notificarse al afectado</w:t>
      </w:r>
      <w:r>
        <w:rPr>
          <w:rFonts w:ascii="Arial" w:hAnsi="Arial" w:cs="Arial"/>
          <w:sz w:val="24"/>
          <w:szCs w:val="24"/>
        </w:rPr>
        <w:t xml:space="preserve"> (art. 302 CPC)</w:t>
      </w:r>
      <w:r w:rsidR="003F5E9B">
        <w:rPr>
          <w:rFonts w:ascii="Arial" w:hAnsi="Arial" w:cs="Arial"/>
          <w:sz w:val="24"/>
          <w:szCs w:val="24"/>
        </w:rPr>
        <w:t>.</w:t>
      </w:r>
    </w:p>
    <w:p w14:paraId="72D0EB26" w14:textId="510BE168" w:rsidR="003F743C" w:rsidRDefault="00BF53AE" w:rsidP="00D1739E">
      <w:pPr>
        <w:spacing w:line="360" w:lineRule="auto"/>
        <w:jc w:val="both"/>
        <w:rPr>
          <w:rFonts w:ascii="Arial" w:hAnsi="Arial" w:cs="Arial"/>
          <w:sz w:val="24"/>
          <w:szCs w:val="24"/>
        </w:rPr>
      </w:pPr>
      <w:r>
        <w:rPr>
          <w:rFonts w:ascii="Arial" w:hAnsi="Arial" w:cs="Arial"/>
          <w:sz w:val="24"/>
          <w:szCs w:val="24"/>
        </w:rPr>
        <w:t>Las notificaciones son una manifestación del principio de bilateralidad de la audiencia. Para la validez de la notificación no se requiere el consentimiento del notificado.</w:t>
      </w:r>
    </w:p>
    <w:p w14:paraId="74F32F74" w14:textId="18498562" w:rsidR="003810AC" w:rsidRPr="00D1739E" w:rsidRDefault="003810AC" w:rsidP="00D1739E">
      <w:pPr>
        <w:spacing w:line="360" w:lineRule="auto"/>
        <w:jc w:val="both"/>
        <w:rPr>
          <w:rFonts w:ascii="Arial" w:hAnsi="Arial" w:cs="Arial"/>
          <w:sz w:val="24"/>
          <w:szCs w:val="24"/>
        </w:rPr>
      </w:pPr>
      <w:r>
        <w:rPr>
          <w:rFonts w:ascii="Arial" w:hAnsi="Arial" w:cs="Arial"/>
          <w:sz w:val="24"/>
          <w:szCs w:val="24"/>
        </w:rPr>
        <w:t xml:space="preserve">Las notificaciones que </w:t>
      </w:r>
      <w:r w:rsidR="005B7003">
        <w:rPr>
          <w:rFonts w:ascii="Arial" w:hAnsi="Arial" w:cs="Arial"/>
          <w:sz w:val="24"/>
          <w:szCs w:val="24"/>
        </w:rPr>
        <w:t xml:space="preserve">regula el CPC </w:t>
      </w:r>
      <w:r>
        <w:rPr>
          <w:rFonts w:ascii="Arial" w:hAnsi="Arial" w:cs="Arial"/>
          <w:sz w:val="24"/>
          <w:szCs w:val="24"/>
        </w:rPr>
        <w:t>son la personal, personal subsidiaria, por cédula</w:t>
      </w:r>
      <w:r w:rsidR="001F0434">
        <w:rPr>
          <w:rFonts w:ascii="Arial" w:hAnsi="Arial" w:cs="Arial"/>
          <w:sz w:val="24"/>
          <w:szCs w:val="24"/>
        </w:rPr>
        <w:t>, por estado diario, por avisos , tácita, y por ficta.</w:t>
      </w:r>
    </w:p>
    <w:p w14:paraId="78119ABE" w14:textId="38E0E6FD" w:rsidR="009906F7" w:rsidRPr="009E010B" w:rsidRDefault="009906F7" w:rsidP="009906F7">
      <w:pPr>
        <w:pStyle w:val="Prrafodelista"/>
        <w:numPr>
          <w:ilvl w:val="1"/>
          <w:numId w:val="111"/>
        </w:numPr>
        <w:spacing w:line="360" w:lineRule="auto"/>
        <w:jc w:val="both"/>
        <w:rPr>
          <w:rFonts w:ascii="Arial" w:hAnsi="Arial" w:cs="Arial"/>
          <w:b/>
          <w:bCs/>
          <w:sz w:val="24"/>
          <w:szCs w:val="24"/>
        </w:rPr>
      </w:pPr>
      <w:r w:rsidRPr="009E010B">
        <w:rPr>
          <w:rFonts w:ascii="Arial" w:hAnsi="Arial" w:cs="Arial"/>
          <w:b/>
          <w:bCs/>
          <w:sz w:val="24"/>
          <w:szCs w:val="24"/>
        </w:rPr>
        <w:t>¿Cómo se puede iniciar un proceso ejecutivo? Nombrar los requisitos</w:t>
      </w:r>
    </w:p>
    <w:p w14:paraId="2867B5AE" w14:textId="783CED80" w:rsidR="009E010B" w:rsidRPr="009E010B" w:rsidRDefault="00237DFD" w:rsidP="009E010B">
      <w:pPr>
        <w:spacing w:line="360" w:lineRule="auto"/>
        <w:jc w:val="both"/>
        <w:rPr>
          <w:rFonts w:ascii="Arial" w:hAnsi="Arial" w:cs="Arial"/>
          <w:sz w:val="24"/>
          <w:szCs w:val="24"/>
        </w:rPr>
      </w:pPr>
      <w:r>
        <w:rPr>
          <w:rFonts w:ascii="Arial" w:hAnsi="Arial" w:cs="Arial"/>
          <w:sz w:val="24"/>
          <w:szCs w:val="24"/>
        </w:rPr>
        <w:t xml:space="preserve">Se puede iniciar </w:t>
      </w:r>
      <w:r w:rsidR="00485E1D">
        <w:rPr>
          <w:rFonts w:ascii="Arial" w:hAnsi="Arial" w:cs="Arial"/>
          <w:sz w:val="24"/>
          <w:szCs w:val="24"/>
        </w:rPr>
        <w:t xml:space="preserve">primero, distinguiendo el título, si </w:t>
      </w:r>
      <w:r w:rsidR="00C5046E">
        <w:rPr>
          <w:rFonts w:ascii="Arial" w:hAnsi="Arial" w:cs="Arial"/>
          <w:sz w:val="24"/>
          <w:szCs w:val="24"/>
        </w:rPr>
        <w:t>el título ejecutivo es un sentencia</w:t>
      </w:r>
      <w:r w:rsidR="005856B6">
        <w:rPr>
          <w:rFonts w:ascii="Arial" w:hAnsi="Arial" w:cs="Arial"/>
          <w:sz w:val="24"/>
          <w:szCs w:val="24"/>
        </w:rPr>
        <w:t>, podrá ejecutarse a través del cumplimiento incidental del art. 231 CPC</w:t>
      </w:r>
      <w:r w:rsidR="00540A99">
        <w:rPr>
          <w:rFonts w:ascii="Arial" w:hAnsi="Arial" w:cs="Arial"/>
          <w:sz w:val="24"/>
          <w:szCs w:val="24"/>
        </w:rPr>
        <w:t xml:space="preserve"> ante el mismo tribunal que la dictó en única o primera instancia dentro del plazo de un año</w:t>
      </w:r>
      <w:r w:rsidR="00262812">
        <w:rPr>
          <w:rFonts w:ascii="Arial" w:hAnsi="Arial" w:cs="Arial"/>
          <w:sz w:val="24"/>
          <w:szCs w:val="24"/>
        </w:rPr>
        <w:t xml:space="preserve"> siendo la primera resolución judicial como se pide, con citación</w:t>
      </w:r>
      <w:r w:rsidR="008209B7">
        <w:rPr>
          <w:rFonts w:ascii="Arial" w:hAnsi="Arial" w:cs="Arial"/>
          <w:sz w:val="24"/>
          <w:szCs w:val="24"/>
        </w:rPr>
        <w:t xml:space="preserve">. Si se trata de otro título ejecutivo, </w:t>
      </w:r>
      <w:r w:rsidR="006D7BF9">
        <w:rPr>
          <w:rFonts w:ascii="Arial" w:hAnsi="Arial" w:cs="Arial"/>
          <w:sz w:val="24"/>
          <w:szCs w:val="24"/>
        </w:rPr>
        <w:t>o</w:t>
      </w:r>
      <w:r w:rsidR="008209B7">
        <w:rPr>
          <w:rFonts w:ascii="Arial" w:hAnsi="Arial" w:cs="Arial"/>
          <w:sz w:val="24"/>
          <w:szCs w:val="24"/>
        </w:rPr>
        <w:t xml:space="preserve"> siendo una sentencia </w:t>
      </w:r>
      <w:r w:rsidR="006D7BF9">
        <w:rPr>
          <w:rFonts w:ascii="Arial" w:hAnsi="Arial" w:cs="Arial"/>
          <w:sz w:val="24"/>
          <w:szCs w:val="24"/>
        </w:rPr>
        <w:t xml:space="preserve">fuera del caso anterior, la ejecución de inicia a través de un juicio ejecutivo, </w:t>
      </w:r>
      <w:r w:rsidR="0069167C">
        <w:rPr>
          <w:rFonts w:ascii="Arial" w:hAnsi="Arial" w:cs="Arial"/>
          <w:sz w:val="24"/>
          <w:szCs w:val="24"/>
        </w:rPr>
        <w:t xml:space="preserve">ya sea por obligación de dar, hacer o no hacer, </w:t>
      </w:r>
      <w:r w:rsidR="00A30230">
        <w:rPr>
          <w:rFonts w:ascii="Arial" w:hAnsi="Arial" w:cs="Arial"/>
          <w:sz w:val="24"/>
          <w:szCs w:val="24"/>
        </w:rPr>
        <w:t xml:space="preserve">y dicha ejecución puede iniciar a través de una gestión preparatoria a la vía ejecutiva, </w:t>
      </w:r>
      <w:r w:rsidR="0091579B">
        <w:rPr>
          <w:rFonts w:ascii="Arial" w:hAnsi="Arial" w:cs="Arial"/>
          <w:sz w:val="24"/>
          <w:szCs w:val="24"/>
        </w:rPr>
        <w:lastRenderedPageBreak/>
        <w:t>la cual tiene por objeto constituir o complementar alguno de los requisitos que faltan al título para que tenga</w:t>
      </w:r>
      <w:r w:rsidR="00CA0554">
        <w:rPr>
          <w:rFonts w:ascii="Arial" w:hAnsi="Arial" w:cs="Arial"/>
          <w:sz w:val="24"/>
          <w:szCs w:val="24"/>
        </w:rPr>
        <w:t xml:space="preserve"> mérito ejecutivo.</w:t>
      </w:r>
    </w:p>
    <w:p w14:paraId="61BF64A5" w14:textId="5C3467F2" w:rsidR="009906F7" w:rsidRPr="009E010B" w:rsidRDefault="009906F7" w:rsidP="009906F7">
      <w:pPr>
        <w:pStyle w:val="Prrafodelista"/>
        <w:numPr>
          <w:ilvl w:val="1"/>
          <w:numId w:val="111"/>
        </w:numPr>
        <w:spacing w:line="360" w:lineRule="auto"/>
        <w:jc w:val="both"/>
        <w:rPr>
          <w:rFonts w:ascii="Arial" w:hAnsi="Arial" w:cs="Arial"/>
          <w:b/>
          <w:bCs/>
          <w:sz w:val="24"/>
          <w:szCs w:val="24"/>
        </w:rPr>
      </w:pPr>
      <w:r w:rsidRPr="009E010B">
        <w:rPr>
          <w:rFonts w:ascii="Arial" w:hAnsi="Arial" w:cs="Arial"/>
          <w:b/>
          <w:bCs/>
          <w:sz w:val="24"/>
          <w:szCs w:val="24"/>
        </w:rPr>
        <w:t>Títulos ejecutivos, clasificación</w:t>
      </w:r>
    </w:p>
    <w:p w14:paraId="3941EEF4" w14:textId="2CF23CAC" w:rsidR="009E010B" w:rsidRPr="009E010B" w:rsidRDefault="00365081" w:rsidP="009E010B">
      <w:pPr>
        <w:spacing w:line="360" w:lineRule="auto"/>
        <w:jc w:val="both"/>
        <w:rPr>
          <w:rFonts w:ascii="Arial" w:hAnsi="Arial" w:cs="Arial"/>
          <w:sz w:val="24"/>
          <w:szCs w:val="24"/>
        </w:rPr>
      </w:pPr>
      <w:r>
        <w:rPr>
          <w:rFonts w:ascii="Arial" w:hAnsi="Arial" w:cs="Arial"/>
          <w:sz w:val="24"/>
          <w:szCs w:val="24"/>
        </w:rPr>
        <w:t xml:space="preserve">Los títulos ejecutivos </w:t>
      </w:r>
      <w:r w:rsidR="007022C7">
        <w:rPr>
          <w:rFonts w:ascii="Arial" w:hAnsi="Arial" w:cs="Arial"/>
          <w:sz w:val="24"/>
          <w:szCs w:val="24"/>
        </w:rPr>
        <w:t>se clasifican según s</w:t>
      </w:r>
      <w:r w:rsidR="00BD30DA">
        <w:rPr>
          <w:rFonts w:ascii="Arial" w:hAnsi="Arial" w:cs="Arial"/>
          <w:sz w:val="24"/>
          <w:szCs w:val="24"/>
        </w:rPr>
        <w:t xml:space="preserve">i se bastan a </w:t>
      </w:r>
      <w:proofErr w:type="spellStart"/>
      <w:r w:rsidR="00BD30DA">
        <w:rPr>
          <w:rFonts w:ascii="Arial" w:hAnsi="Arial" w:cs="Arial"/>
          <w:sz w:val="24"/>
          <w:szCs w:val="24"/>
        </w:rPr>
        <w:t>si</w:t>
      </w:r>
      <w:proofErr w:type="spellEnd"/>
      <w:r w:rsidR="00BD30DA">
        <w:rPr>
          <w:rFonts w:ascii="Arial" w:hAnsi="Arial" w:cs="Arial"/>
          <w:sz w:val="24"/>
          <w:szCs w:val="24"/>
        </w:rPr>
        <w:t xml:space="preserve"> mismo para iniciar la ejecución, en títulos ejecutivos perfectos e imperfectos. Los títulos ejecutivos perfectos son aquellos que </w:t>
      </w:r>
      <w:r w:rsidR="0091374C">
        <w:rPr>
          <w:rFonts w:ascii="Arial" w:hAnsi="Arial" w:cs="Arial"/>
          <w:sz w:val="24"/>
          <w:szCs w:val="24"/>
        </w:rPr>
        <w:t xml:space="preserve">se bastan a </w:t>
      </w:r>
      <w:proofErr w:type="spellStart"/>
      <w:r w:rsidR="0091374C">
        <w:rPr>
          <w:rFonts w:ascii="Arial" w:hAnsi="Arial" w:cs="Arial"/>
          <w:sz w:val="24"/>
          <w:szCs w:val="24"/>
        </w:rPr>
        <w:t>si</w:t>
      </w:r>
      <w:proofErr w:type="spellEnd"/>
      <w:r w:rsidR="0091374C">
        <w:rPr>
          <w:rFonts w:ascii="Arial" w:hAnsi="Arial" w:cs="Arial"/>
          <w:sz w:val="24"/>
          <w:szCs w:val="24"/>
        </w:rPr>
        <w:t xml:space="preserve"> mismos para iniciar la ejecución, </w:t>
      </w:r>
      <w:r w:rsidR="00A60FDF">
        <w:rPr>
          <w:rFonts w:ascii="Arial" w:hAnsi="Arial" w:cs="Arial"/>
          <w:sz w:val="24"/>
          <w:szCs w:val="24"/>
        </w:rPr>
        <w:t xml:space="preserve">por ejemplo, </w:t>
      </w:r>
      <w:r w:rsidR="003A2056">
        <w:rPr>
          <w:rFonts w:ascii="Arial" w:hAnsi="Arial" w:cs="Arial"/>
          <w:sz w:val="24"/>
          <w:szCs w:val="24"/>
        </w:rPr>
        <w:t>las sentencias firmes, la copia autorizada de escritura pública, el acta de avenimiento, determinados títulos de crédito. Los títulos ejecutivos imperfectos son aquellos que no se bastan a sí mismos para iniciar la ejecución</w:t>
      </w:r>
      <w:r w:rsidR="002C2679">
        <w:rPr>
          <w:rFonts w:ascii="Arial" w:hAnsi="Arial" w:cs="Arial"/>
          <w:sz w:val="24"/>
          <w:szCs w:val="24"/>
        </w:rPr>
        <w:t xml:space="preserve">, sino que requieren </w:t>
      </w:r>
      <w:r w:rsidR="00A8316E">
        <w:rPr>
          <w:rFonts w:ascii="Arial" w:hAnsi="Arial" w:cs="Arial"/>
          <w:sz w:val="24"/>
          <w:szCs w:val="24"/>
        </w:rPr>
        <w:t xml:space="preserve">de una gestión previa, llamada </w:t>
      </w:r>
      <w:r w:rsidR="002C2679">
        <w:rPr>
          <w:rFonts w:ascii="Arial" w:hAnsi="Arial" w:cs="Arial"/>
          <w:sz w:val="24"/>
          <w:szCs w:val="24"/>
        </w:rPr>
        <w:t>gestión preparatori</w:t>
      </w:r>
      <w:r w:rsidR="00A8316E">
        <w:rPr>
          <w:rFonts w:ascii="Arial" w:hAnsi="Arial" w:cs="Arial"/>
          <w:sz w:val="24"/>
          <w:szCs w:val="24"/>
        </w:rPr>
        <w:t>a de</w:t>
      </w:r>
      <w:r w:rsidR="002C2679">
        <w:rPr>
          <w:rFonts w:ascii="Arial" w:hAnsi="Arial" w:cs="Arial"/>
          <w:sz w:val="24"/>
          <w:szCs w:val="24"/>
        </w:rPr>
        <w:t xml:space="preserve"> la vía ejecutiva.</w:t>
      </w:r>
    </w:p>
    <w:p w14:paraId="50024EE9" w14:textId="62C425C6" w:rsidR="009906F7" w:rsidRPr="009E010B" w:rsidRDefault="009906F7" w:rsidP="009906F7">
      <w:pPr>
        <w:pStyle w:val="Prrafodelista"/>
        <w:numPr>
          <w:ilvl w:val="1"/>
          <w:numId w:val="111"/>
        </w:numPr>
        <w:spacing w:line="360" w:lineRule="auto"/>
        <w:jc w:val="both"/>
        <w:rPr>
          <w:rFonts w:ascii="Arial" w:hAnsi="Arial" w:cs="Arial"/>
          <w:b/>
          <w:bCs/>
          <w:sz w:val="24"/>
          <w:szCs w:val="24"/>
        </w:rPr>
      </w:pPr>
      <w:r w:rsidRPr="009E010B">
        <w:rPr>
          <w:rFonts w:ascii="Arial" w:hAnsi="Arial" w:cs="Arial"/>
          <w:b/>
          <w:bCs/>
          <w:sz w:val="24"/>
          <w:szCs w:val="24"/>
        </w:rPr>
        <w:t>Prescripción en el proceso ejecutivo</w:t>
      </w:r>
      <w:r w:rsidR="000D68D8">
        <w:rPr>
          <w:rFonts w:ascii="Arial" w:hAnsi="Arial" w:cs="Arial"/>
          <w:b/>
          <w:bCs/>
          <w:sz w:val="24"/>
          <w:szCs w:val="24"/>
        </w:rPr>
        <w:t>.</w:t>
      </w:r>
    </w:p>
    <w:p w14:paraId="70A7CE80" w14:textId="04AE6400" w:rsidR="009E010B" w:rsidRPr="009E010B" w:rsidRDefault="00153E5E" w:rsidP="009E010B">
      <w:pPr>
        <w:spacing w:line="360" w:lineRule="auto"/>
        <w:jc w:val="both"/>
        <w:rPr>
          <w:rFonts w:ascii="Arial" w:hAnsi="Arial" w:cs="Arial"/>
          <w:sz w:val="24"/>
          <w:szCs w:val="24"/>
        </w:rPr>
      </w:pPr>
      <w:r>
        <w:rPr>
          <w:rFonts w:ascii="Arial" w:hAnsi="Arial" w:cs="Arial"/>
          <w:sz w:val="24"/>
          <w:szCs w:val="24"/>
        </w:rPr>
        <w:t xml:space="preserve">La acción ejecutiva </w:t>
      </w:r>
      <w:r w:rsidR="006442A0">
        <w:rPr>
          <w:rFonts w:ascii="Arial" w:hAnsi="Arial" w:cs="Arial"/>
          <w:sz w:val="24"/>
          <w:szCs w:val="24"/>
        </w:rPr>
        <w:t xml:space="preserve">prescribe por regla general en el plazo de 3 años contados desde que se hizo exigible, pero los títulos valores prescriben </w:t>
      </w:r>
      <w:r w:rsidR="003010FC">
        <w:rPr>
          <w:rFonts w:ascii="Arial" w:hAnsi="Arial" w:cs="Arial"/>
          <w:sz w:val="24"/>
          <w:szCs w:val="24"/>
        </w:rPr>
        <w:t>en el plazo de 1 año contados desde que se hicieron exigibles, esto es, en el caso del cheque, desde el protesto por falta de pago,</w:t>
      </w:r>
      <w:r w:rsidR="0085418F">
        <w:rPr>
          <w:rFonts w:ascii="Arial" w:hAnsi="Arial" w:cs="Arial"/>
          <w:sz w:val="24"/>
          <w:szCs w:val="24"/>
        </w:rPr>
        <w:t xml:space="preserve"> y en la letra de cambio y pagaré desde el vencimiento del documento, a menos que hayan sido emitidos a la vista, caso en el cual el plazo empieza a </w:t>
      </w:r>
      <w:r w:rsidR="00204878">
        <w:rPr>
          <w:rFonts w:ascii="Arial" w:hAnsi="Arial" w:cs="Arial"/>
          <w:sz w:val="24"/>
          <w:szCs w:val="24"/>
        </w:rPr>
        <w:t>correr desde su presentación.</w:t>
      </w:r>
    </w:p>
    <w:p w14:paraId="21566411" w14:textId="2ECBB7F8" w:rsidR="009906F7" w:rsidRPr="009E010B" w:rsidRDefault="009906F7" w:rsidP="009906F7">
      <w:pPr>
        <w:pStyle w:val="Prrafodelista"/>
        <w:numPr>
          <w:ilvl w:val="1"/>
          <w:numId w:val="111"/>
        </w:numPr>
        <w:spacing w:line="360" w:lineRule="auto"/>
        <w:jc w:val="both"/>
        <w:rPr>
          <w:rFonts w:ascii="Arial" w:hAnsi="Arial" w:cs="Arial"/>
          <w:b/>
          <w:bCs/>
          <w:sz w:val="24"/>
          <w:szCs w:val="24"/>
        </w:rPr>
      </w:pPr>
      <w:r w:rsidRPr="009E010B">
        <w:rPr>
          <w:rFonts w:ascii="Arial" w:hAnsi="Arial" w:cs="Arial"/>
          <w:b/>
          <w:bCs/>
          <w:sz w:val="24"/>
          <w:szCs w:val="24"/>
        </w:rPr>
        <w:t xml:space="preserve">Norma especial respecto a la </w:t>
      </w:r>
      <w:r w:rsidR="000D68D8">
        <w:rPr>
          <w:rFonts w:ascii="Arial" w:hAnsi="Arial" w:cs="Arial"/>
          <w:b/>
          <w:bCs/>
          <w:sz w:val="24"/>
          <w:szCs w:val="24"/>
        </w:rPr>
        <w:t>p</w:t>
      </w:r>
      <w:r w:rsidRPr="009E010B">
        <w:rPr>
          <w:rFonts w:ascii="Arial" w:hAnsi="Arial" w:cs="Arial"/>
          <w:b/>
          <w:bCs/>
          <w:sz w:val="24"/>
          <w:szCs w:val="24"/>
        </w:rPr>
        <w:t xml:space="preserve">rescripción </w:t>
      </w:r>
      <w:r w:rsidR="000D68D8">
        <w:rPr>
          <w:rFonts w:ascii="Arial" w:hAnsi="Arial" w:cs="Arial"/>
          <w:b/>
          <w:bCs/>
          <w:sz w:val="24"/>
          <w:szCs w:val="24"/>
        </w:rPr>
        <w:t>por</w:t>
      </w:r>
      <w:r w:rsidRPr="009E010B">
        <w:rPr>
          <w:rFonts w:ascii="Arial" w:hAnsi="Arial" w:cs="Arial"/>
          <w:b/>
          <w:bCs/>
          <w:sz w:val="24"/>
          <w:szCs w:val="24"/>
        </w:rPr>
        <w:t xml:space="preserve"> el tribunal</w:t>
      </w:r>
      <w:r w:rsidR="000D68D8">
        <w:rPr>
          <w:rFonts w:ascii="Arial" w:hAnsi="Arial" w:cs="Arial"/>
          <w:b/>
          <w:bCs/>
          <w:sz w:val="24"/>
          <w:szCs w:val="24"/>
        </w:rPr>
        <w:t>.</w:t>
      </w:r>
    </w:p>
    <w:p w14:paraId="5736CFB7" w14:textId="77777777" w:rsidR="004D3F18" w:rsidRDefault="004660DE" w:rsidP="009E010B">
      <w:pPr>
        <w:spacing w:line="360" w:lineRule="auto"/>
        <w:jc w:val="both"/>
        <w:rPr>
          <w:rFonts w:ascii="Arial" w:hAnsi="Arial" w:cs="Arial"/>
          <w:sz w:val="24"/>
          <w:szCs w:val="24"/>
        </w:rPr>
      </w:pPr>
      <w:r>
        <w:rPr>
          <w:rFonts w:ascii="Arial" w:hAnsi="Arial" w:cs="Arial"/>
          <w:sz w:val="24"/>
          <w:szCs w:val="24"/>
        </w:rPr>
        <w:t xml:space="preserve">El art. 442 </w:t>
      </w:r>
      <w:r w:rsidR="00CF1A01">
        <w:rPr>
          <w:rFonts w:ascii="Arial" w:hAnsi="Arial" w:cs="Arial"/>
          <w:sz w:val="24"/>
          <w:szCs w:val="24"/>
        </w:rPr>
        <w:t xml:space="preserve">CPC establece </w:t>
      </w:r>
      <w:r w:rsidR="00171AB2">
        <w:rPr>
          <w:rFonts w:ascii="Arial" w:hAnsi="Arial" w:cs="Arial"/>
          <w:sz w:val="24"/>
          <w:szCs w:val="24"/>
        </w:rPr>
        <w:t xml:space="preserve">que el tribunal denegará la ejecución cuando la acción ejecutiva se encuentre prescrita; salvo que se compruebe su subsistencia </w:t>
      </w:r>
      <w:r w:rsidR="00465116">
        <w:rPr>
          <w:rFonts w:ascii="Arial" w:hAnsi="Arial" w:cs="Arial"/>
          <w:sz w:val="24"/>
          <w:szCs w:val="24"/>
        </w:rPr>
        <w:t xml:space="preserve">por alguno de los medios que sirven para deducir esta acción </w:t>
      </w:r>
      <w:r w:rsidR="005A6C4D">
        <w:rPr>
          <w:rFonts w:ascii="Arial" w:hAnsi="Arial" w:cs="Arial"/>
          <w:sz w:val="24"/>
          <w:szCs w:val="24"/>
        </w:rPr>
        <w:t>en conformidad al artículo 434.</w:t>
      </w:r>
    </w:p>
    <w:p w14:paraId="2FE35D89" w14:textId="3421F06A" w:rsidR="005A6C4D" w:rsidRPr="009E010B" w:rsidRDefault="00041DEE" w:rsidP="009E010B">
      <w:pPr>
        <w:spacing w:line="360" w:lineRule="auto"/>
        <w:jc w:val="both"/>
        <w:rPr>
          <w:rFonts w:ascii="Arial" w:hAnsi="Arial" w:cs="Arial"/>
          <w:sz w:val="24"/>
          <w:szCs w:val="24"/>
        </w:rPr>
      </w:pPr>
      <w:r>
        <w:rPr>
          <w:rFonts w:ascii="Arial" w:hAnsi="Arial" w:cs="Arial"/>
          <w:sz w:val="24"/>
          <w:szCs w:val="24"/>
        </w:rPr>
        <w:t>Así, el acreedor puede hacer subsistir la acción ejecutiva</w:t>
      </w:r>
      <w:r w:rsidR="004D3F18">
        <w:rPr>
          <w:rFonts w:ascii="Arial" w:hAnsi="Arial" w:cs="Arial"/>
          <w:sz w:val="24"/>
          <w:szCs w:val="24"/>
        </w:rPr>
        <w:t>, creando un nuevo título ejecutivo mediante la gestión preparatoria de reconocimiento de firma o confesión de deuda.</w:t>
      </w:r>
      <w:r w:rsidR="00C71D35">
        <w:rPr>
          <w:rFonts w:ascii="Arial" w:hAnsi="Arial" w:cs="Arial"/>
          <w:sz w:val="24"/>
          <w:szCs w:val="24"/>
        </w:rPr>
        <w:t xml:space="preserve"> En tal caso, la prescripción de la acción</w:t>
      </w:r>
      <w:r w:rsidR="003914CA">
        <w:rPr>
          <w:rFonts w:ascii="Arial" w:hAnsi="Arial" w:cs="Arial"/>
          <w:sz w:val="24"/>
          <w:szCs w:val="24"/>
        </w:rPr>
        <w:t xml:space="preserve"> </w:t>
      </w:r>
      <w:r w:rsidR="00C71D35">
        <w:rPr>
          <w:rFonts w:ascii="Arial" w:hAnsi="Arial" w:cs="Arial"/>
          <w:sz w:val="24"/>
          <w:szCs w:val="24"/>
        </w:rPr>
        <w:t>ejecutiva empieza a correr de nuevo, a contar de la fecha de la diligencia de reconocimiento de forma o confesión de la deuda, diligencia q</w:t>
      </w:r>
      <w:r w:rsidR="003914CA">
        <w:rPr>
          <w:rFonts w:ascii="Arial" w:hAnsi="Arial" w:cs="Arial"/>
          <w:sz w:val="24"/>
          <w:szCs w:val="24"/>
        </w:rPr>
        <w:t>ue, en realidad, constituye el verdadero título ejecutivo.</w:t>
      </w:r>
    </w:p>
    <w:p w14:paraId="7EC0A9BD" w14:textId="36BD9FEC" w:rsidR="009906F7" w:rsidRPr="009E010B" w:rsidRDefault="009906F7" w:rsidP="009906F7">
      <w:pPr>
        <w:pStyle w:val="Prrafodelista"/>
        <w:numPr>
          <w:ilvl w:val="1"/>
          <w:numId w:val="111"/>
        </w:numPr>
        <w:spacing w:line="360" w:lineRule="auto"/>
        <w:jc w:val="both"/>
        <w:rPr>
          <w:rFonts w:ascii="Arial" w:hAnsi="Arial" w:cs="Arial"/>
          <w:b/>
          <w:bCs/>
          <w:sz w:val="24"/>
          <w:szCs w:val="24"/>
        </w:rPr>
      </w:pPr>
      <w:r w:rsidRPr="009E010B">
        <w:rPr>
          <w:rFonts w:ascii="Arial" w:hAnsi="Arial" w:cs="Arial"/>
          <w:b/>
          <w:bCs/>
          <w:sz w:val="24"/>
          <w:szCs w:val="24"/>
        </w:rPr>
        <w:lastRenderedPageBreak/>
        <w:t xml:space="preserve">¿Qué puede hacer el demandado ejecutado en </w:t>
      </w:r>
      <w:r w:rsidR="00BB0B34">
        <w:rPr>
          <w:rFonts w:ascii="Arial" w:hAnsi="Arial" w:cs="Arial"/>
          <w:b/>
          <w:bCs/>
          <w:sz w:val="24"/>
          <w:szCs w:val="24"/>
        </w:rPr>
        <w:t>el</w:t>
      </w:r>
      <w:r w:rsidRPr="009E010B">
        <w:rPr>
          <w:rFonts w:ascii="Arial" w:hAnsi="Arial" w:cs="Arial"/>
          <w:b/>
          <w:bCs/>
          <w:sz w:val="24"/>
          <w:szCs w:val="24"/>
        </w:rPr>
        <w:t xml:space="preserve"> caso</w:t>
      </w:r>
      <w:r w:rsidR="00BB0B34">
        <w:rPr>
          <w:rFonts w:ascii="Arial" w:hAnsi="Arial" w:cs="Arial"/>
          <w:b/>
          <w:bCs/>
          <w:sz w:val="24"/>
          <w:szCs w:val="24"/>
        </w:rPr>
        <w:t xml:space="preserve"> que el tribunal no deniegue la ejecución</w:t>
      </w:r>
      <w:r w:rsidRPr="009E010B">
        <w:rPr>
          <w:rFonts w:ascii="Arial" w:hAnsi="Arial" w:cs="Arial"/>
          <w:b/>
          <w:bCs/>
          <w:sz w:val="24"/>
          <w:szCs w:val="24"/>
        </w:rPr>
        <w:t>?</w:t>
      </w:r>
    </w:p>
    <w:p w14:paraId="0DDFBEF5" w14:textId="2F642B6B" w:rsidR="009E010B" w:rsidRPr="009E010B" w:rsidRDefault="007E361A" w:rsidP="009E010B">
      <w:pPr>
        <w:spacing w:line="360" w:lineRule="auto"/>
        <w:jc w:val="both"/>
        <w:rPr>
          <w:rFonts w:ascii="Arial" w:hAnsi="Arial" w:cs="Arial"/>
          <w:sz w:val="24"/>
          <w:szCs w:val="24"/>
        </w:rPr>
      </w:pPr>
      <w:r>
        <w:rPr>
          <w:rFonts w:ascii="Arial" w:hAnsi="Arial" w:cs="Arial"/>
          <w:sz w:val="24"/>
          <w:szCs w:val="24"/>
        </w:rPr>
        <w:t>Podrá en la oportunidad respectiva oponer la excepción de prescripción del art. 464 N°17.</w:t>
      </w:r>
    </w:p>
    <w:p w14:paraId="23221DBD" w14:textId="1427BEA4" w:rsidR="009906F7" w:rsidRPr="009E010B" w:rsidRDefault="007E361A" w:rsidP="009906F7">
      <w:pPr>
        <w:pStyle w:val="Prrafodelista"/>
        <w:numPr>
          <w:ilvl w:val="1"/>
          <w:numId w:val="111"/>
        </w:numPr>
        <w:spacing w:line="360" w:lineRule="auto"/>
        <w:jc w:val="both"/>
        <w:rPr>
          <w:rFonts w:ascii="Arial" w:hAnsi="Arial" w:cs="Arial"/>
          <w:b/>
          <w:bCs/>
          <w:sz w:val="24"/>
          <w:szCs w:val="24"/>
        </w:rPr>
      </w:pPr>
      <w:r>
        <w:rPr>
          <w:rFonts w:ascii="Arial" w:hAnsi="Arial" w:cs="Arial"/>
          <w:b/>
          <w:bCs/>
          <w:sz w:val="24"/>
          <w:szCs w:val="24"/>
        </w:rPr>
        <w:t>¿</w:t>
      </w:r>
      <w:r w:rsidR="009906F7" w:rsidRPr="009E010B">
        <w:rPr>
          <w:rFonts w:ascii="Arial" w:hAnsi="Arial" w:cs="Arial"/>
          <w:b/>
          <w:bCs/>
          <w:sz w:val="24"/>
          <w:szCs w:val="24"/>
        </w:rPr>
        <w:t xml:space="preserve">Qué pasa </w:t>
      </w:r>
      <w:r w:rsidR="00504A5D">
        <w:rPr>
          <w:rFonts w:ascii="Arial" w:hAnsi="Arial" w:cs="Arial"/>
          <w:b/>
          <w:bCs/>
          <w:sz w:val="24"/>
          <w:szCs w:val="24"/>
        </w:rPr>
        <w:t xml:space="preserve">con el </w:t>
      </w:r>
      <w:r w:rsidR="00504A5D" w:rsidRPr="009E010B">
        <w:rPr>
          <w:rFonts w:ascii="Arial" w:hAnsi="Arial" w:cs="Arial"/>
          <w:b/>
          <w:bCs/>
          <w:sz w:val="24"/>
          <w:szCs w:val="24"/>
        </w:rPr>
        <w:t xml:space="preserve">mandamiento de ejecución y embargo </w:t>
      </w:r>
      <w:r w:rsidR="009906F7" w:rsidRPr="009E010B">
        <w:rPr>
          <w:rFonts w:ascii="Arial" w:hAnsi="Arial" w:cs="Arial"/>
          <w:b/>
          <w:bCs/>
          <w:sz w:val="24"/>
          <w:szCs w:val="24"/>
        </w:rPr>
        <w:t>si el ejecutado no opone excepciones?</w:t>
      </w:r>
    </w:p>
    <w:p w14:paraId="42C9C285" w14:textId="0F6D51D0" w:rsidR="009E010B" w:rsidRDefault="00131705" w:rsidP="009E010B">
      <w:pPr>
        <w:spacing w:line="360" w:lineRule="auto"/>
        <w:jc w:val="both"/>
        <w:rPr>
          <w:rFonts w:ascii="Arial" w:hAnsi="Arial" w:cs="Arial"/>
          <w:sz w:val="24"/>
          <w:szCs w:val="24"/>
        </w:rPr>
      </w:pPr>
      <w:r>
        <w:rPr>
          <w:rFonts w:ascii="Arial" w:hAnsi="Arial" w:cs="Arial"/>
          <w:sz w:val="24"/>
          <w:szCs w:val="24"/>
        </w:rPr>
        <w:t xml:space="preserve">Si el </w:t>
      </w:r>
      <w:r w:rsidR="00865CBB">
        <w:rPr>
          <w:rFonts w:ascii="Arial" w:hAnsi="Arial" w:cs="Arial"/>
          <w:sz w:val="24"/>
          <w:szCs w:val="24"/>
        </w:rPr>
        <w:t>ejecutado no ha opuesto el escrito de excepciones dentro del plazo fatal para ello, se omitirá la sentencia, bastando el mandamiento de ejecución para que el acreedor pueda perseguir la realización de los bienes embargados y el pago de conformidad a las disposiciones del procedimiento de apremio</w:t>
      </w:r>
      <w:r w:rsidR="000D0EB7">
        <w:rPr>
          <w:rFonts w:ascii="Arial" w:hAnsi="Arial" w:cs="Arial"/>
          <w:sz w:val="24"/>
          <w:szCs w:val="24"/>
        </w:rPr>
        <w:t xml:space="preserve"> (art. 472 CPC)</w:t>
      </w:r>
      <w:r w:rsidR="00865CBB">
        <w:rPr>
          <w:rFonts w:ascii="Arial" w:hAnsi="Arial" w:cs="Arial"/>
          <w:sz w:val="24"/>
          <w:szCs w:val="24"/>
        </w:rPr>
        <w:t>.</w:t>
      </w:r>
    </w:p>
    <w:p w14:paraId="5D07B4F7" w14:textId="66FEDF2D" w:rsidR="008607A2" w:rsidRPr="009E010B" w:rsidRDefault="008607A2" w:rsidP="009E010B">
      <w:pPr>
        <w:spacing w:line="360" w:lineRule="auto"/>
        <w:jc w:val="both"/>
        <w:rPr>
          <w:rFonts w:ascii="Arial" w:hAnsi="Arial" w:cs="Arial"/>
          <w:sz w:val="24"/>
          <w:szCs w:val="24"/>
        </w:rPr>
      </w:pPr>
      <w:r>
        <w:rPr>
          <w:rFonts w:ascii="Arial" w:hAnsi="Arial" w:cs="Arial"/>
          <w:sz w:val="24"/>
          <w:szCs w:val="24"/>
        </w:rPr>
        <w:t xml:space="preserve">El mandamiento </w:t>
      </w:r>
      <w:r w:rsidR="002A6631">
        <w:rPr>
          <w:rFonts w:ascii="Arial" w:hAnsi="Arial" w:cs="Arial"/>
          <w:sz w:val="24"/>
          <w:szCs w:val="24"/>
        </w:rPr>
        <w:t>pasa de ser una sentencia interlocutoria de segundo grado o clase a una sentencia definitiva.</w:t>
      </w:r>
    </w:p>
    <w:p w14:paraId="627BC709" w14:textId="6EDBA1CA" w:rsidR="00BB0D97" w:rsidRPr="009E010B" w:rsidRDefault="009906F7" w:rsidP="009906F7">
      <w:pPr>
        <w:pStyle w:val="Prrafodelista"/>
        <w:numPr>
          <w:ilvl w:val="1"/>
          <w:numId w:val="111"/>
        </w:numPr>
        <w:spacing w:line="360" w:lineRule="auto"/>
        <w:jc w:val="both"/>
        <w:rPr>
          <w:rFonts w:ascii="Arial" w:hAnsi="Arial" w:cs="Arial"/>
          <w:b/>
          <w:bCs/>
          <w:sz w:val="24"/>
          <w:szCs w:val="24"/>
        </w:rPr>
      </w:pPr>
      <w:r w:rsidRPr="009E010B">
        <w:rPr>
          <w:rFonts w:ascii="Arial" w:hAnsi="Arial" w:cs="Arial"/>
          <w:b/>
          <w:bCs/>
          <w:sz w:val="24"/>
          <w:szCs w:val="24"/>
        </w:rPr>
        <w:t>Materia de recursos en el proceso penal.</w:t>
      </w:r>
    </w:p>
    <w:p w14:paraId="4ED2C83F" w14:textId="0F153753" w:rsidR="009E010B" w:rsidRPr="009E010B" w:rsidRDefault="007E42EC" w:rsidP="009E010B">
      <w:pPr>
        <w:spacing w:line="360" w:lineRule="auto"/>
        <w:jc w:val="both"/>
        <w:rPr>
          <w:rFonts w:ascii="Arial" w:hAnsi="Arial" w:cs="Arial"/>
          <w:sz w:val="24"/>
          <w:szCs w:val="24"/>
        </w:rPr>
      </w:pPr>
      <w:r>
        <w:rPr>
          <w:rFonts w:ascii="Arial" w:hAnsi="Arial" w:cs="Arial"/>
          <w:sz w:val="24"/>
          <w:szCs w:val="24"/>
        </w:rPr>
        <w:t>Los recursos procesales en materia penal se encuentran regulados en el art. 352 y sgg del CPP</w:t>
      </w:r>
      <w:r w:rsidR="006222C7">
        <w:rPr>
          <w:rFonts w:ascii="Arial" w:hAnsi="Arial" w:cs="Arial"/>
          <w:sz w:val="24"/>
          <w:szCs w:val="24"/>
        </w:rPr>
        <w:t xml:space="preserve">. </w:t>
      </w:r>
      <w:r w:rsidR="0000015B">
        <w:rPr>
          <w:rFonts w:ascii="Arial" w:hAnsi="Arial" w:cs="Arial"/>
          <w:sz w:val="24"/>
          <w:szCs w:val="24"/>
        </w:rPr>
        <w:t>Los recursos aplicables al proceso penal son</w:t>
      </w:r>
      <w:r w:rsidR="00D80D57">
        <w:rPr>
          <w:rFonts w:ascii="Arial" w:hAnsi="Arial" w:cs="Arial"/>
          <w:sz w:val="24"/>
          <w:szCs w:val="24"/>
        </w:rPr>
        <w:t xml:space="preserve"> la reposición, apelación, hecho, nulidad</w:t>
      </w:r>
      <w:r w:rsidR="00960A36">
        <w:rPr>
          <w:rFonts w:ascii="Arial" w:hAnsi="Arial" w:cs="Arial"/>
          <w:sz w:val="24"/>
          <w:szCs w:val="24"/>
        </w:rPr>
        <w:t xml:space="preserve"> y </w:t>
      </w:r>
      <w:r w:rsidR="00D80D57">
        <w:rPr>
          <w:rFonts w:ascii="Arial" w:hAnsi="Arial" w:cs="Arial"/>
          <w:sz w:val="24"/>
          <w:szCs w:val="24"/>
        </w:rPr>
        <w:t>revisión</w:t>
      </w:r>
      <w:r w:rsidR="00960A36">
        <w:rPr>
          <w:rFonts w:ascii="Arial" w:hAnsi="Arial" w:cs="Arial"/>
          <w:sz w:val="24"/>
          <w:szCs w:val="24"/>
        </w:rPr>
        <w:t>.</w:t>
      </w:r>
    </w:p>
    <w:p w14:paraId="036C7A8E" w14:textId="69A355D4" w:rsidR="003A6F6F" w:rsidRPr="009E010B" w:rsidRDefault="003A6F6F" w:rsidP="003A6F6F">
      <w:pPr>
        <w:pStyle w:val="Prrafodelista"/>
        <w:numPr>
          <w:ilvl w:val="1"/>
          <w:numId w:val="111"/>
        </w:numPr>
        <w:spacing w:line="360" w:lineRule="auto"/>
        <w:jc w:val="both"/>
        <w:rPr>
          <w:rFonts w:ascii="Arial" w:hAnsi="Arial" w:cs="Arial"/>
          <w:b/>
          <w:bCs/>
          <w:sz w:val="24"/>
          <w:szCs w:val="24"/>
        </w:rPr>
      </w:pPr>
      <w:r w:rsidRPr="009E010B">
        <w:rPr>
          <w:rFonts w:ascii="Arial" w:hAnsi="Arial" w:cs="Arial"/>
          <w:b/>
          <w:bCs/>
          <w:sz w:val="24"/>
          <w:szCs w:val="24"/>
        </w:rPr>
        <w:t>Proceso penal</w:t>
      </w:r>
      <w:r w:rsidR="00670B68">
        <w:rPr>
          <w:rFonts w:ascii="Arial" w:hAnsi="Arial" w:cs="Arial"/>
          <w:b/>
          <w:bCs/>
          <w:sz w:val="24"/>
          <w:szCs w:val="24"/>
        </w:rPr>
        <w:t xml:space="preserve">, </w:t>
      </w:r>
      <w:r w:rsidRPr="009E010B">
        <w:rPr>
          <w:rFonts w:ascii="Arial" w:hAnsi="Arial" w:cs="Arial"/>
          <w:b/>
          <w:bCs/>
          <w:sz w:val="24"/>
          <w:szCs w:val="24"/>
        </w:rPr>
        <w:t>etapas.</w:t>
      </w:r>
    </w:p>
    <w:p w14:paraId="63AAA08E" w14:textId="45C5D6D2" w:rsidR="009E010B" w:rsidRPr="009E010B" w:rsidRDefault="007D33A9" w:rsidP="009E010B">
      <w:pPr>
        <w:spacing w:line="360" w:lineRule="auto"/>
        <w:jc w:val="both"/>
        <w:rPr>
          <w:rFonts w:ascii="Arial" w:hAnsi="Arial" w:cs="Arial"/>
          <w:sz w:val="24"/>
          <w:szCs w:val="24"/>
        </w:rPr>
      </w:pPr>
      <w:r>
        <w:rPr>
          <w:rFonts w:ascii="Arial" w:hAnsi="Arial" w:cs="Arial"/>
          <w:sz w:val="24"/>
          <w:szCs w:val="24"/>
        </w:rPr>
        <w:t>Las etapas del procesal son la etapa de investigación, etapa intermedia o de prepara</w:t>
      </w:r>
      <w:r w:rsidR="00886C58">
        <w:rPr>
          <w:rFonts w:ascii="Arial" w:hAnsi="Arial" w:cs="Arial"/>
          <w:sz w:val="24"/>
          <w:szCs w:val="24"/>
        </w:rPr>
        <w:t>ción</w:t>
      </w:r>
      <w:r>
        <w:rPr>
          <w:rFonts w:ascii="Arial" w:hAnsi="Arial" w:cs="Arial"/>
          <w:sz w:val="24"/>
          <w:szCs w:val="24"/>
        </w:rPr>
        <w:t xml:space="preserve"> de juicio oral y etapa de juicio oral.</w:t>
      </w:r>
    </w:p>
    <w:p w14:paraId="73A63DD9" w14:textId="2F4AE6DB" w:rsidR="003A6F6F" w:rsidRPr="009E010B" w:rsidRDefault="003A6F6F" w:rsidP="003A6F6F">
      <w:pPr>
        <w:pStyle w:val="Prrafodelista"/>
        <w:numPr>
          <w:ilvl w:val="1"/>
          <w:numId w:val="111"/>
        </w:numPr>
        <w:spacing w:line="360" w:lineRule="auto"/>
        <w:jc w:val="both"/>
        <w:rPr>
          <w:rFonts w:ascii="Arial" w:hAnsi="Arial" w:cs="Arial"/>
          <w:b/>
          <w:bCs/>
          <w:sz w:val="24"/>
          <w:szCs w:val="24"/>
        </w:rPr>
      </w:pPr>
      <w:r w:rsidRPr="009E010B">
        <w:rPr>
          <w:rFonts w:ascii="Arial" w:hAnsi="Arial" w:cs="Arial"/>
          <w:b/>
          <w:bCs/>
          <w:sz w:val="24"/>
          <w:szCs w:val="24"/>
        </w:rPr>
        <w:t>Etapa intermedia del proceso penal</w:t>
      </w:r>
      <w:r w:rsidR="00670B68">
        <w:rPr>
          <w:rFonts w:ascii="Arial" w:hAnsi="Arial" w:cs="Arial"/>
          <w:b/>
          <w:bCs/>
          <w:sz w:val="24"/>
          <w:szCs w:val="24"/>
        </w:rPr>
        <w:t>.</w:t>
      </w:r>
    </w:p>
    <w:p w14:paraId="1DD22765" w14:textId="12C572A9" w:rsidR="009E010B" w:rsidRDefault="006E311F" w:rsidP="009E010B">
      <w:pPr>
        <w:spacing w:line="360" w:lineRule="auto"/>
        <w:jc w:val="both"/>
        <w:rPr>
          <w:rFonts w:ascii="Arial" w:hAnsi="Arial" w:cs="Arial"/>
          <w:sz w:val="24"/>
          <w:szCs w:val="24"/>
        </w:rPr>
      </w:pPr>
      <w:r>
        <w:rPr>
          <w:rFonts w:ascii="Arial" w:hAnsi="Arial" w:cs="Arial"/>
          <w:sz w:val="24"/>
          <w:szCs w:val="24"/>
        </w:rPr>
        <w:t xml:space="preserve">La etapa intermedia en el proceso penal se </w:t>
      </w:r>
      <w:r w:rsidR="00831D55">
        <w:rPr>
          <w:rFonts w:ascii="Arial" w:hAnsi="Arial" w:cs="Arial"/>
          <w:sz w:val="24"/>
          <w:szCs w:val="24"/>
        </w:rPr>
        <w:t>inicia con la presentación de la acusación por el ministerio público, dentro del plazo de 10 días contados desde el cierre de la investigación</w:t>
      </w:r>
      <w:r w:rsidR="00BC4552">
        <w:rPr>
          <w:rFonts w:ascii="Arial" w:hAnsi="Arial" w:cs="Arial"/>
          <w:sz w:val="24"/>
          <w:szCs w:val="24"/>
        </w:rPr>
        <w:t>, en la medida que estime que la investigación proporciona fundamento serio para el enjuiciamiento del imputado contra quien se hubiere formalizado la</w:t>
      </w:r>
      <w:r w:rsidR="00E9641B">
        <w:rPr>
          <w:rFonts w:ascii="Arial" w:hAnsi="Arial" w:cs="Arial"/>
          <w:sz w:val="24"/>
          <w:szCs w:val="24"/>
        </w:rPr>
        <w:t xml:space="preserve"> </w:t>
      </w:r>
      <w:r w:rsidR="00BC4552">
        <w:rPr>
          <w:rFonts w:ascii="Arial" w:hAnsi="Arial" w:cs="Arial"/>
          <w:sz w:val="24"/>
          <w:szCs w:val="24"/>
        </w:rPr>
        <w:t>misma.</w:t>
      </w:r>
    </w:p>
    <w:p w14:paraId="2F015671" w14:textId="3242C69F" w:rsidR="00E9641B" w:rsidRDefault="008A482E" w:rsidP="009E010B">
      <w:pPr>
        <w:spacing w:line="360" w:lineRule="auto"/>
        <w:jc w:val="both"/>
        <w:rPr>
          <w:rFonts w:ascii="Arial" w:hAnsi="Arial" w:cs="Arial"/>
          <w:sz w:val="24"/>
          <w:szCs w:val="24"/>
        </w:rPr>
      </w:pPr>
      <w:r>
        <w:rPr>
          <w:rFonts w:ascii="Arial" w:hAnsi="Arial" w:cs="Arial"/>
          <w:sz w:val="24"/>
          <w:szCs w:val="24"/>
        </w:rPr>
        <w:t xml:space="preserve">También inicia esta etapa en el caso de forzamiento de la acusación, cuando el ministerio público opta por pedir el sobreseimiento </w:t>
      </w:r>
      <w:r w:rsidR="005C4FB8">
        <w:rPr>
          <w:rFonts w:ascii="Arial" w:hAnsi="Arial" w:cs="Arial"/>
          <w:sz w:val="24"/>
          <w:szCs w:val="24"/>
        </w:rPr>
        <w:t xml:space="preserve">o comunica su intención de no </w:t>
      </w:r>
      <w:r w:rsidR="005C4FB8">
        <w:rPr>
          <w:rFonts w:ascii="Arial" w:hAnsi="Arial" w:cs="Arial"/>
          <w:sz w:val="24"/>
          <w:szCs w:val="24"/>
        </w:rPr>
        <w:lastRenderedPageBreak/>
        <w:t>perseverar en el procedimiento,</w:t>
      </w:r>
      <w:r w:rsidR="00EA395E">
        <w:rPr>
          <w:rFonts w:ascii="Arial" w:hAnsi="Arial" w:cs="Arial"/>
          <w:sz w:val="24"/>
          <w:szCs w:val="24"/>
        </w:rPr>
        <w:t xml:space="preserve"> el juez puede autorizar al querellante particular deducir acusación.</w:t>
      </w:r>
    </w:p>
    <w:p w14:paraId="1E965AA3" w14:textId="6E797D93" w:rsidR="007320FB" w:rsidRPr="009E010B" w:rsidRDefault="007320FB" w:rsidP="009E010B">
      <w:pPr>
        <w:spacing w:line="360" w:lineRule="auto"/>
        <w:jc w:val="both"/>
        <w:rPr>
          <w:rFonts w:ascii="Arial" w:hAnsi="Arial" w:cs="Arial"/>
          <w:sz w:val="24"/>
          <w:szCs w:val="24"/>
        </w:rPr>
      </w:pPr>
      <w:r>
        <w:rPr>
          <w:rFonts w:ascii="Arial" w:hAnsi="Arial" w:cs="Arial"/>
          <w:sz w:val="24"/>
          <w:szCs w:val="24"/>
        </w:rPr>
        <w:t xml:space="preserve">La acusación debe contener la individualización </w:t>
      </w:r>
      <w:r w:rsidR="00974792">
        <w:rPr>
          <w:rFonts w:ascii="Arial" w:hAnsi="Arial" w:cs="Arial"/>
          <w:sz w:val="24"/>
          <w:szCs w:val="24"/>
        </w:rPr>
        <w:t xml:space="preserve">de el o los acusados y de su defensor, la relación circunstanciada de el o los hechos atribuidos y de su calificación jurídica, la relación de las circunstancias modificatorias de la responsabilidad penal, la participación que se atribuyere al acusado, la expresión de los preceptos legales aplicables, el </w:t>
      </w:r>
      <w:r w:rsidR="00D16E76">
        <w:rPr>
          <w:rFonts w:ascii="Arial" w:hAnsi="Arial" w:cs="Arial"/>
          <w:sz w:val="24"/>
          <w:szCs w:val="24"/>
        </w:rPr>
        <w:t>señalamiento</w:t>
      </w:r>
      <w:r w:rsidR="00974792">
        <w:rPr>
          <w:rFonts w:ascii="Arial" w:hAnsi="Arial" w:cs="Arial"/>
          <w:sz w:val="24"/>
          <w:szCs w:val="24"/>
        </w:rPr>
        <w:t xml:space="preserve"> de los medios de prueba de que p</w:t>
      </w:r>
      <w:r w:rsidR="00D16E76">
        <w:rPr>
          <w:rFonts w:ascii="Arial" w:hAnsi="Arial" w:cs="Arial"/>
          <w:sz w:val="24"/>
          <w:szCs w:val="24"/>
        </w:rPr>
        <w:t>ensare valerse en el juicio, la pena cuya aplicación se solicitare, y en su caso, la solicitud de que se procesa de acuerdo al procedimiento abreviado.</w:t>
      </w:r>
    </w:p>
    <w:p w14:paraId="78761138" w14:textId="67871C40" w:rsidR="008F0BE8" w:rsidRPr="009E010B" w:rsidRDefault="003A6F6F" w:rsidP="008F0BE8">
      <w:pPr>
        <w:pStyle w:val="Prrafodelista"/>
        <w:numPr>
          <w:ilvl w:val="1"/>
          <w:numId w:val="111"/>
        </w:numPr>
        <w:spacing w:line="360" w:lineRule="auto"/>
        <w:jc w:val="both"/>
        <w:rPr>
          <w:rFonts w:ascii="Arial" w:hAnsi="Arial" w:cs="Arial"/>
          <w:b/>
          <w:bCs/>
          <w:sz w:val="24"/>
          <w:szCs w:val="24"/>
        </w:rPr>
      </w:pPr>
      <w:r w:rsidRPr="009E010B">
        <w:rPr>
          <w:rFonts w:ascii="Arial" w:hAnsi="Arial" w:cs="Arial"/>
          <w:b/>
          <w:bCs/>
          <w:sz w:val="24"/>
          <w:szCs w:val="24"/>
        </w:rPr>
        <w:t xml:space="preserve">Etapa de </w:t>
      </w:r>
      <w:r w:rsidR="009E010B" w:rsidRPr="009E010B">
        <w:rPr>
          <w:rFonts w:ascii="Arial" w:hAnsi="Arial" w:cs="Arial"/>
          <w:b/>
          <w:bCs/>
          <w:sz w:val="24"/>
          <w:szCs w:val="24"/>
        </w:rPr>
        <w:t>formalización</w:t>
      </w:r>
      <w:r w:rsidR="00670B68">
        <w:rPr>
          <w:rFonts w:ascii="Arial" w:hAnsi="Arial" w:cs="Arial"/>
          <w:b/>
          <w:bCs/>
          <w:sz w:val="24"/>
          <w:szCs w:val="24"/>
        </w:rPr>
        <w:t>.</w:t>
      </w:r>
    </w:p>
    <w:p w14:paraId="0441355F" w14:textId="14C8C1D9" w:rsidR="009E010B" w:rsidRDefault="00D16E76" w:rsidP="009E010B">
      <w:pPr>
        <w:spacing w:line="360" w:lineRule="auto"/>
        <w:jc w:val="both"/>
        <w:rPr>
          <w:rFonts w:ascii="Arial" w:hAnsi="Arial" w:cs="Arial"/>
          <w:sz w:val="24"/>
          <w:szCs w:val="24"/>
        </w:rPr>
      </w:pPr>
      <w:r>
        <w:rPr>
          <w:rFonts w:ascii="Arial" w:hAnsi="Arial" w:cs="Arial"/>
          <w:sz w:val="24"/>
          <w:szCs w:val="24"/>
        </w:rPr>
        <w:t xml:space="preserve">La formalización de la investigación </w:t>
      </w:r>
      <w:r w:rsidR="009B3BA9">
        <w:rPr>
          <w:rFonts w:ascii="Arial" w:hAnsi="Arial" w:cs="Arial"/>
          <w:sz w:val="24"/>
          <w:szCs w:val="24"/>
        </w:rPr>
        <w:t>se encuentra regulada en el art. 229 y sgg del CPP, y esta es la comunicación que el fiscal efectúa al imputado, en presencia del juez de garantía, que desarrolla actualmente una investigación en su contra respecto de uno o más delitos determinados.</w:t>
      </w:r>
    </w:p>
    <w:p w14:paraId="0CCD2ABE" w14:textId="4CAB9444" w:rsidR="002D0DC2" w:rsidRDefault="00A75C81" w:rsidP="009E010B">
      <w:pPr>
        <w:spacing w:line="360" w:lineRule="auto"/>
        <w:jc w:val="both"/>
        <w:rPr>
          <w:rFonts w:ascii="Arial" w:hAnsi="Arial" w:cs="Arial"/>
          <w:sz w:val="24"/>
          <w:szCs w:val="24"/>
        </w:rPr>
      </w:pPr>
      <w:r>
        <w:rPr>
          <w:rFonts w:ascii="Arial" w:hAnsi="Arial" w:cs="Arial"/>
          <w:sz w:val="24"/>
          <w:szCs w:val="24"/>
        </w:rPr>
        <w:t xml:space="preserve">En cuanto a su oportunidad, el fiscal puede formalizar cuando </w:t>
      </w:r>
      <w:r w:rsidR="00FB7C49">
        <w:rPr>
          <w:rFonts w:ascii="Arial" w:hAnsi="Arial" w:cs="Arial"/>
          <w:sz w:val="24"/>
          <w:szCs w:val="24"/>
        </w:rPr>
        <w:t>lo considere</w:t>
      </w:r>
      <w:r>
        <w:rPr>
          <w:rFonts w:ascii="Arial" w:hAnsi="Arial" w:cs="Arial"/>
          <w:sz w:val="24"/>
          <w:szCs w:val="24"/>
        </w:rPr>
        <w:t xml:space="preserve"> oportuno</w:t>
      </w:r>
      <w:r w:rsidR="00FB7C49">
        <w:rPr>
          <w:rFonts w:ascii="Arial" w:hAnsi="Arial" w:cs="Arial"/>
          <w:sz w:val="24"/>
          <w:szCs w:val="24"/>
        </w:rPr>
        <w:t xml:space="preserve">, sin embargo, </w:t>
      </w:r>
      <w:r w:rsidR="00667E14">
        <w:rPr>
          <w:rFonts w:ascii="Arial" w:hAnsi="Arial" w:cs="Arial"/>
          <w:sz w:val="24"/>
          <w:szCs w:val="24"/>
        </w:rPr>
        <w:t>en ciertos casos el ministerio público estará obligado a formalizar p</w:t>
      </w:r>
      <w:r w:rsidR="004B502D">
        <w:rPr>
          <w:rFonts w:ascii="Arial" w:hAnsi="Arial" w:cs="Arial"/>
          <w:sz w:val="24"/>
          <w:szCs w:val="24"/>
        </w:rPr>
        <w:t xml:space="preserve">or requerir la intervención </w:t>
      </w:r>
      <w:r w:rsidR="00924482">
        <w:rPr>
          <w:rFonts w:ascii="Arial" w:hAnsi="Arial" w:cs="Arial"/>
          <w:sz w:val="24"/>
          <w:szCs w:val="24"/>
        </w:rPr>
        <w:t>judicial</w:t>
      </w:r>
      <w:r w:rsidR="00667E14">
        <w:rPr>
          <w:rFonts w:ascii="Arial" w:hAnsi="Arial" w:cs="Arial"/>
          <w:sz w:val="24"/>
          <w:szCs w:val="24"/>
        </w:rPr>
        <w:t>, entre ellas,</w:t>
      </w:r>
      <w:r w:rsidR="00924482">
        <w:rPr>
          <w:rFonts w:ascii="Arial" w:hAnsi="Arial" w:cs="Arial"/>
          <w:sz w:val="24"/>
          <w:szCs w:val="24"/>
        </w:rPr>
        <w:t xml:space="preserve"> para la práctica de determinadas diligencias de investigación, para rendir prueba anticipada, </w:t>
      </w:r>
      <w:r w:rsidR="00E5345D">
        <w:rPr>
          <w:rFonts w:ascii="Arial" w:hAnsi="Arial" w:cs="Arial"/>
          <w:sz w:val="24"/>
          <w:szCs w:val="24"/>
        </w:rPr>
        <w:t>para solicitar medidas cautelares</w:t>
      </w:r>
      <w:r w:rsidR="00536F44">
        <w:rPr>
          <w:rFonts w:ascii="Arial" w:hAnsi="Arial" w:cs="Arial"/>
          <w:sz w:val="24"/>
          <w:szCs w:val="24"/>
        </w:rPr>
        <w:t xml:space="preserve">, si pretende suspender condicionalmente el procedimiento o entre la víctima e </w:t>
      </w:r>
      <w:r w:rsidR="00937F77">
        <w:rPr>
          <w:rFonts w:ascii="Arial" w:hAnsi="Arial" w:cs="Arial"/>
          <w:sz w:val="24"/>
          <w:szCs w:val="24"/>
        </w:rPr>
        <w:t>imputado pretenden celebrar un acuerdo reparatorio, en el evento que necesite interrumpir la prescripción de la acción penal</w:t>
      </w:r>
      <w:r w:rsidR="00A762FE">
        <w:rPr>
          <w:rFonts w:ascii="Arial" w:hAnsi="Arial" w:cs="Arial"/>
          <w:sz w:val="24"/>
          <w:szCs w:val="24"/>
        </w:rPr>
        <w:t xml:space="preserve"> y cuando el juez fije al fiscal un plazo para formalizar.</w:t>
      </w:r>
    </w:p>
    <w:p w14:paraId="0240F0FA" w14:textId="6CF9A1E0" w:rsidR="00B035FD" w:rsidRPr="009E010B" w:rsidRDefault="009426BB" w:rsidP="009E010B">
      <w:pPr>
        <w:spacing w:line="360" w:lineRule="auto"/>
        <w:jc w:val="both"/>
        <w:rPr>
          <w:rFonts w:ascii="Arial" w:hAnsi="Arial" w:cs="Arial"/>
          <w:sz w:val="24"/>
          <w:szCs w:val="24"/>
        </w:rPr>
      </w:pPr>
      <w:r>
        <w:rPr>
          <w:rFonts w:ascii="Arial" w:hAnsi="Arial" w:cs="Arial"/>
          <w:sz w:val="24"/>
          <w:szCs w:val="24"/>
        </w:rPr>
        <w:t xml:space="preserve">El fiscal puede formalizar la investigación </w:t>
      </w:r>
      <w:r w:rsidR="00E14819">
        <w:rPr>
          <w:rFonts w:ascii="Arial" w:hAnsi="Arial" w:cs="Arial"/>
          <w:sz w:val="24"/>
          <w:szCs w:val="24"/>
        </w:rPr>
        <w:t>en la audiencia de control de detención, lo que hará</w:t>
      </w:r>
      <w:r w:rsidR="007B45DE">
        <w:rPr>
          <w:rFonts w:ascii="Arial" w:hAnsi="Arial" w:cs="Arial"/>
          <w:sz w:val="24"/>
          <w:szCs w:val="24"/>
        </w:rPr>
        <w:t xml:space="preserve"> </w:t>
      </w:r>
      <w:r w:rsidR="00E14819">
        <w:rPr>
          <w:rFonts w:ascii="Arial" w:hAnsi="Arial" w:cs="Arial"/>
          <w:sz w:val="24"/>
          <w:szCs w:val="24"/>
        </w:rPr>
        <w:t>para solicitar medias cautelares</w:t>
      </w:r>
      <w:r w:rsidR="00771D48">
        <w:rPr>
          <w:rFonts w:ascii="Arial" w:hAnsi="Arial" w:cs="Arial"/>
          <w:sz w:val="24"/>
          <w:szCs w:val="24"/>
        </w:rPr>
        <w:t>, sin perjuicio de poder solicitar una ampliación del plazo de detención hasta por 3 días, con el fin de preparar su presentación</w:t>
      </w:r>
      <w:r w:rsidR="00A934C8">
        <w:rPr>
          <w:rFonts w:ascii="Arial" w:hAnsi="Arial" w:cs="Arial"/>
          <w:sz w:val="24"/>
          <w:szCs w:val="24"/>
        </w:rPr>
        <w:t>, lo que el juez concederá si</w:t>
      </w:r>
      <w:r w:rsidR="00622BA6">
        <w:rPr>
          <w:rFonts w:ascii="Arial" w:hAnsi="Arial" w:cs="Arial"/>
          <w:sz w:val="24"/>
          <w:szCs w:val="24"/>
        </w:rPr>
        <w:t xml:space="preserve"> estima que existen antecedentes que lo justifican</w:t>
      </w:r>
      <w:r w:rsidR="00E14819">
        <w:rPr>
          <w:rFonts w:ascii="Arial" w:hAnsi="Arial" w:cs="Arial"/>
          <w:sz w:val="24"/>
          <w:szCs w:val="24"/>
        </w:rPr>
        <w:t>. Fuera de esa hipótesis</w:t>
      </w:r>
      <w:r w:rsidR="007444FA">
        <w:rPr>
          <w:rFonts w:ascii="Arial" w:hAnsi="Arial" w:cs="Arial"/>
          <w:sz w:val="24"/>
          <w:szCs w:val="24"/>
        </w:rPr>
        <w:t xml:space="preserve">, el fiscal debe pedir al juez de garantía que cite a una audiencia en fecha próxima, individualizando al imputado, indicando el delito que se le atribuye, la fecha y lugar de comisión y el grado de participación del </w:t>
      </w:r>
      <w:r w:rsidR="007444FA">
        <w:rPr>
          <w:rFonts w:ascii="Arial" w:hAnsi="Arial" w:cs="Arial"/>
          <w:sz w:val="24"/>
          <w:szCs w:val="24"/>
        </w:rPr>
        <w:lastRenderedPageBreak/>
        <w:t>imputado en el mismo.</w:t>
      </w:r>
      <w:r w:rsidR="00C15A3C">
        <w:rPr>
          <w:rFonts w:ascii="Arial" w:hAnsi="Arial" w:cs="Arial"/>
          <w:sz w:val="24"/>
          <w:szCs w:val="24"/>
        </w:rPr>
        <w:t xml:space="preserve"> A dicha audiencia se cita al imputado, su defensor y a los demás intervinientes.</w:t>
      </w:r>
    </w:p>
    <w:p w14:paraId="4AF60A5B" w14:textId="4553A209" w:rsidR="003A6F6F" w:rsidRPr="009E010B" w:rsidRDefault="00670B68" w:rsidP="008F0BE8">
      <w:pPr>
        <w:pStyle w:val="Prrafodelista"/>
        <w:numPr>
          <w:ilvl w:val="1"/>
          <w:numId w:val="111"/>
        </w:numPr>
        <w:spacing w:line="360" w:lineRule="auto"/>
        <w:jc w:val="both"/>
        <w:rPr>
          <w:rFonts w:ascii="Arial" w:hAnsi="Arial" w:cs="Arial"/>
          <w:b/>
          <w:bCs/>
          <w:sz w:val="24"/>
          <w:szCs w:val="24"/>
        </w:rPr>
      </w:pPr>
      <w:r>
        <w:rPr>
          <w:rFonts w:ascii="Arial" w:hAnsi="Arial" w:cs="Arial"/>
          <w:b/>
          <w:bCs/>
          <w:sz w:val="24"/>
          <w:szCs w:val="24"/>
        </w:rPr>
        <w:t>D</w:t>
      </w:r>
      <w:r w:rsidR="003A6F6F" w:rsidRPr="009E010B">
        <w:rPr>
          <w:rFonts w:ascii="Arial" w:hAnsi="Arial" w:cs="Arial"/>
          <w:b/>
          <w:bCs/>
          <w:sz w:val="24"/>
          <w:szCs w:val="24"/>
        </w:rPr>
        <w:t>emanda ejecutiva</w:t>
      </w:r>
      <w:r>
        <w:rPr>
          <w:rFonts w:ascii="Arial" w:hAnsi="Arial" w:cs="Arial"/>
          <w:b/>
          <w:bCs/>
          <w:sz w:val="24"/>
          <w:szCs w:val="24"/>
        </w:rPr>
        <w:t>.</w:t>
      </w:r>
    </w:p>
    <w:p w14:paraId="5F2193EF" w14:textId="420569B6" w:rsidR="00BF3161" w:rsidRPr="009E010B" w:rsidRDefault="00BF3161" w:rsidP="00BF3161">
      <w:pPr>
        <w:spacing w:line="360" w:lineRule="auto"/>
        <w:jc w:val="both"/>
        <w:rPr>
          <w:rFonts w:ascii="Arial" w:hAnsi="Arial" w:cs="Arial"/>
          <w:sz w:val="24"/>
          <w:szCs w:val="24"/>
        </w:rPr>
      </w:pPr>
      <w:r>
        <w:rPr>
          <w:rFonts w:ascii="Arial" w:hAnsi="Arial" w:cs="Arial"/>
          <w:sz w:val="24"/>
          <w:szCs w:val="24"/>
        </w:rPr>
        <w:t xml:space="preserve">Es </w:t>
      </w:r>
      <w:r w:rsidRPr="00BF3161">
        <w:rPr>
          <w:rFonts w:ascii="Arial" w:hAnsi="Arial" w:cs="Arial"/>
          <w:sz w:val="24"/>
          <w:szCs w:val="24"/>
        </w:rPr>
        <w:t>el acto jurídico procesal de parte</w:t>
      </w:r>
      <w:r>
        <w:rPr>
          <w:rFonts w:ascii="Arial" w:hAnsi="Arial" w:cs="Arial"/>
          <w:sz w:val="24"/>
          <w:szCs w:val="24"/>
        </w:rPr>
        <w:t>,</w:t>
      </w:r>
      <w:r w:rsidRPr="00BF3161">
        <w:rPr>
          <w:rFonts w:ascii="Arial" w:hAnsi="Arial" w:cs="Arial"/>
          <w:sz w:val="24"/>
          <w:szCs w:val="24"/>
        </w:rPr>
        <w:t xml:space="preserve"> por el cual el ejecutante</w:t>
      </w:r>
      <w:r>
        <w:rPr>
          <w:rFonts w:ascii="Arial" w:hAnsi="Arial" w:cs="Arial"/>
          <w:sz w:val="24"/>
          <w:szCs w:val="24"/>
        </w:rPr>
        <w:t xml:space="preserve">, </w:t>
      </w:r>
      <w:r w:rsidRPr="00BF3161">
        <w:rPr>
          <w:rFonts w:ascii="Arial" w:hAnsi="Arial" w:cs="Arial"/>
          <w:sz w:val="24"/>
          <w:szCs w:val="24"/>
        </w:rPr>
        <w:t>solicita al tribunal</w:t>
      </w:r>
      <w:r>
        <w:rPr>
          <w:rFonts w:ascii="Arial" w:hAnsi="Arial" w:cs="Arial"/>
          <w:sz w:val="24"/>
          <w:szCs w:val="24"/>
        </w:rPr>
        <w:t xml:space="preserve"> </w:t>
      </w:r>
      <w:r w:rsidRPr="00BF3161">
        <w:rPr>
          <w:rFonts w:ascii="Arial" w:hAnsi="Arial" w:cs="Arial"/>
          <w:sz w:val="24"/>
          <w:szCs w:val="24"/>
        </w:rPr>
        <w:t xml:space="preserve">respectivo </w:t>
      </w:r>
      <w:r>
        <w:rPr>
          <w:rFonts w:ascii="Arial" w:hAnsi="Arial" w:cs="Arial"/>
          <w:sz w:val="24"/>
          <w:szCs w:val="24"/>
        </w:rPr>
        <w:t xml:space="preserve">que </w:t>
      </w:r>
      <w:r w:rsidRPr="00BF3161">
        <w:rPr>
          <w:rFonts w:ascii="Arial" w:hAnsi="Arial" w:cs="Arial"/>
          <w:sz w:val="24"/>
          <w:szCs w:val="24"/>
        </w:rPr>
        <w:t>ordene el pago de lo debido en contra del deudor</w:t>
      </w:r>
      <w:r>
        <w:rPr>
          <w:rFonts w:ascii="Arial" w:hAnsi="Arial" w:cs="Arial"/>
          <w:sz w:val="24"/>
          <w:szCs w:val="24"/>
        </w:rPr>
        <w:t xml:space="preserve">, que se </w:t>
      </w:r>
      <w:r w:rsidRPr="00BF3161">
        <w:rPr>
          <w:rFonts w:ascii="Arial" w:hAnsi="Arial" w:cs="Arial"/>
          <w:sz w:val="24"/>
          <w:szCs w:val="24"/>
        </w:rPr>
        <w:t>denomina ejecutado</w:t>
      </w:r>
      <w:r>
        <w:rPr>
          <w:rFonts w:ascii="Arial" w:hAnsi="Arial" w:cs="Arial"/>
          <w:sz w:val="24"/>
          <w:szCs w:val="24"/>
        </w:rPr>
        <w:t>,</w:t>
      </w:r>
      <w:r w:rsidRPr="00BF3161">
        <w:rPr>
          <w:rFonts w:ascii="Arial" w:hAnsi="Arial" w:cs="Arial"/>
          <w:sz w:val="24"/>
          <w:szCs w:val="24"/>
        </w:rPr>
        <w:t xml:space="preserve"> y que en el evento que no pague al</w:t>
      </w:r>
      <w:r>
        <w:rPr>
          <w:rFonts w:ascii="Arial" w:hAnsi="Arial" w:cs="Arial"/>
          <w:sz w:val="24"/>
          <w:szCs w:val="24"/>
        </w:rPr>
        <w:t xml:space="preserve"> </w:t>
      </w:r>
      <w:r w:rsidRPr="00BF3161">
        <w:rPr>
          <w:rFonts w:ascii="Arial" w:hAnsi="Arial" w:cs="Arial"/>
          <w:sz w:val="24"/>
          <w:szCs w:val="24"/>
        </w:rPr>
        <w:t>momento del requerimiento de pago se le embarguen bienes suficientes</w:t>
      </w:r>
      <w:r w:rsidR="001D4CB0">
        <w:rPr>
          <w:rFonts w:ascii="Arial" w:hAnsi="Arial" w:cs="Arial"/>
          <w:sz w:val="24"/>
          <w:szCs w:val="24"/>
        </w:rPr>
        <w:t xml:space="preserve"> </w:t>
      </w:r>
      <w:r w:rsidRPr="00BF3161">
        <w:rPr>
          <w:rFonts w:ascii="Arial" w:hAnsi="Arial" w:cs="Arial"/>
          <w:sz w:val="24"/>
          <w:szCs w:val="24"/>
        </w:rPr>
        <w:t>que</w:t>
      </w:r>
      <w:r>
        <w:rPr>
          <w:rFonts w:ascii="Arial" w:hAnsi="Arial" w:cs="Arial"/>
          <w:sz w:val="24"/>
          <w:szCs w:val="24"/>
        </w:rPr>
        <w:t xml:space="preserve"> </w:t>
      </w:r>
      <w:r w:rsidRPr="00BF3161">
        <w:rPr>
          <w:rFonts w:ascii="Arial" w:hAnsi="Arial" w:cs="Arial"/>
          <w:sz w:val="24"/>
          <w:szCs w:val="24"/>
        </w:rPr>
        <w:t>posteriormente serán rematados judicialmente</w:t>
      </w:r>
      <w:r w:rsidR="001D4CB0">
        <w:rPr>
          <w:rFonts w:ascii="Arial" w:hAnsi="Arial" w:cs="Arial"/>
          <w:sz w:val="24"/>
          <w:szCs w:val="24"/>
        </w:rPr>
        <w:t>.</w:t>
      </w:r>
    </w:p>
    <w:p w14:paraId="42BF86B7" w14:textId="77777777" w:rsidR="00CE00D6" w:rsidRDefault="00CE00D6" w:rsidP="00706010">
      <w:pPr>
        <w:spacing w:line="360" w:lineRule="auto"/>
        <w:jc w:val="both"/>
        <w:rPr>
          <w:rFonts w:ascii="Arial" w:hAnsi="Arial" w:cs="Arial"/>
          <w:sz w:val="24"/>
          <w:szCs w:val="24"/>
        </w:rPr>
      </w:pPr>
    </w:p>
    <w:p w14:paraId="38FEF0BD" w14:textId="2A960955" w:rsidR="008F0BE8" w:rsidRDefault="008F0BE8" w:rsidP="008F0BE8">
      <w:pPr>
        <w:pStyle w:val="Ttulo2"/>
      </w:pPr>
      <w:r>
        <w:t>5 Fernando Orellana.</w:t>
      </w:r>
    </w:p>
    <w:p w14:paraId="7D8FE3E7" w14:textId="56F21BDE" w:rsidR="008F0BE8" w:rsidRPr="009E010B" w:rsidRDefault="008F0BE8" w:rsidP="00594E4B">
      <w:pPr>
        <w:pStyle w:val="Prrafodelista"/>
        <w:numPr>
          <w:ilvl w:val="1"/>
          <w:numId w:val="112"/>
        </w:numPr>
        <w:spacing w:line="360" w:lineRule="auto"/>
        <w:jc w:val="both"/>
        <w:rPr>
          <w:rFonts w:ascii="Arial" w:hAnsi="Arial" w:cs="Arial"/>
          <w:b/>
          <w:bCs/>
          <w:sz w:val="24"/>
          <w:szCs w:val="24"/>
        </w:rPr>
      </w:pPr>
      <w:r w:rsidRPr="009E010B">
        <w:rPr>
          <w:rFonts w:ascii="Arial" w:hAnsi="Arial" w:cs="Arial"/>
          <w:b/>
          <w:bCs/>
          <w:sz w:val="24"/>
          <w:szCs w:val="24"/>
        </w:rPr>
        <w:t>Dolo en materia procesal civil.</w:t>
      </w:r>
      <w:r w:rsidR="00594E4B" w:rsidRPr="009E010B">
        <w:rPr>
          <w:rFonts w:ascii="Arial" w:hAnsi="Arial" w:cs="Arial"/>
          <w:b/>
          <w:bCs/>
          <w:sz w:val="24"/>
          <w:szCs w:val="24"/>
        </w:rPr>
        <w:t xml:space="preserve"> Ejemplos.</w:t>
      </w:r>
    </w:p>
    <w:p w14:paraId="49453760" w14:textId="18E0ADD7" w:rsidR="001F3983" w:rsidRDefault="000017D2" w:rsidP="009E010B">
      <w:pPr>
        <w:spacing w:line="360" w:lineRule="auto"/>
        <w:jc w:val="both"/>
        <w:rPr>
          <w:rFonts w:ascii="Arial" w:hAnsi="Arial" w:cs="Arial"/>
          <w:sz w:val="24"/>
          <w:szCs w:val="24"/>
        </w:rPr>
      </w:pPr>
      <w:r>
        <w:rPr>
          <w:rFonts w:ascii="Arial" w:hAnsi="Arial" w:cs="Arial"/>
          <w:sz w:val="24"/>
          <w:szCs w:val="24"/>
        </w:rPr>
        <w:t>El dolo procesal civil es contrario al principio de buena fe procesal</w:t>
      </w:r>
      <w:r w:rsidR="00B54979">
        <w:rPr>
          <w:rFonts w:ascii="Arial" w:hAnsi="Arial" w:cs="Arial"/>
          <w:sz w:val="24"/>
          <w:szCs w:val="24"/>
        </w:rPr>
        <w:t xml:space="preserve">, </w:t>
      </w:r>
      <w:r w:rsidR="00B94B05">
        <w:rPr>
          <w:rFonts w:ascii="Arial" w:hAnsi="Arial" w:cs="Arial"/>
          <w:sz w:val="24"/>
          <w:szCs w:val="24"/>
        </w:rPr>
        <w:t>la cual puede ser entendida como aquella conducta exigible a toda persona, en el marco de un proceso, por ser socialmente admitida correcta</w:t>
      </w:r>
      <w:r w:rsidR="00EE05E1">
        <w:rPr>
          <w:rFonts w:ascii="Arial" w:hAnsi="Arial" w:cs="Arial"/>
          <w:sz w:val="24"/>
          <w:szCs w:val="24"/>
        </w:rPr>
        <w:t>. Por consiguiente, las partes, terceros y el juez, deben ajustar su con</w:t>
      </w:r>
      <w:r w:rsidR="004745F7">
        <w:rPr>
          <w:rFonts w:ascii="Arial" w:hAnsi="Arial" w:cs="Arial"/>
          <w:sz w:val="24"/>
          <w:szCs w:val="24"/>
        </w:rPr>
        <w:t>ducta</w:t>
      </w:r>
      <w:r w:rsidR="00EE05E1">
        <w:rPr>
          <w:rFonts w:ascii="Arial" w:hAnsi="Arial" w:cs="Arial"/>
          <w:sz w:val="24"/>
          <w:szCs w:val="24"/>
        </w:rPr>
        <w:t xml:space="preserve"> a la buena fe procesal, no pudiendo ser utilizado</w:t>
      </w:r>
      <w:r w:rsidR="004745F7">
        <w:rPr>
          <w:rFonts w:ascii="Arial" w:hAnsi="Arial" w:cs="Arial"/>
          <w:sz w:val="24"/>
          <w:szCs w:val="24"/>
        </w:rPr>
        <w:t xml:space="preserve"> dolosamente</w:t>
      </w:r>
      <w:r w:rsidR="00EE05E1">
        <w:rPr>
          <w:rFonts w:ascii="Arial" w:hAnsi="Arial" w:cs="Arial"/>
          <w:sz w:val="24"/>
          <w:szCs w:val="24"/>
        </w:rPr>
        <w:t xml:space="preserve"> el proceso</w:t>
      </w:r>
      <w:r w:rsidR="004745F7">
        <w:rPr>
          <w:rFonts w:ascii="Arial" w:hAnsi="Arial" w:cs="Arial"/>
          <w:sz w:val="24"/>
          <w:szCs w:val="24"/>
        </w:rPr>
        <w:t>.</w:t>
      </w:r>
      <w:r w:rsidR="00EE05E1">
        <w:rPr>
          <w:rFonts w:ascii="Arial" w:hAnsi="Arial" w:cs="Arial"/>
          <w:sz w:val="24"/>
          <w:szCs w:val="24"/>
        </w:rPr>
        <w:t xml:space="preserve"> </w:t>
      </w:r>
    </w:p>
    <w:p w14:paraId="5BEE1AD2" w14:textId="39DB03A9" w:rsidR="00B07C82" w:rsidRDefault="00B07C82" w:rsidP="009E010B">
      <w:pPr>
        <w:spacing w:line="360" w:lineRule="auto"/>
        <w:jc w:val="both"/>
        <w:rPr>
          <w:rFonts w:ascii="Arial" w:hAnsi="Arial" w:cs="Arial"/>
          <w:sz w:val="24"/>
          <w:szCs w:val="24"/>
        </w:rPr>
      </w:pPr>
      <w:r>
        <w:rPr>
          <w:rFonts w:ascii="Arial" w:hAnsi="Arial" w:cs="Arial"/>
          <w:sz w:val="24"/>
          <w:szCs w:val="24"/>
        </w:rPr>
        <w:t>En materia de i</w:t>
      </w:r>
      <w:r w:rsidR="00F3496D">
        <w:rPr>
          <w:rFonts w:ascii="Arial" w:hAnsi="Arial" w:cs="Arial"/>
          <w:sz w:val="24"/>
          <w:szCs w:val="24"/>
        </w:rPr>
        <w:t>ncidente</w:t>
      </w:r>
      <w:r>
        <w:rPr>
          <w:rFonts w:ascii="Arial" w:hAnsi="Arial" w:cs="Arial"/>
          <w:sz w:val="24"/>
          <w:szCs w:val="24"/>
        </w:rPr>
        <w:t xml:space="preserve">s, </w:t>
      </w:r>
      <w:r w:rsidR="003E1C87">
        <w:rPr>
          <w:rFonts w:ascii="Arial" w:hAnsi="Arial" w:cs="Arial"/>
          <w:sz w:val="24"/>
          <w:szCs w:val="24"/>
        </w:rPr>
        <w:t>para evitar incidentes dilatorios en el art. 88 CPC se establece la sanción para el que promueve y pierde más de dos incidentes,</w:t>
      </w:r>
      <w:r w:rsidR="006D1FF2">
        <w:rPr>
          <w:rFonts w:ascii="Arial" w:hAnsi="Arial" w:cs="Arial"/>
          <w:sz w:val="24"/>
          <w:szCs w:val="24"/>
        </w:rPr>
        <w:t xml:space="preserve"> que consiste en que el litigante de mala fe no podrá promover un nuevo incidente sin haber rendido depósito</w:t>
      </w:r>
      <w:r w:rsidR="00EA1AAC">
        <w:rPr>
          <w:rFonts w:ascii="Arial" w:hAnsi="Arial" w:cs="Arial"/>
          <w:sz w:val="24"/>
          <w:szCs w:val="24"/>
        </w:rPr>
        <w:t xml:space="preserve">, </w:t>
      </w:r>
      <w:r w:rsidR="00F85740">
        <w:rPr>
          <w:rFonts w:ascii="Arial" w:hAnsi="Arial" w:cs="Arial"/>
          <w:sz w:val="24"/>
          <w:szCs w:val="24"/>
        </w:rPr>
        <w:t>siguiéndose</w:t>
      </w:r>
      <w:r w:rsidR="00EA1AAC">
        <w:rPr>
          <w:rFonts w:ascii="Arial" w:hAnsi="Arial" w:cs="Arial"/>
          <w:sz w:val="24"/>
          <w:szCs w:val="24"/>
        </w:rPr>
        <w:t xml:space="preserve"> ese nuevo incidente en cuaderno separado</w:t>
      </w:r>
      <w:r w:rsidR="00F85740">
        <w:rPr>
          <w:rFonts w:ascii="Arial" w:hAnsi="Arial" w:cs="Arial"/>
          <w:sz w:val="24"/>
          <w:szCs w:val="24"/>
        </w:rPr>
        <w:t>.</w:t>
      </w:r>
    </w:p>
    <w:p w14:paraId="0365E6B4" w14:textId="7672823B" w:rsidR="009E010B" w:rsidRDefault="00913F8E" w:rsidP="009E010B">
      <w:pPr>
        <w:spacing w:line="360" w:lineRule="auto"/>
        <w:jc w:val="both"/>
        <w:rPr>
          <w:rFonts w:ascii="Arial" w:hAnsi="Arial" w:cs="Arial"/>
          <w:sz w:val="24"/>
          <w:szCs w:val="24"/>
        </w:rPr>
      </w:pPr>
      <w:r>
        <w:rPr>
          <w:rFonts w:ascii="Arial" w:hAnsi="Arial" w:cs="Arial"/>
          <w:sz w:val="24"/>
          <w:szCs w:val="24"/>
        </w:rPr>
        <w:t xml:space="preserve">En materia de </w:t>
      </w:r>
      <w:r w:rsidR="00EB3E72">
        <w:rPr>
          <w:rFonts w:ascii="Arial" w:hAnsi="Arial" w:cs="Arial"/>
          <w:sz w:val="24"/>
          <w:szCs w:val="24"/>
        </w:rPr>
        <w:t>medida</w:t>
      </w:r>
      <w:r w:rsidR="007C47D9">
        <w:rPr>
          <w:rFonts w:ascii="Arial" w:hAnsi="Arial" w:cs="Arial"/>
          <w:sz w:val="24"/>
          <w:szCs w:val="24"/>
        </w:rPr>
        <w:t>s</w:t>
      </w:r>
      <w:r w:rsidR="00F3496D">
        <w:rPr>
          <w:rFonts w:ascii="Arial" w:hAnsi="Arial" w:cs="Arial"/>
          <w:sz w:val="24"/>
          <w:szCs w:val="24"/>
        </w:rPr>
        <w:t xml:space="preserve"> </w:t>
      </w:r>
      <w:r w:rsidR="00383C5E">
        <w:rPr>
          <w:rFonts w:ascii="Arial" w:hAnsi="Arial" w:cs="Arial"/>
          <w:sz w:val="24"/>
          <w:szCs w:val="24"/>
        </w:rPr>
        <w:t>prejudicial</w:t>
      </w:r>
      <w:r w:rsidR="007C47D9">
        <w:rPr>
          <w:rFonts w:ascii="Arial" w:hAnsi="Arial" w:cs="Arial"/>
          <w:sz w:val="24"/>
          <w:szCs w:val="24"/>
        </w:rPr>
        <w:t>es</w:t>
      </w:r>
      <w:r>
        <w:rPr>
          <w:rFonts w:ascii="Arial" w:hAnsi="Arial" w:cs="Arial"/>
          <w:sz w:val="24"/>
          <w:szCs w:val="24"/>
        </w:rPr>
        <w:t xml:space="preserve">, el art. </w:t>
      </w:r>
      <w:r w:rsidR="00383C5E">
        <w:rPr>
          <w:rFonts w:ascii="Arial" w:hAnsi="Arial" w:cs="Arial"/>
          <w:sz w:val="24"/>
          <w:szCs w:val="24"/>
        </w:rPr>
        <w:t>280</w:t>
      </w:r>
      <w:r>
        <w:rPr>
          <w:rFonts w:ascii="Arial" w:hAnsi="Arial" w:cs="Arial"/>
          <w:sz w:val="24"/>
          <w:szCs w:val="24"/>
        </w:rPr>
        <w:t xml:space="preserve"> CPC </w:t>
      </w:r>
      <w:r w:rsidR="006C1A8F">
        <w:rPr>
          <w:rFonts w:ascii="Arial" w:hAnsi="Arial" w:cs="Arial"/>
          <w:sz w:val="24"/>
          <w:szCs w:val="24"/>
        </w:rPr>
        <w:t>regula</w:t>
      </w:r>
      <w:r>
        <w:rPr>
          <w:rFonts w:ascii="Arial" w:hAnsi="Arial" w:cs="Arial"/>
          <w:sz w:val="24"/>
          <w:szCs w:val="24"/>
        </w:rPr>
        <w:t xml:space="preserve"> </w:t>
      </w:r>
      <w:r w:rsidR="008B3FD9">
        <w:rPr>
          <w:rFonts w:ascii="Arial" w:hAnsi="Arial" w:cs="Arial"/>
          <w:sz w:val="24"/>
          <w:szCs w:val="24"/>
        </w:rPr>
        <w:t>la obligación de presentar la demanda si se acoge una medida prejudicial precautoria</w:t>
      </w:r>
      <w:r w:rsidR="006C1A8F">
        <w:rPr>
          <w:rFonts w:ascii="Arial" w:hAnsi="Arial" w:cs="Arial"/>
          <w:sz w:val="24"/>
          <w:szCs w:val="24"/>
        </w:rPr>
        <w:t>, estableciendo que aceptada la solicitud (de una medida prejudicial precautoria)</w:t>
      </w:r>
      <w:r w:rsidR="00AB3EDC">
        <w:rPr>
          <w:rFonts w:ascii="Arial" w:hAnsi="Arial" w:cs="Arial"/>
          <w:sz w:val="24"/>
          <w:szCs w:val="24"/>
        </w:rPr>
        <w:t>, deberá el solicitante presentar su demanda en el término de diez días y pedir que se mantengan las medidas decretadas. Dicho plazo podrá ampliarse hasta treinta días por motivos fundados. Si no se deduce demanda</w:t>
      </w:r>
      <w:r w:rsidR="005760D7">
        <w:rPr>
          <w:rFonts w:ascii="Arial" w:hAnsi="Arial" w:cs="Arial"/>
          <w:sz w:val="24"/>
          <w:szCs w:val="24"/>
        </w:rPr>
        <w:t xml:space="preserve"> oportunamente, o no se pide en ella que continúen en vigor las medidas precautorias decretadas,</w:t>
      </w:r>
      <w:r w:rsidR="00C147AB">
        <w:rPr>
          <w:rFonts w:ascii="Arial" w:hAnsi="Arial" w:cs="Arial"/>
          <w:sz w:val="24"/>
          <w:szCs w:val="24"/>
        </w:rPr>
        <w:t xml:space="preserve"> quedará responsable de los perjuicios, considerándose doloso su procedimiento.</w:t>
      </w:r>
    </w:p>
    <w:p w14:paraId="7CE04678" w14:textId="48990215" w:rsidR="007C47D9" w:rsidRDefault="007C47D9" w:rsidP="009E010B">
      <w:pPr>
        <w:spacing w:line="360" w:lineRule="auto"/>
        <w:jc w:val="both"/>
        <w:rPr>
          <w:rFonts w:ascii="Arial" w:hAnsi="Arial" w:cs="Arial"/>
          <w:sz w:val="24"/>
          <w:szCs w:val="24"/>
        </w:rPr>
      </w:pPr>
      <w:r>
        <w:rPr>
          <w:rFonts w:ascii="Arial" w:hAnsi="Arial" w:cs="Arial"/>
          <w:sz w:val="24"/>
          <w:szCs w:val="24"/>
        </w:rPr>
        <w:lastRenderedPageBreak/>
        <w:t>En materia de medidas precautorias, el art. 29</w:t>
      </w:r>
      <w:r w:rsidR="006D29D4">
        <w:rPr>
          <w:rFonts w:ascii="Arial" w:hAnsi="Arial" w:cs="Arial"/>
          <w:sz w:val="24"/>
          <w:szCs w:val="24"/>
        </w:rPr>
        <w:t xml:space="preserve">9 CPC </w:t>
      </w:r>
      <w:r w:rsidR="00D91885">
        <w:rPr>
          <w:rFonts w:ascii="Arial" w:hAnsi="Arial" w:cs="Arial"/>
          <w:sz w:val="24"/>
          <w:szCs w:val="24"/>
        </w:rPr>
        <w:t>establece que en casos graves y urgentes</w:t>
      </w:r>
      <w:r w:rsidR="00615075">
        <w:rPr>
          <w:rFonts w:ascii="Arial" w:hAnsi="Arial" w:cs="Arial"/>
          <w:sz w:val="24"/>
          <w:szCs w:val="24"/>
        </w:rPr>
        <w:t xml:space="preserve"> podrán concederse l</w:t>
      </w:r>
      <w:r w:rsidR="00B91487">
        <w:rPr>
          <w:rFonts w:ascii="Arial" w:hAnsi="Arial" w:cs="Arial"/>
          <w:sz w:val="24"/>
          <w:szCs w:val="24"/>
        </w:rPr>
        <w:t>as</w:t>
      </w:r>
      <w:r w:rsidR="00F87C3E">
        <w:rPr>
          <w:rFonts w:ascii="Arial" w:hAnsi="Arial" w:cs="Arial"/>
          <w:sz w:val="24"/>
          <w:szCs w:val="24"/>
        </w:rPr>
        <w:t xml:space="preserve"> medidas </w:t>
      </w:r>
      <w:r w:rsidR="005862E7">
        <w:rPr>
          <w:rFonts w:ascii="Arial" w:hAnsi="Arial" w:cs="Arial"/>
          <w:sz w:val="24"/>
          <w:szCs w:val="24"/>
        </w:rPr>
        <w:t>precautorias</w:t>
      </w:r>
      <w:r w:rsidR="006855E5">
        <w:rPr>
          <w:rFonts w:ascii="Arial" w:hAnsi="Arial" w:cs="Arial"/>
          <w:sz w:val="24"/>
          <w:szCs w:val="24"/>
        </w:rPr>
        <w:t xml:space="preserve"> aun faltando los comprobantes que constituyan a lo menos presunción grave del derecho que se reclama, por un término que no excede de 10 días</w:t>
      </w:r>
      <w:r w:rsidR="00DE6818">
        <w:rPr>
          <w:rFonts w:ascii="Arial" w:hAnsi="Arial" w:cs="Arial"/>
          <w:sz w:val="24"/>
          <w:szCs w:val="24"/>
        </w:rPr>
        <w:t>, mientras se presentan dichos comprobantes, exigiendo caución</w:t>
      </w:r>
      <w:r w:rsidR="00956DFB">
        <w:rPr>
          <w:rFonts w:ascii="Arial" w:hAnsi="Arial" w:cs="Arial"/>
          <w:sz w:val="24"/>
          <w:szCs w:val="24"/>
        </w:rPr>
        <w:t>. Las medidas así decretadas quedarán de hecho canceladas si no se renuevan en conformidad al art. 280 CPC.</w:t>
      </w:r>
    </w:p>
    <w:p w14:paraId="04E9F246" w14:textId="7BFFB849" w:rsidR="00EB3E72" w:rsidRPr="009E010B" w:rsidRDefault="00B07C82" w:rsidP="009E010B">
      <w:pPr>
        <w:spacing w:line="360" w:lineRule="auto"/>
        <w:jc w:val="both"/>
        <w:rPr>
          <w:rFonts w:ascii="Arial" w:hAnsi="Arial" w:cs="Arial"/>
          <w:sz w:val="24"/>
          <w:szCs w:val="24"/>
        </w:rPr>
      </w:pPr>
      <w:r>
        <w:rPr>
          <w:rFonts w:ascii="Arial" w:hAnsi="Arial" w:cs="Arial"/>
          <w:sz w:val="24"/>
          <w:szCs w:val="24"/>
        </w:rPr>
        <w:t>E</w:t>
      </w:r>
      <w:r w:rsidR="004647FF">
        <w:rPr>
          <w:rFonts w:ascii="Arial" w:hAnsi="Arial" w:cs="Arial"/>
          <w:sz w:val="24"/>
          <w:szCs w:val="24"/>
        </w:rPr>
        <w:t>l testigo</w:t>
      </w:r>
      <w:r>
        <w:rPr>
          <w:rFonts w:ascii="Arial" w:hAnsi="Arial" w:cs="Arial"/>
          <w:sz w:val="24"/>
          <w:szCs w:val="24"/>
        </w:rPr>
        <w:t xml:space="preserve"> que</w:t>
      </w:r>
      <w:r w:rsidR="004647FF">
        <w:rPr>
          <w:rFonts w:ascii="Arial" w:hAnsi="Arial" w:cs="Arial"/>
          <w:sz w:val="24"/>
          <w:szCs w:val="24"/>
        </w:rPr>
        <w:t xml:space="preserve"> faltare a la verdad en su declaración, contraviniendo el jurament</w:t>
      </w:r>
      <w:r w:rsidR="00F85740">
        <w:rPr>
          <w:rFonts w:ascii="Arial" w:hAnsi="Arial" w:cs="Arial"/>
          <w:sz w:val="24"/>
          <w:szCs w:val="24"/>
        </w:rPr>
        <w:t>o</w:t>
      </w:r>
      <w:r w:rsidR="004647FF">
        <w:rPr>
          <w:rFonts w:ascii="Arial" w:hAnsi="Arial" w:cs="Arial"/>
          <w:sz w:val="24"/>
          <w:szCs w:val="24"/>
        </w:rPr>
        <w:t xml:space="preserve"> presentado, comete un delito de falso testimonio</w:t>
      </w:r>
      <w:r w:rsidR="002575C0">
        <w:rPr>
          <w:rFonts w:ascii="Arial" w:hAnsi="Arial" w:cs="Arial"/>
          <w:sz w:val="24"/>
          <w:szCs w:val="24"/>
        </w:rPr>
        <w:t>.</w:t>
      </w:r>
      <w:r w:rsidR="009A28EA">
        <w:rPr>
          <w:rFonts w:ascii="Arial" w:hAnsi="Arial" w:cs="Arial"/>
          <w:sz w:val="24"/>
          <w:szCs w:val="24"/>
        </w:rPr>
        <w:t xml:space="preserve"> </w:t>
      </w:r>
      <w:r w:rsidR="0039775C">
        <w:rPr>
          <w:rFonts w:ascii="Arial" w:hAnsi="Arial" w:cs="Arial"/>
          <w:sz w:val="24"/>
          <w:szCs w:val="24"/>
        </w:rPr>
        <w:t>El perito que infringe su juramento de desempeñar fielmente el encargo.</w:t>
      </w:r>
    </w:p>
    <w:p w14:paraId="606D2A06" w14:textId="33EC1CE3" w:rsidR="00594E4B" w:rsidRPr="009E010B" w:rsidRDefault="00594E4B" w:rsidP="00594E4B">
      <w:pPr>
        <w:pStyle w:val="Prrafodelista"/>
        <w:numPr>
          <w:ilvl w:val="1"/>
          <w:numId w:val="112"/>
        </w:numPr>
        <w:spacing w:line="360" w:lineRule="auto"/>
        <w:jc w:val="both"/>
        <w:rPr>
          <w:rFonts w:ascii="Arial" w:hAnsi="Arial" w:cs="Arial"/>
          <w:b/>
          <w:bCs/>
          <w:sz w:val="24"/>
          <w:szCs w:val="24"/>
        </w:rPr>
      </w:pPr>
      <w:r w:rsidRPr="009E010B">
        <w:rPr>
          <w:rFonts w:ascii="Arial" w:hAnsi="Arial" w:cs="Arial"/>
          <w:b/>
          <w:bCs/>
          <w:sz w:val="24"/>
          <w:szCs w:val="24"/>
        </w:rPr>
        <w:t>Etapa de discusión.</w:t>
      </w:r>
    </w:p>
    <w:p w14:paraId="28C20237" w14:textId="0393F9CA" w:rsidR="009E010B" w:rsidRDefault="0014423C" w:rsidP="009E010B">
      <w:pPr>
        <w:spacing w:line="360" w:lineRule="auto"/>
        <w:jc w:val="both"/>
        <w:rPr>
          <w:rFonts w:ascii="Arial" w:hAnsi="Arial" w:cs="Arial"/>
          <w:sz w:val="24"/>
          <w:szCs w:val="24"/>
        </w:rPr>
      </w:pPr>
      <w:r>
        <w:rPr>
          <w:rFonts w:ascii="Arial" w:hAnsi="Arial" w:cs="Arial"/>
          <w:sz w:val="24"/>
          <w:szCs w:val="24"/>
        </w:rPr>
        <w:t xml:space="preserve">La etapa de discusión en el proceso civil se encuentra compuesta </w:t>
      </w:r>
      <w:r w:rsidR="006A6001">
        <w:rPr>
          <w:rFonts w:ascii="Arial" w:hAnsi="Arial" w:cs="Arial"/>
          <w:sz w:val="24"/>
          <w:szCs w:val="24"/>
        </w:rPr>
        <w:t>por</w:t>
      </w:r>
      <w:r>
        <w:rPr>
          <w:rFonts w:ascii="Arial" w:hAnsi="Arial" w:cs="Arial"/>
          <w:sz w:val="24"/>
          <w:szCs w:val="24"/>
        </w:rPr>
        <w:t xml:space="preserve"> el escrito de demanda, contestación, réplica y dúplica</w:t>
      </w:r>
      <w:r w:rsidR="006A6001">
        <w:rPr>
          <w:rFonts w:ascii="Arial" w:hAnsi="Arial" w:cs="Arial"/>
          <w:sz w:val="24"/>
          <w:szCs w:val="24"/>
        </w:rPr>
        <w:t>, y algunos agregan dentro de esta la conciliación, otros en cambio la consideran como etapa aparte.</w:t>
      </w:r>
    </w:p>
    <w:p w14:paraId="324983D1" w14:textId="735BB174" w:rsidR="006A6001" w:rsidRPr="009E010B" w:rsidRDefault="00AA0EDE" w:rsidP="009E010B">
      <w:pPr>
        <w:spacing w:line="360" w:lineRule="auto"/>
        <w:jc w:val="both"/>
        <w:rPr>
          <w:rFonts w:ascii="Arial" w:hAnsi="Arial" w:cs="Arial"/>
          <w:sz w:val="24"/>
          <w:szCs w:val="24"/>
        </w:rPr>
      </w:pPr>
      <w:r>
        <w:rPr>
          <w:rFonts w:ascii="Arial" w:hAnsi="Arial" w:cs="Arial"/>
          <w:sz w:val="24"/>
          <w:szCs w:val="24"/>
        </w:rPr>
        <w:t>La etapa de discusión es una etapa obligatoria dentro del proceso</w:t>
      </w:r>
      <w:r w:rsidR="00800B97">
        <w:rPr>
          <w:rFonts w:ascii="Arial" w:hAnsi="Arial" w:cs="Arial"/>
          <w:sz w:val="24"/>
          <w:szCs w:val="24"/>
        </w:rPr>
        <w:t>.</w:t>
      </w:r>
    </w:p>
    <w:p w14:paraId="6A1858E2" w14:textId="573D3196" w:rsidR="00594E4B" w:rsidRPr="00A1152E" w:rsidRDefault="00594E4B" w:rsidP="00A1152E">
      <w:pPr>
        <w:pStyle w:val="Prrafodelista"/>
        <w:numPr>
          <w:ilvl w:val="1"/>
          <w:numId w:val="112"/>
        </w:numPr>
        <w:rPr>
          <w:rFonts w:ascii="Arial" w:hAnsi="Arial" w:cs="Arial"/>
          <w:b/>
          <w:bCs/>
          <w:sz w:val="24"/>
          <w:szCs w:val="24"/>
        </w:rPr>
      </w:pPr>
      <w:r w:rsidRPr="00A1152E">
        <w:rPr>
          <w:rFonts w:ascii="Arial" w:hAnsi="Arial" w:cs="Arial"/>
          <w:b/>
          <w:bCs/>
          <w:sz w:val="24"/>
          <w:szCs w:val="24"/>
        </w:rPr>
        <w:t>Recursos en la ejecución.</w:t>
      </w:r>
      <w:r w:rsidR="00A1152E" w:rsidRPr="00A1152E">
        <w:rPr>
          <w:rFonts w:ascii="Arial" w:hAnsi="Arial" w:cs="Arial"/>
          <w:b/>
          <w:bCs/>
          <w:sz w:val="24"/>
          <w:szCs w:val="24"/>
        </w:rPr>
        <w:t xml:space="preserve"> Sentencia de pago y de remate, el recurso de apelación tiene alguna importancia.</w:t>
      </w:r>
    </w:p>
    <w:p w14:paraId="40EA682A" w14:textId="43D6AAF6" w:rsidR="009E003A" w:rsidRDefault="006867CA" w:rsidP="009E010B">
      <w:pPr>
        <w:spacing w:line="360" w:lineRule="auto"/>
        <w:jc w:val="both"/>
        <w:rPr>
          <w:rFonts w:ascii="Arial" w:hAnsi="Arial" w:cs="Arial"/>
          <w:sz w:val="24"/>
          <w:szCs w:val="24"/>
        </w:rPr>
      </w:pPr>
      <w:r>
        <w:rPr>
          <w:rFonts w:ascii="Arial" w:hAnsi="Arial" w:cs="Arial"/>
          <w:sz w:val="24"/>
          <w:szCs w:val="24"/>
        </w:rPr>
        <w:t xml:space="preserve">En materia de ejecución proceden los recursos procesales de conformidad a la regla general, </w:t>
      </w:r>
      <w:r w:rsidR="009E003A">
        <w:rPr>
          <w:rFonts w:ascii="Arial" w:hAnsi="Arial" w:cs="Arial"/>
          <w:sz w:val="24"/>
          <w:szCs w:val="24"/>
        </w:rPr>
        <w:t xml:space="preserve">entre estos, la acción de aclaración, interpretación, rectificación y enmienda, </w:t>
      </w:r>
      <w:r w:rsidR="00221492">
        <w:rPr>
          <w:rFonts w:ascii="Arial" w:hAnsi="Arial" w:cs="Arial"/>
          <w:sz w:val="24"/>
          <w:szCs w:val="24"/>
        </w:rPr>
        <w:t>recurso de apelación y casación en la forma y fondo.</w:t>
      </w:r>
    </w:p>
    <w:p w14:paraId="6A1A5553" w14:textId="61CEE364" w:rsidR="000E136A" w:rsidRDefault="00221492" w:rsidP="009E010B">
      <w:pPr>
        <w:spacing w:line="360" w:lineRule="auto"/>
        <w:jc w:val="both"/>
        <w:rPr>
          <w:rFonts w:ascii="Arial" w:hAnsi="Arial" w:cs="Arial"/>
          <w:sz w:val="24"/>
          <w:szCs w:val="24"/>
        </w:rPr>
      </w:pPr>
      <w:r>
        <w:rPr>
          <w:rFonts w:ascii="Arial" w:hAnsi="Arial" w:cs="Arial"/>
          <w:sz w:val="24"/>
          <w:szCs w:val="24"/>
        </w:rPr>
        <w:t>E</w:t>
      </w:r>
      <w:r w:rsidR="00A57D02">
        <w:rPr>
          <w:rFonts w:ascii="Arial" w:hAnsi="Arial" w:cs="Arial"/>
          <w:sz w:val="24"/>
          <w:szCs w:val="24"/>
        </w:rPr>
        <w:t>n el recurso de apelación y en la casación</w:t>
      </w:r>
      <w:r>
        <w:rPr>
          <w:rFonts w:ascii="Arial" w:hAnsi="Arial" w:cs="Arial"/>
          <w:sz w:val="24"/>
          <w:szCs w:val="24"/>
        </w:rPr>
        <w:t xml:space="preserve"> hay reglas especiales</w:t>
      </w:r>
      <w:r w:rsidR="006867CA">
        <w:rPr>
          <w:rFonts w:ascii="Arial" w:hAnsi="Arial" w:cs="Arial"/>
          <w:sz w:val="24"/>
          <w:szCs w:val="24"/>
        </w:rPr>
        <w:t>,</w:t>
      </w:r>
      <w:r w:rsidR="00A57D02">
        <w:rPr>
          <w:rFonts w:ascii="Arial" w:hAnsi="Arial" w:cs="Arial"/>
          <w:sz w:val="24"/>
          <w:szCs w:val="24"/>
        </w:rPr>
        <w:t xml:space="preserve"> primero,</w:t>
      </w:r>
      <w:r w:rsidR="006867CA">
        <w:rPr>
          <w:rFonts w:ascii="Arial" w:hAnsi="Arial" w:cs="Arial"/>
          <w:sz w:val="24"/>
          <w:szCs w:val="24"/>
        </w:rPr>
        <w:t xml:space="preserve"> contempla regla especial </w:t>
      </w:r>
      <w:r w:rsidR="00CD3819">
        <w:rPr>
          <w:rFonts w:ascii="Arial" w:hAnsi="Arial" w:cs="Arial"/>
          <w:sz w:val="24"/>
          <w:szCs w:val="24"/>
        </w:rPr>
        <w:t>el</w:t>
      </w:r>
      <w:r w:rsidR="00120C0E">
        <w:rPr>
          <w:rFonts w:ascii="Arial" w:hAnsi="Arial" w:cs="Arial"/>
          <w:sz w:val="24"/>
          <w:szCs w:val="24"/>
        </w:rPr>
        <w:t xml:space="preserve"> recurso de apelación</w:t>
      </w:r>
      <w:r w:rsidR="000E136A">
        <w:rPr>
          <w:rFonts w:ascii="Arial" w:hAnsi="Arial" w:cs="Arial"/>
          <w:sz w:val="24"/>
          <w:szCs w:val="24"/>
        </w:rPr>
        <w:t xml:space="preserve"> según quién interpone el recurso</w:t>
      </w:r>
      <w:r w:rsidR="00A57D02">
        <w:rPr>
          <w:rFonts w:ascii="Arial" w:hAnsi="Arial" w:cs="Arial"/>
          <w:sz w:val="24"/>
          <w:szCs w:val="24"/>
        </w:rPr>
        <w:t>, y en la casación con la fianza de resueltas.</w:t>
      </w:r>
    </w:p>
    <w:p w14:paraId="459CAA68" w14:textId="17B627A2" w:rsidR="00B80880" w:rsidRDefault="000D62AD" w:rsidP="009E010B">
      <w:pPr>
        <w:spacing w:line="360" w:lineRule="auto"/>
        <w:jc w:val="both"/>
        <w:rPr>
          <w:rFonts w:ascii="Arial" w:hAnsi="Arial" w:cs="Arial"/>
          <w:sz w:val="24"/>
          <w:szCs w:val="24"/>
        </w:rPr>
      </w:pPr>
      <w:r>
        <w:rPr>
          <w:rFonts w:ascii="Arial" w:hAnsi="Arial" w:cs="Arial"/>
          <w:sz w:val="24"/>
          <w:szCs w:val="24"/>
        </w:rPr>
        <w:t>Si</w:t>
      </w:r>
      <w:r w:rsidR="00B80880">
        <w:rPr>
          <w:rFonts w:ascii="Arial" w:hAnsi="Arial" w:cs="Arial"/>
          <w:sz w:val="24"/>
          <w:szCs w:val="24"/>
        </w:rPr>
        <w:t xml:space="preserve"> la apelación </w:t>
      </w:r>
      <w:r>
        <w:rPr>
          <w:rFonts w:ascii="Arial" w:hAnsi="Arial" w:cs="Arial"/>
          <w:sz w:val="24"/>
          <w:szCs w:val="24"/>
        </w:rPr>
        <w:t>la interpone el</w:t>
      </w:r>
      <w:r w:rsidR="00B80880">
        <w:rPr>
          <w:rFonts w:ascii="Arial" w:hAnsi="Arial" w:cs="Arial"/>
          <w:sz w:val="24"/>
          <w:szCs w:val="24"/>
        </w:rPr>
        <w:t xml:space="preserve"> ejecutante, </w:t>
      </w:r>
      <w:r>
        <w:rPr>
          <w:rFonts w:ascii="Arial" w:hAnsi="Arial" w:cs="Arial"/>
          <w:sz w:val="24"/>
          <w:szCs w:val="24"/>
        </w:rPr>
        <w:t>la apelación</w:t>
      </w:r>
      <w:r w:rsidR="00B80880">
        <w:rPr>
          <w:rFonts w:ascii="Arial" w:hAnsi="Arial" w:cs="Arial"/>
          <w:sz w:val="24"/>
          <w:szCs w:val="24"/>
        </w:rPr>
        <w:t xml:space="preserve"> interpuest</w:t>
      </w:r>
      <w:r>
        <w:rPr>
          <w:rFonts w:ascii="Arial" w:hAnsi="Arial" w:cs="Arial"/>
          <w:sz w:val="24"/>
          <w:szCs w:val="24"/>
        </w:rPr>
        <w:t>a</w:t>
      </w:r>
      <w:r w:rsidR="00B80880">
        <w:rPr>
          <w:rFonts w:ascii="Arial" w:hAnsi="Arial" w:cs="Arial"/>
          <w:sz w:val="24"/>
          <w:szCs w:val="24"/>
        </w:rPr>
        <w:t xml:space="preserve"> en contra de la sentencia definitiva</w:t>
      </w:r>
      <w:r w:rsidR="00A04EC8">
        <w:rPr>
          <w:rFonts w:ascii="Arial" w:hAnsi="Arial" w:cs="Arial"/>
          <w:sz w:val="24"/>
          <w:szCs w:val="24"/>
        </w:rPr>
        <w:t xml:space="preserve"> se concederá siempre en ambos efectos, según dispone el art. 195 CPC.</w:t>
      </w:r>
    </w:p>
    <w:p w14:paraId="23A83B8D" w14:textId="29C3D30A" w:rsidR="00F04904" w:rsidRDefault="000D62AD" w:rsidP="009E010B">
      <w:pPr>
        <w:spacing w:line="360" w:lineRule="auto"/>
        <w:jc w:val="both"/>
        <w:rPr>
          <w:rFonts w:ascii="Arial" w:hAnsi="Arial" w:cs="Arial"/>
          <w:sz w:val="24"/>
          <w:szCs w:val="24"/>
        </w:rPr>
      </w:pPr>
      <w:r>
        <w:rPr>
          <w:rFonts w:ascii="Arial" w:hAnsi="Arial" w:cs="Arial"/>
          <w:sz w:val="24"/>
          <w:szCs w:val="24"/>
        </w:rPr>
        <w:t>S</w:t>
      </w:r>
      <w:r w:rsidR="00A04EC8">
        <w:rPr>
          <w:rFonts w:ascii="Arial" w:hAnsi="Arial" w:cs="Arial"/>
          <w:sz w:val="24"/>
          <w:szCs w:val="24"/>
        </w:rPr>
        <w:t>i la apelación la interpone el ejecutado,</w:t>
      </w:r>
      <w:r w:rsidR="00F04904">
        <w:rPr>
          <w:rFonts w:ascii="Arial" w:hAnsi="Arial" w:cs="Arial"/>
          <w:sz w:val="24"/>
          <w:szCs w:val="24"/>
        </w:rPr>
        <w:t xml:space="preserve"> hay que subdistinguir si se interpone en contra de la sentencia definitiva de pago o de remate</w:t>
      </w:r>
      <w:r w:rsidR="00175152">
        <w:rPr>
          <w:rFonts w:ascii="Arial" w:hAnsi="Arial" w:cs="Arial"/>
          <w:sz w:val="24"/>
          <w:szCs w:val="24"/>
        </w:rPr>
        <w:t>:</w:t>
      </w:r>
    </w:p>
    <w:p w14:paraId="585B5B03" w14:textId="54718E74" w:rsidR="000D62AD" w:rsidRDefault="00175152" w:rsidP="009E010B">
      <w:pPr>
        <w:spacing w:line="360" w:lineRule="auto"/>
        <w:jc w:val="both"/>
        <w:rPr>
          <w:rFonts w:ascii="Arial" w:hAnsi="Arial" w:cs="Arial"/>
          <w:sz w:val="24"/>
          <w:szCs w:val="24"/>
        </w:rPr>
      </w:pPr>
      <w:r>
        <w:rPr>
          <w:rFonts w:ascii="Arial" w:hAnsi="Arial" w:cs="Arial"/>
          <w:sz w:val="24"/>
          <w:szCs w:val="24"/>
        </w:rPr>
        <w:lastRenderedPageBreak/>
        <w:t xml:space="preserve">Si se </w:t>
      </w:r>
      <w:r w:rsidR="000D62AD">
        <w:rPr>
          <w:rFonts w:ascii="Arial" w:hAnsi="Arial" w:cs="Arial"/>
          <w:sz w:val="24"/>
          <w:szCs w:val="24"/>
        </w:rPr>
        <w:t>interpone contra</w:t>
      </w:r>
      <w:r>
        <w:rPr>
          <w:rFonts w:ascii="Arial" w:hAnsi="Arial" w:cs="Arial"/>
          <w:sz w:val="24"/>
          <w:szCs w:val="24"/>
        </w:rPr>
        <w:t xml:space="preserve"> la sentencia definitiva de remate, se aplica el art. 194 CPC, por lo que se concede en el sólo efecto devolutivo</w:t>
      </w:r>
      <w:r w:rsidR="000D62AD">
        <w:rPr>
          <w:rFonts w:ascii="Arial" w:hAnsi="Arial" w:cs="Arial"/>
          <w:sz w:val="24"/>
          <w:szCs w:val="24"/>
        </w:rPr>
        <w:t>.</w:t>
      </w:r>
    </w:p>
    <w:p w14:paraId="17286EF6" w14:textId="03D59669" w:rsidR="000D62AD" w:rsidRDefault="000D62AD" w:rsidP="009E010B">
      <w:pPr>
        <w:spacing w:line="360" w:lineRule="auto"/>
        <w:jc w:val="both"/>
        <w:rPr>
          <w:rFonts w:ascii="Arial" w:hAnsi="Arial" w:cs="Arial"/>
          <w:sz w:val="24"/>
          <w:szCs w:val="24"/>
        </w:rPr>
      </w:pPr>
      <w:r>
        <w:rPr>
          <w:rFonts w:ascii="Arial" w:hAnsi="Arial" w:cs="Arial"/>
          <w:sz w:val="24"/>
          <w:szCs w:val="24"/>
        </w:rPr>
        <w:t>S</w:t>
      </w:r>
      <w:r w:rsidR="00533D2D">
        <w:rPr>
          <w:rFonts w:ascii="Arial" w:hAnsi="Arial" w:cs="Arial"/>
          <w:sz w:val="24"/>
          <w:szCs w:val="24"/>
        </w:rPr>
        <w:t xml:space="preserve">i se interpone contra la sentencia definitiva de pago, </w:t>
      </w:r>
      <w:r w:rsidR="002D3CD9">
        <w:rPr>
          <w:rFonts w:ascii="Arial" w:hAnsi="Arial" w:cs="Arial"/>
          <w:sz w:val="24"/>
          <w:szCs w:val="24"/>
        </w:rPr>
        <w:t>se debe conceder en ambos efectos</w:t>
      </w:r>
      <w:r w:rsidR="00564BF0">
        <w:rPr>
          <w:rFonts w:ascii="Arial" w:hAnsi="Arial" w:cs="Arial"/>
          <w:sz w:val="24"/>
          <w:szCs w:val="24"/>
        </w:rPr>
        <w:t>, aplicándose el ar</w:t>
      </w:r>
      <w:r w:rsidR="00F85F95">
        <w:rPr>
          <w:rFonts w:ascii="Arial" w:hAnsi="Arial" w:cs="Arial"/>
          <w:sz w:val="24"/>
          <w:szCs w:val="24"/>
        </w:rPr>
        <w:t xml:space="preserve">t. </w:t>
      </w:r>
      <w:r w:rsidR="006D5B8C">
        <w:rPr>
          <w:rFonts w:ascii="Arial" w:hAnsi="Arial" w:cs="Arial"/>
          <w:sz w:val="24"/>
          <w:szCs w:val="24"/>
        </w:rPr>
        <w:t>475</w:t>
      </w:r>
      <w:r w:rsidR="00F85F95">
        <w:rPr>
          <w:rFonts w:ascii="Arial" w:hAnsi="Arial" w:cs="Arial"/>
          <w:sz w:val="24"/>
          <w:szCs w:val="24"/>
        </w:rPr>
        <w:t xml:space="preserve"> CPC</w:t>
      </w:r>
      <w:r w:rsidR="002D3CD9">
        <w:rPr>
          <w:rFonts w:ascii="Arial" w:hAnsi="Arial" w:cs="Arial"/>
          <w:sz w:val="24"/>
          <w:szCs w:val="24"/>
        </w:rPr>
        <w:t xml:space="preserve">, </w:t>
      </w:r>
      <w:r w:rsidR="0032516A">
        <w:rPr>
          <w:rFonts w:ascii="Arial" w:hAnsi="Arial" w:cs="Arial"/>
          <w:sz w:val="24"/>
          <w:szCs w:val="24"/>
        </w:rPr>
        <w:t xml:space="preserve">no pudiendo procederse a la ejecución, </w:t>
      </w:r>
      <w:r w:rsidR="002D3CD9">
        <w:rPr>
          <w:rFonts w:ascii="Arial" w:hAnsi="Arial" w:cs="Arial"/>
          <w:sz w:val="24"/>
          <w:szCs w:val="24"/>
        </w:rPr>
        <w:t>a menos que el ejecutante caucione las resultas del juicio</w:t>
      </w:r>
      <w:r w:rsidR="0032516A">
        <w:rPr>
          <w:rFonts w:ascii="Arial" w:hAnsi="Arial" w:cs="Arial"/>
          <w:sz w:val="24"/>
          <w:szCs w:val="24"/>
        </w:rPr>
        <w:t>.</w:t>
      </w:r>
    </w:p>
    <w:p w14:paraId="3B616D23" w14:textId="347D0E1E" w:rsidR="000C0122" w:rsidRDefault="000D62AD" w:rsidP="009E010B">
      <w:pPr>
        <w:spacing w:line="360" w:lineRule="auto"/>
        <w:jc w:val="both"/>
        <w:rPr>
          <w:rFonts w:ascii="Arial" w:hAnsi="Arial" w:cs="Arial"/>
          <w:sz w:val="24"/>
          <w:szCs w:val="24"/>
        </w:rPr>
      </w:pPr>
      <w:r>
        <w:rPr>
          <w:rFonts w:ascii="Arial" w:hAnsi="Arial" w:cs="Arial"/>
          <w:sz w:val="24"/>
          <w:szCs w:val="24"/>
        </w:rPr>
        <w:t xml:space="preserve">El profesor cree que </w:t>
      </w:r>
      <w:r w:rsidR="004A5155">
        <w:rPr>
          <w:rFonts w:ascii="Arial" w:hAnsi="Arial" w:cs="Arial"/>
          <w:sz w:val="24"/>
          <w:szCs w:val="24"/>
        </w:rPr>
        <w:t xml:space="preserve">debe rendirse caución antes de que el tribunal </w:t>
      </w:r>
      <w:r w:rsidR="00564BF0">
        <w:rPr>
          <w:rFonts w:ascii="Arial" w:hAnsi="Arial" w:cs="Arial"/>
          <w:sz w:val="24"/>
          <w:szCs w:val="24"/>
        </w:rPr>
        <w:t>dicte la resolución pronunciándose del escrito de apelación</w:t>
      </w:r>
      <w:r>
        <w:rPr>
          <w:rFonts w:ascii="Arial" w:hAnsi="Arial" w:cs="Arial"/>
          <w:sz w:val="24"/>
          <w:szCs w:val="24"/>
        </w:rPr>
        <w:t>, y si se cauci</w:t>
      </w:r>
      <w:r w:rsidR="00EF54EA">
        <w:rPr>
          <w:rFonts w:ascii="Arial" w:hAnsi="Arial" w:cs="Arial"/>
          <w:sz w:val="24"/>
          <w:szCs w:val="24"/>
        </w:rPr>
        <w:t>ona</w:t>
      </w:r>
      <w:r>
        <w:rPr>
          <w:rFonts w:ascii="Arial" w:hAnsi="Arial" w:cs="Arial"/>
          <w:sz w:val="24"/>
          <w:szCs w:val="24"/>
        </w:rPr>
        <w:t xml:space="preserve"> antes </w:t>
      </w:r>
      <w:r w:rsidRPr="000D62AD">
        <w:rPr>
          <w:rFonts w:ascii="Arial" w:hAnsi="Arial" w:cs="Arial"/>
          <w:sz w:val="24"/>
          <w:szCs w:val="24"/>
        </w:rPr>
        <w:t>debe</w:t>
      </w:r>
      <w:r w:rsidR="00EF54EA">
        <w:rPr>
          <w:rFonts w:ascii="Arial" w:hAnsi="Arial" w:cs="Arial"/>
          <w:sz w:val="24"/>
          <w:szCs w:val="24"/>
        </w:rPr>
        <w:t>rá</w:t>
      </w:r>
      <w:r w:rsidRPr="000D62AD">
        <w:rPr>
          <w:rFonts w:ascii="Arial" w:hAnsi="Arial" w:cs="Arial"/>
          <w:sz w:val="24"/>
          <w:szCs w:val="24"/>
        </w:rPr>
        <w:t xml:space="preserve"> concederse en el solo efecto devolutivo</w:t>
      </w:r>
      <w:r w:rsidR="00BC7F2C">
        <w:rPr>
          <w:rFonts w:ascii="Arial" w:hAnsi="Arial" w:cs="Arial"/>
          <w:sz w:val="24"/>
          <w:szCs w:val="24"/>
        </w:rPr>
        <w:t>, resolviendo de plano</w:t>
      </w:r>
      <w:r>
        <w:rPr>
          <w:rFonts w:ascii="Arial" w:hAnsi="Arial" w:cs="Arial"/>
          <w:sz w:val="24"/>
          <w:szCs w:val="24"/>
        </w:rPr>
        <w:t>.</w:t>
      </w:r>
    </w:p>
    <w:p w14:paraId="5E28C106" w14:textId="7936700E" w:rsidR="009E009E" w:rsidRDefault="009E009E" w:rsidP="009E009E">
      <w:pPr>
        <w:spacing w:line="360" w:lineRule="auto"/>
        <w:jc w:val="both"/>
        <w:rPr>
          <w:rFonts w:ascii="Arial" w:hAnsi="Arial" w:cs="Arial"/>
          <w:sz w:val="24"/>
          <w:szCs w:val="24"/>
        </w:rPr>
      </w:pPr>
      <w:r w:rsidRPr="009E009E">
        <w:rPr>
          <w:rFonts w:ascii="Arial" w:hAnsi="Arial" w:cs="Arial"/>
          <w:sz w:val="24"/>
          <w:szCs w:val="24"/>
        </w:rPr>
        <w:t>Lo anterior resulta de toda lógica dado que si estamos frente al</w:t>
      </w:r>
      <w:r>
        <w:rPr>
          <w:rFonts w:ascii="Arial" w:hAnsi="Arial" w:cs="Arial"/>
          <w:sz w:val="24"/>
          <w:szCs w:val="24"/>
        </w:rPr>
        <w:t xml:space="preserve"> </w:t>
      </w:r>
      <w:r w:rsidRPr="009E009E">
        <w:rPr>
          <w:rFonts w:ascii="Arial" w:hAnsi="Arial" w:cs="Arial"/>
          <w:sz w:val="24"/>
          <w:szCs w:val="24"/>
        </w:rPr>
        <w:t>embargo de dinero, basta presentar un escrito “se gire cheque” para</w:t>
      </w:r>
      <w:r>
        <w:rPr>
          <w:rFonts w:ascii="Arial" w:hAnsi="Arial" w:cs="Arial"/>
          <w:sz w:val="24"/>
          <w:szCs w:val="24"/>
        </w:rPr>
        <w:t xml:space="preserve"> </w:t>
      </w:r>
      <w:r w:rsidRPr="009E009E">
        <w:rPr>
          <w:rFonts w:ascii="Arial" w:hAnsi="Arial" w:cs="Arial"/>
          <w:sz w:val="24"/>
          <w:szCs w:val="24"/>
        </w:rPr>
        <w:t>formular el pago (muy expedito), siendo necesario garantizar las</w:t>
      </w:r>
      <w:r>
        <w:rPr>
          <w:rFonts w:ascii="Arial" w:hAnsi="Arial" w:cs="Arial"/>
          <w:sz w:val="24"/>
          <w:szCs w:val="24"/>
        </w:rPr>
        <w:t xml:space="preserve"> </w:t>
      </w:r>
      <w:r w:rsidRPr="009E009E">
        <w:rPr>
          <w:rFonts w:ascii="Arial" w:hAnsi="Arial" w:cs="Arial"/>
          <w:sz w:val="24"/>
          <w:szCs w:val="24"/>
        </w:rPr>
        <w:t>resultas del juicio en el evento que la Corte de Apelaciones enmiende</w:t>
      </w:r>
      <w:r>
        <w:rPr>
          <w:rFonts w:ascii="Arial" w:hAnsi="Arial" w:cs="Arial"/>
          <w:sz w:val="24"/>
          <w:szCs w:val="24"/>
        </w:rPr>
        <w:t xml:space="preserve"> </w:t>
      </w:r>
      <w:r w:rsidRPr="009E009E">
        <w:rPr>
          <w:rFonts w:ascii="Arial" w:hAnsi="Arial" w:cs="Arial"/>
          <w:sz w:val="24"/>
          <w:szCs w:val="24"/>
        </w:rPr>
        <w:t>la sentencia y acoja la excepción opuesta.</w:t>
      </w:r>
    </w:p>
    <w:p w14:paraId="22DFFB67" w14:textId="38328BC8" w:rsidR="00A21364" w:rsidRPr="00A21364" w:rsidRDefault="00CC2104" w:rsidP="00A21364">
      <w:pPr>
        <w:spacing w:line="360" w:lineRule="auto"/>
        <w:jc w:val="both"/>
        <w:rPr>
          <w:rFonts w:ascii="Arial" w:hAnsi="Arial" w:cs="Arial"/>
          <w:sz w:val="24"/>
          <w:szCs w:val="24"/>
        </w:rPr>
      </w:pPr>
      <w:r>
        <w:rPr>
          <w:rFonts w:ascii="Arial" w:hAnsi="Arial" w:cs="Arial"/>
          <w:sz w:val="24"/>
          <w:szCs w:val="24"/>
        </w:rPr>
        <w:t xml:space="preserve">El recurso de casación no suspende la ejecución, </w:t>
      </w:r>
      <w:r w:rsidR="004936BD">
        <w:rPr>
          <w:rFonts w:ascii="Arial" w:hAnsi="Arial" w:cs="Arial"/>
          <w:sz w:val="24"/>
          <w:szCs w:val="24"/>
        </w:rPr>
        <w:t xml:space="preserve">y el art. 773 impide </w:t>
      </w:r>
      <w:r w:rsidR="003836CC">
        <w:rPr>
          <w:rFonts w:ascii="Arial" w:hAnsi="Arial" w:cs="Arial"/>
          <w:sz w:val="24"/>
          <w:szCs w:val="24"/>
        </w:rPr>
        <w:t xml:space="preserve">que el ejecutado pueda solicitar rendir caución al ejecutante para asegurar las resultas del juicio, es decir, </w:t>
      </w:r>
      <w:r w:rsidR="00157C50">
        <w:rPr>
          <w:rFonts w:ascii="Arial" w:hAnsi="Arial" w:cs="Arial"/>
          <w:sz w:val="24"/>
          <w:szCs w:val="24"/>
        </w:rPr>
        <w:t>no procede el derecho de la parte vencida para exigir que no se lleve a efecto la sentencia mientras la vencedora no rinda fianza</w:t>
      </w:r>
      <w:r w:rsidR="00745C55">
        <w:rPr>
          <w:rFonts w:ascii="Arial" w:hAnsi="Arial" w:cs="Arial"/>
          <w:sz w:val="24"/>
          <w:szCs w:val="24"/>
        </w:rPr>
        <w:t xml:space="preserve"> de resultas.</w:t>
      </w:r>
    </w:p>
    <w:p w14:paraId="224C8129" w14:textId="2A2C71B4" w:rsidR="00B45E96" w:rsidRPr="00A21364" w:rsidRDefault="00B45E96" w:rsidP="00594E4B">
      <w:pPr>
        <w:pStyle w:val="Prrafodelista"/>
        <w:numPr>
          <w:ilvl w:val="1"/>
          <w:numId w:val="112"/>
        </w:numPr>
        <w:spacing w:line="360" w:lineRule="auto"/>
        <w:jc w:val="both"/>
        <w:rPr>
          <w:rFonts w:ascii="Arial" w:hAnsi="Arial" w:cs="Arial"/>
          <w:b/>
          <w:bCs/>
          <w:sz w:val="24"/>
          <w:szCs w:val="24"/>
        </w:rPr>
      </w:pPr>
      <w:r w:rsidRPr="00A21364">
        <w:rPr>
          <w:rFonts w:ascii="Arial" w:hAnsi="Arial" w:cs="Arial"/>
          <w:b/>
          <w:bCs/>
          <w:sz w:val="24"/>
          <w:szCs w:val="24"/>
        </w:rPr>
        <w:t>Qué es la sentencia de pago.</w:t>
      </w:r>
    </w:p>
    <w:p w14:paraId="0AD71E14" w14:textId="77777777" w:rsidR="003A1932" w:rsidRDefault="00A1152E" w:rsidP="00A21364">
      <w:pPr>
        <w:spacing w:line="360" w:lineRule="auto"/>
        <w:jc w:val="both"/>
        <w:rPr>
          <w:rFonts w:ascii="Arial" w:hAnsi="Arial" w:cs="Arial"/>
          <w:sz w:val="24"/>
          <w:szCs w:val="24"/>
        </w:rPr>
      </w:pPr>
      <w:r>
        <w:rPr>
          <w:rFonts w:ascii="Arial" w:hAnsi="Arial" w:cs="Arial"/>
          <w:sz w:val="24"/>
          <w:szCs w:val="24"/>
        </w:rPr>
        <w:t xml:space="preserve">La sentencia definitiva en el juicio ejecutivo puede ser </w:t>
      </w:r>
      <w:r w:rsidR="004A68FC">
        <w:rPr>
          <w:rFonts w:ascii="Arial" w:hAnsi="Arial" w:cs="Arial"/>
          <w:sz w:val="24"/>
          <w:szCs w:val="24"/>
        </w:rPr>
        <w:t>de pago o de remate, según sea la cosa en que haya recaído el embargo</w:t>
      </w:r>
      <w:r w:rsidR="003A1932">
        <w:rPr>
          <w:rFonts w:ascii="Arial" w:hAnsi="Arial" w:cs="Arial"/>
          <w:sz w:val="24"/>
          <w:szCs w:val="24"/>
        </w:rPr>
        <w:t>.</w:t>
      </w:r>
    </w:p>
    <w:p w14:paraId="0BECABF6" w14:textId="282EF5C5" w:rsidR="00A21364" w:rsidRDefault="003A1932" w:rsidP="00A21364">
      <w:pPr>
        <w:spacing w:line="360" w:lineRule="auto"/>
        <w:jc w:val="both"/>
        <w:rPr>
          <w:rFonts w:ascii="Arial" w:hAnsi="Arial" w:cs="Arial"/>
          <w:sz w:val="24"/>
          <w:szCs w:val="24"/>
        </w:rPr>
      </w:pPr>
      <w:r>
        <w:rPr>
          <w:rFonts w:ascii="Arial" w:hAnsi="Arial" w:cs="Arial"/>
          <w:sz w:val="24"/>
          <w:szCs w:val="24"/>
        </w:rPr>
        <w:t>L</w:t>
      </w:r>
      <w:r w:rsidR="004A68FC">
        <w:rPr>
          <w:rFonts w:ascii="Arial" w:hAnsi="Arial" w:cs="Arial"/>
          <w:sz w:val="24"/>
          <w:szCs w:val="24"/>
        </w:rPr>
        <w:t xml:space="preserve">a sentencia </w:t>
      </w:r>
      <w:r w:rsidR="0073654E">
        <w:rPr>
          <w:rFonts w:ascii="Arial" w:hAnsi="Arial" w:cs="Arial"/>
          <w:sz w:val="24"/>
          <w:szCs w:val="24"/>
        </w:rPr>
        <w:t>condenatoria</w:t>
      </w:r>
      <w:r w:rsidR="004A68FC">
        <w:rPr>
          <w:rFonts w:ascii="Arial" w:hAnsi="Arial" w:cs="Arial"/>
          <w:sz w:val="24"/>
          <w:szCs w:val="24"/>
        </w:rPr>
        <w:t xml:space="preserve"> de pago es aquella que rechaza todas las excepciones opuestas </w:t>
      </w:r>
      <w:r w:rsidR="00793AAF">
        <w:rPr>
          <w:rFonts w:ascii="Arial" w:hAnsi="Arial" w:cs="Arial"/>
          <w:sz w:val="24"/>
          <w:szCs w:val="24"/>
        </w:rPr>
        <w:t>por</w:t>
      </w:r>
      <w:r w:rsidR="004A68FC">
        <w:rPr>
          <w:rFonts w:ascii="Arial" w:hAnsi="Arial" w:cs="Arial"/>
          <w:sz w:val="24"/>
          <w:szCs w:val="24"/>
        </w:rPr>
        <w:t xml:space="preserve"> el ejecutado, salvo la de pago parcial, </w:t>
      </w:r>
      <w:r w:rsidR="00793AAF">
        <w:rPr>
          <w:rFonts w:ascii="Arial" w:hAnsi="Arial" w:cs="Arial"/>
          <w:sz w:val="24"/>
          <w:szCs w:val="24"/>
        </w:rPr>
        <w:t xml:space="preserve">acogiendo la demanda, </w:t>
      </w:r>
      <w:r w:rsidR="00911D6E">
        <w:rPr>
          <w:rFonts w:ascii="Arial" w:hAnsi="Arial" w:cs="Arial"/>
          <w:sz w:val="24"/>
          <w:szCs w:val="24"/>
        </w:rPr>
        <w:t>ordena</w:t>
      </w:r>
      <w:r w:rsidR="00793AAF">
        <w:rPr>
          <w:rFonts w:ascii="Arial" w:hAnsi="Arial" w:cs="Arial"/>
          <w:sz w:val="24"/>
          <w:szCs w:val="24"/>
        </w:rPr>
        <w:t>ndo</w:t>
      </w:r>
      <w:r w:rsidR="00911D6E">
        <w:rPr>
          <w:rFonts w:ascii="Arial" w:hAnsi="Arial" w:cs="Arial"/>
          <w:sz w:val="24"/>
          <w:szCs w:val="24"/>
        </w:rPr>
        <w:t xml:space="preserve"> seguir a adelante </w:t>
      </w:r>
      <w:r w:rsidR="00363129">
        <w:rPr>
          <w:rFonts w:ascii="Arial" w:hAnsi="Arial" w:cs="Arial"/>
          <w:sz w:val="24"/>
          <w:szCs w:val="24"/>
        </w:rPr>
        <w:t>con</w:t>
      </w:r>
      <w:r w:rsidR="00911D6E">
        <w:rPr>
          <w:rFonts w:ascii="Arial" w:hAnsi="Arial" w:cs="Arial"/>
          <w:sz w:val="24"/>
          <w:szCs w:val="24"/>
        </w:rPr>
        <w:t xml:space="preserve"> la ejecución, </w:t>
      </w:r>
      <w:r>
        <w:rPr>
          <w:rFonts w:ascii="Arial" w:hAnsi="Arial" w:cs="Arial"/>
          <w:sz w:val="24"/>
          <w:szCs w:val="24"/>
        </w:rPr>
        <w:t>respecto de</w:t>
      </w:r>
      <w:r w:rsidR="00AA00E4">
        <w:rPr>
          <w:rFonts w:ascii="Arial" w:hAnsi="Arial" w:cs="Arial"/>
          <w:sz w:val="24"/>
          <w:szCs w:val="24"/>
        </w:rPr>
        <w:t xml:space="preserve"> la especie o cuerpo cierto debido o sobre una suma determinada de dinero</w:t>
      </w:r>
      <w:r>
        <w:rPr>
          <w:rFonts w:ascii="Arial" w:hAnsi="Arial" w:cs="Arial"/>
          <w:sz w:val="24"/>
          <w:szCs w:val="24"/>
        </w:rPr>
        <w:t>, previamente embargados en el procedimiento, y condenando en costas al ejecutado.</w:t>
      </w:r>
    </w:p>
    <w:p w14:paraId="42CDF052" w14:textId="5A3379B7" w:rsidR="00363129" w:rsidRDefault="00363129" w:rsidP="00A21364">
      <w:pPr>
        <w:spacing w:line="360" w:lineRule="auto"/>
        <w:jc w:val="both"/>
        <w:rPr>
          <w:rFonts w:ascii="Arial" w:hAnsi="Arial" w:cs="Arial"/>
          <w:sz w:val="24"/>
          <w:szCs w:val="24"/>
        </w:rPr>
      </w:pPr>
      <w:r>
        <w:rPr>
          <w:rFonts w:ascii="Arial" w:hAnsi="Arial" w:cs="Arial"/>
          <w:sz w:val="24"/>
          <w:szCs w:val="24"/>
        </w:rPr>
        <w:t>En este caso, no es necesario</w:t>
      </w:r>
      <w:r w:rsidR="00033650">
        <w:rPr>
          <w:rFonts w:ascii="Arial" w:hAnsi="Arial" w:cs="Arial"/>
          <w:sz w:val="24"/>
          <w:szCs w:val="24"/>
        </w:rPr>
        <w:t xml:space="preserve"> efectuar la realización de los bienes, sino que debe hacerse pago al acreedor con la especie o cuerpo cierto debida o con el dinero embargado.</w:t>
      </w:r>
    </w:p>
    <w:p w14:paraId="104A4305" w14:textId="4BA2B6FE" w:rsidR="00033650" w:rsidRPr="00A21364" w:rsidRDefault="00C8637C" w:rsidP="00A21364">
      <w:pPr>
        <w:spacing w:line="360" w:lineRule="auto"/>
        <w:jc w:val="both"/>
        <w:rPr>
          <w:rFonts w:ascii="Arial" w:hAnsi="Arial" w:cs="Arial"/>
          <w:sz w:val="24"/>
          <w:szCs w:val="24"/>
        </w:rPr>
      </w:pPr>
      <w:r>
        <w:rPr>
          <w:rFonts w:ascii="Arial" w:hAnsi="Arial" w:cs="Arial"/>
          <w:sz w:val="24"/>
          <w:szCs w:val="24"/>
        </w:rPr>
        <w:t>Se notifica por cédula.</w:t>
      </w:r>
    </w:p>
    <w:p w14:paraId="7265D3AA" w14:textId="7D0AE10C" w:rsidR="00E043F9" w:rsidRPr="00A21364" w:rsidRDefault="00E043F9" w:rsidP="00812CB3">
      <w:pPr>
        <w:pStyle w:val="Prrafodelista"/>
        <w:numPr>
          <w:ilvl w:val="1"/>
          <w:numId w:val="112"/>
        </w:numPr>
        <w:spacing w:line="360" w:lineRule="auto"/>
        <w:jc w:val="both"/>
        <w:rPr>
          <w:rFonts w:ascii="Arial" w:hAnsi="Arial" w:cs="Arial"/>
          <w:b/>
          <w:bCs/>
          <w:sz w:val="24"/>
          <w:szCs w:val="24"/>
        </w:rPr>
      </w:pPr>
      <w:r w:rsidRPr="00A21364">
        <w:rPr>
          <w:rFonts w:ascii="Arial" w:hAnsi="Arial" w:cs="Arial"/>
          <w:b/>
          <w:bCs/>
          <w:sz w:val="24"/>
          <w:szCs w:val="24"/>
        </w:rPr>
        <w:lastRenderedPageBreak/>
        <w:t>Principios general de competencia del COT.</w:t>
      </w:r>
    </w:p>
    <w:p w14:paraId="4A981B1F" w14:textId="1827B63E" w:rsidR="00A21364" w:rsidRDefault="00263058" w:rsidP="00A21364">
      <w:pPr>
        <w:spacing w:line="360" w:lineRule="auto"/>
        <w:jc w:val="both"/>
        <w:rPr>
          <w:rFonts w:ascii="Arial" w:hAnsi="Arial" w:cs="Arial"/>
          <w:sz w:val="24"/>
          <w:szCs w:val="24"/>
        </w:rPr>
      </w:pPr>
      <w:r>
        <w:rPr>
          <w:rFonts w:ascii="Arial" w:hAnsi="Arial" w:cs="Arial"/>
          <w:sz w:val="24"/>
          <w:szCs w:val="24"/>
        </w:rPr>
        <w:t>L</w:t>
      </w:r>
      <w:r w:rsidR="007425E7">
        <w:rPr>
          <w:rFonts w:ascii="Arial" w:hAnsi="Arial" w:cs="Arial"/>
          <w:sz w:val="24"/>
          <w:szCs w:val="24"/>
        </w:rPr>
        <w:t>as reglas generales de competencia se encuentran consagradas del art. 109 al 11</w:t>
      </w:r>
      <w:r w:rsidR="006A0D22">
        <w:rPr>
          <w:rFonts w:ascii="Arial" w:hAnsi="Arial" w:cs="Arial"/>
          <w:sz w:val="24"/>
          <w:szCs w:val="24"/>
        </w:rPr>
        <w:t>4</w:t>
      </w:r>
      <w:r w:rsidR="007425E7">
        <w:rPr>
          <w:rFonts w:ascii="Arial" w:hAnsi="Arial" w:cs="Arial"/>
          <w:sz w:val="24"/>
          <w:szCs w:val="24"/>
        </w:rPr>
        <w:t xml:space="preserve"> del COT, </w:t>
      </w:r>
      <w:r w:rsidR="00FC6348">
        <w:rPr>
          <w:rFonts w:ascii="Arial" w:hAnsi="Arial" w:cs="Arial"/>
          <w:sz w:val="24"/>
          <w:szCs w:val="24"/>
        </w:rPr>
        <w:t>y estas son la de radicación o fijeza, grado o jerarquía, extensión, inexcusabilidad y prevención y ejecución.</w:t>
      </w:r>
    </w:p>
    <w:p w14:paraId="54745FA5" w14:textId="4726158E" w:rsidR="00432E11" w:rsidRPr="00432E11" w:rsidRDefault="005C59DD" w:rsidP="00432E11">
      <w:pPr>
        <w:spacing w:line="360" w:lineRule="auto"/>
        <w:jc w:val="both"/>
        <w:rPr>
          <w:rFonts w:ascii="Arial" w:hAnsi="Arial" w:cs="Arial"/>
          <w:sz w:val="24"/>
          <w:szCs w:val="24"/>
        </w:rPr>
      </w:pPr>
      <w:r>
        <w:rPr>
          <w:rFonts w:ascii="Arial" w:hAnsi="Arial" w:cs="Arial"/>
          <w:sz w:val="24"/>
          <w:szCs w:val="24"/>
        </w:rPr>
        <w:t xml:space="preserve">Radicación o fijeza. </w:t>
      </w:r>
      <w:r w:rsidR="00432E11" w:rsidRPr="00432E11">
        <w:rPr>
          <w:rFonts w:ascii="Arial" w:hAnsi="Arial" w:cs="Arial"/>
          <w:sz w:val="24"/>
          <w:szCs w:val="24"/>
        </w:rPr>
        <w:t>Art. 109. Radicado con arreglo a la ley el conocimiento de un negocio ante tribunal competente, no se alterará esta competencia por causa sobreviniente.</w:t>
      </w:r>
    </w:p>
    <w:p w14:paraId="501041BA" w14:textId="13E8BAFC" w:rsidR="00432E11" w:rsidRPr="00432E11" w:rsidRDefault="005C59DD" w:rsidP="00432E11">
      <w:pPr>
        <w:spacing w:line="360" w:lineRule="auto"/>
        <w:jc w:val="both"/>
        <w:rPr>
          <w:rFonts w:ascii="Arial" w:hAnsi="Arial" w:cs="Arial"/>
          <w:sz w:val="24"/>
          <w:szCs w:val="24"/>
        </w:rPr>
      </w:pPr>
      <w:r>
        <w:rPr>
          <w:rFonts w:ascii="Arial" w:hAnsi="Arial" w:cs="Arial"/>
          <w:sz w:val="24"/>
          <w:szCs w:val="24"/>
        </w:rPr>
        <w:t xml:space="preserve">Grado o jerarquía. </w:t>
      </w:r>
      <w:r w:rsidR="00432E11" w:rsidRPr="00432E11">
        <w:rPr>
          <w:rFonts w:ascii="Arial" w:hAnsi="Arial" w:cs="Arial"/>
          <w:sz w:val="24"/>
          <w:szCs w:val="24"/>
        </w:rPr>
        <w:t>Art. 110. Una vez fijada con arreglo a la ley la competencia de un juez inferior para conocer en primera instancia de un determinado asunto, queda igualmente fijada la del tribunal superior que debe conocer del mismo asunto en segunda instancia.</w:t>
      </w:r>
    </w:p>
    <w:p w14:paraId="2DE6EA90" w14:textId="77D0B396" w:rsidR="00432E11" w:rsidRDefault="005C59DD" w:rsidP="00432E11">
      <w:pPr>
        <w:spacing w:line="360" w:lineRule="auto"/>
        <w:jc w:val="both"/>
        <w:rPr>
          <w:rFonts w:ascii="Arial" w:hAnsi="Arial" w:cs="Arial"/>
          <w:sz w:val="24"/>
          <w:szCs w:val="24"/>
        </w:rPr>
      </w:pPr>
      <w:r>
        <w:rPr>
          <w:rFonts w:ascii="Arial" w:hAnsi="Arial" w:cs="Arial"/>
          <w:sz w:val="24"/>
          <w:szCs w:val="24"/>
        </w:rPr>
        <w:t xml:space="preserve">Extensión. </w:t>
      </w:r>
      <w:r w:rsidR="00432E11" w:rsidRPr="00432E11">
        <w:rPr>
          <w:rFonts w:ascii="Arial" w:hAnsi="Arial" w:cs="Arial"/>
          <w:sz w:val="24"/>
          <w:szCs w:val="24"/>
        </w:rPr>
        <w:t>Art. 111. El tribunal que es competente para conocer de un asunto lo es igualmente para conocer de todas las incidencias que en él se promuevan</w:t>
      </w:r>
      <w:r w:rsidR="00432E11">
        <w:rPr>
          <w:rFonts w:ascii="Arial" w:hAnsi="Arial" w:cs="Arial"/>
          <w:sz w:val="24"/>
          <w:szCs w:val="24"/>
        </w:rPr>
        <w:t>.</w:t>
      </w:r>
    </w:p>
    <w:p w14:paraId="7A2F7B1B" w14:textId="77777777" w:rsidR="00432E11" w:rsidRDefault="00432E11" w:rsidP="00432E11">
      <w:pPr>
        <w:spacing w:line="360" w:lineRule="auto"/>
        <w:jc w:val="both"/>
        <w:rPr>
          <w:rFonts w:ascii="Arial" w:hAnsi="Arial" w:cs="Arial"/>
          <w:sz w:val="24"/>
          <w:szCs w:val="24"/>
        </w:rPr>
      </w:pPr>
      <w:r w:rsidRPr="00432E11">
        <w:rPr>
          <w:rFonts w:ascii="Arial" w:hAnsi="Arial" w:cs="Arial"/>
          <w:sz w:val="24"/>
          <w:szCs w:val="24"/>
        </w:rPr>
        <w:t>Lo es también para conocer de las cuestiones que se susciten por vía de reconvención o de compensación, aunque el conocimiento de estas cuestiones, atendida su cuantía, hubiere de corresponder a un juez inferior si se entablaran por separado.</w:t>
      </w:r>
    </w:p>
    <w:p w14:paraId="445E7090" w14:textId="3C1F61DA" w:rsidR="00432E11" w:rsidRPr="00432E11" w:rsidRDefault="005C59DD" w:rsidP="00432E11">
      <w:pPr>
        <w:spacing w:line="360" w:lineRule="auto"/>
        <w:jc w:val="both"/>
        <w:rPr>
          <w:rFonts w:ascii="Arial" w:hAnsi="Arial" w:cs="Arial"/>
          <w:sz w:val="24"/>
          <w:szCs w:val="24"/>
        </w:rPr>
      </w:pPr>
      <w:r>
        <w:rPr>
          <w:rFonts w:ascii="Arial" w:hAnsi="Arial" w:cs="Arial"/>
          <w:sz w:val="24"/>
          <w:szCs w:val="24"/>
        </w:rPr>
        <w:t xml:space="preserve">Inexcusabilidad o prevención. </w:t>
      </w:r>
      <w:r w:rsidR="00432E11" w:rsidRPr="00432E11">
        <w:rPr>
          <w:rFonts w:ascii="Arial" w:hAnsi="Arial" w:cs="Arial"/>
          <w:sz w:val="24"/>
          <w:szCs w:val="24"/>
        </w:rPr>
        <w:t>Art. 112. Siempre que según la ley fueren competentes para conocer de un mismo asunto dos o más tribunales, ninguno de ellos podrá excusarse del conocimiento bajo el pretexto de haber otros tribunales que puedan conocer del mismo asunto; pero el que haya prevenido en el conocimiento excluye a los demás, los cuales cesan desde entonces de ser competentes.</w:t>
      </w:r>
    </w:p>
    <w:p w14:paraId="0A1B4937" w14:textId="0AE61362" w:rsidR="00432E11" w:rsidRPr="00432E11" w:rsidRDefault="006A0D22" w:rsidP="00432E11">
      <w:pPr>
        <w:spacing w:line="360" w:lineRule="auto"/>
        <w:jc w:val="both"/>
        <w:rPr>
          <w:rFonts w:ascii="Arial" w:hAnsi="Arial" w:cs="Arial"/>
          <w:sz w:val="24"/>
          <w:szCs w:val="24"/>
        </w:rPr>
      </w:pPr>
      <w:r>
        <w:rPr>
          <w:rFonts w:ascii="Arial" w:hAnsi="Arial" w:cs="Arial"/>
          <w:sz w:val="24"/>
          <w:szCs w:val="24"/>
        </w:rPr>
        <w:t xml:space="preserve">Ejecución. </w:t>
      </w:r>
      <w:r w:rsidR="00432E11" w:rsidRPr="00432E11">
        <w:rPr>
          <w:rFonts w:ascii="Arial" w:hAnsi="Arial" w:cs="Arial"/>
          <w:sz w:val="24"/>
          <w:szCs w:val="24"/>
        </w:rPr>
        <w:t>Art. 113. La ejecución de las resoluciones corresponde a los tribunales que las hubieren pronunciado en primera o en única instancia.</w:t>
      </w:r>
    </w:p>
    <w:p w14:paraId="0AA5D281" w14:textId="618D0B99" w:rsidR="00FC6348" w:rsidRDefault="00432E11" w:rsidP="00432E11">
      <w:pPr>
        <w:spacing w:line="360" w:lineRule="auto"/>
        <w:jc w:val="both"/>
        <w:rPr>
          <w:rFonts w:ascii="Arial" w:hAnsi="Arial" w:cs="Arial"/>
          <w:sz w:val="24"/>
          <w:szCs w:val="24"/>
        </w:rPr>
      </w:pPr>
      <w:r w:rsidRPr="00432E11">
        <w:rPr>
          <w:rFonts w:ascii="Arial" w:hAnsi="Arial" w:cs="Arial"/>
          <w:sz w:val="24"/>
          <w:szCs w:val="24"/>
        </w:rPr>
        <w:t>No obstante, la ejecución de las sentencias penales y de las medidas de seguridad previstas en la ley procesal penal será de competencia del juzgado de garantía que hubiere intervenido en el respectivo procedimiento penal.</w:t>
      </w:r>
    </w:p>
    <w:p w14:paraId="369F5698" w14:textId="0E7654AD" w:rsidR="00432E11" w:rsidRPr="00A21364" w:rsidRDefault="006A0D22" w:rsidP="00432E11">
      <w:pPr>
        <w:spacing w:line="360" w:lineRule="auto"/>
        <w:jc w:val="both"/>
        <w:rPr>
          <w:rFonts w:ascii="Arial" w:hAnsi="Arial" w:cs="Arial"/>
          <w:sz w:val="24"/>
          <w:szCs w:val="24"/>
        </w:rPr>
      </w:pPr>
      <w:r>
        <w:rPr>
          <w:rFonts w:ascii="Arial" w:hAnsi="Arial" w:cs="Arial"/>
          <w:sz w:val="24"/>
          <w:szCs w:val="24"/>
        </w:rPr>
        <w:lastRenderedPageBreak/>
        <w:t xml:space="preserve">Ejecución. </w:t>
      </w:r>
      <w:r w:rsidR="005C59DD" w:rsidRPr="005C59DD">
        <w:rPr>
          <w:rFonts w:ascii="Arial" w:hAnsi="Arial" w:cs="Arial"/>
          <w:sz w:val="24"/>
          <w:szCs w:val="24"/>
        </w:rPr>
        <w:t>Art. 114. Siempre que la ejecución de una sentencia definitiva hiciere necesaria la iniciación de un nuevo juicio, podrá éste deducirse ante el tribunal que menciona el inciso primero del artículo precedente o ante el que sea competente en conformidad a los principios generales establecidos por la ley, a elección de la parte que hubiere obtenido en el pleito.</w:t>
      </w:r>
    </w:p>
    <w:p w14:paraId="6581C532" w14:textId="77777777" w:rsidR="004F1248" w:rsidRDefault="004F1248" w:rsidP="004F1248">
      <w:pPr>
        <w:spacing w:line="360" w:lineRule="auto"/>
        <w:jc w:val="both"/>
        <w:rPr>
          <w:rFonts w:ascii="Arial" w:hAnsi="Arial" w:cs="Arial"/>
          <w:sz w:val="24"/>
          <w:szCs w:val="24"/>
        </w:rPr>
      </w:pPr>
    </w:p>
    <w:p w14:paraId="0D1DD480" w14:textId="4B1C5F7C" w:rsidR="004F1248" w:rsidRDefault="004F1248" w:rsidP="004F1248">
      <w:pPr>
        <w:pStyle w:val="Ttulo2"/>
      </w:pPr>
      <w:r>
        <w:t>6 Fernando Orellana.</w:t>
      </w:r>
    </w:p>
    <w:p w14:paraId="0964B64F" w14:textId="7676FB35" w:rsidR="00A21364" w:rsidRPr="00A21364" w:rsidRDefault="004F1248" w:rsidP="00A21364">
      <w:pPr>
        <w:pStyle w:val="Prrafodelista"/>
        <w:numPr>
          <w:ilvl w:val="1"/>
          <w:numId w:val="113"/>
        </w:numPr>
        <w:spacing w:line="360" w:lineRule="auto"/>
        <w:jc w:val="both"/>
        <w:rPr>
          <w:rFonts w:ascii="Arial" w:hAnsi="Arial" w:cs="Arial"/>
          <w:b/>
          <w:bCs/>
          <w:sz w:val="24"/>
          <w:szCs w:val="24"/>
        </w:rPr>
      </w:pPr>
      <w:r w:rsidRPr="00A21364">
        <w:rPr>
          <w:rFonts w:ascii="Arial" w:hAnsi="Arial" w:cs="Arial"/>
          <w:b/>
          <w:bCs/>
          <w:sz w:val="24"/>
          <w:szCs w:val="24"/>
        </w:rPr>
        <w:t>Etapa de prueba</w:t>
      </w:r>
      <w:r w:rsidR="00C83D3D" w:rsidRPr="00A21364">
        <w:rPr>
          <w:rFonts w:ascii="Arial" w:hAnsi="Arial" w:cs="Arial"/>
          <w:b/>
          <w:bCs/>
          <w:sz w:val="24"/>
          <w:szCs w:val="24"/>
        </w:rPr>
        <w:t>, cómo se inicia.</w:t>
      </w:r>
    </w:p>
    <w:p w14:paraId="2A995884" w14:textId="4B6ED976" w:rsidR="00A21364" w:rsidRPr="00A21364" w:rsidRDefault="00A21364" w:rsidP="00A21364">
      <w:pPr>
        <w:spacing w:line="360" w:lineRule="auto"/>
        <w:jc w:val="both"/>
        <w:rPr>
          <w:rFonts w:ascii="Arial" w:hAnsi="Arial" w:cs="Arial"/>
          <w:sz w:val="24"/>
          <w:szCs w:val="24"/>
        </w:rPr>
      </w:pPr>
    </w:p>
    <w:p w14:paraId="32F41ADD" w14:textId="37AB3E14" w:rsidR="00A21364" w:rsidRPr="00A21364" w:rsidRDefault="00C83D3D" w:rsidP="00A21364">
      <w:pPr>
        <w:pStyle w:val="Prrafodelista"/>
        <w:numPr>
          <w:ilvl w:val="1"/>
          <w:numId w:val="113"/>
        </w:numPr>
        <w:spacing w:line="360" w:lineRule="auto"/>
        <w:jc w:val="both"/>
        <w:rPr>
          <w:rFonts w:ascii="Arial" w:hAnsi="Arial" w:cs="Arial"/>
          <w:b/>
          <w:bCs/>
          <w:sz w:val="24"/>
          <w:szCs w:val="24"/>
        </w:rPr>
      </w:pPr>
      <w:r w:rsidRPr="00A21364">
        <w:rPr>
          <w:rFonts w:ascii="Arial" w:hAnsi="Arial" w:cs="Arial"/>
          <w:b/>
          <w:bCs/>
          <w:sz w:val="24"/>
          <w:szCs w:val="24"/>
        </w:rPr>
        <w:t>Hechos que no requieren prueba.</w:t>
      </w:r>
    </w:p>
    <w:p w14:paraId="3BFEA45B" w14:textId="30E13E6F" w:rsidR="00A21364" w:rsidRDefault="006A0D22" w:rsidP="00A21364">
      <w:pPr>
        <w:spacing w:line="360" w:lineRule="auto"/>
        <w:jc w:val="both"/>
        <w:rPr>
          <w:rFonts w:ascii="Arial" w:hAnsi="Arial" w:cs="Arial"/>
          <w:sz w:val="24"/>
          <w:szCs w:val="24"/>
        </w:rPr>
      </w:pPr>
      <w:r>
        <w:rPr>
          <w:rFonts w:ascii="Arial" w:hAnsi="Arial" w:cs="Arial"/>
          <w:sz w:val="24"/>
          <w:szCs w:val="24"/>
        </w:rPr>
        <w:t xml:space="preserve">No requieren ser probados los hechos </w:t>
      </w:r>
      <w:r w:rsidR="00284F72">
        <w:rPr>
          <w:rFonts w:ascii="Arial" w:hAnsi="Arial" w:cs="Arial"/>
          <w:sz w:val="24"/>
          <w:szCs w:val="24"/>
        </w:rPr>
        <w:t xml:space="preserve">consentidos, </w:t>
      </w:r>
      <w:r w:rsidR="00844AAC">
        <w:rPr>
          <w:rFonts w:ascii="Arial" w:hAnsi="Arial" w:cs="Arial"/>
          <w:sz w:val="24"/>
          <w:szCs w:val="24"/>
        </w:rPr>
        <w:t>evidentes</w:t>
      </w:r>
      <w:r w:rsidR="00284F72">
        <w:rPr>
          <w:rFonts w:ascii="Arial" w:hAnsi="Arial" w:cs="Arial"/>
          <w:sz w:val="24"/>
          <w:szCs w:val="24"/>
        </w:rPr>
        <w:t>, notorios, negativos y presumidos.</w:t>
      </w:r>
    </w:p>
    <w:p w14:paraId="00F06D86" w14:textId="2A1A006A" w:rsidR="005B04EF" w:rsidRDefault="005B04EF" w:rsidP="00A21364">
      <w:pPr>
        <w:spacing w:line="360" w:lineRule="auto"/>
        <w:jc w:val="both"/>
        <w:rPr>
          <w:rFonts w:ascii="Arial" w:hAnsi="Arial" w:cs="Arial"/>
          <w:sz w:val="24"/>
          <w:szCs w:val="24"/>
        </w:rPr>
      </w:pPr>
      <w:r w:rsidRPr="005B04EF">
        <w:rPr>
          <w:rFonts w:ascii="Arial" w:hAnsi="Arial" w:cs="Arial"/>
          <w:sz w:val="24"/>
          <w:szCs w:val="24"/>
        </w:rPr>
        <w:t>Los hechos consentidos son aquellos en que no existe controversia</w:t>
      </w:r>
      <w:r w:rsidR="00BB6B7D">
        <w:rPr>
          <w:rFonts w:ascii="Arial" w:hAnsi="Arial" w:cs="Arial"/>
          <w:sz w:val="24"/>
          <w:szCs w:val="24"/>
        </w:rPr>
        <w:t xml:space="preserve"> o que han sido admitidos por las partes.</w:t>
      </w:r>
    </w:p>
    <w:p w14:paraId="573191BB" w14:textId="77777777" w:rsidR="00D23D15" w:rsidRDefault="005B04EF" w:rsidP="00A21364">
      <w:pPr>
        <w:spacing w:line="360" w:lineRule="auto"/>
        <w:jc w:val="both"/>
        <w:rPr>
          <w:rFonts w:ascii="Arial" w:hAnsi="Arial" w:cs="Arial"/>
          <w:sz w:val="24"/>
          <w:szCs w:val="24"/>
        </w:rPr>
      </w:pPr>
      <w:r>
        <w:rPr>
          <w:rFonts w:ascii="Arial" w:hAnsi="Arial" w:cs="Arial"/>
          <w:sz w:val="24"/>
          <w:szCs w:val="24"/>
        </w:rPr>
        <w:t>L</w:t>
      </w:r>
      <w:r w:rsidRPr="005B04EF">
        <w:rPr>
          <w:rFonts w:ascii="Arial" w:hAnsi="Arial" w:cs="Arial"/>
          <w:sz w:val="24"/>
          <w:szCs w:val="24"/>
        </w:rPr>
        <w:t>os hechos evidentes son aquellos conocimientos incorporados al acervo cultural del juez y están vinculados al progreso científico</w:t>
      </w:r>
      <w:r w:rsidR="00D23D15">
        <w:rPr>
          <w:rFonts w:ascii="Arial" w:hAnsi="Arial" w:cs="Arial"/>
          <w:sz w:val="24"/>
          <w:szCs w:val="24"/>
        </w:rPr>
        <w:t>.</w:t>
      </w:r>
    </w:p>
    <w:p w14:paraId="573A2D04" w14:textId="77777777" w:rsidR="00D23D15" w:rsidRDefault="00D23D15" w:rsidP="00A21364">
      <w:pPr>
        <w:spacing w:line="360" w:lineRule="auto"/>
        <w:jc w:val="both"/>
        <w:rPr>
          <w:rFonts w:ascii="Arial" w:hAnsi="Arial" w:cs="Arial"/>
          <w:sz w:val="24"/>
          <w:szCs w:val="24"/>
        </w:rPr>
      </w:pPr>
      <w:r>
        <w:rPr>
          <w:rFonts w:ascii="Arial" w:hAnsi="Arial" w:cs="Arial"/>
          <w:sz w:val="24"/>
          <w:szCs w:val="24"/>
        </w:rPr>
        <w:t>L</w:t>
      </w:r>
      <w:r w:rsidR="005B04EF" w:rsidRPr="005B04EF">
        <w:rPr>
          <w:rFonts w:ascii="Arial" w:hAnsi="Arial" w:cs="Arial"/>
          <w:sz w:val="24"/>
          <w:szCs w:val="24"/>
        </w:rPr>
        <w:t>os hechos notorios son aquellos cuyo conocimiento forma parte de la cultura propia de un determinado círculo social</w:t>
      </w:r>
      <w:r>
        <w:rPr>
          <w:rFonts w:ascii="Arial" w:hAnsi="Arial" w:cs="Arial"/>
          <w:sz w:val="24"/>
          <w:szCs w:val="24"/>
        </w:rPr>
        <w:t>.</w:t>
      </w:r>
    </w:p>
    <w:p w14:paraId="63CA0A82" w14:textId="77777777" w:rsidR="00D23D15" w:rsidRDefault="00D23D15" w:rsidP="00A21364">
      <w:pPr>
        <w:spacing w:line="360" w:lineRule="auto"/>
        <w:jc w:val="both"/>
        <w:rPr>
          <w:rFonts w:ascii="Arial" w:hAnsi="Arial" w:cs="Arial"/>
          <w:sz w:val="24"/>
          <w:szCs w:val="24"/>
        </w:rPr>
      </w:pPr>
      <w:r>
        <w:rPr>
          <w:rFonts w:ascii="Arial" w:hAnsi="Arial" w:cs="Arial"/>
          <w:sz w:val="24"/>
          <w:szCs w:val="24"/>
        </w:rPr>
        <w:t>L</w:t>
      </w:r>
      <w:r w:rsidR="005B04EF" w:rsidRPr="005B04EF">
        <w:rPr>
          <w:rFonts w:ascii="Arial" w:hAnsi="Arial" w:cs="Arial"/>
          <w:sz w:val="24"/>
          <w:szCs w:val="24"/>
        </w:rPr>
        <w:t>os hechos presumidos son aquellos que desde un hecho base o premisa se tiene por verdadero un hecho presumido, ya sea presunción legal por la ley o judicial por el juez</w:t>
      </w:r>
      <w:r>
        <w:rPr>
          <w:rFonts w:ascii="Arial" w:hAnsi="Arial" w:cs="Arial"/>
          <w:sz w:val="24"/>
          <w:szCs w:val="24"/>
        </w:rPr>
        <w:t>.</w:t>
      </w:r>
    </w:p>
    <w:p w14:paraId="5BBF2001" w14:textId="59021543" w:rsidR="005B04EF" w:rsidRPr="00A21364" w:rsidRDefault="00D23D15" w:rsidP="00A21364">
      <w:pPr>
        <w:spacing w:line="360" w:lineRule="auto"/>
        <w:jc w:val="both"/>
        <w:rPr>
          <w:rFonts w:ascii="Arial" w:hAnsi="Arial" w:cs="Arial"/>
          <w:sz w:val="24"/>
          <w:szCs w:val="24"/>
        </w:rPr>
      </w:pPr>
      <w:r>
        <w:rPr>
          <w:rFonts w:ascii="Arial" w:hAnsi="Arial" w:cs="Arial"/>
          <w:sz w:val="24"/>
          <w:szCs w:val="24"/>
        </w:rPr>
        <w:t>L</w:t>
      </w:r>
      <w:r w:rsidR="005B04EF" w:rsidRPr="005B04EF">
        <w:rPr>
          <w:rFonts w:ascii="Arial" w:hAnsi="Arial" w:cs="Arial"/>
          <w:sz w:val="24"/>
          <w:szCs w:val="24"/>
        </w:rPr>
        <w:t>os hechos negativos son aquellos en que se niega lo afirmado por la contraria, o que suponen que algo no ocurrió.</w:t>
      </w:r>
    </w:p>
    <w:p w14:paraId="40880F8A" w14:textId="2EACF7E8" w:rsidR="00C83D3D" w:rsidRPr="00A21364" w:rsidRDefault="00C83D3D" w:rsidP="00C83D3D">
      <w:pPr>
        <w:pStyle w:val="Prrafodelista"/>
        <w:numPr>
          <w:ilvl w:val="1"/>
          <w:numId w:val="113"/>
        </w:numPr>
        <w:spacing w:line="360" w:lineRule="auto"/>
        <w:jc w:val="both"/>
        <w:rPr>
          <w:rFonts w:ascii="Arial" w:hAnsi="Arial" w:cs="Arial"/>
          <w:b/>
          <w:bCs/>
          <w:sz w:val="24"/>
          <w:szCs w:val="24"/>
        </w:rPr>
      </w:pPr>
      <w:r w:rsidRPr="00A21364">
        <w:rPr>
          <w:rFonts w:ascii="Arial" w:hAnsi="Arial" w:cs="Arial"/>
          <w:b/>
          <w:bCs/>
          <w:sz w:val="24"/>
          <w:szCs w:val="24"/>
        </w:rPr>
        <w:t>Recursos en contra de la resolución que recibe la causa a prueba.</w:t>
      </w:r>
    </w:p>
    <w:p w14:paraId="5E947EC1" w14:textId="6815CF25" w:rsidR="00AE1090" w:rsidRPr="00A21364" w:rsidRDefault="00A55D5D" w:rsidP="00A21364">
      <w:pPr>
        <w:spacing w:line="360" w:lineRule="auto"/>
        <w:jc w:val="both"/>
        <w:rPr>
          <w:rFonts w:ascii="Arial" w:hAnsi="Arial" w:cs="Arial"/>
          <w:sz w:val="24"/>
          <w:szCs w:val="24"/>
        </w:rPr>
      </w:pPr>
      <w:r>
        <w:rPr>
          <w:rFonts w:ascii="Arial" w:hAnsi="Arial" w:cs="Arial"/>
          <w:sz w:val="24"/>
          <w:szCs w:val="24"/>
        </w:rPr>
        <w:t xml:space="preserve">En contra de la resolución que recibe la causa a prueba </w:t>
      </w:r>
      <w:r w:rsidR="00C64B7E">
        <w:rPr>
          <w:rFonts w:ascii="Arial" w:hAnsi="Arial" w:cs="Arial"/>
          <w:sz w:val="24"/>
          <w:szCs w:val="24"/>
        </w:rPr>
        <w:t xml:space="preserve">se puede interponer el recurso de reposición especial </w:t>
      </w:r>
      <w:r w:rsidR="00C57933">
        <w:rPr>
          <w:rFonts w:ascii="Arial" w:hAnsi="Arial" w:cs="Arial"/>
          <w:sz w:val="24"/>
          <w:szCs w:val="24"/>
        </w:rPr>
        <w:t xml:space="preserve">con </w:t>
      </w:r>
      <w:r w:rsidR="00140F83">
        <w:rPr>
          <w:rFonts w:ascii="Arial" w:hAnsi="Arial" w:cs="Arial"/>
          <w:sz w:val="24"/>
          <w:szCs w:val="24"/>
        </w:rPr>
        <w:t xml:space="preserve">el recurso de apelación </w:t>
      </w:r>
      <w:r w:rsidR="003579E0">
        <w:rPr>
          <w:rFonts w:ascii="Arial" w:hAnsi="Arial" w:cs="Arial"/>
          <w:sz w:val="24"/>
          <w:szCs w:val="24"/>
        </w:rPr>
        <w:t xml:space="preserve">en subsidio para el caso de que </w:t>
      </w:r>
      <w:r w:rsidR="00602B19">
        <w:rPr>
          <w:rFonts w:ascii="Arial" w:hAnsi="Arial" w:cs="Arial"/>
          <w:sz w:val="24"/>
          <w:szCs w:val="24"/>
        </w:rPr>
        <w:t xml:space="preserve">ésta </w:t>
      </w:r>
      <w:r w:rsidR="003579E0">
        <w:rPr>
          <w:rFonts w:ascii="Arial" w:hAnsi="Arial" w:cs="Arial"/>
          <w:sz w:val="24"/>
          <w:szCs w:val="24"/>
        </w:rPr>
        <w:t>no sea acogido</w:t>
      </w:r>
      <w:r w:rsidR="00C57933">
        <w:rPr>
          <w:rFonts w:ascii="Arial" w:hAnsi="Arial" w:cs="Arial"/>
          <w:sz w:val="24"/>
          <w:szCs w:val="24"/>
        </w:rPr>
        <w:t xml:space="preserve">, dentro de tercero día </w:t>
      </w:r>
      <w:r w:rsidR="00AE1090">
        <w:rPr>
          <w:rFonts w:ascii="Arial" w:hAnsi="Arial" w:cs="Arial"/>
          <w:sz w:val="24"/>
          <w:szCs w:val="24"/>
        </w:rPr>
        <w:t>(art. 319 CPC)</w:t>
      </w:r>
      <w:r w:rsidR="003579E0">
        <w:rPr>
          <w:rFonts w:ascii="Arial" w:hAnsi="Arial" w:cs="Arial"/>
          <w:sz w:val="24"/>
          <w:szCs w:val="24"/>
        </w:rPr>
        <w:t>.</w:t>
      </w:r>
      <w:r w:rsidR="00C57933">
        <w:rPr>
          <w:rFonts w:ascii="Arial" w:hAnsi="Arial" w:cs="Arial"/>
          <w:sz w:val="24"/>
          <w:szCs w:val="24"/>
        </w:rPr>
        <w:t xml:space="preserve"> Con el objeto de </w:t>
      </w:r>
      <w:r w:rsidR="00AE1090">
        <w:rPr>
          <w:rFonts w:ascii="Arial" w:hAnsi="Arial" w:cs="Arial"/>
          <w:sz w:val="24"/>
          <w:szCs w:val="24"/>
        </w:rPr>
        <w:lastRenderedPageBreak/>
        <w:t>solicitar que sean agregados, modificados o eliminados determinados puntos de prueba.</w:t>
      </w:r>
    </w:p>
    <w:p w14:paraId="2C6B3DE9" w14:textId="63987170" w:rsidR="00C83D3D" w:rsidRPr="00A21364" w:rsidRDefault="00C83D3D" w:rsidP="00C83D3D">
      <w:pPr>
        <w:pStyle w:val="Prrafodelista"/>
        <w:numPr>
          <w:ilvl w:val="1"/>
          <w:numId w:val="113"/>
        </w:numPr>
        <w:spacing w:line="360" w:lineRule="auto"/>
        <w:jc w:val="both"/>
        <w:rPr>
          <w:rFonts w:ascii="Arial" w:hAnsi="Arial" w:cs="Arial"/>
          <w:b/>
          <w:bCs/>
          <w:sz w:val="24"/>
          <w:szCs w:val="24"/>
        </w:rPr>
      </w:pPr>
      <w:r w:rsidRPr="00A21364">
        <w:rPr>
          <w:rFonts w:ascii="Arial" w:hAnsi="Arial" w:cs="Arial"/>
          <w:b/>
          <w:bCs/>
          <w:sz w:val="24"/>
          <w:szCs w:val="24"/>
        </w:rPr>
        <w:t>Término probatorio especial.</w:t>
      </w:r>
    </w:p>
    <w:p w14:paraId="684538ED" w14:textId="4972EFB1" w:rsidR="00A21364" w:rsidRDefault="00C00DE6" w:rsidP="00A21364">
      <w:pPr>
        <w:spacing w:line="360" w:lineRule="auto"/>
        <w:jc w:val="both"/>
        <w:rPr>
          <w:rFonts w:ascii="Arial" w:hAnsi="Arial" w:cs="Arial"/>
          <w:sz w:val="24"/>
          <w:szCs w:val="24"/>
        </w:rPr>
      </w:pPr>
      <w:r>
        <w:rPr>
          <w:rFonts w:ascii="Arial" w:hAnsi="Arial" w:cs="Arial"/>
          <w:sz w:val="24"/>
          <w:szCs w:val="24"/>
        </w:rPr>
        <w:t xml:space="preserve">El término probatorio especial </w:t>
      </w:r>
      <w:r w:rsidR="00352A44">
        <w:rPr>
          <w:rFonts w:ascii="Arial" w:hAnsi="Arial" w:cs="Arial"/>
          <w:sz w:val="24"/>
          <w:szCs w:val="24"/>
        </w:rPr>
        <w:t>procede en el caso de un entorpecimiento que no permita rendir una determinada prueba</w:t>
      </w:r>
      <w:r w:rsidR="00550648">
        <w:rPr>
          <w:rFonts w:ascii="Arial" w:hAnsi="Arial" w:cs="Arial"/>
          <w:sz w:val="24"/>
          <w:szCs w:val="24"/>
        </w:rPr>
        <w:t xml:space="preserve">, esto es, algún hecho o circunstancia </w:t>
      </w:r>
      <w:r w:rsidR="00FC0FAC">
        <w:rPr>
          <w:rFonts w:ascii="Arial" w:hAnsi="Arial" w:cs="Arial"/>
          <w:sz w:val="24"/>
          <w:szCs w:val="24"/>
        </w:rPr>
        <w:t>que suspenda el término probatorio ordinario.</w:t>
      </w:r>
    </w:p>
    <w:p w14:paraId="2A3EFBFF" w14:textId="4D638EBF" w:rsidR="004B5E52" w:rsidRDefault="004B5E52" w:rsidP="00A21364">
      <w:pPr>
        <w:spacing w:line="360" w:lineRule="auto"/>
        <w:jc w:val="both"/>
        <w:rPr>
          <w:rFonts w:ascii="Arial" w:hAnsi="Arial" w:cs="Arial"/>
          <w:sz w:val="24"/>
          <w:szCs w:val="24"/>
        </w:rPr>
      </w:pPr>
      <w:r>
        <w:rPr>
          <w:rFonts w:ascii="Arial" w:hAnsi="Arial" w:cs="Arial"/>
          <w:sz w:val="24"/>
          <w:szCs w:val="24"/>
        </w:rPr>
        <w:t xml:space="preserve">La parte que toma conocimiento de un entorpecimiento debe reclamar de él oportunamente, </w:t>
      </w:r>
      <w:r w:rsidR="007F1DA2">
        <w:rPr>
          <w:rFonts w:ascii="Arial" w:hAnsi="Arial" w:cs="Arial"/>
          <w:sz w:val="24"/>
          <w:szCs w:val="24"/>
        </w:rPr>
        <w:t>esto es, dentro de 3 días, solicitado el cual se genera un incidente.</w:t>
      </w:r>
    </w:p>
    <w:p w14:paraId="738102D8" w14:textId="3A3FC7B7" w:rsidR="005570DC" w:rsidRPr="005570DC" w:rsidRDefault="005570DC" w:rsidP="005570DC">
      <w:pPr>
        <w:spacing w:line="360" w:lineRule="auto"/>
        <w:jc w:val="both"/>
        <w:rPr>
          <w:rFonts w:ascii="Arial" w:hAnsi="Arial" w:cs="Arial"/>
          <w:sz w:val="24"/>
          <w:szCs w:val="24"/>
        </w:rPr>
      </w:pPr>
      <w:r w:rsidRPr="005570DC">
        <w:rPr>
          <w:rFonts w:ascii="Arial" w:hAnsi="Arial" w:cs="Arial"/>
          <w:sz w:val="24"/>
          <w:szCs w:val="24"/>
        </w:rPr>
        <w:t>Art. 339</w:t>
      </w:r>
      <w:r w:rsidR="0062344B">
        <w:rPr>
          <w:rFonts w:ascii="Arial" w:hAnsi="Arial" w:cs="Arial"/>
          <w:sz w:val="24"/>
          <w:szCs w:val="24"/>
        </w:rPr>
        <w:t xml:space="preserve"> inc. 1, 2 y 3 CPC</w:t>
      </w:r>
      <w:r w:rsidRPr="005570DC">
        <w:rPr>
          <w:rFonts w:ascii="Arial" w:hAnsi="Arial" w:cs="Arial"/>
          <w:sz w:val="24"/>
          <w:szCs w:val="24"/>
        </w:rPr>
        <w:t>. El término de prueba no se suspenderá en caso alguno, salvo que todas las partes lo pidan. Los incidentes que se formulen durante dicho término o que se relacionen con la prueba, se tramitarán en cuaderno separado.</w:t>
      </w:r>
    </w:p>
    <w:p w14:paraId="37571407" w14:textId="16698DA9" w:rsidR="005570DC" w:rsidRPr="005570DC" w:rsidRDefault="005570DC" w:rsidP="005570DC">
      <w:pPr>
        <w:spacing w:line="360" w:lineRule="auto"/>
        <w:jc w:val="both"/>
        <w:rPr>
          <w:rFonts w:ascii="Arial" w:hAnsi="Arial" w:cs="Arial"/>
          <w:sz w:val="24"/>
          <w:szCs w:val="24"/>
        </w:rPr>
      </w:pPr>
      <w:r w:rsidRPr="005570DC">
        <w:rPr>
          <w:rFonts w:ascii="Arial" w:hAnsi="Arial" w:cs="Arial"/>
          <w:sz w:val="24"/>
          <w:szCs w:val="24"/>
        </w:rPr>
        <w:t>Si durante él ocurren entorpecimientos que imposibiliten la recepción de la prueba, sea absolutamente, sea respecto de algún lugar determinado, podrá otorgarse por el tribunal un nuevo término especial por el número de días que haya durado el entorpecimiento y para rendir prueba sólo en el lugar a que dicho entorpecimiento se refiera.</w:t>
      </w:r>
    </w:p>
    <w:p w14:paraId="22A81840" w14:textId="6A6C56A5" w:rsidR="005570DC" w:rsidRPr="005570DC" w:rsidRDefault="005570DC" w:rsidP="005570DC">
      <w:pPr>
        <w:spacing w:line="360" w:lineRule="auto"/>
        <w:jc w:val="both"/>
        <w:rPr>
          <w:rFonts w:ascii="Arial" w:hAnsi="Arial" w:cs="Arial"/>
          <w:sz w:val="24"/>
          <w:szCs w:val="24"/>
        </w:rPr>
      </w:pPr>
      <w:r w:rsidRPr="005570DC">
        <w:rPr>
          <w:rFonts w:ascii="Arial" w:hAnsi="Arial" w:cs="Arial"/>
          <w:sz w:val="24"/>
          <w:szCs w:val="24"/>
        </w:rPr>
        <w:t>No podrá usarse de este derecho si no se reclama del obstáculo que impide la prueba en el momento de presentarse o dentro de los tres días siguientes.</w:t>
      </w:r>
    </w:p>
    <w:p w14:paraId="23585DBD" w14:textId="094AF007" w:rsidR="00357B03" w:rsidRDefault="0062344B" w:rsidP="005570DC">
      <w:pPr>
        <w:spacing w:line="360" w:lineRule="auto"/>
        <w:jc w:val="both"/>
        <w:rPr>
          <w:rFonts w:ascii="Arial" w:hAnsi="Arial" w:cs="Arial"/>
          <w:sz w:val="24"/>
          <w:szCs w:val="24"/>
        </w:rPr>
      </w:pPr>
      <w:r>
        <w:rPr>
          <w:rFonts w:ascii="Arial" w:hAnsi="Arial" w:cs="Arial"/>
          <w:sz w:val="24"/>
          <w:szCs w:val="24"/>
        </w:rPr>
        <w:t xml:space="preserve">Hay casos que el legislador ha regulado especialmente, como ocurre </w:t>
      </w:r>
      <w:r w:rsidR="00512269">
        <w:rPr>
          <w:rFonts w:ascii="Arial" w:hAnsi="Arial" w:cs="Arial"/>
          <w:sz w:val="24"/>
          <w:szCs w:val="24"/>
        </w:rPr>
        <w:t>en el inciso final del art. 339 CPC, que refiere al caso en que se haya interpuesto reposición con apelación subsidiaria</w:t>
      </w:r>
      <w:r w:rsidR="005E1F6B">
        <w:rPr>
          <w:rFonts w:ascii="Arial" w:hAnsi="Arial" w:cs="Arial"/>
          <w:sz w:val="24"/>
          <w:szCs w:val="24"/>
        </w:rPr>
        <w:t xml:space="preserve"> en contra de la resolución que recibe la causa a prueba, en el cual habiéndose rechazado </w:t>
      </w:r>
      <w:r w:rsidR="00CD1765">
        <w:rPr>
          <w:rFonts w:ascii="Arial" w:hAnsi="Arial" w:cs="Arial"/>
          <w:sz w:val="24"/>
          <w:szCs w:val="24"/>
        </w:rPr>
        <w:t>la reposición por el tribunal inferior,</w:t>
      </w:r>
      <w:r w:rsidR="00F14938">
        <w:rPr>
          <w:rFonts w:ascii="Arial" w:hAnsi="Arial" w:cs="Arial"/>
          <w:sz w:val="24"/>
          <w:szCs w:val="24"/>
        </w:rPr>
        <w:t xml:space="preserve"> y el</w:t>
      </w:r>
      <w:r w:rsidR="00C5534B">
        <w:rPr>
          <w:rFonts w:ascii="Arial" w:hAnsi="Arial" w:cs="Arial"/>
          <w:sz w:val="24"/>
          <w:szCs w:val="24"/>
        </w:rPr>
        <w:t xml:space="preserve"> tribunal de alzada acoge la apelación subsidiaria, y como lo normal va a ser que esta apelación se vea una vez vencido el término probatorio ordinario, la ley da la posibilidad al juez para que conceda el término probatorio especial, el cual no podrá, en todo caso, exceder de 8 días</w:t>
      </w:r>
      <w:r w:rsidR="001F46E0">
        <w:rPr>
          <w:rFonts w:ascii="Arial" w:hAnsi="Arial" w:cs="Arial"/>
          <w:sz w:val="24"/>
          <w:szCs w:val="24"/>
        </w:rPr>
        <w:t>. En este caso no es necesario alegar el entorpecimiento.</w:t>
      </w:r>
    </w:p>
    <w:p w14:paraId="3E368559" w14:textId="4B0090DC" w:rsidR="00C848EE" w:rsidRPr="00A21364" w:rsidRDefault="00C848EE" w:rsidP="005570DC">
      <w:pPr>
        <w:spacing w:line="360" w:lineRule="auto"/>
        <w:jc w:val="both"/>
        <w:rPr>
          <w:rFonts w:ascii="Arial" w:hAnsi="Arial" w:cs="Arial"/>
          <w:sz w:val="24"/>
          <w:szCs w:val="24"/>
        </w:rPr>
      </w:pPr>
      <w:r>
        <w:rPr>
          <w:rFonts w:ascii="Arial" w:hAnsi="Arial" w:cs="Arial"/>
          <w:sz w:val="24"/>
          <w:szCs w:val="24"/>
        </w:rPr>
        <w:lastRenderedPageBreak/>
        <w:t>También está expresamente regulado el término probatorio especial</w:t>
      </w:r>
      <w:r w:rsidR="003844DD">
        <w:rPr>
          <w:rFonts w:ascii="Arial" w:hAnsi="Arial" w:cs="Arial"/>
          <w:sz w:val="24"/>
          <w:szCs w:val="24"/>
        </w:rPr>
        <w:t xml:space="preserve">, </w:t>
      </w:r>
      <w:r w:rsidR="00C5128F">
        <w:rPr>
          <w:rFonts w:ascii="Arial" w:hAnsi="Arial" w:cs="Arial"/>
          <w:sz w:val="24"/>
          <w:szCs w:val="24"/>
        </w:rPr>
        <w:t>para el caso que el tribunal al decretar medidas para mejor resolver</w:t>
      </w:r>
      <w:r w:rsidR="005A169C">
        <w:rPr>
          <w:rFonts w:ascii="Arial" w:hAnsi="Arial" w:cs="Arial"/>
          <w:sz w:val="24"/>
          <w:szCs w:val="24"/>
        </w:rPr>
        <w:t xml:space="preserve"> (art. 159 CPC)</w:t>
      </w:r>
      <w:r w:rsidR="00C5128F">
        <w:rPr>
          <w:rFonts w:ascii="Arial" w:hAnsi="Arial" w:cs="Arial"/>
          <w:sz w:val="24"/>
          <w:szCs w:val="24"/>
        </w:rPr>
        <w:t xml:space="preserve"> tenga que abrir un nuevo término probatorio</w:t>
      </w:r>
      <w:r w:rsidR="00686946">
        <w:rPr>
          <w:rFonts w:ascii="Arial" w:hAnsi="Arial" w:cs="Arial"/>
          <w:sz w:val="24"/>
          <w:szCs w:val="24"/>
        </w:rPr>
        <w:t xml:space="preserve"> especial, el cual no podrá exceder de 8 días.</w:t>
      </w:r>
    </w:p>
    <w:p w14:paraId="69B80C93" w14:textId="5FC6DFED" w:rsidR="00C83D3D" w:rsidRPr="00A21364" w:rsidRDefault="00C83D3D" w:rsidP="00C83D3D">
      <w:pPr>
        <w:pStyle w:val="Prrafodelista"/>
        <w:numPr>
          <w:ilvl w:val="1"/>
          <w:numId w:val="113"/>
        </w:numPr>
        <w:spacing w:line="360" w:lineRule="auto"/>
        <w:jc w:val="both"/>
        <w:rPr>
          <w:rFonts w:ascii="Arial" w:hAnsi="Arial" w:cs="Arial"/>
          <w:b/>
          <w:bCs/>
          <w:sz w:val="24"/>
          <w:szCs w:val="24"/>
        </w:rPr>
      </w:pPr>
      <w:r w:rsidRPr="00A21364">
        <w:rPr>
          <w:rFonts w:ascii="Arial" w:hAnsi="Arial" w:cs="Arial"/>
          <w:b/>
          <w:bCs/>
          <w:sz w:val="24"/>
          <w:szCs w:val="24"/>
        </w:rPr>
        <w:t>Medios de pr</w:t>
      </w:r>
      <w:r w:rsidR="00497601" w:rsidRPr="00A21364">
        <w:rPr>
          <w:rFonts w:ascii="Arial" w:hAnsi="Arial" w:cs="Arial"/>
          <w:b/>
          <w:bCs/>
          <w:sz w:val="24"/>
          <w:szCs w:val="24"/>
        </w:rPr>
        <w:t xml:space="preserve">ueba, </w:t>
      </w:r>
      <w:r w:rsidR="00D32C07">
        <w:rPr>
          <w:rFonts w:ascii="Arial" w:hAnsi="Arial" w:cs="Arial"/>
          <w:b/>
          <w:bCs/>
          <w:sz w:val="24"/>
          <w:szCs w:val="24"/>
        </w:rPr>
        <w:t>¿</w:t>
      </w:r>
      <w:r w:rsidR="00497601" w:rsidRPr="00A21364">
        <w:rPr>
          <w:rFonts w:ascii="Arial" w:hAnsi="Arial" w:cs="Arial"/>
          <w:b/>
          <w:bCs/>
          <w:sz w:val="24"/>
          <w:szCs w:val="24"/>
        </w:rPr>
        <w:t>cuáles no se aprecian por prueba legal o tasada</w:t>
      </w:r>
      <w:r w:rsidR="00D32C07">
        <w:rPr>
          <w:rFonts w:ascii="Arial" w:hAnsi="Arial" w:cs="Arial"/>
          <w:b/>
          <w:bCs/>
          <w:sz w:val="24"/>
          <w:szCs w:val="24"/>
        </w:rPr>
        <w:t>?</w:t>
      </w:r>
    </w:p>
    <w:p w14:paraId="1B32BEB8" w14:textId="4EF76235" w:rsidR="00A21364" w:rsidRDefault="001D7377" w:rsidP="00A21364">
      <w:pPr>
        <w:spacing w:line="360" w:lineRule="auto"/>
        <w:jc w:val="both"/>
        <w:rPr>
          <w:rFonts w:ascii="Arial" w:hAnsi="Arial" w:cs="Arial"/>
          <w:sz w:val="24"/>
          <w:szCs w:val="24"/>
        </w:rPr>
      </w:pPr>
      <w:r>
        <w:rPr>
          <w:rFonts w:ascii="Arial" w:hAnsi="Arial" w:cs="Arial"/>
          <w:sz w:val="24"/>
          <w:szCs w:val="24"/>
        </w:rPr>
        <w:t>El sistema probatorio</w:t>
      </w:r>
      <w:r w:rsidR="00DD5068">
        <w:rPr>
          <w:rFonts w:ascii="Arial" w:hAnsi="Arial" w:cs="Arial"/>
          <w:sz w:val="24"/>
          <w:szCs w:val="24"/>
        </w:rPr>
        <w:t xml:space="preserve"> en chile es un sistema de prueba legal relativa, ya que a pesar de regular </w:t>
      </w:r>
      <w:r w:rsidR="00FE07D9">
        <w:rPr>
          <w:rFonts w:ascii="Arial" w:hAnsi="Arial" w:cs="Arial"/>
          <w:sz w:val="24"/>
          <w:szCs w:val="24"/>
        </w:rPr>
        <w:t>cuáles son los medios de prueba que pueden hacerse valer</w:t>
      </w:r>
      <w:r w:rsidR="00421FE3">
        <w:rPr>
          <w:rFonts w:ascii="Arial" w:hAnsi="Arial" w:cs="Arial"/>
          <w:sz w:val="24"/>
          <w:szCs w:val="24"/>
        </w:rPr>
        <w:t xml:space="preserve">, el proceso de producción de la prueba, en cuanto a su forma y oportunidad, y el valor probatorio </w:t>
      </w:r>
      <w:r w:rsidR="00C12C92">
        <w:rPr>
          <w:rFonts w:ascii="Arial" w:hAnsi="Arial" w:cs="Arial"/>
          <w:sz w:val="24"/>
          <w:szCs w:val="24"/>
        </w:rPr>
        <w:t>qu</w:t>
      </w:r>
      <w:r w:rsidR="00421FE3">
        <w:rPr>
          <w:rFonts w:ascii="Arial" w:hAnsi="Arial" w:cs="Arial"/>
          <w:sz w:val="24"/>
          <w:szCs w:val="24"/>
        </w:rPr>
        <w:t>e</w:t>
      </w:r>
      <w:r w:rsidR="007B0BFE">
        <w:rPr>
          <w:rFonts w:ascii="Arial" w:hAnsi="Arial" w:cs="Arial"/>
          <w:sz w:val="24"/>
          <w:szCs w:val="24"/>
        </w:rPr>
        <w:t xml:space="preserve"> se</w:t>
      </w:r>
      <w:r w:rsidR="00421FE3">
        <w:rPr>
          <w:rFonts w:ascii="Arial" w:hAnsi="Arial" w:cs="Arial"/>
          <w:sz w:val="24"/>
          <w:szCs w:val="24"/>
        </w:rPr>
        <w:t xml:space="preserve"> debe dar a cada prueba rendida</w:t>
      </w:r>
      <w:r w:rsidR="00D20485">
        <w:rPr>
          <w:rFonts w:ascii="Arial" w:hAnsi="Arial" w:cs="Arial"/>
          <w:sz w:val="24"/>
          <w:szCs w:val="24"/>
        </w:rPr>
        <w:t xml:space="preserve">, </w:t>
      </w:r>
      <w:r w:rsidR="00C12C92">
        <w:rPr>
          <w:rFonts w:ascii="Arial" w:hAnsi="Arial" w:cs="Arial"/>
          <w:sz w:val="24"/>
          <w:szCs w:val="24"/>
        </w:rPr>
        <w:t xml:space="preserve">existen válvulas de escape </w:t>
      </w:r>
      <w:r w:rsidR="00E26A2B">
        <w:rPr>
          <w:rFonts w:ascii="Arial" w:hAnsi="Arial" w:cs="Arial"/>
          <w:sz w:val="24"/>
          <w:szCs w:val="24"/>
        </w:rPr>
        <w:t>o normas que se acercan a la sana crítica.</w:t>
      </w:r>
      <w:r w:rsidR="005C1733">
        <w:rPr>
          <w:rFonts w:ascii="Arial" w:hAnsi="Arial" w:cs="Arial"/>
          <w:sz w:val="24"/>
          <w:szCs w:val="24"/>
        </w:rPr>
        <w:t xml:space="preserve"> Por ello, podemos distinguir una prueba legal </w:t>
      </w:r>
      <w:r w:rsidR="00864101">
        <w:rPr>
          <w:rFonts w:ascii="Arial" w:hAnsi="Arial" w:cs="Arial"/>
          <w:sz w:val="24"/>
          <w:szCs w:val="24"/>
        </w:rPr>
        <w:t>absoluta y otra relativa, según la mayor o menor atenuación</w:t>
      </w:r>
      <w:r w:rsidR="009461CD">
        <w:rPr>
          <w:rFonts w:ascii="Arial" w:hAnsi="Arial" w:cs="Arial"/>
          <w:sz w:val="24"/>
          <w:szCs w:val="24"/>
        </w:rPr>
        <w:t xml:space="preserve"> de la regulación o libertad para</w:t>
      </w:r>
      <w:r w:rsidR="005D5E94">
        <w:rPr>
          <w:rFonts w:ascii="Arial" w:hAnsi="Arial" w:cs="Arial"/>
          <w:sz w:val="24"/>
          <w:szCs w:val="24"/>
        </w:rPr>
        <w:t xml:space="preserve"> </w:t>
      </w:r>
      <w:r w:rsidR="009461CD">
        <w:rPr>
          <w:rFonts w:ascii="Arial" w:hAnsi="Arial" w:cs="Arial"/>
          <w:sz w:val="24"/>
          <w:szCs w:val="24"/>
        </w:rPr>
        <w:t>el juez al momento de valorar la prueba.</w:t>
      </w:r>
    </w:p>
    <w:p w14:paraId="011DE62D" w14:textId="50FF23B8" w:rsidR="00000BDC" w:rsidRDefault="00E26A2B" w:rsidP="00A21364">
      <w:pPr>
        <w:spacing w:line="360" w:lineRule="auto"/>
        <w:jc w:val="both"/>
        <w:rPr>
          <w:rFonts w:ascii="Arial" w:hAnsi="Arial" w:cs="Arial"/>
          <w:sz w:val="24"/>
          <w:szCs w:val="24"/>
        </w:rPr>
      </w:pPr>
      <w:r>
        <w:rPr>
          <w:rFonts w:ascii="Arial" w:hAnsi="Arial" w:cs="Arial"/>
          <w:sz w:val="24"/>
          <w:szCs w:val="24"/>
        </w:rPr>
        <w:t>Así, puede decirse que se aplica</w:t>
      </w:r>
      <w:r w:rsidR="009461CD">
        <w:rPr>
          <w:rFonts w:ascii="Arial" w:hAnsi="Arial" w:cs="Arial"/>
          <w:sz w:val="24"/>
          <w:szCs w:val="24"/>
        </w:rPr>
        <w:t xml:space="preserve"> en forma</w:t>
      </w:r>
      <w:r>
        <w:rPr>
          <w:rFonts w:ascii="Arial" w:hAnsi="Arial" w:cs="Arial"/>
          <w:sz w:val="24"/>
          <w:szCs w:val="24"/>
        </w:rPr>
        <w:t xml:space="preserve"> matizada la prueba legal o tasada</w:t>
      </w:r>
      <w:r w:rsidR="00D0521A">
        <w:rPr>
          <w:rFonts w:ascii="Arial" w:hAnsi="Arial" w:cs="Arial"/>
          <w:sz w:val="24"/>
          <w:szCs w:val="24"/>
        </w:rPr>
        <w:t>, y particularmente primeros dos</w:t>
      </w:r>
      <w:r w:rsidR="00000BDC">
        <w:rPr>
          <w:rFonts w:ascii="Arial" w:hAnsi="Arial" w:cs="Arial"/>
          <w:sz w:val="24"/>
          <w:szCs w:val="24"/>
        </w:rPr>
        <w:t>:</w:t>
      </w:r>
    </w:p>
    <w:p w14:paraId="175685BA" w14:textId="77777777" w:rsidR="001771F1" w:rsidRPr="00A35C4F" w:rsidRDefault="001771F1" w:rsidP="001771F1">
      <w:pPr>
        <w:spacing w:line="360" w:lineRule="auto"/>
        <w:jc w:val="both"/>
        <w:rPr>
          <w:rFonts w:ascii="Arial" w:hAnsi="Arial" w:cs="Arial"/>
          <w:i/>
          <w:iCs/>
          <w:sz w:val="24"/>
          <w:szCs w:val="24"/>
        </w:rPr>
      </w:pPr>
      <w:r>
        <w:rPr>
          <w:rFonts w:ascii="Arial" w:hAnsi="Arial" w:cs="Arial"/>
          <w:sz w:val="24"/>
          <w:szCs w:val="24"/>
        </w:rPr>
        <w:t xml:space="preserve">Primero, en la </w:t>
      </w:r>
      <w:r w:rsidRPr="00ED60B4">
        <w:rPr>
          <w:rFonts w:ascii="Arial" w:hAnsi="Arial" w:cs="Arial"/>
          <w:i/>
          <w:iCs/>
          <w:sz w:val="24"/>
          <w:szCs w:val="24"/>
        </w:rPr>
        <w:t>prueba de peritos</w:t>
      </w:r>
      <w:r>
        <w:rPr>
          <w:rFonts w:ascii="Arial" w:hAnsi="Arial" w:cs="Arial"/>
          <w:sz w:val="24"/>
          <w:szCs w:val="24"/>
        </w:rPr>
        <w:t xml:space="preserve">, pues en el art. 425 CPC se señala que </w:t>
      </w:r>
      <w:r w:rsidRPr="00A35C4F">
        <w:rPr>
          <w:rFonts w:ascii="Arial" w:hAnsi="Arial" w:cs="Arial"/>
          <w:i/>
          <w:iCs/>
          <w:sz w:val="24"/>
          <w:szCs w:val="24"/>
        </w:rPr>
        <w:t>la fuerza probatorio del dictamen de peritos se aprecia en conformidad a las reglas de la sana crítica.</w:t>
      </w:r>
    </w:p>
    <w:p w14:paraId="6E8C6C4A" w14:textId="77777777" w:rsidR="001771F1" w:rsidRDefault="001771F1" w:rsidP="001771F1">
      <w:pPr>
        <w:spacing w:line="360" w:lineRule="auto"/>
        <w:jc w:val="both"/>
        <w:rPr>
          <w:rFonts w:ascii="Arial" w:hAnsi="Arial" w:cs="Arial"/>
          <w:sz w:val="24"/>
          <w:szCs w:val="24"/>
        </w:rPr>
      </w:pPr>
      <w:r>
        <w:rPr>
          <w:rFonts w:ascii="Arial" w:hAnsi="Arial" w:cs="Arial"/>
          <w:sz w:val="24"/>
          <w:szCs w:val="24"/>
        </w:rPr>
        <w:t xml:space="preserve">Segundo, en la </w:t>
      </w:r>
      <w:r w:rsidRPr="00ED60B4">
        <w:rPr>
          <w:rFonts w:ascii="Arial" w:hAnsi="Arial" w:cs="Arial"/>
          <w:i/>
          <w:iCs/>
          <w:sz w:val="24"/>
          <w:szCs w:val="24"/>
        </w:rPr>
        <w:t>apreciación comparativa de medios de prueba</w:t>
      </w:r>
      <w:r>
        <w:rPr>
          <w:rFonts w:ascii="Arial" w:hAnsi="Arial" w:cs="Arial"/>
          <w:sz w:val="24"/>
          <w:szCs w:val="24"/>
        </w:rPr>
        <w:t xml:space="preserve">, pues el art. 428 CPC señala que </w:t>
      </w:r>
      <w:r w:rsidRPr="001771F1">
        <w:rPr>
          <w:rFonts w:ascii="Arial" w:hAnsi="Arial" w:cs="Arial"/>
          <w:i/>
          <w:iCs/>
          <w:sz w:val="24"/>
          <w:szCs w:val="24"/>
        </w:rPr>
        <w:t>entre dos o más pruebas contradictorias, y a falta de ley que resuelva el conflicto, los tribunales preferirán la que crean más conforme con la verdad</w:t>
      </w:r>
      <w:r>
        <w:rPr>
          <w:rFonts w:ascii="Arial" w:hAnsi="Arial" w:cs="Arial"/>
          <w:sz w:val="24"/>
          <w:szCs w:val="24"/>
        </w:rPr>
        <w:t>.</w:t>
      </w:r>
    </w:p>
    <w:p w14:paraId="75A5802C" w14:textId="37BA2B9C" w:rsidR="00394781" w:rsidRDefault="00394781" w:rsidP="00A21364">
      <w:pPr>
        <w:spacing w:line="360" w:lineRule="auto"/>
        <w:jc w:val="both"/>
        <w:rPr>
          <w:rFonts w:ascii="Arial" w:hAnsi="Arial" w:cs="Arial"/>
          <w:sz w:val="24"/>
          <w:szCs w:val="24"/>
        </w:rPr>
      </w:pPr>
      <w:r>
        <w:rPr>
          <w:rFonts w:ascii="Arial" w:hAnsi="Arial" w:cs="Arial"/>
          <w:sz w:val="24"/>
          <w:szCs w:val="24"/>
        </w:rPr>
        <w:t xml:space="preserve">Tercero, en </w:t>
      </w:r>
      <w:r w:rsidR="00CF54A3">
        <w:rPr>
          <w:rFonts w:ascii="Arial" w:hAnsi="Arial" w:cs="Arial"/>
          <w:sz w:val="24"/>
          <w:szCs w:val="24"/>
        </w:rPr>
        <w:t>el valor probatorio de la confesión extrajudicial, que por regla general solo sirve de base de una presun</w:t>
      </w:r>
      <w:r w:rsidR="00D01AD2">
        <w:rPr>
          <w:rFonts w:ascii="Arial" w:hAnsi="Arial" w:cs="Arial"/>
          <w:sz w:val="24"/>
          <w:szCs w:val="24"/>
        </w:rPr>
        <w:t xml:space="preserve">ción judicial, puede constituir plena prueba cuando es prestada en un juicio diverso seguido entre las mismas partes y existiendo </w:t>
      </w:r>
      <w:r w:rsidR="00D01AD2" w:rsidRPr="00D01AD2">
        <w:rPr>
          <w:rFonts w:ascii="Arial" w:hAnsi="Arial" w:cs="Arial"/>
          <w:i/>
          <w:iCs/>
          <w:sz w:val="24"/>
          <w:szCs w:val="24"/>
        </w:rPr>
        <w:t>motivos poderosos</w:t>
      </w:r>
      <w:r w:rsidR="00D01AD2">
        <w:rPr>
          <w:rFonts w:ascii="Arial" w:hAnsi="Arial" w:cs="Arial"/>
          <w:sz w:val="24"/>
          <w:szCs w:val="24"/>
        </w:rPr>
        <w:t xml:space="preserve"> para estimarlo así. </w:t>
      </w:r>
    </w:p>
    <w:p w14:paraId="2D60A44C" w14:textId="5EA7A036" w:rsidR="009C4E7F" w:rsidRDefault="00394781" w:rsidP="00D0521A">
      <w:pPr>
        <w:spacing w:line="360" w:lineRule="auto"/>
        <w:jc w:val="both"/>
        <w:rPr>
          <w:rFonts w:ascii="Arial" w:hAnsi="Arial" w:cs="Arial"/>
          <w:sz w:val="24"/>
          <w:szCs w:val="24"/>
        </w:rPr>
      </w:pPr>
      <w:r>
        <w:rPr>
          <w:rFonts w:ascii="Arial" w:hAnsi="Arial" w:cs="Arial"/>
          <w:sz w:val="24"/>
          <w:szCs w:val="24"/>
        </w:rPr>
        <w:t>Cuarto</w:t>
      </w:r>
      <w:r w:rsidR="00E802D8">
        <w:rPr>
          <w:rFonts w:ascii="Arial" w:hAnsi="Arial" w:cs="Arial"/>
          <w:sz w:val="24"/>
          <w:szCs w:val="24"/>
        </w:rPr>
        <w:t xml:space="preserve">, </w:t>
      </w:r>
      <w:r w:rsidR="00D0521A">
        <w:rPr>
          <w:rFonts w:ascii="Arial" w:hAnsi="Arial" w:cs="Arial"/>
          <w:sz w:val="24"/>
          <w:szCs w:val="24"/>
        </w:rPr>
        <w:t>en la prueba testimonial, pues en el art. 384 N°3 CPC se señala que</w:t>
      </w:r>
      <w:r w:rsidR="009C4E7F">
        <w:rPr>
          <w:rFonts w:ascii="Arial" w:hAnsi="Arial" w:cs="Arial"/>
          <w:sz w:val="24"/>
          <w:szCs w:val="24"/>
        </w:rPr>
        <w:t>:</w:t>
      </w:r>
    </w:p>
    <w:p w14:paraId="74D44F47" w14:textId="77777777" w:rsidR="009C4E7F" w:rsidRPr="009C4E7F" w:rsidRDefault="009C4E7F" w:rsidP="009C4E7F">
      <w:pPr>
        <w:spacing w:line="360" w:lineRule="auto"/>
        <w:jc w:val="both"/>
        <w:rPr>
          <w:rFonts w:ascii="Arial" w:hAnsi="Arial" w:cs="Arial"/>
          <w:sz w:val="24"/>
          <w:szCs w:val="24"/>
        </w:rPr>
      </w:pPr>
      <w:r w:rsidRPr="009C4E7F">
        <w:rPr>
          <w:rFonts w:ascii="Arial" w:hAnsi="Arial" w:cs="Arial"/>
          <w:sz w:val="24"/>
          <w:szCs w:val="24"/>
        </w:rPr>
        <w:t>Los tribunales apreciarán la fuerza probatoria de las declaraciones de los testigos conforme a las reglas siguientes:</w:t>
      </w:r>
    </w:p>
    <w:p w14:paraId="0FF25ABF" w14:textId="698F9F83" w:rsidR="009C4E7F" w:rsidRPr="009C4E7F" w:rsidRDefault="009C4E7F" w:rsidP="009C4E7F">
      <w:pPr>
        <w:spacing w:line="360" w:lineRule="auto"/>
        <w:jc w:val="both"/>
        <w:rPr>
          <w:rFonts w:ascii="Arial" w:hAnsi="Arial" w:cs="Arial"/>
          <w:sz w:val="24"/>
          <w:szCs w:val="24"/>
        </w:rPr>
      </w:pPr>
      <w:r w:rsidRPr="009C4E7F">
        <w:rPr>
          <w:rFonts w:ascii="Arial" w:hAnsi="Arial" w:cs="Arial"/>
          <w:sz w:val="24"/>
          <w:szCs w:val="24"/>
        </w:rPr>
        <w:lastRenderedPageBreak/>
        <w:t xml:space="preserve">1a. La declaración de un testigo </w:t>
      </w:r>
      <w:r w:rsidRPr="009C4E7F">
        <w:rPr>
          <w:rFonts w:ascii="Arial" w:hAnsi="Arial" w:cs="Arial"/>
          <w:i/>
          <w:iCs/>
          <w:sz w:val="24"/>
          <w:szCs w:val="24"/>
        </w:rPr>
        <w:t>imparcial y verídico</w:t>
      </w:r>
      <w:r w:rsidRPr="009C4E7F">
        <w:rPr>
          <w:rFonts w:ascii="Arial" w:hAnsi="Arial" w:cs="Arial"/>
          <w:sz w:val="24"/>
          <w:szCs w:val="24"/>
        </w:rPr>
        <w:t xml:space="preserve"> constituye una presunción judicial cuyo mérito probatorio será apreciado en conformidad al artículo </w:t>
      </w:r>
      <w:r w:rsidRPr="00B02176">
        <w:rPr>
          <w:rFonts w:ascii="Arial" w:hAnsi="Arial" w:cs="Arial"/>
          <w:sz w:val="24"/>
          <w:szCs w:val="24"/>
        </w:rPr>
        <w:t>426</w:t>
      </w:r>
      <w:r w:rsidR="00B02176">
        <w:rPr>
          <w:rFonts w:ascii="Arial" w:hAnsi="Arial" w:cs="Arial"/>
          <w:sz w:val="24"/>
          <w:szCs w:val="24"/>
        </w:rPr>
        <w:t xml:space="preserve"> (grave</w:t>
      </w:r>
      <w:r w:rsidR="00B56838">
        <w:rPr>
          <w:rFonts w:ascii="Arial" w:hAnsi="Arial" w:cs="Arial"/>
          <w:sz w:val="24"/>
          <w:szCs w:val="24"/>
        </w:rPr>
        <w:t>dad</w:t>
      </w:r>
      <w:r w:rsidR="00B02176">
        <w:rPr>
          <w:rFonts w:ascii="Arial" w:hAnsi="Arial" w:cs="Arial"/>
          <w:sz w:val="24"/>
          <w:szCs w:val="24"/>
        </w:rPr>
        <w:t xml:space="preserve"> y </w:t>
      </w:r>
      <w:r w:rsidR="00B56838">
        <w:rPr>
          <w:rFonts w:ascii="Arial" w:hAnsi="Arial" w:cs="Arial"/>
          <w:sz w:val="24"/>
          <w:szCs w:val="24"/>
        </w:rPr>
        <w:t>precisión suficientes para formar su convencimiento)</w:t>
      </w:r>
      <w:r w:rsidRPr="009C4E7F">
        <w:rPr>
          <w:rFonts w:ascii="Arial" w:hAnsi="Arial" w:cs="Arial"/>
          <w:sz w:val="24"/>
          <w:szCs w:val="24"/>
        </w:rPr>
        <w:t>;</w:t>
      </w:r>
    </w:p>
    <w:p w14:paraId="3259AC7E" w14:textId="5EE83F03" w:rsidR="009C4E7F" w:rsidRPr="009C4E7F" w:rsidRDefault="009C4E7F" w:rsidP="009C4E7F">
      <w:pPr>
        <w:spacing w:line="360" w:lineRule="auto"/>
        <w:jc w:val="both"/>
        <w:rPr>
          <w:rFonts w:ascii="Arial" w:hAnsi="Arial" w:cs="Arial"/>
          <w:sz w:val="24"/>
          <w:szCs w:val="24"/>
        </w:rPr>
      </w:pPr>
      <w:r w:rsidRPr="009C4E7F">
        <w:rPr>
          <w:rFonts w:ascii="Arial" w:hAnsi="Arial" w:cs="Arial"/>
          <w:sz w:val="24"/>
          <w:szCs w:val="24"/>
        </w:rPr>
        <w:t xml:space="preserve">3a. Cuando las declaraciones de los testigos de una parte sean contradictorias con las de los testigos de la otra, tendrán por cierto lo que declaren aquellos que, aun siendo en menor número, </w:t>
      </w:r>
      <w:r w:rsidRPr="00B02176">
        <w:rPr>
          <w:rFonts w:ascii="Arial" w:hAnsi="Arial" w:cs="Arial"/>
          <w:i/>
          <w:iCs/>
          <w:sz w:val="24"/>
          <w:szCs w:val="24"/>
        </w:rPr>
        <w:t>parezca que dicen la verdad</w:t>
      </w:r>
      <w:r w:rsidRPr="009C4E7F">
        <w:rPr>
          <w:rFonts w:ascii="Arial" w:hAnsi="Arial" w:cs="Arial"/>
          <w:sz w:val="24"/>
          <w:szCs w:val="24"/>
        </w:rPr>
        <w:t xml:space="preserve"> por estar mejor instruidos de los hechos, o por ser de </w:t>
      </w:r>
      <w:r w:rsidRPr="00B02176">
        <w:rPr>
          <w:rFonts w:ascii="Arial" w:hAnsi="Arial" w:cs="Arial"/>
          <w:i/>
          <w:iCs/>
          <w:sz w:val="24"/>
          <w:szCs w:val="24"/>
        </w:rPr>
        <w:t>mejor fama, más imparciales y verídicos</w:t>
      </w:r>
      <w:r w:rsidRPr="009C4E7F">
        <w:rPr>
          <w:rFonts w:ascii="Arial" w:hAnsi="Arial" w:cs="Arial"/>
          <w:sz w:val="24"/>
          <w:szCs w:val="24"/>
        </w:rPr>
        <w:t>, o por hallarse más conformes en sus declaraciones con otras pruebas de proceso;</w:t>
      </w:r>
    </w:p>
    <w:p w14:paraId="353B3A9C" w14:textId="0EC639D3" w:rsidR="009C4E7F" w:rsidRPr="009C4E7F" w:rsidRDefault="009C4E7F" w:rsidP="009C4E7F">
      <w:pPr>
        <w:spacing w:line="360" w:lineRule="auto"/>
        <w:jc w:val="both"/>
        <w:rPr>
          <w:rFonts w:ascii="Arial" w:hAnsi="Arial" w:cs="Arial"/>
          <w:sz w:val="24"/>
          <w:szCs w:val="24"/>
        </w:rPr>
      </w:pPr>
      <w:r w:rsidRPr="009C4E7F">
        <w:rPr>
          <w:rFonts w:ascii="Arial" w:hAnsi="Arial" w:cs="Arial"/>
          <w:sz w:val="24"/>
          <w:szCs w:val="24"/>
        </w:rPr>
        <w:t xml:space="preserve">4a. Cuando los testigos de una y otra parte reúnan iguales condiciones de ciencia, de </w:t>
      </w:r>
      <w:r w:rsidRPr="00B02176">
        <w:rPr>
          <w:rFonts w:ascii="Arial" w:hAnsi="Arial" w:cs="Arial"/>
          <w:i/>
          <w:iCs/>
          <w:sz w:val="24"/>
          <w:szCs w:val="24"/>
        </w:rPr>
        <w:t>imparcialidad y de veracidad</w:t>
      </w:r>
      <w:r w:rsidRPr="009C4E7F">
        <w:rPr>
          <w:rFonts w:ascii="Arial" w:hAnsi="Arial" w:cs="Arial"/>
          <w:sz w:val="24"/>
          <w:szCs w:val="24"/>
        </w:rPr>
        <w:t>, tendrán por cierto lo que declare el mayor número;</w:t>
      </w:r>
    </w:p>
    <w:p w14:paraId="1197C9B5" w14:textId="77777777" w:rsidR="00B56838" w:rsidRDefault="009C4E7F" w:rsidP="00D0521A">
      <w:pPr>
        <w:spacing w:line="360" w:lineRule="auto"/>
        <w:jc w:val="both"/>
        <w:rPr>
          <w:rFonts w:ascii="Arial" w:hAnsi="Arial" w:cs="Arial"/>
          <w:sz w:val="24"/>
          <w:szCs w:val="24"/>
        </w:rPr>
      </w:pPr>
      <w:r w:rsidRPr="009C4E7F">
        <w:rPr>
          <w:rFonts w:ascii="Arial" w:hAnsi="Arial" w:cs="Arial"/>
          <w:sz w:val="24"/>
          <w:szCs w:val="24"/>
        </w:rPr>
        <w:t xml:space="preserve">5a. Cuando los testigos de una y otra parte sean iguales en circunstancias y en número, </w:t>
      </w:r>
      <w:r w:rsidRPr="00B02176">
        <w:rPr>
          <w:rFonts w:ascii="Arial" w:hAnsi="Arial" w:cs="Arial"/>
          <w:i/>
          <w:iCs/>
          <w:sz w:val="24"/>
          <w:szCs w:val="24"/>
        </w:rPr>
        <w:t>de tal modo que la sana razón no pueda inclinarse a dar más crédito a los unos que a los otros</w:t>
      </w:r>
      <w:r w:rsidRPr="009C4E7F">
        <w:rPr>
          <w:rFonts w:ascii="Arial" w:hAnsi="Arial" w:cs="Arial"/>
          <w:sz w:val="24"/>
          <w:szCs w:val="24"/>
        </w:rPr>
        <w:t>, tendrán igualmente por no probado el hecho</w:t>
      </w:r>
      <w:r w:rsidR="00B56838">
        <w:rPr>
          <w:rFonts w:ascii="Arial" w:hAnsi="Arial" w:cs="Arial"/>
          <w:sz w:val="24"/>
          <w:szCs w:val="24"/>
        </w:rPr>
        <w:t>.</w:t>
      </w:r>
    </w:p>
    <w:p w14:paraId="51AA4A3D" w14:textId="3EA098E3" w:rsidR="001629A1" w:rsidRPr="00A21364" w:rsidRDefault="00D0521A" w:rsidP="00A21364">
      <w:pPr>
        <w:spacing w:line="360" w:lineRule="auto"/>
        <w:jc w:val="both"/>
        <w:rPr>
          <w:rFonts w:ascii="Arial" w:hAnsi="Arial" w:cs="Arial"/>
          <w:sz w:val="24"/>
          <w:szCs w:val="24"/>
        </w:rPr>
      </w:pPr>
      <w:r>
        <w:rPr>
          <w:rFonts w:ascii="Arial" w:hAnsi="Arial" w:cs="Arial"/>
          <w:sz w:val="24"/>
          <w:szCs w:val="24"/>
        </w:rPr>
        <w:t>En esos ejemplos, se puede observar, que a pesar de señalar el legislador reglas específicas de cómo debe apreciarse la prueba, es el tribunal el que apreciará la fuerza probatoria, y el que medirá los criterios de imparcialidad, veracidad, conformidad, o que por sana razón no pueda inclinarse por uno u otro.</w:t>
      </w:r>
      <w:r w:rsidR="001629A1">
        <w:rPr>
          <w:rFonts w:ascii="Arial" w:hAnsi="Arial" w:cs="Arial"/>
          <w:sz w:val="24"/>
          <w:szCs w:val="24"/>
        </w:rPr>
        <w:t xml:space="preserve"> </w:t>
      </w:r>
    </w:p>
    <w:p w14:paraId="6394CBB5" w14:textId="15748E05" w:rsidR="00497601" w:rsidRPr="00A21364" w:rsidRDefault="00497601" w:rsidP="00C83D3D">
      <w:pPr>
        <w:pStyle w:val="Prrafodelista"/>
        <w:numPr>
          <w:ilvl w:val="1"/>
          <w:numId w:val="113"/>
        </w:numPr>
        <w:spacing w:line="360" w:lineRule="auto"/>
        <w:jc w:val="both"/>
        <w:rPr>
          <w:rFonts w:ascii="Arial" w:hAnsi="Arial" w:cs="Arial"/>
          <w:b/>
          <w:bCs/>
          <w:sz w:val="24"/>
          <w:szCs w:val="24"/>
        </w:rPr>
      </w:pPr>
      <w:r w:rsidRPr="00A21364">
        <w:rPr>
          <w:rFonts w:ascii="Arial" w:hAnsi="Arial" w:cs="Arial"/>
          <w:b/>
          <w:bCs/>
          <w:sz w:val="24"/>
          <w:szCs w:val="24"/>
        </w:rPr>
        <w:t xml:space="preserve">En el periodo de sentencia, </w:t>
      </w:r>
      <w:r w:rsidR="00D32C07">
        <w:rPr>
          <w:rFonts w:ascii="Arial" w:hAnsi="Arial" w:cs="Arial"/>
          <w:b/>
          <w:bCs/>
          <w:sz w:val="24"/>
          <w:szCs w:val="24"/>
        </w:rPr>
        <w:t>¿</w:t>
      </w:r>
      <w:r w:rsidRPr="00A21364">
        <w:rPr>
          <w:rFonts w:ascii="Arial" w:hAnsi="Arial" w:cs="Arial"/>
          <w:b/>
          <w:bCs/>
          <w:sz w:val="24"/>
          <w:szCs w:val="24"/>
        </w:rPr>
        <w:t xml:space="preserve">qué puede ocurrir respecto a la prueba? Puede existe un término probatorio, incluso en sentencia, </w:t>
      </w:r>
      <w:r w:rsidR="00D32C07">
        <w:rPr>
          <w:rFonts w:ascii="Arial" w:hAnsi="Arial" w:cs="Arial"/>
          <w:b/>
          <w:bCs/>
          <w:sz w:val="24"/>
          <w:szCs w:val="24"/>
        </w:rPr>
        <w:t>¿</w:t>
      </w:r>
      <w:r w:rsidRPr="00A21364">
        <w:rPr>
          <w:rFonts w:ascii="Arial" w:hAnsi="Arial" w:cs="Arial"/>
          <w:b/>
          <w:bCs/>
          <w:sz w:val="24"/>
          <w:szCs w:val="24"/>
        </w:rPr>
        <w:t>por cuál artículo?</w:t>
      </w:r>
    </w:p>
    <w:p w14:paraId="790D9707" w14:textId="7032E852" w:rsidR="00A21364" w:rsidRDefault="00DC5CA5" w:rsidP="00A21364">
      <w:pPr>
        <w:spacing w:line="360" w:lineRule="auto"/>
        <w:jc w:val="both"/>
        <w:rPr>
          <w:rFonts w:ascii="Arial" w:hAnsi="Arial" w:cs="Arial"/>
          <w:sz w:val="24"/>
          <w:szCs w:val="24"/>
        </w:rPr>
      </w:pPr>
      <w:r>
        <w:rPr>
          <w:rFonts w:ascii="Arial" w:hAnsi="Arial" w:cs="Arial"/>
          <w:sz w:val="24"/>
          <w:szCs w:val="24"/>
        </w:rPr>
        <w:t>Por regla general, una vez citadas las partes a oír sentencia,</w:t>
      </w:r>
      <w:r w:rsidR="004E1F97">
        <w:rPr>
          <w:rFonts w:ascii="Arial" w:hAnsi="Arial" w:cs="Arial"/>
          <w:sz w:val="24"/>
          <w:szCs w:val="24"/>
        </w:rPr>
        <w:t xml:space="preserve"> no serán admisibles escritos o pruebas de ningún tipo (art. 433 inc. 2 CPC), </w:t>
      </w:r>
      <w:r w:rsidR="008A41A0">
        <w:rPr>
          <w:rFonts w:ascii="Arial" w:hAnsi="Arial" w:cs="Arial"/>
          <w:sz w:val="24"/>
          <w:szCs w:val="24"/>
        </w:rPr>
        <w:t xml:space="preserve">pero el mismo artículo contempla algunas excepciones, entre ellas, </w:t>
      </w:r>
      <w:r w:rsidR="001E68CE">
        <w:rPr>
          <w:rFonts w:ascii="Arial" w:hAnsi="Arial" w:cs="Arial"/>
          <w:sz w:val="24"/>
          <w:szCs w:val="24"/>
        </w:rPr>
        <w:t>el incidente de nulidad procesal del art. 83 CPC, el incidente de desistimiento de la demanda del art. 84</w:t>
      </w:r>
      <w:r w:rsidR="000264F4">
        <w:rPr>
          <w:rFonts w:ascii="Arial" w:hAnsi="Arial" w:cs="Arial"/>
          <w:sz w:val="24"/>
          <w:szCs w:val="24"/>
        </w:rPr>
        <w:t xml:space="preserve"> CPC</w:t>
      </w:r>
      <w:r w:rsidR="001E68CE">
        <w:rPr>
          <w:rFonts w:ascii="Arial" w:hAnsi="Arial" w:cs="Arial"/>
          <w:sz w:val="24"/>
          <w:szCs w:val="24"/>
        </w:rPr>
        <w:t xml:space="preserve">, la solicitud de medidas </w:t>
      </w:r>
      <w:r w:rsidR="000264F4">
        <w:rPr>
          <w:rFonts w:ascii="Arial" w:hAnsi="Arial" w:cs="Arial"/>
          <w:sz w:val="24"/>
          <w:szCs w:val="24"/>
        </w:rPr>
        <w:t>precautorias del art. 290 CPC, y las medidas para mejor resolver del art. 159 CPC.</w:t>
      </w:r>
    </w:p>
    <w:p w14:paraId="6D62EB3F" w14:textId="01119E1D" w:rsidR="00A658A7" w:rsidRDefault="00BA70AA" w:rsidP="00A21364">
      <w:pPr>
        <w:spacing w:line="360" w:lineRule="auto"/>
        <w:jc w:val="both"/>
        <w:rPr>
          <w:rFonts w:ascii="Arial" w:hAnsi="Arial" w:cs="Arial"/>
          <w:sz w:val="24"/>
          <w:szCs w:val="24"/>
        </w:rPr>
      </w:pPr>
      <w:r>
        <w:rPr>
          <w:rFonts w:ascii="Arial" w:hAnsi="Arial" w:cs="Arial"/>
          <w:sz w:val="24"/>
          <w:szCs w:val="24"/>
        </w:rPr>
        <w:t>El art. 431 CPC</w:t>
      </w:r>
      <w:r w:rsidR="00D14EAE">
        <w:rPr>
          <w:rFonts w:ascii="Arial" w:hAnsi="Arial" w:cs="Arial"/>
          <w:sz w:val="24"/>
          <w:szCs w:val="24"/>
        </w:rPr>
        <w:t xml:space="preserve"> señala que la prueba rendida fuera del tribunal, y que no se haya recibido, o el no haberse practicado </w:t>
      </w:r>
      <w:r w:rsidR="008A0E39">
        <w:rPr>
          <w:rFonts w:ascii="Arial" w:hAnsi="Arial" w:cs="Arial"/>
          <w:sz w:val="24"/>
          <w:szCs w:val="24"/>
        </w:rPr>
        <w:t xml:space="preserve">alguna otra diligencia de </w:t>
      </w:r>
      <w:r w:rsidR="00D14EAE">
        <w:rPr>
          <w:rFonts w:ascii="Arial" w:hAnsi="Arial" w:cs="Arial"/>
          <w:sz w:val="24"/>
          <w:szCs w:val="24"/>
        </w:rPr>
        <w:t xml:space="preserve">prueba </w:t>
      </w:r>
      <w:r w:rsidR="008A0E39">
        <w:rPr>
          <w:rFonts w:ascii="Arial" w:hAnsi="Arial" w:cs="Arial"/>
          <w:sz w:val="24"/>
          <w:szCs w:val="24"/>
        </w:rPr>
        <w:t>pendiente</w:t>
      </w:r>
      <w:r w:rsidR="00E76904">
        <w:rPr>
          <w:rFonts w:ascii="Arial" w:hAnsi="Arial" w:cs="Arial"/>
          <w:sz w:val="24"/>
          <w:szCs w:val="24"/>
        </w:rPr>
        <w:t xml:space="preserve">, no suspende la dictación del fallo, a menos que el tribunal, por resolución fundada, la </w:t>
      </w:r>
      <w:r w:rsidR="00E76904">
        <w:rPr>
          <w:rFonts w:ascii="Arial" w:hAnsi="Arial" w:cs="Arial"/>
          <w:sz w:val="24"/>
          <w:szCs w:val="24"/>
        </w:rPr>
        <w:lastRenderedPageBreak/>
        <w:t>estime estrictamente necesaria para la acertada resolución de la causa</w:t>
      </w:r>
      <w:r w:rsidR="00F44C7B">
        <w:rPr>
          <w:rFonts w:ascii="Arial" w:hAnsi="Arial" w:cs="Arial"/>
          <w:sz w:val="24"/>
          <w:szCs w:val="24"/>
        </w:rPr>
        <w:t>, y en dichos casos las ordena como medida para mejor resolver.</w:t>
      </w:r>
      <w:r w:rsidR="00607260">
        <w:rPr>
          <w:rFonts w:ascii="Arial" w:hAnsi="Arial" w:cs="Arial"/>
          <w:sz w:val="24"/>
          <w:szCs w:val="24"/>
        </w:rPr>
        <w:t xml:space="preserve"> </w:t>
      </w:r>
      <w:r w:rsidR="00742350">
        <w:rPr>
          <w:rFonts w:ascii="Arial" w:hAnsi="Arial" w:cs="Arial"/>
          <w:sz w:val="24"/>
          <w:szCs w:val="24"/>
        </w:rPr>
        <w:t>Si la prueba es recibida después de dictada la sentencia, se debe agregar al expediente para ser considerara en segunda instancia.</w:t>
      </w:r>
    </w:p>
    <w:p w14:paraId="35BECE5E" w14:textId="617D57B9" w:rsidR="00225456" w:rsidRDefault="00225456" w:rsidP="00A21364">
      <w:pPr>
        <w:spacing w:line="360" w:lineRule="auto"/>
        <w:jc w:val="both"/>
        <w:rPr>
          <w:rFonts w:ascii="Arial" w:hAnsi="Arial" w:cs="Arial"/>
          <w:sz w:val="24"/>
          <w:szCs w:val="24"/>
        </w:rPr>
      </w:pPr>
      <w:r>
        <w:rPr>
          <w:rFonts w:ascii="Arial" w:hAnsi="Arial" w:cs="Arial"/>
          <w:sz w:val="24"/>
          <w:szCs w:val="24"/>
        </w:rPr>
        <w:t xml:space="preserve">Además, en el caso del art. 159 </w:t>
      </w:r>
      <w:r w:rsidR="003042EF">
        <w:rPr>
          <w:rFonts w:ascii="Arial" w:hAnsi="Arial" w:cs="Arial"/>
          <w:sz w:val="24"/>
          <w:szCs w:val="24"/>
        </w:rPr>
        <w:t xml:space="preserve">inc. 3 </w:t>
      </w:r>
      <w:r>
        <w:rPr>
          <w:rFonts w:ascii="Arial" w:hAnsi="Arial" w:cs="Arial"/>
          <w:sz w:val="24"/>
          <w:szCs w:val="24"/>
        </w:rPr>
        <w:t>CPC</w:t>
      </w:r>
      <w:r w:rsidR="009F7CCE">
        <w:rPr>
          <w:rFonts w:ascii="Arial" w:hAnsi="Arial" w:cs="Arial"/>
          <w:sz w:val="24"/>
          <w:szCs w:val="24"/>
        </w:rPr>
        <w:t>, las medidas se deben decretar dentro del plazo que tiene el tribunal para dictar sentencia definitiva</w:t>
      </w:r>
      <w:r w:rsidR="00907A39">
        <w:rPr>
          <w:rFonts w:ascii="Arial" w:hAnsi="Arial" w:cs="Arial"/>
          <w:sz w:val="24"/>
          <w:szCs w:val="24"/>
        </w:rPr>
        <w:t xml:space="preserve"> (60 días JOMC), y deben cumplirse dentro de 20 días</w:t>
      </w:r>
      <w:r w:rsidR="003042EF">
        <w:rPr>
          <w:rFonts w:ascii="Arial" w:hAnsi="Arial" w:cs="Arial"/>
          <w:sz w:val="24"/>
          <w:szCs w:val="24"/>
        </w:rPr>
        <w:t xml:space="preserve"> contados desde la notificación de la resolución que las decrete</w:t>
      </w:r>
      <w:r w:rsidR="00907A39">
        <w:rPr>
          <w:rFonts w:ascii="Arial" w:hAnsi="Arial" w:cs="Arial"/>
          <w:sz w:val="24"/>
          <w:szCs w:val="24"/>
        </w:rPr>
        <w:t xml:space="preserve">, </w:t>
      </w:r>
      <w:r w:rsidR="00846F9D">
        <w:rPr>
          <w:rFonts w:ascii="Arial" w:hAnsi="Arial" w:cs="Arial"/>
          <w:sz w:val="24"/>
          <w:szCs w:val="24"/>
        </w:rPr>
        <w:t xml:space="preserve">y vencido </w:t>
      </w:r>
      <w:r w:rsidR="004C0B6F">
        <w:rPr>
          <w:rFonts w:ascii="Arial" w:hAnsi="Arial" w:cs="Arial"/>
          <w:sz w:val="24"/>
          <w:szCs w:val="24"/>
        </w:rPr>
        <w:t>dicho plazo</w:t>
      </w:r>
      <w:r w:rsidR="00846F9D">
        <w:rPr>
          <w:rFonts w:ascii="Arial" w:hAnsi="Arial" w:cs="Arial"/>
          <w:sz w:val="24"/>
          <w:szCs w:val="24"/>
        </w:rPr>
        <w:t>, las medidas no cumplidas se tendrán por no decretadas</w:t>
      </w:r>
      <w:r w:rsidR="0018110C">
        <w:rPr>
          <w:rFonts w:ascii="Arial" w:hAnsi="Arial" w:cs="Arial"/>
          <w:sz w:val="24"/>
          <w:szCs w:val="24"/>
        </w:rPr>
        <w:t xml:space="preserve"> y el tribunal procederá a dictar sentencia, sin más trámite.</w:t>
      </w:r>
    </w:p>
    <w:p w14:paraId="7C50B362" w14:textId="764FACA9" w:rsidR="004C0B6F" w:rsidRPr="00A21364" w:rsidRDefault="004C0B6F" w:rsidP="00A21364">
      <w:pPr>
        <w:spacing w:line="360" w:lineRule="auto"/>
        <w:jc w:val="both"/>
        <w:rPr>
          <w:rFonts w:ascii="Arial" w:hAnsi="Arial" w:cs="Arial"/>
          <w:sz w:val="24"/>
          <w:szCs w:val="24"/>
        </w:rPr>
      </w:pPr>
      <w:r>
        <w:rPr>
          <w:rFonts w:ascii="Arial" w:hAnsi="Arial" w:cs="Arial"/>
          <w:sz w:val="24"/>
          <w:szCs w:val="24"/>
        </w:rPr>
        <w:t>Ahora bien, si en la práctica de alguna de estas medidas aparece de manifiesto la necesidad de esclarecer nuevos hechos indispensables para dictar la sentencia, podrá el tribunal abrir un término especial de prueba</w:t>
      </w:r>
      <w:r w:rsidR="00571F4A">
        <w:rPr>
          <w:rFonts w:ascii="Arial" w:hAnsi="Arial" w:cs="Arial"/>
          <w:sz w:val="24"/>
          <w:szCs w:val="24"/>
        </w:rPr>
        <w:t>, no superior a ocho días, que será improrrogable y limitado a los puntos que el mismo tribunal designe</w:t>
      </w:r>
      <w:r w:rsidR="005D59BB">
        <w:rPr>
          <w:rFonts w:ascii="Arial" w:hAnsi="Arial" w:cs="Arial"/>
          <w:sz w:val="24"/>
          <w:szCs w:val="24"/>
        </w:rPr>
        <w:t>, vencido el término de prueba, el tribunal dictará sentencia sin más trámite.</w:t>
      </w:r>
    </w:p>
    <w:p w14:paraId="2E55316E" w14:textId="7A767E52" w:rsidR="00A772C2" w:rsidRPr="00A21364" w:rsidRDefault="00B234AD" w:rsidP="00C83D3D">
      <w:pPr>
        <w:pStyle w:val="Prrafodelista"/>
        <w:numPr>
          <w:ilvl w:val="1"/>
          <w:numId w:val="113"/>
        </w:numPr>
        <w:spacing w:line="360" w:lineRule="auto"/>
        <w:jc w:val="both"/>
        <w:rPr>
          <w:rFonts w:ascii="Arial" w:hAnsi="Arial" w:cs="Arial"/>
          <w:b/>
          <w:bCs/>
          <w:sz w:val="24"/>
          <w:szCs w:val="24"/>
        </w:rPr>
      </w:pPr>
      <w:r w:rsidRPr="00A21364">
        <w:rPr>
          <w:rFonts w:ascii="Arial" w:hAnsi="Arial" w:cs="Arial"/>
          <w:b/>
          <w:bCs/>
          <w:sz w:val="24"/>
          <w:szCs w:val="24"/>
        </w:rPr>
        <w:t>Efectos de la resolución que formaliza la investigación</w:t>
      </w:r>
      <w:r w:rsidR="007C181A" w:rsidRPr="00A21364">
        <w:rPr>
          <w:rFonts w:ascii="Arial" w:hAnsi="Arial" w:cs="Arial"/>
          <w:b/>
          <w:bCs/>
          <w:sz w:val="24"/>
          <w:szCs w:val="24"/>
        </w:rPr>
        <w:t>.</w:t>
      </w:r>
    </w:p>
    <w:p w14:paraId="64CDB8A4" w14:textId="77777777" w:rsidR="004648BC" w:rsidRPr="004648BC" w:rsidRDefault="004648BC" w:rsidP="004648BC">
      <w:pPr>
        <w:spacing w:line="360" w:lineRule="auto"/>
        <w:jc w:val="both"/>
        <w:rPr>
          <w:rFonts w:ascii="Arial" w:hAnsi="Arial" w:cs="Arial"/>
          <w:sz w:val="24"/>
          <w:szCs w:val="24"/>
        </w:rPr>
      </w:pPr>
      <w:r w:rsidRPr="004648BC">
        <w:rPr>
          <w:rFonts w:ascii="Arial" w:hAnsi="Arial" w:cs="Arial"/>
          <w:sz w:val="24"/>
          <w:szCs w:val="24"/>
        </w:rPr>
        <w:t>Los efectos de la formalización de la investigación son:</w:t>
      </w:r>
    </w:p>
    <w:p w14:paraId="43314797" w14:textId="77777777" w:rsidR="004648BC" w:rsidRPr="004648BC" w:rsidRDefault="004648BC" w:rsidP="004648BC">
      <w:pPr>
        <w:spacing w:line="360" w:lineRule="auto"/>
        <w:jc w:val="both"/>
        <w:rPr>
          <w:rFonts w:ascii="Arial" w:hAnsi="Arial" w:cs="Arial"/>
          <w:sz w:val="24"/>
          <w:szCs w:val="24"/>
        </w:rPr>
      </w:pPr>
      <w:r w:rsidRPr="004648BC">
        <w:rPr>
          <w:rFonts w:ascii="Arial" w:hAnsi="Arial" w:cs="Arial"/>
          <w:sz w:val="24"/>
          <w:szCs w:val="24"/>
        </w:rPr>
        <w:t>-</w:t>
      </w:r>
      <w:r w:rsidRPr="004648BC">
        <w:rPr>
          <w:rFonts w:ascii="Arial" w:hAnsi="Arial" w:cs="Arial"/>
          <w:sz w:val="24"/>
          <w:szCs w:val="24"/>
        </w:rPr>
        <w:tab/>
        <w:t>Suspensión de la prescripción de la acción penal.</w:t>
      </w:r>
    </w:p>
    <w:p w14:paraId="549447CB" w14:textId="77777777" w:rsidR="004648BC" w:rsidRPr="004648BC" w:rsidRDefault="004648BC" w:rsidP="004648BC">
      <w:pPr>
        <w:spacing w:line="360" w:lineRule="auto"/>
        <w:jc w:val="both"/>
        <w:rPr>
          <w:rFonts w:ascii="Arial" w:hAnsi="Arial" w:cs="Arial"/>
          <w:sz w:val="24"/>
          <w:szCs w:val="24"/>
        </w:rPr>
      </w:pPr>
      <w:r w:rsidRPr="004648BC">
        <w:rPr>
          <w:rFonts w:ascii="Arial" w:hAnsi="Arial" w:cs="Arial"/>
          <w:sz w:val="24"/>
          <w:szCs w:val="24"/>
        </w:rPr>
        <w:t>-</w:t>
      </w:r>
      <w:r w:rsidRPr="004648BC">
        <w:rPr>
          <w:rFonts w:ascii="Arial" w:hAnsi="Arial" w:cs="Arial"/>
          <w:sz w:val="24"/>
          <w:szCs w:val="24"/>
        </w:rPr>
        <w:tab/>
        <w:t>Comienza a correr el plazo de dos años para investigar u otro que haya establecido el juez de garantía.</w:t>
      </w:r>
    </w:p>
    <w:p w14:paraId="50D53DD1" w14:textId="60AF2C97" w:rsidR="00A21364" w:rsidRPr="00A21364" w:rsidRDefault="004648BC" w:rsidP="00A21364">
      <w:pPr>
        <w:spacing w:line="360" w:lineRule="auto"/>
        <w:jc w:val="both"/>
        <w:rPr>
          <w:rFonts w:ascii="Arial" w:hAnsi="Arial" w:cs="Arial"/>
          <w:sz w:val="24"/>
          <w:szCs w:val="24"/>
        </w:rPr>
      </w:pPr>
      <w:r w:rsidRPr="004648BC">
        <w:rPr>
          <w:rFonts w:ascii="Arial" w:hAnsi="Arial" w:cs="Arial"/>
          <w:sz w:val="24"/>
          <w:szCs w:val="24"/>
        </w:rPr>
        <w:t>-</w:t>
      </w:r>
      <w:r w:rsidRPr="004648BC">
        <w:rPr>
          <w:rFonts w:ascii="Arial" w:hAnsi="Arial" w:cs="Arial"/>
          <w:sz w:val="24"/>
          <w:szCs w:val="24"/>
        </w:rPr>
        <w:tab/>
        <w:t>El ministerio público pierde la facultad de archivar provisionalmente el procedimiento.</w:t>
      </w:r>
    </w:p>
    <w:p w14:paraId="57D17A65" w14:textId="775EBF99" w:rsidR="007C181A" w:rsidRPr="00A21364" w:rsidRDefault="007C181A" w:rsidP="00C83D3D">
      <w:pPr>
        <w:pStyle w:val="Prrafodelista"/>
        <w:numPr>
          <w:ilvl w:val="1"/>
          <w:numId w:val="113"/>
        </w:numPr>
        <w:spacing w:line="360" w:lineRule="auto"/>
        <w:jc w:val="both"/>
        <w:rPr>
          <w:rFonts w:ascii="Arial" w:hAnsi="Arial" w:cs="Arial"/>
          <w:b/>
          <w:bCs/>
          <w:sz w:val="24"/>
          <w:szCs w:val="24"/>
        </w:rPr>
      </w:pPr>
      <w:r w:rsidRPr="00A21364">
        <w:rPr>
          <w:rFonts w:ascii="Arial" w:hAnsi="Arial" w:cs="Arial"/>
          <w:b/>
          <w:bCs/>
          <w:sz w:val="24"/>
          <w:szCs w:val="24"/>
        </w:rPr>
        <w:t>Plazo para la investigación.</w:t>
      </w:r>
    </w:p>
    <w:p w14:paraId="0566C1AD" w14:textId="36C92042" w:rsidR="009B22CB" w:rsidRDefault="004648BC" w:rsidP="00A21364">
      <w:pPr>
        <w:spacing w:line="360" w:lineRule="auto"/>
        <w:jc w:val="both"/>
        <w:rPr>
          <w:rFonts w:ascii="Arial" w:hAnsi="Arial" w:cs="Arial"/>
          <w:sz w:val="24"/>
          <w:szCs w:val="24"/>
        </w:rPr>
      </w:pPr>
      <w:r>
        <w:rPr>
          <w:rFonts w:ascii="Arial" w:hAnsi="Arial" w:cs="Arial"/>
          <w:sz w:val="24"/>
          <w:szCs w:val="24"/>
        </w:rPr>
        <w:t xml:space="preserve">La investigación administrativa no tiene plazo, pudiendo el ministerio público </w:t>
      </w:r>
      <w:r w:rsidR="003C5213">
        <w:rPr>
          <w:rFonts w:ascii="Arial" w:hAnsi="Arial" w:cs="Arial"/>
          <w:sz w:val="24"/>
          <w:szCs w:val="24"/>
        </w:rPr>
        <w:t>llevarla a cabo el tiempo que estime oportuno,</w:t>
      </w:r>
      <w:r w:rsidR="009B22CB">
        <w:rPr>
          <w:rFonts w:ascii="Arial" w:hAnsi="Arial" w:cs="Arial"/>
          <w:sz w:val="24"/>
          <w:szCs w:val="24"/>
        </w:rPr>
        <w:t xml:space="preserve"> sin perjuicio </w:t>
      </w:r>
      <w:r w:rsidR="001A3BE1">
        <w:rPr>
          <w:rFonts w:ascii="Arial" w:hAnsi="Arial" w:cs="Arial"/>
          <w:sz w:val="24"/>
          <w:szCs w:val="24"/>
        </w:rPr>
        <w:t xml:space="preserve">de </w:t>
      </w:r>
      <w:r w:rsidR="008029E3">
        <w:rPr>
          <w:rFonts w:ascii="Arial" w:hAnsi="Arial" w:cs="Arial"/>
          <w:sz w:val="24"/>
          <w:szCs w:val="24"/>
        </w:rPr>
        <w:t>ello, en algunos supuestos está obligado a formalizar</w:t>
      </w:r>
      <w:r w:rsidR="00862958">
        <w:rPr>
          <w:rFonts w:ascii="Arial" w:hAnsi="Arial" w:cs="Arial"/>
          <w:sz w:val="24"/>
          <w:szCs w:val="24"/>
        </w:rPr>
        <w:t xml:space="preserve">, esto es, cuando requiera autorización judicial para practicar diligencias de investigación, </w:t>
      </w:r>
      <w:r w:rsidR="007F3B0F">
        <w:rPr>
          <w:rFonts w:ascii="Arial" w:hAnsi="Arial" w:cs="Arial"/>
          <w:sz w:val="24"/>
          <w:szCs w:val="24"/>
        </w:rPr>
        <w:t>cuando estime necesario</w:t>
      </w:r>
      <w:r w:rsidR="007012D8">
        <w:rPr>
          <w:rFonts w:ascii="Arial" w:hAnsi="Arial" w:cs="Arial"/>
          <w:sz w:val="24"/>
          <w:szCs w:val="24"/>
        </w:rPr>
        <w:t xml:space="preserve"> rendir prueba anticipada, solicitar medidas cautelares, suspender condicionalmente el </w:t>
      </w:r>
      <w:r w:rsidR="007012D8">
        <w:rPr>
          <w:rFonts w:ascii="Arial" w:hAnsi="Arial" w:cs="Arial"/>
          <w:sz w:val="24"/>
          <w:szCs w:val="24"/>
        </w:rPr>
        <w:lastRenderedPageBreak/>
        <w:t xml:space="preserve">procedimiento o entre víctima e imputado </w:t>
      </w:r>
      <w:r w:rsidR="00A06935">
        <w:rPr>
          <w:rFonts w:ascii="Arial" w:hAnsi="Arial" w:cs="Arial"/>
          <w:sz w:val="24"/>
          <w:szCs w:val="24"/>
        </w:rPr>
        <w:t xml:space="preserve">pretender celebrar un acuerdo reparatorio, </w:t>
      </w:r>
      <w:r w:rsidR="00C56C75">
        <w:rPr>
          <w:rFonts w:ascii="Arial" w:hAnsi="Arial" w:cs="Arial"/>
          <w:sz w:val="24"/>
          <w:szCs w:val="24"/>
        </w:rPr>
        <w:t>cuando requiera suspender la prescripción de la acción penal</w:t>
      </w:r>
      <w:r w:rsidR="003F59B2">
        <w:rPr>
          <w:rFonts w:ascii="Arial" w:hAnsi="Arial" w:cs="Arial"/>
          <w:sz w:val="24"/>
          <w:szCs w:val="24"/>
        </w:rPr>
        <w:t>.</w:t>
      </w:r>
    </w:p>
    <w:p w14:paraId="2EF37B8B" w14:textId="52B574A9" w:rsidR="003F59B2" w:rsidRDefault="003F59B2" w:rsidP="00A21364">
      <w:pPr>
        <w:spacing w:line="360" w:lineRule="auto"/>
        <w:jc w:val="both"/>
        <w:rPr>
          <w:rFonts w:ascii="Arial" w:hAnsi="Arial" w:cs="Arial"/>
          <w:sz w:val="24"/>
          <w:szCs w:val="24"/>
        </w:rPr>
      </w:pPr>
      <w:r>
        <w:rPr>
          <w:rFonts w:ascii="Arial" w:hAnsi="Arial" w:cs="Arial"/>
          <w:sz w:val="24"/>
          <w:szCs w:val="24"/>
        </w:rPr>
        <w:t xml:space="preserve">Sin perjuicio de ello, </w:t>
      </w:r>
      <w:r w:rsidR="00A74A9A">
        <w:rPr>
          <w:rFonts w:ascii="Arial" w:hAnsi="Arial" w:cs="Arial"/>
          <w:sz w:val="24"/>
          <w:szCs w:val="24"/>
        </w:rPr>
        <w:t xml:space="preserve">según el art. 186 CPC, la persona que se </w:t>
      </w:r>
      <w:r w:rsidR="00A74A9A" w:rsidRPr="00A74A9A">
        <w:rPr>
          <w:rFonts w:ascii="Arial" w:hAnsi="Arial" w:cs="Arial"/>
          <w:sz w:val="24"/>
          <w:szCs w:val="24"/>
        </w:rPr>
        <w:t>considerare afectada por una investigación que no se hubiere formalizado judicialmente, podrá pedir al juez de garantía que le ordene al fiscal informar acerca de los hechos que fueren objeto de ella. También podrá el juez fijarle un plazo para que formalice la investigación.</w:t>
      </w:r>
    </w:p>
    <w:p w14:paraId="0B7A319F" w14:textId="50BED998" w:rsidR="00A21364" w:rsidRPr="00A21364" w:rsidRDefault="00A74A9A" w:rsidP="00A21364">
      <w:pPr>
        <w:spacing w:line="360" w:lineRule="auto"/>
        <w:jc w:val="both"/>
        <w:rPr>
          <w:rFonts w:ascii="Arial" w:hAnsi="Arial" w:cs="Arial"/>
          <w:sz w:val="24"/>
          <w:szCs w:val="24"/>
        </w:rPr>
      </w:pPr>
      <w:r>
        <w:rPr>
          <w:rFonts w:ascii="Arial" w:hAnsi="Arial" w:cs="Arial"/>
          <w:sz w:val="24"/>
          <w:szCs w:val="24"/>
        </w:rPr>
        <w:t>U</w:t>
      </w:r>
      <w:r w:rsidR="003C5213">
        <w:rPr>
          <w:rFonts w:ascii="Arial" w:hAnsi="Arial" w:cs="Arial"/>
          <w:sz w:val="24"/>
          <w:szCs w:val="24"/>
        </w:rPr>
        <w:t>na vez formalizada tiene un plazo de duración máximo de 2 años</w:t>
      </w:r>
      <w:r w:rsidR="009B22CB">
        <w:rPr>
          <w:rFonts w:ascii="Arial" w:hAnsi="Arial" w:cs="Arial"/>
          <w:sz w:val="24"/>
          <w:szCs w:val="24"/>
        </w:rPr>
        <w:t>, que podrá ser inferior a según el plazo que indique el tribunal.</w:t>
      </w:r>
      <w:r w:rsidR="00B424FF">
        <w:rPr>
          <w:rFonts w:ascii="Arial" w:hAnsi="Arial" w:cs="Arial"/>
          <w:sz w:val="24"/>
          <w:szCs w:val="24"/>
        </w:rPr>
        <w:t xml:space="preserve"> Además, según el art.</w:t>
      </w:r>
      <w:r w:rsidR="00B424FF" w:rsidRPr="00B424FF">
        <w:rPr>
          <w:rFonts w:ascii="Arial" w:hAnsi="Arial" w:cs="Arial"/>
          <w:sz w:val="24"/>
          <w:szCs w:val="24"/>
        </w:rPr>
        <w:t xml:space="preserve"> 234</w:t>
      </w:r>
      <w:r w:rsidR="00B424FF">
        <w:rPr>
          <w:rFonts w:ascii="Arial" w:hAnsi="Arial" w:cs="Arial"/>
          <w:sz w:val="24"/>
          <w:szCs w:val="24"/>
        </w:rPr>
        <w:t xml:space="preserve"> CPP</w:t>
      </w:r>
      <w:r w:rsidR="003C7CC5">
        <w:rPr>
          <w:rFonts w:ascii="Arial" w:hAnsi="Arial" w:cs="Arial"/>
          <w:sz w:val="24"/>
          <w:szCs w:val="24"/>
        </w:rPr>
        <w:t xml:space="preserve"> a propósito del p</w:t>
      </w:r>
      <w:r w:rsidR="00B424FF" w:rsidRPr="00B424FF">
        <w:rPr>
          <w:rFonts w:ascii="Arial" w:hAnsi="Arial" w:cs="Arial"/>
          <w:sz w:val="24"/>
          <w:szCs w:val="24"/>
        </w:rPr>
        <w:t>lazo judicial para el cierre de la investigación</w:t>
      </w:r>
      <w:r w:rsidR="003C7CC5">
        <w:rPr>
          <w:rFonts w:ascii="Arial" w:hAnsi="Arial" w:cs="Arial"/>
          <w:sz w:val="24"/>
          <w:szCs w:val="24"/>
        </w:rPr>
        <w:t>, señala que c</w:t>
      </w:r>
      <w:r w:rsidR="00B424FF" w:rsidRPr="00B424FF">
        <w:rPr>
          <w:rFonts w:ascii="Arial" w:hAnsi="Arial" w:cs="Arial"/>
          <w:sz w:val="24"/>
          <w:szCs w:val="24"/>
        </w:rPr>
        <w:t>uando el juez de garantía, de oficio o a petición de alguno de los intervinientes y oyendo al ministerio público, lo considerare necesario con el fin de cautelar las garantías de los intervinientes y siempre que las características de la investigación lo permitieren, podrá fijar en la misma audiencia un plazo para el cierre de la investigación, al vencimiento del cual se producirán los efectos previstos en el artículo 247.</w:t>
      </w:r>
    </w:p>
    <w:p w14:paraId="48B8C4BC" w14:textId="1CE3F392" w:rsidR="004F1248" w:rsidRPr="00A21364" w:rsidRDefault="007C181A" w:rsidP="004F1248">
      <w:pPr>
        <w:pStyle w:val="Prrafodelista"/>
        <w:numPr>
          <w:ilvl w:val="1"/>
          <w:numId w:val="113"/>
        </w:numPr>
        <w:spacing w:line="360" w:lineRule="auto"/>
        <w:jc w:val="both"/>
        <w:rPr>
          <w:rFonts w:ascii="Arial" w:hAnsi="Arial" w:cs="Arial"/>
          <w:b/>
          <w:bCs/>
          <w:sz w:val="24"/>
          <w:szCs w:val="24"/>
        </w:rPr>
      </w:pPr>
      <w:r w:rsidRPr="00A21364">
        <w:rPr>
          <w:rFonts w:ascii="Arial" w:hAnsi="Arial" w:cs="Arial"/>
          <w:b/>
          <w:bCs/>
          <w:sz w:val="24"/>
          <w:szCs w:val="24"/>
        </w:rPr>
        <w:t>En qué consiste la formalización.</w:t>
      </w:r>
    </w:p>
    <w:p w14:paraId="2C0CCED7" w14:textId="24A15C88" w:rsidR="00A21364" w:rsidRPr="00A21364" w:rsidRDefault="00BC7481" w:rsidP="00A21364">
      <w:pPr>
        <w:spacing w:line="360" w:lineRule="auto"/>
        <w:jc w:val="both"/>
        <w:rPr>
          <w:rFonts w:ascii="Arial" w:hAnsi="Arial" w:cs="Arial"/>
          <w:sz w:val="24"/>
          <w:szCs w:val="24"/>
        </w:rPr>
      </w:pPr>
      <w:r>
        <w:rPr>
          <w:rFonts w:ascii="Arial" w:hAnsi="Arial" w:cs="Arial"/>
          <w:sz w:val="24"/>
          <w:szCs w:val="24"/>
        </w:rPr>
        <w:t>L</w:t>
      </w:r>
      <w:r w:rsidRPr="00BC7481">
        <w:rPr>
          <w:rFonts w:ascii="Arial" w:hAnsi="Arial" w:cs="Arial"/>
          <w:sz w:val="24"/>
          <w:szCs w:val="24"/>
        </w:rPr>
        <w:t>a formalización de la investigación es la comunicación que el fiscal efectúa al imputado, en presencia del juez de garantía, de que desarrolla actualmente una investigación en su contra respecto de uno o más delitos determinados</w:t>
      </w:r>
      <w:r>
        <w:rPr>
          <w:rFonts w:ascii="Arial" w:hAnsi="Arial" w:cs="Arial"/>
          <w:sz w:val="24"/>
          <w:szCs w:val="24"/>
        </w:rPr>
        <w:t xml:space="preserve"> (</w:t>
      </w:r>
      <w:r w:rsidRPr="00BC7481">
        <w:rPr>
          <w:rFonts w:ascii="Arial" w:hAnsi="Arial" w:cs="Arial"/>
          <w:sz w:val="24"/>
          <w:szCs w:val="24"/>
        </w:rPr>
        <w:t>art. 229 CPP</w:t>
      </w:r>
      <w:r>
        <w:rPr>
          <w:rFonts w:ascii="Arial" w:hAnsi="Arial" w:cs="Arial"/>
          <w:sz w:val="24"/>
          <w:szCs w:val="24"/>
        </w:rPr>
        <w:t>).</w:t>
      </w:r>
    </w:p>
    <w:p w14:paraId="0B41ED95" w14:textId="77777777" w:rsidR="008F0BE8" w:rsidRPr="008B6AB6" w:rsidRDefault="008F0BE8" w:rsidP="00706010">
      <w:pPr>
        <w:spacing w:line="360" w:lineRule="auto"/>
        <w:jc w:val="both"/>
        <w:rPr>
          <w:rFonts w:ascii="Arial" w:hAnsi="Arial" w:cs="Arial"/>
          <w:sz w:val="24"/>
          <w:szCs w:val="24"/>
        </w:rPr>
      </w:pPr>
    </w:p>
    <w:p w14:paraId="0A3FBDC2" w14:textId="231C2BD5" w:rsidR="00217F4B" w:rsidRDefault="00E62E81" w:rsidP="00217F4B">
      <w:pPr>
        <w:pStyle w:val="Ttulo2"/>
      </w:pPr>
      <w:r>
        <w:t>1</w:t>
      </w:r>
      <w:r w:rsidR="00217F4B">
        <w:t xml:space="preserve"> Carlos Alarcón.</w:t>
      </w:r>
    </w:p>
    <w:p w14:paraId="12EEE63D" w14:textId="7445D771" w:rsidR="00A22FE7" w:rsidRPr="00F4312E" w:rsidRDefault="00217F4B" w:rsidP="00FC23F0">
      <w:pPr>
        <w:pStyle w:val="Prrafodelista"/>
        <w:numPr>
          <w:ilvl w:val="1"/>
          <w:numId w:val="4"/>
        </w:numPr>
        <w:spacing w:line="360" w:lineRule="auto"/>
        <w:jc w:val="both"/>
        <w:rPr>
          <w:rFonts w:ascii="Arial" w:hAnsi="Arial" w:cs="Arial"/>
          <w:b/>
          <w:bCs/>
          <w:sz w:val="24"/>
          <w:szCs w:val="24"/>
        </w:rPr>
      </w:pPr>
      <w:r w:rsidRPr="00F4312E">
        <w:rPr>
          <w:rFonts w:ascii="Arial" w:hAnsi="Arial" w:cs="Arial"/>
          <w:b/>
          <w:bCs/>
          <w:sz w:val="24"/>
          <w:szCs w:val="24"/>
        </w:rPr>
        <w:t xml:space="preserve">Suponga se celebra una compraventa </w:t>
      </w:r>
      <w:r w:rsidR="00625935" w:rsidRPr="00F4312E">
        <w:rPr>
          <w:rFonts w:ascii="Arial" w:hAnsi="Arial" w:cs="Arial"/>
          <w:b/>
          <w:bCs/>
          <w:sz w:val="24"/>
          <w:szCs w:val="24"/>
        </w:rPr>
        <w:t>pero</w:t>
      </w:r>
      <w:r w:rsidRPr="00F4312E">
        <w:rPr>
          <w:rFonts w:ascii="Arial" w:hAnsi="Arial" w:cs="Arial"/>
          <w:b/>
          <w:bCs/>
          <w:sz w:val="24"/>
          <w:szCs w:val="24"/>
        </w:rPr>
        <w:t xml:space="preserve"> no se pag</w:t>
      </w:r>
      <w:r w:rsidR="00625935" w:rsidRPr="00F4312E">
        <w:rPr>
          <w:rFonts w:ascii="Arial" w:hAnsi="Arial" w:cs="Arial"/>
          <w:b/>
          <w:bCs/>
          <w:sz w:val="24"/>
          <w:szCs w:val="24"/>
        </w:rPr>
        <w:t xml:space="preserve">ó el precio, y el cliente </w:t>
      </w:r>
      <w:r w:rsidR="00A22FE7" w:rsidRPr="00F4312E">
        <w:rPr>
          <w:rFonts w:ascii="Arial" w:hAnsi="Arial" w:cs="Arial"/>
          <w:b/>
          <w:bCs/>
          <w:sz w:val="24"/>
          <w:szCs w:val="24"/>
        </w:rPr>
        <w:t>quiere obtener la resolución del contrato y la indemnización de perjuicios. ¿Qué procedimiento utilizaría? Fundamente.</w:t>
      </w:r>
    </w:p>
    <w:p w14:paraId="0A25790A" w14:textId="50632525" w:rsidR="00B977E6" w:rsidRPr="00B977E6" w:rsidRDefault="004E10D8" w:rsidP="00B977E6">
      <w:pPr>
        <w:spacing w:line="360" w:lineRule="auto"/>
        <w:jc w:val="both"/>
        <w:rPr>
          <w:rFonts w:ascii="Arial" w:hAnsi="Arial" w:cs="Arial"/>
          <w:sz w:val="24"/>
          <w:szCs w:val="24"/>
        </w:rPr>
      </w:pPr>
      <w:r>
        <w:rPr>
          <w:rFonts w:ascii="Arial" w:hAnsi="Arial" w:cs="Arial"/>
          <w:sz w:val="24"/>
          <w:szCs w:val="24"/>
        </w:rPr>
        <w:t>Si se quiere obtener la resolución del contrato y la indemnización de perjuicio utilizaría el juicio ordinario</w:t>
      </w:r>
      <w:r w:rsidR="00940B0D">
        <w:rPr>
          <w:rFonts w:ascii="Arial" w:hAnsi="Arial" w:cs="Arial"/>
          <w:sz w:val="24"/>
          <w:szCs w:val="24"/>
        </w:rPr>
        <w:t>, pues es el que permitiría que se declare el incumplimiento</w:t>
      </w:r>
      <w:r w:rsidR="00F85FCE">
        <w:rPr>
          <w:rFonts w:ascii="Arial" w:hAnsi="Arial" w:cs="Arial"/>
          <w:sz w:val="24"/>
          <w:szCs w:val="24"/>
        </w:rPr>
        <w:t xml:space="preserve"> y acoja resolución con indemnización de perjuicios.</w:t>
      </w:r>
    </w:p>
    <w:p w14:paraId="28B0E091" w14:textId="5A2D4F0D" w:rsidR="00A22FE7" w:rsidRPr="00F4312E" w:rsidRDefault="00F7208C" w:rsidP="00FC23F0">
      <w:pPr>
        <w:pStyle w:val="Prrafodelista"/>
        <w:numPr>
          <w:ilvl w:val="1"/>
          <w:numId w:val="4"/>
        </w:numPr>
        <w:spacing w:line="360" w:lineRule="auto"/>
        <w:jc w:val="both"/>
        <w:rPr>
          <w:rFonts w:ascii="Arial" w:hAnsi="Arial" w:cs="Arial"/>
          <w:b/>
          <w:bCs/>
          <w:sz w:val="24"/>
          <w:szCs w:val="24"/>
        </w:rPr>
      </w:pPr>
      <w:r w:rsidRPr="00F4312E">
        <w:rPr>
          <w:rFonts w:ascii="Arial" w:hAnsi="Arial" w:cs="Arial"/>
          <w:b/>
          <w:bCs/>
          <w:sz w:val="24"/>
          <w:szCs w:val="24"/>
        </w:rPr>
        <w:lastRenderedPageBreak/>
        <w:t>¿Dónde se presenta la demanda?</w:t>
      </w:r>
    </w:p>
    <w:p w14:paraId="3A7843A9" w14:textId="516219C0" w:rsidR="00F4312E" w:rsidRPr="00F4312E" w:rsidRDefault="00F23FE5" w:rsidP="00F4312E">
      <w:pPr>
        <w:spacing w:line="360" w:lineRule="auto"/>
        <w:jc w:val="both"/>
        <w:rPr>
          <w:rFonts w:ascii="Arial" w:hAnsi="Arial" w:cs="Arial"/>
          <w:sz w:val="24"/>
          <w:szCs w:val="24"/>
        </w:rPr>
      </w:pPr>
      <w:r>
        <w:rPr>
          <w:rFonts w:ascii="Arial" w:hAnsi="Arial" w:cs="Arial"/>
          <w:sz w:val="24"/>
          <w:szCs w:val="24"/>
        </w:rPr>
        <w:t xml:space="preserve">Se debe presentar la demanda en el tribunal </w:t>
      </w:r>
      <w:r w:rsidR="00431C16">
        <w:rPr>
          <w:rFonts w:ascii="Arial" w:hAnsi="Arial" w:cs="Arial"/>
          <w:sz w:val="24"/>
          <w:szCs w:val="24"/>
        </w:rPr>
        <w:t>de la jurisdicción que hayan estipulado las partes en el contrato, en caso de que nada hayan señalado, se podrá demandar en el del lugar en que se haya celebrado este, y en el del domicilio del demandado.</w:t>
      </w:r>
    </w:p>
    <w:p w14:paraId="679BAC49" w14:textId="4442839F" w:rsidR="00C07D5B" w:rsidRPr="00F4312E" w:rsidRDefault="00C07D5B" w:rsidP="00FC23F0">
      <w:pPr>
        <w:pStyle w:val="Prrafodelista"/>
        <w:numPr>
          <w:ilvl w:val="1"/>
          <w:numId w:val="4"/>
        </w:numPr>
        <w:spacing w:line="360" w:lineRule="auto"/>
        <w:jc w:val="both"/>
        <w:rPr>
          <w:rFonts w:ascii="Arial" w:hAnsi="Arial" w:cs="Arial"/>
          <w:b/>
          <w:bCs/>
          <w:sz w:val="24"/>
          <w:szCs w:val="24"/>
        </w:rPr>
      </w:pPr>
      <w:r w:rsidRPr="00F4312E">
        <w:rPr>
          <w:rFonts w:ascii="Arial" w:hAnsi="Arial" w:cs="Arial"/>
          <w:b/>
          <w:bCs/>
          <w:sz w:val="24"/>
          <w:szCs w:val="24"/>
        </w:rPr>
        <w:t>¿Se puede pactar una cláu</w:t>
      </w:r>
      <w:r w:rsidR="00195C2B" w:rsidRPr="00F4312E">
        <w:rPr>
          <w:rFonts w:ascii="Arial" w:hAnsi="Arial" w:cs="Arial"/>
          <w:b/>
          <w:bCs/>
          <w:sz w:val="24"/>
          <w:szCs w:val="24"/>
        </w:rPr>
        <w:t>sula de prórroga expresa de competencia por Juzgado de Letras de Antofagasta y de CA de Santiago?</w:t>
      </w:r>
    </w:p>
    <w:p w14:paraId="74A3C109" w14:textId="6AB7A79E" w:rsidR="00F4312E" w:rsidRPr="00F4312E" w:rsidRDefault="00926006" w:rsidP="00F4312E">
      <w:pPr>
        <w:spacing w:line="360" w:lineRule="auto"/>
        <w:jc w:val="both"/>
        <w:rPr>
          <w:rFonts w:ascii="Arial" w:hAnsi="Arial" w:cs="Arial"/>
          <w:sz w:val="24"/>
          <w:szCs w:val="24"/>
        </w:rPr>
      </w:pPr>
      <w:r>
        <w:rPr>
          <w:rFonts w:ascii="Arial" w:hAnsi="Arial" w:cs="Arial"/>
          <w:sz w:val="24"/>
          <w:szCs w:val="24"/>
        </w:rPr>
        <w:t xml:space="preserve">No, la prórroga de competencia solo opera para la competencia de única o primera instancia, no para la segunda instancia, </w:t>
      </w:r>
      <w:r w:rsidR="000E716A">
        <w:rPr>
          <w:rFonts w:ascii="Arial" w:hAnsi="Arial" w:cs="Arial"/>
          <w:sz w:val="24"/>
          <w:szCs w:val="24"/>
        </w:rPr>
        <w:t>atendido que una vez determinada la competencia del tribunal inferior para conocer en primera instancia del asunto, queda igualmente determinada la del superior para conocer del mismo asunto en segunda instancia.</w:t>
      </w:r>
    </w:p>
    <w:p w14:paraId="5AE644AA" w14:textId="05C327D7" w:rsidR="00195C2B" w:rsidRPr="00F4312E" w:rsidRDefault="00430AE4" w:rsidP="00FC23F0">
      <w:pPr>
        <w:pStyle w:val="Prrafodelista"/>
        <w:numPr>
          <w:ilvl w:val="1"/>
          <w:numId w:val="4"/>
        </w:numPr>
        <w:spacing w:line="360" w:lineRule="auto"/>
        <w:jc w:val="both"/>
        <w:rPr>
          <w:rFonts w:ascii="Arial" w:hAnsi="Arial" w:cs="Arial"/>
          <w:b/>
          <w:bCs/>
          <w:sz w:val="24"/>
          <w:szCs w:val="24"/>
        </w:rPr>
      </w:pPr>
      <w:r w:rsidRPr="00F4312E">
        <w:rPr>
          <w:rFonts w:ascii="Arial" w:hAnsi="Arial" w:cs="Arial"/>
          <w:b/>
          <w:bCs/>
          <w:sz w:val="24"/>
          <w:szCs w:val="24"/>
        </w:rPr>
        <w:t>¿Qué es la regla de jerarquía?</w:t>
      </w:r>
    </w:p>
    <w:p w14:paraId="098FB3DE" w14:textId="7D3FAB0F" w:rsidR="00F4312E" w:rsidRPr="00F4312E" w:rsidRDefault="005F42EA" w:rsidP="00F4312E">
      <w:pPr>
        <w:spacing w:line="360" w:lineRule="auto"/>
        <w:jc w:val="both"/>
        <w:rPr>
          <w:rFonts w:ascii="Arial" w:hAnsi="Arial" w:cs="Arial"/>
          <w:sz w:val="24"/>
          <w:szCs w:val="24"/>
        </w:rPr>
      </w:pPr>
      <w:r>
        <w:rPr>
          <w:rFonts w:ascii="Arial" w:hAnsi="Arial" w:cs="Arial"/>
          <w:sz w:val="24"/>
          <w:szCs w:val="24"/>
        </w:rPr>
        <w:t>Es una regla general de competencia establecida en el art. 110 COT por el cual u</w:t>
      </w:r>
      <w:r w:rsidRPr="005F42EA">
        <w:rPr>
          <w:rFonts w:ascii="Arial" w:hAnsi="Arial" w:cs="Arial"/>
          <w:sz w:val="24"/>
          <w:szCs w:val="24"/>
        </w:rPr>
        <w:t>na vez fijada con arreglo a la ley la competencia de un juez inferior para conocer en primera instancia de un determinado asunto, queda igualmente fijada la del tribunal superior que debe conocer del mismo asunto en segunda instancia</w:t>
      </w:r>
      <w:r>
        <w:rPr>
          <w:rFonts w:ascii="Arial" w:hAnsi="Arial" w:cs="Arial"/>
          <w:sz w:val="24"/>
          <w:szCs w:val="24"/>
        </w:rPr>
        <w:t>.</w:t>
      </w:r>
    </w:p>
    <w:p w14:paraId="5A3B2E34" w14:textId="784812F8" w:rsidR="00430AE4" w:rsidRPr="00F4312E" w:rsidRDefault="00430AE4" w:rsidP="00FC23F0">
      <w:pPr>
        <w:pStyle w:val="Prrafodelista"/>
        <w:numPr>
          <w:ilvl w:val="1"/>
          <w:numId w:val="4"/>
        </w:numPr>
        <w:spacing w:line="360" w:lineRule="auto"/>
        <w:jc w:val="both"/>
        <w:rPr>
          <w:rFonts w:ascii="Arial" w:hAnsi="Arial" w:cs="Arial"/>
          <w:b/>
          <w:bCs/>
          <w:sz w:val="24"/>
          <w:szCs w:val="24"/>
        </w:rPr>
      </w:pPr>
      <w:r w:rsidRPr="00F4312E">
        <w:rPr>
          <w:rFonts w:ascii="Arial" w:hAnsi="Arial" w:cs="Arial"/>
          <w:b/>
          <w:bCs/>
          <w:sz w:val="24"/>
          <w:szCs w:val="24"/>
        </w:rPr>
        <w:t>¿Qué ocurre si no se respeta</w:t>
      </w:r>
      <w:r w:rsidR="0096254D" w:rsidRPr="00F4312E">
        <w:rPr>
          <w:rFonts w:ascii="Arial" w:hAnsi="Arial" w:cs="Arial"/>
          <w:b/>
          <w:bCs/>
          <w:sz w:val="24"/>
          <w:szCs w:val="24"/>
        </w:rPr>
        <w:t xml:space="preserve"> la prórroga expresa de competencia?</w:t>
      </w:r>
    </w:p>
    <w:p w14:paraId="4E916F9F" w14:textId="7C62783B" w:rsidR="00F4312E" w:rsidRPr="00F4312E" w:rsidRDefault="006B3C55" w:rsidP="00F4312E">
      <w:pPr>
        <w:spacing w:line="360" w:lineRule="auto"/>
        <w:jc w:val="both"/>
        <w:rPr>
          <w:rFonts w:ascii="Arial" w:hAnsi="Arial" w:cs="Arial"/>
          <w:sz w:val="24"/>
          <w:szCs w:val="24"/>
        </w:rPr>
      </w:pPr>
      <w:r>
        <w:rPr>
          <w:rFonts w:ascii="Arial" w:hAnsi="Arial" w:cs="Arial"/>
          <w:sz w:val="24"/>
          <w:szCs w:val="24"/>
        </w:rPr>
        <w:t xml:space="preserve">Se puede </w:t>
      </w:r>
      <w:r w:rsidR="002F3725">
        <w:rPr>
          <w:rFonts w:ascii="Arial" w:hAnsi="Arial" w:cs="Arial"/>
          <w:sz w:val="24"/>
          <w:szCs w:val="24"/>
        </w:rPr>
        <w:t>oponer</w:t>
      </w:r>
      <w:r>
        <w:rPr>
          <w:rFonts w:ascii="Arial" w:hAnsi="Arial" w:cs="Arial"/>
          <w:sz w:val="24"/>
          <w:szCs w:val="24"/>
        </w:rPr>
        <w:t xml:space="preserve"> por el demandado la excepción dilatoria del art. 303 N°1 CPC, esto es, la incompetencia del tribunal </w:t>
      </w:r>
      <w:r w:rsidR="002F3725">
        <w:rPr>
          <w:rFonts w:ascii="Arial" w:hAnsi="Arial" w:cs="Arial"/>
          <w:sz w:val="24"/>
          <w:szCs w:val="24"/>
        </w:rPr>
        <w:t>ante quien se haya presentado la demanda.</w:t>
      </w:r>
      <w:r w:rsidR="00DB15EE">
        <w:rPr>
          <w:rFonts w:ascii="Arial" w:hAnsi="Arial" w:cs="Arial"/>
          <w:sz w:val="24"/>
          <w:szCs w:val="24"/>
        </w:rPr>
        <w:t xml:space="preserve"> Además, en caso de que no se respete y no se haya alegado la incompetencia, habrá operado la prórroga tácita de competencia.</w:t>
      </w:r>
    </w:p>
    <w:p w14:paraId="00E6AAF3" w14:textId="7B9EFAA0" w:rsidR="0096254D" w:rsidRPr="00F4312E" w:rsidRDefault="00567E9A" w:rsidP="00FC23F0">
      <w:pPr>
        <w:pStyle w:val="Prrafodelista"/>
        <w:numPr>
          <w:ilvl w:val="1"/>
          <w:numId w:val="4"/>
        </w:numPr>
        <w:spacing w:line="360" w:lineRule="auto"/>
        <w:jc w:val="both"/>
        <w:rPr>
          <w:rFonts w:ascii="Arial" w:hAnsi="Arial" w:cs="Arial"/>
          <w:b/>
          <w:bCs/>
          <w:sz w:val="24"/>
          <w:szCs w:val="24"/>
        </w:rPr>
      </w:pPr>
      <w:r w:rsidRPr="00F4312E">
        <w:rPr>
          <w:rFonts w:ascii="Arial" w:hAnsi="Arial" w:cs="Arial"/>
          <w:b/>
          <w:bCs/>
          <w:sz w:val="24"/>
          <w:szCs w:val="24"/>
        </w:rPr>
        <w:t>¿De qué depende</w:t>
      </w:r>
      <w:r w:rsidR="00D65A91" w:rsidRPr="00F4312E">
        <w:rPr>
          <w:rFonts w:ascii="Arial" w:hAnsi="Arial" w:cs="Arial"/>
          <w:b/>
          <w:bCs/>
          <w:sz w:val="24"/>
          <w:szCs w:val="24"/>
        </w:rPr>
        <w:t xml:space="preserve"> de qué ocurra la prórroga tacita de competencia?</w:t>
      </w:r>
    </w:p>
    <w:p w14:paraId="2D9E8ACF" w14:textId="4600CE62" w:rsidR="00F4312E" w:rsidRPr="00F4312E" w:rsidRDefault="00DB15EE" w:rsidP="00F4312E">
      <w:pPr>
        <w:spacing w:line="360" w:lineRule="auto"/>
        <w:jc w:val="both"/>
        <w:rPr>
          <w:rFonts w:ascii="Arial" w:hAnsi="Arial" w:cs="Arial"/>
          <w:sz w:val="24"/>
          <w:szCs w:val="24"/>
        </w:rPr>
      </w:pPr>
      <w:r>
        <w:rPr>
          <w:rFonts w:ascii="Arial" w:hAnsi="Arial" w:cs="Arial"/>
          <w:sz w:val="24"/>
          <w:szCs w:val="24"/>
        </w:rPr>
        <w:t xml:space="preserve">Depende de la voluntad del actor y del </w:t>
      </w:r>
      <w:r w:rsidR="00DA43ED">
        <w:rPr>
          <w:rFonts w:ascii="Arial" w:hAnsi="Arial" w:cs="Arial"/>
          <w:sz w:val="24"/>
          <w:szCs w:val="24"/>
        </w:rPr>
        <w:t>demandado</w:t>
      </w:r>
      <w:r>
        <w:rPr>
          <w:rFonts w:ascii="Arial" w:hAnsi="Arial" w:cs="Arial"/>
          <w:sz w:val="24"/>
          <w:szCs w:val="24"/>
        </w:rPr>
        <w:t xml:space="preserve">, primero del actor en orden a presentar la demanda en un tribunal que no era el </w:t>
      </w:r>
      <w:r w:rsidR="00DA43ED">
        <w:rPr>
          <w:rFonts w:ascii="Arial" w:hAnsi="Arial" w:cs="Arial"/>
          <w:sz w:val="24"/>
          <w:szCs w:val="24"/>
        </w:rPr>
        <w:t xml:space="preserve">competente relativo para conocer del asunto, y luego del demandado que no alega del vicio </w:t>
      </w:r>
      <w:r w:rsidR="00372DE6">
        <w:rPr>
          <w:rFonts w:ascii="Arial" w:hAnsi="Arial" w:cs="Arial"/>
          <w:sz w:val="24"/>
          <w:szCs w:val="24"/>
        </w:rPr>
        <w:t>en tiempo y forma.</w:t>
      </w:r>
    </w:p>
    <w:p w14:paraId="69F439A8" w14:textId="2EDA2065" w:rsidR="00D65A91" w:rsidRPr="00F4312E" w:rsidRDefault="006D384C" w:rsidP="00FC23F0">
      <w:pPr>
        <w:pStyle w:val="Prrafodelista"/>
        <w:numPr>
          <w:ilvl w:val="1"/>
          <w:numId w:val="4"/>
        </w:numPr>
        <w:spacing w:line="360" w:lineRule="auto"/>
        <w:jc w:val="both"/>
        <w:rPr>
          <w:rFonts w:ascii="Arial" w:hAnsi="Arial" w:cs="Arial"/>
          <w:b/>
          <w:bCs/>
          <w:sz w:val="24"/>
          <w:szCs w:val="24"/>
        </w:rPr>
      </w:pPr>
      <w:r w:rsidRPr="00F4312E">
        <w:rPr>
          <w:rFonts w:ascii="Arial" w:hAnsi="Arial" w:cs="Arial"/>
          <w:b/>
          <w:bCs/>
          <w:sz w:val="24"/>
          <w:szCs w:val="24"/>
        </w:rPr>
        <w:t>¿Cuál es el plazo para impugnar los documentos acompañados en la interposición de la demanda?</w:t>
      </w:r>
    </w:p>
    <w:p w14:paraId="0E4310EF" w14:textId="1D331966" w:rsidR="00F4312E" w:rsidRPr="00F4312E" w:rsidRDefault="00372DE6" w:rsidP="00F4312E">
      <w:pPr>
        <w:spacing w:line="360" w:lineRule="auto"/>
        <w:jc w:val="both"/>
        <w:rPr>
          <w:rFonts w:ascii="Arial" w:hAnsi="Arial" w:cs="Arial"/>
          <w:sz w:val="24"/>
          <w:szCs w:val="24"/>
        </w:rPr>
      </w:pPr>
      <w:r>
        <w:rPr>
          <w:rFonts w:ascii="Arial" w:hAnsi="Arial" w:cs="Arial"/>
          <w:sz w:val="24"/>
          <w:szCs w:val="24"/>
        </w:rPr>
        <w:lastRenderedPageBreak/>
        <w:t>El plazo es el del término de emplazamiento, el cual en el juicio ordinario de mayor cuantía es de 18 días contados desde la notificación de la demanda y del proveído que haya recaído en ella.</w:t>
      </w:r>
    </w:p>
    <w:p w14:paraId="09057DD5" w14:textId="581CD17C" w:rsidR="006D384C" w:rsidRPr="00F4312E" w:rsidRDefault="00831BAD" w:rsidP="00FC23F0">
      <w:pPr>
        <w:pStyle w:val="Prrafodelista"/>
        <w:numPr>
          <w:ilvl w:val="1"/>
          <w:numId w:val="4"/>
        </w:numPr>
        <w:spacing w:line="360" w:lineRule="auto"/>
        <w:jc w:val="both"/>
        <w:rPr>
          <w:rFonts w:ascii="Arial" w:hAnsi="Arial" w:cs="Arial"/>
          <w:b/>
          <w:bCs/>
          <w:sz w:val="24"/>
          <w:szCs w:val="24"/>
        </w:rPr>
      </w:pPr>
      <w:r w:rsidRPr="00F4312E">
        <w:rPr>
          <w:rFonts w:ascii="Arial" w:hAnsi="Arial" w:cs="Arial"/>
          <w:b/>
          <w:bCs/>
          <w:sz w:val="24"/>
          <w:szCs w:val="24"/>
        </w:rPr>
        <w:t xml:space="preserve">¿Qué </w:t>
      </w:r>
      <w:r w:rsidR="00602ECE" w:rsidRPr="00F4312E">
        <w:rPr>
          <w:rFonts w:ascii="Arial" w:hAnsi="Arial" w:cs="Arial"/>
          <w:b/>
          <w:bCs/>
          <w:sz w:val="24"/>
          <w:szCs w:val="24"/>
        </w:rPr>
        <w:t>actitudes puede tomar el demandado?</w:t>
      </w:r>
    </w:p>
    <w:p w14:paraId="346113F2" w14:textId="77777777" w:rsidR="00E5263E" w:rsidRDefault="00372DE6" w:rsidP="00F4312E">
      <w:pPr>
        <w:spacing w:line="360" w:lineRule="auto"/>
        <w:jc w:val="both"/>
        <w:rPr>
          <w:rFonts w:ascii="Arial" w:hAnsi="Arial" w:cs="Arial"/>
          <w:sz w:val="24"/>
          <w:szCs w:val="24"/>
        </w:rPr>
      </w:pPr>
      <w:r>
        <w:rPr>
          <w:rFonts w:ascii="Arial" w:hAnsi="Arial" w:cs="Arial"/>
          <w:sz w:val="24"/>
          <w:szCs w:val="24"/>
        </w:rPr>
        <w:t xml:space="preserve">El demandado puede </w:t>
      </w:r>
      <w:r w:rsidR="009A1A7B">
        <w:rPr>
          <w:rFonts w:ascii="Arial" w:hAnsi="Arial" w:cs="Arial"/>
          <w:sz w:val="24"/>
          <w:szCs w:val="24"/>
        </w:rPr>
        <w:t xml:space="preserve">optar </w:t>
      </w:r>
      <w:r w:rsidR="0093458D">
        <w:rPr>
          <w:rFonts w:ascii="Arial" w:hAnsi="Arial" w:cs="Arial"/>
          <w:sz w:val="24"/>
          <w:szCs w:val="24"/>
        </w:rPr>
        <w:t>diversas actitudes, primero, puede no hacer nada, también denominado contumacia, y por consiguiente dejar transcurrir el término de emplazamiento estando rebelde en el procedimiento</w:t>
      </w:r>
      <w:r w:rsidR="009A1A7B">
        <w:rPr>
          <w:rFonts w:ascii="Arial" w:hAnsi="Arial" w:cs="Arial"/>
          <w:sz w:val="24"/>
          <w:szCs w:val="24"/>
        </w:rPr>
        <w:t>, precluyendo su derecho a contestar la demanda</w:t>
      </w:r>
      <w:r w:rsidR="005D41BA">
        <w:rPr>
          <w:rFonts w:ascii="Arial" w:hAnsi="Arial" w:cs="Arial"/>
          <w:sz w:val="24"/>
          <w:szCs w:val="24"/>
        </w:rPr>
        <w:t xml:space="preserve"> y se tiene por contestada en forma </w:t>
      </w:r>
      <w:r w:rsidR="00FA03FE">
        <w:rPr>
          <w:rFonts w:ascii="Arial" w:hAnsi="Arial" w:cs="Arial"/>
          <w:sz w:val="24"/>
          <w:szCs w:val="24"/>
        </w:rPr>
        <w:t>ficta, que equivale a la negación genérica de los hechos</w:t>
      </w:r>
      <w:r w:rsidR="0093458D">
        <w:rPr>
          <w:rFonts w:ascii="Arial" w:hAnsi="Arial" w:cs="Arial"/>
          <w:sz w:val="24"/>
          <w:szCs w:val="24"/>
        </w:rPr>
        <w:t>.</w:t>
      </w:r>
    </w:p>
    <w:p w14:paraId="36FF1DD9" w14:textId="77777777" w:rsidR="00E5263E" w:rsidRDefault="0093458D" w:rsidP="00F4312E">
      <w:pPr>
        <w:spacing w:line="360" w:lineRule="auto"/>
        <w:jc w:val="both"/>
        <w:rPr>
          <w:rFonts w:ascii="Arial" w:hAnsi="Arial" w:cs="Arial"/>
          <w:sz w:val="24"/>
          <w:szCs w:val="24"/>
        </w:rPr>
      </w:pPr>
      <w:r>
        <w:rPr>
          <w:rFonts w:ascii="Arial" w:hAnsi="Arial" w:cs="Arial"/>
          <w:sz w:val="24"/>
          <w:szCs w:val="24"/>
        </w:rPr>
        <w:t xml:space="preserve">Segundo, puede reaccionar, </w:t>
      </w:r>
      <w:r w:rsidR="00FA03FE">
        <w:rPr>
          <w:rFonts w:ascii="Arial" w:hAnsi="Arial" w:cs="Arial"/>
          <w:sz w:val="24"/>
          <w:szCs w:val="24"/>
        </w:rPr>
        <w:t xml:space="preserve">allanándose </w:t>
      </w:r>
      <w:r w:rsidR="00557872">
        <w:rPr>
          <w:rFonts w:ascii="Arial" w:hAnsi="Arial" w:cs="Arial"/>
          <w:sz w:val="24"/>
          <w:szCs w:val="24"/>
        </w:rPr>
        <w:t xml:space="preserve">a la demanda, </w:t>
      </w:r>
      <w:r w:rsidR="00246D94">
        <w:rPr>
          <w:rFonts w:ascii="Arial" w:hAnsi="Arial" w:cs="Arial"/>
          <w:sz w:val="24"/>
          <w:szCs w:val="24"/>
        </w:rPr>
        <w:t xml:space="preserve">que supone la adhesión o aceptación de la pretensión de la contraria, </w:t>
      </w:r>
      <w:r w:rsidR="00557872">
        <w:rPr>
          <w:rFonts w:ascii="Arial" w:hAnsi="Arial" w:cs="Arial"/>
          <w:sz w:val="24"/>
          <w:szCs w:val="24"/>
        </w:rPr>
        <w:t>y por tanto tiene aplicación lo señalado en el art. 3</w:t>
      </w:r>
      <w:r w:rsidR="009307CE">
        <w:rPr>
          <w:rFonts w:ascii="Arial" w:hAnsi="Arial" w:cs="Arial"/>
          <w:sz w:val="24"/>
          <w:szCs w:val="24"/>
        </w:rPr>
        <w:t>13 CPC, y el tribunal</w:t>
      </w:r>
      <w:r w:rsidR="00BD2608">
        <w:rPr>
          <w:rFonts w:ascii="Arial" w:hAnsi="Arial" w:cs="Arial"/>
          <w:sz w:val="24"/>
          <w:szCs w:val="24"/>
        </w:rPr>
        <w:t xml:space="preserve"> mandará citar a las partes para oír sentencia definitiva, una vez evacuado el traslado de la réplica</w:t>
      </w:r>
      <w:r w:rsidR="00E5263E">
        <w:rPr>
          <w:rFonts w:ascii="Arial" w:hAnsi="Arial" w:cs="Arial"/>
          <w:sz w:val="24"/>
          <w:szCs w:val="24"/>
        </w:rPr>
        <w:t>.</w:t>
      </w:r>
    </w:p>
    <w:p w14:paraId="5E5579C9" w14:textId="1681D3D0" w:rsidR="00E5263E" w:rsidRDefault="00E5263E" w:rsidP="00F4312E">
      <w:pPr>
        <w:spacing w:line="360" w:lineRule="auto"/>
        <w:jc w:val="both"/>
        <w:rPr>
          <w:rFonts w:ascii="Arial" w:hAnsi="Arial" w:cs="Arial"/>
          <w:sz w:val="24"/>
          <w:szCs w:val="24"/>
        </w:rPr>
      </w:pPr>
      <w:r>
        <w:rPr>
          <w:rFonts w:ascii="Arial" w:hAnsi="Arial" w:cs="Arial"/>
          <w:sz w:val="24"/>
          <w:szCs w:val="24"/>
        </w:rPr>
        <w:t>T</w:t>
      </w:r>
      <w:r w:rsidR="00D91D89">
        <w:rPr>
          <w:rFonts w:ascii="Arial" w:hAnsi="Arial" w:cs="Arial"/>
          <w:sz w:val="24"/>
          <w:szCs w:val="24"/>
        </w:rPr>
        <w:t>ercero, puede reaccionar defendiéndose</w:t>
      </w:r>
      <w:r w:rsidR="003654C1">
        <w:rPr>
          <w:rFonts w:ascii="Arial" w:hAnsi="Arial" w:cs="Arial"/>
          <w:sz w:val="24"/>
          <w:szCs w:val="24"/>
        </w:rPr>
        <w:t xml:space="preserve"> con excepciones, y estas son peticiones basadas en </w:t>
      </w:r>
      <w:r w:rsidR="00696D84">
        <w:rPr>
          <w:rFonts w:ascii="Arial" w:hAnsi="Arial" w:cs="Arial"/>
          <w:sz w:val="24"/>
          <w:szCs w:val="24"/>
        </w:rPr>
        <w:t xml:space="preserve">elementos de hecho y derecho que tienen eficacia </w:t>
      </w:r>
      <w:r w:rsidR="00AB31FC">
        <w:rPr>
          <w:rFonts w:ascii="Arial" w:hAnsi="Arial" w:cs="Arial"/>
          <w:sz w:val="24"/>
          <w:szCs w:val="24"/>
        </w:rPr>
        <w:t>extintiva</w:t>
      </w:r>
      <w:r w:rsidR="00696D84">
        <w:rPr>
          <w:rFonts w:ascii="Arial" w:hAnsi="Arial" w:cs="Arial"/>
          <w:sz w:val="24"/>
          <w:szCs w:val="24"/>
        </w:rPr>
        <w:t>, impeditiva o invalidatoria del efecto jurídico alegada por la contraria</w:t>
      </w:r>
      <w:r w:rsidR="00D91D89">
        <w:rPr>
          <w:rFonts w:ascii="Arial" w:hAnsi="Arial" w:cs="Arial"/>
          <w:sz w:val="24"/>
          <w:szCs w:val="24"/>
        </w:rPr>
        <w:t xml:space="preserve">, ya sea a través de excepciones dilatorias, dentro del término de emplazamiento y antes de contestar la demanda, a través de </w:t>
      </w:r>
      <w:r w:rsidR="003E78E4">
        <w:rPr>
          <w:rFonts w:ascii="Arial" w:hAnsi="Arial" w:cs="Arial"/>
          <w:sz w:val="24"/>
          <w:szCs w:val="24"/>
        </w:rPr>
        <w:t xml:space="preserve">excepciones </w:t>
      </w:r>
      <w:r w:rsidR="003721DF">
        <w:rPr>
          <w:rFonts w:ascii="Arial" w:hAnsi="Arial" w:cs="Arial"/>
          <w:sz w:val="24"/>
          <w:szCs w:val="24"/>
        </w:rPr>
        <w:t xml:space="preserve">mixtas, que se hacen valer en el tiempo de las dilatorias y corresponde a las excepciones de cosa juzgada y transacción, pero si son de lato conocimiento el tribunal mandará a contestar la demanda </w:t>
      </w:r>
      <w:r w:rsidR="005F78B4">
        <w:rPr>
          <w:rFonts w:ascii="Arial" w:hAnsi="Arial" w:cs="Arial"/>
          <w:sz w:val="24"/>
          <w:szCs w:val="24"/>
        </w:rPr>
        <w:t xml:space="preserve">y se reservará para fallarlas en definitiva, también podrá hacerlo con </w:t>
      </w:r>
      <w:r w:rsidR="007B7EB3">
        <w:rPr>
          <w:rFonts w:ascii="Arial" w:hAnsi="Arial" w:cs="Arial"/>
          <w:sz w:val="24"/>
          <w:szCs w:val="24"/>
        </w:rPr>
        <w:t>excepciones</w:t>
      </w:r>
      <w:r w:rsidR="005F78B4">
        <w:rPr>
          <w:rFonts w:ascii="Arial" w:hAnsi="Arial" w:cs="Arial"/>
          <w:sz w:val="24"/>
          <w:szCs w:val="24"/>
        </w:rPr>
        <w:t xml:space="preserve"> anómalas, en cualquier estado del procedimiento</w:t>
      </w:r>
      <w:r w:rsidR="007B7EB3">
        <w:rPr>
          <w:rFonts w:ascii="Arial" w:hAnsi="Arial" w:cs="Arial"/>
          <w:sz w:val="24"/>
          <w:szCs w:val="24"/>
        </w:rPr>
        <w:t xml:space="preserve"> y estas son las de prescripción, cosa juzgada, transacción y pago efectivo de la deuda cuando este conste en antecedente escrito, y por último con excepciones </w:t>
      </w:r>
      <w:r w:rsidR="003E78E4">
        <w:rPr>
          <w:rFonts w:ascii="Arial" w:hAnsi="Arial" w:cs="Arial"/>
          <w:sz w:val="24"/>
          <w:szCs w:val="24"/>
        </w:rPr>
        <w:t xml:space="preserve">perentorias, </w:t>
      </w:r>
      <w:r w:rsidR="007B7EB3">
        <w:rPr>
          <w:rFonts w:ascii="Arial" w:hAnsi="Arial" w:cs="Arial"/>
          <w:sz w:val="24"/>
          <w:szCs w:val="24"/>
        </w:rPr>
        <w:t>estas son las que atacan el fondo de la acción deducida</w:t>
      </w:r>
      <w:r w:rsidR="002D126E">
        <w:rPr>
          <w:rFonts w:ascii="Arial" w:hAnsi="Arial" w:cs="Arial"/>
          <w:sz w:val="24"/>
          <w:szCs w:val="24"/>
        </w:rPr>
        <w:t>, como los modos de extinguir las obligaciones.</w:t>
      </w:r>
    </w:p>
    <w:p w14:paraId="06385175" w14:textId="7428DA8E" w:rsidR="00F4312E" w:rsidRPr="00F4312E" w:rsidRDefault="0084296E" w:rsidP="00F4312E">
      <w:pPr>
        <w:spacing w:line="360" w:lineRule="auto"/>
        <w:jc w:val="both"/>
        <w:rPr>
          <w:rFonts w:ascii="Arial" w:hAnsi="Arial" w:cs="Arial"/>
          <w:sz w:val="24"/>
          <w:szCs w:val="24"/>
        </w:rPr>
      </w:pPr>
      <w:r>
        <w:rPr>
          <w:rFonts w:ascii="Arial" w:hAnsi="Arial" w:cs="Arial"/>
          <w:sz w:val="24"/>
          <w:szCs w:val="24"/>
        </w:rPr>
        <w:t>C</w:t>
      </w:r>
      <w:r w:rsidR="00043FE7">
        <w:rPr>
          <w:rFonts w:ascii="Arial" w:hAnsi="Arial" w:cs="Arial"/>
          <w:sz w:val="24"/>
          <w:szCs w:val="24"/>
        </w:rPr>
        <w:t>uarto, puede defenderse a través de la mera defensa negativa de los hechos</w:t>
      </w:r>
      <w:r>
        <w:rPr>
          <w:rFonts w:ascii="Arial" w:hAnsi="Arial" w:cs="Arial"/>
          <w:sz w:val="24"/>
          <w:szCs w:val="24"/>
        </w:rPr>
        <w:t>, y por último, quinto, puede demandar reconvencionalmente.</w:t>
      </w:r>
    </w:p>
    <w:p w14:paraId="04E918FC" w14:textId="733DE406" w:rsidR="00602ECE" w:rsidRPr="00F4312E" w:rsidRDefault="00602ECE" w:rsidP="00FC23F0">
      <w:pPr>
        <w:pStyle w:val="Prrafodelista"/>
        <w:numPr>
          <w:ilvl w:val="1"/>
          <w:numId w:val="4"/>
        </w:numPr>
        <w:spacing w:line="360" w:lineRule="auto"/>
        <w:jc w:val="both"/>
        <w:rPr>
          <w:rFonts w:ascii="Arial" w:hAnsi="Arial" w:cs="Arial"/>
          <w:b/>
          <w:bCs/>
          <w:sz w:val="24"/>
          <w:szCs w:val="24"/>
        </w:rPr>
      </w:pPr>
      <w:r w:rsidRPr="00F4312E">
        <w:rPr>
          <w:rFonts w:ascii="Arial" w:hAnsi="Arial" w:cs="Arial"/>
          <w:b/>
          <w:bCs/>
          <w:sz w:val="24"/>
          <w:szCs w:val="24"/>
        </w:rPr>
        <w:t>Explique procedimiento incidental</w:t>
      </w:r>
      <w:r w:rsidR="00DF115E" w:rsidRPr="00F4312E">
        <w:rPr>
          <w:rFonts w:ascii="Arial" w:hAnsi="Arial" w:cs="Arial"/>
          <w:b/>
          <w:bCs/>
          <w:sz w:val="24"/>
          <w:szCs w:val="24"/>
        </w:rPr>
        <w:t>.</w:t>
      </w:r>
    </w:p>
    <w:p w14:paraId="2A5DCB53" w14:textId="7E5AD1CD" w:rsidR="00F4312E" w:rsidRDefault="00ED7977" w:rsidP="00F4312E">
      <w:pPr>
        <w:spacing w:line="360" w:lineRule="auto"/>
        <w:jc w:val="both"/>
        <w:rPr>
          <w:rFonts w:ascii="Arial" w:hAnsi="Arial" w:cs="Arial"/>
          <w:sz w:val="24"/>
          <w:szCs w:val="24"/>
        </w:rPr>
      </w:pPr>
      <w:r>
        <w:rPr>
          <w:rFonts w:ascii="Arial" w:hAnsi="Arial" w:cs="Arial"/>
          <w:sz w:val="24"/>
          <w:szCs w:val="24"/>
        </w:rPr>
        <w:lastRenderedPageBreak/>
        <w:t xml:space="preserve">El procedimiento incidental es aquel que se </w:t>
      </w:r>
      <w:r w:rsidR="00A34408">
        <w:rPr>
          <w:rFonts w:ascii="Arial" w:hAnsi="Arial" w:cs="Arial"/>
          <w:sz w:val="24"/>
          <w:szCs w:val="24"/>
        </w:rPr>
        <w:t>les</w:t>
      </w:r>
      <w:r>
        <w:rPr>
          <w:rFonts w:ascii="Arial" w:hAnsi="Arial" w:cs="Arial"/>
          <w:sz w:val="24"/>
          <w:szCs w:val="24"/>
        </w:rPr>
        <w:t xml:space="preserve"> da a los incidentes, </w:t>
      </w:r>
      <w:r w:rsidR="00A34408">
        <w:rPr>
          <w:rFonts w:ascii="Arial" w:hAnsi="Arial" w:cs="Arial"/>
          <w:sz w:val="24"/>
          <w:szCs w:val="24"/>
        </w:rPr>
        <w:t>y se encuentra regulado en el art. 82 y sgg CPC es toda cuestión accesoria de un juicio que requiere pronunciamiento especial del tribunal, con o sin audiencia de las partes.</w:t>
      </w:r>
    </w:p>
    <w:p w14:paraId="28C2A649" w14:textId="6F0BAEA8" w:rsidR="00A34408" w:rsidRDefault="003249EA" w:rsidP="00F4312E">
      <w:pPr>
        <w:spacing w:line="360" w:lineRule="auto"/>
        <w:jc w:val="both"/>
        <w:rPr>
          <w:rFonts w:ascii="Arial" w:hAnsi="Arial" w:cs="Arial"/>
          <w:sz w:val="24"/>
          <w:szCs w:val="24"/>
        </w:rPr>
      </w:pPr>
      <w:r>
        <w:rPr>
          <w:rFonts w:ascii="Arial" w:hAnsi="Arial" w:cs="Arial"/>
          <w:sz w:val="24"/>
          <w:szCs w:val="24"/>
        </w:rPr>
        <w:t xml:space="preserve">Existen reglas para promover un </w:t>
      </w:r>
      <w:r w:rsidR="008C0932">
        <w:rPr>
          <w:rFonts w:ascii="Arial" w:hAnsi="Arial" w:cs="Arial"/>
          <w:sz w:val="24"/>
          <w:szCs w:val="24"/>
        </w:rPr>
        <w:t>incidente</w:t>
      </w:r>
      <w:r w:rsidR="00D14985">
        <w:rPr>
          <w:rFonts w:ascii="Arial" w:hAnsi="Arial" w:cs="Arial"/>
          <w:sz w:val="24"/>
          <w:szCs w:val="24"/>
        </w:rPr>
        <w:t xml:space="preserve">, si nace o </w:t>
      </w:r>
      <w:r>
        <w:rPr>
          <w:rFonts w:ascii="Arial" w:hAnsi="Arial" w:cs="Arial"/>
          <w:sz w:val="24"/>
          <w:szCs w:val="24"/>
        </w:rPr>
        <w:t xml:space="preserve">se </w:t>
      </w:r>
      <w:r w:rsidR="00D14985">
        <w:rPr>
          <w:rFonts w:ascii="Arial" w:hAnsi="Arial" w:cs="Arial"/>
          <w:sz w:val="24"/>
          <w:szCs w:val="24"/>
        </w:rPr>
        <w:t xml:space="preserve">funda en hechos anteriores al juicio o coexistentes con su principio se deben hacer valer </w:t>
      </w:r>
      <w:r w:rsidR="00934B5F">
        <w:rPr>
          <w:rFonts w:ascii="Arial" w:hAnsi="Arial" w:cs="Arial"/>
          <w:sz w:val="24"/>
          <w:szCs w:val="24"/>
        </w:rPr>
        <w:t xml:space="preserve">antes de cualquier otra gestión principal en el pleito. En caso de que nace o se funda en hechos </w:t>
      </w:r>
      <w:r w:rsidR="00093A35">
        <w:rPr>
          <w:rFonts w:ascii="Arial" w:hAnsi="Arial" w:cs="Arial"/>
          <w:sz w:val="24"/>
          <w:szCs w:val="24"/>
        </w:rPr>
        <w:t>ocurridos durante la tramitación del juicio, se deben hacer valer tan pronto como llegan a conocimiento de la parte respectiva</w:t>
      </w:r>
      <w:r>
        <w:rPr>
          <w:rFonts w:ascii="Arial" w:hAnsi="Arial" w:cs="Arial"/>
          <w:sz w:val="24"/>
          <w:szCs w:val="24"/>
        </w:rPr>
        <w:t>. Y todos los incidentes cuyas causas existan simultáneamente deben promoverse a la vez.</w:t>
      </w:r>
    </w:p>
    <w:p w14:paraId="40DFB924" w14:textId="246E6A6E" w:rsidR="003249EA" w:rsidRDefault="00A77F11" w:rsidP="00F4312E">
      <w:pPr>
        <w:spacing w:line="360" w:lineRule="auto"/>
        <w:jc w:val="both"/>
        <w:rPr>
          <w:rFonts w:ascii="Arial" w:hAnsi="Arial" w:cs="Arial"/>
          <w:sz w:val="24"/>
          <w:szCs w:val="24"/>
        </w:rPr>
      </w:pPr>
      <w:r>
        <w:rPr>
          <w:rFonts w:ascii="Arial" w:hAnsi="Arial" w:cs="Arial"/>
          <w:sz w:val="24"/>
          <w:szCs w:val="24"/>
        </w:rPr>
        <w:t>Los incidentes puede tener una tramitación ordinaria o especial según sea un incidente especialmente regulado por el CPC o no</w:t>
      </w:r>
      <w:r w:rsidR="00EE0429">
        <w:rPr>
          <w:rFonts w:ascii="Arial" w:hAnsi="Arial" w:cs="Arial"/>
          <w:sz w:val="24"/>
          <w:szCs w:val="24"/>
        </w:rPr>
        <w:t>. Una</w:t>
      </w:r>
      <w:r w:rsidR="00025768">
        <w:rPr>
          <w:rFonts w:ascii="Arial" w:hAnsi="Arial" w:cs="Arial"/>
          <w:sz w:val="24"/>
          <w:szCs w:val="24"/>
        </w:rPr>
        <w:t xml:space="preserve"> vez formulado el incidente, el tribunal podrá resolverlo de plano en algunos casos o </w:t>
      </w:r>
      <w:r w:rsidR="00EE0429">
        <w:rPr>
          <w:rFonts w:ascii="Arial" w:hAnsi="Arial" w:cs="Arial"/>
          <w:sz w:val="24"/>
          <w:szCs w:val="24"/>
        </w:rPr>
        <w:t>acogerlos a</w:t>
      </w:r>
      <w:r w:rsidR="00025768">
        <w:rPr>
          <w:rFonts w:ascii="Arial" w:hAnsi="Arial" w:cs="Arial"/>
          <w:sz w:val="24"/>
          <w:szCs w:val="24"/>
        </w:rPr>
        <w:t xml:space="preserve"> tramitación</w:t>
      </w:r>
      <w:r w:rsidR="00EE0429">
        <w:rPr>
          <w:rFonts w:ascii="Arial" w:hAnsi="Arial" w:cs="Arial"/>
          <w:sz w:val="24"/>
          <w:szCs w:val="24"/>
        </w:rPr>
        <w:t xml:space="preserve">, </w:t>
      </w:r>
      <w:r w:rsidR="00601B61">
        <w:rPr>
          <w:rFonts w:ascii="Arial" w:hAnsi="Arial" w:cs="Arial"/>
          <w:sz w:val="24"/>
          <w:szCs w:val="24"/>
        </w:rPr>
        <w:t>podrá resolverlo de plano cuando se trate de un incidente inconexo, cuando no se cumpla alguna de las reglas para promoverlos</w:t>
      </w:r>
      <w:r w:rsidR="00773983">
        <w:rPr>
          <w:rFonts w:ascii="Arial" w:hAnsi="Arial" w:cs="Arial"/>
          <w:sz w:val="24"/>
          <w:szCs w:val="24"/>
        </w:rPr>
        <w:t xml:space="preserve"> y cuando la resolución del incidente pueda fundarse en hechos que consten en el proceso o sean de pública notoriedad</w:t>
      </w:r>
      <w:r w:rsidR="0097617C">
        <w:rPr>
          <w:rFonts w:ascii="Arial" w:hAnsi="Arial" w:cs="Arial"/>
          <w:sz w:val="24"/>
          <w:szCs w:val="24"/>
        </w:rPr>
        <w:t>.</w:t>
      </w:r>
    </w:p>
    <w:p w14:paraId="7F9EFC1B" w14:textId="6FB31FB5" w:rsidR="0097617C" w:rsidRPr="00F4312E" w:rsidRDefault="0097617C" w:rsidP="00F4312E">
      <w:pPr>
        <w:spacing w:line="360" w:lineRule="auto"/>
        <w:jc w:val="both"/>
        <w:rPr>
          <w:rFonts w:ascii="Arial" w:hAnsi="Arial" w:cs="Arial"/>
          <w:sz w:val="24"/>
          <w:szCs w:val="24"/>
        </w:rPr>
      </w:pPr>
      <w:r>
        <w:rPr>
          <w:rFonts w:ascii="Arial" w:hAnsi="Arial" w:cs="Arial"/>
          <w:sz w:val="24"/>
          <w:szCs w:val="24"/>
        </w:rPr>
        <w:t xml:space="preserve">En caso contrario, los acogerá a tramitación, </w:t>
      </w:r>
      <w:r w:rsidR="000A1C48">
        <w:rPr>
          <w:rFonts w:ascii="Arial" w:hAnsi="Arial" w:cs="Arial"/>
          <w:sz w:val="24"/>
          <w:szCs w:val="24"/>
        </w:rPr>
        <w:t>que tiene tres etapas, discusión, prueba y fallo, la discusión está compuesta por la demanda incidental o la formulación del incidente y la contestación de la contraria, que constituye evacuar el traslado del incidente</w:t>
      </w:r>
      <w:r w:rsidR="005C5AE5">
        <w:rPr>
          <w:rFonts w:ascii="Arial" w:hAnsi="Arial" w:cs="Arial"/>
          <w:sz w:val="24"/>
          <w:szCs w:val="24"/>
        </w:rPr>
        <w:t xml:space="preserve"> dentro del plazo de 3 días, vencido el cual el tribunal podrá resolverlo </w:t>
      </w:r>
      <w:r w:rsidR="005713F4">
        <w:rPr>
          <w:rFonts w:ascii="Arial" w:hAnsi="Arial" w:cs="Arial"/>
          <w:sz w:val="24"/>
          <w:szCs w:val="24"/>
        </w:rPr>
        <w:t>o recibir el incidente a prueba, si</w:t>
      </w:r>
      <w:r w:rsidR="0018556D">
        <w:rPr>
          <w:rFonts w:ascii="Arial" w:hAnsi="Arial" w:cs="Arial"/>
          <w:sz w:val="24"/>
          <w:szCs w:val="24"/>
        </w:rPr>
        <w:t xml:space="preserve"> a juicio del tribunal</w:t>
      </w:r>
      <w:r w:rsidR="005713F4">
        <w:rPr>
          <w:rFonts w:ascii="Arial" w:hAnsi="Arial" w:cs="Arial"/>
          <w:sz w:val="24"/>
          <w:szCs w:val="24"/>
        </w:rPr>
        <w:t xml:space="preserve"> hay hechos sustanciales, pertinentes y controvertidos, </w:t>
      </w:r>
      <w:r w:rsidR="00105ACF">
        <w:rPr>
          <w:rFonts w:ascii="Arial" w:hAnsi="Arial" w:cs="Arial"/>
          <w:sz w:val="24"/>
          <w:szCs w:val="24"/>
        </w:rPr>
        <w:t>caso en el cual se abrirá un término probatorio de 8 días</w:t>
      </w:r>
      <w:r w:rsidR="00683484">
        <w:rPr>
          <w:rFonts w:ascii="Arial" w:hAnsi="Arial" w:cs="Arial"/>
          <w:sz w:val="24"/>
          <w:szCs w:val="24"/>
        </w:rPr>
        <w:t xml:space="preserve"> y se notifica por el estado diario, y podrá proceder el término probatorio extraordinaria para rendir prueba </w:t>
      </w:r>
      <w:r w:rsidR="002A2802">
        <w:rPr>
          <w:rFonts w:ascii="Arial" w:hAnsi="Arial" w:cs="Arial"/>
          <w:sz w:val="24"/>
          <w:szCs w:val="24"/>
        </w:rPr>
        <w:t xml:space="preserve">fuera del territorio jurisdiccional del tribunal y siempre que haya justo motivo, </w:t>
      </w:r>
      <w:r w:rsidR="00C57109">
        <w:rPr>
          <w:rFonts w:ascii="Arial" w:hAnsi="Arial" w:cs="Arial"/>
          <w:sz w:val="24"/>
          <w:szCs w:val="24"/>
        </w:rPr>
        <w:t>que se extiende por el número de días que determine el juez pero no podrá exceder de 30 días en total</w:t>
      </w:r>
      <w:r w:rsidR="005B7ADF">
        <w:rPr>
          <w:rFonts w:ascii="Arial" w:hAnsi="Arial" w:cs="Arial"/>
          <w:sz w:val="24"/>
          <w:szCs w:val="24"/>
        </w:rPr>
        <w:t xml:space="preserve">, y el código no lo señala expresamente pero en aplicación supletoria del juicio ordinario de mayor cuantía puede proceder el término probatorio especial </w:t>
      </w:r>
      <w:r w:rsidR="009F764B">
        <w:rPr>
          <w:rFonts w:ascii="Arial" w:hAnsi="Arial" w:cs="Arial"/>
          <w:sz w:val="24"/>
          <w:szCs w:val="24"/>
        </w:rPr>
        <w:t xml:space="preserve">por </w:t>
      </w:r>
      <w:r w:rsidR="00D51CE5">
        <w:rPr>
          <w:rFonts w:ascii="Arial" w:hAnsi="Arial" w:cs="Arial"/>
          <w:sz w:val="24"/>
          <w:szCs w:val="24"/>
        </w:rPr>
        <w:t xml:space="preserve">haber sufrido una de las partes entorpecimiento </w:t>
      </w:r>
      <w:r w:rsidR="008C1657">
        <w:rPr>
          <w:rFonts w:ascii="Arial" w:hAnsi="Arial" w:cs="Arial"/>
          <w:sz w:val="24"/>
          <w:szCs w:val="24"/>
        </w:rPr>
        <w:t>que durará el número de días que haya durado este, y que no podrá ex</w:t>
      </w:r>
      <w:r w:rsidR="008A7B10">
        <w:rPr>
          <w:rFonts w:ascii="Arial" w:hAnsi="Arial" w:cs="Arial"/>
          <w:sz w:val="24"/>
          <w:szCs w:val="24"/>
        </w:rPr>
        <w:t>ceder de ocho</w:t>
      </w:r>
      <w:r w:rsidR="00C97307">
        <w:rPr>
          <w:rFonts w:ascii="Arial" w:hAnsi="Arial" w:cs="Arial"/>
          <w:sz w:val="24"/>
          <w:szCs w:val="24"/>
        </w:rPr>
        <w:t>, siempre que se haya</w:t>
      </w:r>
      <w:r w:rsidR="00ED677D">
        <w:rPr>
          <w:rFonts w:ascii="Arial" w:hAnsi="Arial" w:cs="Arial"/>
          <w:sz w:val="24"/>
          <w:szCs w:val="24"/>
        </w:rPr>
        <w:t xml:space="preserve"> reclamado del obstáculo que impide la prueba </w:t>
      </w:r>
      <w:r w:rsidR="007A6F85">
        <w:rPr>
          <w:rFonts w:ascii="Arial" w:hAnsi="Arial" w:cs="Arial"/>
          <w:sz w:val="24"/>
          <w:szCs w:val="24"/>
        </w:rPr>
        <w:t>en el momento mismo o dentro de los tres días siguientes.</w:t>
      </w:r>
    </w:p>
    <w:p w14:paraId="43DFA553" w14:textId="2EB6CFC7" w:rsidR="00DF115E" w:rsidRPr="00F4312E" w:rsidRDefault="00DF115E" w:rsidP="00FC23F0">
      <w:pPr>
        <w:pStyle w:val="Prrafodelista"/>
        <w:numPr>
          <w:ilvl w:val="1"/>
          <w:numId w:val="4"/>
        </w:numPr>
        <w:spacing w:line="360" w:lineRule="auto"/>
        <w:jc w:val="both"/>
        <w:rPr>
          <w:rFonts w:ascii="Arial" w:hAnsi="Arial" w:cs="Arial"/>
          <w:b/>
          <w:bCs/>
          <w:sz w:val="24"/>
          <w:szCs w:val="24"/>
        </w:rPr>
      </w:pPr>
      <w:r w:rsidRPr="00F4312E">
        <w:rPr>
          <w:rFonts w:ascii="Arial" w:hAnsi="Arial" w:cs="Arial"/>
          <w:b/>
          <w:bCs/>
          <w:sz w:val="24"/>
          <w:szCs w:val="24"/>
        </w:rPr>
        <w:lastRenderedPageBreak/>
        <w:t>¿A cuál medio de impugnación acude si se acoge la competencia?</w:t>
      </w:r>
    </w:p>
    <w:p w14:paraId="39CBA139" w14:textId="66767AC4" w:rsidR="00F4312E" w:rsidRPr="00F4312E" w:rsidRDefault="000D1448" w:rsidP="00F4312E">
      <w:pPr>
        <w:spacing w:line="360" w:lineRule="auto"/>
        <w:jc w:val="both"/>
        <w:rPr>
          <w:rFonts w:ascii="Arial" w:hAnsi="Arial" w:cs="Arial"/>
          <w:sz w:val="24"/>
          <w:szCs w:val="24"/>
        </w:rPr>
      </w:pPr>
      <w:r>
        <w:rPr>
          <w:rFonts w:ascii="Arial" w:hAnsi="Arial" w:cs="Arial"/>
          <w:sz w:val="24"/>
          <w:szCs w:val="24"/>
        </w:rPr>
        <w:t xml:space="preserve">La </w:t>
      </w:r>
      <w:r w:rsidR="000466E4">
        <w:rPr>
          <w:rFonts w:ascii="Arial" w:hAnsi="Arial" w:cs="Arial"/>
          <w:sz w:val="24"/>
          <w:szCs w:val="24"/>
        </w:rPr>
        <w:t xml:space="preserve">incompetencia </w:t>
      </w:r>
      <w:r w:rsidR="00C316A1">
        <w:rPr>
          <w:rFonts w:ascii="Arial" w:hAnsi="Arial" w:cs="Arial"/>
          <w:sz w:val="24"/>
          <w:szCs w:val="24"/>
        </w:rPr>
        <w:t>del tribunal es una excepción dilatoria y se tramita incidentalmente</w:t>
      </w:r>
      <w:r w:rsidR="001075E9">
        <w:rPr>
          <w:rFonts w:ascii="Arial" w:hAnsi="Arial" w:cs="Arial"/>
          <w:sz w:val="24"/>
          <w:szCs w:val="24"/>
        </w:rPr>
        <w:t xml:space="preserve"> y son de previo y especial pronunciamiento, paralizando el juicio principal, </w:t>
      </w:r>
      <w:r w:rsidR="00B00CD3">
        <w:rPr>
          <w:rFonts w:ascii="Arial" w:hAnsi="Arial" w:cs="Arial"/>
          <w:sz w:val="24"/>
          <w:szCs w:val="24"/>
        </w:rPr>
        <w:t xml:space="preserve">por lo que </w:t>
      </w:r>
      <w:r w:rsidR="00FC3682">
        <w:rPr>
          <w:rFonts w:ascii="Arial" w:hAnsi="Arial" w:cs="Arial"/>
          <w:sz w:val="24"/>
          <w:szCs w:val="24"/>
        </w:rPr>
        <w:t xml:space="preserve">la resolución que lo falla es una sentencia interlocutoria de primer grado </w:t>
      </w:r>
      <w:r w:rsidR="00A716E4">
        <w:rPr>
          <w:rFonts w:ascii="Arial" w:hAnsi="Arial" w:cs="Arial"/>
          <w:sz w:val="24"/>
          <w:szCs w:val="24"/>
        </w:rPr>
        <w:t>y por tanto apelable y se concede en el solo efecto devolutivo.</w:t>
      </w:r>
      <w:r w:rsidR="00FC3682">
        <w:rPr>
          <w:rFonts w:ascii="Arial" w:hAnsi="Arial" w:cs="Arial"/>
          <w:sz w:val="24"/>
          <w:szCs w:val="24"/>
        </w:rPr>
        <w:t xml:space="preserve"> </w:t>
      </w:r>
    </w:p>
    <w:p w14:paraId="62336FAC" w14:textId="77777777" w:rsidR="00E837F0" w:rsidRPr="008B6AB6" w:rsidRDefault="00E837F0" w:rsidP="00706010">
      <w:pPr>
        <w:spacing w:line="360" w:lineRule="auto"/>
        <w:jc w:val="both"/>
        <w:rPr>
          <w:rFonts w:ascii="Arial" w:hAnsi="Arial" w:cs="Arial"/>
          <w:sz w:val="24"/>
          <w:szCs w:val="24"/>
        </w:rPr>
      </w:pPr>
    </w:p>
    <w:p w14:paraId="72C64554" w14:textId="0BE1CA2A" w:rsidR="00701BF0" w:rsidRDefault="00E62E81" w:rsidP="00701BF0">
      <w:pPr>
        <w:pStyle w:val="Ttulo2"/>
      </w:pPr>
      <w:r>
        <w:t>2</w:t>
      </w:r>
      <w:r w:rsidR="00701BF0">
        <w:t xml:space="preserve"> Carlos Alarcón.</w:t>
      </w:r>
    </w:p>
    <w:p w14:paraId="2F166168" w14:textId="77777777" w:rsidR="000F2473" w:rsidRPr="00FD0362" w:rsidRDefault="006A2CB1" w:rsidP="00FC23F0">
      <w:pPr>
        <w:pStyle w:val="Prrafodelista"/>
        <w:numPr>
          <w:ilvl w:val="1"/>
          <w:numId w:val="7"/>
        </w:numPr>
        <w:spacing w:line="360" w:lineRule="auto"/>
        <w:jc w:val="both"/>
        <w:rPr>
          <w:rFonts w:ascii="Arial" w:hAnsi="Arial" w:cs="Arial"/>
          <w:b/>
          <w:bCs/>
          <w:sz w:val="24"/>
          <w:szCs w:val="24"/>
        </w:rPr>
      </w:pPr>
      <w:r w:rsidRPr="00FD0362">
        <w:rPr>
          <w:rFonts w:ascii="Arial" w:hAnsi="Arial" w:cs="Arial"/>
          <w:b/>
          <w:bCs/>
          <w:sz w:val="24"/>
          <w:szCs w:val="24"/>
        </w:rPr>
        <w:t>D</w:t>
      </w:r>
      <w:r w:rsidR="00AB4882" w:rsidRPr="00FD0362">
        <w:rPr>
          <w:rFonts w:ascii="Arial" w:hAnsi="Arial" w:cs="Arial"/>
          <w:b/>
          <w:bCs/>
          <w:sz w:val="24"/>
          <w:szCs w:val="24"/>
        </w:rPr>
        <w:t xml:space="preserve">euda tarjeta de crédito y firmó pagaré, </w:t>
      </w:r>
      <w:r w:rsidRPr="00FD0362">
        <w:rPr>
          <w:rFonts w:ascii="Arial" w:hAnsi="Arial" w:cs="Arial"/>
          <w:b/>
          <w:bCs/>
          <w:sz w:val="24"/>
          <w:szCs w:val="24"/>
        </w:rPr>
        <w:t>¿</w:t>
      </w:r>
      <w:r w:rsidR="00AB4882" w:rsidRPr="00FD0362">
        <w:rPr>
          <w:rFonts w:ascii="Arial" w:hAnsi="Arial" w:cs="Arial"/>
          <w:b/>
          <w:bCs/>
          <w:sz w:val="24"/>
          <w:szCs w:val="24"/>
        </w:rPr>
        <w:t>qué puede hacer la casa comercial</w:t>
      </w:r>
      <w:r w:rsidRPr="00FD0362">
        <w:rPr>
          <w:rFonts w:ascii="Arial" w:hAnsi="Arial" w:cs="Arial"/>
          <w:b/>
          <w:bCs/>
          <w:sz w:val="24"/>
          <w:szCs w:val="24"/>
        </w:rPr>
        <w:t>?</w:t>
      </w:r>
    </w:p>
    <w:p w14:paraId="087014F7" w14:textId="010A8C10" w:rsidR="000F2473" w:rsidRPr="000F2473" w:rsidRDefault="00212EC3" w:rsidP="000F2473">
      <w:pPr>
        <w:spacing w:line="360" w:lineRule="auto"/>
        <w:jc w:val="both"/>
        <w:rPr>
          <w:rFonts w:ascii="Arial" w:hAnsi="Arial" w:cs="Arial"/>
          <w:sz w:val="24"/>
          <w:szCs w:val="24"/>
        </w:rPr>
      </w:pPr>
      <w:r w:rsidRPr="000F2473">
        <w:rPr>
          <w:rFonts w:ascii="Arial" w:hAnsi="Arial" w:cs="Arial"/>
          <w:sz w:val="24"/>
          <w:szCs w:val="24"/>
        </w:rPr>
        <w:t>La casa comercial podría demandar ejecutivamente para el cobro de lo adeudado en la tarjeta de crédito, así, habría que determinar si el pagaré es un título ejecutivo perfecto</w:t>
      </w:r>
      <w:r w:rsidR="00723829">
        <w:rPr>
          <w:rFonts w:ascii="Arial" w:hAnsi="Arial" w:cs="Arial"/>
          <w:sz w:val="24"/>
          <w:szCs w:val="24"/>
        </w:rPr>
        <w:t xml:space="preserve"> o imperfecto.</w:t>
      </w:r>
    </w:p>
    <w:p w14:paraId="2BA4F6CA" w14:textId="08A3A14F" w:rsidR="006A2CB1" w:rsidRPr="00655676" w:rsidRDefault="006A2CB1" w:rsidP="00FC23F0">
      <w:pPr>
        <w:pStyle w:val="Prrafodelista"/>
        <w:numPr>
          <w:ilvl w:val="1"/>
          <w:numId w:val="7"/>
        </w:numPr>
        <w:spacing w:line="360" w:lineRule="auto"/>
        <w:jc w:val="both"/>
        <w:rPr>
          <w:rFonts w:ascii="Arial" w:hAnsi="Arial" w:cs="Arial"/>
          <w:b/>
          <w:bCs/>
          <w:sz w:val="24"/>
          <w:szCs w:val="24"/>
        </w:rPr>
      </w:pPr>
      <w:r w:rsidRPr="00655676">
        <w:rPr>
          <w:rFonts w:ascii="Arial" w:hAnsi="Arial" w:cs="Arial"/>
          <w:b/>
          <w:bCs/>
          <w:sz w:val="24"/>
          <w:szCs w:val="24"/>
        </w:rPr>
        <w:t>Señale los requisitos del pagaré para que pueda servir de título.</w:t>
      </w:r>
    </w:p>
    <w:p w14:paraId="159921C4" w14:textId="6D6BFD95" w:rsidR="00723829" w:rsidRDefault="00723829" w:rsidP="00723829">
      <w:pPr>
        <w:spacing w:line="360" w:lineRule="auto"/>
        <w:jc w:val="both"/>
        <w:rPr>
          <w:rFonts w:ascii="Arial" w:hAnsi="Arial" w:cs="Arial"/>
          <w:sz w:val="24"/>
          <w:szCs w:val="24"/>
        </w:rPr>
      </w:pPr>
      <w:r>
        <w:rPr>
          <w:rFonts w:ascii="Arial" w:hAnsi="Arial" w:cs="Arial"/>
          <w:sz w:val="24"/>
          <w:szCs w:val="24"/>
        </w:rPr>
        <w:t xml:space="preserve">Los requisitos para que un pagaré </w:t>
      </w:r>
      <w:r w:rsidR="00E10B3A">
        <w:rPr>
          <w:rFonts w:ascii="Arial" w:hAnsi="Arial" w:cs="Arial"/>
          <w:sz w:val="24"/>
          <w:szCs w:val="24"/>
        </w:rPr>
        <w:t>sirva de título ejecutivo perfecto son que el protesto se realice personalmente por el notari</w:t>
      </w:r>
      <w:r w:rsidR="00C3309C">
        <w:rPr>
          <w:rFonts w:ascii="Arial" w:hAnsi="Arial" w:cs="Arial"/>
          <w:sz w:val="24"/>
          <w:szCs w:val="24"/>
        </w:rPr>
        <w:t>o</w:t>
      </w:r>
      <w:r w:rsidR="00E10B3A">
        <w:rPr>
          <w:rFonts w:ascii="Arial" w:hAnsi="Arial" w:cs="Arial"/>
          <w:sz w:val="24"/>
          <w:szCs w:val="24"/>
        </w:rPr>
        <w:t xml:space="preserve"> al</w:t>
      </w:r>
      <w:r w:rsidR="00C3309C">
        <w:rPr>
          <w:rFonts w:ascii="Arial" w:hAnsi="Arial" w:cs="Arial"/>
          <w:sz w:val="24"/>
          <w:szCs w:val="24"/>
        </w:rPr>
        <w:t xml:space="preserve"> suscriptor, en ese supuesto, sólo tendría mérito ejecutivo en contra del suscriptor, no en contra de otros obligados </w:t>
      </w:r>
      <w:r w:rsidR="00D6138B">
        <w:rPr>
          <w:rFonts w:ascii="Arial" w:hAnsi="Arial" w:cs="Arial"/>
          <w:sz w:val="24"/>
          <w:szCs w:val="24"/>
        </w:rPr>
        <w:t>por el título de crédito</w:t>
      </w:r>
      <w:r w:rsidR="004079CE">
        <w:rPr>
          <w:rFonts w:ascii="Arial" w:hAnsi="Arial" w:cs="Arial"/>
          <w:sz w:val="24"/>
          <w:szCs w:val="24"/>
        </w:rPr>
        <w:t xml:space="preserve">, ello según el art. 434 N°4 inc. </w:t>
      </w:r>
      <w:r w:rsidR="005909AB">
        <w:rPr>
          <w:rFonts w:ascii="Arial" w:hAnsi="Arial" w:cs="Arial"/>
          <w:sz w:val="24"/>
          <w:szCs w:val="24"/>
        </w:rPr>
        <w:t>1 segunda parte.</w:t>
      </w:r>
    </w:p>
    <w:p w14:paraId="0B5DFCA6" w14:textId="3EDC542A" w:rsidR="00E67338" w:rsidRDefault="00E67338" w:rsidP="00723829">
      <w:pPr>
        <w:spacing w:line="360" w:lineRule="auto"/>
        <w:jc w:val="both"/>
        <w:rPr>
          <w:rFonts w:ascii="Arial" w:hAnsi="Arial" w:cs="Arial"/>
          <w:sz w:val="24"/>
          <w:szCs w:val="24"/>
        </w:rPr>
      </w:pPr>
      <w:r>
        <w:rPr>
          <w:rFonts w:ascii="Arial" w:hAnsi="Arial" w:cs="Arial"/>
          <w:sz w:val="24"/>
          <w:szCs w:val="24"/>
        </w:rPr>
        <w:t xml:space="preserve">Ahora bien, </w:t>
      </w:r>
      <w:r w:rsidR="005909AB">
        <w:rPr>
          <w:rFonts w:ascii="Arial" w:hAnsi="Arial" w:cs="Arial"/>
          <w:sz w:val="24"/>
          <w:szCs w:val="24"/>
        </w:rPr>
        <w:t>también puede tener mérito ejecutivo el pagaré cuya firma del obligado aparece autorizada ante notario</w:t>
      </w:r>
      <w:r w:rsidR="007B6CBC">
        <w:rPr>
          <w:rFonts w:ascii="Arial" w:hAnsi="Arial" w:cs="Arial"/>
          <w:sz w:val="24"/>
          <w:szCs w:val="24"/>
        </w:rPr>
        <w:t>, segú</w:t>
      </w:r>
      <w:r w:rsidR="005E7439">
        <w:rPr>
          <w:rFonts w:ascii="Arial" w:hAnsi="Arial" w:cs="Arial"/>
          <w:sz w:val="24"/>
          <w:szCs w:val="24"/>
        </w:rPr>
        <w:t xml:space="preserve">n </w:t>
      </w:r>
      <w:r w:rsidR="000B7D78">
        <w:rPr>
          <w:rFonts w:ascii="Arial" w:hAnsi="Arial" w:cs="Arial"/>
          <w:sz w:val="24"/>
          <w:szCs w:val="24"/>
        </w:rPr>
        <w:t>el art. 434 N°4 inc. 2.</w:t>
      </w:r>
    </w:p>
    <w:p w14:paraId="7871022B" w14:textId="3FD96B73" w:rsidR="000B7D78" w:rsidRPr="00723829" w:rsidRDefault="000B7D78" w:rsidP="00723829">
      <w:pPr>
        <w:spacing w:line="360" w:lineRule="auto"/>
        <w:jc w:val="both"/>
        <w:rPr>
          <w:rFonts w:ascii="Arial" w:hAnsi="Arial" w:cs="Arial"/>
          <w:sz w:val="24"/>
          <w:szCs w:val="24"/>
        </w:rPr>
      </w:pPr>
      <w:r>
        <w:rPr>
          <w:rFonts w:ascii="Arial" w:hAnsi="Arial" w:cs="Arial"/>
          <w:sz w:val="24"/>
          <w:szCs w:val="24"/>
        </w:rPr>
        <w:t xml:space="preserve">Y, por último, </w:t>
      </w:r>
      <w:r w:rsidR="005C4400">
        <w:rPr>
          <w:rFonts w:ascii="Arial" w:hAnsi="Arial" w:cs="Arial"/>
          <w:sz w:val="24"/>
          <w:szCs w:val="24"/>
        </w:rPr>
        <w:t xml:space="preserve">fuera de los casos anteriores, </w:t>
      </w:r>
      <w:r>
        <w:rPr>
          <w:rFonts w:ascii="Arial" w:hAnsi="Arial" w:cs="Arial"/>
          <w:sz w:val="24"/>
          <w:szCs w:val="24"/>
        </w:rPr>
        <w:t>siendo título ejecutivo imperfecto,</w:t>
      </w:r>
      <w:r w:rsidR="005C4400">
        <w:rPr>
          <w:rFonts w:ascii="Arial" w:hAnsi="Arial" w:cs="Arial"/>
          <w:sz w:val="24"/>
          <w:szCs w:val="24"/>
        </w:rPr>
        <w:t xml:space="preserve"> </w:t>
      </w:r>
      <w:r w:rsidR="000F7EFB">
        <w:rPr>
          <w:rFonts w:ascii="Arial" w:hAnsi="Arial" w:cs="Arial"/>
          <w:sz w:val="24"/>
          <w:szCs w:val="24"/>
        </w:rPr>
        <w:t xml:space="preserve">podrá </w:t>
      </w:r>
      <w:r w:rsidR="00431A51">
        <w:rPr>
          <w:rFonts w:ascii="Arial" w:hAnsi="Arial" w:cs="Arial"/>
          <w:sz w:val="24"/>
          <w:szCs w:val="24"/>
        </w:rPr>
        <w:t xml:space="preserve">tener mérito ejecutivo </w:t>
      </w:r>
      <w:r w:rsidR="00ED2A24">
        <w:rPr>
          <w:rFonts w:ascii="Arial" w:hAnsi="Arial" w:cs="Arial"/>
          <w:sz w:val="24"/>
          <w:szCs w:val="24"/>
        </w:rPr>
        <w:t xml:space="preserve">el pagaré cuyo protesto haya sido puesto en conocimiento </w:t>
      </w:r>
      <w:r w:rsidR="005F18C7">
        <w:rPr>
          <w:rFonts w:ascii="Arial" w:hAnsi="Arial" w:cs="Arial"/>
          <w:sz w:val="24"/>
          <w:szCs w:val="24"/>
        </w:rPr>
        <w:t>del obligado por notificación judicial, esto es a través de</w:t>
      </w:r>
      <w:r w:rsidR="000F7EFB">
        <w:rPr>
          <w:rFonts w:ascii="Arial" w:hAnsi="Arial" w:cs="Arial"/>
          <w:sz w:val="24"/>
          <w:szCs w:val="24"/>
        </w:rPr>
        <w:t xml:space="preserve"> la gestión preparatoria a la vía ejecutiva de notificación judicial del protesto</w:t>
      </w:r>
      <w:r w:rsidR="005F18C7">
        <w:rPr>
          <w:rFonts w:ascii="Arial" w:hAnsi="Arial" w:cs="Arial"/>
          <w:sz w:val="24"/>
          <w:szCs w:val="24"/>
        </w:rPr>
        <w:t>.</w:t>
      </w:r>
    </w:p>
    <w:p w14:paraId="528922F5" w14:textId="20EA6006" w:rsidR="001E710D" w:rsidRDefault="00985B24" w:rsidP="00FC23F0">
      <w:pPr>
        <w:pStyle w:val="Prrafodelista"/>
        <w:numPr>
          <w:ilvl w:val="1"/>
          <w:numId w:val="7"/>
        </w:numPr>
        <w:spacing w:line="360" w:lineRule="auto"/>
        <w:jc w:val="both"/>
        <w:rPr>
          <w:rFonts w:ascii="Arial" w:hAnsi="Arial" w:cs="Arial"/>
          <w:b/>
          <w:bCs/>
          <w:sz w:val="24"/>
          <w:szCs w:val="24"/>
        </w:rPr>
      </w:pPr>
      <w:r w:rsidRPr="00655676">
        <w:rPr>
          <w:rFonts w:ascii="Arial" w:hAnsi="Arial" w:cs="Arial"/>
          <w:b/>
          <w:bCs/>
          <w:sz w:val="24"/>
          <w:szCs w:val="24"/>
        </w:rPr>
        <w:t>P</w:t>
      </w:r>
      <w:r w:rsidR="006A2CB1" w:rsidRPr="00655676">
        <w:rPr>
          <w:rFonts w:ascii="Arial" w:hAnsi="Arial" w:cs="Arial"/>
          <w:b/>
          <w:bCs/>
          <w:sz w:val="24"/>
          <w:szCs w:val="24"/>
        </w:rPr>
        <w:t>resenta la demanda ejecutiva, e identifica el domicilio del padre, y el receptor judicial práctica el embargo sobre los bienes de los padres</w:t>
      </w:r>
      <w:r w:rsidRPr="00655676">
        <w:rPr>
          <w:rFonts w:ascii="Arial" w:hAnsi="Arial" w:cs="Arial"/>
          <w:b/>
          <w:bCs/>
          <w:sz w:val="24"/>
          <w:szCs w:val="24"/>
        </w:rPr>
        <w:t>, ¿qué procede?</w:t>
      </w:r>
    </w:p>
    <w:p w14:paraId="79E7B7B1" w14:textId="41B3C1C9" w:rsidR="00BE13A8" w:rsidRPr="005A6D1D" w:rsidRDefault="005A6D1D" w:rsidP="00BE13A8">
      <w:pPr>
        <w:spacing w:line="360" w:lineRule="auto"/>
        <w:jc w:val="both"/>
        <w:rPr>
          <w:rFonts w:ascii="Arial" w:hAnsi="Arial" w:cs="Arial"/>
          <w:sz w:val="24"/>
          <w:szCs w:val="24"/>
        </w:rPr>
      </w:pPr>
      <w:r>
        <w:rPr>
          <w:rFonts w:ascii="Arial" w:hAnsi="Arial" w:cs="Arial"/>
          <w:sz w:val="24"/>
          <w:szCs w:val="24"/>
        </w:rPr>
        <w:lastRenderedPageBreak/>
        <w:t xml:space="preserve">Puede </w:t>
      </w:r>
      <w:r w:rsidR="006629F7">
        <w:rPr>
          <w:rFonts w:ascii="Arial" w:hAnsi="Arial" w:cs="Arial"/>
          <w:sz w:val="24"/>
          <w:szCs w:val="24"/>
        </w:rPr>
        <w:t>interponerse</w:t>
      </w:r>
      <w:r w:rsidR="00602CC9">
        <w:rPr>
          <w:rFonts w:ascii="Arial" w:hAnsi="Arial" w:cs="Arial"/>
          <w:sz w:val="24"/>
          <w:szCs w:val="24"/>
        </w:rPr>
        <w:t xml:space="preserve"> una tercería de dominio, reclamando el padre, en el juicio ejecutivo del hijo, </w:t>
      </w:r>
      <w:r w:rsidR="0037743F">
        <w:rPr>
          <w:rFonts w:ascii="Arial" w:hAnsi="Arial" w:cs="Arial"/>
          <w:sz w:val="24"/>
          <w:szCs w:val="24"/>
        </w:rPr>
        <w:t>que tiene dominio sobre los bienes que se han embargado, para que se alce el embargo reconociéndose su derecho.</w:t>
      </w:r>
      <w:r w:rsidR="00997F31">
        <w:rPr>
          <w:rFonts w:ascii="Arial" w:hAnsi="Arial" w:cs="Arial"/>
          <w:sz w:val="24"/>
          <w:szCs w:val="24"/>
        </w:rPr>
        <w:t xml:space="preserve"> </w:t>
      </w:r>
      <w:r w:rsidR="006629F7">
        <w:rPr>
          <w:rFonts w:ascii="Arial" w:hAnsi="Arial" w:cs="Arial"/>
          <w:sz w:val="24"/>
          <w:szCs w:val="24"/>
        </w:rPr>
        <w:t xml:space="preserve">También puede interponerse una </w:t>
      </w:r>
      <w:r w:rsidR="006F2D77">
        <w:rPr>
          <w:rFonts w:ascii="Arial" w:hAnsi="Arial" w:cs="Arial"/>
          <w:sz w:val="24"/>
          <w:szCs w:val="24"/>
        </w:rPr>
        <w:t xml:space="preserve">tercería de posesión, </w:t>
      </w:r>
      <w:r w:rsidR="00FD314C">
        <w:rPr>
          <w:rFonts w:ascii="Arial" w:hAnsi="Arial" w:cs="Arial"/>
          <w:sz w:val="24"/>
          <w:szCs w:val="24"/>
        </w:rPr>
        <w:t>pidiendo se alce el embargo para ser respetada su posesión</w:t>
      </w:r>
      <w:r w:rsidR="00CB7B2D">
        <w:rPr>
          <w:rFonts w:ascii="Arial" w:hAnsi="Arial" w:cs="Arial"/>
          <w:sz w:val="24"/>
          <w:szCs w:val="24"/>
        </w:rPr>
        <w:t>, atendido que se presume dueño mientras otro no justifique serlo.</w:t>
      </w:r>
    </w:p>
    <w:p w14:paraId="746C3431" w14:textId="3D734918" w:rsidR="006A2CB1" w:rsidRPr="00655676" w:rsidRDefault="00985B24" w:rsidP="00FC23F0">
      <w:pPr>
        <w:pStyle w:val="Prrafodelista"/>
        <w:numPr>
          <w:ilvl w:val="1"/>
          <w:numId w:val="7"/>
        </w:numPr>
        <w:spacing w:line="360" w:lineRule="auto"/>
        <w:jc w:val="both"/>
        <w:rPr>
          <w:rFonts w:ascii="Arial" w:hAnsi="Arial" w:cs="Arial"/>
          <w:b/>
          <w:bCs/>
          <w:sz w:val="24"/>
          <w:szCs w:val="24"/>
        </w:rPr>
      </w:pPr>
      <w:r w:rsidRPr="00655676">
        <w:rPr>
          <w:rFonts w:ascii="Arial" w:hAnsi="Arial" w:cs="Arial"/>
          <w:b/>
          <w:bCs/>
          <w:sz w:val="24"/>
          <w:szCs w:val="24"/>
        </w:rPr>
        <w:t>¿Cuál es la o</w:t>
      </w:r>
      <w:r w:rsidR="006A2CB1" w:rsidRPr="00655676">
        <w:rPr>
          <w:rFonts w:ascii="Arial" w:hAnsi="Arial" w:cs="Arial"/>
          <w:b/>
          <w:bCs/>
          <w:sz w:val="24"/>
          <w:szCs w:val="24"/>
        </w:rPr>
        <w:t>portunidad procesal para hacer valer tercería de posesión</w:t>
      </w:r>
      <w:r w:rsidRPr="00655676">
        <w:rPr>
          <w:rFonts w:ascii="Arial" w:hAnsi="Arial" w:cs="Arial"/>
          <w:b/>
          <w:bCs/>
          <w:sz w:val="24"/>
          <w:szCs w:val="24"/>
        </w:rPr>
        <w:t>?</w:t>
      </w:r>
    </w:p>
    <w:p w14:paraId="5DF79E05" w14:textId="772F3BF0" w:rsidR="00655676" w:rsidRPr="00655676" w:rsidRDefault="0081368C" w:rsidP="00655676">
      <w:pPr>
        <w:spacing w:line="360" w:lineRule="auto"/>
        <w:jc w:val="both"/>
        <w:rPr>
          <w:rFonts w:ascii="Arial" w:hAnsi="Arial" w:cs="Arial"/>
          <w:sz w:val="24"/>
          <w:szCs w:val="24"/>
        </w:rPr>
      </w:pPr>
      <w:r>
        <w:rPr>
          <w:rFonts w:ascii="Arial" w:hAnsi="Arial" w:cs="Arial"/>
          <w:sz w:val="24"/>
          <w:szCs w:val="24"/>
        </w:rPr>
        <w:t xml:space="preserve">Desde que se hayan embargado los bienes que un tercero </w:t>
      </w:r>
      <w:r w:rsidR="006841E9">
        <w:rPr>
          <w:rFonts w:ascii="Arial" w:hAnsi="Arial" w:cs="Arial"/>
          <w:sz w:val="24"/>
          <w:szCs w:val="24"/>
        </w:rPr>
        <w:t>poseía</w:t>
      </w:r>
      <w:r>
        <w:rPr>
          <w:rFonts w:ascii="Arial" w:hAnsi="Arial" w:cs="Arial"/>
          <w:sz w:val="24"/>
          <w:szCs w:val="24"/>
        </w:rPr>
        <w:t xml:space="preserve">, hasta antes de </w:t>
      </w:r>
      <w:r w:rsidR="00182DF7">
        <w:rPr>
          <w:rFonts w:ascii="Arial" w:hAnsi="Arial" w:cs="Arial"/>
          <w:sz w:val="24"/>
          <w:szCs w:val="24"/>
        </w:rPr>
        <w:t xml:space="preserve">la </w:t>
      </w:r>
      <w:r w:rsidR="00C25360">
        <w:rPr>
          <w:rFonts w:ascii="Arial" w:hAnsi="Arial" w:cs="Arial"/>
          <w:sz w:val="24"/>
          <w:szCs w:val="24"/>
        </w:rPr>
        <w:t xml:space="preserve">adjudicación de los bienes muebles </w:t>
      </w:r>
      <w:r w:rsidR="006841E9">
        <w:rPr>
          <w:rFonts w:ascii="Arial" w:hAnsi="Arial" w:cs="Arial"/>
          <w:sz w:val="24"/>
          <w:szCs w:val="24"/>
        </w:rPr>
        <w:t>por el martillero y hasta antes del acta de remate de los inmuebles.</w:t>
      </w:r>
    </w:p>
    <w:p w14:paraId="761B3734" w14:textId="1A43FDFB" w:rsidR="006A2CB1" w:rsidRPr="00655676" w:rsidRDefault="00A07050" w:rsidP="00FC23F0">
      <w:pPr>
        <w:pStyle w:val="Prrafodelista"/>
        <w:numPr>
          <w:ilvl w:val="1"/>
          <w:numId w:val="7"/>
        </w:numPr>
        <w:spacing w:line="360" w:lineRule="auto"/>
        <w:jc w:val="both"/>
        <w:rPr>
          <w:rFonts w:ascii="Arial" w:hAnsi="Arial" w:cs="Arial"/>
          <w:b/>
          <w:bCs/>
          <w:sz w:val="24"/>
          <w:szCs w:val="24"/>
        </w:rPr>
      </w:pPr>
      <w:r w:rsidRPr="00655676">
        <w:rPr>
          <w:rFonts w:ascii="Arial" w:hAnsi="Arial" w:cs="Arial"/>
          <w:b/>
          <w:bCs/>
          <w:sz w:val="24"/>
          <w:szCs w:val="24"/>
        </w:rPr>
        <w:t>¿Q</w:t>
      </w:r>
      <w:r w:rsidR="006A2CB1" w:rsidRPr="00655676">
        <w:rPr>
          <w:rFonts w:ascii="Arial" w:hAnsi="Arial" w:cs="Arial"/>
          <w:b/>
          <w:bCs/>
          <w:sz w:val="24"/>
          <w:szCs w:val="24"/>
        </w:rPr>
        <w:t>ué efectos produce la interposición de la tercería de posesión en el proceso</w:t>
      </w:r>
      <w:r w:rsidRPr="00655676">
        <w:rPr>
          <w:rFonts w:ascii="Arial" w:hAnsi="Arial" w:cs="Arial"/>
          <w:b/>
          <w:bCs/>
          <w:sz w:val="24"/>
          <w:szCs w:val="24"/>
        </w:rPr>
        <w:t>?</w:t>
      </w:r>
    </w:p>
    <w:p w14:paraId="3DC9AF3E" w14:textId="57506396" w:rsidR="00655676" w:rsidRPr="00655676" w:rsidRDefault="002A53B5" w:rsidP="00655676">
      <w:pPr>
        <w:spacing w:line="360" w:lineRule="auto"/>
        <w:jc w:val="both"/>
        <w:rPr>
          <w:rFonts w:ascii="Arial" w:hAnsi="Arial" w:cs="Arial"/>
          <w:sz w:val="24"/>
          <w:szCs w:val="24"/>
        </w:rPr>
      </w:pPr>
      <w:r>
        <w:rPr>
          <w:rFonts w:ascii="Arial" w:hAnsi="Arial" w:cs="Arial"/>
          <w:sz w:val="24"/>
          <w:szCs w:val="24"/>
        </w:rPr>
        <w:t>Hay que distinguir entre el cuaderno ejecutivo y el de apremio, en el primero, no suspende su tramitación, pues no interesa al tercer</w:t>
      </w:r>
      <w:r w:rsidR="00AA20F6">
        <w:rPr>
          <w:rFonts w:ascii="Arial" w:hAnsi="Arial" w:cs="Arial"/>
          <w:sz w:val="24"/>
          <w:szCs w:val="24"/>
        </w:rPr>
        <w:t xml:space="preserve">ista </w:t>
      </w:r>
      <w:r w:rsidR="00AE16B3">
        <w:rPr>
          <w:rFonts w:ascii="Arial" w:hAnsi="Arial" w:cs="Arial"/>
          <w:sz w:val="24"/>
          <w:szCs w:val="24"/>
        </w:rPr>
        <w:t>el resultado de dicho cuaderno, y en el segundo, tampoco suspende por regla general, salvo que se</w:t>
      </w:r>
      <w:r w:rsidR="00E2038E">
        <w:rPr>
          <w:rFonts w:ascii="Arial" w:hAnsi="Arial" w:cs="Arial"/>
          <w:sz w:val="24"/>
          <w:szCs w:val="24"/>
        </w:rPr>
        <w:t xml:space="preserve"> </w:t>
      </w:r>
      <w:r w:rsidR="00752904">
        <w:rPr>
          <w:rFonts w:ascii="Arial" w:hAnsi="Arial" w:cs="Arial"/>
          <w:sz w:val="24"/>
          <w:szCs w:val="24"/>
        </w:rPr>
        <w:t>acompañen antecedentes que constituyan a los menos presunción grave de la posesión que se invoca.</w:t>
      </w:r>
    </w:p>
    <w:p w14:paraId="0D21CC64" w14:textId="3F94F8C4" w:rsidR="006A2CB1" w:rsidRPr="00655676" w:rsidRDefault="009E2813" w:rsidP="00FC23F0">
      <w:pPr>
        <w:pStyle w:val="Prrafodelista"/>
        <w:numPr>
          <w:ilvl w:val="1"/>
          <w:numId w:val="7"/>
        </w:numPr>
        <w:spacing w:line="360" w:lineRule="auto"/>
        <w:jc w:val="both"/>
        <w:rPr>
          <w:rFonts w:ascii="Arial" w:hAnsi="Arial" w:cs="Arial"/>
          <w:b/>
          <w:bCs/>
          <w:sz w:val="24"/>
          <w:szCs w:val="24"/>
        </w:rPr>
      </w:pPr>
      <w:r w:rsidRPr="00655676">
        <w:rPr>
          <w:rFonts w:ascii="Arial" w:hAnsi="Arial" w:cs="Arial"/>
          <w:b/>
          <w:bCs/>
          <w:sz w:val="24"/>
          <w:szCs w:val="24"/>
        </w:rPr>
        <w:t>¿C</w:t>
      </w:r>
      <w:r w:rsidR="006A2CB1" w:rsidRPr="00655676">
        <w:rPr>
          <w:rFonts w:ascii="Arial" w:hAnsi="Arial" w:cs="Arial"/>
          <w:b/>
          <w:bCs/>
          <w:sz w:val="24"/>
          <w:szCs w:val="24"/>
        </w:rPr>
        <w:t>ontra qué resoluciones judiciales procede</w:t>
      </w:r>
      <w:r w:rsidRPr="00655676">
        <w:rPr>
          <w:rFonts w:ascii="Arial" w:hAnsi="Arial" w:cs="Arial"/>
          <w:b/>
          <w:bCs/>
          <w:sz w:val="24"/>
          <w:szCs w:val="24"/>
        </w:rPr>
        <w:t xml:space="preserve"> el recurso de apelación?</w:t>
      </w:r>
    </w:p>
    <w:p w14:paraId="7A7ABD1C" w14:textId="7406F168" w:rsidR="00823EA8" w:rsidRDefault="00E2038E" w:rsidP="00655676">
      <w:pPr>
        <w:spacing w:line="360" w:lineRule="auto"/>
        <w:jc w:val="both"/>
        <w:rPr>
          <w:rFonts w:ascii="Arial" w:hAnsi="Arial" w:cs="Arial"/>
          <w:sz w:val="24"/>
          <w:szCs w:val="24"/>
        </w:rPr>
      </w:pPr>
      <w:r>
        <w:rPr>
          <w:rFonts w:ascii="Arial" w:hAnsi="Arial" w:cs="Arial"/>
          <w:sz w:val="24"/>
          <w:szCs w:val="24"/>
        </w:rPr>
        <w:t xml:space="preserve">Procede en contra de sentencias definitivas de primera instancia, </w:t>
      </w:r>
      <w:r w:rsidR="00660475">
        <w:rPr>
          <w:rFonts w:ascii="Arial" w:hAnsi="Arial" w:cs="Arial"/>
          <w:sz w:val="24"/>
          <w:szCs w:val="24"/>
        </w:rPr>
        <w:t xml:space="preserve">sentencias interlocutorias de primera instancia, autos y decretos que </w:t>
      </w:r>
      <w:r w:rsidR="00823EA8">
        <w:rPr>
          <w:rFonts w:ascii="Arial" w:hAnsi="Arial" w:cs="Arial"/>
          <w:sz w:val="24"/>
          <w:szCs w:val="24"/>
        </w:rPr>
        <w:t xml:space="preserve">alteren la substanciación normal </w:t>
      </w:r>
      <w:r w:rsidR="00E35637">
        <w:rPr>
          <w:rFonts w:ascii="Arial" w:hAnsi="Arial" w:cs="Arial"/>
          <w:sz w:val="24"/>
          <w:szCs w:val="24"/>
        </w:rPr>
        <w:t>del juicio u ordenen trámites no establecidos por el legislador.</w:t>
      </w:r>
    </w:p>
    <w:p w14:paraId="5A4367A1" w14:textId="41EB412B" w:rsidR="00655676" w:rsidRPr="00655676" w:rsidRDefault="009E2813" w:rsidP="00FC23F0">
      <w:pPr>
        <w:pStyle w:val="Prrafodelista"/>
        <w:numPr>
          <w:ilvl w:val="1"/>
          <w:numId w:val="7"/>
        </w:numPr>
        <w:spacing w:line="360" w:lineRule="auto"/>
        <w:jc w:val="both"/>
        <w:rPr>
          <w:rFonts w:ascii="Arial" w:hAnsi="Arial" w:cs="Arial"/>
          <w:b/>
          <w:bCs/>
          <w:sz w:val="24"/>
          <w:szCs w:val="24"/>
        </w:rPr>
      </w:pPr>
      <w:r w:rsidRPr="00655676">
        <w:rPr>
          <w:rFonts w:ascii="Arial" w:hAnsi="Arial" w:cs="Arial"/>
          <w:b/>
          <w:bCs/>
          <w:sz w:val="24"/>
          <w:szCs w:val="24"/>
        </w:rPr>
        <w:t>¿E</w:t>
      </w:r>
      <w:r w:rsidR="006A2CB1" w:rsidRPr="00655676">
        <w:rPr>
          <w:rFonts w:ascii="Arial" w:hAnsi="Arial" w:cs="Arial"/>
          <w:b/>
          <w:bCs/>
          <w:sz w:val="24"/>
          <w:szCs w:val="24"/>
        </w:rPr>
        <w:t>n qué caso una sentencia es de primera instancia versus una de única instancia</w:t>
      </w:r>
      <w:r w:rsidRPr="00655676">
        <w:rPr>
          <w:rFonts w:ascii="Arial" w:hAnsi="Arial" w:cs="Arial"/>
          <w:b/>
          <w:bCs/>
          <w:sz w:val="24"/>
          <w:szCs w:val="24"/>
        </w:rPr>
        <w:t>?</w:t>
      </w:r>
    </w:p>
    <w:p w14:paraId="64AACD9A" w14:textId="0E86E211" w:rsidR="006A2CB1" w:rsidRDefault="001B3434" w:rsidP="006F436C">
      <w:pPr>
        <w:spacing w:line="360" w:lineRule="auto"/>
        <w:jc w:val="both"/>
        <w:rPr>
          <w:rFonts w:ascii="Arial" w:hAnsi="Arial" w:cs="Arial"/>
          <w:sz w:val="24"/>
          <w:szCs w:val="24"/>
        </w:rPr>
      </w:pPr>
      <w:r>
        <w:rPr>
          <w:rFonts w:ascii="Arial" w:hAnsi="Arial" w:cs="Arial"/>
          <w:sz w:val="24"/>
          <w:szCs w:val="24"/>
        </w:rPr>
        <w:t>La sentencia será de única o primera instancia dependiendo de la cuantía del asunto, s</w:t>
      </w:r>
      <w:r w:rsidR="00725E00" w:rsidRPr="006F436C">
        <w:rPr>
          <w:rFonts w:ascii="Arial" w:hAnsi="Arial" w:cs="Arial"/>
          <w:sz w:val="24"/>
          <w:szCs w:val="24"/>
        </w:rPr>
        <w:t>i l</w:t>
      </w:r>
      <w:r w:rsidR="006A2CB1" w:rsidRPr="006F436C">
        <w:rPr>
          <w:rFonts w:ascii="Arial" w:hAnsi="Arial" w:cs="Arial"/>
          <w:sz w:val="24"/>
          <w:szCs w:val="24"/>
        </w:rPr>
        <w:t>a cuantía</w:t>
      </w:r>
      <w:r w:rsidR="00725E00" w:rsidRPr="006F436C">
        <w:rPr>
          <w:rFonts w:ascii="Arial" w:hAnsi="Arial" w:cs="Arial"/>
          <w:sz w:val="24"/>
          <w:szCs w:val="24"/>
        </w:rPr>
        <w:t xml:space="preserve"> es</w:t>
      </w:r>
      <w:r w:rsidR="006F436C" w:rsidRPr="006F436C">
        <w:rPr>
          <w:rFonts w:ascii="Arial" w:hAnsi="Arial" w:cs="Arial"/>
          <w:sz w:val="24"/>
          <w:szCs w:val="24"/>
        </w:rPr>
        <w:t xml:space="preserve"> de 10 UTM, será conocido en única instancia, mientras que, si excede esa cuantía, será conocido en primera instancia.</w:t>
      </w:r>
    </w:p>
    <w:p w14:paraId="6D4C6704" w14:textId="2B2300EE" w:rsidR="00127490" w:rsidRPr="006F436C" w:rsidRDefault="00127490" w:rsidP="006F436C">
      <w:pPr>
        <w:spacing w:line="360" w:lineRule="auto"/>
        <w:jc w:val="both"/>
        <w:rPr>
          <w:rFonts w:ascii="Arial" w:hAnsi="Arial" w:cs="Arial"/>
          <w:sz w:val="24"/>
          <w:szCs w:val="24"/>
        </w:rPr>
      </w:pPr>
      <w:r>
        <w:rPr>
          <w:rFonts w:ascii="Arial" w:hAnsi="Arial" w:cs="Arial"/>
          <w:sz w:val="24"/>
          <w:szCs w:val="24"/>
        </w:rPr>
        <w:t xml:space="preserve">La cuantía se determina siguiendo las reglas </w:t>
      </w:r>
      <w:r w:rsidR="00A7161F">
        <w:rPr>
          <w:rFonts w:ascii="Arial" w:hAnsi="Arial" w:cs="Arial"/>
          <w:sz w:val="24"/>
          <w:szCs w:val="24"/>
        </w:rPr>
        <w:t>de los arts. 116 a 120 COT.</w:t>
      </w:r>
      <w:r w:rsidR="007B7404">
        <w:rPr>
          <w:rFonts w:ascii="Arial" w:hAnsi="Arial" w:cs="Arial"/>
          <w:sz w:val="24"/>
          <w:szCs w:val="24"/>
        </w:rPr>
        <w:t xml:space="preserve"> Primero, distinguiendo si el demandante acompaña o no documentos en los que apoyo su pretensión</w:t>
      </w:r>
      <w:r w:rsidR="00C9300C">
        <w:rPr>
          <w:rFonts w:ascii="Arial" w:hAnsi="Arial" w:cs="Arial"/>
          <w:sz w:val="24"/>
          <w:szCs w:val="24"/>
        </w:rPr>
        <w:t xml:space="preserve"> (116 COT)</w:t>
      </w:r>
      <w:r w:rsidR="007B7404">
        <w:rPr>
          <w:rFonts w:ascii="Arial" w:hAnsi="Arial" w:cs="Arial"/>
          <w:sz w:val="24"/>
          <w:szCs w:val="24"/>
        </w:rPr>
        <w:t>. Si acompaña tales documentos</w:t>
      </w:r>
      <w:r w:rsidR="00222899">
        <w:rPr>
          <w:rFonts w:ascii="Arial" w:hAnsi="Arial" w:cs="Arial"/>
          <w:sz w:val="24"/>
          <w:szCs w:val="24"/>
        </w:rPr>
        <w:t xml:space="preserve">, y en ellos apareciere </w:t>
      </w:r>
      <w:r w:rsidR="00222899">
        <w:rPr>
          <w:rFonts w:ascii="Arial" w:hAnsi="Arial" w:cs="Arial"/>
          <w:sz w:val="24"/>
          <w:szCs w:val="24"/>
        </w:rPr>
        <w:lastRenderedPageBreak/>
        <w:t>determinado el valor de la cosa disputada, se estará a ese valor.</w:t>
      </w:r>
      <w:r w:rsidR="00D67BEA">
        <w:rPr>
          <w:rFonts w:ascii="Arial" w:hAnsi="Arial" w:cs="Arial"/>
          <w:sz w:val="24"/>
          <w:szCs w:val="24"/>
        </w:rPr>
        <w:t xml:space="preserve"> Si no acompaña tales documentos, hay que subdistinguir, si se trata de acciones personales o reales, </w:t>
      </w:r>
      <w:r w:rsidR="001B3434">
        <w:rPr>
          <w:rFonts w:ascii="Arial" w:hAnsi="Arial" w:cs="Arial"/>
          <w:sz w:val="24"/>
          <w:szCs w:val="24"/>
        </w:rPr>
        <w:t xml:space="preserve">en ambos se podrá determinar de común acuerdo, en caso contrario, </w:t>
      </w:r>
      <w:r w:rsidR="00D67BEA">
        <w:rPr>
          <w:rFonts w:ascii="Arial" w:hAnsi="Arial" w:cs="Arial"/>
          <w:sz w:val="24"/>
          <w:szCs w:val="24"/>
        </w:rPr>
        <w:t>en el primer caso</w:t>
      </w:r>
      <w:r w:rsidR="00011255">
        <w:rPr>
          <w:rFonts w:ascii="Arial" w:hAnsi="Arial" w:cs="Arial"/>
          <w:sz w:val="24"/>
          <w:szCs w:val="24"/>
        </w:rPr>
        <w:t>, se determinará por la apreciación que el demandante hiciere en su demanda</w:t>
      </w:r>
      <w:r w:rsidR="00C9300C">
        <w:rPr>
          <w:rFonts w:ascii="Arial" w:hAnsi="Arial" w:cs="Arial"/>
          <w:sz w:val="24"/>
          <w:szCs w:val="24"/>
        </w:rPr>
        <w:t xml:space="preserve"> (117 COT)</w:t>
      </w:r>
      <w:r w:rsidR="00011255">
        <w:rPr>
          <w:rFonts w:ascii="Arial" w:hAnsi="Arial" w:cs="Arial"/>
          <w:sz w:val="24"/>
          <w:szCs w:val="24"/>
        </w:rPr>
        <w:t xml:space="preserve">, en el segundo caso, </w:t>
      </w:r>
      <w:r w:rsidR="003C6742">
        <w:rPr>
          <w:rFonts w:ascii="Arial" w:hAnsi="Arial" w:cs="Arial"/>
          <w:sz w:val="24"/>
          <w:szCs w:val="24"/>
        </w:rPr>
        <w:t>se siguen</w:t>
      </w:r>
      <w:r w:rsidR="00A53896">
        <w:rPr>
          <w:rFonts w:ascii="Arial" w:hAnsi="Arial" w:cs="Arial"/>
          <w:sz w:val="24"/>
          <w:szCs w:val="24"/>
        </w:rPr>
        <w:t xml:space="preserve"> determinadas</w:t>
      </w:r>
      <w:r w:rsidR="003C6742">
        <w:rPr>
          <w:rFonts w:ascii="Arial" w:hAnsi="Arial" w:cs="Arial"/>
          <w:sz w:val="24"/>
          <w:szCs w:val="24"/>
        </w:rPr>
        <w:t xml:space="preserve"> reglas,</w:t>
      </w:r>
      <w:r w:rsidR="00C9300C">
        <w:rPr>
          <w:rFonts w:ascii="Arial" w:hAnsi="Arial" w:cs="Arial"/>
          <w:sz w:val="24"/>
          <w:szCs w:val="24"/>
        </w:rPr>
        <w:t xml:space="preserve"> </w:t>
      </w:r>
      <w:r w:rsidR="00A83EB6">
        <w:rPr>
          <w:rFonts w:ascii="Arial" w:hAnsi="Arial" w:cs="Arial"/>
          <w:sz w:val="24"/>
          <w:szCs w:val="24"/>
        </w:rPr>
        <w:t>se estará a la apreciación que las partes hicieren de común acuerdo (118 COT)</w:t>
      </w:r>
      <w:r w:rsidR="0096217A">
        <w:rPr>
          <w:rFonts w:ascii="Arial" w:hAnsi="Arial" w:cs="Arial"/>
          <w:sz w:val="24"/>
          <w:szCs w:val="24"/>
        </w:rPr>
        <w:t>,</w:t>
      </w:r>
      <w:r w:rsidR="00A53896">
        <w:rPr>
          <w:rFonts w:ascii="Arial" w:hAnsi="Arial" w:cs="Arial"/>
          <w:sz w:val="24"/>
          <w:szCs w:val="24"/>
        </w:rPr>
        <w:t xml:space="preserve"> si no existe tal acuerdo, </w:t>
      </w:r>
      <w:r w:rsidR="008D536D">
        <w:rPr>
          <w:rFonts w:ascii="Arial" w:hAnsi="Arial" w:cs="Arial"/>
          <w:sz w:val="24"/>
          <w:szCs w:val="24"/>
        </w:rPr>
        <w:t>es decir, que una de las partes haya reclamado de la cuantía</w:t>
      </w:r>
      <w:r w:rsidR="00801DE5">
        <w:rPr>
          <w:rFonts w:ascii="Arial" w:hAnsi="Arial" w:cs="Arial"/>
          <w:sz w:val="24"/>
          <w:szCs w:val="24"/>
        </w:rPr>
        <w:t xml:space="preserve">, el juez nombrará </w:t>
      </w:r>
      <w:r w:rsidR="00BE1084">
        <w:rPr>
          <w:rFonts w:ascii="Arial" w:hAnsi="Arial" w:cs="Arial"/>
          <w:sz w:val="24"/>
          <w:szCs w:val="24"/>
        </w:rPr>
        <w:t xml:space="preserve">un </w:t>
      </w:r>
      <w:r w:rsidR="00801DE5">
        <w:rPr>
          <w:rFonts w:ascii="Arial" w:hAnsi="Arial" w:cs="Arial"/>
          <w:sz w:val="24"/>
          <w:szCs w:val="24"/>
        </w:rPr>
        <w:t>perito para que avalúe</w:t>
      </w:r>
      <w:r w:rsidR="00975220">
        <w:rPr>
          <w:rFonts w:ascii="Arial" w:hAnsi="Arial" w:cs="Arial"/>
          <w:sz w:val="24"/>
          <w:szCs w:val="24"/>
        </w:rPr>
        <w:t xml:space="preserve"> (119 COT), y como regla de clausura</w:t>
      </w:r>
      <w:r w:rsidR="00E045E0">
        <w:rPr>
          <w:rFonts w:ascii="Arial" w:hAnsi="Arial" w:cs="Arial"/>
          <w:sz w:val="24"/>
          <w:szCs w:val="24"/>
        </w:rPr>
        <w:t xml:space="preserve"> cualquiera de las partes puede hacer las gestiones convenientes para el esclarecimiento de dicho valor</w:t>
      </w:r>
      <w:r w:rsidR="00D5093A">
        <w:rPr>
          <w:rFonts w:ascii="Arial" w:hAnsi="Arial" w:cs="Arial"/>
          <w:sz w:val="24"/>
          <w:szCs w:val="24"/>
        </w:rPr>
        <w:t>, así como también podría hacerlo el tribunal de oficio</w:t>
      </w:r>
      <w:r w:rsidR="00B1428F">
        <w:rPr>
          <w:rFonts w:ascii="Arial" w:hAnsi="Arial" w:cs="Arial"/>
          <w:sz w:val="24"/>
          <w:szCs w:val="24"/>
        </w:rPr>
        <w:t xml:space="preserve"> (120 COT)</w:t>
      </w:r>
      <w:r w:rsidR="00D5093A">
        <w:rPr>
          <w:rFonts w:ascii="Arial" w:hAnsi="Arial" w:cs="Arial"/>
          <w:sz w:val="24"/>
          <w:szCs w:val="24"/>
        </w:rPr>
        <w:t>.</w:t>
      </w:r>
    </w:p>
    <w:p w14:paraId="3D8E4D32" w14:textId="64158D94" w:rsidR="00655676" w:rsidRPr="00655676" w:rsidRDefault="00720A89" w:rsidP="00FC23F0">
      <w:pPr>
        <w:pStyle w:val="Prrafodelista"/>
        <w:numPr>
          <w:ilvl w:val="1"/>
          <w:numId w:val="7"/>
        </w:numPr>
        <w:spacing w:line="360" w:lineRule="auto"/>
        <w:jc w:val="both"/>
        <w:rPr>
          <w:rFonts w:ascii="Arial" w:hAnsi="Arial" w:cs="Arial"/>
          <w:b/>
          <w:bCs/>
          <w:sz w:val="24"/>
          <w:szCs w:val="24"/>
        </w:rPr>
      </w:pPr>
      <w:r w:rsidRPr="00655676">
        <w:rPr>
          <w:rFonts w:ascii="Arial" w:hAnsi="Arial" w:cs="Arial"/>
          <w:b/>
          <w:bCs/>
          <w:sz w:val="24"/>
          <w:szCs w:val="24"/>
        </w:rPr>
        <w:t>¿C</w:t>
      </w:r>
      <w:r w:rsidR="006A2CB1" w:rsidRPr="00655676">
        <w:rPr>
          <w:rFonts w:ascii="Arial" w:hAnsi="Arial" w:cs="Arial"/>
          <w:b/>
          <w:bCs/>
          <w:sz w:val="24"/>
          <w:szCs w:val="24"/>
        </w:rPr>
        <w:t>uál es la oportunidad procesal para apelar</w:t>
      </w:r>
      <w:r w:rsidRPr="00655676">
        <w:rPr>
          <w:rFonts w:ascii="Arial" w:hAnsi="Arial" w:cs="Arial"/>
          <w:b/>
          <w:bCs/>
          <w:sz w:val="24"/>
          <w:szCs w:val="24"/>
        </w:rPr>
        <w:t>?</w:t>
      </w:r>
    </w:p>
    <w:p w14:paraId="5B091626" w14:textId="41F5C29A" w:rsidR="00655676" w:rsidRDefault="009722CC" w:rsidP="00655676">
      <w:pPr>
        <w:spacing w:line="360" w:lineRule="auto"/>
        <w:jc w:val="both"/>
        <w:rPr>
          <w:rFonts w:ascii="Arial" w:hAnsi="Arial" w:cs="Arial"/>
          <w:sz w:val="24"/>
          <w:szCs w:val="24"/>
        </w:rPr>
      </w:pPr>
      <w:r>
        <w:rPr>
          <w:rFonts w:ascii="Arial" w:hAnsi="Arial" w:cs="Arial"/>
          <w:sz w:val="24"/>
          <w:szCs w:val="24"/>
        </w:rPr>
        <w:t>Para determinar el plazo para interponer el recurso de apelación hay que distinguir la naturaleza de la resolución en contra de la que se interpone, si se trata de una sentencia definitiva de primera instancia,</w:t>
      </w:r>
      <w:r w:rsidR="00163AD6">
        <w:rPr>
          <w:rFonts w:ascii="Arial" w:hAnsi="Arial" w:cs="Arial"/>
          <w:sz w:val="24"/>
          <w:szCs w:val="24"/>
        </w:rPr>
        <w:t xml:space="preserve"> el plazo es de 10 días contados desde la notificación de la resolución, </w:t>
      </w:r>
      <w:r w:rsidR="00B766C0">
        <w:rPr>
          <w:rFonts w:ascii="Arial" w:hAnsi="Arial" w:cs="Arial"/>
          <w:sz w:val="24"/>
          <w:szCs w:val="24"/>
        </w:rPr>
        <w:t>si se trata de una sentencia interlocutoria de primera instancia</w:t>
      </w:r>
      <w:r w:rsidR="008A1DE0">
        <w:rPr>
          <w:rFonts w:ascii="Arial" w:hAnsi="Arial" w:cs="Arial"/>
          <w:sz w:val="24"/>
          <w:szCs w:val="24"/>
        </w:rPr>
        <w:t>, el plazo es de 5 días contados desde la notificación de la resolución</w:t>
      </w:r>
      <w:r w:rsidR="00D547A0">
        <w:rPr>
          <w:rFonts w:ascii="Arial" w:hAnsi="Arial" w:cs="Arial"/>
          <w:sz w:val="24"/>
          <w:szCs w:val="24"/>
        </w:rPr>
        <w:t>, salvo que se trate de la apelación que se interpone en subsidio de la reposición especial</w:t>
      </w:r>
      <w:r w:rsidR="00E96B8D">
        <w:rPr>
          <w:rFonts w:ascii="Arial" w:hAnsi="Arial" w:cs="Arial"/>
          <w:sz w:val="24"/>
          <w:szCs w:val="24"/>
        </w:rPr>
        <w:t>, en dicho caso será de 3 días</w:t>
      </w:r>
      <w:r w:rsidR="008A1DE0">
        <w:rPr>
          <w:rFonts w:ascii="Arial" w:hAnsi="Arial" w:cs="Arial"/>
          <w:sz w:val="24"/>
          <w:szCs w:val="24"/>
        </w:rPr>
        <w:t xml:space="preserve">, </w:t>
      </w:r>
      <w:r w:rsidR="00E96B8D">
        <w:rPr>
          <w:rFonts w:ascii="Arial" w:hAnsi="Arial" w:cs="Arial"/>
          <w:sz w:val="24"/>
          <w:szCs w:val="24"/>
        </w:rPr>
        <w:t xml:space="preserve">y </w:t>
      </w:r>
      <w:r w:rsidR="005A10D9">
        <w:rPr>
          <w:rFonts w:ascii="Arial" w:hAnsi="Arial" w:cs="Arial"/>
          <w:sz w:val="24"/>
          <w:szCs w:val="24"/>
        </w:rPr>
        <w:t xml:space="preserve">si se trata de autos y decretos </w:t>
      </w:r>
      <w:r w:rsidR="00F80255">
        <w:rPr>
          <w:rFonts w:ascii="Arial" w:hAnsi="Arial" w:cs="Arial"/>
          <w:sz w:val="24"/>
          <w:szCs w:val="24"/>
        </w:rPr>
        <w:t>la apelación debe ser deducida en subsidio de la reposición</w:t>
      </w:r>
      <w:r w:rsidR="00E96B8D">
        <w:rPr>
          <w:rFonts w:ascii="Arial" w:hAnsi="Arial" w:cs="Arial"/>
          <w:sz w:val="24"/>
          <w:szCs w:val="24"/>
        </w:rPr>
        <w:t xml:space="preserve"> ordinaria, </w:t>
      </w:r>
      <w:r w:rsidR="00520EB9">
        <w:rPr>
          <w:rFonts w:ascii="Arial" w:hAnsi="Arial" w:cs="Arial"/>
          <w:sz w:val="24"/>
          <w:szCs w:val="24"/>
        </w:rPr>
        <w:t>el plazo es de 5 días contados desde la notificación.</w:t>
      </w:r>
    </w:p>
    <w:p w14:paraId="6F76F057" w14:textId="3A2E058E" w:rsidR="00987CA2" w:rsidRDefault="00987CA2" w:rsidP="00655676">
      <w:pPr>
        <w:spacing w:line="360" w:lineRule="auto"/>
        <w:jc w:val="both"/>
        <w:rPr>
          <w:rFonts w:ascii="Arial" w:hAnsi="Arial" w:cs="Arial"/>
          <w:sz w:val="24"/>
          <w:szCs w:val="24"/>
        </w:rPr>
      </w:pPr>
      <w:r>
        <w:rPr>
          <w:rFonts w:ascii="Arial" w:hAnsi="Arial" w:cs="Arial"/>
          <w:sz w:val="24"/>
          <w:szCs w:val="24"/>
        </w:rPr>
        <w:t>Es decir, s</w:t>
      </w:r>
      <w:r w:rsidRPr="00987CA2">
        <w:rPr>
          <w:rFonts w:ascii="Arial" w:hAnsi="Arial" w:cs="Arial"/>
          <w:sz w:val="24"/>
          <w:szCs w:val="24"/>
        </w:rPr>
        <w:t>i se trata de una apelación subsidiaria a la reposición, en este caso la apelación debe ser entablada dentro del plazo de la reposición, dependiendo el tipo de reposición será su plazo.</w:t>
      </w:r>
    </w:p>
    <w:p w14:paraId="7BD1BBCE" w14:textId="6D886A4D" w:rsidR="00525635" w:rsidRPr="00655676" w:rsidRDefault="00525635" w:rsidP="00655676">
      <w:pPr>
        <w:spacing w:line="360" w:lineRule="auto"/>
        <w:jc w:val="both"/>
        <w:rPr>
          <w:rFonts w:ascii="Arial" w:hAnsi="Arial" w:cs="Arial"/>
          <w:sz w:val="24"/>
          <w:szCs w:val="24"/>
        </w:rPr>
      </w:pPr>
      <w:r>
        <w:rPr>
          <w:rFonts w:ascii="Arial" w:hAnsi="Arial" w:cs="Arial"/>
          <w:sz w:val="24"/>
          <w:szCs w:val="24"/>
        </w:rPr>
        <w:t>Respecto del laudo y ordenata</w:t>
      </w:r>
      <w:r w:rsidR="00023F3A">
        <w:rPr>
          <w:rFonts w:ascii="Arial" w:hAnsi="Arial" w:cs="Arial"/>
          <w:sz w:val="24"/>
          <w:szCs w:val="24"/>
        </w:rPr>
        <w:t xml:space="preserve"> que pronuncia el juez partidor, el plazo es de 15 días</w:t>
      </w:r>
      <w:r w:rsidR="003F18B9">
        <w:rPr>
          <w:rFonts w:ascii="Arial" w:hAnsi="Arial" w:cs="Arial"/>
          <w:sz w:val="24"/>
          <w:szCs w:val="24"/>
        </w:rPr>
        <w:t xml:space="preserve"> contados desde que se dictó la resolución por el juez arbitro de derecho.</w:t>
      </w:r>
    </w:p>
    <w:p w14:paraId="63B194FD" w14:textId="4D1557A1" w:rsidR="006A2CB1" w:rsidRPr="00655676" w:rsidRDefault="00720A89" w:rsidP="00FC23F0">
      <w:pPr>
        <w:pStyle w:val="Prrafodelista"/>
        <w:numPr>
          <w:ilvl w:val="1"/>
          <w:numId w:val="7"/>
        </w:numPr>
        <w:spacing w:line="360" w:lineRule="auto"/>
        <w:jc w:val="both"/>
        <w:rPr>
          <w:rFonts w:ascii="Arial" w:hAnsi="Arial" w:cs="Arial"/>
          <w:b/>
          <w:bCs/>
          <w:sz w:val="24"/>
          <w:szCs w:val="24"/>
        </w:rPr>
      </w:pPr>
      <w:r w:rsidRPr="00655676">
        <w:rPr>
          <w:rFonts w:ascii="Arial" w:hAnsi="Arial" w:cs="Arial"/>
          <w:b/>
          <w:bCs/>
          <w:sz w:val="24"/>
          <w:szCs w:val="24"/>
        </w:rPr>
        <w:t>P</w:t>
      </w:r>
      <w:r w:rsidR="006A2CB1" w:rsidRPr="00655676">
        <w:rPr>
          <w:rFonts w:ascii="Arial" w:hAnsi="Arial" w:cs="Arial"/>
          <w:b/>
          <w:bCs/>
          <w:sz w:val="24"/>
          <w:szCs w:val="24"/>
        </w:rPr>
        <w:t xml:space="preserve">ensemos que se notificó sentencia definitiva de juzgado de </w:t>
      </w:r>
      <w:r w:rsidRPr="00655676">
        <w:rPr>
          <w:rFonts w:ascii="Arial" w:hAnsi="Arial" w:cs="Arial"/>
          <w:b/>
          <w:bCs/>
          <w:sz w:val="24"/>
          <w:szCs w:val="24"/>
        </w:rPr>
        <w:t>Antofagasta</w:t>
      </w:r>
      <w:r w:rsidR="006A2CB1" w:rsidRPr="00655676">
        <w:rPr>
          <w:rFonts w:ascii="Arial" w:hAnsi="Arial" w:cs="Arial"/>
          <w:b/>
          <w:bCs/>
          <w:sz w:val="24"/>
          <w:szCs w:val="24"/>
        </w:rPr>
        <w:t xml:space="preserve"> y se rechaza en todas sus partes</w:t>
      </w:r>
      <w:r w:rsidRPr="00655676">
        <w:rPr>
          <w:rFonts w:ascii="Arial" w:hAnsi="Arial" w:cs="Arial"/>
          <w:b/>
          <w:bCs/>
          <w:sz w:val="24"/>
          <w:szCs w:val="24"/>
        </w:rPr>
        <w:t>,</w:t>
      </w:r>
      <w:r w:rsidR="006A2CB1" w:rsidRPr="00655676">
        <w:rPr>
          <w:rFonts w:ascii="Arial" w:hAnsi="Arial" w:cs="Arial"/>
          <w:b/>
          <w:bCs/>
          <w:sz w:val="24"/>
          <w:szCs w:val="24"/>
        </w:rPr>
        <w:t xml:space="preserve"> </w:t>
      </w:r>
      <w:r w:rsidRPr="00655676">
        <w:rPr>
          <w:rFonts w:ascii="Arial" w:hAnsi="Arial" w:cs="Arial"/>
          <w:b/>
          <w:bCs/>
          <w:sz w:val="24"/>
          <w:szCs w:val="24"/>
        </w:rPr>
        <w:t>¿p</w:t>
      </w:r>
      <w:r w:rsidR="006A2CB1" w:rsidRPr="00655676">
        <w:rPr>
          <w:rFonts w:ascii="Arial" w:hAnsi="Arial" w:cs="Arial"/>
          <w:b/>
          <w:bCs/>
          <w:sz w:val="24"/>
          <w:szCs w:val="24"/>
        </w:rPr>
        <w:t>uede el demandante y el demandado recurrir</w:t>
      </w:r>
      <w:r w:rsidRPr="00655676">
        <w:rPr>
          <w:rFonts w:ascii="Arial" w:hAnsi="Arial" w:cs="Arial"/>
          <w:b/>
          <w:bCs/>
          <w:sz w:val="24"/>
          <w:szCs w:val="24"/>
        </w:rPr>
        <w:t>?</w:t>
      </w:r>
    </w:p>
    <w:p w14:paraId="756F3C2E" w14:textId="22468053" w:rsidR="00655676" w:rsidRPr="00655676" w:rsidRDefault="007808F8" w:rsidP="00655676">
      <w:pPr>
        <w:spacing w:line="360" w:lineRule="auto"/>
        <w:jc w:val="both"/>
        <w:rPr>
          <w:rFonts w:ascii="Arial" w:hAnsi="Arial" w:cs="Arial"/>
          <w:sz w:val="24"/>
          <w:szCs w:val="24"/>
        </w:rPr>
      </w:pPr>
      <w:r>
        <w:rPr>
          <w:rFonts w:ascii="Arial" w:hAnsi="Arial" w:cs="Arial"/>
          <w:sz w:val="24"/>
          <w:szCs w:val="24"/>
        </w:rPr>
        <w:lastRenderedPageBreak/>
        <w:t xml:space="preserve">No, si se rechazó en todas sus partes </w:t>
      </w:r>
      <w:r w:rsidR="00BB6724">
        <w:rPr>
          <w:rFonts w:ascii="Arial" w:hAnsi="Arial" w:cs="Arial"/>
          <w:sz w:val="24"/>
          <w:szCs w:val="24"/>
        </w:rPr>
        <w:t xml:space="preserve">la demanda, no habría agravio </w:t>
      </w:r>
      <w:r w:rsidR="00681318">
        <w:rPr>
          <w:rFonts w:ascii="Arial" w:hAnsi="Arial" w:cs="Arial"/>
          <w:sz w:val="24"/>
          <w:szCs w:val="24"/>
        </w:rPr>
        <w:t xml:space="preserve">del demandado y no cumple con el requisito </w:t>
      </w:r>
      <w:r w:rsidR="0005213D">
        <w:rPr>
          <w:rFonts w:ascii="Arial" w:hAnsi="Arial" w:cs="Arial"/>
          <w:sz w:val="24"/>
          <w:szCs w:val="24"/>
        </w:rPr>
        <w:t>del agravio</w:t>
      </w:r>
      <w:r w:rsidR="00B12039">
        <w:rPr>
          <w:rFonts w:ascii="Arial" w:hAnsi="Arial" w:cs="Arial"/>
          <w:sz w:val="24"/>
          <w:szCs w:val="24"/>
        </w:rPr>
        <w:t xml:space="preserve"> que opera como causal genérica de procedencia.</w:t>
      </w:r>
      <w:r w:rsidR="00992278">
        <w:rPr>
          <w:rFonts w:ascii="Arial" w:hAnsi="Arial" w:cs="Arial"/>
          <w:sz w:val="24"/>
          <w:szCs w:val="24"/>
        </w:rPr>
        <w:t xml:space="preserve"> El agravio es </w:t>
      </w:r>
      <w:r w:rsidR="00E70AC4">
        <w:rPr>
          <w:rFonts w:ascii="Arial" w:hAnsi="Arial" w:cs="Arial"/>
          <w:sz w:val="24"/>
          <w:szCs w:val="24"/>
        </w:rPr>
        <w:t>un perjuicio que procede en la dictación del fallo</w:t>
      </w:r>
      <w:r w:rsidR="00A86F39">
        <w:rPr>
          <w:rFonts w:ascii="Arial" w:hAnsi="Arial" w:cs="Arial"/>
          <w:sz w:val="24"/>
          <w:szCs w:val="24"/>
        </w:rPr>
        <w:t>, corresponde en una diferencia entre lo pedido y otorgado.</w:t>
      </w:r>
    </w:p>
    <w:p w14:paraId="2EADAB7E" w14:textId="1B92278F" w:rsidR="006A2CB1" w:rsidRPr="00655676" w:rsidRDefault="003F7A11" w:rsidP="00FC23F0">
      <w:pPr>
        <w:pStyle w:val="Prrafodelista"/>
        <w:numPr>
          <w:ilvl w:val="1"/>
          <w:numId w:val="7"/>
        </w:numPr>
        <w:spacing w:line="360" w:lineRule="auto"/>
        <w:jc w:val="both"/>
        <w:rPr>
          <w:rFonts w:ascii="Arial" w:hAnsi="Arial" w:cs="Arial"/>
          <w:b/>
          <w:bCs/>
          <w:sz w:val="24"/>
          <w:szCs w:val="24"/>
        </w:rPr>
      </w:pPr>
      <w:r w:rsidRPr="00655676">
        <w:rPr>
          <w:rFonts w:ascii="Arial" w:hAnsi="Arial" w:cs="Arial"/>
          <w:b/>
          <w:bCs/>
          <w:sz w:val="24"/>
          <w:szCs w:val="24"/>
        </w:rPr>
        <w:t>¿E</w:t>
      </w:r>
      <w:r w:rsidR="006A2CB1" w:rsidRPr="00655676">
        <w:rPr>
          <w:rFonts w:ascii="Arial" w:hAnsi="Arial" w:cs="Arial"/>
          <w:b/>
          <w:bCs/>
          <w:sz w:val="24"/>
          <w:szCs w:val="24"/>
        </w:rPr>
        <w:t>n el título de la apelación se regula qué es el agravio</w:t>
      </w:r>
      <w:r w:rsidRPr="00655676">
        <w:rPr>
          <w:rFonts w:ascii="Arial" w:hAnsi="Arial" w:cs="Arial"/>
          <w:b/>
          <w:bCs/>
          <w:sz w:val="24"/>
          <w:szCs w:val="24"/>
        </w:rPr>
        <w:t>?</w:t>
      </w:r>
    </w:p>
    <w:p w14:paraId="16EF6D70" w14:textId="73651600" w:rsidR="008E7C76" w:rsidRPr="00655676" w:rsidRDefault="003B61CD" w:rsidP="00655676">
      <w:pPr>
        <w:spacing w:line="360" w:lineRule="auto"/>
        <w:jc w:val="both"/>
        <w:rPr>
          <w:rFonts w:ascii="Arial" w:hAnsi="Arial" w:cs="Arial"/>
          <w:sz w:val="24"/>
          <w:szCs w:val="24"/>
        </w:rPr>
      </w:pPr>
      <w:r>
        <w:rPr>
          <w:rFonts w:ascii="Arial" w:hAnsi="Arial" w:cs="Arial"/>
          <w:sz w:val="24"/>
          <w:szCs w:val="24"/>
        </w:rPr>
        <w:t xml:space="preserve">No, el agravio es regulado a propósito </w:t>
      </w:r>
      <w:r w:rsidR="00B908D4">
        <w:rPr>
          <w:rFonts w:ascii="Arial" w:hAnsi="Arial" w:cs="Arial"/>
          <w:sz w:val="24"/>
          <w:szCs w:val="24"/>
        </w:rPr>
        <w:t>del juicio de haciend</w:t>
      </w:r>
      <w:r w:rsidR="00C42D51">
        <w:rPr>
          <w:rFonts w:ascii="Arial" w:hAnsi="Arial" w:cs="Arial"/>
          <w:sz w:val="24"/>
          <w:szCs w:val="24"/>
        </w:rPr>
        <w:t xml:space="preserve">a en el art. 751 CPC, </w:t>
      </w:r>
      <w:r w:rsidR="00CA2A3B">
        <w:rPr>
          <w:rFonts w:ascii="Arial" w:hAnsi="Arial" w:cs="Arial"/>
          <w:sz w:val="24"/>
          <w:szCs w:val="24"/>
        </w:rPr>
        <w:t>y</w:t>
      </w:r>
      <w:r w:rsidR="00B042F6">
        <w:rPr>
          <w:rFonts w:ascii="Arial" w:hAnsi="Arial" w:cs="Arial"/>
          <w:sz w:val="24"/>
          <w:szCs w:val="24"/>
        </w:rPr>
        <w:t xml:space="preserve"> distinguir entre agravio del demandante y del demand</w:t>
      </w:r>
      <w:r w:rsidR="007D70E3">
        <w:rPr>
          <w:rFonts w:ascii="Arial" w:hAnsi="Arial" w:cs="Arial"/>
          <w:sz w:val="24"/>
          <w:szCs w:val="24"/>
        </w:rPr>
        <w:t>ado,</w:t>
      </w:r>
      <w:r w:rsidR="00CA2A3B">
        <w:rPr>
          <w:rFonts w:ascii="Arial" w:hAnsi="Arial" w:cs="Arial"/>
          <w:sz w:val="24"/>
          <w:szCs w:val="24"/>
        </w:rPr>
        <w:t xml:space="preserve"> señala</w:t>
      </w:r>
      <w:r w:rsidR="007D70E3">
        <w:rPr>
          <w:rFonts w:ascii="Arial" w:hAnsi="Arial" w:cs="Arial"/>
          <w:sz w:val="24"/>
          <w:szCs w:val="24"/>
        </w:rPr>
        <w:t>ndo</w:t>
      </w:r>
      <w:r w:rsidR="00CA2A3B">
        <w:rPr>
          <w:rFonts w:ascii="Arial" w:hAnsi="Arial" w:cs="Arial"/>
          <w:sz w:val="24"/>
          <w:szCs w:val="24"/>
        </w:rPr>
        <w:t xml:space="preserve"> que </w:t>
      </w:r>
      <w:r w:rsidR="00F52AC1">
        <w:rPr>
          <w:rFonts w:ascii="Arial" w:hAnsi="Arial" w:cs="Arial"/>
          <w:sz w:val="24"/>
          <w:szCs w:val="24"/>
        </w:rPr>
        <w:t xml:space="preserve">se entenderá que lo es, cuando no se acoge totalmente la demanda o cuando </w:t>
      </w:r>
      <w:r w:rsidR="001B72B2">
        <w:rPr>
          <w:rFonts w:ascii="Arial" w:hAnsi="Arial" w:cs="Arial"/>
          <w:sz w:val="24"/>
          <w:szCs w:val="24"/>
        </w:rPr>
        <w:t xml:space="preserve">no se rechaza totalmente </w:t>
      </w:r>
      <w:r w:rsidR="00A37F46">
        <w:rPr>
          <w:rFonts w:ascii="Arial" w:hAnsi="Arial" w:cs="Arial"/>
          <w:sz w:val="24"/>
          <w:szCs w:val="24"/>
        </w:rPr>
        <w:t>la reconvención</w:t>
      </w:r>
      <w:r w:rsidR="00B042F6">
        <w:rPr>
          <w:rFonts w:ascii="Arial" w:hAnsi="Arial" w:cs="Arial"/>
          <w:sz w:val="24"/>
          <w:szCs w:val="24"/>
        </w:rPr>
        <w:t xml:space="preserve"> y cuando </w:t>
      </w:r>
      <w:r w:rsidR="007D70E3">
        <w:rPr>
          <w:rFonts w:ascii="Arial" w:hAnsi="Arial" w:cs="Arial"/>
          <w:sz w:val="24"/>
          <w:szCs w:val="24"/>
        </w:rPr>
        <w:t>no se rechaza totalmente la demanda o cuando no se acoge totalmente la reconvención.</w:t>
      </w:r>
    </w:p>
    <w:p w14:paraId="4C294576" w14:textId="45109B39" w:rsidR="00AB4882" w:rsidRPr="00655676" w:rsidRDefault="003F7A11" w:rsidP="00FC23F0">
      <w:pPr>
        <w:pStyle w:val="Prrafodelista"/>
        <w:numPr>
          <w:ilvl w:val="1"/>
          <w:numId w:val="7"/>
        </w:numPr>
        <w:spacing w:line="360" w:lineRule="auto"/>
        <w:jc w:val="both"/>
        <w:rPr>
          <w:rFonts w:ascii="Arial" w:hAnsi="Arial" w:cs="Arial"/>
          <w:b/>
          <w:bCs/>
          <w:sz w:val="24"/>
          <w:szCs w:val="24"/>
        </w:rPr>
      </w:pPr>
      <w:r w:rsidRPr="00655676">
        <w:rPr>
          <w:rFonts w:ascii="Arial" w:hAnsi="Arial" w:cs="Arial"/>
          <w:b/>
          <w:bCs/>
          <w:sz w:val="24"/>
          <w:szCs w:val="24"/>
        </w:rPr>
        <w:t>R</w:t>
      </w:r>
      <w:r w:rsidR="006A2CB1" w:rsidRPr="00655676">
        <w:rPr>
          <w:rFonts w:ascii="Arial" w:hAnsi="Arial" w:cs="Arial"/>
          <w:b/>
          <w:bCs/>
          <w:sz w:val="24"/>
          <w:szCs w:val="24"/>
        </w:rPr>
        <w:t xml:space="preserve">especto de esa misma sentencia definitiva, </w:t>
      </w:r>
      <w:r w:rsidRPr="00655676">
        <w:rPr>
          <w:rFonts w:ascii="Arial" w:hAnsi="Arial" w:cs="Arial"/>
          <w:b/>
          <w:bCs/>
          <w:sz w:val="24"/>
          <w:szCs w:val="24"/>
        </w:rPr>
        <w:t>¿</w:t>
      </w:r>
      <w:r w:rsidR="006A2CB1" w:rsidRPr="00655676">
        <w:rPr>
          <w:rFonts w:ascii="Arial" w:hAnsi="Arial" w:cs="Arial"/>
          <w:b/>
          <w:bCs/>
          <w:sz w:val="24"/>
          <w:szCs w:val="24"/>
        </w:rPr>
        <w:t>en qué efecto debería concederse la apelación</w:t>
      </w:r>
      <w:r w:rsidRPr="00655676">
        <w:rPr>
          <w:rFonts w:ascii="Arial" w:hAnsi="Arial" w:cs="Arial"/>
          <w:b/>
          <w:bCs/>
          <w:sz w:val="24"/>
          <w:szCs w:val="24"/>
        </w:rPr>
        <w:t>?</w:t>
      </w:r>
    </w:p>
    <w:p w14:paraId="048D1C5C" w14:textId="1CD70449" w:rsidR="00BC78E1" w:rsidRDefault="007B6F1E" w:rsidP="00706010">
      <w:pPr>
        <w:spacing w:line="360" w:lineRule="auto"/>
        <w:jc w:val="both"/>
        <w:rPr>
          <w:rFonts w:ascii="Arial" w:hAnsi="Arial" w:cs="Arial"/>
          <w:sz w:val="24"/>
          <w:szCs w:val="24"/>
        </w:rPr>
      </w:pPr>
      <w:r>
        <w:rPr>
          <w:rFonts w:ascii="Arial" w:hAnsi="Arial" w:cs="Arial"/>
          <w:sz w:val="24"/>
          <w:szCs w:val="24"/>
        </w:rPr>
        <w:t>El recurso de apelación</w:t>
      </w:r>
      <w:r w:rsidR="004977E9">
        <w:rPr>
          <w:rFonts w:ascii="Arial" w:hAnsi="Arial" w:cs="Arial"/>
          <w:sz w:val="24"/>
          <w:szCs w:val="24"/>
        </w:rPr>
        <w:t xml:space="preserve"> que se interpone en contra de la sentencia definitiva en juicio ordinario de mayor cuantía se</w:t>
      </w:r>
      <w:r>
        <w:rPr>
          <w:rFonts w:ascii="Arial" w:hAnsi="Arial" w:cs="Arial"/>
          <w:sz w:val="24"/>
          <w:szCs w:val="24"/>
        </w:rPr>
        <w:t xml:space="preserve"> concede en ambos efecto</w:t>
      </w:r>
      <w:r w:rsidR="004977E9">
        <w:rPr>
          <w:rFonts w:ascii="Arial" w:hAnsi="Arial" w:cs="Arial"/>
          <w:sz w:val="24"/>
          <w:szCs w:val="24"/>
        </w:rPr>
        <w:t>s según dispone el art. 195 CPC.</w:t>
      </w:r>
    </w:p>
    <w:p w14:paraId="57F472F1" w14:textId="77777777" w:rsidR="00BC78E1" w:rsidRPr="008B6AB6" w:rsidRDefault="00BC78E1" w:rsidP="00706010">
      <w:pPr>
        <w:spacing w:line="360" w:lineRule="auto"/>
        <w:jc w:val="both"/>
        <w:rPr>
          <w:rFonts w:ascii="Arial" w:hAnsi="Arial" w:cs="Arial"/>
          <w:sz w:val="24"/>
          <w:szCs w:val="24"/>
        </w:rPr>
      </w:pPr>
    </w:p>
    <w:p w14:paraId="4B67F1A1" w14:textId="53280089" w:rsidR="003C629D" w:rsidRDefault="003C629D" w:rsidP="003C629D">
      <w:pPr>
        <w:pStyle w:val="Ttulo2"/>
      </w:pPr>
      <w:r>
        <w:t>3 Carlos Alarcón.</w:t>
      </w:r>
    </w:p>
    <w:p w14:paraId="0F53A92F" w14:textId="61A62E24" w:rsidR="00E837F0" w:rsidRPr="00FB1D0E" w:rsidRDefault="00CC29B6"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Concepto de prueba.</w:t>
      </w:r>
      <w:r w:rsidR="00FB1D0E">
        <w:rPr>
          <w:rFonts w:ascii="Arial" w:hAnsi="Arial" w:cs="Arial"/>
          <w:b/>
          <w:bCs/>
          <w:sz w:val="24"/>
          <w:szCs w:val="24"/>
        </w:rPr>
        <w:t xml:space="preserve"> </w:t>
      </w:r>
      <w:r w:rsidR="00FB1D0E" w:rsidRPr="004977E9">
        <w:rPr>
          <w:rFonts w:ascii="Arial" w:hAnsi="Arial" w:cs="Arial"/>
          <w:b/>
          <w:bCs/>
          <w:sz w:val="24"/>
          <w:szCs w:val="24"/>
        </w:rPr>
        <w:t>¿Hay algún concepto de prueba en el Código Procesal o Civil?</w:t>
      </w:r>
    </w:p>
    <w:p w14:paraId="342107D1" w14:textId="1EBCD6EE" w:rsidR="004977E9" w:rsidRDefault="008F7DD3" w:rsidP="00A17EEF">
      <w:pPr>
        <w:spacing w:line="360" w:lineRule="auto"/>
        <w:jc w:val="both"/>
        <w:rPr>
          <w:rFonts w:ascii="Arial" w:hAnsi="Arial" w:cs="Arial"/>
          <w:sz w:val="24"/>
          <w:szCs w:val="24"/>
        </w:rPr>
      </w:pPr>
      <w:r>
        <w:rPr>
          <w:rFonts w:ascii="Arial" w:hAnsi="Arial" w:cs="Arial"/>
          <w:sz w:val="24"/>
          <w:szCs w:val="24"/>
        </w:rPr>
        <w:t>La prueba es l</w:t>
      </w:r>
      <w:r w:rsidR="005C6F92">
        <w:rPr>
          <w:rFonts w:ascii="Arial" w:hAnsi="Arial" w:cs="Arial"/>
          <w:sz w:val="24"/>
          <w:szCs w:val="24"/>
        </w:rPr>
        <w:t xml:space="preserve">a verificación de las proposiciones que los litigantes formulan en juicio, a través de medios de prueba, que son </w:t>
      </w:r>
      <w:r w:rsidR="00A17EEF" w:rsidRPr="00A17EEF">
        <w:rPr>
          <w:rFonts w:ascii="Arial" w:hAnsi="Arial" w:cs="Arial"/>
          <w:sz w:val="24"/>
          <w:szCs w:val="24"/>
        </w:rPr>
        <w:t>todo elemento que sirva al juez para convencerlo acerca</w:t>
      </w:r>
      <w:r w:rsidR="00A17EEF">
        <w:rPr>
          <w:rFonts w:ascii="Arial" w:hAnsi="Arial" w:cs="Arial"/>
          <w:sz w:val="24"/>
          <w:szCs w:val="24"/>
        </w:rPr>
        <w:t xml:space="preserve"> </w:t>
      </w:r>
      <w:r w:rsidR="00A17EEF" w:rsidRPr="00A17EEF">
        <w:rPr>
          <w:rFonts w:ascii="Arial" w:hAnsi="Arial" w:cs="Arial"/>
          <w:sz w:val="24"/>
          <w:szCs w:val="24"/>
        </w:rPr>
        <w:t>de la existencia de un hecho.</w:t>
      </w:r>
    </w:p>
    <w:p w14:paraId="2ADFB1DE" w14:textId="7D386951" w:rsidR="00D519D5" w:rsidRPr="004977E9" w:rsidRDefault="00D519D5" w:rsidP="00A17EEF">
      <w:pPr>
        <w:spacing w:line="360" w:lineRule="auto"/>
        <w:jc w:val="both"/>
        <w:rPr>
          <w:rFonts w:ascii="Arial" w:hAnsi="Arial" w:cs="Arial"/>
          <w:sz w:val="24"/>
          <w:szCs w:val="24"/>
        </w:rPr>
      </w:pPr>
      <w:r>
        <w:rPr>
          <w:rFonts w:ascii="Arial" w:hAnsi="Arial" w:cs="Arial"/>
          <w:sz w:val="24"/>
          <w:szCs w:val="24"/>
        </w:rPr>
        <w:t>También es definida como</w:t>
      </w:r>
      <w:r w:rsidR="00FB1D0E">
        <w:rPr>
          <w:rFonts w:ascii="Arial" w:hAnsi="Arial" w:cs="Arial"/>
          <w:sz w:val="24"/>
          <w:szCs w:val="24"/>
        </w:rPr>
        <w:t xml:space="preserve"> la demostración de la verdad en juicio o la comprobación judicial por los modos o medios que establece la ley, de la verdad de un hecho.</w:t>
      </w:r>
    </w:p>
    <w:p w14:paraId="41C65EB1" w14:textId="35DFCA5E" w:rsidR="004977E9" w:rsidRPr="004977E9" w:rsidRDefault="00FB1D0E" w:rsidP="004977E9">
      <w:pPr>
        <w:spacing w:line="360" w:lineRule="auto"/>
        <w:jc w:val="both"/>
        <w:rPr>
          <w:rFonts w:ascii="Arial" w:hAnsi="Arial" w:cs="Arial"/>
          <w:sz w:val="24"/>
          <w:szCs w:val="24"/>
        </w:rPr>
      </w:pPr>
      <w:r>
        <w:rPr>
          <w:rFonts w:ascii="Arial" w:hAnsi="Arial" w:cs="Arial"/>
          <w:sz w:val="24"/>
          <w:szCs w:val="24"/>
        </w:rPr>
        <w:t>L</w:t>
      </w:r>
      <w:r w:rsidR="007D4C24">
        <w:rPr>
          <w:rFonts w:ascii="Arial" w:hAnsi="Arial" w:cs="Arial"/>
          <w:sz w:val="24"/>
          <w:szCs w:val="24"/>
        </w:rPr>
        <w:t xml:space="preserve">a ley no define </w:t>
      </w:r>
      <w:r w:rsidR="00772BAC">
        <w:rPr>
          <w:rFonts w:ascii="Arial" w:hAnsi="Arial" w:cs="Arial"/>
          <w:sz w:val="24"/>
          <w:szCs w:val="24"/>
        </w:rPr>
        <w:t>la prueba, pero la rae indica que probar es demostrar la veracidad de una proposición.</w:t>
      </w:r>
    </w:p>
    <w:p w14:paraId="7617C212" w14:textId="76EE346D" w:rsidR="00405E6E" w:rsidRPr="004977E9" w:rsidRDefault="00405E6E"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lastRenderedPageBreak/>
        <w:t>Respecto al objeto de la prueba, ¿qué es lo que se prueba? Haga las distinciones pertinentes.</w:t>
      </w:r>
    </w:p>
    <w:p w14:paraId="52A8DA41" w14:textId="39BB15F2" w:rsidR="004977E9" w:rsidRPr="004977E9" w:rsidRDefault="00080EC9" w:rsidP="004977E9">
      <w:pPr>
        <w:spacing w:line="360" w:lineRule="auto"/>
        <w:jc w:val="both"/>
        <w:rPr>
          <w:rFonts w:ascii="Arial" w:hAnsi="Arial" w:cs="Arial"/>
          <w:sz w:val="24"/>
          <w:szCs w:val="24"/>
        </w:rPr>
      </w:pPr>
      <w:r>
        <w:rPr>
          <w:rFonts w:ascii="Arial" w:hAnsi="Arial" w:cs="Arial"/>
          <w:sz w:val="24"/>
          <w:szCs w:val="24"/>
        </w:rPr>
        <w:t>Se deben probar por regla general los hechos, y particularmente los hechos sustanciales, pertinentes y controvertidos</w:t>
      </w:r>
      <w:r w:rsidR="00581253">
        <w:rPr>
          <w:rFonts w:ascii="Arial" w:hAnsi="Arial" w:cs="Arial"/>
          <w:sz w:val="24"/>
          <w:szCs w:val="24"/>
        </w:rPr>
        <w:t>. Los hechos sustanciales son aquellos que constituyen la causa de las pretensiones</w:t>
      </w:r>
      <w:r w:rsidR="000A3BA7">
        <w:rPr>
          <w:rFonts w:ascii="Arial" w:hAnsi="Arial" w:cs="Arial"/>
          <w:sz w:val="24"/>
          <w:szCs w:val="24"/>
        </w:rPr>
        <w:t>, lo esencial o más importante de la controversia, un hecho pertinente es aquel que dice relación con la controversia, es decir, está conectado al proceso, y por último, un hecho controvertido es aquel en que las partes no están de acuerdo</w:t>
      </w:r>
      <w:r w:rsidR="009701E1">
        <w:rPr>
          <w:rFonts w:ascii="Arial" w:hAnsi="Arial" w:cs="Arial"/>
          <w:sz w:val="24"/>
          <w:szCs w:val="24"/>
        </w:rPr>
        <w:t>.</w:t>
      </w:r>
    </w:p>
    <w:p w14:paraId="087D1777" w14:textId="5B368329" w:rsidR="00405E6E" w:rsidRPr="004977E9" w:rsidRDefault="00405E6E"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¿Qué hechos no se prueban?</w:t>
      </w:r>
    </w:p>
    <w:p w14:paraId="76E86C36" w14:textId="0F59F988" w:rsidR="004977E9" w:rsidRDefault="009701E1" w:rsidP="004977E9">
      <w:pPr>
        <w:spacing w:line="360" w:lineRule="auto"/>
        <w:jc w:val="both"/>
        <w:rPr>
          <w:rFonts w:ascii="Arial" w:hAnsi="Arial" w:cs="Arial"/>
          <w:sz w:val="24"/>
          <w:szCs w:val="24"/>
        </w:rPr>
      </w:pPr>
      <w:r>
        <w:rPr>
          <w:rFonts w:ascii="Arial" w:hAnsi="Arial" w:cs="Arial"/>
          <w:sz w:val="24"/>
          <w:szCs w:val="24"/>
        </w:rPr>
        <w:t xml:space="preserve">No se prueban los hechos consentidos, evidentes, notorios, </w:t>
      </w:r>
      <w:r w:rsidR="00A664FE">
        <w:rPr>
          <w:rFonts w:ascii="Arial" w:hAnsi="Arial" w:cs="Arial"/>
          <w:sz w:val="24"/>
          <w:szCs w:val="24"/>
        </w:rPr>
        <w:t>presumidos y negativos.</w:t>
      </w:r>
    </w:p>
    <w:p w14:paraId="0399528A" w14:textId="4849C823" w:rsidR="00F971C5" w:rsidRPr="004977E9" w:rsidRDefault="00F971C5" w:rsidP="004977E9">
      <w:pPr>
        <w:spacing w:line="360" w:lineRule="auto"/>
        <w:jc w:val="both"/>
        <w:rPr>
          <w:rFonts w:ascii="Arial" w:hAnsi="Arial" w:cs="Arial"/>
          <w:sz w:val="24"/>
          <w:szCs w:val="24"/>
        </w:rPr>
      </w:pPr>
      <w:r>
        <w:rPr>
          <w:rFonts w:ascii="Arial" w:hAnsi="Arial" w:cs="Arial"/>
          <w:sz w:val="24"/>
          <w:szCs w:val="24"/>
        </w:rPr>
        <w:t>Los hechos consentidos</w:t>
      </w:r>
      <w:r w:rsidR="00260D4C">
        <w:rPr>
          <w:rFonts w:ascii="Arial" w:hAnsi="Arial" w:cs="Arial"/>
          <w:sz w:val="24"/>
          <w:szCs w:val="24"/>
        </w:rPr>
        <w:t xml:space="preserve"> son aquellos en que no existe controversia, los hechos evidentes </w:t>
      </w:r>
      <w:r w:rsidR="002E6948">
        <w:rPr>
          <w:rFonts w:ascii="Arial" w:hAnsi="Arial" w:cs="Arial"/>
          <w:sz w:val="24"/>
          <w:szCs w:val="24"/>
        </w:rPr>
        <w:t>son aquellos</w:t>
      </w:r>
      <w:r w:rsidR="00AD6944">
        <w:rPr>
          <w:rFonts w:ascii="Arial" w:hAnsi="Arial" w:cs="Arial"/>
          <w:sz w:val="24"/>
          <w:szCs w:val="24"/>
        </w:rPr>
        <w:t xml:space="preserve"> conocimientos</w:t>
      </w:r>
      <w:r w:rsidR="002E6948">
        <w:rPr>
          <w:rFonts w:ascii="Arial" w:hAnsi="Arial" w:cs="Arial"/>
          <w:sz w:val="24"/>
          <w:szCs w:val="24"/>
        </w:rPr>
        <w:t xml:space="preserve"> incorporados al acervo cultural del juez y están vinculados al progreso científico</w:t>
      </w:r>
      <w:r w:rsidR="00BA223D">
        <w:rPr>
          <w:rFonts w:ascii="Arial" w:hAnsi="Arial" w:cs="Arial"/>
          <w:sz w:val="24"/>
          <w:szCs w:val="24"/>
        </w:rPr>
        <w:t xml:space="preserve">, los hechos </w:t>
      </w:r>
      <w:r w:rsidR="00DD1809">
        <w:rPr>
          <w:rFonts w:ascii="Arial" w:hAnsi="Arial" w:cs="Arial"/>
          <w:sz w:val="24"/>
          <w:szCs w:val="24"/>
        </w:rPr>
        <w:t xml:space="preserve">notorios </w:t>
      </w:r>
      <w:r w:rsidR="00D208D6">
        <w:rPr>
          <w:rFonts w:ascii="Arial" w:hAnsi="Arial" w:cs="Arial"/>
          <w:sz w:val="24"/>
          <w:szCs w:val="24"/>
        </w:rPr>
        <w:t>son aquellos cuyo conocimiento forma parte de la cultura propia de un determinado círculo social</w:t>
      </w:r>
      <w:r w:rsidR="00FD3C61">
        <w:rPr>
          <w:rFonts w:ascii="Arial" w:hAnsi="Arial" w:cs="Arial"/>
          <w:sz w:val="24"/>
          <w:szCs w:val="24"/>
        </w:rPr>
        <w:t xml:space="preserve">, los hechos presumidos son aquellos que desde un hecho </w:t>
      </w:r>
      <w:r w:rsidR="00E32FDA">
        <w:rPr>
          <w:rFonts w:ascii="Arial" w:hAnsi="Arial" w:cs="Arial"/>
          <w:sz w:val="24"/>
          <w:szCs w:val="24"/>
        </w:rPr>
        <w:t>base</w:t>
      </w:r>
      <w:r w:rsidR="004E5BCE">
        <w:rPr>
          <w:rFonts w:ascii="Arial" w:hAnsi="Arial" w:cs="Arial"/>
          <w:sz w:val="24"/>
          <w:szCs w:val="24"/>
        </w:rPr>
        <w:t xml:space="preserve"> o premisa se tiene por verdadero un hecho presumido</w:t>
      </w:r>
      <w:r w:rsidR="004361FF">
        <w:rPr>
          <w:rFonts w:ascii="Arial" w:hAnsi="Arial" w:cs="Arial"/>
          <w:sz w:val="24"/>
          <w:szCs w:val="24"/>
        </w:rPr>
        <w:t>, ya sea presunción legal por la ley o judicial por el juez, y los hechos negativos son aquellos en que se niega lo afirmado por la contraria</w:t>
      </w:r>
      <w:r w:rsidR="009C2C3B">
        <w:rPr>
          <w:rFonts w:ascii="Arial" w:hAnsi="Arial" w:cs="Arial"/>
          <w:sz w:val="24"/>
          <w:szCs w:val="24"/>
        </w:rPr>
        <w:t>, o que suponen que algo no ocurrió.</w:t>
      </w:r>
    </w:p>
    <w:p w14:paraId="41F9EB80" w14:textId="4CBDF515" w:rsidR="00405E6E" w:rsidRPr="004977E9" w:rsidRDefault="00405E6E"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¿Cuáles son los hechos notorios?</w:t>
      </w:r>
    </w:p>
    <w:p w14:paraId="2FE207D6" w14:textId="07E6CB46" w:rsidR="004977E9" w:rsidRPr="004977E9" w:rsidRDefault="009C2C3B" w:rsidP="004977E9">
      <w:pPr>
        <w:spacing w:line="360" w:lineRule="auto"/>
        <w:jc w:val="both"/>
        <w:rPr>
          <w:rFonts w:ascii="Arial" w:hAnsi="Arial" w:cs="Arial"/>
          <w:sz w:val="24"/>
          <w:szCs w:val="24"/>
        </w:rPr>
      </w:pPr>
      <w:r>
        <w:rPr>
          <w:rFonts w:ascii="Arial" w:hAnsi="Arial" w:cs="Arial"/>
          <w:sz w:val="24"/>
          <w:szCs w:val="24"/>
        </w:rPr>
        <w:t>Son aquellos cuyo conocimiento forma parte de la cultura propia de un determinado círculo social.</w:t>
      </w:r>
    </w:p>
    <w:p w14:paraId="2BCC5AFA" w14:textId="6E79D804" w:rsidR="00405E6E" w:rsidRPr="004977E9" w:rsidRDefault="00405E6E"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¿El derecho se prueba o no?</w:t>
      </w:r>
    </w:p>
    <w:p w14:paraId="57A0965A" w14:textId="234516E3" w:rsidR="004977E9" w:rsidRPr="004977E9" w:rsidRDefault="009C2C3B" w:rsidP="004977E9">
      <w:pPr>
        <w:spacing w:line="360" w:lineRule="auto"/>
        <w:jc w:val="both"/>
        <w:rPr>
          <w:rFonts w:ascii="Arial" w:hAnsi="Arial" w:cs="Arial"/>
          <w:sz w:val="24"/>
          <w:szCs w:val="24"/>
        </w:rPr>
      </w:pPr>
      <w:r>
        <w:rPr>
          <w:rFonts w:ascii="Arial" w:hAnsi="Arial" w:cs="Arial"/>
          <w:sz w:val="24"/>
          <w:szCs w:val="24"/>
        </w:rPr>
        <w:t xml:space="preserve">El derecho por regla general no se prueba, atendido que el juez conoce el derecho, esto es conocido como el </w:t>
      </w:r>
      <w:r w:rsidR="00D54153">
        <w:rPr>
          <w:rFonts w:ascii="Arial" w:hAnsi="Arial" w:cs="Arial"/>
          <w:sz w:val="24"/>
          <w:szCs w:val="24"/>
        </w:rPr>
        <w:t>iura novit curia</w:t>
      </w:r>
      <w:r w:rsidR="0036460A">
        <w:rPr>
          <w:rFonts w:ascii="Arial" w:hAnsi="Arial" w:cs="Arial"/>
          <w:sz w:val="24"/>
          <w:szCs w:val="24"/>
        </w:rPr>
        <w:t xml:space="preserve">, sin embargo, </w:t>
      </w:r>
      <w:r w:rsidR="00E35F31">
        <w:rPr>
          <w:rFonts w:ascii="Arial" w:hAnsi="Arial" w:cs="Arial"/>
          <w:sz w:val="24"/>
          <w:szCs w:val="24"/>
        </w:rPr>
        <w:t>la excepción la constituye el derecho extranjero, que el juez no está obligado a conocer, y algunos autores agregar la costumbre</w:t>
      </w:r>
      <w:r w:rsidR="005B316A">
        <w:rPr>
          <w:rFonts w:ascii="Arial" w:hAnsi="Arial" w:cs="Arial"/>
          <w:sz w:val="24"/>
          <w:szCs w:val="24"/>
        </w:rPr>
        <w:t>, pero se explica que igualmente hay que probar los hechos que constituyen esa costumbre</w:t>
      </w:r>
      <w:r w:rsidR="00BA42D1">
        <w:rPr>
          <w:rFonts w:ascii="Arial" w:hAnsi="Arial" w:cs="Arial"/>
          <w:sz w:val="24"/>
          <w:szCs w:val="24"/>
        </w:rPr>
        <w:t xml:space="preserve"> y no sería </w:t>
      </w:r>
      <w:r w:rsidR="00C5764B">
        <w:rPr>
          <w:rFonts w:ascii="Arial" w:hAnsi="Arial" w:cs="Arial"/>
          <w:sz w:val="24"/>
          <w:szCs w:val="24"/>
        </w:rPr>
        <w:t>una excepción a la</w:t>
      </w:r>
      <w:r w:rsidR="00BA42D1">
        <w:rPr>
          <w:rFonts w:ascii="Arial" w:hAnsi="Arial" w:cs="Arial"/>
          <w:sz w:val="24"/>
          <w:szCs w:val="24"/>
        </w:rPr>
        <w:t xml:space="preserve"> prueba de</w:t>
      </w:r>
      <w:r w:rsidR="00C5764B">
        <w:rPr>
          <w:rFonts w:ascii="Arial" w:hAnsi="Arial" w:cs="Arial"/>
          <w:sz w:val="24"/>
          <w:szCs w:val="24"/>
        </w:rPr>
        <w:t>l</w:t>
      </w:r>
      <w:r w:rsidR="00BA42D1">
        <w:rPr>
          <w:rFonts w:ascii="Arial" w:hAnsi="Arial" w:cs="Arial"/>
          <w:sz w:val="24"/>
          <w:szCs w:val="24"/>
        </w:rPr>
        <w:t xml:space="preserve"> derecho.</w:t>
      </w:r>
    </w:p>
    <w:p w14:paraId="59CAFB9D" w14:textId="77777777" w:rsidR="00405E6E" w:rsidRPr="004977E9" w:rsidRDefault="00405E6E"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lastRenderedPageBreak/>
        <w:t>Explique la carga de la prueba del art. 1698.</w:t>
      </w:r>
    </w:p>
    <w:p w14:paraId="24954364" w14:textId="3B6D4698" w:rsidR="004977E9" w:rsidRPr="004977E9" w:rsidRDefault="00C5764B" w:rsidP="004977E9">
      <w:pPr>
        <w:spacing w:line="360" w:lineRule="auto"/>
        <w:jc w:val="both"/>
        <w:rPr>
          <w:rFonts w:ascii="Arial" w:hAnsi="Arial" w:cs="Arial"/>
          <w:sz w:val="24"/>
          <w:szCs w:val="24"/>
        </w:rPr>
      </w:pPr>
      <w:r>
        <w:rPr>
          <w:rFonts w:ascii="Arial" w:hAnsi="Arial" w:cs="Arial"/>
          <w:sz w:val="24"/>
          <w:szCs w:val="24"/>
        </w:rPr>
        <w:t xml:space="preserve">Dicho artículo señala que </w:t>
      </w:r>
      <w:r w:rsidR="000D18B3">
        <w:rPr>
          <w:rFonts w:ascii="Arial" w:hAnsi="Arial" w:cs="Arial"/>
          <w:sz w:val="24"/>
          <w:szCs w:val="24"/>
        </w:rPr>
        <w:t>incumbe probar las obligaciones o su extinción al que alega aquéllas o ésta.</w:t>
      </w:r>
      <w:r w:rsidR="00A141F5">
        <w:rPr>
          <w:rFonts w:ascii="Arial" w:hAnsi="Arial" w:cs="Arial"/>
          <w:sz w:val="24"/>
          <w:szCs w:val="24"/>
        </w:rPr>
        <w:t xml:space="preserve"> Por consiguiente, consiste en que deberá probar </w:t>
      </w:r>
      <w:r w:rsidR="00E32B6D">
        <w:rPr>
          <w:rFonts w:ascii="Arial" w:hAnsi="Arial" w:cs="Arial"/>
          <w:sz w:val="24"/>
          <w:szCs w:val="24"/>
        </w:rPr>
        <w:t xml:space="preserve">quien afirme un hecho, sea que </w:t>
      </w:r>
      <w:r w:rsidR="00264DD9">
        <w:rPr>
          <w:rFonts w:ascii="Arial" w:hAnsi="Arial" w:cs="Arial"/>
          <w:sz w:val="24"/>
          <w:szCs w:val="24"/>
        </w:rPr>
        <w:t>afirme que este hecho</w:t>
      </w:r>
      <w:r w:rsidR="00E32B6D">
        <w:rPr>
          <w:rFonts w:ascii="Arial" w:hAnsi="Arial" w:cs="Arial"/>
          <w:sz w:val="24"/>
          <w:szCs w:val="24"/>
        </w:rPr>
        <w:t xml:space="preserve"> existe</w:t>
      </w:r>
      <w:r w:rsidR="00264DD9">
        <w:rPr>
          <w:rFonts w:ascii="Arial" w:hAnsi="Arial" w:cs="Arial"/>
          <w:sz w:val="24"/>
          <w:szCs w:val="24"/>
        </w:rPr>
        <w:t xml:space="preserve">, </w:t>
      </w:r>
      <w:r w:rsidR="00E32B6D">
        <w:rPr>
          <w:rFonts w:ascii="Arial" w:hAnsi="Arial" w:cs="Arial"/>
          <w:sz w:val="24"/>
          <w:szCs w:val="24"/>
        </w:rPr>
        <w:t>o</w:t>
      </w:r>
      <w:r w:rsidR="00264DD9">
        <w:rPr>
          <w:rFonts w:ascii="Arial" w:hAnsi="Arial" w:cs="Arial"/>
          <w:sz w:val="24"/>
          <w:szCs w:val="24"/>
        </w:rPr>
        <w:t xml:space="preserve"> bien,</w:t>
      </w:r>
      <w:r w:rsidR="00E32B6D">
        <w:rPr>
          <w:rFonts w:ascii="Arial" w:hAnsi="Arial" w:cs="Arial"/>
          <w:sz w:val="24"/>
          <w:szCs w:val="24"/>
        </w:rPr>
        <w:t xml:space="preserve"> que ese hecho se extinguió.</w:t>
      </w:r>
    </w:p>
    <w:p w14:paraId="5B23AB39" w14:textId="29D2B646" w:rsidR="00405E6E" w:rsidRPr="004977E9" w:rsidRDefault="005018D1"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Respecto al s</w:t>
      </w:r>
      <w:r w:rsidR="00405E6E" w:rsidRPr="004977E9">
        <w:rPr>
          <w:rFonts w:ascii="Arial" w:hAnsi="Arial" w:cs="Arial"/>
          <w:b/>
          <w:bCs/>
          <w:sz w:val="24"/>
          <w:szCs w:val="24"/>
        </w:rPr>
        <w:t>istema de valoración de la prueba</w:t>
      </w:r>
      <w:r w:rsidRPr="004977E9">
        <w:rPr>
          <w:rFonts w:ascii="Arial" w:hAnsi="Arial" w:cs="Arial"/>
          <w:b/>
          <w:bCs/>
          <w:sz w:val="24"/>
          <w:szCs w:val="24"/>
        </w:rPr>
        <w:t>, ¿c</w:t>
      </w:r>
      <w:r w:rsidR="00405E6E" w:rsidRPr="004977E9">
        <w:rPr>
          <w:rFonts w:ascii="Arial" w:hAnsi="Arial" w:cs="Arial"/>
          <w:b/>
          <w:bCs/>
          <w:sz w:val="24"/>
          <w:szCs w:val="24"/>
        </w:rPr>
        <w:t>uáles sistemas conoce</w:t>
      </w:r>
      <w:r w:rsidRPr="004977E9">
        <w:rPr>
          <w:rFonts w:ascii="Arial" w:hAnsi="Arial" w:cs="Arial"/>
          <w:b/>
          <w:bCs/>
          <w:sz w:val="24"/>
          <w:szCs w:val="24"/>
        </w:rPr>
        <w:t>?</w:t>
      </w:r>
    </w:p>
    <w:p w14:paraId="72767537" w14:textId="6E8D4660" w:rsidR="004977E9" w:rsidRPr="004977E9" w:rsidRDefault="000B267B" w:rsidP="004977E9">
      <w:pPr>
        <w:spacing w:line="360" w:lineRule="auto"/>
        <w:jc w:val="both"/>
        <w:rPr>
          <w:rFonts w:ascii="Arial" w:hAnsi="Arial" w:cs="Arial"/>
          <w:sz w:val="24"/>
          <w:szCs w:val="24"/>
        </w:rPr>
      </w:pPr>
      <w:r>
        <w:rPr>
          <w:rFonts w:ascii="Arial" w:hAnsi="Arial" w:cs="Arial"/>
          <w:sz w:val="24"/>
          <w:szCs w:val="24"/>
        </w:rPr>
        <w:t xml:space="preserve">Existe el sistema de prueba legal o tasada, el sistema de </w:t>
      </w:r>
      <w:r w:rsidR="001C547E">
        <w:rPr>
          <w:rFonts w:ascii="Arial" w:hAnsi="Arial" w:cs="Arial"/>
          <w:sz w:val="24"/>
          <w:szCs w:val="24"/>
        </w:rPr>
        <w:t>libre valoración y el sistema de sana crítica.</w:t>
      </w:r>
    </w:p>
    <w:p w14:paraId="026C86D9" w14:textId="65986E40" w:rsidR="00405E6E" w:rsidRPr="004977E9" w:rsidRDefault="005018D1"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w:t>
      </w:r>
      <w:r w:rsidR="00405E6E" w:rsidRPr="004977E9">
        <w:rPr>
          <w:rFonts w:ascii="Arial" w:hAnsi="Arial" w:cs="Arial"/>
          <w:b/>
          <w:bCs/>
          <w:sz w:val="24"/>
          <w:szCs w:val="24"/>
        </w:rPr>
        <w:t>Cuál es el sistema legal o tazado</w:t>
      </w:r>
      <w:r w:rsidRPr="004977E9">
        <w:rPr>
          <w:rFonts w:ascii="Arial" w:hAnsi="Arial" w:cs="Arial"/>
          <w:b/>
          <w:bCs/>
          <w:sz w:val="24"/>
          <w:szCs w:val="24"/>
        </w:rPr>
        <w:t>?</w:t>
      </w:r>
    </w:p>
    <w:p w14:paraId="53B0DCBA" w14:textId="1676935A" w:rsidR="004977E9" w:rsidRPr="004977E9" w:rsidRDefault="00882134" w:rsidP="004977E9">
      <w:pPr>
        <w:spacing w:line="360" w:lineRule="auto"/>
        <w:jc w:val="both"/>
        <w:rPr>
          <w:rFonts w:ascii="Arial" w:hAnsi="Arial" w:cs="Arial"/>
          <w:sz w:val="24"/>
          <w:szCs w:val="24"/>
        </w:rPr>
      </w:pPr>
      <w:r>
        <w:rPr>
          <w:rFonts w:ascii="Arial" w:hAnsi="Arial" w:cs="Arial"/>
          <w:sz w:val="24"/>
          <w:szCs w:val="24"/>
        </w:rPr>
        <w:t xml:space="preserve">Es aquel en que el legislador </w:t>
      </w:r>
      <w:r w:rsidR="003D1A0B">
        <w:rPr>
          <w:rFonts w:ascii="Arial" w:hAnsi="Arial" w:cs="Arial"/>
          <w:sz w:val="24"/>
          <w:szCs w:val="24"/>
        </w:rPr>
        <w:t xml:space="preserve">y no el juez, </w:t>
      </w:r>
      <w:r>
        <w:rPr>
          <w:rFonts w:ascii="Arial" w:hAnsi="Arial" w:cs="Arial"/>
          <w:sz w:val="24"/>
          <w:szCs w:val="24"/>
        </w:rPr>
        <w:t xml:space="preserve">establece los medios de prueba, su forma de hacerlos valer, cómo deben </w:t>
      </w:r>
      <w:r w:rsidR="006522FD">
        <w:rPr>
          <w:rFonts w:ascii="Arial" w:hAnsi="Arial" w:cs="Arial"/>
          <w:sz w:val="24"/>
          <w:szCs w:val="24"/>
        </w:rPr>
        <w:t xml:space="preserve">apreciarse o </w:t>
      </w:r>
      <w:r>
        <w:rPr>
          <w:rFonts w:ascii="Arial" w:hAnsi="Arial" w:cs="Arial"/>
          <w:sz w:val="24"/>
          <w:szCs w:val="24"/>
        </w:rPr>
        <w:t>valorarse</w:t>
      </w:r>
      <w:r w:rsidR="006522FD">
        <w:rPr>
          <w:rFonts w:ascii="Arial" w:hAnsi="Arial" w:cs="Arial"/>
          <w:sz w:val="24"/>
          <w:szCs w:val="24"/>
        </w:rPr>
        <w:t xml:space="preserve"> por el juez</w:t>
      </w:r>
      <w:r>
        <w:rPr>
          <w:rFonts w:ascii="Arial" w:hAnsi="Arial" w:cs="Arial"/>
          <w:sz w:val="24"/>
          <w:szCs w:val="24"/>
        </w:rPr>
        <w:t xml:space="preserve"> y el valor que </w:t>
      </w:r>
      <w:r w:rsidR="006522FD">
        <w:rPr>
          <w:rFonts w:ascii="Arial" w:hAnsi="Arial" w:cs="Arial"/>
          <w:sz w:val="24"/>
          <w:szCs w:val="24"/>
        </w:rPr>
        <w:t xml:space="preserve">estos </w:t>
      </w:r>
      <w:r>
        <w:rPr>
          <w:rFonts w:ascii="Arial" w:hAnsi="Arial" w:cs="Arial"/>
          <w:sz w:val="24"/>
          <w:szCs w:val="24"/>
        </w:rPr>
        <w:t>tienen.</w:t>
      </w:r>
      <w:r w:rsidR="003D1A0B">
        <w:rPr>
          <w:rFonts w:ascii="Arial" w:hAnsi="Arial" w:cs="Arial"/>
          <w:sz w:val="24"/>
          <w:szCs w:val="24"/>
        </w:rPr>
        <w:t xml:space="preserve"> Es opuesto al sistema de libre convicción.</w:t>
      </w:r>
    </w:p>
    <w:p w14:paraId="0716DF33" w14:textId="79663FC1" w:rsidR="004977E9" w:rsidRPr="004977E9" w:rsidRDefault="00F56FEE"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Refiérase a la s</w:t>
      </w:r>
      <w:r w:rsidR="00405E6E" w:rsidRPr="004977E9">
        <w:rPr>
          <w:rFonts w:ascii="Arial" w:hAnsi="Arial" w:cs="Arial"/>
          <w:b/>
          <w:bCs/>
          <w:sz w:val="24"/>
          <w:szCs w:val="24"/>
        </w:rPr>
        <w:t>ana crítica.</w:t>
      </w:r>
    </w:p>
    <w:p w14:paraId="7D8E518E" w14:textId="6B01BFCA" w:rsidR="004977E9" w:rsidRPr="004977E9" w:rsidRDefault="00A22BB5" w:rsidP="004977E9">
      <w:pPr>
        <w:spacing w:line="360" w:lineRule="auto"/>
        <w:jc w:val="both"/>
        <w:rPr>
          <w:rFonts w:ascii="Arial" w:hAnsi="Arial" w:cs="Arial"/>
          <w:sz w:val="24"/>
          <w:szCs w:val="24"/>
        </w:rPr>
      </w:pPr>
      <w:r>
        <w:rPr>
          <w:rFonts w:ascii="Arial" w:hAnsi="Arial" w:cs="Arial"/>
          <w:sz w:val="24"/>
          <w:szCs w:val="24"/>
        </w:rPr>
        <w:t xml:space="preserve">La sana crítica es un sistema de valoración de prueba </w:t>
      </w:r>
      <w:r w:rsidR="009369AE">
        <w:rPr>
          <w:rFonts w:ascii="Arial" w:hAnsi="Arial" w:cs="Arial"/>
          <w:sz w:val="24"/>
          <w:szCs w:val="24"/>
        </w:rPr>
        <w:t xml:space="preserve">en que el tribunal en aplicación de </w:t>
      </w:r>
      <w:r w:rsidR="0021552D">
        <w:rPr>
          <w:rFonts w:ascii="Arial" w:hAnsi="Arial" w:cs="Arial"/>
          <w:sz w:val="24"/>
          <w:szCs w:val="24"/>
        </w:rPr>
        <w:t>determinados criterios</w:t>
      </w:r>
      <w:r w:rsidR="009369AE">
        <w:rPr>
          <w:rFonts w:ascii="Arial" w:hAnsi="Arial" w:cs="Arial"/>
          <w:sz w:val="24"/>
          <w:szCs w:val="24"/>
        </w:rPr>
        <w:t xml:space="preserve"> se forma una conv</w:t>
      </w:r>
      <w:r w:rsidR="00BF15A7">
        <w:rPr>
          <w:rFonts w:ascii="Arial" w:hAnsi="Arial" w:cs="Arial"/>
          <w:sz w:val="24"/>
          <w:szCs w:val="24"/>
        </w:rPr>
        <w:t>icción</w:t>
      </w:r>
      <w:r w:rsidR="009369AE">
        <w:rPr>
          <w:rFonts w:ascii="Arial" w:hAnsi="Arial" w:cs="Arial"/>
          <w:sz w:val="24"/>
          <w:szCs w:val="24"/>
        </w:rPr>
        <w:t xml:space="preserve"> de la veracidad de los hechos</w:t>
      </w:r>
      <w:r w:rsidR="0021552D">
        <w:rPr>
          <w:rFonts w:ascii="Arial" w:hAnsi="Arial" w:cs="Arial"/>
          <w:sz w:val="24"/>
          <w:szCs w:val="24"/>
        </w:rPr>
        <w:t xml:space="preserve">, estos </w:t>
      </w:r>
      <w:r w:rsidR="009369AE">
        <w:rPr>
          <w:rFonts w:ascii="Arial" w:hAnsi="Arial" w:cs="Arial"/>
          <w:sz w:val="24"/>
          <w:szCs w:val="24"/>
        </w:rPr>
        <w:t>criterios son</w:t>
      </w:r>
      <w:r w:rsidR="0021552D">
        <w:rPr>
          <w:rFonts w:ascii="Arial" w:hAnsi="Arial" w:cs="Arial"/>
          <w:sz w:val="24"/>
          <w:szCs w:val="24"/>
        </w:rPr>
        <w:t>, los principios de la lógica, las máximas de la experiencia y los conocimientos científicamente afianzados.</w:t>
      </w:r>
    </w:p>
    <w:p w14:paraId="2FB464FD" w14:textId="154513F1" w:rsidR="00405E6E" w:rsidRPr="004977E9" w:rsidRDefault="00F56FEE"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w:t>
      </w:r>
      <w:r w:rsidR="00405E6E" w:rsidRPr="004977E9">
        <w:rPr>
          <w:rFonts w:ascii="Arial" w:hAnsi="Arial" w:cs="Arial"/>
          <w:b/>
          <w:bCs/>
          <w:sz w:val="24"/>
          <w:szCs w:val="24"/>
        </w:rPr>
        <w:t>Qué es la prueba testimonial</w:t>
      </w:r>
      <w:r w:rsidRPr="004977E9">
        <w:rPr>
          <w:rFonts w:ascii="Arial" w:hAnsi="Arial" w:cs="Arial"/>
          <w:b/>
          <w:bCs/>
          <w:sz w:val="24"/>
          <w:szCs w:val="24"/>
        </w:rPr>
        <w:t>?</w:t>
      </w:r>
    </w:p>
    <w:p w14:paraId="248D9474" w14:textId="5E2FE00A" w:rsidR="004977E9" w:rsidRPr="004977E9" w:rsidRDefault="0047625D" w:rsidP="004977E9">
      <w:pPr>
        <w:spacing w:line="360" w:lineRule="auto"/>
        <w:jc w:val="both"/>
        <w:rPr>
          <w:rFonts w:ascii="Arial" w:hAnsi="Arial" w:cs="Arial"/>
          <w:sz w:val="24"/>
          <w:szCs w:val="24"/>
        </w:rPr>
      </w:pPr>
      <w:r>
        <w:rPr>
          <w:rFonts w:ascii="Arial" w:hAnsi="Arial" w:cs="Arial"/>
          <w:sz w:val="24"/>
          <w:szCs w:val="24"/>
        </w:rPr>
        <w:t xml:space="preserve">Es un medio de prueba regulado en el art. 356 y sgg del CPC y consiste en </w:t>
      </w:r>
      <w:r w:rsidR="001D131A">
        <w:rPr>
          <w:rFonts w:ascii="Arial" w:hAnsi="Arial" w:cs="Arial"/>
          <w:sz w:val="24"/>
          <w:szCs w:val="24"/>
        </w:rPr>
        <w:t xml:space="preserve">la declaración de un testigo hecho bajo juramente de decir </w:t>
      </w:r>
      <w:r w:rsidR="00563371">
        <w:rPr>
          <w:rFonts w:ascii="Arial" w:hAnsi="Arial" w:cs="Arial"/>
          <w:sz w:val="24"/>
          <w:szCs w:val="24"/>
        </w:rPr>
        <w:t>la</w:t>
      </w:r>
      <w:r w:rsidR="001D131A">
        <w:rPr>
          <w:rFonts w:ascii="Arial" w:hAnsi="Arial" w:cs="Arial"/>
          <w:sz w:val="24"/>
          <w:szCs w:val="24"/>
        </w:rPr>
        <w:t xml:space="preserve"> verdad</w:t>
      </w:r>
      <w:r w:rsidR="00CA5FF9">
        <w:rPr>
          <w:rFonts w:ascii="Arial" w:hAnsi="Arial" w:cs="Arial"/>
          <w:sz w:val="24"/>
          <w:szCs w:val="24"/>
        </w:rPr>
        <w:t xml:space="preserve"> sobre hechos controvertidos en juicio.</w:t>
      </w:r>
    </w:p>
    <w:p w14:paraId="36930D43" w14:textId="0B8980EF" w:rsidR="00405E6E" w:rsidRPr="004977E9" w:rsidRDefault="00F56FEE"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w:t>
      </w:r>
      <w:r w:rsidR="00405E6E" w:rsidRPr="004977E9">
        <w:rPr>
          <w:rFonts w:ascii="Arial" w:hAnsi="Arial" w:cs="Arial"/>
          <w:b/>
          <w:bCs/>
          <w:sz w:val="24"/>
          <w:szCs w:val="24"/>
        </w:rPr>
        <w:t>Dónde se encuentra regulada la prueba de testigos</w:t>
      </w:r>
      <w:r w:rsidRPr="004977E9">
        <w:rPr>
          <w:rFonts w:ascii="Arial" w:hAnsi="Arial" w:cs="Arial"/>
          <w:b/>
          <w:bCs/>
          <w:sz w:val="24"/>
          <w:szCs w:val="24"/>
        </w:rPr>
        <w:t>?</w:t>
      </w:r>
    </w:p>
    <w:p w14:paraId="1C44D94F" w14:textId="57E54B4D" w:rsidR="004977E9" w:rsidRPr="004977E9" w:rsidRDefault="00EE6118" w:rsidP="004977E9">
      <w:pPr>
        <w:spacing w:line="360" w:lineRule="auto"/>
        <w:jc w:val="both"/>
        <w:rPr>
          <w:rFonts w:ascii="Arial" w:hAnsi="Arial" w:cs="Arial"/>
          <w:sz w:val="24"/>
          <w:szCs w:val="24"/>
        </w:rPr>
      </w:pPr>
      <w:r>
        <w:rPr>
          <w:rFonts w:ascii="Arial" w:hAnsi="Arial" w:cs="Arial"/>
          <w:sz w:val="24"/>
          <w:szCs w:val="24"/>
        </w:rPr>
        <w:t>Se encuentra regulada en el CPC en el art. 356 y sgg, y en el CC</w:t>
      </w:r>
      <w:r w:rsidR="003E310F">
        <w:rPr>
          <w:rFonts w:ascii="Arial" w:hAnsi="Arial" w:cs="Arial"/>
          <w:sz w:val="24"/>
          <w:szCs w:val="24"/>
        </w:rPr>
        <w:t xml:space="preserve"> del art. 1708 al 1711</w:t>
      </w:r>
      <w:r w:rsidR="00F87A47">
        <w:rPr>
          <w:rFonts w:ascii="Arial" w:hAnsi="Arial" w:cs="Arial"/>
          <w:sz w:val="24"/>
          <w:szCs w:val="24"/>
        </w:rPr>
        <w:t>.</w:t>
      </w:r>
    </w:p>
    <w:p w14:paraId="42708487" w14:textId="77777777" w:rsidR="00405E6E" w:rsidRPr="004977E9" w:rsidRDefault="00405E6E"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Diferencias entre testigo singular y conteste.</w:t>
      </w:r>
    </w:p>
    <w:p w14:paraId="34252195" w14:textId="7B766BA1" w:rsidR="004977E9" w:rsidRPr="004977E9" w:rsidRDefault="00B37F0F" w:rsidP="004977E9">
      <w:pPr>
        <w:spacing w:line="360" w:lineRule="auto"/>
        <w:jc w:val="both"/>
        <w:rPr>
          <w:rFonts w:ascii="Arial" w:hAnsi="Arial" w:cs="Arial"/>
          <w:sz w:val="24"/>
          <w:szCs w:val="24"/>
        </w:rPr>
      </w:pPr>
      <w:r>
        <w:rPr>
          <w:rFonts w:ascii="Arial" w:hAnsi="Arial" w:cs="Arial"/>
          <w:sz w:val="24"/>
          <w:szCs w:val="24"/>
        </w:rPr>
        <w:t>Los</w:t>
      </w:r>
      <w:r w:rsidR="00D93E33">
        <w:rPr>
          <w:rFonts w:ascii="Arial" w:hAnsi="Arial" w:cs="Arial"/>
          <w:sz w:val="24"/>
          <w:szCs w:val="24"/>
        </w:rPr>
        <w:t xml:space="preserve"> testigo</w:t>
      </w:r>
      <w:r w:rsidR="000269A8">
        <w:rPr>
          <w:rFonts w:ascii="Arial" w:hAnsi="Arial" w:cs="Arial"/>
          <w:sz w:val="24"/>
          <w:szCs w:val="24"/>
        </w:rPr>
        <w:t>s</w:t>
      </w:r>
      <w:r w:rsidR="00D93E33">
        <w:rPr>
          <w:rFonts w:ascii="Arial" w:hAnsi="Arial" w:cs="Arial"/>
          <w:sz w:val="24"/>
          <w:szCs w:val="24"/>
        </w:rPr>
        <w:t xml:space="preserve"> singular</w:t>
      </w:r>
      <w:r w:rsidR="000269A8">
        <w:rPr>
          <w:rFonts w:ascii="Arial" w:hAnsi="Arial" w:cs="Arial"/>
          <w:sz w:val="24"/>
          <w:szCs w:val="24"/>
        </w:rPr>
        <w:t>es</w:t>
      </w:r>
      <w:r w:rsidR="00D93E33">
        <w:rPr>
          <w:rFonts w:ascii="Arial" w:hAnsi="Arial" w:cs="Arial"/>
          <w:sz w:val="24"/>
          <w:szCs w:val="24"/>
        </w:rPr>
        <w:t xml:space="preserve"> </w:t>
      </w:r>
      <w:r w:rsidR="000269A8">
        <w:rPr>
          <w:rFonts w:ascii="Arial" w:hAnsi="Arial" w:cs="Arial"/>
          <w:sz w:val="24"/>
          <w:szCs w:val="24"/>
        </w:rPr>
        <w:t>son</w:t>
      </w:r>
      <w:r w:rsidR="002404EE">
        <w:rPr>
          <w:rFonts w:ascii="Arial" w:hAnsi="Arial" w:cs="Arial"/>
          <w:sz w:val="24"/>
          <w:szCs w:val="24"/>
        </w:rPr>
        <w:t xml:space="preserve"> aque</w:t>
      </w:r>
      <w:r w:rsidR="000269A8">
        <w:rPr>
          <w:rFonts w:ascii="Arial" w:hAnsi="Arial" w:cs="Arial"/>
          <w:sz w:val="24"/>
          <w:szCs w:val="24"/>
        </w:rPr>
        <w:t>l</w:t>
      </w:r>
      <w:r w:rsidR="002404EE">
        <w:rPr>
          <w:rFonts w:ascii="Arial" w:hAnsi="Arial" w:cs="Arial"/>
          <w:sz w:val="24"/>
          <w:szCs w:val="24"/>
        </w:rPr>
        <w:t>l</w:t>
      </w:r>
      <w:r w:rsidR="000269A8">
        <w:rPr>
          <w:rFonts w:ascii="Arial" w:hAnsi="Arial" w:cs="Arial"/>
          <w:sz w:val="24"/>
          <w:szCs w:val="24"/>
        </w:rPr>
        <w:t>os</w:t>
      </w:r>
      <w:r w:rsidR="002404EE">
        <w:rPr>
          <w:rFonts w:ascii="Arial" w:hAnsi="Arial" w:cs="Arial"/>
          <w:sz w:val="24"/>
          <w:szCs w:val="24"/>
        </w:rPr>
        <w:t xml:space="preserve"> que está</w:t>
      </w:r>
      <w:r w:rsidR="000269A8">
        <w:rPr>
          <w:rFonts w:ascii="Arial" w:hAnsi="Arial" w:cs="Arial"/>
          <w:sz w:val="24"/>
          <w:szCs w:val="24"/>
        </w:rPr>
        <w:t>n</w:t>
      </w:r>
      <w:r w:rsidR="002404EE">
        <w:rPr>
          <w:rFonts w:ascii="Arial" w:hAnsi="Arial" w:cs="Arial"/>
          <w:sz w:val="24"/>
          <w:szCs w:val="24"/>
        </w:rPr>
        <w:t xml:space="preserve"> de acuerdo en el hecho, pero difiere acerca de las circunstancias </w:t>
      </w:r>
      <w:r>
        <w:rPr>
          <w:rFonts w:ascii="Arial" w:hAnsi="Arial" w:cs="Arial"/>
          <w:sz w:val="24"/>
          <w:szCs w:val="24"/>
        </w:rPr>
        <w:t xml:space="preserve">esenciales </w:t>
      </w:r>
      <w:r w:rsidR="00FF5DD8">
        <w:rPr>
          <w:rFonts w:ascii="Arial" w:hAnsi="Arial" w:cs="Arial"/>
          <w:sz w:val="24"/>
          <w:szCs w:val="24"/>
        </w:rPr>
        <w:t>que lo rodean.</w:t>
      </w:r>
      <w:r>
        <w:rPr>
          <w:rFonts w:ascii="Arial" w:hAnsi="Arial" w:cs="Arial"/>
          <w:sz w:val="24"/>
          <w:szCs w:val="24"/>
        </w:rPr>
        <w:t xml:space="preserve"> Los testigos contestes son </w:t>
      </w:r>
      <w:r>
        <w:rPr>
          <w:rFonts w:ascii="Arial" w:hAnsi="Arial" w:cs="Arial"/>
          <w:sz w:val="24"/>
          <w:szCs w:val="24"/>
        </w:rPr>
        <w:lastRenderedPageBreak/>
        <w:t>aquellos que están de acuerdo en el hecho y en las circunstancias esenciales que lo rodean.</w:t>
      </w:r>
    </w:p>
    <w:p w14:paraId="719909EE" w14:textId="64D3CB03" w:rsidR="00405E6E" w:rsidRPr="004977E9" w:rsidRDefault="00F56FEE"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w:t>
      </w:r>
      <w:r w:rsidR="00405E6E" w:rsidRPr="004977E9">
        <w:rPr>
          <w:rFonts w:ascii="Arial" w:hAnsi="Arial" w:cs="Arial"/>
          <w:b/>
          <w:bCs/>
          <w:sz w:val="24"/>
          <w:szCs w:val="24"/>
        </w:rPr>
        <w:t>Cuál es la oportunidad para solicitar la prueba de testigos</w:t>
      </w:r>
      <w:r w:rsidRPr="004977E9">
        <w:rPr>
          <w:rFonts w:ascii="Arial" w:hAnsi="Arial" w:cs="Arial"/>
          <w:b/>
          <w:bCs/>
          <w:sz w:val="24"/>
          <w:szCs w:val="24"/>
        </w:rPr>
        <w:t>?</w:t>
      </w:r>
    </w:p>
    <w:p w14:paraId="4089A570" w14:textId="05ADBD95" w:rsidR="006947A2" w:rsidRPr="004977E9" w:rsidRDefault="006947A2" w:rsidP="004977E9">
      <w:pPr>
        <w:spacing w:line="360" w:lineRule="auto"/>
        <w:jc w:val="both"/>
        <w:rPr>
          <w:rFonts w:ascii="Arial" w:hAnsi="Arial" w:cs="Arial"/>
          <w:sz w:val="24"/>
          <w:szCs w:val="24"/>
        </w:rPr>
      </w:pPr>
      <w:r>
        <w:rPr>
          <w:rFonts w:ascii="Arial" w:hAnsi="Arial" w:cs="Arial"/>
          <w:sz w:val="24"/>
          <w:szCs w:val="24"/>
        </w:rPr>
        <w:t>Primero, p</w:t>
      </w:r>
      <w:r w:rsidR="00894763">
        <w:rPr>
          <w:rFonts w:ascii="Arial" w:hAnsi="Arial" w:cs="Arial"/>
          <w:sz w:val="24"/>
          <w:szCs w:val="24"/>
        </w:rPr>
        <w:t xml:space="preserve">uede ser antes del juicio como medida prejudicial </w:t>
      </w:r>
      <w:r w:rsidR="0078480D">
        <w:rPr>
          <w:rFonts w:ascii="Arial" w:hAnsi="Arial" w:cs="Arial"/>
          <w:sz w:val="24"/>
          <w:szCs w:val="24"/>
        </w:rPr>
        <w:t>probatoria</w:t>
      </w:r>
      <w:r>
        <w:rPr>
          <w:rFonts w:ascii="Arial" w:hAnsi="Arial" w:cs="Arial"/>
          <w:sz w:val="24"/>
          <w:szCs w:val="24"/>
        </w:rPr>
        <w:t>. Segundo, d</w:t>
      </w:r>
      <w:r w:rsidR="0078480D">
        <w:rPr>
          <w:rFonts w:ascii="Arial" w:hAnsi="Arial" w:cs="Arial"/>
          <w:sz w:val="24"/>
          <w:szCs w:val="24"/>
        </w:rPr>
        <w:t>urante el juicio en primera instancia dentro del término probatorio</w:t>
      </w:r>
      <w:r>
        <w:rPr>
          <w:rFonts w:ascii="Arial" w:hAnsi="Arial" w:cs="Arial"/>
          <w:sz w:val="24"/>
          <w:szCs w:val="24"/>
        </w:rPr>
        <w:t>. Tercero, e</w:t>
      </w:r>
      <w:r w:rsidR="0024111D">
        <w:rPr>
          <w:rFonts w:ascii="Arial" w:hAnsi="Arial" w:cs="Arial"/>
          <w:sz w:val="24"/>
          <w:szCs w:val="24"/>
        </w:rPr>
        <w:t xml:space="preserve">n segunda instancia siempre que haya sido decretada como medida para mejor resolver, que no haya sido posible rendir </w:t>
      </w:r>
      <w:r>
        <w:rPr>
          <w:rFonts w:ascii="Arial" w:hAnsi="Arial" w:cs="Arial"/>
          <w:sz w:val="24"/>
          <w:szCs w:val="24"/>
        </w:rPr>
        <w:t>la testimonial en primera instancia, que recaiga sobre hechos que no figuren en la prueba rendida y que los hechos sean a juicio del tribunal estrictamente necesarios para resolver. Cuarto, como medida para mejor resolver.</w:t>
      </w:r>
    </w:p>
    <w:p w14:paraId="15032ACB" w14:textId="5CA0F05B" w:rsidR="00405E6E" w:rsidRPr="004977E9" w:rsidRDefault="00F56FEE"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w:t>
      </w:r>
      <w:r w:rsidR="00405E6E" w:rsidRPr="004977E9">
        <w:rPr>
          <w:rFonts w:ascii="Arial" w:hAnsi="Arial" w:cs="Arial"/>
          <w:b/>
          <w:bCs/>
          <w:sz w:val="24"/>
          <w:szCs w:val="24"/>
        </w:rPr>
        <w:t>El juez puede ordenar la prueba testimonial</w:t>
      </w:r>
      <w:r w:rsidRPr="004977E9">
        <w:rPr>
          <w:rFonts w:ascii="Arial" w:hAnsi="Arial" w:cs="Arial"/>
          <w:b/>
          <w:bCs/>
          <w:sz w:val="24"/>
          <w:szCs w:val="24"/>
        </w:rPr>
        <w:t>?</w:t>
      </w:r>
      <w:r w:rsidR="005456DC" w:rsidRPr="004977E9">
        <w:rPr>
          <w:rFonts w:ascii="Arial" w:hAnsi="Arial" w:cs="Arial"/>
          <w:b/>
          <w:bCs/>
          <w:sz w:val="24"/>
          <w:szCs w:val="24"/>
        </w:rPr>
        <w:t xml:space="preserve"> ¿</w:t>
      </w:r>
      <w:r w:rsidR="00405E6E" w:rsidRPr="004977E9">
        <w:rPr>
          <w:rFonts w:ascii="Arial" w:hAnsi="Arial" w:cs="Arial"/>
          <w:b/>
          <w:bCs/>
          <w:sz w:val="24"/>
          <w:szCs w:val="24"/>
        </w:rPr>
        <w:t>Tiene alguna restricción para ella</w:t>
      </w:r>
      <w:r w:rsidR="005456DC" w:rsidRPr="004977E9">
        <w:rPr>
          <w:rFonts w:ascii="Arial" w:hAnsi="Arial" w:cs="Arial"/>
          <w:b/>
          <w:bCs/>
          <w:sz w:val="24"/>
          <w:szCs w:val="24"/>
        </w:rPr>
        <w:t>?</w:t>
      </w:r>
    </w:p>
    <w:p w14:paraId="3E2A1AC2" w14:textId="399A9A53" w:rsidR="004977E9" w:rsidRPr="004977E9" w:rsidRDefault="005B4A9D" w:rsidP="004977E9">
      <w:pPr>
        <w:spacing w:line="360" w:lineRule="auto"/>
        <w:jc w:val="both"/>
        <w:rPr>
          <w:rFonts w:ascii="Arial" w:hAnsi="Arial" w:cs="Arial"/>
          <w:sz w:val="24"/>
          <w:szCs w:val="24"/>
        </w:rPr>
      </w:pPr>
      <w:r>
        <w:rPr>
          <w:rFonts w:ascii="Arial" w:hAnsi="Arial" w:cs="Arial"/>
          <w:sz w:val="24"/>
          <w:szCs w:val="24"/>
        </w:rPr>
        <w:t>Si, como medida para mejor resolver del art. 159 CPC, y sus limitaciones son</w:t>
      </w:r>
      <w:r w:rsidR="00F80317">
        <w:rPr>
          <w:rFonts w:ascii="Arial" w:hAnsi="Arial" w:cs="Arial"/>
          <w:sz w:val="24"/>
          <w:szCs w:val="24"/>
        </w:rPr>
        <w:t xml:space="preserve"> primero, </w:t>
      </w:r>
      <w:r w:rsidR="007E13D2">
        <w:rPr>
          <w:rFonts w:ascii="Arial" w:hAnsi="Arial" w:cs="Arial"/>
          <w:sz w:val="24"/>
          <w:szCs w:val="24"/>
        </w:rPr>
        <w:t xml:space="preserve">que </w:t>
      </w:r>
      <w:r w:rsidR="00F80317">
        <w:rPr>
          <w:rFonts w:ascii="Arial" w:hAnsi="Arial" w:cs="Arial"/>
          <w:sz w:val="24"/>
          <w:szCs w:val="24"/>
        </w:rPr>
        <w:t xml:space="preserve">debe ser luego de citadas las partes a oír </w:t>
      </w:r>
      <w:r w:rsidR="006C4299">
        <w:rPr>
          <w:rFonts w:ascii="Arial" w:hAnsi="Arial" w:cs="Arial"/>
          <w:sz w:val="24"/>
          <w:szCs w:val="24"/>
        </w:rPr>
        <w:t xml:space="preserve">y dentro de plazo para pronunciar esta, segundo, </w:t>
      </w:r>
      <w:r w:rsidR="009771B0">
        <w:rPr>
          <w:rFonts w:ascii="Arial" w:hAnsi="Arial" w:cs="Arial"/>
          <w:sz w:val="24"/>
          <w:szCs w:val="24"/>
        </w:rPr>
        <w:t>solo puede exigir la presencia de los testigos que ya hayan declarado en juicio, y tercero, con el único objeto que aclaren sus dichos contradictorios y oscuros.</w:t>
      </w:r>
    </w:p>
    <w:p w14:paraId="358D5ADB" w14:textId="62D459C2" w:rsidR="00405E6E" w:rsidRPr="004977E9" w:rsidRDefault="005456DC"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w:t>
      </w:r>
      <w:r w:rsidR="00405E6E" w:rsidRPr="004977E9">
        <w:rPr>
          <w:rFonts w:ascii="Arial" w:hAnsi="Arial" w:cs="Arial"/>
          <w:b/>
          <w:bCs/>
          <w:sz w:val="24"/>
          <w:szCs w:val="24"/>
        </w:rPr>
        <w:t>De qué manera se puede reclamar la inhabilidad de los testigos</w:t>
      </w:r>
      <w:r w:rsidRPr="004977E9">
        <w:rPr>
          <w:rFonts w:ascii="Arial" w:hAnsi="Arial" w:cs="Arial"/>
          <w:b/>
          <w:bCs/>
          <w:sz w:val="24"/>
          <w:szCs w:val="24"/>
        </w:rPr>
        <w:t xml:space="preserve"> y</w:t>
      </w:r>
      <w:r w:rsidR="00405E6E" w:rsidRPr="004977E9">
        <w:rPr>
          <w:rFonts w:ascii="Arial" w:hAnsi="Arial" w:cs="Arial"/>
          <w:b/>
          <w:bCs/>
          <w:sz w:val="24"/>
          <w:szCs w:val="24"/>
        </w:rPr>
        <w:t xml:space="preserve"> en qué oportunidad</w:t>
      </w:r>
      <w:r w:rsidRPr="004977E9">
        <w:rPr>
          <w:rFonts w:ascii="Arial" w:hAnsi="Arial" w:cs="Arial"/>
          <w:b/>
          <w:bCs/>
          <w:sz w:val="24"/>
          <w:szCs w:val="24"/>
        </w:rPr>
        <w:t>?</w:t>
      </w:r>
    </w:p>
    <w:p w14:paraId="663325FC" w14:textId="34817186" w:rsidR="009C3257" w:rsidRDefault="00230440" w:rsidP="004977E9">
      <w:pPr>
        <w:spacing w:line="360" w:lineRule="auto"/>
        <w:jc w:val="both"/>
        <w:rPr>
          <w:rFonts w:ascii="Arial" w:hAnsi="Arial" w:cs="Arial"/>
          <w:sz w:val="24"/>
          <w:szCs w:val="24"/>
        </w:rPr>
      </w:pPr>
      <w:r>
        <w:rPr>
          <w:rFonts w:ascii="Arial" w:hAnsi="Arial" w:cs="Arial"/>
          <w:sz w:val="24"/>
          <w:szCs w:val="24"/>
        </w:rPr>
        <w:t xml:space="preserve">Se puede reclamar </w:t>
      </w:r>
      <w:r w:rsidR="0035214A">
        <w:rPr>
          <w:rFonts w:ascii="Arial" w:hAnsi="Arial" w:cs="Arial"/>
          <w:sz w:val="24"/>
          <w:szCs w:val="24"/>
        </w:rPr>
        <w:t xml:space="preserve">las inhabilidades </w:t>
      </w:r>
      <w:r>
        <w:rPr>
          <w:rFonts w:ascii="Arial" w:hAnsi="Arial" w:cs="Arial"/>
          <w:sz w:val="24"/>
          <w:szCs w:val="24"/>
        </w:rPr>
        <w:t xml:space="preserve">a través de las tachas de testigos, </w:t>
      </w:r>
      <w:r w:rsidR="00C352F6">
        <w:rPr>
          <w:rFonts w:ascii="Arial" w:hAnsi="Arial" w:cs="Arial"/>
          <w:sz w:val="24"/>
          <w:szCs w:val="24"/>
        </w:rPr>
        <w:t>y</w:t>
      </w:r>
      <w:r w:rsidR="00D203FB">
        <w:rPr>
          <w:rFonts w:ascii="Arial" w:hAnsi="Arial" w:cs="Arial"/>
          <w:sz w:val="24"/>
          <w:szCs w:val="24"/>
        </w:rPr>
        <w:t xml:space="preserve"> solo se pueden oponer las tachas a los testigos antes de que presten su declaración, </w:t>
      </w:r>
      <w:r w:rsidR="005A4657">
        <w:rPr>
          <w:rFonts w:ascii="Arial" w:hAnsi="Arial" w:cs="Arial"/>
          <w:sz w:val="24"/>
          <w:szCs w:val="24"/>
        </w:rPr>
        <w:t>siempre que se trate</w:t>
      </w:r>
      <w:r w:rsidR="009C3257">
        <w:rPr>
          <w:rFonts w:ascii="Arial" w:hAnsi="Arial" w:cs="Arial"/>
          <w:sz w:val="24"/>
          <w:szCs w:val="24"/>
        </w:rPr>
        <w:t xml:space="preserve"> de testigos incluidos en la nómina, en caso de que no se hallen en dicha nómina, </w:t>
      </w:r>
      <w:r w:rsidR="00015A74">
        <w:rPr>
          <w:rFonts w:ascii="Arial" w:hAnsi="Arial" w:cs="Arial"/>
          <w:sz w:val="24"/>
          <w:szCs w:val="24"/>
        </w:rPr>
        <w:t>por regla general no declaran, pero el tribunal puede admitir otros testigos en casos muy calificados, y jurando la parte que no tuvo conocimiento de ellos al tiempo de formar la nómina, en ese caso los testigos pueden ser tachados dentro de los 3 días subsiguientes al examen de testigos.</w:t>
      </w:r>
    </w:p>
    <w:p w14:paraId="65223C4F" w14:textId="174310B7" w:rsidR="004977E9" w:rsidRPr="004977E9" w:rsidRDefault="00C352F6" w:rsidP="004977E9">
      <w:pPr>
        <w:spacing w:line="360" w:lineRule="auto"/>
        <w:jc w:val="both"/>
        <w:rPr>
          <w:rFonts w:ascii="Arial" w:hAnsi="Arial" w:cs="Arial"/>
          <w:sz w:val="24"/>
          <w:szCs w:val="24"/>
        </w:rPr>
      </w:pPr>
      <w:r>
        <w:rPr>
          <w:rFonts w:ascii="Arial" w:hAnsi="Arial" w:cs="Arial"/>
          <w:sz w:val="24"/>
          <w:szCs w:val="24"/>
        </w:rPr>
        <w:t xml:space="preserve"> </w:t>
      </w:r>
      <w:r w:rsidR="00124059">
        <w:rPr>
          <w:rFonts w:ascii="Arial" w:hAnsi="Arial" w:cs="Arial"/>
          <w:sz w:val="24"/>
          <w:szCs w:val="24"/>
        </w:rPr>
        <w:t>Cabe tener presente que p</w:t>
      </w:r>
      <w:r w:rsidR="00A97C87">
        <w:rPr>
          <w:rFonts w:ascii="Arial" w:hAnsi="Arial" w:cs="Arial"/>
          <w:sz w:val="24"/>
          <w:szCs w:val="24"/>
        </w:rPr>
        <w:t>odrán efectuarse preguntas de tacha</w:t>
      </w:r>
      <w:r w:rsidR="00124059">
        <w:rPr>
          <w:rFonts w:ascii="Arial" w:hAnsi="Arial" w:cs="Arial"/>
          <w:sz w:val="24"/>
          <w:szCs w:val="24"/>
        </w:rPr>
        <w:t>.</w:t>
      </w:r>
    </w:p>
    <w:p w14:paraId="0AE34460" w14:textId="58B3B3EC" w:rsidR="00405E6E" w:rsidRPr="004977E9" w:rsidRDefault="005456DC"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w:t>
      </w:r>
      <w:r w:rsidR="00405E6E" w:rsidRPr="004977E9">
        <w:rPr>
          <w:rFonts w:ascii="Arial" w:hAnsi="Arial" w:cs="Arial"/>
          <w:b/>
          <w:bCs/>
          <w:sz w:val="24"/>
          <w:szCs w:val="24"/>
        </w:rPr>
        <w:t>En qué momento se van a resolver las tachas</w:t>
      </w:r>
      <w:r w:rsidRPr="004977E9">
        <w:rPr>
          <w:rFonts w:ascii="Arial" w:hAnsi="Arial" w:cs="Arial"/>
          <w:b/>
          <w:bCs/>
          <w:sz w:val="24"/>
          <w:szCs w:val="24"/>
        </w:rPr>
        <w:t>?</w:t>
      </w:r>
    </w:p>
    <w:p w14:paraId="28322937" w14:textId="64D2AA48" w:rsidR="004977E9" w:rsidRDefault="00892633" w:rsidP="004977E9">
      <w:pPr>
        <w:spacing w:line="360" w:lineRule="auto"/>
        <w:jc w:val="both"/>
        <w:rPr>
          <w:rFonts w:ascii="Arial" w:hAnsi="Arial" w:cs="Arial"/>
          <w:sz w:val="24"/>
          <w:szCs w:val="24"/>
        </w:rPr>
      </w:pPr>
      <w:r>
        <w:rPr>
          <w:rFonts w:ascii="Arial" w:hAnsi="Arial" w:cs="Arial"/>
          <w:sz w:val="24"/>
          <w:szCs w:val="24"/>
        </w:rPr>
        <w:lastRenderedPageBreak/>
        <w:t xml:space="preserve">Las tachas </w:t>
      </w:r>
      <w:r w:rsidR="001156A4">
        <w:rPr>
          <w:rFonts w:ascii="Arial" w:hAnsi="Arial" w:cs="Arial"/>
          <w:sz w:val="24"/>
          <w:szCs w:val="24"/>
        </w:rPr>
        <w:t>pueden ser resueltas</w:t>
      </w:r>
      <w:r w:rsidR="00AD6C40">
        <w:rPr>
          <w:rFonts w:ascii="Arial" w:hAnsi="Arial" w:cs="Arial"/>
          <w:sz w:val="24"/>
          <w:szCs w:val="24"/>
        </w:rPr>
        <w:t xml:space="preserve"> en dos oportunidades, por regla general será en la sentencia definitiva, </w:t>
      </w:r>
      <w:r w:rsidR="001C66B4">
        <w:rPr>
          <w:rFonts w:ascii="Arial" w:hAnsi="Arial" w:cs="Arial"/>
          <w:sz w:val="24"/>
          <w:szCs w:val="24"/>
        </w:rPr>
        <w:t xml:space="preserve">pero </w:t>
      </w:r>
      <w:r w:rsidR="00CE18BB">
        <w:rPr>
          <w:rFonts w:ascii="Arial" w:hAnsi="Arial" w:cs="Arial"/>
          <w:sz w:val="24"/>
          <w:szCs w:val="24"/>
        </w:rPr>
        <w:t>podría el juez resolver de oficio antes de que declare si el testigo adolece de inhabilidad absoluta notoria.</w:t>
      </w:r>
    </w:p>
    <w:p w14:paraId="4D07B9DB" w14:textId="036AC55C" w:rsidR="005E35CE" w:rsidRPr="004977E9" w:rsidRDefault="005E35CE" w:rsidP="004977E9">
      <w:pPr>
        <w:spacing w:line="360" w:lineRule="auto"/>
        <w:jc w:val="both"/>
        <w:rPr>
          <w:rFonts w:ascii="Arial" w:hAnsi="Arial" w:cs="Arial"/>
          <w:sz w:val="24"/>
          <w:szCs w:val="24"/>
        </w:rPr>
      </w:pPr>
      <w:r>
        <w:rPr>
          <w:rFonts w:ascii="Arial" w:hAnsi="Arial" w:cs="Arial"/>
          <w:sz w:val="24"/>
          <w:szCs w:val="24"/>
        </w:rPr>
        <w:t>La resolución que acoge o rechaza una tacha es sentencia interlocutoria que falla un incidente que genera derechos permanentes para las partes</w:t>
      </w:r>
      <w:r w:rsidR="002E7529">
        <w:rPr>
          <w:rFonts w:ascii="Arial" w:hAnsi="Arial" w:cs="Arial"/>
          <w:sz w:val="24"/>
          <w:szCs w:val="24"/>
        </w:rPr>
        <w:t>, sin perjuicio de estar incorporado en la sentencia definitiva, cuestión que también ocurre con las costas, y por ello, ninguna de e</w:t>
      </w:r>
      <w:r w:rsidR="00C25996">
        <w:rPr>
          <w:rFonts w:ascii="Arial" w:hAnsi="Arial" w:cs="Arial"/>
          <w:sz w:val="24"/>
          <w:szCs w:val="24"/>
        </w:rPr>
        <w:t>sas materias son susceptibles de casación fondo.</w:t>
      </w:r>
    </w:p>
    <w:p w14:paraId="4BC2CEEC" w14:textId="2F5E0B4F" w:rsidR="00405E6E" w:rsidRPr="004977E9" w:rsidRDefault="00405E6E"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 xml:space="preserve">Y si concurre un testigo en estado de ebriedad, </w:t>
      </w:r>
      <w:r w:rsidR="005456DC" w:rsidRPr="004977E9">
        <w:rPr>
          <w:rFonts w:ascii="Arial" w:hAnsi="Arial" w:cs="Arial"/>
          <w:b/>
          <w:bCs/>
          <w:sz w:val="24"/>
          <w:szCs w:val="24"/>
        </w:rPr>
        <w:t>¿</w:t>
      </w:r>
      <w:r w:rsidRPr="004977E9">
        <w:rPr>
          <w:rFonts w:ascii="Arial" w:hAnsi="Arial" w:cs="Arial"/>
          <w:b/>
          <w:bCs/>
          <w:sz w:val="24"/>
          <w:szCs w:val="24"/>
        </w:rPr>
        <w:t>el juez tiene alguna facultad para impedir que declare</w:t>
      </w:r>
      <w:r w:rsidR="005456DC" w:rsidRPr="004977E9">
        <w:rPr>
          <w:rFonts w:ascii="Arial" w:hAnsi="Arial" w:cs="Arial"/>
          <w:b/>
          <w:bCs/>
          <w:sz w:val="24"/>
          <w:szCs w:val="24"/>
        </w:rPr>
        <w:t>?</w:t>
      </w:r>
    </w:p>
    <w:p w14:paraId="64C54E93" w14:textId="46E88AB6" w:rsidR="004977E9" w:rsidRPr="004977E9" w:rsidRDefault="006819A6" w:rsidP="004977E9">
      <w:pPr>
        <w:spacing w:line="360" w:lineRule="auto"/>
        <w:jc w:val="both"/>
        <w:rPr>
          <w:rFonts w:ascii="Arial" w:hAnsi="Arial" w:cs="Arial"/>
          <w:sz w:val="24"/>
          <w:szCs w:val="24"/>
        </w:rPr>
      </w:pPr>
      <w:r>
        <w:rPr>
          <w:rFonts w:ascii="Arial" w:hAnsi="Arial" w:cs="Arial"/>
          <w:sz w:val="24"/>
          <w:szCs w:val="24"/>
        </w:rPr>
        <w:t xml:space="preserve">Si, </w:t>
      </w:r>
      <w:r w:rsidR="00AF599B">
        <w:rPr>
          <w:rFonts w:ascii="Arial" w:hAnsi="Arial" w:cs="Arial"/>
          <w:sz w:val="24"/>
          <w:szCs w:val="24"/>
        </w:rPr>
        <w:t xml:space="preserve">según el art. 375 CPC </w:t>
      </w:r>
      <w:r>
        <w:rPr>
          <w:rFonts w:ascii="Arial" w:hAnsi="Arial" w:cs="Arial"/>
          <w:sz w:val="24"/>
          <w:szCs w:val="24"/>
        </w:rPr>
        <w:t xml:space="preserve">puede el tribunal </w:t>
      </w:r>
      <w:r w:rsidR="00AF599B">
        <w:rPr>
          <w:rFonts w:ascii="Arial" w:hAnsi="Arial" w:cs="Arial"/>
          <w:sz w:val="24"/>
          <w:szCs w:val="24"/>
        </w:rPr>
        <w:t>repeler de oficio a los que notoriamente aparezcan comprendidos en alguna de las causales del art. 357 CPC</w:t>
      </w:r>
      <w:r w:rsidR="003F71EC">
        <w:rPr>
          <w:rFonts w:ascii="Arial" w:hAnsi="Arial" w:cs="Arial"/>
          <w:sz w:val="24"/>
          <w:szCs w:val="24"/>
        </w:rPr>
        <w:t>, estas son las inhabilidades absolutas, entre las cuales se encuentra</w:t>
      </w:r>
      <w:r w:rsidR="007056BF">
        <w:rPr>
          <w:rFonts w:ascii="Arial" w:hAnsi="Arial" w:cs="Arial"/>
          <w:sz w:val="24"/>
          <w:szCs w:val="24"/>
        </w:rPr>
        <w:t xml:space="preserve"> la del</w:t>
      </w:r>
      <w:r w:rsidR="003F71EC">
        <w:rPr>
          <w:rFonts w:ascii="Arial" w:hAnsi="Arial" w:cs="Arial"/>
          <w:sz w:val="24"/>
          <w:szCs w:val="24"/>
        </w:rPr>
        <w:t xml:space="preserve"> N°3</w:t>
      </w:r>
      <w:r w:rsidR="007056BF">
        <w:rPr>
          <w:rFonts w:ascii="Arial" w:hAnsi="Arial" w:cs="Arial"/>
          <w:sz w:val="24"/>
          <w:szCs w:val="24"/>
        </w:rPr>
        <w:t xml:space="preserve">, esto es, </w:t>
      </w:r>
      <w:r w:rsidR="003F71EC">
        <w:rPr>
          <w:rFonts w:ascii="Arial" w:hAnsi="Arial" w:cs="Arial"/>
          <w:sz w:val="24"/>
          <w:szCs w:val="24"/>
        </w:rPr>
        <w:t>los que al tiempo de declarar, o al de verificarse los hechos sobre que declaran, se hallen privados de la razón, por ebriedad u otra causa.</w:t>
      </w:r>
    </w:p>
    <w:p w14:paraId="0B89087B" w14:textId="666DC0D3" w:rsidR="00405E6E" w:rsidRPr="004977E9" w:rsidRDefault="005456DC"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w:t>
      </w:r>
      <w:r w:rsidR="00405E6E" w:rsidRPr="004977E9">
        <w:rPr>
          <w:rFonts w:ascii="Arial" w:hAnsi="Arial" w:cs="Arial"/>
          <w:b/>
          <w:bCs/>
          <w:sz w:val="24"/>
          <w:szCs w:val="24"/>
        </w:rPr>
        <w:t>El ebrio qué tipo de inhabilidad es</w:t>
      </w:r>
      <w:r w:rsidRPr="004977E9">
        <w:rPr>
          <w:rFonts w:ascii="Arial" w:hAnsi="Arial" w:cs="Arial"/>
          <w:b/>
          <w:bCs/>
          <w:sz w:val="24"/>
          <w:szCs w:val="24"/>
        </w:rPr>
        <w:t>?</w:t>
      </w:r>
    </w:p>
    <w:p w14:paraId="0F4EE954" w14:textId="7CD9F973" w:rsidR="004977E9" w:rsidRPr="004977E9" w:rsidRDefault="007056BF" w:rsidP="004977E9">
      <w:pPr>
        <w:spacing w:line="360" w:lineRule="auto"/>
        <w:jc w:val="both"/>
        <w:rPr>
          <w:rFonts w:ascii="Arial" w:hAnsi="Arial" w:cs="Arial"/>
          <w:sz w:val="24"/>
          <w:szCs w:val="24"/>
        </w:rPr>
      </w:pPr>
      <w:r>
        <w:rPr>
          <w:rFonts w:ascii="Arial" w:hAnsi="Arial" w:cs="Arial"/>
          <w:sz w:val="24"/>
          <w:szCs w:val="24"/>
        </w:rPr>
        <w:t xml:space="preserve">Es una inhabilidad absoluta a las que se refiere el art. </w:t>
      </w:r>
      <w:r w:rsidR="009C749E">
        <w:rPr>
          <w:rFonts w:ascii="Arial" w:hAnsi="Arial" w:cs="Arial"/>
          <w:sz w:val="24"/>
          <w:szCs w:val="24"/>
        </w:rPr>
        <w:t>357 CPC</w:t>
      </w:r>
      <w:r>
        <w:rPr>
          <w:rFonts w:ascii="Arial" w:hAnsi="Arial" w:cs="Arial"/>
          <w:sz w:val="24"/>
          <w:szCs w:val="24"/>
        </w:rPr>
        <w:t>.</w:t>
      </w:r>
    </w:p>
    <w:p w14:paraId="35C39F50" w14:textId="757B66B2" w:rsidR="00CC29B6" w:rsidRPr="004977E9" w:rsidRDefault="005456DC" w:rsidP="00FC23F0">
      <w:pPr>
        <w:pStyle w:val="Prrafodelista"/>
        <w:numPr>
          <w:ilvl w:val="1"/>
          <w:numId w:val="9"/>
        </w:numPr>
        <w:spacing w:line="360" w:lineRule="auto"/>
        <w:jc w:val="both"/>
        <w:rPr>
          <w:rFonts w:ascii="Arial" w:hAnsi="Arial" w:cs="Arial"/>
          <w:b/>
          <w:bCs/>
          <w:sz w:val="24"/>
          <w:szCs w:val="24"/>
        </w:rPr>
      </w:pPr>
      <w:r w:rsidRPr="004977E9">
        <w:rPr>
          <w:rFonts w:ascii="Arial" w:hAnsi="Arial" w:cs="Arial"/>
          <w:b/>
          <w:bCs/>
          <w:sz w:val="24"/>
          <w:szCs w:val="24"/>
        </w:rPr>
        <w:t>¿</w:t>
      </w:r>
      <w:r w:rsidR="00405E6E" w:rsidRPr="004977E9">
        <w:rPr>
          <w:rFonts w:ascii="Arial" w:hAnsi="Arial" w:cs="Arial"/>
          <w:b/>
          <w:bCs/>
          <w:sz w:val="24"/>
          <w:szCs w:val="24"/>
        </w:rPr>
        <w:t>En qué caso una declaración de testigo puede ser plena prueba</w:t>
      </w:r>
      <w:r w:rsidRPr="004977E9">
        <w:rPr>
          <w:rFonts w:ascii="Arial" w:hAnsi="Arial" w:cs="Arial"/>
          <w:b/>
          <w:bCs/>
          <w:sz w:val="24"/>
          <w:szCs w:val="24"/>
        </w:rPr>
        <w:t>?</w:t>
      </w:r>
    </w:p>
    <w:p w14:paraId="7B8FD9E9" w14:textId="4860DC45" w:rsidR="00022637" w:rsidRDefault="001925CF" w:rsidP="004977E9">
      <w:pPr>
        <w:spacing w:line="360" w:lineRule="auto"/>
        <w:jc w:val="both"/>
        <w:rPr>
          <w:rFonts w:ascii="Arial" w:hAnsi="Arial" w:cs="Arial"/>
          <w:sz w:val="24"/>
          <w:szCs w:val="24"/>
        </w:rPr>
      </w:pPr>
      <w:r>
        <w:rPr>
          <w:rFonts w:ascii="Arial" w:hAnsi="Arial" w:cs="Arial"/>
          <w:sz w:val="24"/>
          <w:szCs w:val="24"/>
        </w:rPr>
        <w:t>Un testigo puede constituir plena prueba c</w:t>
      </w:r>
      <w:r w:rsidR="009C749E">
        <w:rPr>
          <w:rFonts w:ascii="Arial" w:hAnsi="Arial" w:cs="Arial"/>
          <w:sz w:val="24"/>
          <w:szCs w:val="24"/>
        </w:rPr>
        <w:t>uando se trate de un testigo presencial</w:t>
      </w:r>
      <w:r w:rsidR="00DA0641">
        <w:rPr>
          <w:rFonts w:ascii="Arial" w:hAnsi="Arial" w:cs="Arial"/>
          <w:sz w:val="24"/>
          <w:szCs w:val="24"/>
        </w:rPr>
        <w:t xml:space="preserve"> y </w:t>
      </w:r>
      <w:r w:rsidR="008F5F64">
        <w:rPr>
          <w:rFonts w:ascii="Arial" w:hAnsi="Arial" w:cs="Arial"/>
          <w:sz w:val="24"/>
          <w:szCs w:val="24"/>
        </w:rPr>
        <w:t xml:space="preserve">siguiendo lo señalado en el art. 384 CPC, </w:t>
      </w:r>
      <w:r w:rsidR="00CC28CC">
        <w:rPr>
          <w:rFonts w:ascii="Arial" w:hAnsi="Arial" w:cs="Arial"/>
          <w:sz w:val="24"/>
          <w:szCs w:val="24"/>
        </w:rPr>
        <w:t>cuando se trate</w:t>
      </w:r>
      <w:r w:rsidR="00C072EF">
        <w:rPr>
          <w:rFonts w:ascii="Arial" w:hAnsi="Arial" w:cs="Arial"/>
          <w:sz w:val="24"/>
          <w:szCs w:val="24"/>
        </w:rPr>
        <w:t xml:space="preserve"> de un testigo imparcial y verídico puede constituir una presunción judicial cuyo mérito se aprecia conforme al art. 426 CPC, por lo tanto, </w:t>
      </w:r>
      <w:r w:rsidR="00022637">
        <w:rPr>
          <w:rFonts w:ascii="Arial" w:hAnsi="Arial" w:cs="Arial"/>
          <w:sz w:val="24"/>
          <w:szCs w:val="24"/>
        </w:rPr>
        <w:t>podría constituir plena prueba si reúne caracteres de gravedad y precisión.</w:t>
      </w:r>
    </w:p>
    <w:p w14:paraId="6BDC5B41" w14:textId="21F4DA3A" w:rsidR="004977E9" w:rsidRPr="004977E9" w:rsidRDefault="001925CF" w:rsidP="004977E9">
      <w:pPr>
        <w:spacing w:line="360" w:lineRule="auto"/>
        <w:jc w:val="both"/>
        <w:rPr>
          <w:rFonts w:ascii="Arial" w:hAnsi="Arial" w:cs="Arial"/>
          <w:sz w:val="24"/>
          <w:szCs w:val="24"/>
        </w:rPr>
      </w:pPr>
      <w:r>
        <w:rPr>
          <w:rFonts w:ascii="Arial" w:hAnsi="Arial" w:cs="Arial"/>
          <w:sz w:val="24"/>
          <w:szCs w:val="24"/>
        </w:rPr>
        <w:t>El s</w:t>
      </w:r>
      <w:r w:rsidR="00022637">
        <w:rPr>
          <w:rFonts w:ascii="Arial" w:hAnsi="Arial" w:cs="Arial"/>
          <w:sz w:val="24"/>
          <w:szCs w:val="24"/>
        </w:rPr>
        <w:t>egundo</w:t>
      </w:r>
      <w:r>
        <w:rPr>
          <w:rFonts w:ascii="Arial" w:hAnsi="Arial" w:cs="Arial"/>
          <w:sz w:val="24"/>
          <w:szCs w:val="24"/>
        </w:rPr>
        <w:t xml:space="preserve"> caso</w:t>
      </w:r>
      <w:r w:rsidR="00022637">
        <w:rPr>
          <w:rFonts w:ascii="Arial" w:hAnsi="Arial" w:cs="Arial"/>
          <w:sz w:val="24"/>
          <w:szCs w:val="24"/>
        </w:rPr>
        <w:t xml:space="preserve">, </w:t>
      </w:r>
      <w:r w:rsidR="00BE1919">
        <w:rPr>
          <w:rFonts w:ascii="Arial" w:hAnsi="Arial" w:cs="Arial"/>
          <w:sz w:val="24"/>
          <w:szCs w:val="24"/>
        </w:rPr>
        <w:t>cuando se trate de dos o más testigos contestes en el hecho y en sus circunstancias esenciales, sin tacha, legalmente e</w:t>
      </w:r>
      <w:r w:rsidR="00A20346">
        <w:rPr>
          <w:rFonts w:ascii="Arial" w:hAnsi="Arial" w:cs="Arial"/>
          <w:sz w:val="24"/>
          <w:szCs w:val="24"/>
        </w:rPr>
        <w:t>xaminados y que den razón de sus dichos podrán constituir plena prueba cuando no haya sido desvirtuada por otra prueba en contrario.</w:t>
      </w:r>
    </w:p>
    <w:p w14:paraId="4389434D" w14:textId="77777777" w:rsidR="00E837F0" w:rsidRDefault="00E837F0" w:rsidP="00706010">
      <w:pPr>
        <w:spacing w:line="360" w:lineRule="auto"/>
        <w:jc w:val="both"/>
        <w:rPr>
          <w:rFonts w:ascii="Arial" w:hAnsi="Arial" w:cs="Arial"/>
          <w:sz w:val="24"/>
          <w:szCs w:val="24"/>
        </w:rPr>
      </w:pPr>
    </w:p>
    <w:p w14:paraId="51956AE4" w14:textId="3885E681" w:rsidR="007F0C9F" w:rsidRDefault="007F0C9F" w:rsidP="007F0C9F">
      <w:pPr>
        <w:pStyle w:val="Ttulo2"/>
      </w:pPr>
      <w:r>
        <w:lastRenderedPageBreak/>
        <w:t>4 Carlos Alarcón.</w:t>
      </w:r>
    </w:p>
    <w:p w14:paraId="4ACA651A" w14:textId="09E858E1" w:rsidR="007F0C9F" w:rsidRPr="003F541C" w:rsidRDefault="004C508B" w:rsidP="00FC23F0">
      <w:pPr>
        <w:pStyle w:val="Prrafodelista"/>
        <w:numPr>
          <w:ilvl w:val="1"/>
          <w:numId w:val="12"/>
        </w:numPr>
        <w:spacing w:line="360" w:lineRule="auto"/>
        <w:jc w:val="both"/>
        <w:rPr>
          <w:rFonts w:ascii="Arial" w:hAnsi="Arial" w:cs="Arial"/>
          <w:b/>
          <w:bCs/>
          <w:sz w:val="24"/>
          <w:szCs w:val="24"/>
        </w:rPr>
      </w:pPr>
      <w:r w:rsidRPr="003F541C">
        <w:rPr>
          <w:rFonts w:ascii="Arial" w:hAnsi="Arial" w:cs="Arial"/>
          <w:b/>
          <w:bCs/>
          <w:sz w:val="24"/>
          <w:szCs w:val="24"/>
        </w:rPr>
        <w:t>¿Se podría demandar nulidad en el juicio ejecutivo?</w:t>
      </w:r>
    </w:p>
    <w:p w14:paraId="04DFA1DE" w14:textId="46638E3B" w:rsidR="003F541C" w:rsidRPr="003F541C" w:rsidRDefault="00E3352D" w:rsidP="003F541C">
      <w:pPr>
        <w:spacing w:line="360" w:lineRule="auto"/>
        <w:jc w:val="both"/>
        <w:rPr>
          <w:rFonts w:ascii="Arial" w:hAnsi="Arial" w:cs="Arial"/>
          <w:sz w:val="24"/>
          <w:szCs w:val="24"/>
        </w:rPr>
      </w:pPr>
      <w:r>
        <w:rPr>
          <w:rFonts w:ascii="Arial" w:hAnsi="Arial" w:cs="Arial"/>
          <w:sz w:val="24"/>
          <w:szCs w:val="24"/>
        </w:rPr>
        <w:t xml:space="preserve">Si, </w:t>
      </w:r>
      <w:r w:rsidR="000345A4">
        <w:rPr>
          <w:rFonts w:ascii="Arial" w:hAnsi="Arial" w:cs="Arial"/>
          <w:sz w:val="24"/>
          <w:szCs w:val="24"/>
        </w:rPr>
        <w:t xml:space="preserve">puede alegarse la nulidad de alguna actuación en el juicio ejecutivo, </w:t>
      </w:r>
      <w:r w:rsidR="00D53FBA">
        <w:rPr>
          <w:rFonts w:ascii="Arial" w:hAnsi="Arial" w:cs="Arial"/>
          <w:sz w:val="24"/>
          <w:szCs w:val="24"/>
        </w:rPr>
        <w:t xml:space="preserve">en aplicación de las reglas generales se pueden hacer valer los incidentes de nulidad </w:t>
      </w:r>
      <w:r w:rsidR="00525282">
        <w:rPr>
          <w:rFonts w:ascii="Arial" w:hAnsi="Arial" w:cs="Arial"/>
          <w:sz w:val="24"/>
          <w:szCs w:val="24"/>
        </w:rPr>
        <w:t>ordinario del art. 83 CPC o incidente de nulidad de lo obrado por causa de fuerza mayor del art. 79</w:t>
      </w:r>
      <w:r w:rsidR="00AF432F">
        <w:rPr>
          <w:rFonts w:ascii="Arial" w:hAnsi="Arial" w:cs="Arial"/>
          <w:sz w:val="24"/>
          <w:szCs w:val="24"/>
        </w:rPr>
        <w:t xml:space="preserve"> CPC o incidente de nulidad por falta de emplazamiento del art. 80 CPC.</w:t>
      </w:r>
      <w:r w:rsidR="00617E1A">
        <w:rPr>
          <w:rFonts w:ascii="Arial" w:hAnsi="Arial" w:cs="Arial"/>
          <w:sz w:val="24"/>
          <w:szCs w:val="24"/>
        </w:rPr>
        <w:t xml:space="preserve"> Pero además, en materia de cumplimiento de sentencia de remate, cuando se trata de pública subasta </w:t>
      </w:r>
      <w:r w:rsidR="00926831">
        <w:rPr>
          <w:rFonts w:ascii="Arial" w:hAnsi="Arial" w:cs="Arial"/>
          <w:sz w:val="24"/>
          <w:szCs w:val="24"/>
        </w:rPr>
        <w:t xml:space="preserve">de bienes raíces, y no se han realizado conforme a la ley las publicaciones exigidas, es </w:t>
      </w:r>
      <w:r w:rsidR="00AF566A">
        <w:rPr>
          <w:rFonts w:ascii="Arial" w:hAnsi="Arial" w:cs="Arial"/>
          <w:sz w:val="24"/>
          <w:szCs w:val="24"/>
        </w:rPr>
        <w:t>causal</w:t>
      </w:r>
      <w:r w:rsidR="00926831">
        <w:rPr>
          <w:rFonts w:ascii="Arial" w:hAnsi="Arial" w:cs="Arial"/>
          <w:sz w:val="24"/>
          <w:szCs w:val="24"/>
        </w:rPr>
        <w:t xml:space="preserve"> de nulidad del remate.</w:t>
      </w:r>
    </w:p>
    <w:p w14:paraId="5B0B700C" w14:textId="6E413DCB" w:rsidR="004C508B" w:rsidRPr="003F541C" w:rsidRDefault="004C508B" w:rsidP="00FC23F0">
      <w:pPr>
        <w:pStyle w:val="Prrafodelista"/>
        <w:numPr>
          <w:ilvl w:val="1"/>
          <w:numId w:val="12"/>
        </w:numPr>
        <w:spacing w:line="360" w:lineRule="auto"/>
        <w:jc w:val="both"/>
        <w:rPr>
          <w:rFonts w:ascii="Arial" w:hAnsi="Arial" w:cs="Arial"/>
          <w:b/>
          <w:bCs/>
          <w:sz w:val="24"/>
          <w:szCs w:val="24"/>
        </w:rPr>
      </w:pPr>
      <w:r w:rsidRPr="003F541C">
        <w:rPr>
          <w:rFonts w:ascii="Arial" w:hAnsi="Arial" w:cs="Arial"/>
          <w:b/>
          <w:bCs/>
          <w:sz w:val="24"/>
          <w:szCs w:val="24"/>
        </w:rPr>
        <w:t>¿Qué efectos pro</w:t>
      </w:r>
      <w:r w:rsidR="00A94823">
        <w:rPr>
          <w:rFonts w:ascii="Arial" w:hAnsi="Arial" w:cs="Arial"/>
          <w:b/>
          <w:bCs/>
          <w:sz w:val="24"/>
          <w:szCs w:val="24"/>
        </w:rPr>
        <w:t>duce</w:t>
      </w:r>
      <w:r w:rsidRPr="003F541C">
        <w:rPr>
          <w:rFonts w:ascii="Arial" w:hAnsi="Arial" w:cs="Arial"/>
          <w:b/>
          <w:bCs/>
          <w:sz w:val="24"/>
          <w:szCs w:val="24"/>
        </w:rPr>
        <w:t xml:space="preserve"> la demanda en juicio ordinario?</w:t>
      </w:r>
    </w:p>
    <w:p w14:paraId="07FC066D" w14:textId="1CD941A8" w:rsidR="00693E34" w:rsidRDefault="00693E34" w:rsidP="003F541C">
      <w:pPr>
        <w:spacing w:line="360" w:lineRule="auto"/>
        <w:jc w:val="both"/>
        <w:rPr>
          <w:rFonts w:ascii="Arial" w:hAnsi="Arial" w:cs="Arial"/>
          <w:sz w:val="24"/>
          <w:szCs w:val="24"/>
        </w:rPr>
      </w:pPr>
      <w:r>
        <w:rPr>
          <w:rFonts w:ascii="Arial" w:hAnsi="Arial" w:cs="Arial"/>
          <w:sz w:val="24"/>
          <w:szCs w:val="24"/>
        </w:rPr>
        <w:t xml:space="preserve">La </w:t>
      </w:r>
      <w:r w:rsidR="00367E20">
        <w:rPr>
          <w:rFonts w:ascii="Arial" w:hAnsi="Arial" w:cs="Arial"/>
          <w:sz w:val="24"/>
          <w:szCs w:val="24"/>
        </w:rPr>
        <w:t>interposición de la demanda produce dos clases de efectos, los procesales y los civiles.</w:t>
      </w:r>
    </w:p>
    <w:p w14:paraId="2299AB8E" w14:textId="3B3F646C" w:rsidR="00367E20" w:rsidRDefault="00367E20" w:rsidP="003F541C">
      <w:pPr>
        <w:spacing w:line="360" w:lineRule="auto"/>
        <w:jc w:val="both"/>
        <w:rPr>
          <w:rFonts w:ascii="Arial" w:hAnsi="Arial" w:cs="Arial"/>
          <w:sz w:val="24"/>
          <w:szCs w:val="24"/>
        </w:rPr>
      </w:pPr>
      <w:r>
        <w:rPr>
          <w:rFonts w:ascii="Arial" w:hAnsi="Arial" w:cs="Arial"/>
          <w:sz w:val="24"/>
          <w:szCs w:val="24"/>
        </w:rPr>
        <w:t>Los efectos procesales son, primero, que se abre la instancia</w:t>
      </w:r>
      <w:r w:rsidR="00FB6085">
        <w:rPr>
          <w:rFonts w:ascii="Arial" w:hAnsi="Arial" w:cs="Arial"/>
          <w:sz w:val="24"/>
          <w:szCs w:val="24"/>
        </w:rPr>
        <w:t xml:space="preserve"> y el juez está obligado a conocer las peticiones del actor y dar inicio al procedimiento, segundo, </w:t>
      </w:r>
      <w:r w:rsidR="00B417E0">
        <w:rPr>
          <w:rFonts w:ascii="Arial" w:hAnsi="Arial" w:cs="Arial"/>
          <w:sz w:val="24"/>
          <w:szCs w:val="24"/>
        </w:rPr>
        <w:t>el demandante o actor prorroga tácitamente la demanda, tercero, la demanda fija la extensión del juicio,</w:t>
      </w:r>
      <w:r w:rsidR="004E18AE">
        <w:rPr>
          <w:rFonts w:ascii="Arial" w:hAnsi="Arial" w:cs="Arial"/>
          <w:sz w:val="24"/>
          <w:szCs w:val="24"/>
        </w:rPr>
        <w:t xml:space="preserve"> </w:t>
      </w:r>
      <w:r w:rsidR="00374548">
        <w:rPr>
          <w:rFonts w:ascii="Arial" w:hAnsi="Arial" w:cs="Arial"/>
          <w:sz w:val="24"/>
          <w:szCs w:val="24"/>
        </w:rPr>
        <w:t xml:space="preserve">cuarto, si la demanda no cumple los tres primeros requisitos del art. 254 CPC el juez puede de oficio no dar curso a la demanda declarándose inadmisible, quinto, </w:t>
      </w:r>
      <w:r w:rsidR="00F84BD4">
        <w:rPr>
          <w:rFonts w:ascii="Arial" w:hAnsi="Arial" w:cs="Arial"/>
          <w:sz w:val="24"/>
          <w:szCs w:val="24"/>
        </w:rPr>
        <w:t>se fija la legitimación de las partes en el proceso, sexto,</w:t>
      </w:r>
      <w:r w:rsidR="00C01CD3">
        <w:rPr>
          <w:rFonts w:ascii="Arial" w:hAnsi="Arial" w:cs="Arial"/>
          <w:sz w:val="24"/>
          <w:szCs w:val="24"/>
        </w:rPr>
        <w:t xml:space="preserve"> </w:t>
      </w:r>
      <w:r w:rsidR="00FA38BD">
        <w:rPr>
          <w:rFonts w:ascii="Arial" w:hAnsi="Arial" w:cs="Arial"/>
          <w:sz w:val="24"/>
          <w:szCs w:val="24"/>
        </w:rPr>
        <w:t>el juez puede declarar de oficio su incompetencia absoluta</w:t>
      </w:r>
      <w:r w:rsidR="00B54E91">
        <w:rPr>
          <w:rFonts w:ascii="Arial" w:hAnsi="Arial" w:cs="Arial"/>
          <w:sz w:val="24"/>
          <w:szCs w:val="24"/>
        </w:rPr>
        <w:t xml:space="preserve"> y séptimo, no puede el demandante presentar una nueva demanda contra el demandado que se refiera al mismo objeto y causa de pedir.</w:t>
      </w:r>
    </w:p>
    <w:p w14:paraId="6836ADF4" w14:textId="6C5CAA39" w:rsidR="003F541C" w:rsidRPr="003F541C" w:rsidRDefault="00B546D2" w:rsidP="003F541C">
      <w:pPr>
        <w:spacing w:line="360" w:lineRule="auto"/>
        <w:jc w:val="both"/>
        <w:rPr>
          <w:rFonts w:ascii="Arial" w:hAnsi="Arial" w:cs="Arial"/>
          <w:sz w:val="24"/>
          <w:szCs w:val="24"/>
        </w:rPr>
      </w:pPr>
      <w:r>
        <w:rPr>
          <w:rFonts w:ascii="Arial" w:hAnsi="Arial" w:cs="Arial"/>
          <w:sz w:val="24"/>
          <w:szCs w:val="24"/>
        </w:rPr>
        <w:t xml:space="preserve">Los efectos civiles son, primero, con la notificación de </w:t>
      </w:r>
      <w:r w:rsidR="005D61AF">
        <w:rPr>
          <w:rFonts w:ascii="Arial" w:hAnsi="Arial" w:cs="Arial"/>
          <w:sz w:val="24"/>
          <w:szCs w:val="24"/>
        </w:rPr>
        <w:t xml:space="preserve">esta se produce la interrupción de la prescripción, segundo, </w:t>
      </w:r>
      <w:r w:rsidR="00E85F83">
        <w:rPr>
          <w:rFonts w:ascii="Arial" w:hAnsi="Arial" w:cs="Arial"/>
          <w:sz w:val="24"/>
          <w:szCs w:val="24"/>
        </w:rPr>
        <w:t xml:space="preserve">se constituye en mora al deudor, tercero, el deudor debe pagar intereses legales, cuarto, se debe restituir los frutos por el poseedor de mala fe, quinto, </w:t>
      </w:r>
      <w:r w:rsidR="00362548">
        <w:rPr>
          <w:rFonts w:ascii="Arial" w:hAnsi="Arial" w:cs="Arial"/>
          <w:sz w:val="24"/>
          <w:szCs w:val="24"/>
        </w:rPr>
        <w:t>desde que se notifica los derechos pasan a ser litigiosos.</w:t>
      </w:r>
    </w:p>
    <w:p w14:paraId="60D65453" w14:textId="380ECD9A" w:rsidR="004C508B" w:rsidRPr="003F541C" w:rsidRDefault="004C508B" w:rsidP="00FC23F0">
      <w:pPr>
        <w:pStyle w:val="Prrafodelista"/>
        <w:numPr>
          <w:ilvl w:val="1"/>
          <w:numId w:val="12"/>
        </w:numPr>
        <w:spacing w:line="360" w:lineRule="auto"/>
        <w:jc w:val="both"/>
        <w:rPr>
          <w:rFonts w:ascii="Arial" w:hAnsi="Arial" w:cs="Arial"/>
          <w:b/>
          <w:bCs/>
          <w:sz w:val="24"/>
          <w:szCs w:val="24"/>
        </w:rPr>
      </w:pPr>
      <w:r w:rsidRPr="003F541C">
        <w:rPr>
          <w:rFonts w:ascii="Arial" w:hAnsi="Arial" w:cs="Arial"/>
          <w:b/>
          <w:bCs/>
          <w:sz w:val="24"/>
          <w:szCs w:val="24"/>
        </w:rPr>
        <w:t>¿Qué es una medida prejudicial?</w:t>
      </w:r>
    </w:p>
    <w:p w14:paraId="2E0100FC" w14:textId="6E43BF51" w:rsidR="003F541C" w:rsidRPr="003F541C" w:rsidRDefault="00E15ABF" w:rsidP="003F541C">
      <w:pPr>
        <w:spacing w:line="360" w:lineRule="auto"/>
        <w:jc w:val="both"/>
        <w:rPr>
          <w:rFonts w:ascii="Arial" w:hAnsi="Arial" w:cs="Arial"/>
          <w:sz w:val="24"/>
          <w:szCs w:val="24"/>
        </w:rPr>
      </w:pPr>
      <w:r>
        <w:rPr>
          <w:rFonts w:ascii="Arial" w:hAnsi="Arial" w:cs="Arial"/>
          <w:sz w:val="24"/>
          <w:szCs w:val="24"/>
        </w:rPr>
        <w:lastRenderedPageBreak/>
        <w:t>Una medida prejudicial es un acto jurídico procesal de parte</w:t>
      </w:r>
      <w:r w:rsidR="0090780F">
        <w:rPr>
          <w:rFonts w:ascii="Arial" w:hAnsi="Arial" w:cs="Arial"/>
          <w:sz w:val="24"/>
          <w:szCs w:val="24"/>
        </w:rPr>
        <w:t>,</w:t>
      </w:r>
      <w:r w:rsidR="008D57AE">
        <w:rPr>
          <w:rFonts w:ascii="Arial" w:hAnsi="Arial" w:cs="Arial"/>
          <w:sz w:val="24"/>
          <w:szCs w:val="24"/>
        </w:rPr>
        <w:t xml:space="preserve"> anteriores al </w:t>
      </w:r>
      <w:r w:rsidR="00963BD8">
        <w:rPr>
          <w:rFonts w:ascii="Arial" w:hAnsi="Arial" w:cs="Arial"/>
          <w:sz w:val="24"/>
          <w:szCs w:val="24"/>
        </w:rPr>
        <w:t>proceso</w:t>
      </w:r>
      <w:r w:rsidR="008D57AE">
        <w:rPr>
          <w:rFonts w:ascii="Arial" w:hAnsi="Arial" w:cs="Arial"/>
          <w:sz w:val="24"/>
          <w:szCs w:val="24"/>
        </w:rPr>
        <w:t>, que tienen por objeto preparar la entrada al juicio, practicar una diligencia probatoria</w:t>
      </w:r>
      <w:r w:rsidR="000E25D2">
        <w:rPr>
          <w:rFonts w:ascii="Arial" w:hAnsi="Arial" w:cs="Arial"/>
          <w:sz w:val="24"/>
          <w:szCs w:val="24"/>
        </w:rPr>
        <w:t xml:space="preserve"> </w:t>
      </w:r>
      <w:r w:rsidR="00D82D90">
        <w:rPr>
          <w:rFonts w:ascii="Arial" w:hAnsi="Arial" w:cs="Arial"/>
          <w:sz w:val="24"/>
          <w:szCs w:val="24"/>
        </w:rPr>
        <w:t>que pueda desaparecer</w:t>
      </w:r>
      <w:r w:rsidR="0090780F">
        <w:rPr>
          <w:rFonts w:ascii="Arial" w:hAnsi="Arial" w:cs="Arial"/>
          <w:sz w:val="24"/>
          <w:szCs w:val="24"/>
        </w:rPr>
        <w:t xml:space="preserve"> </w:t>
      </w:r>
      <w:r w:rsidR="000E25D2">
        <w:rPr>
          <w:rFonts w:ascii="Arial" w:hAnsi="Arial" w:cs="Arial"/>
          <w:sz w:val="24"/>
          <w:szCs w:val="24"/>
        </w:rPr>
        <w:t>o asegurar los resultados del juicio</w:t>
      </w:r>
      <w:r w:rsidR="00195555">
        <w:rPr>
          <w:rFonts w:ascii="Arial" w:hAnsi="Arial" w:cs="Arial"/>
          <w:sz w:val="24"/>
          <w:szCs w:val="24"/>
        </w:rPr>
        <w:t xml:space="preserve"> (art. 273 y sgg. CPC)</w:t>
      </w:r>
      <w:r w:rsidR="000E25D2">
        <w:rPr>
          <w:rFonts w:ascii="Arial" w:hAnsi="Arial" w:cs="Arial"/>
          <w:sz w:val="24"/>
          <w:szCs w:val="24"/>
        </w:rPr>
        <w:t>.</w:t>
      </w:r>
    </w:p>
    <w:p w14:paraId="196DD76F" w14:textId="102B95A8" w:rsidR="004C508B" w:rsidRPr="003F541C" w:rsidRDefault="004C508B" w:rsidP="00FC23F0">
      <w:pPr>
        <w:pStyle w:val="Prrafodelista"/>
        <w:numPr>
          <w:ilvl w:val="1"/>
          <w:numId w:val="12"/>
        </w:numPr>
        <w:spacing w:line="360" w:lineRule="auto"/>
        <w:jc w:val="both"/>
        <w:rPr>
          <w:rFonts w:ascii="Arial" w:hAnsi="Arial" w:cs="Arial"/>
          <w:b/>
          <w:bCs/>
          <w:sz w:val="24"/>
          <w:szCs w:val="24"/>
        </w:rPr>
      </w:pPr>
      <w:r w:rsidRPr="003F541C">
        <w:rPr>
          <w:rFonts w:ascii="Arial" w:hAnsi="Arial" w:cs="Arial"/>
          <w:b/>
          <w:bCs/>
          <w:sz w:val="24"/>
          <w:szCs w:val="24"/>
        </w:rPr>
        <w:t>¿Cuál es el requisito común de todo medida prejudicial?</w:t>
      </w:r>
    </w:p>
    <w:p w14:paraId="7C63BD8F" w14:textId="441C571D" w:rsidR="003F541C" w:rsidRPr="003F541C" w:rsidRDefault="00B06649" w:rsidP="003F541C">
      <w:pPr>
        <w:spacing w:line="360" w:lineRule="auto"/>
        <w:jc w:val="both"/>
        <w:rPr>
          <w:rFonts w:ascii="Arial" w:hAnsi="Arial" w:cs="Arial"/>
          <w:sz w:val="24"/>
          <w:szCs w:val="24"/>
        </w:rPr>
      </w:pPr>
      <w:r>
        <w:rPr>
          <w:rFonts w:ascii="Arial" w:hAnsi="Arial" w:cs="Arial"/>
          <w:sz w:val="24"/>
          <w:szCs w:val="24"/>
        </w:rPr>
        <w:t xml:space="preserve">Se deberá expresar la acción que se </w:t>
      </w:r>
      <w:r w:rsidR="00EA6786">
        <w:rPr>
          <w:rFonts w:ascii="Arial" w:hAnsi="Arial" w:cs="Arial"/>
          <w:sz w:val="24"/>
          <w:szCs w:val="24"/>
        </w:rPr>
        <w:t>propone</w:t>
      </w:r>
      <w:r w:rsidR="00F05863">
        <w:rPr>
          <w:rFonts w:ascii="Arial" w:hAnsi="Arial" w:cs="Arial"/>
          <w:sz w:val="24"/>
          <w:szCs w:val="24"/>
        </w:rPr>
        <w:t xml:space="preserve"> deducir</w:t>
      </w:r>
      <w:r w:rsidR="00195555">
        <w:rPr>
          <w:rFonts w:ascii="Arial" w:hAnsi="Arial" w:cs="Arial"/>
          <w:sz w:val="24"/>
          <w:szCs w:val="24"/>
        </w:rPr>
        <w:t xml:space="preserve"> y someramente sus fundamentos (art. 287 CPC).</w:t>
      </w:r>
    </w:p>
    <w:p w14:paraId="25EE8AA7" w14:textId="693F3CE2" w:rsidR="004C508B" w:rsidRPr="003F541C" w:rsidRDefault="004C508B" w:rsidP="00FC23F0">
      <w:pPr>
        <w:pStyle w:val="Prrafodelista"/>
        <w:numPr>
          <w:ilvl w:val="1"/>
          <w:numId w:val="12"/>
        </w:numPr>
        <w:spacing w:line="360" w:lineRule="auto"/>
        <w:jc w:val="both"/>
        <w:rPr>
          <w:rFonts w:ascii="Arial" w:hAnsi="Arial" w:cs="Arial"/>
          <w:b/>
          <w:bCs/>
          <w:sz w:val="24"/>
          <w:szCs w:val="24"/>
        </w:rPr>
      </w:pPr>
      <w:r w:rsidRPr="003F541C">
        <w:rPr>
          <w:rFonts w:ascii="Arial" w:hAnsi="Arial" w:cs="Arial"/>
          <w:b/>
          <w:bCs/>
          <w:sz w:val="24"/>
          <w:szCs w:val="24"/>
        </w:rPr>
        <w:t xml:space="preserve">Identifique las medidas prejudicial probatorias, y </w:t>
      </w:r>
      <w:r w:rsidR="00350C9C" w:rsidRPr="003F541C">
        <w:rPr>
          <w:rFonts w:ascii="Arial" w:hAnsi="Arial" w:cs="Arial"/>
          <w:b/>
          <w:bCs/>
          <w:sz w:val="24"/>
          <w:szCs w:val="24"/>
        </w:rPr>
        <w:t>¿</w:t>
      </w:r>
      <w:r w:rsidRPr="003F541C">
        <w:rPr>
          <w:rFonts w:ascii="Arial" w:hAnsi="Arial" w:cs="Arial"/>
          <w:b/>
          <w:bCs/>
          <w:sz w:val="24"/>
          <w:szCs w:val="24"/>
        </w:rPr>
        <w:t>dónde se regulan</w:t>
      </w:r>
      <w:r w:rsidR="00350C9C" w:rsidRPr="003F541C">
        <w:rPr>
          <w:rFonts w:ascii="Arial" w:hAnsi="Arial" w:cs="Arial"/>
          <w:b/>
          <w:bCs/>
          <w:sz w:val="24"/>
          <w:szCs w:val="24"/>
        </w:rPr>
        <w:t>?</w:t>
      </w:r>
    </w:p>
    <w:p w14:paraId="6034E62A" w14:textId="77777777" w:rsidR="00420C81" w:rsidRDefault="00310470" w:rsidP="003F541C">
      <w:pPr>
        <w:spacing w:line="360" w:lineRule="auto"/>
        <w:jc w:val="both"/>
        <w:rPr>
          <w:rFonts w:ascii="Arial" w:hAnsi="Arial" w:cs="Arial"/>
          <w:sz w:val="24"/>
          <w:szCs w:val="24"/>
        </w:rPr>
      </w:pPr>
      <w:r>
        <w:rPr>
          <w:rFonts w:ascii="Arial" w:hAnsi="Arial" w:cs="Arial"/>
          <w:sz w:val="24"/>
          <w:szCs w:val="24"/>
        </w:rPr>
        <w:t xml:space="preserve">Las medidas prejudiciales probatorias </w:t>
      </w:r>
      <w:r w:rsidR="00190214">
        <w:rPr>
          <w:rFonts w:ascii="Arial" w:hAnsi="Arial" w:cs="Arial"/>
          <w:sz w:val="24"/>
          <w:szCs w:val="24"/>
        </w:rPr>
        <w:t>son aquellas que</w:t>
      </w:r>
      <w:r w:rsidR="00DB0556">
        <w:rPr>
          <w:rFonts w:ascii="Arial" w:hAnsi="Arial" w:cs="Arial"/>
          <w:sz w:val="24"/>
          <w:szCs w:val="24"/>
        </w:rPr>
        <w:t xml:space="preserve"> tienen por objeto asegurar pruebas que puedan desaparecer, y </w:t>
      </w:r>
      <w:r w:rsidR="00420C81">
        <w:rPr>
          <w:rFonts w:ascii="Arial" w:hAnsi="Arial" w:cs="Arial"/>
          <w:sz w:val="24"/>
          <w:szCs w:val="24"/>
        </w:rPr>
        <w:t>estas son:</w:t>
      </w:r>
    </w:p>
    <w:p w14:paraId="1C87DBEA" w14:textId="4FCF4E8B" w:rsidR="00420C81" w:rsidRDefault="00420C81" w:rsidP="003F541C">
      <w:pPr>
        <w:spacing w:line="360" w:lineRule="auto"/>
        <w:jc w:val="both"/>
        <w:rPr>
          <w:rFonts w:ascii="Arial" w:hAnsi="Arial" w:cs="Arial"/>
          <w:sz w:val="24"/>
          <w:szCs w:val="24"/>
        </w:rPr>
      </w:pPr>
      <w:r>
        <w:rPr>
          <w:rFonts w:ascii="Arial" w:hAnsi="Arial" w:cs="Arial"/>
          <w:sz w:val="24"/>
          <w:szCs w:val="24"/>
        </w:rPr>
        <w:t>L</w:t>
      </w:r>
      <w:r w:rsidR="00A14067">
        <w:rPr>
          <w:rFonts w:ascii="Arial" w:hAnsi="Arial" w:cs="Arial"/>
          <w:sz w:val="24"/>
          <w:szCs w:val="24"/>
        </w:rPr>
        <w:t xml:space="preserve">a </w:t>
      </w:r>
      <w:r w:rsidR="00A14067" w:rsidRPr="000958EF">
        <w:rPr>
          <w:rFonts w:ascii="Arial" w:hAnsi="Arial" w:cs="Arial"/>
          <w:i/>
          <w:iCs/>
          <w:sz w:val="24"/>
          <w:szCs w:val="24"/>
        </w:rPr>
        <w:t>inspección personal del tribunal</w:t>
      </w:r>
      <w:r w:rsidR="00A14067">
        <w:rPr>
          <w:rFonts w:ascii="Arial" w:hAnsi="Arial" w:cs="Arial"/>
          <w:sz w:val="24"/>
          <w:szCs w:val="24"/>
        </w:rPr>
        <w:t xml:space="preserve">, </w:t>
      </w:r>
      <w:r w:rsidR="00A14067" w:rsidRPr="000958EF">
        <w:rPr>
          <w:rFonts w:ascii="Arial" w:hAnsi="Arial" w:cs="Arial"/>
          <w:i/>
          <w:iCs/>
          <w:sz w:val="24"/>
          <w:szCs w:val="24"/>
        </w:rPr>
        <w:t>informe de peritos</w:t>
      </w:r>
      <w:r w:rsidR="00F90AE8">
        <w:rPr>
          <w:rFonts w:ascii="Arial" w:hAnsi="Arial" w:cs="Arial"/>
          <w:sz w:val="24"/>
          <w:szCs w:val="24"/>
        </w:rPr>
        <w:t>,</w:t>
      </w:r>
      <w:r w:rsidR="00A14067">
        <w:rPr>
          <w:rFonts w:ascii="Arial" w:hAnsi="Arial" w:cs="Arial"/>
          <w:sz w:val="24"/>
          <w:szCs w:val="24"/>
        </w:rPr>
        <w:t xml:space="preserve"> </w:t>
      </w:r>
      <w:r w:rsidR="00A14067" w:rsidRPr="000958EF">
        <w:rPr>
          <w:rFonts w:ascii="Arial" w:hAnsi="Arial" w:cs="Arial"/>
          <w:i/>
          <w:iCs/>
          <w:sz w:val="24"/>
          <w:szCs w:val="24"/>
        </w:rPr>
        <w:t>certificado de ministro de fe</w:t>
      </w:r>
      <w:r>
        <w:rPr>
          <w:rFonts w:ascii="Arial" w:hAnsi="Arial" w:cs="Arial"/>
          <w:sz w:val="24"/>
          <w:szCs w:val="24"/>
        </w:rPr>
        <w:t xml:space="preserve">, cuando </w:t>
      </w:r>
      <w:r w:rsidR="000958EF">
        <w:rPr>
          <w:rFonts w:ascii="Arial" w:hAnsi="Arial" w:cs="Arial"/>
          <w:sz w:val="24"/>
          <w:szCs w:val="24"/>
        </w:rPr>
        <w:t xml:space="preserve">exista peligro inminente de un daño o perjuicio, o se trata de hechos que puedan fácilmente desaparecer </w:t>
      </w:r>
      <w:r w:rsidR="00A14067">
        <w:rPr>
          <w:rFonts w:ascii="Arial" w:hAnsi="Arial" w:cs="Arial"/>
          <w:sz w:val="24"/>
          <w:szCs w:val="24"/>
        </w:rPr>
        <w:t>(art. 281 CPC)</w:t>
      </w:r>
      <w:r w:rsidR="000958EF">
        <w:rPr>
          <w:rFonts w:ascii="Arial" w:hAnsi="Arial" w:cs="Arial"/>
          <w:sz w:val="24"/>
          <w:szCs w:val="24"/>
        </w:rPr>
        <w:t>.</w:t>
      </w:r>
    </w:p>
    <w:p w14:paraId="52B28C81" w14:textId="692C9776" w:rsidR="00420C81" w:rsidRDefault="000958EF" w:rsidP="003F541C">
      <w:pPr>
        <w:spacing w:line="360" w:lineRule="auto"/>
        <w:jc w:val="both"/>
        <w:rPr>
          <w:rFonts w:ascii="Arial" w:hAnsi="Arial" w:cs="Arial"/>
          <w:sz w:val="24"/>
          <w:szCs w:val="24"/>
        </w:rPr>
      </w:pPr>
      <w:r>
        <w:rPr>
          <w:rFonts w:ascii="Arial" w:hAnsi="Arial" w:cs="Arial"/>
          <w:sz w:val="24"/>
          <w:szCs w:val="24"/>
        </w:rPr>
        <w:t>L</w:t>
      </w:r>
      <w:r w:rsidR="00A14067">
        <w:rPr>
          <w:rFonts w:ascii="Arial" w:hAnsi="Arial" w:cs="Arial"/>
          <w:sz w:val="24"/>
          <w:szCs w:val="24"/>
        </w:rPr>
        <w:t xml:space="preserve">a </w:t>
      </w:r>
      <w:r w:rsidR="008D6641" w:rsidRPr="00B22A52">
        <w:rPr>
          <w:rFonts w:ascii="Arial" w:hAnsi="Arial" w:cs="Arial"/>
          <w:i/>
          <w:iCs/>
          <w:sz w:val="24"/>
          <w:szCs w:val="24"/>
        </w:rPr>
        <w:t>absolución de posiciones</w:t>
      </w:r>
      <w:r>
        <w:rPr>
          <w:rFonts w:ascii="Arial" w:hAnsi="Arial" w:cs="Arial"/>
          <w:sz w:val="24"/>
          <w:szCs w:val="24"/>
        </w:rPr>
        <w:t>, si hay motivo fundado para temer que una persona se ausente en breve tiempo del país</w:t>
      </w:r>
      <w:r w:rsidR="008D6641">
        <w:rPr>
          <w:rFonts w:ascii="Arial" w:hAnsi="Arial" w:cs="Arial"/>
          <w:sz w:val="24"/>
          <w:szCs w:val="24"/>
        </w:rPr>
        <w:t xml:space="preserve"> (art. 284 CPC)</w:t>
      </w:r>
      <w:r w:rsidR="00B22A52">
        <w:rPr>
          <w:rFonts w:ascii="Arial" w:hAnsi="Arial" w:cs="Arial"/>
          <w:sz w:val="24"/>
          <w:szCs w:val="24"/>
        </w:rPr>
        <w:t>.</w:t>
      </w:r>
    </w:p>
    <w:p w14:paraId="24C1B92F" w14:textId="2A4A9414" w:rsidR="003F541C" w:rsidRPr="003F541C" w:rsidRDefault="00B22A52" w:rsidP="003F541C">
      <w:pPr>
        <w:spacing w:line="360" w:lineRule="auto"/>
        <w:jc w:val="both"/>
        <w:rPr>
          <w:rFonts w:ascii="Arial" w:hAnsi="Arial" w:cs="Arial"/>
          <w:sz w:val="24"/>
          <w:szCs w:val="24"/>
        </w:rPr>
      </w:pPr>
      <w:r>
        <w:rPr>
          <w:rFonts w:ascii="Arial" w:hAnsi="Arial" w:cs="Arial"/>
          <w:sz w:val="24"/>
          <w:szCs w:val="24"/>
        </w:rPr>
        <w:t xml:space="preserve">La </w:t>
      </w:r>
      <w:r w:rsidR="008D6641" w:rsidRPr="00B22A52">
        <w:rPr>
          <w:rFonts w:ascii="Arial" w:hAnsi="Arial" w:cs="Arial"/>
          <w:i/>
          <w:iCs/>
          <w:sz w:val="24"/>
          <w:szCs w:val="24"/>
        </w:rPr>
        <w:t>declaración de testigos</w:t>
      </w:r>
      <w:r>
        <w:rPr>
          <w:rFonts w:ascii="Arial" w:hAnsi="Arial" w:cs="Arial"/>
          <w:sz w:val="24"/>
          <w:szCs w:val="24"/>
        </w:rPr>
        <w:t>, que por razón de impedimentos graves, haya fundado temor de que no puedan recibirse oportunamente</w:t>
      </w:r>
      <w:r w:rsidR="008D6641">
        <w:rPr>
          <w:rFonts w:ascii="Arial" w:hAnsi="Arial" w:cs="Arial"/>
          <w:sz w:val="24"/>
          <w:szCs w:val="24"/>
        </w:rPr>
        <w:t xml:space="preserve"> (art. 286 CPC).</w:t>
      </w:r>
    </w:p>
    <w:p w14:paraId="4B49ED87" w14:textId="04AF3367" w:rsidR="004C508B" w:rsidRPr="003F541C" w:rsidRDefault="00350C9C" w:rsidP="00FC23F0">
      <w:pPr>
        <w:pStyle w:val="Prrafodelista"/>
        <w:numPr>
          <w:ilvl w:val="1"/>
          <w:numId w:val="12"/>
        </w:numPr>
        <w:spacing w:line="360" w:lineRule="auto"/>
        <w:jc w:val="both"/>
        <w:rPr>
          <w:rFonts w:ascii="Arial" w:hAnsi="Arial" w:cs="Arial"/>
          <w:b/>
          <w:bCs/>
          <w:sz w:val="24"/>
          <w:szCs w:val="24"/>
        </w:rPr>
      </w:pPr>
      <w:r w:rsidRPr="003F541C">
        <w:rPr>
          <w:rFonts w:ascii="Arial" w:hAnsi="Arial" w:cs="Arial"/>
          <w:b/>
          <w:bCs/>
          <w:sz w:val="24"/>
          <w:szCs w:val="24"/>
        </w:rPr>
        <w:t>D</w:t>
      </w:r>
      <w:r w:rsidR="004C508B" w:rsidRPr="003F541C">
        <w:rPr>
          <w:rFonts w:ascii="Arial" w:hAnsi="Arial" w:cs="Arial"/>
          <w:b/>
          <w:bCs/>
          <w:sz w:val="24"/>
          <w:szCs w:val="24"/>
        </w:rPr>
        <w:t>é un ejemplo práctico de medida prejudicial probatoria.</w:t>
      </w:r>
    </w:p>
    <w:p w14:paraId="05905940" w14:textId="6452DD45" w:rsidR="003F541C" w:rsidRPr="003F541C" w:rsidRDefault="00753AE2" w:rsidP="003F541C">
      <w:pPr>
        <w:spacing w:line="360" w:lineRule="auto"/>
        <w:jc w:val="both"/>
        <w:rPr>
          <w:rFonts w:ascii="Arial" w:hAnsi="Arial" w:cs="Arial"/>
          <w:sz w:val="24"/>
          <w:szCs w:val="24"/>
        </w:rPr>
      </w:pPr>
      <w:r>
        <w:rPr>
          <w:rFonts w:ascii="Arial" w:hAnsi="Arial" w:cs="Arial"/>
          <w:sz w:val="24"/>
          <w:szCs w:val="24"/>
        </w:rPr>
        <w:t xml:space="preserve">Se solicita como medida prejudicial probatoria la declaración de un testigo que se encuentra </w:t>
      </w:r>
      <w:r w:rsidR="00542A0C">
        <w:rPr>
          <w:rFonts w:ascii="Arial" w:hAnsi="Arial" w:cs="Arial"/>
          <w:sz w:val="24"/>
          <w:szCs w:val="24"/>
        </w:rPr>
        <w:t xml:space="preserve">gravemente enfermo y por consiguiente existe temor que al tiempo de la </w:t>
      </w:r>
      <w:r w:rsidR="006D6FEB">
        <w:rPr>
          <w:rFonts w:ascii="Arial" w:hAnsi="Arial" w:cs="Arial"/>
          <w:sz w:val="24"/>
          <w:szCs w:val="24"/>
        </w:rPr>
        <w:t>etapa probatoria no pueda obtenerse su declaración</w:t>
      </w:r>
      <w:r w:rsidR="00107053">
        <w:rPr>
          <w:rFonts w:ascii="Arial" w:hAnsi="Arial" w:cs="Arial"/>
          <w:sz w:val="24"/>
          <w:szCs w:val="24"/>
        </w:rPr>
        <w:t>, es decir, que por razón de impedimentos graves, haya fundado temor de que no puedan recibirse oportunamente</w:t>
      </w:r>
      <w:r w:rsidR="006D6FEB">
        <w:rPr>
          <w:rFonts w:ascii="Arial" w:hAnsi="Arial" w:cs="Arial"/>
          <w:sz w:val="24"/>
          <w:szCs w:val="24"/>
        </w:rPr>
        <w:t>.</w:t>
      </w:r>
    </w:p>
    <w:p w14:paraId="6E2A2B1B" w14:textId="7D9AB77B" w:rsidR="004C508B" w:rsidRPr="003F541C" w:rsidRDefault="00350C9C" w:rsidP="00FC23F0">
      <w:pPr>
        <w:pStyle w:val="Prrafodelista"/>
        <w:numPr>
          <w:ilvl w:val="1"/>
          <w:numId w:val="12"/>
        </w:numPr>
        <w:spacing w:line="360" w:lineRule="auto"/>
        <w:jc w:val="both"/>
        <w:rPr>
          <w:rFonts w:ascii="Arial" w:hAnsi="Arial" w:cs="Arial"/>
          <w:b/>
          <w:bCs/>
          <w:sz w:val="24"/>
          <w:szCs w:val="24"/>
        </w:rPr>
      </w:pPr>
      <w:r w:rsidRPr="003F541C">
        <w:rPr>
          <w:rFonts w:ascii="Arial" w:hAnsi="Arial" w:cs="Arial"/>
          <w:b/>
          <w:bCs/>
          <w:sz w:val="24"/>
          <w:szCs w:val="24"/>
        </w:rPr>
        <w:t>¿Q</w:t>
      </w:r>
      <w:r w:rsidR="004C508B" w:rsidRPr="003F541C">
        <w:rPr>
          <w:rFonts w:ascii="Arial" w:hAnsi="Arial" w:cs="Arial"/>
          <w:b/>
          <w:bCs/>
          <w:sz w:val="24"/>
          <w:szCs w:val="24"/>
        </w:rPr>
        <w:t>ué es una carga procesal</w:t>
      </w:r>
      <w:r w:rsidRPr="003F541C">
        <w:rPr>
          <w:rFonts w:ascii="Arial" w:hAnsi="Arial" w:cs="Arial"/>
          <w:b/>
          <w:bCs/>
          <w:sz w:val="24"/>
          <w:szCs w:val="24"/>
        </w:rPr>
        <w:t>?</w:t>
      </w:r>
    </w:p>
    <w:p w14:paraId="17F5B10B" w14:textId="2327085C" w:rsidR="003F541C" w:rsidRPr="003F541C" w:rsidRDefault="00EB135E" w:rsidP="003F541C">
      <w:pPr>
        <w:spacing w:line="360" w:lineRule="auto"/>
        <w:jc w:val="both"/>
        <w:rPr>
          <w:rFonts w:ascii="Arial" w:hAnsi="Arial" w:cs="Arial"/>
          <w:sz w:val="24"/>
          <w:szCs w:val="24"/>
        </w:rPr>
      </w:pPr>
      <w:r>
        <w:rPr>
          <w:rFonts w:ascii="Arial" w:hAnsi="Arial" w:cs="Arial"/>
          <w:sz w:val="24"/>
          <w:szCs w:val="24"/>
        </w:rPr>
        <w:t xml:space="preserve">La carga procesal es </w:t>
      </w:r>
      <w:r w:rsidRPr="00EB135E">
        <w:rPr>
          <w:rFonts w:ascii="Arial" w:hAnsi="Arial" w:cs="Arial"/>
          <w:sz w:val="24"/>
          <w:szCs w:val="24"/>
        </w:rPr>
        <w:t>el requerimiento de una conducta de realización facultativa,</w:t>
      </w:r>
      <w:r w:rsidR="001653AB">
        <w:rPr>
          <w:rFonts w:ascii="Arial" w:hAnsi="Arial" w:cs="Arial"/>
          <w:sz w:val="24"/>
          <w:szCs w:val="24"/>
        </w:rPr>
        <w:t xml:space="preserve"> </w:t>
      </w:r>
      <w:r w:rsidRPr="00EB135E">
        <w:rPr>
          <w:rFonts w:ascii="Arial" w:hAnsi="Arial" w:cs="Arial"/>
          <w:sz w:val="24"/>
          <w:szCs w:val="24"/>
        </w:rPr>
        <w:t>establecida en interés del propio sujeto, y cuya omisión trae aparejada una consecuencia gravosa</w:t>
      </w:r>
      <w:r w:rsidR="001653AB">
        <w:rPr>
          <w:rFonts w:ascii="Arial" w:hAnsi="Arial" w:cs="Arial"/>
          <w:sz w:val="24"/>
          <w:szCs w:val="24"/>
        </w:rPr>
        <w:t xml:space="preserve"> o perjudicial</w:t>
      </w:r>
      <w:r w:rsidRPr="00EB135E">
        <w:rPr>
          <w:rFonts w:ascii="Arial" w:hAnsi="Arial" w:cs="Arial"/>
          <w:sz w:val="24"/>
          <w:szCs w:val="24"/>
        </w:rPr>
        <w:t xml:space="preserve"> para él</w:t>
      </w:r>
      <w:r w:rsidR="001653AB">
        <w:rPr>
          <w:rFonts w:ascii="Arial" w:hAnsi="Arial" w:cs="Arial"/>
          <w:sz w:val="24"/>
          <w:szCs w:val="24"/>
        </w:rPr>
        <w:t>.</w:t>
      </w:r>
    </w:p>
    <w:p w14:paraId="62C4AD8F" w14:textId="3B5BCC8F" w:rsidR="004C508B" w:rsidRPr="003F541C" w:rsidRDefault="00350C9C" w:rsidP="00FC23F0">
      <w:pPr>
        <w:pStyle w:val="Prrafodelista"/>
        <w:numPr>
          <w:ilvl w:val="1"/>
          <w:numId w:val="12"/>
        </w:numPr>
        <w:spacing w:line="360" w:lineRule="auto"/>
        <w:jc w:val="both"/>
        <w:rPr>
          <w:rFonts w:ascii="Arial" w:hAnsi="Arial" w:cs="Arial"/>
          <w:b/>
          <w:bCs/>
          <w:sz w:val="24"/>
          <w:szCs w:val="24"/>
        </w:rPr>
      </w:pPr>
      <w:r w:rsidRPr="003F541C">
        <w:rPr>
          <w:rFonts w:ascii="Arial" w:hAnsi="Arial" w:cs="Arial"/>
          <w:b/>
          <w:bCs/>
          <w:sz w:val="24"/>
          <w:szCs w:val="24"/>
        </w:rPr>
        <w:t>¿Q</w:t>
      </w:r>
      <w:r w:rsidR="004C508B" w:rsidRPr="003F541C">
        <w:rPr>
          <w:rFonts w:ascii="Arial" w:hAnsi="Arial" w:cs="Arial"/>
          <w:b/>
          <w:bCs/>
          <w:sz w:val="24"/>
          <w:szCs w:val="24"/>
        </w:rPr>
        <w:t>ué es una resolución judicial</w:t>
      </w:r>
      <w:r w:rsidRPr="003F541C">
        <w:rPr>
          <w:rFonts w:ascii="Arial" w:hAnsi="Arial" w:cs="Arial"/>
          <w:b/>
          <w:bCs/>
          <w:sz w:val="24"/>
          <w:szCs w:val="24"/>
        </w:rPr>
        <w:t>?</w:t>
      </w:r>
    </w:p>
    <w:p w14:paraId="6AF501CC" w14:textId="6324EDBC" w:rsidR="00D6135F" w:rsidRDefault="00D6135F" w:rsidP="003F541C">
      <w:pPr>
        <w:spacing w:line="360" w:lineRule="auto"/>
        <w:jc w:val="both"/>
        <w:rPr>
          <w:rFonts w:ascii="Arial" w:hAnsi="Arial" w:cs="Arial"/>
          <w:sz w:val="24"/>
          <w:szCs w:val="24"/>
        </w:rPr>
      </w:pPr>
      <w:r w:rsidRPr="00D6135F">
        <w:rPr>
          <w:rFonts w:ascii="Arial" w:hAnsi="Arial" w:cs="Arial"/>
          <w:sz w:val="24"/>
          <w:szCs w:val="24"/>
        </w:rPr>
        <w:lastRenderedPageBreak/>
        <w:t>Son actos jurídicos procesales del tribunal que tienen por objeto dar curso progresivo a los autos, pronunciarse sobre incidentes o trámites, o bien resolver el asunto controvertido.</w:t>
      </w:r>
    </w:p>
    <w:p w14:paraId="2E431F71" w14:textId="4147A62C" w:rsidR="004C508B" w:rsidRPr="003F541C" w:rsidRDefault="00350C9C" w:rsidP="00FC23F0">
      <w:pPr>
        <w:pStyle w:val="Prrafodelista"/>
        <w:numPr>
          <w:ilvl w:val="1"/>
          <w:numId w:val="12"/>
        </w:numPr>
        <w:spacing w:line="360" w:lineRule="auto"/>
        <w:jc w:val="both"/>
        <w:rPr>
          <w:rFonts w:ascii="Arial" w:hAnsi="Arial" w:cs="Arial"/>
          <w:b/>
          <w:bCs/>
          <w:sz w:val="24"/>
          <w:szCs w:val="24"/>
        </w:rPr>
      </w:pPr>
      <w:r w:rsidRPr="003F541C">
        <w:rPr>
          <w:rFonts w:ascii="Arial" w:hAnsi="Arial" w:cs="Arial"/>
          <w:b/>
          <w:bCs/>
          <w:sz w:val="24"/>
          <w:szCs w:val="24"/>
        </w:rPr>
        <w:t>¿Q</w:t>
      </w:r>
      <w:r w:rsidR="004C508B" w:rsidRPr="003F541C">
        <w:rPr>
          <w:rFonts w:ascii="Arial" w:hAnsi="Arial" w:cs="Arial"/>
          <w:b/>
          <w:bCs/>
          <w:sz w:val="24"/>
          <w:szCs w:val="24"/>
        </w:rPr>
        <w:t>ué es una sentencia definitiva</w:t>
      </w:r>
      <w:r w:rsidRPr="003F541C">
        <w:rPr>
          <w:rFonts w:ascii="Arial" w:hAnsi="Arial" w:cs="Arial"/>
          <w:b/>
          <w:bCs/>
          <w:sz w:val="24"/>
          <w:szCs w:val="24"/>
        </w:rPr>
        <w:t>?</w:t>
      </w:r>
    </w:p>
    <w:p w14:paraId="596CA512" w14:textId="5A42C02D" w:rsidR="003F541C" w:rsidRPr="003F541C" w:rsidRDefault="00DA2ED2" w:rsidP="003F541C">
      <w:pPr>
        <w:spacing w:line="360" w:lineRule="auto"/>
        <w:jc w:val="both"/>
        <w:rPr>
          <w:rFonts w:ascii="Arial" w:hAnsi="Arial" w:cs="Arial"/>
          <w:sz w:val="24"/>
          <w:szCs w:val="24"/>
        </w:rPr>
      </w:pPr>
      <w:r>
        <w:rPr>
          <w:rFonts w:ascii="Arial" w:hAnsi="Arial" w:cs="Arial"/>
          <w:sz w:val="24"/>
          <w:szCs w:val="24"/>
        </w:rPr>
        <w:t>La sentencia definitiva es la que pone fin a la instancia resolviendo la cuestión o asunto que ha sido objeto del juicio (art. 158 CPC).</w:t>
      </w:r>
    </w:p>
    <w:p w14:paraId="6019F962" w14:textId="49DA6A61" w:rsidR="004C508B" w:rsidRPr="003F541C" w:rsidRDefault="00350C9C" w:rsidP="00FC23F0">
      <w:pPr>
        <w:pStyle w:val="Prrafodelista"/>
        <w:numPr>
          <w:ilvl w:val="1"/>
          <w:numId w:val="12"/>
        </w:numPr>
        <w:spacing w:line="360" w:lineRule="auto"/>
        <w:jc w:val="both"/>
        <w:rPr>
          <w:rFonts w:ascii="Arial" w:hAnsi="Arial" w:cs="Arial"/>
          <w:b/>
          <w:bCs/>
          <w:sz w:val="24"/>
          <w:szCs w:val="24"/>
        </w:rPr>
      </w:pPr>
      <w:r w:rsidRPr="003F541C">
        <w:rPr>
          <w:rFonts w:ascii="Arial" w:hAnsi="Arial" w:cs="Arial"/>
          <w:b/>
          <w:bCs/>
          <w:sz w:val="24"/>
          <w:szCs w:val="24"/>
        </w:rPr>
        <w:t>¿Q</w:t>
      </w:r>
      <w:r w:rsidR="004C508B" w:rsidRPr="003F541C">
        <w:rPr>
          <w:rFonts w:ascii="Arial" w:hAnsi="Arial" w:cs="Arial"/>
          <w:b/>
          <w:bCs/>
          <w:sz w:val="24"/>
          <w:szCs w:val="24"/>
        </w:rPr>
        <w:t>ué recurso intentaría contra sentencia definitiva juicio ordinario</w:t>
      </w:r>
      <w:r w:rsidRPr="003F541C">
        <w:rPr>
          <w:rFonts w:ascii="Arial" w:hAnsi="Arial" w:cs="Arial"/>
          <w:b/>
          <w:bCs/>
          <w:sz w:val="24"/>
          <w:szCs w:val="24"/>
        </w:rPr>
        <w:t>?</w:t>
      </w:r>
    </w:p>
    <w:p w14:paraId="245779E0" w14:textId="7B426E1E" w:rsidR="003F541C" w:rsidRPr="003F541C" w:rsidRDefault="00C5251A" w:rsidP="003F541C">
      <w:pPr>
        <w:spacing w:line="360" w:lineRule="auto"/>
        <w:jc w:val="both"/>
        <w:rPr>
          <w:rFonts w:ascii="Arial" w:hAnsi="Arial" w:cs="Arial"/>
          <w:sz w:val="24"/>
          <w:szCs w:val="24"/>
        </w:rPr>
      </w:pPr>
      <w:r>
        <w:rPr>
          <w:rFonts w:ascii="Arial" w:hAnsi="Arial" w:cs="Arial"/>
          <w:sz w:val="24"/>
          <w:szCs w:val="24"/>
        </w:rPr>
        <w:t>Se puede interponer el recurso de apelación, el de casación en la forma y casación en el fondo.</w:t>
      </w:r>
    </w:p>
    <w:p w14:paraId="5F80FB71" w14:textId="4C69FE70" w:rsidR="004C508B" w:rsidRPr="003F541C" w:rsidRDefault="00021655" w:rsidP="00FC23F0">
      <w:pPr>
        <w:pStyle w:val="Prrafodelista"/>
        <w:numPr>
          <w:ilvl w:val="1"/>
          <w:numId w:val="12"/>
        </w:numPr>
        <w:spacing w:line="360" w:lineRule="auto"/>
        <w:jc w:val="both"/>
        <w:rPr>
          <w:rFonts w:ascii="Arial" w:hAnsi="Arial" w:cs="Arial"/>
          <w:b/>
          <w:bCs/>
          <w:sz w:val="24"/>
          <w:szCs w:val="24"/>
        </w:rPr>
      </w:pPr>
      <w:r w:rsidRPr="003F541C">
        <w:rPr>
          <w:rFonts w:ascii="Arial" w:hAnsi="Arial" w:cs="Arial"/>
          <w:b/>
          <w:bCs/>
          <w:sz w:val="24"/>
          <w:szCs w:val="24"/>
        </w:rPr>
        <w:t>¿Cuáles son las c</w:t>
      </w:r>
      <w:r w:rsidR="004C508B" w:rsidRPr="003F541C">
        <w:rPr>
          <w:rFonts w:ascii="Arial" w:hAnsi="Arial" w:cs="Arial"/>
          <w:b/>
          <w:bCs/>
          <w:sz w:val="24"/>
          <w:szCs w:val="24"/>
        </w:rPr>
        <w:t>ausales de casación en la forma</w:t>
      </w:r>
      <w:r w:rsidRPr="003F541C">
        <w:rPr>
          <w:rFonts w:ascii="Arial" w:hAnsi="Arial" w:cs="Arial"/>
          <w:b/>
          <w:bCs/>
          <w:sz w:val="24"/>
          <w:szCs w:val="24"/>
        </w:rPr>
        <w:t>?</w:t>
      </w:r>
    </w:p>
    <w:p w14:paraId="4242D7BD" w14:textId="5D2652EE" w:rsidR="00604ADD" w:rsidRDefault="00EC3C4C" w:rsidP="003F541C">
      <w:pPr>
        <w:spacing w:line="360" w:lineRule="auto"/>
        <w:jc w:val="both"/>
        <w:rPr>
          <w:rFonts w:ascii="Arial" w:hAnsi="Arial" w:cs="Arial"/>
          <w:sz w:val="24"/>
          <w:szCs w:val="24"/>
        </w:rPr>
      </w:pPr>
      <w:r>
        <w:rPr>
          <w:rFonts w:ascii="Arial" w:hAnsi="Arial" w:cs="Arial"/>
          <w:sz w:val="24"/>
          <w:szCs w:val="24"/>
        </w:rPr>
        <w:t xml:space="preserve">Las causales del recurso de casación en la forma </w:t>
      </w:r>
      <w:r w:rsidR="00DF24F4">
        <w:rPr>
          <w:rFonts w:ascii="Arial" w:hAnsi="Arial" w:cs="Arial"/>
          <w:sz w:val="24"/>
          <w:szCs w:val="24"/>
        </w:rPr>
        <w:t>se encuentran establecidas en el art. 768 CPC</w:t>
      </w:r>
      <w:r w:rsidR="00604ADD">
        <w:rPr>
          <w:rFonts w:ascii="Arial" w:hAnsi="Arial" w:cs="Arial"/>
          <w:sz w:val="24"/>
          <w:szCs w:val="24"/>
        </w:rPr>
        <w:t>:</w:t>
      </w:r>
    </w:p>
    <w:p w14:paraId="5A30C112" w14:textId="73DEB7EC" w:rsidR="003F541C" w:rsidRDefault="0039081C" w:rsidP="003F541C">
      <w:pPr>
        <w:spacing w:line="360" w:lineRule="auto"/>
        <w:jc w:val="both"/>
        <w:rPr>
          <w:rFonts w:ascii="Arial" w:hAnsi="Arial" w:cs="Arial"/>
          <w:sz w:val="24"/>
          <w:szCs w:val="24"/>
        </w:rPr>
      </w:pPr>
      <w:r>
        <w:rPr>
          <w:rFonts w:ascii="Arial" w:hAnsi="Arial" w:cs="Arial"/>
          <w:sz w:val="24"/>
          <w:szCs w:val="24"/>
        </w:rPr>
        <w:t xml:space="preserve">N°1 </w:t>
      </w:r>
      <w:r w:rsidRPr="0039081C">
        <w:rPr>
          <w:rFonts w:ascii="Arial" w:hAnsi="Arial" w:cs="Arial"/>
          <w:sz w:val="24"/>
          <w:szCs w:val="24"/>
        </w:rPr>
        <w:t xml:space="preserve">haber sido la sentencia pronunciada por un </w:t>
      </w:r>
      <w:r w:rsidRPr="00A679B2">
        <w:rPr>
          <w:rFonts w:ascii="Arial" w:hAnsi="Arial" w:cs="Arial"/>
          <w:sz w:val="24"/>
          <w:szCs w:val="24"/>
          <w:u w:val="single"/>
        </w:rPr>
        <w:t>tribunal incompetente o integrado en contravención</w:t>
      </w:r>
      <w:r w:rsidRPr="0039081C">
        <w:rPr>
          <w:rFonts w:ascii="Arial" w:hAnsi="Arial" w:cs="Arial"/>
          <w:sz w:val="24"/>
          <w:szCs w:val="24"/>
        </w:rPr>
        <w:t xml:space="preserve"> a lo dispuesto por la ley.</w:t>
      </w:r>
    </w:p>
    <w:p w14:paraId="4D6ED4EF" w14:textId="25163E29" w:rsidR="00604ADD" w:rsidRDefault="00604ADD" w:rsidP="003F541C">
      <w:pPr>
        <w:spacing w:line="360" w:lineRule="auto"/>
        <w:jc w:val="both"/>
        <w:rPr>
          <w:rFonts w:ascii="Arial" w:hAnsi="Arial" w:cs="Arial"/>
          <w:sz w:val="24"/>
          <w:szCs w:val="24"/>
        </w:rPr>
      </w:pPr>
      <w:r>
        <w:rPr>
          <w:rFonts w:ascii="Arial" w:hAnsi="Arial" w:cs="Arial"/>
          <w:sz w:val="24"/>
          <w:szCs w:val="24"/>
        </w:rPr>
        <w:t xml:space="preserve">N°2 </w:t>
      </w:r>
      <w:r w:rsidR="004461B2" w:rsidRPr="004461B2">
        <w:rPr>
          <w:rFonts w:ascii="Arial" w:hAnsi="Arial" w:cs="Arial"/>
          <w:sz w:val="24"/>
          <w:szCs w:val="24"/>
        </w:rPr>
        <w:t xml:space="preserve">haber sido pronunciada la sentencia por un juez, o con la </w:t>
      </w:r>
      <w:r w:rsidR="004461B2" w:rsidRPr="00A679B2">
        <w:rPr>
          <w:rFonts w:ascii="Arial" w:hAnsi="Arial" w:cs="Arial"/>
          <w:sz w:val="24"/>
          <w:szCs w:val="24"/>
          <w:u w:val="single"/>
        </w:rPr>
        <w:t>concurrencia de un juez legalmente implicado</w:t>
      </w:r>
      <w:r w:rsidR="004461B2" w:rsidRPr="004461B2">
        <w:rPr>
          <w:rFonts w:ascii="Arial" w:hAnsi="Arial" w:cs="Arial"/>
          <w:sz w:val="24"/>
          <w:szCs w:val="24"/>
        </w:rPr>
        <w:t xml:space="preserve">, o cuya </w:t>
      </w:r>
      <w:r w:rsidR="004461B2" w:rsidRPr="000A5E0E">
        <w:rPr>
          <w:rFonts w:ascii="Arial" w:hAnsi="Arial" w:cs="Arial"/>
          <w:sz w:val="24"/>
          <w:szCs w:val="24"/>
          <w:u w:val="single"/>
        </w:rPr>
        <w:t>recusación esté pendiente</w:t>
      </w:r>
      <w:r w:rsidR="004461B2" w:rsidRPr="004461B2">
        <w:rPr>
          <w:rFonts w:ascii="Arial" w:hAnsi="Arial" w:cs="Arial"/>
          <w:sz w:val="24"/>
          <w:szCs w:val="24"/>
        </w:rPr>
        <w:t xml:space="preserve"> o </w:t>
      </w:r>
      <w:r w:rsidR="004461B2" w:rsidRPr="000A5E0E">
        <w:rPr>
          <w:rFonts w:ascii="Arial" w:hAnsi="Arial" w:cs="Arial"/>
          <w:sz w:val="24"/>
          <w:szCs w:val="24"/>
          <w:u w:val="single"/>
        </w:rPr>
        <w:t>haya sido declarada</w:t>
      </w:r>
      <w:r w:rsidR="004461B2" w:rsidRPr="004461B2">
        <w:rPr>
          <w:rFonts w:ascii="Arial" w:hAnsi="Arial" w:cs="Arial"/>
          <w:sz w:val="24"/>
          <w:szCs w:val="24"/>
        </w:rPr>
        <w:t xml:space="preserve"> por tribunal competente.</w:t>
      </w:r>
    </w:p>
    <w:p w14:paraId="0CAA0CDF" w14:textId="2359F1D5" w:rsidR="004461B2" w:rsidRDefault="004461B2" w:rsidP="003F541C">
      <w:pPr>
        <w:spacing w:line="360" w:lineRule="auto"/>
        <w:jc w:val="both"/>
        <w:rPr>
          <w:rFonts w:ascii="Arial" w:hAnsi="Arial" w:cs="Arial"/>
          <w:sz w:val="24"/>
          <w:szCs w:val="24"/>
        </w:rPr>
      </w:pPr>
      <w:r>
        <w:rPr>
          <w:rFonts w:ascii="Arial" w:hAnsi="Arial" w:cs="Arial"/>
          <w:sz w:val="24"/>
          <w:szCs w:val="24"/>
        </w:rPr>
        <w:t xml:space="preserve">N°3 </w:t>
      </w:r>
      <w:r w:rsidR="00C0017F" w:rsidRPr="00C0017F">
        <w:rPr>
          <w:rFonts w:ascii="Arial" w:hAnsi="Arial" w:cs="Arial"/>
          <w:sz w:val="24"/>
          <w:szCs w:val="24"/>
        </w:rPr>
        <w:t xml:space="preserve">haber sido </w:t>
      </w:r>
      <w:r w:rsidR="00C0017F" w:rsidRPr="00632347">
        <w:rPr>
          <w:rFonts w:ascii="Arial" w:hAnsi="Arial" w:cs="Arial"/>
          <w:sz w:val="24"/>
          <w:szCs w:val="24"/>
          <w:u w:val="single"/>
        </w:rPr>
        <w:t>acordado</w:t>
      </w:r>
      <w:r w:rsidR="00C0017F" w:rsidRPr="00C0017F">
        <w:rPr>
          <w:rFonts w:ascii="Arial" w:hAnsi="Arial" w:cs="Arial"/>
          <w:sz w:val="24"/>
          <w:szCs w:val="24"/>
        </w:rPr>
        <w:t xml:space="preserve"> la sentencia en los tribunales colegiados </w:t>
      </w:r>
      <w:r w:rsidR="00C0017F" w:rsidRPr="00632347">
        <w:rPr>
          <w:rFonts w:ascii="Arial" w:hAnsi="Arial" w:cs="Arial"/>
          <w:sz w:val="24"/>
          <w:szCs w:val="24"/>
          <w:u w:val="single"/>
        </w:rPr>
        <w:t>por menor número de votos</w:t>
      </w:r>
      <w:r w:rsidR="00C0017F" w:rsidRPr="00C0017F">
        <w:rPr>
          <w:rFonts w:ascii="Arial" w:hAnsi="Arial" w:cs="Arial"/>
          <w:sz w:val="24"/>
          <w:szCs w:val="24"/>
        </w:rPr>
        <w:t xml:space="preserve"> o </w:t>
      </w:r>
      <w:r w:rsidR="00C0017F" w:rsidRPr="00632347">
        <w:rPr>
          <w:rFonts w:ascii="Arial" w:hAnsi="Arial" w:cs="Arial"/>
          <w:sz w:val="24"/>
          <w:szCs w:val="24"/>
          <w:u w:val="single"/>
        </w:rPr>
        <w:t>pronunciada por menor número de jueces</w:t>
      </w:r>
      <w:r w:rsidR="00C0017F" w:rsidRPr="00C0017F">
        <w:rPr>
          <w:rFonts w:ascii="Arial" w:hAnsi="Arial" w:cs="Arial"/>
          <w:sz w:val="24"/>
          <w:szCs w:val="24"/>
        </w:rPr>
        <w:t xml:space="preserve"> que el requerido por la ley o con la </w:t>
      </w:r>
      <w:r w:rsidR="00C0017F" w:rsidRPr="00632347">
        <w:rPr>
          <w:rFonts w:ascii="Arial" w:hAnsi="Arial" w:cs="Arial"/>
          <w:sz w:val="24"/>
          <w:szCs w:val="24"/>
          <w:u w:val="single"/>
        </w:rPr>
        <w:t>concurrencia de jueces que no asistieron a la vista de la causa</w:t>
      </w:r>
      <w:r w:rsidR="00C0017F" w:rsidRPr="00C0017F">
        <w:rPr>
          <w:rFonts w:ascii="Arial" w:hAnsi="Arial" w:cs="Arial"/>
          <w:sz w:val="24"/>
          <w:szCs w:val="24"/>
        </w:rPr>
        <w:t>, y viceversa.</w:t>
      </w:r>
    </w:p>
    <w:p w14:paraId="147E7E69" w14:textId="68CCBA74" w:rsidR="00C0017F" w:rsidRDefault="0022069E" w:rsidP="003F541C">
      <w:pPr>
        <w:spacing w:line="360" w:lineRule="auto"/>
        <w:jc w:val="both"/>
        <w:rPr>
          <w:rFonts w:ascii="Arial" w:hAnsi="Arial" w:cs="Arial"/>
          <w:sz w:val="24"/>
          <w:szCs w:val="24"/>
        </w:rPr>
      </w:pPr>
      <w:r>
        <w:rPr>
          <w:rFonts w:ascii="Arial" w:hAnsi="Arial" w:cs="Arial"/>
          <w:sz w:val="24"/>
          <w:szCs w:val="24"/>
        </w:rPr>
        <w:t xml:space="preserve">N°4 </w:t>
      </w:r>
      <w:r w:rsidRPr="0022069E">
        <w:rPr>
          <w:rFonts w:ascii="Arial" w:hAnsi="Arial" w:cs="Arial"/>
          <w:sz w:val="24"/>
          <w:szCs w:val="24"/>
        </w:rPr>
        <w:t xml:space="preserve">en haber sido dada </w:t>
      </w:r>
      <w:r w:rsidRPr="00632347">
        <w:rPr>
          <w:rFonts w:ascii="Arial" w:hAnsi="Arial" w:cs="Arial"/>
          <w:sz w:val="24"/>
          <w:szCs w:val="24"/>
          <w:u w:val="single"/>
        </w:rPr>
        <w:t>ultra petita</w:t>
      </w:r>
      <w:r w:rsidRPr="0022069E">
        <w:rPr>
          <w:rFonts w:ascii="Arial" w:hAnsi="Arial" w:cs="Arial"/>
          <w:sz w:val="24"/>
          <w:szCs w:val="24"/>
        </w:rPr>
        <w:t>, esto es, otorgando más de lo pedido por las partes, o extendiéndola a puntos no sometidos a la decisión del tribunal, sin perjuicio de la facultad que éste tenga para fallar de oficio en los casos determinados por la ley.</w:t>
      </w:r>
    </w:p>
    <w:p w14:paraId="2886AAC2" w14:textId="2459268D" w:rsidR="0022069E" w:rsidRDefault="0022069E" w:rsidP="003F541C">
      <w:pPr>
        <w:spacing w:line="360" w:lineRule="auto"/>
        <w:jc w:val="both"/>
        <w:rPr>
          <w:rFonts w:ascii="Arial" w:hAnsi="Arial" w:cs="Arial"/>
          <w:sz w:val="24"/>
          <w:szCs w:val="24"/>
        </w:rPr>
      </w:pPr>
      <w:r>
        <w:rPr>
          <w:rFonts w:ascii="Arial" w:hAnsi="Arial" w:cs="Arial"/>
          <w:sz w:val="24"/>
          <w:szCs w:val="24"/>
        </w:rPr>
        <w:t xml:space="preserve">N°5 </w:t>
      </w:r>
      <w:r w:rsidR="00213734" w:rsidRPr="00213734">
        <w:rPr>
          <w:rFonts w:ascii="Arial" w:hAnsi="Arial" w:cs="Arial"/>
          <w:sz w:val="24"/>
          <w:szCs w:val="24"/>
        </w:rPr>
        <w:t xml:space="preserve">haber sido pronunciada la sentencia con </w:t>
      </w:r>
      <w:r w:rsidR="00213734" w:rsidRPr="00632347">
        <w:rPr>
          <w:rFonts w:ascii="Arial" w:hAnsi="Arial" w:cs="Arial"/>
          <w:sz w:val="24"/>
          <w:szCs w:val="24"/>
          <w:u w:val="single"/>
        </w:rPr>
        <w:t>omisión de cualquiera de los requisitos enumerados en el art. 170</w:t>
      </w:r>
      <w:r w:rsidR="00213734" w:rsidRPr="00213734">
        <w:rPr>
          <w:rFonts w:ascii="Arial" w:hAnsi="Arial" w:cs="Arial"/>
          <w:sz w:val="24"/>
          <w:szCs w:val="24"/>
        </w:rPr>
        <w:t>.</w:t>
      </w:r>
    </w:p>
    <w:p w14:paraId="32AB6B0B" w14:textId="00B6A655" w:rsidR="00213734" w:rsidRDefault="00213734" w:rsidP="003F541C">
      <w:pPr>
        <w:spacing w:line="360" w:lineRule="auto"/>
        <w:jc w:val="both"/>
        <w:rPr>
          <w:rFonts w:ascii="Arial" w:hAnsi="Arial" w:cs="Arial"/>
          <w:sz w:val="24"/>
          <w:szCs w:val="24"/>
        </w:rPr>
      </w:pPr>
      <w:r>
        <w:rPr>
          <w:rFonts w:ascii="Arial" w:hAnsi="Arial" w:cs="Arial"/>
          <w:sz w:val="24"/>
          <w:szCs w:val="24"/>
        </w:rPr>
        <w:lastRenderedPageBreak/>
        <w:t xml:space="preserve">N°6 </w:t>
      </w:r>
      <w:r w:rsidR="009E576D" w:rsidRPr="009E576D">
        <w:rPr>
          <w:rFonts w:ascii="Arial" w:hAnsi="Arial" w:cs="Arial"/>
          <w:sz w:val="24"/>
          <w:szCs w:val="24"/>
        </w:rPr>
        <w:t xml:space="preserve">haber sido </w:t>
      </w:r>
      <w:r w:rsidR="009E576D" w:rsidRPr="00632347">
        <w:rPr>
          <w:rFonts w:ascii="Arial" w:hAnsi="Arial" w:cs="Arial"/>
          <w:sz w:val="24"/>
          <w:szCs w:val="24"/>
          <w:u w:val="single"/>
        </w:rPr>
        <w:t>dada la sentencia contra otra pasada en autoridad de cosa juzgada</w:t>
      </w:r>
      <w:r w:rsidR="009E576D" w:rsidRPr="009E576D">
        <w:rPr>
          <w:rFonts w:ascii="Arial" w:hAnsi="Arial" w:cs="Arial"/>
          <w:sz w:val="24"/>
          <w:szCs w:val="24"/>
        </w:rPr>
        <w:t>, siempre que ésta se haya alegado oportunamente en el juicio.</w:t>
      </w:r>
    </w:p>
    <w:p w14:paraId="7D7B28E2" w14:textId="6C6A203A" w:rsidR="009E576D" w:rsidRDefault="009E576D" w:rsidP="003F541C">
      <w:pPr>
        <w:spacing w:line="360" w:lineRule="auto"/>
        <w:jc w:val="both"/>
        <w:rPr>
          <w:rFonts w:ascii="Arial" w:hAnsi="Arial" w:cs="Arial"/>
          <w:sz w:val="24"/>
          <w:szCs w:val="24"/>
        </w:rPr>
      </w:pPr>
      <w:r>
        <w:rPr>
          <w:rFonts w:ascii="Arial" w:hAnsi="Arial" w:cs="Arial"/>
          <w:sz w:val="24"/>
          <w:szCs w:val="24"/>
        </w:rPr>
        <w:t xml:space="preserve">N°7 </w:t>
      </w:r>
      <w:r w:rsidR="00FD18FB" w:rsidRPr="00FD18FB">
        <w:rPr>
          <w:rFonts w:ascii="Arial" w:hAnsi="Arial" w:cs="Arial"/>
          <w:sz w:val="24"/>
          <w:szCs w:val="24"/>
        </w:rPr>
        <w:t xml:space="preserve">la sentencia contenga </w:t>
      </w:r>
      <w:r w:rsidR="00FD18FB" w:rsidRPr="00632347">
        <w:rPr>
          <w:rFonts w:ascii="Arial" w:hAnsi="Arial" w:cs="Arial"/>
          <w:sz w:val="24"/>
          <w:szCs w:val="24"/>
          <w:u w:val="single"/>
        </w:rPr>
        <w:t>decisiones contradictorias</w:t>
      </w:r>
      <w:r w:rsidR="00FD18FB" w:rsidRPr="00FD18FB">
        <w:rPr>
          <w:rFonts w:ascii="Arial" w:hAnsi="Arial" w:cs="Arial"/>
          <w:sz w:val="24"/>
          <w:szCs w:val="24"/>
        </w:rPr>
        <w:t>.</w:t>
      </w:r>
    </w:p>
    <w:p w14:paraId="7E55143F" w14:textId="38B456D4" w:rsidR="00FD18FB" w:rsidRDefault="00770E94" w:rsidP="003F541C">
      <w:pPr>
        <w:spacing w:line="360" w:lineRule="auto"/>
        <w:jc w:val="both"/>
        <w:rPr>
          <w:rFonts w:ascii="Arial" w:hAnsi="Arial" w:cs="Arial"/>
          <w:sz w:val="24"/>
          <w:szCs w:val="24"/>
        </w:rPr>
      </w:pPr>
      <w:r>
        <w:rPr>
          <w:rFonts w:ascii="Arial" w:hAnsi="Arial" w:cs="Arial"/>
          <w:sz w:val="24"/>
          <w:szCs w:val="24"/>
        </w:rPr>
        <w:t xml:space="preserve">N°8 </w:t>
      </w:r>
      <w:r w:rsidRPr="00770E94">
        <w:rPr>
          <w:rFonts w:ascii="Arial" w:hAnsi="Arial" w:cs="Arial"/>
          <w:sz w:val="24"/>
          <w:szCs w:val="24"/>
        </w:rPr>
        <w:t xml:space="preserve">haber sido </w:t>
      </w:r>
      <w:r w:rsidRPr="00632347">
        <w:rPr>
          <w:rFonts w:ascii="Arial" w:hAnsi="Arial" w:cs="Arial"/>
          <w:sz w:val="24"/>
          <w:szCs w:val="24"/>
          <w:u w:val="single"/>
        </w:rPr>
        <w:t>dada la sentencia en apelación legalmente declarada desistida</w:t>
      </w:r>
      <w:r w:rsidRPr="00770E94">
        <w:rPr>
          <w:rFonts w:ascii="Arial" w:hAnsi="Arial" w:cs="Arial"/>
          <w:sz w:val="24"/>
          <w:szCs w:val="24"/>
        </w:rPr>
        <w:t>.</w:t>
      </w:r>
    </w:p>
    <w:p w14:paraId="49C0DB49" w14:textId="3CA57C41" w:rsidR="00770E94" w:rsidRPr="003F541C" w:rsidRDefault="00620DE8" w:rsidP="003F541C">
      <w:pPr>
        <w:spacing w:line="360" w:lineRule="auto"/>
        <w:jc w:val="both"/>
        <w:rPr>
          <w:rFonts w:ascii="Arial" w:hAnsi="Arial" w:cs="Arial"/>
          <w:sz w:val="24"/>
          <w:szCs w:val="24"/>
        </w:rPr>
      </w:pPr>
      <w:r>
        <w:rPr>
          <w:rFonts w:ascii="Arial" w:hAnsi="Arial" w:cs="Arial"/>
          <w:sz w:val="24"/>
          <w:szCs w:val="24"/>
        </w:rPr>
        <w:t xml:space="preserve">N°9 </w:t>
      </w:r>
      <w:r w:rsidRPr="00620DE8">
        <w:rPr>
          <w:rFonts w:ascii="Arial" w:hAnsi="Arial" w:cs="Arial"/>
          <w:sz w:val="24"/>
          <w:szCs w:val="24"/>
        </w:rPr>
        <w:t xml:space="preserve">haberse </w:t>
      </w:r>
      <w:r w:rsidRPr="00BA161E">
        <w:rPr>
          <w:rFonts w:ascii="Arial" w:hAnsi="Arial" w:cs="Arial"/>
          <w:sz w:val="24"/>
          <w:szCs w:val="24"/>
          <w:u w:val="single"/>
        </w:rPr>
        <w:t>faltado a algún trámite o diligencia declarados esenciales</w:t>
      </w:r>
      <w:r w:rsidRPr="00620DE8">
        <w:rPr>
          <w:rFonts w:ascii="Arial" w:hAnsi="Arial" w:cs="Arial"/>
          <w:sz w:val="24"/>
          <w:szCs w:val="24"/>
        </w:rPr>
        <w:t xml:space="preserve"> por la ley o a </w:t>
      </w:r>
      <w:r w:rsidRPr="0049522A">
        <w:rPr>
          <w:rFonts w:ascii="Arial" w:hAnsi="Arial" w:cs="Arial"/>
          <w:sz w:val="24"/>
          <w:szCs w:val="24"/>
          <w:u w:val="single"/>
        </w:rPr>
        <w:t>cu</w:t>
      </w:r>
      <w:r w:rsidRPr="006F26C1">
        <w:rPr>
          <w:rFonts w:ascii="Arial" w:hAnsi="Arial" w:cs="Arial"/>
          <w:sz w:val="24"/>
          <w:szCs w:val="24"/>
          <w:u w:val="single"/>
        </w:rPr>
        <w:t>alquier otro requisito por cuyo defecto las leyes prevengan expresamente que hay nulidad</w:t>
      </w:r>
      <w:r w:rsidRPr="00620DE8">
        <w:rPr>
          <w:rFonts w:ascii="Arial" w:hAnsi="Arial" w:cs="Arial"/>
          <w:sz w:val="24"/>
          <w:szCs w:val="24"/>
        </w:rPr>
        <w:t>.</w:t>
      </w:r>
    </w:p>
    <w:p w14:paraId="723B0BE5" w14:textId="7260BCF7" w:rsidR="004C508B" w:rsidRPr="003F541C" w:rsidRDefault="00021655" w:rsidP="00FC23F0">
      <w:pPr>
        <w:pStyle w:val="Prrafodelista"/>
        <w:numPr>
          <w:ilvl w:val="1"/>
          <w:numId w:val="12"/>
        </w:numPr>
        <w:spacing w:line="360" w:lineRule="auto"/>
        <w:jc w:val="both"/>
        <w:rPr>
          <w:rFonts w:ascii="Arial" w:hAnsi="Arial" w:cs="Arial"/>
          <w:b/>
          <w:bCs/>
          <w:sz w:val="24"/>
          <w:szCs w:val="24"/>
        </w:rPr>
      </w:pPr>
      <w:r w:rsidRPr="003F541C">
        <w:rPr>
          <w:rFonts w:ascii="Arial" w:hAnsi="Arial" w:cs="Arial"/>
          <w:b/>
          <w:bCs/>
          <w:sz w:val="24"/>
          <w:szCs w:val="24"/>
        </w:rPr>
        <w:t xml:space="preserve">Caso. Un </w:t>
      </w:r>
      <w:r w:rsidR="004C508B" w:rsidRPr="003F541C">
        <w:rPr>
          <w:rFonts w:ascii="Arial" w:hAnsi="Arial" w:cs="Arial"/>
          <w:b/>
          <w:bCs/>
          <w:sz w:val="24"/>
          <w:szCs w:val="24"/>
        </w:rPr>
        <w:t>tribunal</w:t>
      </w:r>
      <w:r w:rsidRPr="003F541C">
        <w:rPr>
          <w:rFonts w:ascii="Arial" w:hAnsi="Arial" w:cs="Arial"/>
          <w:b/>
          <w:bCs/>
          <w:sz w:val="24"/>
          <w:szCs w:val="24"/>
        </w:rPr>
        <w:t xml:space="preserve"> en</w:t>
      </w:r>
      <w:r w:rsidR="004C508B" w:rsidRPr="003F541C">
        <w:rPr>
          <w:rFonts w:ascii="Arial" w:hAnsi="Arial" w:cs="Arial"/>
          <w:b/>
          <w:bCs/>
          <w:sz w:val="24"/>
          <w:szCs w:val="24"/>
        </w:rPr>
        <w:t xml:space="preserve"> </w:t>
      </w:r>
      <w:r w:rsidRPr="003F541C">
        <w:rPr>
          <w:rFonts w:ascii="Arial" w:hAnsi="Arial" w:cs="Arial"/>
          <w:b/>
          <w:bCs/>
          <w:sz w:val="24"/>
          <w:szCs w:val="24"/>
        </w:rPr>
        <w:t>juicio ordinario de m</w:t>
      </w:r>
      <w:r w:rsidR="004C508B" w:rsidRPr="003F541C">
        <w:rPr>
          <w:rFonts w:ascii="Arial" w:hAnsi="Arial" w:cs="Arial"/>
          <w:b/>
          <w:bCs/>
          <w:sz w:val="24"/>
          <w:szCs w:val="24"/>
        </w:rPr>
        <w:t>ayor cuantía, terminada la d</w:t>
      </w:r>
      <w:r w:rsidRPr="003F541C">
        <w:rPr>
          <w:rFonts w:ascii="Arial" w:hAnsi="Arial" w:cs="Arial"/>
          <w:b/>
          <w:bCs/>
          <w:sz w:val="24"/>
          <w:szCs w:val="24"/>
        </w:rPr>
        <w:t>ú</w:t>
      </w:r>
      <w:r w:rsidR="004C508B" w:rsidRPr="003F541C">
        <w:rPr>
          <w:rFonts w:ascii="Arial" w:hAnsi="Arial" w:cs="Arial"/>
          <w:b/>
          <w:bCs/>
          <w:sz w:val="24"/>
          <w:szCs w:val="24"/>
        </w:rPr>
        <w:t xml:space="preserve">plica recibió la causa a prueba, </w:t>
      </w:r>
      <w:r w:rsidRPr="003F541C">
        <w:rPr>
          <w:rFonts w:ascii="Arial" w:hAnsi="Arial" w:cs="Arial"/>
          <w:b/>
          <w:bCs/>
          <w:sz w:val="24"/>
          <w:szCs w:val="24"/>
        </w:rPr>
        <w:t>¿</w:t>
      </w:r>
      <w:r w:rsidR="004C508B" w:rsidRPr="003F541C">
        <w:rPr>
          <w:rFonts w:ascii="Arial" w:hAnsi="Arial" w:cs="Arial"/>
          <w:b/>
          <w:bCs/>
          <w:sz w:val="24"/>
          <w:szCs w:val="24"/>
        </w:rPr>
        <w:t>qué impugnación se puede intentar</w:t>
      </w:r>
      <w:r w:rsidRPr="003F541C">
        <w:rPr>
          <w:rFonts w:ascii="Arial" w:hAnsi="Arial" w:cs="Arial"/>
          <w:b/>
          <w:bCs/>
          <w:sz w:val="24"/>
          <w:szCs w:val="24"/>
        </w:rPr>
        <w:t>?</w:t>
      </w:r>
    </w:p>
    <w:p w14:paraId="7F0C298B" w14:textId="18B91E51" w:rsidR="003F541C" w:rsidRPr="003F541C" w:rsidRDefault="00FD5372" w:rsidP="003F541C">
      <w:pPr>
        <w:spacing w:line="360" w:lineRule="auto"/>
        <w:jc w:val="both"/>
        <w:rPr>
          <w:rFonts w:ascii="Arial" w:hAnsi="Arial" w:cs="Arial"/>
          <w:sz w:val="24"/>
          <w:szCs w:val="24"/>
        </w:rPr>
      </w:pPr>
      <w:r>
        <w:rPr>
          <w:rFonts w:ascii="Arial" w:hAnsi="Arial" w:cs="Arial"/>
          <w:sz w:val="24"/>
          <w:szCs w:val="24"/>
        </w:rPr>
        <w:t>Se puede interponer un recurso de casación en la forma</w:t>
      </w:r>
      <w:r w:rsidR="00926B53">
        <w:rPr>
          <w:rFonts w:ascii="Arial" w:hAnsi="Arial" w:cs="Arial"/>
          <w:sz w:val="24"/>
          <w:szCs w:val="24"/>
        </w:rPr>
        <w:t xml:space="preserve"> por </w:t>
      </w:r>
      <w:r w:rsidR="0035489F">
        <w:rPr>
          <w:rFonts w:ascii="Arial" w:hAnsi="Arial" w:cs="Arial"/>
          <w:sz w:val="24"/>
          <w:szCs w:val="24"/>
        </w:rPr>
        <w:t>la causal del N°9 del art. 768 CPC en relación con el art. 795 CPC</w:t>
      </w:r>
      <w:r>
        <w:rPr>
          <w:rFonts w:ascii="Arial" w:hAnsi="Arial" w:cs="Arial"/>
          <w:sz w:val="24"/>
          <w:szCs w:val="24"/>
        </w:rPr>
        <w:t xml:space="preserve">, atendido </w:t>
      </w:r>
      <w:r w:rsidR="004619EE">
        <w:rPr>
          <w:rFonts w:ascii="Arial" w:hAnsi="Arial" w:cs="Arial"/>
          <w:sz w:val="24"/>
          <w:szCs w:val="24"/>
        </w:rPr>
        <w:t xml:space="preserve">que se </w:t>
      </w:r>
      <w:r w:rsidR="009E3876">
        <w:rPr>
          <w:rFonts w:ascii="Arial" w:hAnsi="Arial" w:cs="Arial"/>
          <w:sz w:val="24"/>
          <w:szCs w:val="24"/>
        </w:rPr>
        <w:t xml:space="preserve">omitió un trámite esencial </w:t>
      </w:r>
      <w:r w:rsidR="005348DC">
        <w:rPr>
          <w:rFonts w:ascii="Arial" w:hAnsi="Arial" w:cs="Arial"/>
          <w:sz w:val="24"/>
          <w:szCs w:val="24"/>
        </w:rPr>
        <w:t xml:space="preserve">en primera </w:t>
      </w:r>
      <w:r w:rsidR="000B007E">
        <w:rPr>
          <w:rFonts w:ascii="Arial" w:hAnsi="Arial" w:cs="Arial"/>
          <w:sz w:val="24"/>
          <w:szCs w:val="24"/>
        </w:rPr>
        <w:t xml:space="preserve">instancia, </w:t>
      </w:r>
      <w:r w:rsidR="00926B53">
        <w:rPr>
          <w:rFonts w:ascii="Arial" w:hAnsi="Arial" w:cs="Arial"/>
          <w:sz w:val="24"/>
          <w:szCs w:val="24"/>
        </w:rPr>
        <w:t>esto es, la conciliación.</w:t>
      </w:r>
    </w:p>
    <w:p w14:paraId="5E4434F8" w14:textId="2A0F3ADF" w:rsidR="004C508B" w:rsidRPr="003F541C" w:rsidRDefault="00CC2384" w:rsidP="00FC23F0">
      <w:pPr>
        <w:pStyle w:val="Prrafodelista"/>
        <w:numPr>
          <w:ilvl w:val="1"/>
          <w:numId w:val="12"/>
        </w:numPr>
        <w:spacing w:line="360" w:lineRule="auto"/>
        <w:jc w:val="both"/>
        <w:rPr>
          <w:rFonts w:ascii="Arial" w:hAnsi="Arial" w:cs="Arial"/>
          <w:b/>
          <w:bCs/>
          <w:sz w:val="24"/>
          <w:szCs w:val="24"/>
        </w:rPr>
      </w:pPr>
      <w:r w:rsidRPr="003F541C">
        <w:rPr>
          <w:rFonts w:ascii="Arial" w:hAnsi="Arial" w:cs="Arial"/>
          <w:b/>
          <w:bCs/>
          <w:sz w:val="24"/>
          <w:szCs w:val="24"/>
        </w:rPr>
        <w:t>¿Cuáles son los r</w:t>
      </w:r>
      <w:r w:rsidR="004C508B" w:rsidRPr="003F541C">
        <w:rPr>
          <w:rFonts w:ascii="Arial" w:hAnsi="Arial" w:cs="Arial"/>
          <w:b/>
          <w:bCs/>
          <w:sz w:val="24"/>
          <w:szCs w:val="24"/>
        </w:rPr>
        <w:t>equisitos abstractos de casación en la forma</w:t>
      </w:r>
      <w:r w:rsidRPr="003F541C">
        <w:rPr>
          <w:rFonts w:ascii="Arial" w:hAnsi="Arial" w:cs="Arial"/>
          <w:b/>
          <w:bCs/>
          <w:sz w:val="24"/>
          <w:szCs w:val="24"/>
        </w:rPr>
        <w:t>?</w:t>
      </w:r>
    </w:p>
    <w:p w14:paraId="27F3F7DC" w14:textId="3E0DEE8A" w:rsidR="003F541C" w:rsidRDefault="005137D5" w:rsidP="003F541C">
      <w:pPr>
        <w:spacing w:line="360" w:lineRule="auto"/>
        <w:jc w:val="both"/>
        <w:rPr>
          <w:rFonts w:ascii="Arial" w:hAnsi="Arial" w:cs="Arial"/>
          <w:sz w:val="24"/>
          <w:szCs w:val="24"/>
        </w:rPr>
      </w:pPr>
      <w:r>
        <w:rPr>
          <w:rFonts w:ascii="Arial" w:hAnsi="Arial" w:cs="Arial"/>
          <w:sz w:val="24"/>
          <w:szCs w:val="24"/>
        </w:rPr>
        <w:t>Q</w:t>
      </w:r>
      <w:r w:rsidR="00AB0616">
        <w:rPr>
          <w:rFonts w:ascii="Arial" w:hAnsi="Arial" w:cs="Arial"/>
          <w:sz w:val="24"/>
          <w:szCs w:val="24"/>
        </w:rPr>
        <w:t xml:space="preserve">ue la </w:t>
      </w:r>
      <w:r w:rsidR="00CC07DC">
        <w:rPr>
          <w:rFonts w:ascii="Arial" w:hAnsi="Arial" w:cs="Arial"/>
          <w:sz w:val="24"/>
          <w:szCs w:val="24"/>
        </w:rPr>
        <w:t>resolución jud</w:t>
      </w:r>
      <w:r w:rsidR="00AB0616">
        <w:rPr>
          <w:rFonts w:ascii="Arial" w:hAnsi="Arial" w:cs="Arial"/>
          <w:sz w:val="24"/>
          <w:szCs w:val="24"/>
        </w:rPr>
        <w:t xml:space="preserve">icial </w:t>
      </w:r>
      <w:r>
        <w:rPr>
          <w:rFonts w:ascii="Arial" w:hAnsi="Arial" w:cs="Arial"/>
          <w:sz w:val="24"/>
          <w:szCs w:val="24"/>
        </w:rPr>
        <w:t xml:space="preserve">impugnada </w:t>
      </w:r>
      <w:r w:rsidR="00DC0308">
        <w:rPr>
          <w:rFonts w:ascii="Arial" w:hAnsi="Arial" w:cs="Arial"/>
          <w:sz w:val="24"/>
          <w:szCs w:val="24"/>
        </w:rPr>
        <w:t xml:space="preserve">contenga un vicio </w:t>
      </w:r>
      <w:r w:rsidR="00D9106A">
        <w:rPr>
          <w:rFonts w:ascii="Arial" w:hAnsi="Arial" w:cs="Arial"/>
          <w:sz w:val="24"/>
          <w:szCs w:val="24"/>
        </w:rPr>
        <w:t xml:space="preserve">o se </w:t>
      </w:r>
      <w:r w:rsidR="00AB0616">
        <w:rPr>
          <w:rFonts w:ascii="Arial" w:hAnsi="Arial" w:cs="Arial"/>
          <w:sz w:val="24"/>
          <w:szCs w:val="24"/>
        </w:rPr>
        <w:t>haya sido dictad</w:t>
      </w:r>
      <w:r w:rsidR="00D9106A">
        <w:rPr>
          <w:rFonts w:ascii="Arial" w:hAnsi="Arial" w:cs="Arial"/>
          <w:sz w:val="24"/>
          <w:szCs w:val="24"/>
        </w:rPr>
        <w:t>o</w:t>
      </w:r>
      <w:r w:rsidR="00AB0616">
        <w:rPr>
          <w:rFonts w:ascii="Arial" w:hAnsi="Arial" w:cs="Arial"/>
          <w:sz w:val="24"/>
          <w:szCs w:val="24"/>
        </w:rPr>
        <w:t xml:space="preserve"> en un procedimiento vicioso</w:t>
      </w:r>
      <w:r w:rsidR="00B57C0D">
        <w:rPr>
          <w:rFonts w:ascii="Arial" w:hAnsi="Arial" w:cs="Arial"/>
          <w:sz w:val="24"/>
          <w:szCs w:val="24"/>
        </w:rPr>
        <w:t>, dicho de otra forma, que el vicio se haya cometido en la dictación de la sentencia o en el procedimiento.</w:t>
      </w:r>
      <w:r w:rsidR="008C1491">
        <w:rPr>
          <w:rFonts w:ascii="Arial" w:hAnsi="Arial" w:cs="Arial"/>
          <w:sz w:val="24"/>
          <w:szCs w:val="24"/>
        </w:rPr>
        <w:t xml:space="preserve"> </w:t>
      </w:r>
      <w:r w:rsidR="00FA28FD">
        <w:rPr>
          <w:rFonts w:ascii="Arial" w:hAnsi="Arial" w:cs="Arial"/>
          <w:sz w:val="24"/>
          <w:szCs w:val="24"/>
        </w:rPr>
        <w:t>Ese vicio debe ser solo reparable con la invalidación.</w:t>
      </w:r>
    </w:p>
    <w:p w14:paraId="4730ABEA" w14:textId="08F425D7" w:rsidR="005137D5" w:rsidRDefault="005137D5" w:rsidP="003F541C">
      <w:pPr>
        <w:spacing w:line="360" w:lineRule="auto"/>
        <w:jc w:val="both"/>
        <w:rPr>
          <w:rFonts w:ascii="Arial" w:hAnsi="Arial" w:cs="Arial"/>
          <w:sz w:val="24"/>
          <w:szCs w:val="24"/>
        </w:rPr>
      </w:pPr>
      <w:r>
        <w:rPr>
          <w:rFonts w:ascii="Arial" w:hAnsi="Arial" w:cs="Arial"/>
          <w:sz w:val="24"/>
          <w:szCs w:val="24"/>
        </w:rPr>
        <w:t>Que se haya preparado el recurso en los casos que ello es necesario</w:t>
      </w:r>
      <w:r w:rsidR="00014C7C">
        <w:rPr>
          <w:rFonts w:ascii="Arial" w:hAnsi="Arial" w:cs="Arial"/>
          <w:sz w:val="24"/>
          <w:szCs w:val="24"/>
        </w:rPr>
        <w:t xml:space="preserve">, y consiste en </w:t>
      </w:r>
      <w:r w:rsidR="00014C7C" w:rsidRPr="00014C7C">
        <w:rPr>
          <w:rFonts w:ascii="Arial" w:hAnsi="Arial" w:cs="Arial"/>
          <w:sz w:val="24"/>
          <w:szCs w:val="24"/>
        </w:rPr>
        <w:t>reclamar en forma oportuna y en todos sus gados del vicio</w:t>
      </w:r>
      <w:r w:rsidR="00014C7C">
        <w:rPr>
          <w:rFonts w:ascii="Arial" w:hAnsi="Arial" w:cs="Arial"/>
          <w:sz w:val="24"/>
          <w:szCs w:val="24"/>
        </w:rPr>
        <w:t>.</w:t>
      </w:r>
    </w:p>
    <w:p w14:paraId="2F2B4618" w14:textId="44BDA337" w:rsidR="003325AC" w:rsidRPr="003F541C" w:rsidRDefault="005869AF" w:rsidP="003F541C">
      <w:pPr>
        <w:spacing w:line="360" w:lineRule="auto"/>
        <w:jc w:val="both"/>
        <w:rPr>
          <w:rFonts w:ascii="Arial" w:hAnsi="Arial" w:cs="Arial"/>
          <w:sz w:val="24"/>
          <w:szCs w:val="24"/>
        </w:rPr>
      </w:pPr>
      <w:r>
        <w:rPr>
          <w:rFonts w:ascii="Arial" w:hAnsi="Arial" w:cs="Arial"/>
          <w:sz w:val="24"/>
          <w:szCs w:val="24"/>
        </w:rPr>
        <w:t>Cumplir con los requisitos comunes a todo escrito, expresar el vicio o defecto en que se funda, señalar la causal legal que lo hace procedente</w:t>
      </w:r>
      <w:r w:rsidR="004E5466">
        <w:rPr>
          <w:rFonts w:ascii="Arial" w:hAnsi="Arial" w:cs="Arial"/>
          <w:sz w:val="24"/>
          <w:szCs w:val="24"/>
        </w:rPr>
        <w:t xml:space="preserve"> y </w:t>
      </w:r>
      <w:r>
        <w:rPr>
          <w:rFonts w:ascii="Arial" w:hAnsi="Arial" w:cs="Arial"/>
          <w:sz w:val="24"/>
          <w:szCs w:val="24"/>
        </w:rPr>
        <w:t>q</w:t>
      </w:r>
      <w:r w:rsidR="003325AC">
        <w:rPr>
          <w:rFonts w:ascii="Arial" w:hAnsi="Arial" w:cs="Arial"/>
          <w:sz w:val="24"/>
          <w:szCs w:val="24"/>
        </w:rPr>
        <w:t>ue el recurso sea patrocinado por un abogado habilitado para el ejercicio de la profesión</w:t>
      </w:r>
      <w:r>
        <w:rPr>
          <w:rFonts w:ascii="Arial" w:hAnsi="Arial" w:cs="Arial"/>
          <w:sz w:val="24"/>
          <w:szCs w:val="24"/>
        </w:rPr>
        <w:t xml:space="preserve"> que no sea procurador del número</w:t>
      </w:r>
      <w:r w:rsidR="004E5466">
        <w:rPr>
          <w:rFonts w:ascii="Arial" w:hAnsi="Arial" w:cs="Arial"/>
          <w:sz w:val="24"/>
          <w:szCs w:val="24"/>
        </w:rPr>
        <w:t>.</w:t>
      </w:r>
    </w:p>
    <w:p w14:paraId="6021C0A5" w14:textId="0D6372B5" w:rsidR="004C508B" w:rsidRPr="003F541C" w:rsidRDefault="00CC2384" w:rsidP="00FC23F0">
      <w:pPr>
        <w:pStyle w:val="Prrafodelista"/>
        <w:numPr>
          <w:ilvl w:val="1"/>
          <w:numId w:val="12"/>
        </w:numPr>
        <w:spacing w:line="360" w:lineRule="auto"/>
        <w:jc w:val="both"/>
        <w:rPr>
          <w:rFonts w:ascii="Arial" w:hAnsi="Arial" w:cs="Arial"/>
          <w:b/>
          <w:bCs/>
          <w:sz w:val="24"/>
          <w:szCs w:val="24"/>
        </w:rPr>
      </w:pPr>
      <w:r w:rsidRPr="003F541C">
        <w:rPr>
          <w:rFonts w:ascii="Arial" w:hAnsi="Arial" w:cs="Arial"/>
          <w:b/>
          <w:bCs/>
          <w:sz w:val="24"/>
          <w:szCs w:val="24"/>
        </w:rPr>
        <w:t>¿Cuáles son los c</w:t>
      </w:r>
      <w:r w:rsidR="004C508B" w:rsidRPr="003F541C">
        <w:rPr>
          <w:rFonts w:ascii="Arial" w:hAnsi="Arial" w:cs="Arial"/>
          <w:b/>
          <w:bCs/>
          <w:sz w:val="24"/>
          <w:szCs w:val="24"/>
        </w:rPr>
        <w:t>asos en que se dicta sentencia de reemplazo</w:t>
      </w:r>
      <w:r w:rsidRPr="003F541C">
        <w:rPr>
          <w:rFonts w:ascii="Arial" w:hAnsi="Arial" w:cs="Arial"/>
          <w:b/>
          <w:bCs/>
          <w:sz w:val="24"/>
          <w:szCs w:val="24"/>
        </w:rPr>
        <w:t>?</w:t>
      </w:r>
    </w:p>
    <w:p w14:paraId="113729A8" w14:textId="37C30B86" w:rsidR="003F541C" w:rsidRPr="003F541C" w:rsidRDefault="00813700" w:rsidP="003F541C">
      <w:pPr>
        <w:spacing w:line="360" w:lineRule="auto"/>
        <w:jc w:val="both"/>
        <w:rPr>
          <w:rFonts w:ascii="Arial" w:hAnsi="Arial" w:cs="Arial"/>
          <w:sz w:val="24"/>
          <w:szCs w:val="24"/>
        </w:rPr>
      </w:pPr>
      <w:r>
        <w:rPr>
          <w:rFonts w:ascii="Arial" w:hAnsi="Arial" w:cs="Arial"/>
          <w:sz w:val="24"/>
          <w:szCs w:val="24"/>
        </w:rPr>
        <w:t>S</w:t>
      </w:r>
      <w:r w:rsidRPr="00813700">
        <w:rPr>
          <w:rFonts w:ascii="Arial" w:hAnsi="Arial" w:cs="Arial"/>
          <w:sz w:val="24"/>
          <w:szCs w:val="24"/>
        </w:rPr>
        <w:t xml:space="preserve">i el vicio que diere lugar a la invalidación de la sentencia fuere alguno de los contemplados en las causales número 4, 5, 6 y 7 del art. 768, deberá el mismo tribunal, acto continuo y sin nueva vista, pero separadamente, dictar la sentencia de </w:t>
      </w:r>
      <w:r w:rsidRPr="00813700">
        <w:rPr>
          <w:rFonts w:ascii="Arial" w:hAnsi="Arial" w:cs="Arial"/>
          <w:sz w:val="24"/>
          <w:szCs w:val="24"/>
        </w:rPr>
        <w:lastRenderedPageBreak/>
        <w:t>reemplazo que corresponda con arreglo a la ley</w:t>
      </w:r>
      <w:r>
        <w:rPr>
          <w:rFonts w:ascii="Arial" w:hAnsi="Arial" w:cs="Arial"/>
          <w:sz w:val="24"/>
          <w:szCs w:val="24"/>
        </w:rPr>
        <w:t xml:space="preserve"> (art. 786 CPC)</w:t>
      </w:r>
      <w:r w:rsidR="00EB07E0">
        <w:rPr>
          <w:rFonts w:ascii="Arial" w:hAnsi="Arial" w:cs="Arial"/>
          <w:sz w:val="24"/>
          <w:szCs w:val="24"/>
        </w:rPr>
        <w:t xml:space="preserve">. Estas son la ultra petita, </w:t>
      </w:r>
      <w:r w:rsidR="00DB1697">
        <w:rPr>
          <w:rFonts w:ascii="Arial" w:hAnsi="Arial" w:cs="Arial"/>
          <w:sz w:val="24"/>
          <w:szCs w:val="24"/>
        </w:rPr>
        <w:t>omisión de los requisitos del art. 170, dada en contra de otra pasada en autoridad de cosa juzgada y por contener decisiones contradictorias.</w:t>
      </w:r>
    </w:p>
    <w:p w14:paraId="69250FB1" w14:textId="77777777" w:rsidR="00E837F0" w:rsidRDefault="00E837F0" w:rsidP="00706010">
      <w:pPr>
        <w:spacing w:line="360" w:lineRule="auto"/>
        <w:jc w:val="both"/>
        <w:rPr>
          <w:rFonts w:ascii="Arial" w:hAnsi="Arial" w:cs="Arial"/>
          <w:sz w:val="24"/>
          <w:szCs w:val="24"/>
        </w:rPr>
      </w:pPr>
    </w:p>
    <w:p w14:paraId="070F42A0" w14:textId="1E4F9B78" w:rsidR="00F7475B" w:rsidRDefault="00F7475B" w:rsidP="00F7475B">
      <w:pPr>
        <w:pStyle w:val="Ttulo2"/>
      </w:pPr>
      <w:r>
        <w:t>5 Carlos Alarcón.</w:t>
      </w:r>
    </w:p>
    <w:p w14:paraId="7FD41AA6" w14:textId="3AB8582D" w:rsidR="00F7475B" w:rsidRPr="00DF7A3E" w:rsidRDefault="00F7475B" w:rsidP="00FC23F0">
      <w:pPr>
        <w:pStyle w:val="Prrafodelista"/>
        <w:numPr>
          <w:ilvl w:val="1"/>
          <w:numId w:val="40"/>
        </w:numPr>
        <w:spacing w:line="360" w:lineRule="auto"/>
        <w:jc w:val="both"/>
        <w:rPr>
          <w:rFonts w:ascii="Arial" w:hAnsi="Arial" w:cs="Arial"/>
          <w:b/>
          <w:bCs/>
          <w:sz w:val="24"/>
          <w:szCs w:val="24"/>
        </w:rPr>
      </w:pPr>
      <w:r w:rsidRPr="00DF7A3E">
        <w:rPr>
          <w:rFonts w:ascii="Arial" w:hAnsi="Arial" w:cs="Arial"/>
          <w:b/>
          <w:bCs/>
          <w:sz w:val="24"/>
          <w:szCs w:val="24"/>
        </w:rPr>
        <w:t>Señale las instituciones relacionadas al embargo.</w:t>
      </w:r>
    </w:p>
    <w:p w14:paraId="229B6456" w14:textId="096F775D" w:rsidR="00DB41E7" w:rsidRPr="00DB41E7" w:rsidRDefault="00DB41E7" w:rsidP="00DB41E7">
      <w:pPr>
        <w:spacing w:line="360" w:lineRule="auto"/>
        <w:jc w:val="both"/>
        <w:rPr>
          <w:rFonts w:ascii="Arial" w:hAnsi="Arial" w:cs="Arial"/>
          <w:sz w:val="24"/>
          <w:szCs w:val="24"/>
        </w:rPr>
      </w:pPr>
      <w:r>
        <w:rPr>
          <w:rFonts w:ascii="Arial" w:hAnsi="Arial" w:cs="Arial"/>
          <w:sz w:val="24"/>
          <w:szCs w:val="24"/>
        </w:rPr>
        <w:t xml:space="preserve">Las instituciones relacionadas al embargo son </w:t>
      </w:r>
      <w:r w:rsidR="002D4010">
        <w:rPr>
          <w:rFonts w:ascii="Arial" w:hAnsi="Arial" w:cs="Arial"/>
          <w:sz w:val="24"/>
          <w:szCs w:val="24"/>
        </w:rPr>
        <w:t xml:space="preserve">la </w:t>
      </w:r>
      <w:r w:rsidR="002D4010" w:rsidRPr="009317EB">
        <w:rPr>
          <w:rFonts w:ascii="Arial" w:hAnsi="Arial" w:cs="Arial"/>
          <w:i/>
          <w:iCs/>
          <w:sz w:val="24"/>
          <w:szCs w:val="24"/>
        </w:rPr>
        <w:t>am</w:t>
      </w:r>
      <w:r w:rsidR="00A04EDB" w:rsidRPr="009317EB">
        <w:rPr>
          <w:rFonts w:ascii="Arial" w:hAnsi="Arial" w:cs="Arial"/>
          <w:i/>
          <w:iCs/>
          <w:sz w:val="24"/>
          <w:szCs w:val="24"/>
        </w:rPr>
        <w:t>pliación</w:t>
      </w:r>
      <w:r w:rsidR="006D5026">
        <w:rPr>
          <w:rFonts w:ascii="Arial" w:hAnsi="Arial" w:cs="Arial"/>
          <w:sz w:val="24"/>
          <w:szCs w:val="24"/>
        </w:rPr>
        <w:t xml:space="preserve"> (</w:t>
      </w:r>
      <w:r w:rsidR="00EA6F92">
        <w:rPr>
          <w:rFonts w:ascii="Arial" w:hAnsi="Arial" w:cs="Arial"/>
          <w:sz w:val="24"/>
          <w:szCs w:val="24"/>
        </w:rPr>
        <w:t xml:space="preserve">art. </w:t>
      </w:r>
      <w:r w:rsidR="006D5026">
        <w:rPr>
          <w:rFonts w:ascii="Arial" w:hAnsi="Arial" w:cs="Arial"/>
          <w:sz w:val="24"/>
          <w:szCs w:val="24"/>
        </w:rPr>
        <w:t>456)</w:t>
      </w:r>
      <w:r w:rsidR="00A04EDB">
        <w:rPr>
          <w:rFonts w:ascii="Arial" w:hAnsi="Arial" w:cs="Arial"/>
          <w:sz w:val="24"/>
          <w:szCs w:val="24"/>
        </w:rPr>
        <w:t xml:space="preserve">, </w:t>
      </w:r>
      <w:r w:rsidR="00A04EDB" w:rsidRPr="009317EB">
        <w:rPr>
          <w:rFonts w:ascii="Arial" w:hAnsi="Arial" w:cs="Arial"/>
          <w:i/>
          <w:iCs/>
          <w:sz w:val="24"/>
          <w:szCs w:val="24"/>
        </w:rPr>
        <w:t>reducción</w:t>
      </w:r>
      <w:r w:rsidR="00C32DB2">
        <w:rPr>
          <w:rFonts w:ascii="Arial" w:hAnsi="Arial" w:cs="Arial"/>
          <w:sz w:val="24"/>
          <w:szCs w:val="24"/>
        </w:rPr>
        <w:t xml:space="preserve"> (art.</w:t>
      </w:r>
      <w:r w:rsidR="00515923">
        <w:rPr>
          <w:rFonts w:ascii="Arial" w:hAnsi="Arial" w:cs="Arial"/>
          <w:sz w:val="24"/>
          <w:szCs w:val="24"/>
        </w:rPr>
        <w:t>447)</w:t>
      </w:r>
      <w:r w:rsidR="00A04EDB">
        <w:rPr>
          <w:rFonts w:ascii="Arial" w:hAnsi="Arial" w:cs="Arial"/>
          <w:sz w:val="24"/>
          <w:szCs w:val="24"/>
        </w:rPr>
        <w:t xml:space="preserve">, </w:t>
      </w:r>
      <w:r w:rsidR="00A04EDB" w:rsidRPr="009317EB">
        <w:rPr>
          <w:rFonts w:ascii="Arial" w:hAnsi="Arial" w:cs="Arial"/>
          <w:i/>
          <w:iCs/>
          <w:sz w:val="24"/>
          <w:szCs w:val="24"/>
        </w:rPr>
        <w:t>cesación</w:t>
      </w:r>
      <w:r w:rsidR="00C32DB2">
        <w:rPr>
          <w:rFonts w:ascii="Arial" w:hAnsi="Arial" w:cs="Arial"/>
          <w:sz w:val="24"/>
          <w:szCs w:val="24"/>
        </w:rPr>
        <w:t xml:space="preserve"> (art. 490)</w:t>
      </w:r>
      <w:r w:rsidR="00A04EDB">
        <w:rPr>
          <w:rFonts w:ascii="Arial" w:hAnsi="Arial" w:cs="Arial"/>
          <w:sz w:val="24"/>
          <w:szCs w:val="24"/>
        </w:rPr>
        <w:t xml:space="preserve">, </w:t>
      </w:r>
      <w:r w:rsidR="00A04EDB" w:rsidRPr="009317EB">
        <w:rPr>
          <w:rFonts w:ascii="Arial" w:hAnsi="Arial" w:cs="Arial"/>
          <w:i/>
          <w:iCs/>
          <w:sz w:val="24"/>
          <w:szCs w:val="24"/>
        </w:rPr>
        <w:t>sustitución</w:t>
      </w:r>
      <w:r w:rsidR="006D5026">
        <w:rPr>
          <w:rFonts w:ascii="Arial" w:hAnsi="Arial" w:cs="Arial"/>
          <w:sz w:val="24"/>
          <w:szCs w:val="24"/>
        </w:rPr>
        <w:t xml:space="preserve"> (</w:t>
      </w:r>
      <w:r w:rsidR="00EA6F92">
        <w:rPr>
          <w:rFonts w:ascii="Arial" w:hAnsi="Arial" w:cs="Arial"/>
          <w:sz w:val="24"/>
          <w:szCs w:val="24"/>
        </w:rPr>
        <w:t xml:space="preserve">art. </w:t>
      </w:r>
      <w:r w:rsidR="006D5026">
        <w:rPr>
          <w:rFonts w:ascii="Arial" w:hAnsi="Arial" w:cs="Arial"/>
          <w:sz w:val="24"/>
          <w:szCs w:val="24"/>
        </w:rPr>
        <w:t>457)</w:t>
      </w:r>
      <w:r w:rsidR="00A04EDB">
        <w:rPr>
          <w:rFonts w:ascii="Arial" w:hAnsi="Arial" w:cs="Arial"/>
          <w:sz w:val="24"/>
          <w:szCs w:val="24"/>
        </w:rPr>
        <w:t xml:space="preserve">, </w:t>
      </w:r>
      <w:r w:rsidR="00A04EDB" w:rsidRPr="009317EB">
        <w:rPr>
          <w:rFonts w:ascii="Arial" w:hAnsi="Arial" w:cs="Arial"/>
          <w:i/>
          <w:iCs/>
          <w:sz w:val="24"/>
          <w:szCs w:val="24"/>
        </w:rPr>
        <w:t>exclusión</w:t>
      </w:r>
      <w:r w:rsidR="00515923">
        <w:rPr>
          <w:rFonts w:ascii="Arial" w:hAnsi="Arial" w:cs="Arial"/>
          <w:sz w:val="24"/>
          <w:szCs w:val="24"/>
        </w:rPr>
        <w:t xml:space="preserve"> (art. 519 inc</w:t>
      </w:r>
      <w:r w:rsidR="00D465F9">
        <w:rPr>
          <w:rFonts w:ascii="Arial" w:hAnsi="Arial" w:cs="Arial"/>
          <w:sz w:val="24"/>
          <w:szCs w:val="24"/>
        </w:rPr>
        <w:t>. 2)</w:t>
      </w:r>
      <w:r w:rsidR="00A04EDB">
        <w:rPr>
          <w:rFonts w:ascii="Arial" w:hAnsi="Arial" w:cs="Arial"/>
          <w:sz w:val="24"/>
          <w:szCs w:val="24"/>
        </w:rPr>
        <w:t xml:space="preserve"> y </w:t>
      </w:r>
      <w:r w:rsidR="00A04EDB" w:rsidRPr="009317EB">
        <w:rPr>
          <w:rFonts w:ascii="Arial" w:hAnsi="Arial" w:cs="Arial"/>
          <w:i/>
          <w:iCs/>
          <w:sz w:val="24"/>
          <w:szCs w:val="24"/>
        </w:rPr>
        <w:t>reembargo</w:t>
      </w:r>
      <w:r w:rsidR="00A04EDB">
        <w:rPr>
          <w:rFonts w:ascii="Arial" w:hAnsi="Arial" w:cs="Arial"/>
          <w:sz w:val="24"/>
          <w:szCs w:val="24"/>
        </w:rPr>
        <w:t>.</w:t>
      </w:r>
    </w:p>
    <w:p w14:paraId="046BE838" w14:textId="019C2047" w:rsidR="00F7475B" w:rsidRPr="004733F9" w:rsidRDefault="008A5B17" w:rsidP="00FC23F0">
      <w:pPr>
        <w:pStyle w:val="Prrafodelista"/>
        <w:numPr>
          <w:ilvl w:val="1"/>
          <w:numId w:val="40"/>
        </w:numPr>
        <w:spacing w:line="360" w:lineRule="auto"/>
        <w:jc w:val="both"/>
        <w:rPr>
          <w:rFonts w:ascii="Arial" w:hAnsi="Arial" w:cs="Arial"/>
          <w:b/>
          <w:bCs/>
          <w:sz w:val="24"/>
          <w:szCs w:val="24"/>
        </w:rPr>
      </w:pPr>
      <w:r w:rsidRPr="004733F9">
        <w:rPr>
          <w:rFonts w:ascii="Arial" w:hAnsi="Arial" w:cs="Arial"/>
          <w:b/>
          <w:bCs/>
          <w:sz w:val="24"/>
          <w:szCs w:val="24"/>
        </w:rPr>
        <w:t>¿En qué consiste el reembargo?</w:t>
      </w:r>
    </w:p>
    <w:p w14:paraId="71A06B88" w14:textId="0E240A19" w:rsidR="00EA6F92" w:rsidRPr="00EA6F92" w:rsidRDefault="00812EC7" w:rsidP="00EA6F92">
      <w:pPr>
        <w:spacing w:line="360" w:lineRule="auto"/>
        <w:jc w:val="both"/>
        <w:rPr>
          <w:rFonts w:ascii="Arial" w:hAnsi="Arial" w:cs="Arial"/>
          <w:sz w:val="24"/>
          <w:szCs w:val="24"/>
        </w:rPr>
      </w:pPr>
      <w:r>
        <w:rPr>
          <w:rFonts w:ascii="Arial" w:hAnsi="Arial" w:cs="Arial"/>
          <w:sz w:val="24"/>
          <w:szCs w:val="24"/>
        </w:rPr>
        <w:t>Es l</w:t>
      </w:r>
      <w:r w:rsidR="00BB4BD6">
        <w:rPr>
          <w:rFonts w:ascii="Arial" w:hAnsi="Arial" w:cs="Arial"/>
          <w:sz w:val="24"/>
          <w:szCs w:val="24"/>
        </w:rPr>
        <w:t xml:space="preserve">a traba de embargo sobre bienes o derechos que se encuentran ya embargados </w:t>
      </w:r>
      <w:r>
        <w:rPr>
          <w:rFonts w:ascii="Arial" w:hAnsi="Arial" w:cs="Arial"/>
          <w:sz w:val="24"/>
          <w:szCs w:val="24"/>
        </w:rPr>
        <w:t>en otro proceso de ejecución. También como la traba de dos o más embargos sobre un mismo bien en virtud de diversas ejecuciones.</w:t>
      </w:r>
    </w:p>
    <w:p w14:paraId="4F15D63B" w14:textId="7D90DD5D" w:rsidR="008A5B17" w:rsidRPr="009317EB" w:rsidRDefault="008A5B17" w:rsidP="00FC23F0">
      <w:pPr>
        <w:pStyle w:val="Prrafodelista"/>
        <w:numPr>
          <w:ilvl w:val="1"/>
          <w:numId w:val="40"/>
        </w:numPr>
        <w:spacing w:line="360" w:lineRule="auto"/>
        <w:jc w:val="both"/>
        <w:rPr>
          <w:rFonts w:ascii="Arial" w:hAnsi="Arial" w:cs="Arial"/>
          <w:b/>
          <w:bCs/>
          <w:sz w:val="24"/>
          <w:szCs w:val="24"/>
        </w:rPr>
      </w:pPr>
      <w:r w:rsidRPr="009317EB">
        <w:rPr>
          <w:rFonts w:ascii="Arial" w:hAnsi="Arial" w:cs="Arial"/>
          <w:b/>
          <w:bCs/>
          <w:sz w:val="24"/>
          <w:szCs w:val="24"/>
        </w:rPr>
        <w:t>¿Qué discusión hay sobre el reembargo? Críticas y otras alternativas.</w:t>
      </w:r>
    </w:p>
    <w:p w14:paraId="661226A0" w14:textId="5F541736" w:rsidR="00F82C20" w:rsidRPr="00F82C20" w:rsidRDefault="00F82C20" w:rsidP="00F82C20">
      <w:pPr>
        <w:spacing w:line="360" w:lineRule="auto"/>
        <w:jc w:val="both"/>
        <w:rPr>
          <w:rFonts w:ascii="Arial" w:hAnsi="Arial" w:cs="Arial"/>
          <w:sz w:val="24"/>
          <w:szCs w:val="24"/>
        </w:rPr>
      </w:pPr>
      <w:r>
        <w:rPr>
          <w:rFonts w:ascii="Arial" w:hAnsi="Arial" w:cs="Arial"/>
          <w:sz w:val="24"/>
          <w:szCs w:val="24"/>
        </w:rPr>
        <w:t xml:space="preserve">La discusión </w:t>
      </w:r>
      <w:r w:rsidR="003F744C">
        <w:rPr>
          <w:rFonts w:ascii="Arial" w:hAnsi="Arial" w:cs="Arial"/>
          <w:sz w:val="24"/>
          <w:szCs w:val="24"/>
        </w:rPr>
        <w:t>es sobre si puede un mismo bien ser embargado dos o más veces, es decir, si se acepta o no el reembargo.</w:t>
      </w:r>
      <w:r w:rsidR="007E1168">
        <w:rPr>
          <w:rFonts w:ascii="Arial" w:hAnsi="Arial" w:cs="Arial"/>
          <w:sz w:val="24"/>
          <w:szCs w:val="24"/>
        </w:rPr>
        <w:t xml:space="preserve"> Han surgido tres posiciones. </w:t>
      </w:r>
      <w:r w:rsidR="007E1168" w:rsidRPr="009317EB">
        <w:rPr>
          <w:rFonts w:ascii="Arial" w:hAnsi="Arial" w:cs="Arial"/>
          <w:sz w:val="24"/>
          <w:szCs w:val="24"/>
          <w:u w:val="single"/>
        </w:rPr>
        <w:t>Primera</w:t>
      </w:r>
      <w:r w:rsidR="007E1168">
        <w:rPr>
          <w:rFonts w:ascii="Arial" w:hAnsi="Arial" w:cs="Arial"/>
          <w:sz w:val="24"/>
          <w:szCs w:val="24"/>
        </w:rPr>
        <w:t xml:space="preserve">, es posible el reembargo, permitiendo ejercer en plenitud </w:t>
      </w:r>
      <w:r w:rsidR="004F248F">
        <w:rPr>
          <w:rFonts w:ascii="Arial" w:hAnsi="Arial" w:cs="Arial"/>
          <w:sz w:val="24"/>
          <w:szCs w:val="24"/>
        </w:rPr>
        <w:t>el derecho de prenda general, lo contrario implicaría afectar los derechos del acreedor</w:t>
      </w:r>
      <w:r w:rsidR="00765CE3">
        <w:rPr>
          <w:rFonts w:ascii="Arial" w:hAnsi="Arial" w:cs="Arial"/>
          <w:sz w:val="24"/>
          <w:szCs w:val="24"/>
        </w:rPr>
        <w:t xml:space="preserve">, </w:t>
      </w:r>
      <w:r w:rsidR="005F548B">
        <w:rPr>
          <w:rFonts w:ascii="Arial" w:hAnsi="Arial" w:cs="Arial"/>
          <w:sz w:val="24"/>
          <w:szCs w:val="24"/>
        </w:rPr>
        <w:t>y además</w:t>
      </w:r>
      <w:r w:rsidR="00765CE3">
        <w:rPr>
          <w:rFonts w:ascii="Arial" w:hAnsi="Arial" w:cs="Arial"/>
          <w:sz w:val="24"/>
          <w:szCs w:val="24"/>
        </w:rPr>
        <w:t xml:space="preserve"> </w:t>
      </w:r>
      <w:r w:rsidR="00B26F26">
        <w:rPr>
          <w:rFonts w:ascii="Arial" w:hAnsi="Arial" w:cs="Arial"/>
          <w:sz w:val="24"/>
          <w:szCs w:val="24"/>
        </w:rPr>
        <w:t>la CS exige que el tribunal en etapa de remate pida autorización al otro tribunal que tiene embargada la cosa</w:t>
      </w:r>
      <w:r w:rsidR="00B477FF">
        <w:rPr>
          <w:rFonts w:ascii="Arial" w:hAnsi="Arial" w:cs="Arial"/>
          <w:sz w:val="24"/>
          <w:szCs w:val="24"/>
        </w:rPr>
        <w:t xml:space="preserve">, pues en caso contrario habría objeto ilícito. </w:t>
      </w:r>
      <w:r w:rsidR="00B477FF" w:rsidRPr="009317EB">
        <w:rPr>
          <w:rFonts w:ascii="Arial" w:hAnsi="Arial" w:cs="Arial"/>
          <w:sz w:val="24"/>
          <w:szCs w:val="24"/>
          <w:u w:val="single"/>
        </w:rPr>
        <w:t>Segunda</w:t>
      </w:r>
      <w:r w:rsidR="00B477FF">
        <w:rPr>
          <w:rFonts w:ascii="Arial" w:hAnsi="Arial" w:cs="Arial"/>
          <w:sz w:val="24"/>
          <w:szCs w:val="24"/>
        </w:rPr>
        <w:t xml:space="preserve">, es aceptar el reembargo, pero sin la restricción sobre </w:t>
      </w:r>
      <w:r w:rsidR="00830C8C">
        <w:rPr>
          <w:rFonts w:ascii="Arial" w:hAnsi="Arial" w:cs="Arial"/>
          <w:sz w:val="24"/>
          <w:szCs w:val="24"/>
        </w:rPr>
        <w:t>pedir autorización al otro tribunal, pues bastaría la autorización del juez que remata.</w:t>
      </w:r>
      <w:r w:rsidR="00422913">
        <w:rPr>
          <w:rFonts w:ascii="Arial" w:hAnsi="Arial" w:cs="Arial"/>
          <w:sz w:val="24"/>
          <w:szCs w:val="24"/>
        </w:rPr>
        <w:t xml:space="preserve"> </w:t>
      </w:r>
      <w:r w:rsidR="00422913" w:rsidRPr="009317EB">
        <w:rPr>
          <w:rFonts w:ascii="Arial" w:hAnsi="Arial" w:cs="Arial"/>
          <w:sz w:val="24"/>
          <w:szCs w:val="24"/>
          <w:u w:val="single"/>
        </w:rPr>
        <w:t>Tercera</w:t>
      </w:r>
      <w:r w:rsidR="00422913">
        <w:rPr>
          <w:rFonts w:ascii="Arial" w:hAnsi="Arial" w:cs="Arial"/>
          <w:sz w:val="24"/>
          <w:szCs w:val="24"/>
        </w:rPr>
        <w:t>, que no acepta el reembargo, sino que debe perseguir el bien previamente embargo en otro juicio a través del art. 527</w:t>
      </w:r>
      <w:r w:rsidR="006841E5">
        <w:rPr>
          <w:rFonts w:ascii="Arial" w:hAnsi="Arial" w:cs="Arial"/>
          <w:sz w:val="24"/>
          <w:szCs w:val="24"/>
        </w:rPr>
        <w:t xml:space="preserve"> y 528 CPC, </w:t>
      </w:r>
      <w:r w:rsidR="007D4910">
        <w:rPr>
          <w:rFonts w:ascii="Arial" w:hAnsi="Arial" w:cs="Arial"/>
          <w:sz w:val="24"/>
          <w:szCs w:val="24"/>
        </w:rPr>
        <w:t xml:space="preserve">es decir, el acreedor puede ejercer una tercería de prelación o bien pedir que oficie </w:t>
      </w:r>
      <w:r w:rsidR="009B2C86">
        <w:rPr>
          <w:rFonts w:ascii="Arial" w:hAnsi="Arial" w:cs="Arial"/>
          <w:sz w:val="24"/>
          <w:szCs w:val="24"/>
        </w:rPr>
        <w:t>al tribunal que embargó para que retenga la parte que proporcionalmente le corresponde</w:t>
      </w:r>
      <w:r w:rsidR="003F23B4">
        <w:rPr>
          <w:rFonts w:ascii="Arial" w:hAnsi="Arial" w:cs="Arial"/>
          <w:sz w:val="24"/>
          <w:szCs w:val="24"/>
        </w:rPr>
        <w:t>, esto es, oficio de retención de fondos.</w:t>
      </w:r>
    </w:p>
    <w:p w14:paraId="608468C6" w14:textId="40DE7270" w:rsidR="008A5B17" w:rsidRPr="009317EB" w:rsidRDefault="008A5B17" w:rsidP="00FC23F0">
      <w:pPr>
        <w:pStyle w:val="Prrafodelista"/>
        <w:numPr>
          <w:ilvl w:val="1"/>
          <w:numId w:val="40"/>
        </w:numPr>
        <w:spacing w:line="360" w:lineRule="auto"/>
        <w:jc w:val="both"/>
        <w:rPr>
          <w:rFonts w:ascii="Arial" w:hAnsi="Arial" w:cs="Arial"/>
          <w:b/>
          <w:bCs/>
          <w:sz w:val="24"/>
          <w:szCs w:val="24"/>
        </w:rPr>
      </w:pPr>
      <w:r w:rsidRPr="009317EB">
        <w:rPr>
          <w:rFonts w:ascii="Arial" w:hAnsi="Arial" w:cs="Arial"/>
          <w:b/>
          <w:bCs/>
          <w:sz w:val="24"/>
          <w:szCs w:val="24"/>
        </w:rPr>
        <w:t>¿Cuáles son los requisitos de la tercería de prelación?</w:t>
      </w:r>
    </w:p>
    <w:p w14:paraId="40AA7F9C" w14:textId="1148F4AD" w:rsidR="005F548B" w:rsidRPr="005F548B" w:rsidRDefault="006074BA" w:rsidP="005F548B">
      <w:pPr>
        <w:spacing w:line="360" w:lineRule="auto"/>
        <w:jc w:val="both"/>
        <w:rPr>
          <w:rFonts w:ascii="Arial" w:hAnsi="Arial" w:cs="Arial"/>
          <w:sz w:val="24"/>
          <w:szCs w:val="24"/>
        </w:rPr>
      </w:pPr>
      <w:r>
        <w:rPr>
          <w:rFonts w:ascii="Arial" w:hAnsi="Arial" w:cs="Arial"/>
          <w:sz w:val="24"/>
          <w:szCs w:val="24"/>
        </w:rPr>
        <w:lastRenderedPageBreak/>
        <w:t xml:space="preserve">Supone la interposición de la tercería por un </w:t>
      </w:r>
      <w:r w:rsidRPr="009317EB">
        <w:rPr>
          <w:rFonts w:ascii="Arial" w:hAnsi="Arial" w:cs="Arial"/>
          <w:sz w:val="24"/>
          <w:szCs w:val="24"/>
          <w:u w:val="single"/>
        </w:rPr>
        <w:t>tercero</w:t>
      </w:r>
      <w:r w:rsidR="00387EEC" w:rsidRPr="009317EB">
        <w:rPr>
          <w:rFonts w:ascii="Arial" w:hAnsi="Arial" w:cs="Arial"/>
          <w:sz w:val="24"/>
          <w:szCs w:val="24"/>
          <w:u w:val="single"/>
        </w:rPr>
        <w:t xml:space="preserve"> que tiene preferencia para el pago</w:t>
      </w:r>
      <w:r w:rsidR="00387EEC">
        <w:rPr>
          <w:rFonts w:ascii="Arial" w:hAnsi="Arial" w:cs="Arial"/>
          <w:sz w:val="24"/>
          <w:szCs w:val="24"/>
        </w:rPr>
        <w:t xml:space="preserve"> de conformidad al art. 2465 CC, y que se intente </w:t>
      </w:r>
      <w:r w:rsidR="00387EEC" w:rsidRPr="009317EB">
        <w:rPr>
          <w:rFonts w:ascii="Arial" w:hAnsi="Arial" w:cs="Arial"/>
          <w:sz w:val="24"/>
          <w:szCs w:val="24"/>
          <w:u w:val="single"/>
        </w:rPr>
        <w:t>desde que se inicia el juicio ejecutivo</w:t>
      </w:r>
      <w:r w:rsidR="00A5544C" w:rsidRPr="009317EB">
        <w:rPr>
          <w:rFonts w:ascii="Arial" w:hAnsi="Arial" w:cs="Arial"/>
          <w:sz w:val="24"/>
          <w:szCs w:val="24"/>
          <w:u w:val="single"/>
        </w:rPr>
        <w:t xml:space="preserve"> hasta antes que se realice </w:t>
      </w:r>
      <w:r w:rsidR="001F5A9C" w:rsidRPr="009317EB">
        <w:rPr>
          <w:rFonts w:ascii="Arial" w:hAnsi="Arial" w:cs="Arial"/>
          <w:sz w:val="24"/>
          <w:szCs w:val="24"/>
          <w:u w:val="single"/>
        </w:rPr>
        <w:t>el pago</w:t>
      </w:r>
      <w:r w:rsidR="00DA5939">
        <w:rPr>
          <w:rFonts w:ascii="Arial" w:hAnsi="Arial" w:cs="Arial"/>
          <w:sz w:val="24"/>
          <w:szCs w:val="24"/>
        </w:rPr>
        <w:t xml:space="preserve"> al ejecutante </w:t>
      </w:r>
      <w:r w:rsidR="00597D20">
        <w:rPr>
          <w:rFonts w:ascii="Arial" w:hAnsi="Arial" w:cs="Arial"/>
          <w:sz w:val="24"/>
          <w:szCs w:val="24"/>
        </w:rPr>
        <w:t xml:space="preserve">con </w:t>
      </w:r>
      <w:r w:rsidR="00DA5939">
        <w:rPr>
          <w:rFonts w:ascii="Arial" w:hAnsi="Arial" w:cs="Arial"/>
          <w:sz w:val="24"/>
          <w:szCs w:val="24"/>
        </w:rPr>
        <w:t>el producto del remate.</w:t>
      </w:r>
    </w:p>
    <w:p w14:paraId="1174CC36" w14:textId="153E5799" w:rsidR="008A5B17" w:rsidRPr="009317EB" w:rsidRDefault="008F7CD8" w:rsidP="00FC23F0">
      <w:pPr>
        <w:pStyle w:val="Prrafodelista"/>
        <w:numPr>
          <w:ilvl w:val="1"/>
          <w:numId w:val="40"/>
        </w:numPr>
        <w:spacing w:line="360" w:lineRule="auto"/>
        <w:jc w:val="both"/>
        <w:rPr>
          <w:rFonts w:ascii="Arial" w:hAnsi="Arial" w:cs="Arial"/>
          <w:b/>
          <w:bCs/>
          <w:sz w:val="24"/>
          <w:szCs w:val="24"/>
        </w:rPr>
      </w:pPr>
      <w:r w:rsidRPr="009317EB">
        <w:rPr>
          <w:rFonts w:ascii="Arial" w:hAnsi="Arial" w:cs="Arial"/>
          <w:b/>
          <w:bCs/>
          <w:sz w:val="24"/>
          <w:szCs w:val="24"/>
        </w:rPr>
        <w:t>¿Cuál es la oportunidad para hacer valer la tercería de prelación?</w:t>
      </w:r>
    </w:p>
    <w:p w14:paraId="343DC98F" w14:textId="603C025F" w:rsidR="00597D20" w:rsidRPr="00597D20" w:rsidRDefault="00597D20" w:rsidP="00597D20">
      <w:pPr>
        <w:spacing w:line="360" w:lineRule="auto"/>
        <w:jc w:val="both"/>
        <w:rPr>
          <w:rFonts w:ascii="Arial" w:hAnsi="Arial" w:cs="Arial"/>
          <w:sz w:val="24"/>
          <w:szCs w:val="24"/>
        </w:rPr>
      </w:pPr>
      <w:r>
        <w:rPr>
          <w:rFonts w:ascii="Arial" w:hAnsi="Arial" w:cs="Arial"/>
          <w:sz w:val="24"/>
          <w:szCs w:val="24"/>
        </w:rPr>
        <w:t>Desde que inicia el juicio ejecutivo hasta antes que se realice el pago al ejecutante con el producto del remate.</w:t>
      </w:r>
      <w:r w:rsidR="008A35F1">
        <w:rPr>
          <w:rFonts w:ascii="Arial" w:hAnsi="Arial" w:cs="Arial"/>
          <w:sz w:val="24"/>
          <w:szCs w:val="24"/>
        </w:rPr>
        <w:t xml:space="preserve"> </w:t>
      </w:r>
      <w:r w:rsidR="0042088A">
        <w:rPr>
          <w:rFonts w:ascii="Arial" w:hAnsi="Arial" w:cs="Arial"/>
          <w:sz w:val="24"/>
          <w:szCs w:val="24"/>
        </w:rPr>
        <w:t xml:space="preserve">Con su interposición suspende el pago que se </w:t>
      </w:r>
      <w:r w:rsidR="006A7D6C">
        <w:rPr>
          <w:rFonts w:ascii="Arial" w:hAnsi="Arial" w:cs="Arial"/>
          <w:sz w:val="24"/>
          <w:szCs w:val="24"/>
        </w:rPr>
        <w:t>le debe hacer al ejecutante.</w:t>
      </w:r>
    </w:p>
    <w:p w14:paraId="5F10D1BD" w14:textId="584A9A01" w:rsidR="008F7CD8" w:rsidRPr="009317EB" w:rsidRDefault="008F7CD8" w:rsidP="00FC23F0">
      <w:pPr>
        <w:pStyle w:val="Prrafodelista"/>
        <w:numPr>
          <w:ilvl w:val="1"/>
          <w:numId w:val="40"/>
        </w:numPr>
        <w:spacing w:line="360" w:lineRule="auto"/>
        <w:jc w:val="both"/>
        <w:rPr>
          <w:rFonts w:ascii="Arial" w:hAnsi="Arial" w:cs="Arial"/>
          <w:b/>
          <w:bCs/>
          <w:sz w:val="24"/>
          <w:szCs w:val="24"/>
        </w:rPr>
      </w:pPr>
      <w:r w:rsidRPr="009317EB">
        <w:rPr>
          <w:rFonts w:ascii="Arial" w:hAnsi="Arial" w:cs="Arial"/>
          <w:b/>
          <w:bCs/>
          <w:sz w:val="24"/>
          <w:szCs w:val="24"/>
        </w:rPr>
        <w:t>¿En qué consiste la ampliación del embargo y su regulación?</w:t>
      </w:r>
    </w:p>
    <w:p w14:paraId="5878A891" w14:textId="2A119768" w:rsidR="006A7D6C" w:rsidRPr="006A7D6C" w:rsidRDefault="00B65A63" w:rsidP="006A7D6C">
      <w:pPr>
        <w:spacing w:line="360" w:lineRule="auto"/>
        <w:jc w:val="both"/>
        <w:rPr>
          <w:rFonts w:ascii="Arial" w:hAnsi="Arial" w:cs="Arial"/>
          <w:sz w:val="24"/>
          <w:szCs w:val="24"/>
        </w:rPr>
      </w:pPr>
      <w:r>
        <w:rPr>
          <w:rFonts w:ascii="Arial" w:hAnsi="Arial" w:cs="Arial"/>
          <w:sz w:val="24"/>
          <w:szCs w:val="24"/>
        </w:rPr>
        <w:t>Siguiendo el art. 456 CPC</w:t>
      </w:r>
      <w:r w:rsidR="003329EE">
        <w:rPr>
          <w:rFonts w:ascii="Arial" w:hAnsi="Arial" w:cs="Arial"/>
          <w:sz w:val="24"/>
          <w:szCs w:val="24"/>
        </w:rPr>
        <w:t xml:space="preserve"> consiste en </w:t>
      </w:r>
      <w:r w:rsidR="000B09A4">
        <w:rPr>
          <w:rFonts w:ascii="Arial" w:hAnsi="Arial" w:cs="Arial"/>
          <w:sz w:val="24"/>
          <w:szCs w:val="24"/>
        </w:rPr>
        <w:t xml:space="preserve">extender </w:t>
      </w:r>
      <w:r w:rsidR="00FE4B0A">
        <w:rPr>
          <w:rFonts w:ascii="Arial" w:hAnsi="Arial" w:cs="Arial"/>
          <w:sz w:val="24"/>
          <w:szCs w:val="24"/>
        </w:rPr>
        <w:t xml:space="preserve">el embargo </w:t>
      </w:r>
      <w:r w:rsidR="000B09A4">
        <w:rPr>
          <w:rFonts w:ascii="Arial" w:hAnsi="Arial" w:cs="Arial"/>
          <w:sz w:val="24"/>
          <w:szCs w:val="24"/>
        </w:rPr>
        <w:t>a otros bienes diversos de los</w:t>
      </w:r>
      <w:r w:rsidR="00FE4B0A">
        <w:rPr>
          <w:rFonts w:ascii="Arial" w:hAnsi="Arial" w:cs="Arial"/>
          <w:sz w:val="24"/>
          <w:szCs w:val="24"/>
        </w:rPr>
        <w:t xml:space="preserve"> </w:t>
      </w:r>
      <w:r w:rsidR="007B1E51">
        <w:rPr>
          <w:rFonts w:ascii="Arial" w:hAnsi="Arial" w:cs="Arial"/>
          <w:sz w:val="24"/>
          <w:szCs w:val="24"/>
        </w:rPr>
        <w:t xml:space="preserve">que fueron objeto </w:t>
      </w:r>
      <w:r w:rsidR="0073432A">
        <w:rPr>
          <w:rFonts w:ascii="Arial" w:hAnsi="Arial" w:cs="Arial"/>
          <w:sz w:val="24"/>
          <w:szCs w:val="24"/>
        </w:rPr>
        <w:t>en la diligencia primitiva</w:t>
      </w:r>
      <w:r w:rsidR="001F7492">
        <w:rPr>
          <w:rFonts w:ascii="Arial" w:hAnsi="Arial" w:cs="Arial"/>
          <w:sz w:val="24"/>
          <w:szCs w:val="24"/>
        </w:rPr>
        <w:t xml:space="preserve">, atendido que existe el justo motivo de temer que los bienes embargados no </w:t>
      </w:r>
      <w:r w:rsidR="00712BDF">
        <w:rPr>
          <w:rFonts w:ascii="Arial" w:hAnsi="Arial" w:cs="Arial"/>
          <w:sz w:val="24"/>
          <w:szCs w:val="24"/>
        </w:rPr>
        <w:t>bastan para cubrir capital, intereses y costas, presumiéndose ese temor el hecho de que el embargo haya recaído sobre bienes de difícil realización o por la interposición de cualquier tercería en el juicio.</w:t>
      </w:r>
    </w:p>
    <w:p w14:paraId="2C684027" w14:textId="6874BE84" w:rsidR="008F7CD8" w:rsidRPr="009317EB" w:rsidRDefault="008F7CD8" w:rsidP="00FC23F0">
      <w:pPr>
        <w:pStyle w:val="Prrafodelista"/>
        <w:numPr>
          <w:ilvl w:val="1"/>
          <w:numId w:val="40"/>
        </w:numPr>
        <w:spacing w:line="360" w:lineRule="auto"/>
        <w:jc w:val="both"/>
        <w:rPr>
          <w:rFonts w:ascii="Arial" w:hAnsi="Arial" w:cs="Arial"/>
          <w:b/>
          <w:bCs/>
          <w:sz w:val="24"/>
          <w:szCs w:val="24"/>
        </w:rPr>
      </w:pPr>
      <w:r w:rsidRPr="009317EB">
        <w:rPr>
          <w:rFonts w:ascii="Arial" w:hAnsi="Arial" w:cs="Arial"/>
          <w:b/>
          <w:bCs/>
          <w:sz w:val="24"/>
          <w:szCs w:val="24"/>
        </w:rPr>
        <w:t>¿Cuál es la causa legal para pedir ampliación del embargo?</w:t>
      </w:r>
    </w:p>
    <w:p w14:paraId="30C3C0F4" w14:textId="63BAF975" w:rsidR="00242FDB" w:rsidRPr="00242FDB" w:rsidRDefault="00242FDB" w:rsidP="00242FDB">
      <w:pPr>
        <w:spacing w:line="360" w:lineRule="auto"/>
        <w:jc w:val="both"/>
        <w:rPr>
          <w:rFonts w:ascii="Arial" w:hAnsi="Arial" w:cs="Arial"/>
          <w:sz w:val="24"/>
          <w:szCs w:val="24"/>
        </w:rPr>
      </w:pPr>
      <w:r>
        <w:rPr>
          <w:rFonts w:ascii="Arial" w:hAnsi="Arial" w:cs="Arial"/>
          <w:sz w:val="24"/>
          <w:szCs w:val="24"/>
        </w:rPr>
        <w:t xml:space="preserve">Que haya </w:t>
      </w:r>
      <w:r w:rsidRPr="009317EB">
        <w:rPr>
          <w:rFonts w:ascii="Arial" w:hAnsi="Arial" w:cs="Arial"/>
          <w:sz w:val="24"/>
          <w:szCs w:val="24"/>
          <w:u w:val="single"/>
        </w:rPr>
        <w:t>justo motivo de temer</w:t>
      </w:r>
      <w:r>
        <w:rPr>
          <w:rFonts w:ascii="Arial" w:hAnsi="Arial" w:cs="Arial"/>
          <w:sz w:val="24"/>
          <w:szCs w:val="24"/>
        </w:rPr>
        <w:t xml:space="preserve"> que los bienes embargados no basten para cubrir </w:t>
      </w:r>
      <w:r w:rsidR="00CE7C85">
        <w:rPr>
          <w:rFonts w:ascii="Arial" w:hAnsi="Arial" w:cs="Arial"/>
          <w:sz w:val="24"/>
          <w:szCs w:val="24"/>
        </w:rPr>
        <w:t>la deuda y las costas.</w:t>
      </w:r>
    </w:p>
    <w:p w14:paraId="44BDFE34" w14:textId="4CCCEFE0" w:rsidR="008F7CD8" w:rsidRPr="009317EB" w:rsidRDefault="00342348" w:rsidP="00FC23F0">
      <w:pPr>
        <w:pStyle w:val="Prrafodelista"/>
        <w:numPr>
          <w:ilvl w:val="1"/>
          <w:numId w:val="40"/>
        </w:numPr>
        <w:spacing w:line="360" w:lineRule="auto"/>
        <w:jc w:val="both"/>
        <w:rPr>
          <w:rFonts w:ascii="Arial" w:hAnsi="Arial" w:cs="Arial"/>
          <w:b/>
          <w:bCs/>
          <w:sz w:val="24"/>
          <w:szCs w:val="24"/>
        </w:rPr>
      </w:pPr>
      <w:r w:rsidRPr="009317EB">
        <w:rPr>
          <w:rFonts w:ascii="Arial" w:hAnsi="Arial" w:cs="Arial"/>
          <w:b/>
          <w:bCs/>
          <w:sz w:val="24"/>
          <w:szCs w:val="24"/>
        </w:rPr>
        <w:t>¿Hay alguna situación donde el legislador presume el justo motivo de temer?</w:t>
      </w:r>
    </w:p>
    <w:p w14:paraId="1962D956" w14:textId="0FE82EEF" w:rsidR="003E661D" w:rsidRPr="003E661D" w:rsidRDefault="003E661D" w:rsidP="003E661D">
      <w:pPr>
        <w:spacing w:line="360" w:lineRule="auto"/>
        <w:jc w:val="both"/>
        <w:rPr>
          <w:rFonts w:ascii="Arial" w:hAnsi="Arial" w:cs="Arial"/>
          <w:sz w:val="24"/>
          <w:szCs w:val="24"/>
        </w:rPr>
      </w:pPr>
      <w:r>
        <w:rPr>
          <w:rFonts w:ascii="Arial" w:hAnsi="Arial" w:cs="Arial"/>
          <w:sz w:val="24"/>
          <w:szCs w:val="24"/>
        </w:rPr>
        <w:t xml:space="preserve">Hay supuestos en que el legislador presume ese justo motivo para temer, entre estos casos está, primero, el haber recaído el embargo sobre </w:t>
      </w:r>
      <w:r w:rsidRPr="00385489">
        <w:rPr>
          <w:rFonts w:ascii="Arial" w:hAnsi="Arial" w:cs="Arial"/>
          <w:sz w:val="24"/>
          <w:szCs w:val="24"/>
          <w:u w:val="single"/>
        </w:rPr>
        <w:t>bienes difíciles de realizar</w:t>
      </w:r>
      <w:r>
        <w:rPr>
          <w:rFonts w:ascii="Arial" w:hAnsi="Arial" w:cs="Arial"/>
          <w:sz w:val="24"/>
          <w:szCs w:val="24"/>
        </w:rPr>
        <w:t xml:space="preserve">, segundo, la </w:t>
      </w:r>
      <w:r w:rsidRPr="00385489">
        <w:rPr>
          <w:rFonts w:ascii="Arial" w:hAnsi="Arial" w:cs="Arial"/>
          <w:sz w:val="24"/>
          <w:szCs w:val="24"/>
          <w:u w:val="single"/>
        </w:rPr>
        <w:t>interposición de cualquier tercería</w:t>
      </w:r>
      <w:r>
        <w:rPr>
          <w:rFonts w:ascii="Arial" w:hAnsi="Arial" w:cs="Arial"/>
          <w:sz w:val="24"/>
          <w:szCs w:val="24"/>
        </w:rPr>
        <w:t xml:space="preserve"> sobre los bienes embargados.</w:t>
      </w:r>
    </w:p>
    <w:p w14:paraId="4B3F7DDB" w14:textId="7AF74DD2" w:rsidR="00342348" w:rsidRPr="00385489" w:rsidRDefault="00342348" w:rsidP="00FC23F0">
      <w:pPr>
        <w:pStyle w:val="Prrafodelista"/>
        <w:numPr>
          <w:ilvl w:val="1"/>
          <w:numId w:val="40"/>
        </w:numPr>
        <w:spacing w:line="360" w:lineRule="auto"/>
        <w:jc w:val="both"/>
        <w:rPr>
          <w:rFonts w:ascii="Arial" w:hAnsi="Arial" w:cs="Arial"/>
          <w:b/>
          <w:bCs/>
          <w:sz w:val="24"/>
          <w:szCs w:val="24"/>
        </w:rPr>
      </w:pPr>
      <w:r w:rsidRPr="00385489">
        <w:rPr>
          <w:rFonts w:ascii="Arial" w:hAnsi="Arial" w:cs="Arial"/>
          <w:b/>
          <w:bCs/>
          <w:sz w:val="24"/>
          <w:szCs w:val="24"/>
        </w:rPr>
        <w:t>¿Cómo se tramita la ampliación del embarg</w:t>
      </w:r>
      <w:r w:rsidR="00CB3663" w:rsidRPr="00385489">
        <w:rPr>
          <w:rFonts w:ascii="Arial" w:hAnsi="Arial" w:cs="Arial"/>
          <w:b/>
          <w:bCs/>
          <w:sz w:val="24"/>
          <w:szCs w:val="24"/>
        </w:rPr>
        <w:t>o y si está regulada o no?</w:t>
      </w:r>
    </w:p>
    <w:p w14:paraId="48D4D382" w14:textId="00F8332E" w:rsidR="00FE0B79" w:rsidRPr="00FE0B79" w:rsidRDefault="00FE0B79" w:rsidP="00FE0B79">
      <w:pPr>
        <w:spacing w:line="360" w:lineRule="auto"/>
        <w:jc w:val="both"/>
        <w:rPr>
          <w:rFonts w:ascii="Arial" w:hAnsi="Arial" w:cs="Arial"/>
          <w:sz w:val="24"/>
          <w:szCs w:val="24"/>
        </w:rPr>
      </w:pPr>
      <w:r>
        <w:rPr>
          <w:rFonts w:ascii="Arial" w:hAnsi="Arial" w:cs="Arial"/>
          <w:sz w:val="24"/>
          <w:szCs w:val="24"/>
        </w:rPr>
        <w:t xml:space="preserve">El legislador no señala nada </w:t>
      </w:r>
      <w:r w:rsidR="00E03C57">
        <w:rPr>
          <w:rFonts w:ascii="Arial" w:hAnsi="Arial" w:cs="Arial"/>
          <w:sz w:val="24"/>
          <w:szCs w:val="24"/>
        </w:rPr>
        <w:t xml:space="preserve">al efecto, </w:t>
      </w:r>
      <w:r w:rsidR="00EC4281">
        <w:rPr>
          <w:rFonts w:ascii="Arial" w:hAnsi="Arial" w:cs="Arial"/>
          <w:sz w:val="24"/>
          <w:szCs w:val="24"/>
        </w:rPr>
        <w:t xml:space="preserve">ahora bien, </w:t>
      </w:r>
      <w:r w:rsidR="00E03C57">
        <w:rPr>
          <w:rFonts w:ascii="Arial" w:hAnsi="Arial" w:cs="Arial"/>
          <w:sz w:val="24"/>
          <w:szCs w:val="24"/>
        </w:rPr>
        <w:t xml:space="preserve">la </w:t>
      </w:r>
      <w:r w:rsidR="00E03C57" w:rsidRPr="00D54143">
        <w:rPr>
          <w:rFonts w:ascii="Arial" w:hAnsi="Arial" w:cs="Arial"/>
          <w:sz w:val="24"/>
          <w:szCs w:val="24"/>
          <w:u w:val="single"/>
        </w:rPr>
        <w:t>doctrina</w:t>
      </w:r>
      <w:r w:rsidR="00E03C57">
        <w:rPr>
          <w:rFonts w:ascii="Arial" w:hAnsi="Arial" w:cs="Arial"/>
          <w:sz w:val="24"/>
          <w:szCs w:val="24"/>
        </w:rPr>
        <w:t xml:space="preserve"> señala que se debe tramitar </w:t>
      </w:r>
      <w:r w:rsidR="00E03C57" w:rsidRPr="00385489">
        <w:rPr>
          <w:rFonts w:ascii="Arial" w:hAnsi="Arial" w:cs="Arial"/>
          <w:sz w:val="24"/>
          <w:szCs w:val="24"/>
          <w:u w:val="single"/>
        </w:rPr>
        <w:t>incidentalmente</w:t>
      </w:r>
      <w:r w:rsidR="00BB5F0C">
        <w:rPr>
          <w:rFonts w:ascii="Arial" w:hAnsi="Arial" w:cs="Arial"/>
          <w:sz w:val="24"/>
          <w:szCs w:val="24"/>
        </w:rPr>
        <w:t xml:space="preserve">, sin perjuicio de ello, </w:t>
      </w:r>
      <w:r w:rsidR="00BB5F0C" w:rsidRPr="00385489">
        <w:rPr>
          <w:rFonts w:ascii="Arial" w:hAnsi="Arial" w:cs="Arial"/>
          <w:sz w:val="24"/>
          <w:szCs w:val="24"/>
          <w:u w:val="single"/>
        </w:rPr>
        <w:t>en la práctica</w:t>
      </w:r>
      <w:r w:rsidR="00BB5F0C">
        <w:rPr>
          <w:rFonts w:ascii="Arial" w:hAnsi="Arial" w:cs="Arial"/>
          <w:sz w:val="24"/>
          <w:szCs w:val="24"/>
        </w:rPr>
        <w:t xml:space="preserve"> los tribunales lo decretan </w:t>
      </w:r>
      <w:r w:rsidR="00BB5F0C" w:rsidRPr="00385489">
        <w:rPr>
          <w:rFonts w:ascii="Arial" w:hAnsi="Arial" w:cs="Arial"/>
          <w:sz w:val="24"/>
          <w:szCs w:val="24"/>
          <w:u w:val="single"/>
        </w:rPr>
        <w:t>inmediatamente</w:t>
      </w:r>
      <w:r w:rsidR="00BB5F0C">
        <w:rPr>
          <w:rFonts w:ascii="Arial" w:hAnsi="Arial" w:cs="Arial"/>
          <w:sz w:val="24"/>
          <w:szCs w:val="24"/>
        </w:rPr>
        <w:t>.</w:t>
      </w:r>
      <w:r w:rsidR="00A953DC">
        <w:rPr>
          <w:rFonts w:ascii="Arial" w:hAnsi="Arial" w:cs="Arial"/>
          <w:sz w:val="24"/>
          <w:szCs w:val="24"/>
        </w:rPr>
        <w:t xml:space="preserve"> El profesor Fernando </w:t>
      </w:r>
      <w:r w:rsidR="00A953DC" w:rsidRPr="00D54143">
        <w:rPr>
          <w:rFonts w:ascii="Arial" w:hAnsi="Arial" w:cs="Arial"/>
          <w:sz w:val="24"/>
          <w:szCs w:val="24"/>
          <w:u w:val="single"/>
        </w:rPr>
        <w:t>Orellana</w:t>
      </w:r>
      <w:r w:rsidR="00A953DC">
        <w:rPr>
          <w:rFonts w:ascii="Arial" w:hAnsi="Arial" w:cs="Arial"/>
          <w:sz w:val="24"/>
          <w:szCs w:val="24"/>
        </w:rPr>
        <w:t xml:space="preserve"> señala que si estamos frente al </w:t>
      </w:r>
      <w:r w:rsidR="00A953DC" w:rsidRPr="00D54143">
        <w:rPr>
          <w:rFonts w:ascii="Arial" w:hAnsi="Arial" w:cs="Arial"/>
          <w:sz w:val="24"/>
          <w:szCs w:val="24"/>
          <w:u w:val="single"/>
        </w:rPr>
        <w:lastRenderedPageBreak/>
        <w:t>requisito general de ampliación</w:t>
      </w:r>
      <w:r w:rsidR="00A953DC" w:rsidRPr="00D54143">
        <w:rPr>
          <w:rFonts w:ascii="Arial" w:hAnsi="Arial" w:cs="Arial"/>
          <w:sz w:val="24"/>
          <w:szCs w:val="24"/>
        </w:rPr>
        <w:t xml:space="preserve"> se debe tramitar </w:t>
      </w:r>
      <w:r w:rsidR="00A953DC" w:rsidRPr="00D54143">
        <w:rPr>
          <w:rFonts w:ascii="Arial" w:hAnsi="Arial" w:cs="Arial"/>
          <w:sz w:val="24"/>
          <w:szCs w:val="24"/>
          <w:u w:val="single"/>
        </w:rPr>
        <w:t>incidentalmente</w:t>
      </w:r>
      <w:r w:rsidR="00A953DC">
        <w:rPr>
          <w:rFonts w:ascii="Arial" w:hAnsi="Arial" w:cs="Arial"/>
          <w:sz w:val="24"/>
          <w:szCs w:val="24"/>
        </w:rPr>
        <w:t xml:space="preserve">, </w:t>
      </w:r>
      <w:r w:rsidR="00A953DC" w:rsidRPr="00D54143">
        <w:rPr>
          <w:rFonts w:ascii="Arial" w:hAnsi="Arial" w:cs="Arial"/>
          <w:sz w:val="24"/>
          <w:szCs w:val="24"/>
        </w:rPr>
        <w:t xml:space="preserve">en los </w:t>
      </w:r>
      <w:r w:rsidR="00A953DC" w:rsidRPr="00D54143">
        <w:rPr>
          <w:rFonts w:ascii="Arial" w:hAnsi="Arial" w:cs="Arial"/>
          <w:sz w:val="24"/>
          <w:szCs w:val="24"/>
          <w:u w:val="single"/>
        </w:rPr>
        <w:t>casos específicos</w:t>
      </w:r>
      <w:r w:rsidR="00A953DC" w:rsidRPr="00D54143">
        <w:rPr>
          <w:rFonts w:ascii="Arial" w:hAnsi="Arial" w:cs="Arial"/>
          <w:sz w:val="24"/>
          <w:szCs w:val="24"/>
        </w:rPr>
        <w:t xml:space="preserve">, se debe </w:t>
      </w:r>
      <w:r w:rsidR="00A953DC" w:rsidRPr="00D54143">
        <w:rPr>
          <w:rFonts w:ascii="Arial" w:hAnsi="Arial" w:cs="Arial"/>
          <w:sz w:val="24"/>
          <w:szCs w:val="24"/>
          <w:u w:val="single"/>
        </w:rPr>
        <w:t>decretar derechamente</w:t>
      </w:r>
      <w:r w:rsidR="00A953DC">
        <w:rPr>
          <w:rFonts w:ascii="Arial" w:hAnsi="Arial" w:cs="Arial"/>
          <w:sz w:val="24"/>
          <w:szCs w:val="24"/>
        </w:rPr>
        <w:t>.</w:t>
      </w:r>
    </w:p>
    <w:p w14:paraId="23D46649" w14:textId="0203CBB5" w:rsidR="00CB3663" w:rsidRPr="00D54143" w:rsidRDefault="00CB3663" w:rsidP="00FC23F0">
      <w:pPr>
        <w:pStyle w:val="Prrafodelista"/>
        <w:numPr>
          <w:ilvl w:val="1"/>
          <w:numId w:val="40"/>
        </w:numPr>
        <w:spacing w:line="360" w:lineRule="auto"/>
        <w:jc w:val="both"/>
        <w:rPr>
          <w:rFonts w:ascii="Arial" w:hAnsi="Arial" w:cs="Arial"/>
          <w:b/>
          <w:bCs/>
          <w:sz w:val="24"/>
          <w:szCs w:val="24"/>
        </w:rPr>
      </w:pPr>
      <w:r w:rsidRPr="00D54143">
        <w:rPr>
          <w:rFonts w:ascii="Arial" w:hAnsi="Arial" w:cs="Arial"/>
          <w:b/>
          <w:bCs/>
          <w:sz w:val="24"/>
          <w:szCs w:val="24"/>
        </w:rPr>
        <w:t>¿Es tramitación incidental u otra? Hay una discusión.</w:t>
      </w:r>
    </w:p>
    <w:p w14:paraId="11FD33D5" w14:textId="44C5FC3B" w:rsidR="00B3602D" w:rsidRPr="00B3602D" w:rsidRDefault="00B3602D" w:rsidP="00B3602D">
      <w:pPr>
        <w:spacing w:line="360" w:lineRule="auto"/>
        <w:jc w:val="both"/>
        <w:rPr>
          <w:rFonts w:ascii="Arial" w:hAnsi="Arial" w:cs="Arial"/>
          <w:sz w:val="24"/>
          <w:szCs w:val="24"/>
        </w:rPr>
      </w:pPr>
      <w:r>
        <w:rPr>
          <w:rFonts w:ascii="Arial" w:hAnsi="Arial" w:cs="Arial"/>
          <w:sz w:val="24"/>
          <w:szCs w:val="24"/>
        </w:rPr>
        <w:t>Según algunos autores, tramitación incidental</w:t>
      </w:r>
      <w:r w:rsidR="0007569A">
        <w:rPr>
          <w:rFonts w:ascii="Arial" w:hAnsi="Arial" w:cs="Arial"/>
          <w:sz w:val="24"/>
          <w:szCs w:val="24"/>
        </w:rPr>
        <w:t>, en la práctica se decreta inmediatamente. Según el profesor Orellana, en el caso general, se debe tramitar incidentalmente, y los casos específicos,</w:t>
      </w:r>
      <w:r w:rsidR="00A627A9">
        <w:rPr>
          <w:rFonts w:ascii="Arial" w:hAnsi="Arial" w:cs="Arial"/>
          <w:sz w:val="24"/>
          <w:szCs w:val="24"/>
        </w:rPr>
        <w:t xml:space="preserve"> se debe decretar derechamente.</w:t>
      </w:r>
    </w:p>
    <w:p w14:paraId="395C8BBD" w14:textId="4CB144AA" w:rsidR="00CB3663" w:rsidRPr="00BD5F6F" w:rsidRDefault="00CB3663" w:rsidP="00FC23F0">
      <w:pPr>
        <w:pStyle w:val="Prrafodelista"/>
        <w:numPr>
          <w:ilvl w:val="1"/>
          <w:numId w:val="40"/>
        </w:numPr>
        <w:spacing w:line="360" w:lineRule="auto"/>
        <w:jc w:val="both"/>
        <w:rPr>
          <w:rFonts w:ascii="Arial" w:hAnsi="Arial" w:cs="Arial"/>
          <w:b/>
          <w:bCs/>
          <w:sz w:val="24"/>
          <w:szCs w:val="24"/>
        </w:rPr>
      </w:pPr>
      <w:r w:rsidRPr="00BD5F6F">
        <w:rPr>
          <w:rFonts w:ascii="Arial" w:hAnsi="Arial" w:cs="Arial"/>
          <w:b/>
          <w:bCs/>
          <w:sz w:val="24"/>
          <w:szCs w:val="24"/>
        </w:rPr>
        <w:t>¿En qué consiste el deber de congruencia de una sentencia?</w:t>
      </w:r>
    </w:p>
    <w:p w14:paraId="4F8729DF" w14:textId="5DE2E1B8" w:rsidR="00BD5F6F" w:rsidRPr="00BD5F6F" w:rsidRDefault="0025080D" w:rsidP="00BD5F6F">
      <w:pPr>
        <w:spacing w:line="360" w:lineRule="auto"/>
        <w:jc w:val="both"/>
        <w:rPr>
          <w:rFonts w:ascii="Arial" w:hAnsi="Arial" w:cs="Arial"/>
          <w:sz w:val="24"/>
          <w:szCs w:val="24"/>
        </w:rPr>
      </w:pPr>
      <w:r>
        <w:rPr>
          <w:rFonts w:ascii="Arial" w:hAnsi="Arial" w:cs="Arial"/>
          <w:sz w:val="24"/>
          <w:szCs w:val="24"/>
        </w:rPr>
        <w:t>Consiste en que las sentencias se pronunciarán conforme al mérito del proceso, y no podrán extenderse a puntos que no hayan sido expresamente sometidos a juicio por las partes</w:t>
      </w:r>
      <w:r w:rsidR="000B01AF">
        <w:rPr>
          <w:rFonts w:ascii="Arial" w:hAnsi="Arial" w:cs="Arial"/>
          <w:sz w:val="24"/>
          <w:szCs w:val="24"/>
        </w:rPr>
        <w:t xml:space="preserve"> (art. 160 CPC)</w:t>
      </w:r>
      <w:r>
        <w:rPr>
          <w:rFonts w:ascii="Arial" w:hAnsi="Arial" w:cs="Arial"/>
          <w:sz w:val="24"/>
          <w:szCs w:val="24"/>
        </w:rPr>
        <w:t>.</w:t>
      </w:r>
    </w:p>
    <w:p w14:paraId="7AAD4B49" w14:textId="28D91D2B" w:rsidR="00CB3663" w:rsidRPr="00DC0379" w:rsidRDefault="004346AA" w:rsidP="00FC23F0">
      <w:pPr>
        <w:pStyle w:val="Prrafodelista"/>
        <w:numPr>
          <w:ilvl w:val="1"/>
          <w:numId w:val="40"/>
        </w:numPr>
        <w:spacing w:line="360" w:lineRule="auto"/>
        <w:jc w:val="both"/>
        <w:rPr>
          <w:rFonts w:ascii="Arial" w:hAnsi="Arial" w:cs="Arial"/>
          <w:b/>
          <w:bCs/>
          <w:sz w:val="24"/>
          <w:szCs w:val="24"/>
        </w:rPr>
      </w:pPr>
      <w:r w:rsidRPr="00DC0379">
        <w:rPr>
          <w:rFonts w:ascii="Arial" w:hAnsi="Arial" w:cs="Arial"/>
          <w:b/>
          <w:bCs/>
          <w:sz w:val="24"/>
          <w:szCs w:val="24"/>
        </w:rPr>
        <w:t>Si se infringe el deber de congruencia, ¿qué recurso se podría intentar?</w:t>
      </w:r>
    </w:p>
    <w:p w14:paraId="6277B2C4" w14:textId="330727A0" w:rsidR="00DC0379" w:rsidRPr="00DC0379" w:rsidRDefault="00C1555E" w:rsidP="00DC0379">
      <w:pPr>
        <w:spacing w:line="360" w:lineRule="auto"/>
        <w:jc w:val="both"/>
        <w:rPr>
          <w:rFonts w:ascii="Arial" w:hAnsi="Arial" w:cs="Arial"/>
          <w:sz w:val="24"/>
          <w:szCs w:val="24"/>
        </w:rPr>
      </w:pPr>
      <w:r>
        <w:rPr>
          <w:rFonts w:ascii="Arial" w:hAnsi="Arial" w:cs="Arial"/>
          <w:sz w:val="24"/>
          <w:szCs w:val="24"/>
        </w:rPr>
        <w:t>Se puede intentar el recurso de casación en la forma</w:t>
      </w:r>
      <w:r w:rsidR="0042585E">
        <w:rPr>
          <w:rFonts w:ascii="Arial" w:hAnsi="Arial" w:cs="Arial"/>
          <w:sz w:val="24"/>
          <w:szCs w:val="24"/>
        </w:rPr>
        <w:t xml:space="preserve"> por la causal del art. 768 N°4 CPC, esto es, en haber sido dada ultra petita, esto es, otorgando</w:t>
      </w:r>
      <w:r w:rsidR="00C83D93">
        <w:rPr>
          <w:rFonts w:ascii="Arial" w:hAnsi="Arial" w:cs="Arial"/>
          <w:sz w:val="24"/>
          <w:szCs w:val="24"/>
        </w:rPr>
        <w:t xml:space="preserve"> más de lo pedido por las partes, o extendiéndolo a puntos no sometidos a la decisión del tribunal.</w:t>
      </w:r>
      <w:r w:rsidR="00E008F9">
        <w:rPr>
          <w:rFonts w:ascii="Arial" w:hAnsi="Arial" w:cs="Arial"/>
          <w:sz w:val="24"/>
          <w:szCs w:val="24"/>
        </w:rPr>
        <w:t xml:space="preserve"> En todo caso, puede interponerse la apelación.</w:t>
      </w:r>
    </w:p>
    <w:p w14:paraId="4D828BC8" w14:textId="3DA9ACAF" w:rsidR="004346AA" w:rsidRPr="00DC0379" w:rsidRDefault="004346AA" w:rsidP="00FC23F0">
      <w:pPr>
        <w:pStyle w:val="Prrafodelista"/>
        <w:numPr>
          <w:ilvl w:val="1"/>
          <w:numId w:val="40"/>
        </w:numPr>
        <w:spacing w:line="360" w:lineRule="auto"/>
        <w:jc w:val="both"/>
        <w:rPr>
          <w:rFonts w:ascii="Arial" w:hAnsi="Arial" w:cs="Arial"/>
          <w:b/>
          <w:bCs/>
          <w:sz w:val="24"/>
          <w:szCs w:val="24"/>
        </w:rPr>
      </w:pPr>
      <w:r w:rsidRPr="00DC0379">
        <w:rPr>
          <w:rFonts w:ascii="Arial" w:hAnsi="Arial" w:cs="Arial"/>
          <w:b/>
          <w:bCs/>
          <w:sz w:val="24"/>
          <w:szCs w:val="24"/>
        </w:rPr>
        <w:t>En ese supuesto, ¿habría que preparar la casación en la forma?</w:t>
      </w:r>
    </w:p>
    <w:p w14:paraId="75E60FAB" w14:textId="7005FC42" w:rsidR="00DC0379" w:rsidRPr="00DC0379" w:rsidRDefault="00AA7082" w:rsidP="00DC0379">
      <w:pPr>
        <w:spacing w:line="360" w:lineRule="auto"/>
        <w:jc w:val="both"/>
        <w:rPr>
          <w:rFonts w:ascii="Arial" w:hAnsi="Arial" w:cs="Arial"/>
          <w:sz w:val="24"/>
          <w:szCs w:val="24"/>
        </w:rPr>
      </w:pPr>
      <w:r>
        <w:rPr>
          <w:rFonts w:ascii="Arial" w:hAnsi="Arial" w:cs="Arial"/>
          <w:sz w:val="24"/>
          <w:szCs w:val="24"/>
        </w:rPr>
        <w:t xml:space="preserve">No, pues se trata de un vicio que se conoce al tiempo de la dictación de la sentencia y que por consiguiente no podría haberse reclamado del vicio </w:t>
      </w:r>
      <w:r w:rsidR="00AC6E01">
        <w:rPr>
          <w:rFonts w:ascii="Arial" w:hAnsi="Arial" w:cs="Arial"/>
          <w:sz w:val="24"/>
          <w:szCs w:val="24"/>
        </w:rPr>
        <w:t xml:space="preserve">ejerciendo oportunamente y en todos sus grados los recursos </w:t>
      </w:r>
      <w:r w:rsidR="003564C4">
        <w:rPr>
          <w:rFonts w:ascii="Arial" w:hAnsi="Arial" w:cs="Arial"/>
          <w:sz w:val="24"/>
          <w:szCs w:val="24"/>
        </w:rPr>
        <w:t>establecidos por la ley.</w:t>
      </w:r>
    </w:p>
    <w:p w14:paraId="49099386" w14:textId="6E7D1E4A" w:rsidR="004346AA" w:rsidRPr="00DC0379" w:rsidRDefault="00455156" w:rsidP="00FC23F0">
      <w:pPr>
        <w:pStyle w:val="Prrafodelista"/>
        <w:numPr>
          <w:ilvl w:val="1"/>
          <w:numId w:val="40"/>
        </w:numPr>
        <w:spacing w:line="360" w:lineRule="auto"/>
        <w:jc w:val="both"/>
        <w:rPr>
          <w:rFonts w:ascii="Arial" w:hAnsi="Arial" w:cs="Arial"/>
          <w:b/>
          <w:bCs/>
          <w:sz w:val="24"/>
          <w:szCs w:val="24"/>
        </w:rPr>
      </w:pPr>
      <w:r w:rsidRPr="00DC0379">
        <w:rPr>
          <w:rFonts w:ascii="Arial" w:hAnsi="Arial" w:cs="Arial"/>
          <w:b/>
          <w:bCs/>
          <w:sz w:val="24"/>
          <w:szCs w:val="24"/>
        </w:rPr>
        <w:t>¿Hay alguna diferencia si la sentencia es de única, primera o segunda instancia para la casación en la forma a propósito del plazo?</w:t>
      </w:r>
    </w:p>
    <w:p w14:paraId="151CE660" w14:textId="33FC8134" w:rsidR="00DC0379" w:rsidRPr="00DC0379" w:rsidRDefault="00C62C72" w:rsidP="00DC0379">
      <w:pPr>
        <w:spacing w:line="360" w:lineRule="auto"/>
        <w:jc w:val="both"/>
        <w:rPr>
          <w:rFonts w:ascii="Arial" w:hAnsi="Arial" w:cs="Arial"/>
          <w:sz w:val="24"/>
          <w:szCs w:val="24"/>
        </w:rPr>
      </w:pPr>
      <w:r>
        <w:rPr>
          <w:rFonts w:ascii="Arial" w:hAnsi="Arial" w:cs="Arial"/>
          <w:sz w:val="24"/>
          <w:szCs w:val="24"/>
        </w:rPr>
        <w:t>En el caso de que se interponga en contra de una sentencia de primera instancia,</w:t>
      </w:r>
      <w:r w:rsidR="0066262F">
        <w:rPr>
          <w:rFonts w:ascii="Arial" w:hAnsi="Arial" w:cs="Arial"/>
          <w:sz w:val="24"/>
          <w:szCs w:val="24"/>
        </w:rPr>
        <w:t xml:space="preserve"> es el </w:t>
      </w:r>
      <w:r w:rsidR="000B7B1B">
        <w:rPr>
          <w:rFonts w:ascii="Arial" w:hAnsi="Arial" w:cs="Arial"/>
          <w:sz w:val="24"/>
          <w:szCs w:val="24"/>
        </w:rPr>
        <w:t xml:space="preserve">mismo </w:t>
      </w:r>
      <w:r w:rsidR="0066262F">
        <w:rPr>
          <w:rFonts w:ascii="Arial" w:hAnsi="Arial" w:cs="Arial"/>
          <w:sz w:val="24"/>
          <w:szCs w:val="24"/>
        </w:rPr>
        <w:t xml:space="preserve">plazo </w:t>
      </w:r>
      <w:r w:rsidR="000B7B1B">
        <w:rPr>
          <w:rFonts w:ascii="Arial" w:hAnsi="Arial" w:cs="Arial"/>
          <w:sz w:val="24"/>
          <w:szCs w:val="24"/>
        </w:rPr>
        <w:t>que para el recurso de apelación</w:t>
      </w:r>
      <w:r w:rsidR="001323DB">
        <w:rPr>
          <w:rFonts w:ascii="Arial" w:hAnsi="Arial" w:cs="Arial"/>
          <w:sz w:val="24"/>
          <w:szCs w:val="24"/>
        </w:rPr>
        <w:t>, y si también se deduce este último recurso, conjuntamente con él. En caso contrario, la regla general es de 15 días c</w:t>
      </w:r>
      <w:r w:rsidR="00345C15">
        <w:rPr>
          <w:rFonts w:ascii="Arial" w:hAnsi="Arial" w:cs="Arial"/>
          <w:sz w:val="24"/>
          <w:szCs w:val="24"/>
        </w:rPr>
        <w:t>ontados desde la notificación de la resolución.</w:t>
      </w:r>
    </w:p>
    <w:p w14:paraId="085ABE35" w14:textId="347548B3" w:rsidR="00455156" w:rsidRPr="00DC0379" w:rsidRDefault="003631AF" w:rsidP="00FC23F0">
      <w:pPr>
        <w:pStyle w:val="Prrafodelista"/>
        <w:numPr>
          <w:ilvl w:val="1"/>
          <w:numId w:val="40"/>
        </w:numPr>
        <w:spacing w:line="360" w:lineRule="auto"/>
        <w:jc w:val="both"/>
        <w:rPr>
          <w:rFonts w:ascii="Arial" w:hAnsi="Arial" w:cs="Arial"/>
          <w:b/>
          <w:bCs/>
          <w:sz w:val="24"/>
          <w:szCs w:val="24"/>
        </w:rPr>
      </w:pPr>
      <w:r w:rsidRPr="00DC0379">
        <w:rPr>
          <w:rFonts w:ascii="Arial" w:hAnsi="Arial" w:cs="Arial"/>
          <w:b/>
          <w:bCs/>
          <w:sz w:val="24"/>
          <w:szCs w:val="24"/>
        </w:rPr>
        <w:t>¿La casación en la forma regula el plazo si es sentencia definitiva de primera?¿Dónde se regula?</w:t>
      </w:r>
    </w:p>
    <w:p w14:paraId="680FE45E" w14:textId="6EED39A7" w:rsidR="006E7748" w:rsidRPr="00C44CDE" w:rsidRDefault="006E7748" w:rsidP="00C44CDE">
      <w:pPr>
        <w:spacing w:line="360" w:lineRule="auto"/>
        <w:jc w:val="both"/>
        <w:rPr>
          <w:rFonts w:ascii="Arial" w:hAnsi="Arial" w:cs="Arial"/>
          <w:sz w:val="24"/>
          <w:szCs w:val="24"/>
        </w:rPr>
      </w:pPr>
      <w:r>
        <w:rPr>
          <w:rFonts w:ascii="Arial" w:hAnsi="Arial" w:cs="Arial"/>
          <w:sz w:val="24"/>
          <w:szCs w:val="24"/>
        </w:rPr>
        <w:lastRenderedPageBreak/>
        <w:t>Si se trata de una sentencia definitiva de primera instancia es igualmente procedente la apelación y por consiguiente s</w:t>
      </w:r>
      <w:r w:rsidR="00C44CDE">
        <w:rPr>
          <w:rFonts w:ascii="Arial" w:hAnsi="Arial" w:cs="Arial"/>
          <w:sz w:val="24"/>
          <w:szCs w:val="24"/>
        </w:rPr>
        <w:t>e encuentra en las reglas de la apelación</w:t>
      </w:r>
      <w:r>
        <w:rPr>
          <w:rFonts w:ascii="Arial" w:hAnsi="Arial" w:cs="Arial"/>
          <w:sz w:val="24"/>
          <w:szCs w:val="24"/>
        </w:rPr>
        <w:t>, 10 días.</w:t>
      </w:r>
    </w:p>
    <w:p w14:paraId="78981081" w14:textId="352724D6" w:rsidR="00DC0379" w:rsidRPr="00DC0379" w:rsidRDefault="003631AF" w:rsidP="00FC23F0">
      <w:pPr>
        <w:pStyle w:val="Prrafodelista"/>
        <w:numPr>
          <w:ilvl w:val="1"/>
          <w:numId w:val="40"/>
        </w:numPr>
        <w:spacing w:line="360" w:lineRule="auto"/>
        <w:jc w:val="both"/>
        <w:rPr>
          <w:rFonts w:ascii="Arial" w:hAnsi="Arial" w:cs="Arial"/>
          <w:b/>
          <w:bCs/>
          <w:sz w:val="24"/>
          <w:szCs w:val="24"/>
        </w:rPr>
      </w:pPr>
      <w:r w:rsidRPr="00DC0379">
        <w:rPr>
          <w:rFonts w:ascii="Arial" w:hAnsi="Arial" w:cs="Arial"/>
          <w:b/>
          <w:bCs/>
          <w:sz w:val="24"/>
          <w:szCs w:val="24"/>
        </w:rPr>
        <w:t>¿En qué casos la Corte dic</w:t>
      </w:r>
      <w:r w:rsidR="00C44CDE" w:rsidRPr="00DC0379">
        <w:rPr>
          <w:rFonts w:ascii="Arial" w:hAnsi="Arial" w:cs="Arial"/>
          <w:b/>
          <w:bCs/>
          <w:sz w:val="24"/>
          <w:szCs w:val="24"/>
        </w:rPr>
        <w:t>ta una resolución de reemplazo?</w:t>
      </w:r>
    </w:p>
    <w:p w14:paraId="2066E2AB" w14:textId="17795022" w:rsidR="00DC0379" w:rsidRPr="00DC0379" w:rsidRDefault="00D24FE0" w:rsidP="00DC0379">
      <w:pPr>
        <w:spacing w:line="360" w:lineRule="auto"/>
        <w:jc w:val="both"/>
        <w:rPr>
          <w:rFonts w:ascii="Arial" w:hAnsi="Arial" w:cs="Arial"/>
          <w:sz w:val="24"/>
          <w:szCs w:val="24"/>
        </w:rPr>
      </w:pPr>
      <w:r>
        <w:rPr>
          <w:rFonts w:ascii="Arial" w:hAnsi="Arial" w:cs="Arial"/>
          <w:sz w:val="24"/>
          <w:szCs w:val="24"/>
        </w:rPr>
        <w:t>Siguiendo lo prescri</w:t>
      </w:r>
      <w:r w:rsidR="00CC25F8">
        <w:rPr>
          <w:rFonts w:ascii="Arial" w:hAnsi="Arial" w:cs="Arial"/>
          <w:sz w:val="24"/>
          <w:szCs w:val="24"/>
        </w:rPr>
        <w:t>t</w:t>
      </w:r>
      <w:r>
        <w:rPr>
          <w:rFonts w:ascii="Arial" w:hAnsi="Arial" w:cs="Arial"/>
          <w:sz w:val="24"/>
          <w:szCs w:val="24"/>
        </w:rPr>
        <w:t>o en el art. 786 CPC si el vicio que diere lugar a la invalidación de la sentencia fuere alguno de los contemplados en las causales 4</w:t>
      </w:r>
      <w:r w:rsidR="00A85A53">
        <w:rPr>
          <w:rFonts w:ascii="Arial" w:hAnsi="Arial" w:cs="Arial"/>
          <w:sz w:val="24"/>
          <w:szCs w:val="24"/>
        </w:rPr>
        <w:t xml:space="preserve"> (ultra </w:t>
      </w:r>
      <w:r w:rsidR="00185FAC">
        <w:rPr>
          <w:rFonts w:ascii="Arial" w:hAnsi="Arial" w:cs="Arial"/>
          <w:sz w:val="24"/>
          <w:szCs w:val="24"/>
        </w:rPr>
        <w:t xml:space="preserve">y extra </w:t>
      </w:r>
      <w:r w:rsidR="00A85A53">
        <w:rPr>
          <w:rFonts w:ascii="Arial" w:hAnsi="Arial" w:cs="Arial"/>
          <w:sz w:val="24"/>
          <w:szCs w:val="24"/>
        </w:rPr>
        <w:t>petita)</w:t>
      </w:r>
      <w:r>
        <w:rPr>
          <w:rFonts w:ascii="Arial" w:hAnsi="Arial" w:cs="Arial"/>
          <w:sz w:val="24"/>
          <w:szCs w:val="24"/>
        </w:rPr>
        <w:t>, 5</w:t>
      </w:r>
      <w:r w:rsidR="00A85A53">
        <w:rPr>
          <w:rFonts w:ascii="Arial" w:hAnsi="Arial" w:cs="Arial"/>
          <w:sz w:val="24"/>
          <w:szCs w:val="24"/>
        </w:rPr>
        <w:t xml:space="preserve"> (omisión requisitos del art. 170 CPC)</w:t>
      </w:r>
      <w:r>
        <w:rPr>
          <w:rFonts w:ascii="Arial" w:hAnsi="Arial" w:cs="Arial"/>
          <w:sz w:val="24"/>
          <w:szCs w:val="24"/>
        </w:rPr>
        <w:t xml:space="preserve">, 6 </w:t>
      </w:r>
      <w:r w:rsidR="00A85A53">
        <w:rPr>
          <w:rFonts w:ascii="Arial" w:hAnsi="Arial" w:cs="Arial"/>
          <w:sz w:val="24"/>
          <w:szCs w:val="24"/>
        </w:rPr>
        <w:t>(</w:t>
      </w:r>
      <w:r w:rsidR="008616B8">
        <w:rPr>
          <w:rFonts w:ascii="Arial" w:hAnsi="Arial" w:cs="Arial"/>
          <w:sz w:val="24"/>
          <w:szCs w:val="24"/>
        </w:rPr>
        <w:t>dada</w:t>
      </w:r>
      <w:r w:rsidR="00887963">
        <w:rPr>
          <w:rFonts w:ascii="Arial" w:hAnsi="Arial" w:cs="Arial"/>
          <w:sz w:val="24"/>
          <w:szCs w:val="24"/>
        </w:rPr>
        <w:t xml:space="preserve"> contra otra pasada en autoridad de cosa juzgada) </w:t>
      </w:r>
      <w:r>
        <w:rPr>
          <w:rFonts w:ascii="Arial" w:hAnsi="Arial" w:cs="Arial"/>
          <w:sz w:val="24"/>
          <w:szCs w:val="24"/>
        </w:rPr>
        <w:t xml:space="preserve">y 7 </w:t>
      </w:r>
      <w:r w:rsidR="00887963">
        <w:rPr>
          <w:rFonts w:ascii="Arial" w:hAnsi="Arial" w:cs="Arial"/>
          <w:sz w:val="24"/>
          <w:szCs w:val="24"/>
        </w:rPr>
        <w:t>(</w:t>
      </w:r>
      <w:r w:rsidR="00185FAC">
        <w:rPr>
          <w:rFonts w:ascii="Arial" w:hAnsi="Arial" w:cs="Arial"/>
          <w:sz w:val="24"/>
          <w:szCs w:val="24"/>
        </w:rPr>
        <w:t xml:space="preserve">decisiones contradictorias) </w:t>
      </w:r>
      <w:r>
        <w:rPr>
          <w:rFonts w:ascii="Arial" w:hAnsi="Arial" w:cs="Arial"/>
          <w:sz w:val="24"/>
          <w:szCs w:val="24"/>
        </w:rPr>
        <w:t>del art. 768 CPC, deberá el mismo tribunal, acto continuo y sin nueva vista, pero separadamente, dicta</w:t>
      </w:r>
      <w:r w:rsidR="00485495">
        <w:rPr>
          <w:rFonts w:ascii="Arial" w:hAnsi="Arial" w:cs="Arial"/>
          <w:sz w:val="24"/>
          <w:szCs w:val="24"/>
        </w:rPr>
        <w:t>r</w:t>
      </w:r>
      <w:r>
        <w:rPr>
          <w:rFonts w:ascii="Arial" w:hAnsi="Arial" w:cs="Arial"/>
          <w:sz w:val="24"/>
          <w:szCs w:val="24"/>
        </w:rPr>
        <w:t xml:space="preserve"> la sentencia que corresponda con arreglo a la ley.</w:t>
      </w:r>
    </w:p>
    <w:p w14:paraId="02339699" w14:textId="0565ADA1" w:rsidR="00C44CDE" w:rsidRPr="00DC0379" w:rsidRDefault="00DD1729" w:rsidP="00FC23F0">
      <w:pPr>
        <w:pStyle w:val="Prrafodelista"/>
        <w:numPr>
          <w:ilvl w:val="1"/>
          <w:numId w:val="40"/>
        </w:numPr>
        <w:spacing w:line="360" w:lineRule="auto"/>
        <w:jc w:val="both"/>
        <w:rPr>
          <w:rFonts w:ascii="Arial" w:hAnsi="Arial" w:cs="Arial"/>
          <w:b/>
          <w:bCs/>
          <w:sz w:val="24"/>
          <w:szCs w:val="24"/>
        </w:rPr>
      </w:pPr>
      <w:r w:rsidRPr="00DC0379">
        <w:rPr>
          <w:rFonts w:ascii="Arial" w:hAnsi="Arial" w:cs="Arial"/>
          <w:b/>
          <w:bCs/>
          <w:sz w:val="24"/>
          <w:szCs w:val="24"/>
        </w:rPr>
        <w:t xml:space="preserve">Si en un proceso sobre daño materia y moral, la sentencia </w:t>
      </w:r>
      <w:r w:rsidR="003B09BD" w:rsidRPr="00DC0379">
        <w:rPr>
          <w:rFonts w:ascii="Arial" w:hAnsi="Arial" w:cs="Arial"/>
          <w:b/>
          <w:bCs/>
          <w:sz w:val="24"/>
          <w:szCs w:val="24"/>
        </w:rPr>
        <w:t>no se pronuncia sobre el daño mora, ¿qué recurso interpone?</w:t>
      </w:r>
    </w:p>
    <w:p w14:paraId="6B96D96C" w14:textId="1D706913" w:rsidR="00DC0379" w:rsidRDefault="00156432" w:rsidP="00DC0379">
      <w:pPr>
        <w:spacing w:line="360" w:lineRule="auto"/>
        <w:jc w:val="both"/>
        <w:rPr>
          <w:rFonts w:ascii="Arial" w:hAnsi="Arial" w:cs="Arial"/>
          <w:sz w:val="24"/>
          <w:szCs w:val="24"/>
        </w:rPr>
      </w:pPr>
      <w:r>
        <w:rPr>
          <w:rFonts w:ascii="Arial" w:hAnsi="Arial" w:cs="Arial"/>
          <w:sz w:val="24"/>
          <w:szCs w:val="24"/>
        </w:rPr>
        <w:t>Se puede interponer el recurso de casación en la forma</w:t>
      </w:r>
      <w:r w:rsidR="0065121F">
        <w:rPr>
          <w:rFonts w:ascii="Arial" w:hAnsi="Arial" w:cs="Arial"/>
          <w:sz w:val="24"/>
          <w:szCs w:val="24"/>
        </w:rPr>
        <w:t xml:space="preserve"> por la causal del N°</w:t>
      </w:r>
      <w:r w:rsidR="00A70BA2">
        <w:rPr>
          <w:rFonts w:ascii="Arial" w:hAnsi="Arial" w:cs="Arial"/>
          <w:sz w:val="24"/>
          <w:szCs w:val="24"/>
        </w:rPr>
        <w:t xml:space="preserve">5 esto es </w:t>
      </w:r>
      <w:r w:rsidR="002604F0">
        <w:rPr>
          <w:rFonts w:ascii="Arial" w:hAnsi="Arial" w:cs="Arial"/>
          <w:sz w:val="24"/>
          <w:szCs w:val="24"/>
        </w:rPr>
        <w:t>por haberse pronunciado con omisión de los requisitos del art. 170 CPC, y en dicho artículo el N°6, esto es</w:t>
      </w:r>
      <w:r w:rsidR="00B127D0">
        <w:rPr>
          <w:rFonts w:ascii="Arial" w:hAnsi="Arial" w:cs="Arial"/>
          <w:sz w:val="24"/>
          <w:szCs w:val="24"/>
        </w:rPr>
        <w:t>, la decisión del asunto controvertido, la cual deberá comprender todas las acciones y excepciones que se hayan</w:t>
      </w:r>
      <w:r w:rsidR="0007339A">
        <w:rPr>
          <w:rFonts w:ascii="Arial" w:hAnsi="Arial" w:cs="Arial"/>
          <w:sz w:val="24"/>
          <w:szCs w:val="24"/>
        </w:rPr>
        <w:t xml:space="preserve"> hecho valer en el juicio, salvo que se trate de </w:t>
      </w:r>
      <w:r w:rsidR="009735C9">
        <w:rPr>
          <w:rFonts w:ascii="Arial" w:hAnsi="Arial" w:cs="Arial"/>
          <w:sz w:val="24"/>
          <w:szCs w:val="24"/>
        </w:rPr>
        <w:t>aquellas que son incompatibles.</w:t>
      </w:r>
    </w:p>
    <w:p w14:paraId="6E76241E" w14:textId="2A4BE182" w:rsidR="001A64C2" w:rsidRPr="00DC0379" w:rsidRDefault="001A64C2" w:rsidP="00DC0379">
      <w:pPr>
        <w:spacing w:line="360" w:lineRule="auto"/>
        <w:jc w:val="both"/>
        <w:rPr>
          <w:rFonts w:ascii="Arial" w:hAnsi="Arial" w:cs="Arial"/>
          <w:sz w:val="24"/>
          <w:szCs w:val="24"/>
        </w:rPr>
      </w:pPr>
      <w:r>
        <w:rPr>
          <w:rFonts w:ascii="Arial" w:hAnsi="Arial" w:cs="Arial"/>
          <w:sz w:val="24"/>
          <w:szCs w:val="24"/>
        </w:rPr>
        <w:t>Sin perjuicio de la casación en la forma de oficio</w:t>
      </w:r>
      <w:r w:rsidR="007556EE">
        <w:rPr>
          <w:rFonts w:ascii="Arial" w:hAnsi="Arial" w:cs="Arial"/>
          <w:sz w:val="24"/>
          <w:szCs w:val="24"/>
        </w:rPr>
        <w:t xml:space="preserve"> del art. 775 CPC, </w:t>
      </w:r>
      <w:r w:rsidR="008E7B0C">
        <w:rPr>
          <w:rFonts w:ascii="Arial" w:hAnsi="Arial" w:cs="Arial"/>
          <w:sz w:val="24"/>
          <w:szCs w:val="24"/>
        </w:rPr>
        <w:t xml:space="preserve">que señala que si el defecto que se advierte es la omisión del fallo sobre alguna acción o excepción que se haya hecho valer en el juicio, el tribunal superior podrá limitarse a ordenar al de la causa que complete la </w:t>
      </w:r>
      <w:r w:rsidR="00041413">
        <w:rPr>
          <w:rFonts w:ascii="Arial" w:hAnsi="Arial" w:cs="Arial"/>
          <w:sz w:val="24"/>
          <w:szCs w:val="24"/>
        </w:rPr>
        <w:t>sentencia</w:t>
      </w:r>
      <w:r w:rsidR="006109B6">
        <w:rPr>
          <w:rFonts w:ascii="Arial" w:hAnsi="Arial" w:cs="Arial"/>
          <w:sz w:val="24"/>
          <w:szCs w:val="24"/>
        </w:rPr>
        <w:t>, dictando resolución sobre el punto omitido, y entre tanto suspenderá el fallo del recurso.</w:t>
      </w:r>
    </w:p>
    <w:p w14:paraId="68C1DCCE" w14:textId="77777777" w:rsidR="00F7475B" w:rsidRDefault="00F7475B" w:rsidP="00706010">
      <w:pPr>
        <w:spacing w:line="360" w:lineRule="auto"/>
        <w:jc w:val="both"/>
        <w:rPr>
          <w:rFonts w:ascii="Arial" w:hAnsi="Arial" w:cs="Arial"/>
          <w:sz w:val="24"/>
          <w:szCs w:val="24"/>
        </w:rPr>
      </w:pPr>
    </w:p>
    <w:p w14:paraId="366966A4" w14:textId="59E7C186" w:rsidR="00132659" w:rsidRDefault="00132659" w:rsidP="00132659">
      <w:pPr>
        <w:pStyle w:val="Ttulo2"/>
      </w:pPr>
      <w:r>
        <w:t>6 Carlos Alarcón.</w:t>
      </w:r>
    </w:p>
    <w:p w14:paraId="6261E25E" w14:textId="67C2B286" w:rsidR="006A3352" w:rsidRPr="008E19CB" w:rsidRDefault="006A3352" w:rsidP="00FC23F0">
      <w:pPr>
        <w:pStyle w:val="Prrafodelista"/>
        <w:numPr>
          <w:ilvl w:val="1"/>
          <w:numId w:val="89"/>
        </w:numPr>
        <w:spacing w:line="360" w:lineRule="auto"/>
        <w:jc w:val="both"/>
        <w:rPr>
          <w:rFonts w:ascii="Arial" w:hAnsi="Arial" w:cs="Arial"/>
          <w:b/>
          <w:bCs/>
          <w:sz w:val="24"/>
          <w:szCs w:val="24"/>
        </w:rPr>
      </w:pPr>
      <w:r w:rsidRPr="008E19CB">
        <w:rPr>
          <w:rFonts w:ascii="Arial" w:hAnsi="Arial" w:cs="Arial"/>
          <w:b/>
          <w:bCs/>
          <w:sz w:val="24"/>
          <w:szCs w:val="24"/>
        </w:rPr>
        <w:t xml:space="preserve">Caso. Con el profesor celebramos una compraventa, y no me pagó el precio, con el art. 1489 del CC qué opciones hay, </w:t>
      </w:r>
      <w:r w:rsidR="00382B54">
        <w:rPr>
          <w:rFonts w:ascii="Arial" w:hAnsi="Arial" w:cs="Arial"/>
          <w:b/>
          <w:bCs/>
          <w:sz w:val="24"/>
          <w:szCs w:val="24"/>
        </w:rPr>
        <w:t>¿</w:t>
      </w:r>
      <w:r w:rsidRPr="008E19CB">
        <w:rPr>
          <w:rFonts w:ascii="Arial" w:hAnsi="Arial" w:cs="Arial"/>
          <w:b/>
          <w:bCs/>
          <w:sz w:val="24"/>
          <w:szCs w:val="24"/>
        </w:rPr>
        <w:t>qué le recomienda</w:t>
      </w:r>
      <w:r w:rsidR="00382B54">
        <w:rPr>
          <w:rFonts w:ascii="Arial" w:hAnsi="Arial" w:cs="Arial"/>
          <w:b/>
          <w:bCs/>
          <w:sz w:val="24"/>
          <w:szCs w:val="24"/>
        </w:rPr>
        <w:t>?</w:t>
      </w:r>
      <w:r w:rsidRPr="008E19CB">
        <w:rPr>
          <w:rFonts w:ascii="Arial" w:hAnsi="Arial" w:cs="Arial"/>
          <w:b/>
          <w:bCs/>
          <w:sz w:val="24"/>
          <w:szCs w:val="24"/>
        </w:rPr>
        <w:t xml:space="preserve"> </w:t>
      </w:r>
      <w:r w:rsidR="00382B54">
        <w:rPr>
          <w:rFonts w:ascii="Arial" w:hAnsi="Arial" w:cs="Arial"/>
          <w:b/>
          <w:bCs/>
          <w:sz w:val="24"/>
          <w:szCs w:val="24"/>
        </w:rPr>
        <w:t>¿</w:t>
      </w:r>
      <w:r w:rsidRPr="008E19CB">
        <w:rPr>
          <w:rFonts w:ascii="Arial" w:hAnsi="Arial" w:cs="Arial"/>
          <w:b/>
          <w:bCs/>
          <w:sz w:val="24"/>
          <w:szCs w:val="24"/>
        </w:rPr>
        <w:t>Qué procedimiento sería el idóneo para el cumplimiento, y en el caso de la resolución</w:t>
      </w:r>
      <w:r w:rsidR="00382B54">
        <w:rPr>
          <w:rFonts w:ascii="Arial" w:hAnsi="Arial" w:cs="Arial"/>
          <w:b/>
          <w:bCs/>
          <w:sz w:val="24"/>
          <w:szCs w:val="24"/>
        </w:rPr>
        <w:t>?</w:t>
      </w:r>
    </w:p>
    <w:p w14:paraId="6A4CA329" w14:textId="661DAFBB" w:rsidR="008E19CB" w:rsidRPr="008E19CB" w:rsidRDefault="008E19CB" w:rsidP="008E19CB">
      <w:pPr>
        <w:spacing w:line="360" w:lineRule="auto"/>
        <w:jc w:val="both"/>
        <w:rPr>
          <w:rFonts w:ascii="Arial" w:hAnsi="Arial" w:cs="Arial"/>
          <w:sz w:val="24"/>
          <w:szCs w:val="24"/>
        </w:rPr>
      </w:pPr>
      <w:r>
        <w:rPr>
          <w:rFonts w:ascii="Arial" w:hAnsi="Arial" w:cs="Arial"/>
          <w:sz w:val="24"/>
          <w:szCs w:val="24"/>
        </w:rPr>
        <w:lastRenderedPageBreak/>
        <w:t xml:space="preserve">Para exigir el cumplimiento forzado de la </w:t>
      </w:r>
      <w:r w:rsidR="00EB0740">
        <w:rPr>
          <w:rFonts w:ascii="Arial" w:hAnsi="Arial" w:cs="Arial"/>
          <w:sz w:val="24"/>
          <w:szCs w:val="24"/>
        </w:rPr>
        <w:t>obligación de pagar el precio es idóneo el procedimiento ejecutivo por obligación de dar, mientras que para solicitar la resolución del contrato es idóneo el procedimiento ordinario de mayor cuantía.</w:t>
      </w:r>
    </w:p>
    <w:p w14:paraId="489AF2E7" w14:textId="38EC60DD" w:rsidR="006A3352" w:rsidRPr="008E19CB" w:rsidRDefault="005E4AE4" w:rsidP="00FC23F0">
      <w:pPr>
        <w:pStyle w:val="Prrafodelista"/>
        <w:numPr>
          <w:ilvl w:val="1"/>
          <w:numId w:val="89"/>
        </w:numPr>
        <w:spacing w:line="360" w:lineRule="auto"/>
        <w:jc w:val="both"/>
        <w:rPr>
          <w:rFonts w:ascii="Arial" w:hAnsi="Arial" w:cs="Arial"/>
          <w:b/>
          <w:bCs/>
          <w:sz w:val="24"/>
          <w:szCs w:val="24"/>
        </w:rPr>
      </w:pPr>
      <w:r>
        <w:rPr>
          <w:rFonts w:ascii="Arial" w:hAnsi="Arial" w:cs="Arial"/>
          <w:b/>
          <w:bCs/>
          <w:sz w:val="24"/>
          <w:szCs w:val="24"/>
        </w:rPr>
        <w:t>¿</w:t>
      </w:r>
      <w:r w:rsidR="006A3352" w:rsidRPr="008E19CB">
        <w:rPr>
          <w:rFonts w:ascii="Arial" w:hAnsi="Arial" w:cs="Arial"/>
          <w:b/>
          <w:bCs/>
          <w:sz w:val="24"/>
          <w:szCs w:val="24"/>
        </w:rPr>
        <w:t>Dónde presentamos la demanda ejecutiva</w:t>
      </w:r>
      <w:r>
        <w:rPr>
          <w:rFonts w:ascii="Arial" w:hAnsi="Arial" w:cs="Arial"/>
          <w:b/>
          <w:bCs/>
          <w:sz w:val="24"/>
          <w:szCs w:val="24"/>
        </w:rPr>
        <w:t>?</w:t>
      </w:r>
    </w:p>
    <w:p w14:paraId="238E9138" w14:textId="1DD5A43D" w:rsidR="00E108FA" w:rsidRPr="008E19CB" w:rsidRDefault="00E85B1A" w:rsidP="008E19CB">
      <w:pPr>
        <w:spacing w:line="360" w:lineRule="auto"/>
        <w:jc w:val="both"/>
        <w:rPr>
          <w:rFonts w:ascii="Arial" w:hAnsi="Arial" w:cs="Arial"/>
          <w:sz w:val="24"/>
          <w:szCs w:val="24"/>
        </w:rPr>
      </w:pPr>
      <w:r>
        <w:rPr>
          <w:rFonts w:ascii="Arial" w:hAnsi="Arial" w:cs="Arial"/>
          <w:sz w:val="24"/>
          <w:szCs w:val="24"/>
        </w:rPr>
        <w:t xml:space="preserve">Primero hay que atender a la jurisdicción que hayan estipulado las partes en el contrato, </w:t>
      </w:r>
      <w:r w:rsidR="00191645">
        <w:rPr>
          <w:rFonts w:ascii="Arial" w:hAnsi="Arial" w:cs="Arial"/>
          <w:sz w:val="24"/>
          <w:szCs w:val="24"/>
        </w:rPr>
        <w:t xml:space="preserve">es decir, </w:t>
      </w:r>
      <w:r w:rsidR="00604918">
        <w:rPr>
          <w:rFonts w:ascii="Arial" w:hAnsi="Arial" w:cs="Arial"/>
          <w:sz w:val="24"/>
          <w:szCs w:val="24"/>
        </w:rPr>
        <w:t xml:space="preserve">que </w:t>
      </w:r>
      <w:r w:rsidR="00191645">
        <w:rPr>
          <w:rFonts w:ascii="Arial" w:hAnsi="Arial" w:cs="Arial"/>
          <w:sz w:val="24"/>
          <w:szCs w:val="24"/>
        </w:rPr>
        <w:t xml:space="preserve">hayan prorrogado expresamente la competencia para conocer del asunto, </w:t>
      </w:r>
      <w:r w:rsidR="00BC0092">
        <w:rPr>
          <w:rFonts w:ascii="Arial" w:hAnsi="Arial" w:cs="Arial"/>
          <w:sz w:val="24"/>
          <w:szCs w:val="24"/>
        </w:rPr>
        <w:t>a falta de acuerdo,</w:t>
      </w:r>
      <w:r w:rsidR="00A04982">
        <w:rPr>
          <w:rFonts w:ascii="Arial" w:hAnsi="Arial" w:cs="Arial"/>
          <w:sz w:val="24"/>
          <w:szCs w:val="24"/>
        </w:rPr>
        <w:t xml:space="preserve"> </w:t>
      </w:r>
      <w:r w:rsidR="006B134E">
        <w:rPr>
          <w:rFonts w:ascii="Arial" w:hAnsi="Arial" w:cs="Arial"/>
          <w:sz w:val="24"/>
          <w:szCs w:val="24"/>
        </w:rPr>
        <w:t xml:space="preserve">se </w:t>
      </w:r>
      <w:r w:rsidR="00191645">
        <w:rPr>
          <w:rFonts w:ascii="Arial" w:hAnsi="Arial" w:cs="Arial"/>
          <w:sz w:val="24"/>
          <w:szCs w:val="24"/>
        </w:rPr>
        <w:t xml:space="preserve">deberán estar a las </w:t>
      </w:r>
      <w:r w:rsidR="0025371A">
        <w:rPr>
          <w:rFonts w:ascii="Arial" w:hAnsi="Arial" w:cs="Arial"/>
          <w:sz w:val="24"/>
          <w:szCs w:val="24"/>
        </w:rPr>
        <w:t xml:space="preserve">reglas especiales </w:t>
      </w:r>
      <w:r w:rsidR="00D171BB">
        <w:rPr>
          <w:rFonts w:ascii="Arial" w:hAnsi="Arial" w:cs="Arial"/>
          <w:sz w:val="24"/>
          <w:szCs w:val="24"/>
        </w:rPr>
        <w:t xml:space="preserve">si proceden, a falta de aquellas hay que distinguir la naturaleza </w:t>
      </w:r>
      <w:r w:rsidR="00663FE5">
        <w:rPr>
          <w:rFonts w:ascii="Arial" w:hAnsi="Arial" w:cs="Arial"/>
          <w:sz w:val="24"/>
          <w:szCs w:val="24"/>
        </w:rPr>
        <w:t>de la acción deducida</w:t>
      </w:r>
      <w:r w:rsidR="00C55BCA">
        <w:rPr>
          <w:rFonts w:ascii="Arial" w:hAnsi="Arial" w:cs="Arial"/>
          <w:sz w:val="24"/>
          <w:szCs w:val="24"/>
        </w:rPr>
        <w:t>, si son muebles, inmuebles o mixtas, y falta de toda otra regla es competente el juez del domicilio del ejecutado.</w:t>
      </w:r>
    </w:p>
    <w:p w14:paraId="210565D5" w14:textId="3A9AF541" w:rsidR="006A3352" w:rsidRPr="00EB0740" w:rsidRDefault="005E4AE4" w:rsidP="00FC23F0">
      <w:pPr>
        <w:pStyle w:val="Prrafodelista"/>
        <w:numPr>
          <w:ilvl w:val="1"/>
          <w:numId w:val="89"/>
        </w:numPr>
        <w:spacing w:line="360" w:lineRule="auto"/>
        <w:jc w:val="both"/>
        <w:rPr>
          <w:rFonts w:ascii="Arial" w:hAnsi="Arial" w:cs="Arial"/>
          <w:b/>
          <w:bCs/>
          <w:sz w:val="24"/>
          <w:szCs w:val="24"/>
        </w:rPr>
      </w:pPr>
      <w:r>
        <w:rPr>
          <w:rFonts w:ascii="Arial" w:hAnsi="Arial" w:cs="Arial"/>
          <w:b/>
          <w:bCs/>
          <w:sz w:val="24"/>
          <w:szCs w:val="24"/>
        </w:rPr>
        <w:t>¿</w:t>
      </w:r>
      <w:r w:rsidR="006A3352" w:rsidRPr="00EB0740">
        <w:rPr>
          <w:rFonts w:ascii="Arial" w:hAnsi="Arial" w:cs="Arial"/>
          <w:b/>
          <w:bCs/>
          <w:sz w:val="24"/>
          <w:szCs w:val="24"/>
        </w:rPr>
        <w:t xml:space="preserve">Qué juez sería competente para conocer de ese asunto </w:t>
      </w:r>
      <w:r w:rsidR="006652B6" w:rsidRPr="00EB0740">
        <w:rPr>
          <w:rFonts w:ascii="Arial" w:hAnsi="Arial" w:cs="Arial"/>
          <w:b/>
          <w:bCs/>
          <w:sz w:val="24"/>
          <w:szCs w:val="24"/>
        </w:rPr>
        <w:t>orgánicamente</w:t>
      </w:r>
      <w:r>
        <w:rPr>
          <w:rFonts w:ascii="Arial" w:hAnsi="Arial" w:cs="Arial"/>
          <w:b/>
          <w:bCs/>
          <w:sz w:val="24"/>
          <w:szCs w:val="24"/>
        </w:rPr>
        <w:t>?</w:t>
      </w:r>
    </w:p>
    <w:p w14:paraId="348A717D" w14:textId="47F6869E" w:rsidR="00EB0740" w:rsidRPr="00EB0740" w:rsidRDefault="004D0E64" w:rsidP="00EB0740">
      <w:pPr>
        <w:spacing w:line="360" w:lineRule="auto"/>
        <w:jc w:val="both"/>
        <w:rPr>
          <w:rFonts w:ascii="Arial" w:hAnsi="Arial" w:cs="Arial"/>
          <w:sz w:val="24"/>
          <w:szCs w:val="24"/>
        </w:rPr>
      </w:pPr>
      <w:r>
        <w:rPr>
          <w:rFonts w:ascii="Arial" w:hAnsi="Arial" w:cs="Arial"/>
          <w:sz w:val="24"/>
          <w:szCs w:val="24"/>
        </w:rPr>
        <w:t>Orgánicamente es un juez de letras en lo civil.</w:t>
      </w:r>
    </w:p>
    <w:p w14:paraId="1A097624" w14:textId="1CFBD73A" w:rsidR="006A3352" w:rsidRPr="004D0E64" w:rsidRDefault="006A3352" w:rsidP="00FC23F0">
      <w:pPr>
        <w:pStyle w:val="Prrafodelista"/>
        <w:numPr>
          <w:ilvl w:val="1"/>
          <w:numId w:val="89"/>
        </w:numPr>
        <w:spacing w:line="360" w:lineRule="auto"/>
        <w:jc w:val="both"/>
        <w:rPr>
          <w:rFonts w:ascii="Arial" w:hAnsi="Arial" w:cs="Arial"/>
          <w:b/>
          <w:bCs/>
          <w:sz w:val="24"/>
          <w:szCs w:val="24"/>
        </w:rPr>
      </w:pPr>
      <w:r w:rsidRPr="004D0E64">
        <w:rPr>
          <w:rFonts w:ascii="Arial" w:hAnsi="Arial" w:cs="Arial"/>
          <w:b/>
          <w:bCs/>
          <w:sz w:val="24"/>
          <w:szCs w:val="24"/>
        </w:rPr>
        <w:t xml:space="preserve">Si se estableció una prórroga expresa de competencia, en punta arenas, se puede presentar la demanda en </w:t>
      </w:r>
      <w:r w:rsidR="006652B6" w:rsidRPr="004D0E64">
        <w:rPr>
          <w:rFonts w:ascii="Arial" w:hAnsi="Arial" w:cs="Arial"/>
          <w:b/>
          <w:bCs/>
          <w:sz w:val="24"/>
          <w:szCs w:val="24"/>
        </w:rPr>
        <w:t>Antofagasta</w:t>
      </w:r>
      <w:r w:rsidRPr="004D0E64">
        <w:rPr>
          <w:rFonts w:ascii="Arial" w:hAnsi="Arial" w:cs="Arial"/>
          <w:b/>
          <w:bCs/>
          <w:sz w:val="24"/>
          <w:szCs w:val="24"/>
        </w:rPr>
        <w:t>.</w:t>
      </w:r>
    </w:p>
    <w:p w14:paraId="5EC29841" w14:textId="1194EDF7" w:rsidR="004D0E64" w:rsidRPr="004D0E64" w:rsidRDefault="00DE46E4" w:rsidP="004D0E64">
      <w:pPr>
        <w:spacing w:line="360" w:lineRule="auto"/>
        <w:jc w:val="both"/>
        <w:rPr>
          <w:rFonts w:ascii="Arial" w:hAnsi="Arial" w:cs="Arial"/>
          <w:sz w:val="24"/>
          <w:szCs w:val="24"/>
        </w:rPr>
      </w:pPr>
      <w:r>
        <w:rPr>
          <w:rFonts w:ascii="Arial" w:hAnsi="Arial" w:cs="Arial"/>
          <w:sz w:val="24"/>
          <w:szCs w:val="24"/>
        </w:rPr>
        <w:t>Si se puede presentar la demanda en un tribunal de una jurisdicción distinta</w:t>
      </w:r>
      <w:r w:rsidR="008B7294">
        <w:rPr>
          <w:rFonts w:ascii="Arial" w:hAnsi="Arial" w:cs="Arial"/>
          <w:sz w:val="24"/>
          <w:szCs w:val="24"/>
        </w:rPr>
        <w:t xml:space="preserve"> a la establecida en </w:t>
      </w:r>
      <w:r w:rsidR="002E6F7B">
        <w:rPr>
          <w:rFonts w:ascii="Arial" w:hAnsi="Arial" w:cs="Arial"/>
          <w:sz w:val="24"/>
          <w:szCs w:val="24"/>
        </w:rPr>
        <w:t xml:space="preserve">la prórroga expresa de competencia, </w:t>
      </w:r>
      <w:r w:rsidR="003F5B1A">
        <w:rPr>
          <w:rFonts w:ascii="Arial" w:hAnsi="Arial" w:cs="Arial"/>
          <w:sz w:val="24"/>
          <w:szCs w:val="24"/>
        </w:rPr>
        <w:t xml:space="preserve">sin perjuicio de que el ejecutado puede alegar la incompetencia relativa del tribunal, a través de la excepción dilatoria de incompetencia del tribunal, o por el contrario, no </w:t>
      </w:r>
      <w:r w:rsidR="00F30420">
        <w:rPr>
          <w:rFonts w:ascii="Arial" w:hAnsi="Arial" w:cs="Arial"/>
          <w:sz w:val="24"/>
          <w:szCs w:val="24"/>
        </w:rPr>
        <w:t xml:space="preserve">reclamar de dicha incompetencia relativa </w:t>
      </w:r>
      <w:r w:rsidR="00976619">
        <w:rPr>
          <w:rFonts w:ascii="Arial" w:hAnsi="Arial" w:cs="Arial"/>
          <w:sz w:val="24"/>
          <w:szCs w:val="24"/>
        </w:rPr>
        <w:t>y prorrogar tácitamente la competencia al tribunal de Antofagasta.</w:t>
      </w:r>
    </w:p>
    <w:p w14:paraId="3E99BEDE" w14:textId="15E778C6" w:rsidR="006A3352" w:rsidRPr="005438CE" w:rsidRDefault="005438CE" w:rsidP="00FC23F0">
      <w:pPr>
        <w:pStyle w:val="Prrafodelista"/>
        <w:numPr>
          <w:ilvl w:val="1"/>
          <w:numId w:val="89"/>
        </w:numPr>
        <w:spacing w:line="360" w:lineRule="auto"/>
        <w:jc w:val="both"/>
        <w:rPr>
          <w:rFonts w:ascii="Arial" w:hAnsi="Arial" w:cs="Arial"/>
          <w:b/>
          <w:bCs/>
          <w:sz w:val="24"/>
          <w:szCs w:val="24"/>
        </w:rPr>
      </w:pPr>
      <w:r w:rsidRPr="005438CE">
        <w:rPr>
          <w:rFonts w:ascii="Arial" w:hAnsi="Arial" w:cs="Arial"/>
          <w:b/>
          <w:bCs/>
          <w:sz w:val="24"/>
          <w:szCs w:val="24"/>
        </w:rPr>
        <w:t>¿C</w:t>
      </w:r>
      <w:r w:rsidR="006A3352" w:rsidRPr="005438CE">
        <w:rPr>
          <w:rFonts w:ascii="Arial" w:hAnsi="Arial" w:cs="Arial"/>
          <w:b/>
          <w:bCs/>
          <w:sz w:val="24"/>
          <w:szCs w:val="24"/>
        </w:rPr>
        <w:t>uáles son los requisitos de la demanda ejecutiva</w:t>
      </w:r>
      <w:r w:rsidRPr="005438CE">
        <w:rPr>
          <w:rFonts w:ascii="Arial" w:hAnsi="Arial" w:cs="Arial"/>
          <w:b/>
          <w:bCs/>
          <w:sz w:val="24"/>
          <w:szCs w:val="24"/>
        </w:rPr>
        <w:t>?</w:t>
      </w:r>
    </w:p>
    <w:p w14:paraId="4E98FCE2" w14:textId="0EF32E7C" w:rsidR="00F400DD" w:rsidRPr="005438CE" w:rsidRDefault="00976619" w:rsidP="005438CE">
      <w:pPr>
        <w:spacing w:line="360" w:lineRule="auto"/>
        <w:jc w:val="both"/>
        <w:rPr>
          <w:rFonts w:ascii="Arial" w:hAnsi="Arial" w:cs="Arial"/>
          <w:sz w:val="24"/>
          <w:szCs w:val="24"/>
        </w:rPr>
      </w:pPr>
      <w:r>
        <w:rPr>
          <w:rFonts w:ascii="Arial" w:hAnsi="Arial" w:cs="Arial"/>
          <w:sz w:val="24"/>
          <w:szCs w:val="24"/>
        </w:rPr>
        <w:t xml:space="preserve">Primero, </w:t>
      </w:r>
      <w:r w:rsidR="006A493D">
        <w:rPr>
          <w:rFonts w:ascii="Arial" w:hAnsi="Arial" w:cs="Arial"/>
          <w:sz w:val="24"/>
          <w:szCs w:val="24"/>
        </w:rPr>
        <w:t>se debe cumplir con los requisitos comunes a todo escrito</w:t>
      </w:r>
      <w:r w:rsidR="003F0852">
        <w:rPr>
          <w:rFonts w:ascii="Arial" w:hAnsi="Arial" w:cs="Arial"/>
          <w:sz w:val="24"/>
          <w:szCs w:val="24"/>
        </w:rPr>
        <w:t xml:space="preserve"> y</w:t>
      </w:r>
      <w:r>
        <w:rPr>
          <w:rFonts w:ascii="Arial" w:hAnsi="Arial" w:cs="Arial"/>
          <w:sz w:val="24"/>
          <w:szCs w:val="24"/>
        </w:rPr>
        <w:t xml:space="preserve"> con los requisitos comunes a toda demanda del art. 254 CPC. Segundo, </w:t>
      </w:r>
      <w:r w:rsidR="00BB61DB">
        <w:rPr>
          <w:rFonts w:ascii="Arial" w:hAnsi="Arial" w:cs="Arial"/>
          <w:sz w:val="24"/>
          <w:szCs w:val="24"/>
        </w:rPr>
        <w:t>debe cumplirse con título ejecutivo perfecto</w:t>
      </w:r>
      <w:r w:rsidR="00411059">
        <w:rPr>
          <w:rFonts w:ascii="Arial" w:hAnsi="Arial" w:cs="Arial"/>
          <w:sz w:val="24"/>
          <w:szCs w:val="24"/>
        </w:rPr>
        <w:t xml:space="preserve"> (art. 434 CPC)</w:t>
      </w:r>
      <w:r w:rsidR="00BB61DB">
        <w:rPr>
          <w:rFonts w:ascii="Arial" w:hAnsi="Arial" w:cs="Arial"/>
          <w:sz w:val="24"/>
          <w:szCs w:val="24"/>
        </w:rPr>
        <w:t xml:space="preserve">, obligación líquida o liquidable mediante simple operaciones aritméticas </w:t>
      </w:r>
      <w:r w:rsidR="00703B98">
        <w:rPr>
          <w:rFonts w:ascii="Arial" w:hAnsi="Arial" w:cs="Arial"/>
          <w:sz w:val="24"/>
          <w:szCs w:val="24"/>
        </w:rPr>
        <w:t xml:space="preserve">con los </w:t>
      </w:r>
      <w:r w:rsidR="00553293">
        <w:rPr>
          <w:rFonts w:ascii="Arial" w:hAnsi="Arial" w:cs="Arial"/>
          <w:sz w:val="24"/>
          <w:szCs w:val="24"/>
        </w:rPr>
        <w:t xml:space="preserve">solo </w:t>
      </w:r>
      <w:r w:rsidR="00703B98">
        <w:rPr>
          <w:rFonts w:ascii="Arial" w:hAnsi="Arial" w:cs="Arial"/>
          <w:sz w:val="24"/>
          <w:szCs w:val="24"/>
        </w:rPr>
        <w:t>datos que el mismo título suministre</w:t>
      </w:r>
      <w:r w:rsidR="00411059">
        <w:rPr>
          <w:rFonts w:ascii="Arial" w:hAnsi="Arial" w:cs="Arial"/>
          <w:sz w:val="24"/>
          <w:szCs w:val="24"/>
        </w:rPr>
        <w:t xml:space="preserve"> (art. 437 CPC)</w:t>
      </w:r>
      <w:r w:rsidR="00703B98">
        <w:rPr>
          <w:rFonts w:ascii="Arial" w:hAnsi="Arial" w:cs="Arial"/>
          <w:sz w:val="24"/>
          <w:szCs w:val="24"/>
        </w:rPr>
        <w:t>, que sea actualmente exigible</w:t>
      </w:r>
      <w:r w:rsidR="00411059">
        <w:rPr>
          <w:rFonts w:ascii="Arial" w:hAnsi="Arial" w:cs="Arial"/>
          <w:sz w:val="24"/>
          <w:szCs w:val="24"/>
        </w:rPr>
        <w:t xml:space="preserve"> (art. 438 CPC)</w:t>
      </w:r>
      <w:r w:rsidR="00703B98">
        <w:rPr>
          <w:rFonts w:ascii="Arial" w:hAnsi="Arial" w:cs="Arial"/>
          <w:sz w:val="24"/>
          <w:szCs w:val="24"/>
        </w:rPr>
        <w:t xml:space="preserve"> y que no se encuentre la acción ejecutiva prescrita</w:t>
      </w:r>
      <w:r w:rsidR="00411059">
        <w:rPr>
          <w:rFonts w:ascii="Arial" w:hAnsi="Arial" w:cs="Arial"/>
          <w:sz w:val="24"/>
          <w:szCs w:val="24"/>
        </w:rPr>
        <w:t xml:space="preserve"> (art. 442 CPC)</w:t>
      </w:r>
      <w:r w:rsidR="00703B98">
        <w:rPr>
          <w:rFonts w:ascii="Arial" w:hAnsi="Arial" w:cs="Arial"/>
          <w:sz w:val="24"/>
          <w:szCs w:val="24"/>
        </w:rPr>
        <w:t xml:space="preserve">. Tercero, debe cumplirse con la ley de </w:t>
      </w:r>
      <w:r w:rsidR="00703B98">
        <w:rPr>
          <w:rFonts w:ascii="Arial" w:hAnsi="Arial" w:cs="Arial"/>
          <w:sz w:val="24"/>
          <w:szCs w:val="24"/>
        </w:rPr>
        <w:lastRenderedPageBreak/>
        <w:t>comparecencia en juicio (Ley 18.120). Cuarto, debe cumplirse con la ley de tramitación electrónica (</w:t>
      </w:r>
      <w:r w:rsidR="00F400DD">
        <w:rPr>
          <w:rFonts w:ascii="Arial" w:hAnsi="Arial" w:cs="Arial"/>
          <w:sz w:val="24"/>
          <w:szCs w:val="24"/>
        </w:rPr>
        <w:t>Ley 20.886).</w:t>
      </w:r>
    </w:p>
    <w:p w14:paraId="2ED44CD5" w14:textId="637FB07A" w:rsidR="006A3352" w:rsidRPr="005438CE" w:rsidRDefault="006A3352" w:rsidP="00FC23F0">
      <w:pPr>
        <w:pStyle w:val="Prrafodelista"/>
        <w:numPr>
          <w:ilvl w:val="1"/>
          <w:numId w:val="89"/>
        </w:numPr>
        <w:spacing w:line="360" w:lineRule="auto"/>
        <w:jc w:val="both"/>
        <w:rPr>
          <w:rFonts w:ascii="Arial" w:hAnsi="Arial" w:cs="Arial"/>
          <w:b/>
          <w:bCs/>
          <w:sz w:val="24"/>
          <w:szCs w:val="24"/>
        </w:rPr>
      </w:pPr>
      <w:r w:rsidRPr="005438CE">
        <w:rPr>
          <w:rFonts w:ascii="Arial" w:hAnsi="Arial" w:cs="Arial"/>
          <w:b/>
          <w:bCs/>
          <w:sz w:val="24"/>
          <w:szCs w:val="24"/>
        </w:rPr>
        <w:t>Prescripción de la acción ejecutiv</w:t>
      </w:r>
      <w:r w:rsidR="005438CE" w:rsidRPr="005438CE">
        <w:rPr>
          <w:rFonts w:ascii="Arial" w:hAnsi="Arial" w:cs="Arial"/>
          <w:b/>
          <w:bCs/>
          <w:sz w:val="24"/>
          <w:szCs w:val="24"/>
        </w:rPr>
        <w:t>a</w:t>
      </w:r>
      <w:r w:rsidRPr="005438CE">
        <w:rPr>
          <w:rFonts w:ascii="Arial" w:hAnsi="Arial" w:cs="Arial"/>
          <w:b/>
          <w:bCs/>
          <w:sz w:val="24"/>
          <w:szCs w:val="24"/>
        </w:rPr>
        <w:t>, explique en qué consiste.</w:t>
      </w:r>
    </w:p>
    <w:p w14:paraId="5591303B" w14:textId="6B8356A1" w:rsidR="005438CE" w:rsidRDefault="006A42F6" w:rsidP="005438CE">
      <w:pPr>
        <w:spacing w:line="360" w:lineRule="auto"/>
        <w:jc w:val="both"/>
        <w:rPr>
          <w:rFonts w:ascii="Arial" w:hAnsi="Arial" w:cs="Arial"/>
          <w:sz w:val="24"/>
          <w:szCs w:val="24"/>
        </w:rPr>
      </w:pPr>
      <w:r>
        <w:rPr>
          <w:rFonts w:ascii="Arial" w:hAnsi="Arial" w:cs="Arial"/>
          <w:sz w:val="24"/>
          <w:szCs w:val="24"/>
        </w:rPr>
        <w:t xml:space="preserve">La acción ejecutiva prescribe por regla general en el plazo de 3 años contados desde que la obligación se hizo exigible, </w:t>
      </w:r>
      <w:r w:rsidR="00147931">
        <w:rPr>
          <w:rFonts w:ascii="Arial" w:hAnsi="Arial" w:cs="Arial"/>
          <w:sz w:val="24"/>
          <w:szCs w:val="24"/>
        </w:rPr>
        <w:t xml:space="preserve">y excepcionalmente prescribe en 1 año contados desde el mismo tiempo </w:t>
      </w:r>
      <w:r w:rsidR="00CD42C0">
        <w:rPr>
          <w:rFonts w:ascii="Arial" w:hAnsi="Arial" w:cs="Arial"/>
          <w:sz w:val="24"/>
          <w:szCs w:val="24"/>
        </w:rPr>
        <w:t>la acción ejecutiva que proviene de un título valor.</w:t>
      </w:r>
    </w:p>
    <w:p w14:paraId="009F707D" w14:textId="5895E403" w:rsidR="00CD42C0" w:rsidRPr="005438CE" w:rsidRDefault="00CD42C0" w:rsidP="005438CE">
      <w:pPr>
        <w:spacing w:line="360" w:lineRule="auto"/>
        <w:jc w:val="both"/>
        <w:rPr>
          <w:rFonts w:ascii="Arial" w:hAnsi="Arial" w:cs="Arial"/>
          <w:sz w:val="24"/>
          <w:szCs w:val="24"/>
        </w:rPr>
      </w:pPr>
      <w:r>
        <w:rPr>
          <w:rFonts w:ascii="Arial" w:hAnsi="Arial" w:cs="Arial"/>
          <w:sz w:val="24"/>
          <w:szCs w:val="24"/>
        </w:rPr>
        <w:t>En el caso del cheque, contados desde el protesto por falta de pago</w:t>
      </w:r>
      <w:r w:rsidR="00323A33">
        <w:rPr>
          <w:rFonts w:ascii="Arial" w:hAnsi="Arial" w:cs="Arial"/>
          <w:sz w:val="24"/>
          <w:szCs w:val="24"/>
        </w:rPr>
        <w:t>, y en el caso de la letra de cambio y pagará desde el vencimiento del documento, salvo que haya sido emitido a la vist</w:t>
      </w:r>
      <w:r w:rsidR="004D7FE9">
        <w:rPr>
          <w:rFonts w:ascii="Arial" w:hAnsi="Arial" w:cs="Arial"/>
          <w:sz w:val="24"/>
          <w:szCs w:val="24"/>
        </w:rPr>
        <w:t>a, caso en el cual el plazo se empieza a contar desde la presentación del documento.</w:t>
      </w:r>
    </w:p>
    <w:p w14:paraId="5BBFE3E6" w14:textId="78AED3C5" w:rsidR="006A3352" w:rsidRPr="008E602F" w:rsidRDefault="005438CE" w:rsidP="00FC23F0">
      <w:pPr>
        <w:pStyle w:val="Prrafodelista"/>
        <w:numPr>
          <w:ilvl w:val="1"/>
          <w:numId w:val="89"/>
        </w:numPr>
        <w:spacing w:line="360" w:lineRule="auto"/>
        <w:jc w:val="both"/>
        <w:rPr>
          <w:rFonts w:ascii="Arial" w:hAnsi="Arial" w:cs="Arial"/>
          <w:b/>
          <w:bCs/>
          <w:sz w:val="24"/>
          <w:szCs w:val="24"/>
        </w:rPr>
      </w:pPr>
      <w:r w:rsidRPr="008E602F">
        <w:rPr>
          <w:rFonts w:ascii="Arial" w:hAnsi="Arial" w:cs="Arial"/>
          <w:b/>
          <w:bCs/>
          <w:sz w:val="24"/>
          <w:szCs w:val="24"/>
        </w:rPr>
        <w:t>Y</w:t>
      </w:r>
      <w:r w:rsidR="006A3352" w:rsidRPr="008E602F">
        <w:rPr>
          <w:rFonts w:ascii="Arial" w:hAnsi="Arial" w:cs="Arial"/>
          <w:b/>
          <w:bCs/>
          <w:sz w:val="24"/>
          <w:szCs w:val="24"/>
        </w:rPr>
        <w:t xml:space="preserve"> si se vence los 3 años, </w:t>
      </w:r>
      <w:r w:rsidRPr="008E602F">
        <w:rPr>
          <w:rFonts w:ascii="Arial" w:hAnsi="Arial" w:cs="Arial"/>
          <w:b/>
          <w:bCs/>
          <w:sz w:val="24"/>
          <w:szCs w:val="24"/>
        </w:rPr>
        <w:t>¿</w:t>
      </w:r>
      <w:r w:rsidR="006A3352" w:rsidRPr="008E602F">
        <w:rPr>
          <w:rFonts w:ascii="Arial" w:hAnsi="Arial" w:cs="Arial"/>
          <w:b/>
          <w:bCs/>
          <w:sz w:val="24"/>
          <w:szCs w:val="24"/>
        </w:rPr>
        <w:t>qué puede hacer</w:t>
      </w:r>
      <w:r w:rsidRPr="008E602F">
        <w:rPr>
          <w:rFonts w:ascii="Arial" w:hAnsi="Arial" w:cs="Arial"/>
          <w:b/>
          <w:bCs/>
          <w:sz w:val="24"/>
          <w:szCs w:val="24"/>
        </w:rPr>
        <w:t>?</w:t>
      </w:r>
    </w:p>
    <w:p w14:paraId="4244047C" w14:textId="79FBD317" w:rsidR="005438CE" w:rsidRPr="005438CE" w:rsidRDefault="00CD037C" w:rsidP="005438CE">
      <w:pPr>
        <w:spacing w:line="360" w:lineRule="auto"/>
        <w:jc w:val="both"/>
        <w:rPr>
          <w:rFonts w:ascii="Arial" w:hAnsi="Arial" w:cs="Arial"/>
          <w:sz w:val="24"/>
          <w:szCs w:val="24"/>
        </w:rPr>
      </w:pPr>
      <w:r>
        <w:rPr>
          <w:rFonts w:ascii="Arial" w:hAnsi="Arial" w:cs="Arial"/>
          <w:sz w:val="24"/>
          <w:szCs w:val="24"/>
        </w:rPr>
        <w:t xml:space="preserve">Se puede dirigir </w:t>
      </w:r>
      <w:r w:rsidR="0047677B">
        <w:rPr>
          <w:rFonts w:ascii="Arial" w:hAnsi="Arial" w:cs="Arial"/>
          <w:sz w:val="24"/>
          <w:szCs w:val="24"/>
        </w:rPr>
        <w:t xml:space="preserve">primero, por un procedimiento sumario </w:t>
      </w:r>
      <w:r w:rsidR="005D1249">
        <w:rPr>
          <w:rFonts w:ascii="Arial" w:hAnsi="Arial" w:cs="Arial"/>
          <w:sz w:val="24"/>
          <w:szCs w:val="24"/>
        </w:rPr>
        <w:t xml:space="preserve">atendido que </w:t>
      </w:r>
      <w:r w:rsidR="00E6020D">
        <w:rPr>
          <w:rFonts w:ascii="Arial" w:hAnsi="Arial" w:cs="Arial"/>
          <w:sz w:val="24"/>
          <w:szCs w:val="24"/>
        </w:rPr>
        <w:t xml:space="preserve">debe tramitarse sumariamente </w:t>
      </w:r>
      <w:r w:rsidR="00C07D34">
        <w:rPr>
          <w:rFonts w:ascii="Arial" w:hAnsi="Arial" w:cs="Arial"/>
          <w:sz w:val="24"/>
          <w:szCs w:val="24"/>
        </w:rPr>
        <w:t>según señala el art. 680 N°7 CPC</w:t>
      </w:r>
      <w:r w:rsidR="00222280">
        <w:rPr>
          <w:rFonts w:ascii="Arial" w:hAnsi="Arial" w:cs="Arial"/>
          <w:sz w:val="24"/>
          <w:szCs w:val="24"/>
        </w:rPr>
        <w:t xml:space="preserve">, segundo, puede </w:t>
      </w:r>
      <w:r w:rsidR="00CF0BA4">
        <w:rPr>
          <w:rFonts w:ascii="Arial" w:hAnsi="Arial" w:cs="Arial"/>
          <w:sz w:val="24"/>
          <w:szCs w:val="24"/>
        </w:rPr>
        <w:t>hacer subsistir la acción ejecutiva mediante la diligencia de la confesión de deuda y reconocimiento de firma</w:t>
      </w:r>
      <w:r w:rsidR="000E3401">
        <w:rPr>
          <w:rFonts w:ascii="Arial" w:hAnsi="Arial" w:cs="Arial"/>
          <w:sz w:val="24"/>
          <w:szCs w:val="24"/>
        </w:rPr>
        <w:t>.</w:t>
      </w:r>
    </w:p>
    <w:p w14:paraId="0C30CB17" w14:textId="351A6605" w:rsidR="006A3352" w:rsidRPr="008E602F" w:rsidRDefault="005438CE" w:rsidP="00FC23F0">
      <w:pPr>
        <w:pStyle w:val="Prrafodelista"/>
        <w:numPr>
          <w:ilvl w:val="1"/>
          <w:numId w:val="89"/>
        </w:numPr>
        <w:spacing w:line="360" w:lineRule="auto"/>
        <w:jc w:val="both"/>
        <w:rPr>
          <w:rFonts w:ascii="Arial" w:hAnsi="Arial" w:cs="Arial"/>
          <w:b/>
          <w:bCs/>
          <w:sz w:val="24"/>
          <w:szCs w:val="24"/>
        </w:rPr>
      </w:pPr>
      <w:r w:rsidRPr="008E602F">
        <w:rPr>
          <w:rFonts w:ascii="Arial" w:hAnsi="Arial" w:cs="Arial"/>
          <w:b/>
          <w:bCs/>
          <w:sz w:val="24"/>
          <w:szCs w:val="24"/>
        </w:rPr>
        <w:t>¿E</w:t>
      </w:r>
      <w:r w:rsidR="006A3352" w:rsidRPr="008E602F">
        <w:rPr>
          <w:rFonts w:ascii="Arial" w:hAnsi="Arial" w:cs="Arial"/>
          <w:b/>
          <w:bCs/>
          <w:sz w:val="24"/>
          <w:szCs w:val="24"/>
        </w:rPr>
        <w:t>n qué procedimiento sumario, general o especial</w:t>
      </w:r>
      <w:r w:rsidRPr="008E602F">
        <w:rPr>
          <w:rFonts w:ascii="Arial" w:hAnsi="Arial" w:cs="Arial"/>
          <w:b/>
          <w:bCs/>
          <w:sz w:val="24"/>
          <w:szCs w:val="24"/>
        </w:rPr>
        <w:t>?</w:t>
      </w:r>
    </w:p>
    <w:p w14:paraId="6D235073" w14:textId="1B4EF484" w:rsidR="005438CE" w:rsidRPr="005438CE" w:rsidRDefault="000E3401" w:rsidP="005438CE">
      <w:pPr>
        <w:spacing w:line="360" w:lineRule="auto"/>
        <w:jc w:val="both"/>
        <w:rPr>
          <w:rFonts w:ascii="Arial" w:hAnsi="Arial" w:cs="Arial"/>
          <w:sz w:val="24"/>
          <w:szCs w:val="24"/>
        </w:rPr>
      </w:pPr>
      <w:r>
        <w:rPr>
          <w:rFonts w:ascii="Arial" w:hAnsi="Arial" w:cs="Arial"/>
          <w:sz w:val="24"/>
          <w:szCs w:val="24"/>
        </w:rPr>
        <w:t>Se trata del procedimiento sumario especial del inc. 2 del art. 680 CPC</w:t>
      </w:r>
    </w:p>
    <w:p w14:paraId="2DBB4E74" w14:textId="3696AA96" w:rsidR="006A3352" w:rsidRPr="008E602F" w:rsidRDefault="005438CE" w:rsidP="00FC23F0">
      <w:pPr>
        <w:pStyle w:val="Prrafodelista"/>
        <w:numPr>
          <w:ilvl w:val="1"/>
          <w:numId w:val="89"/>
        </w:numPr>
        <w:spacing w:line="360" w:lineRule="auto"/>
        <w:jc w:val="both"/>
        <w:rPr>
          <w:rFonts w:ascii="Arial" w:hAnsi="Arial" w:cs="Arial"/>
          <w:b/>
          <w:bCs/>
          <w:sz w:val="24"/>
          <w:szCs w:val="24"/>
        </w:rPr>
      </w:pPr>
      <w:r w:rsidRPr="008E602F">
        <w:rPr>
          <w:rFonts w:ascii="Arial" w:hAnsi="Arial" w:cs="Arial"/>
          <w:b/>
          <w:bCs/>
          <w:sz w:val="24"/>
          <w:szCs w:val="24"/>
        </w:rPr>
        <w:t>¿C</w:t>
      </w:r>
      <w:r w:rsidR="006A3352" w:rsidRPr="008E602F">
        <w:rPr>
          <w:rFonts w:ascii="Arial" w:hAnsi="Arial" w:cs="Arial"/>
          <w:b/>
          <w:bCs/>
          <w:sz w:val="24"/>
          <w:szCs w:val="24"/>
        </w:rPr>
        <w:t>uál es la regla general, que los bienes sean embargable o no</w:t>
      </w:r>
      <w:r w:rsidRPr="008E602F">
        <w:rPr>
          <w:rFonts w:ascii="Arial" w:hAnsi="Arial" w:cs="Arial"/>
          <w:b/>
          <w:bCs/>
          <w:sz w:val="24"/>
          <w:szCs w:val="24"/>
        </w:rPr>
        <w:t>?</w:t>
      </w:r>
    </w:p>
    <w:p w14:paraId="231D8D96" w14:textId="3C066A60" w:rsidR="005438CE" w:rsidRPr="005438CE" w:rsidRDefault="000E3401" w:rsidP="005438CE">
      <w:pPr>
        <w:spacing w:line="360" w:lineRule="auto"/>
        <w:jc w:val="both"/>
        <w:rPr>
          <w:rFonts w:ascii="Arial" w:hAnsi="Arial" w:cs="Arial"/>
          <w:sz w:val="24"/>
          <w:szCs w:val="24"/>
        </w:rPr>
      </w:pPr>
      <w:r>
        <w:rPr>
          <w:rFonts w:ascii="Arial" w:hAnsi="Arial" w:cs="Arial"/>
          <w:sz w:val="24"/>
          <w:szCs w:val="24"/>
        </w:rPr>
        <w:t xml:space="preserve">La regla general es que los bienes sean embargables, pues el art. 2465 CC establece el derecho de garantía general, por el cual, todo obligación personal da derecho al acreedor de perseguir su ejecución sobre todos los bienes raíces y muebles del deudor, sean presentes o futuros, </w:t>
      </w:r>
      <w:r w:rsidR="00BE46AD" w:rsidRPr="00BE46AD">
        <w:rPr>
          <w:rFonts w:ascii="Arial" w:hAnsi="Arial" w:cs="Arial"/>
          <w:sz w:val="24"/>
          <w:szCs w:val="24"/>
        </w:rPr>
        <w:t>exceptuándose solamente los no embargables, designados en el artículo</w:t>
      </w:r>
      <w:r w:rsidR="00BE46AD">
        <w:rPr>
          <w:rFonts w:ascii="Arial" w:hAnsi="Arial" w:cs="Arial"/>
          <w:sz w:val="24"/>
          <w:szCs w:val="24"/>
        </w:rPr>
        <w:t xml:space="preserve"> </w:t>
      </w:r>
      <w:r w:rsidR="00BE46AD" w:rsidRPr="00BE46AD">
        <w:rPr>
          <w:rFonts w:ascii="Arial" w:hAnsi="Arial" w:cs="Arial"/>
          <w:sz w:val="24"/>
          <w:szCs w:val="24"/>
        </w:rPr>
        <w:t>1618.</w:t>
      </w:r>
      <w:r w:rsidR="00BE46AD">
        <w:rPr>
          <w:rFonts w:ascii="Arial" w:hAnsi="Arial" w:cs="Arial"/>
          <w:sz w:val="24"/>
          <w:szCs w:val="24"/>
        </w:rPr>
        <w:t xml:space="preserve"> Así como los designados en el art. 445 CPC.</w:t>
      </w:r>
    </w:p>
    <w:p w14:paraId="273CF2C0" w14:textId="7DF239C1" w:rsidR="006A3352" w:rsidRPr="008E602F" w:rsidRDefault="0032409E" w:rsidP="00FC23F0">
      <w:pPr>
        <w:pStyle w:val="Prrafodelista"/>
        <w:numPr>
          <w:ilvl w:val="1"/>
          <w:numId w:val="89"/>
        </w:numPr>
        <w:spacing w:line="360" w:lineRule="auto"/>
        <w:jc w:val="both"/>
        <w:rPr>
          <w:rFonts w:ascii="Arial" w:hAnsi="Arial" w:cs="Arial"/>
          <w:b/>
          <w:bCs/>
          <w:sz w:val="24"/>
          <w:szCs w:val="24"/>
        </w:rPr>
      </w:pPr>
      <w:r w:rsidRPr="008E602F">
        <w:rPr>
          <w:rFonts w:ascii="Arial" w:hAnsi="Arial" w:cs="Arial"/>
          <w:b/>
          <w:bCs/>
          <w:sz w:val="24"/>
          <w:szCs w:val="24"/>
        </w:rPr>
        <w:t>¿C</w:t>
      </w:r>
      <w:r w:rsidR="006A3352" w:rsidRPr="008E602F">
        <w:rPr>
          <w:rFonts w:ascii="Arial" w:hAnsi="Arial" w:cs="Arial"/>
          <w:b/>
          <w:bCs/>
          <w:sz w:val="24"/>
          <w:szCs w:val="24"/>
        </w:rPr>
        <w:t>uál es el fundamento legal de ello</w:t>
      </w:r>
      <w:r w:rsidRPr="008E602F">
        <w:rPr>
          <w:rFonts w:ascii="Arial" w:hAnsi="Arial" w:cs="Arial"/>
          <w:b/>
          <w:bCs/>
          <w:sz w:val="24"/>
          <w:szCs w:val="24"/>
        </w:rPr>
        <w:t>?</w:t>
      </w:r>
    </w:p>
    <w:p w14:paraId="6DE4F185" w14:textId="7A2BEAF9" w:rsidR="0032409E" w:rsidRPr="0032409E" w:rsidRDefault="00BE46AD" w:rsidP="0032409E">
      <w:pPr>
        <w:spacing w:line="360" w:lineRule="auto"/>
        <w:jc w:val="both"/>
        <w:rPr>
          <w:rFonts w:ascii="Arial" w:hAnsi="Arial" w:cs="Arial"/>
          <w:sz w:val="24"/>
          <w:szCs w:val="24"/>
        </w:rPr>
      </w:pPr>
      <w:r>
        <w:rPr>
          <w:rFonts w:ascii="Arial" w:hAnsi="Arial" w:cs="Arial"/>
          <w:sz w:val="24"/>
          <w:szCs w:val="24"/>
        </w:rPr>
        <w:lastRenderedPageBreak/>
        <w:t xml:space="preserve">El fundamento se encuentra en el legislador, </w:t>
      </w:r>
      <w:r w:rsidR="004A0F58">
        <w:rPr>
          <w:rFonts w:ascii="Arial" w:hAnsi="Arial" w:cs="Arial"/>
          <w:sz w:val="24"/>
          <w:szCs w:val="24"/>
        </w:rPr>
        <w:t xml:space="preserve">es este quien determina legalmente cuáles son los bienes inembargables, y particularmente son los suficientes para </w:t>
      </w:r>
      <w:r w:rsidR="006F4580">
        <w:rPr>
          <w:rFonts w:ascii="Arial" w:hAnsi="Arial" w:cs="Arial"/>
          <w:sz w:val="24"/>
          <w:szCs w:val="24"/>
        </w:rPr>
        <w:t>la subsistencia del deudor y su familia y el desarrollo de su profesión u empleo.</w:t>
      </w:r>
    </w:p>
    <w:p w14:paraId="4D2118F3" w14:textId="151A8AEE" w:rsidR="006A3352" w:rsidRPr="008E602F" w:rsidRDefault="0032409E" w:rsidP="00FC23F0">
      <w:pPr>
        <w:pStyle w:val="Prrafodelista"/>
        <w:numPr>
          <w:ilvl w:val="1"/>
          <w:numId w:val="89"/>
        </w:numPr>
        <w:spacing w:line="360" w:lineRule="auto"/>
        <w:jc w:val="both"/>
        <w:rPr>
          <w:rFonts w:ascii="Arial" w:hAnsi="Arial" w:cs="Arial"/>
          <w:b/>
          <w:bCs/>
          <w:sz w:val="24"/>
          <w:szCs w:val="24"/>
        </w:rPr>
      </w:pPr>
      <w:r w:rsidRPr="008E602F">
        <w:rPr>
          <w:rFonts w:ascii="Arial" w:hAnsi="Arial" w:cs="Arial"/>
          <w:b/>
          <w:bCs/>
          <w:sz w:val="24"/>
          <w:szCs w:val="24"/>
        </w:rPr>
        <w:t>¿C</w:t>
      </w:r>
      <w:r w:rsidR="006A3352" w:rsidRPr="008E602F">
        <w:rPr>
          <w:rFonts w:ascii="Arial" w:hAnsi="Arial" w:cs="Arial"/>
          <w:b/>
          <w:bCs/>
          <w:sz w:val="24"/>
          <w:szCs w:val="24"/>
        </w:rPr>
        <w:t xml:space="preserve">uáles bienes son </w:t>
      </w:r>
      <w:r w:rsidR="00F44041" w:rsidRPr="008E602F">
        <w:rPr>
          <w:rFonts w:ascii="Arial" w:hAnsi="Arial" w:cs="Arial"/>
          <w:b/>
          <w:bCs/>
          <w:sz w:val="24"/>
          <w:szCs w:val="24"/>
        </w:rPr>
        <w:t>inembargables</w:t>
      </w:r>
      <w:r w:rsidRPr="008E602F">
        <w:rPr>
          <w:rFonts w:ascii="Arial" w:hAnsi="Arial" w:cs="Arial"/>
          <w:b/>
          <w:bCs/>
          <w:sz w:val="24"/>
          <w:szCs w:val="24"/>
        </w:rPr>
        <w:t>?</w:t>
      </w:r>
      <w:r w:rsidR="006A3352" w:rsidRPr="008E602F">
        <w:rPr>
          <w:rFonts w:ascii="Arial" w:hAnsi="Arial" w:cs="Arial"/>
          <w:b/>
          <w:bCs/>
          <w:sz w:val="24"/>
          <w:szCs w:val="24"/>
        </w:rPr>
        <w:t xml:space="preserve"> </w:t>
      </w:r>
      <w:r w:rsidRPr="008E602F">
        <w:rPr>
          <w:rFonts w:ascii="Arial" w:hAnsi="Arial" w:cs="Arial"/>
          <w:b/>
          <w:bCs/>
          <w:sz w:val="24"/>
          <w:szCs w:val="24"/>
        </w:rPr>
        <w:t>P</w:t>
      </w:r>
      <w:r w:rsidR="006A3352" w:rsidRPr="008E602F">
        <w:rPr>
          <w:rFonts w:ascii="Arial" w:hAnsi="Arial" w:cs="Arial"/>
          <w:b/>
          <w:bCs/>
          <w:sz w:val="24"/>
          <w:szCs w:val="24"/>
        </w:rPr>
        <w:t xml:space="preserve">ero no me </w:t>
      </w:r>
      <w:r w:rsidR="00F44041" w:rsidRPr="008E602F">
        <w:rPr>
          <w:rFonts w:ascii="Arial" w:hAnsi="Arial" w:cs="Arial"/>
          <w:b/>
          <w:bCs/>
          <w:sz w:val="24"/>
          <w:szCs w:val="24"/>
        </w:rPr>
        <w:t>d</w:t>
      </w:r>
      <w:r w:rsidR="006652B6" w:rsidRPr="008E602F">
        <w:rPr>
          <w:rFonts w:ascii="Arial" w:hAnsi="Arial" w:cs="Arial"/>
          <w:b/>
          <w:bCs/>
          <w:sz w:val="24"/>
          <w:szCs w:val="24"/>
        </w:rPr>
        <w:t xml:space="preserve">é </w:t>
      </w:r>
      <w:r w:rsidR="00F44041" w:rsidRPr="008E602F">
        <w:rPr>
          <w:rFonts w:ascii="Arial" w:hAnsi="Arial" w:cs="Arial"/>
          <w:b/>
          <w:bCs/>
          <w:sz w:val="24"/>
          <w:szCs w:val="24"/>
        </w:rPr>
        <w:t>el</w:t>
      </w:r>
      <w:r w:rsidR="006A3352" w:rsidRPr="008E602F">
        <w:rPr>
          <w:rFonts w:ascii="Arial" w:hAnsi="Arial" w:cs="Arial"/>
          <w:b/>
          <w:bCs/>
          <w:sz w:val="24"/>
          <w:szCs w:val="24"/>
        </w:rPr>
        <w:t xml:space="preserve"> listado, sino que el criterio para que un bien sea considerado inembargable.</w:t>
      </w:r>
    </w:p>
    <w:p w14:paraId="4C036C6F" w14:textId="6EC1487F" w:rsidR="0032409E" w:rsidRPr="0032409E" w:rsidRDefault="00D66229" w:rsidP="0032409E">
      <w:pPr>
        <w:spacing w:line="360" w:lineRule="auto"/>
        <w:jc w:val="both"/>
        <w:rPr>
          <w:rFonts w:ascii="Arial" w:hAnsi="Arial" w:cs="Arial"/>
          <w:sz w:val="24"/>
          <w:szCs w:val="24"/>
        </w:rPr>
      </w:pPr>
      <w:r>
        <w:rPr>
          <w:rFonts w:ascii="Arial" w:hAnsi="Arial" w:cs="Arial"/>
          <w:sz w:val="24"/>
          <w:szCs w:val="24"/>
        </w:rPr>
        <w:t>El criterio es la ley, están expresamente determinados en el art. 1618 CC y art. 445 CPC</w:t>
      </w:r>
      <w:r w:rsidR="00B960AB">
        <w:rPr>
          <w:rFonts w:ascii="Arial" w:hAnsi="Arial" w:cs="Arial"/>
          <w:sz w:val="24"/>
          <w:szCs w:val="24"/>
        </w:rPr>
        <w:t xml:space="preserve">, </w:t>
      </w:r>
      <w:r w:rsidR="00795FBB">
        <w:rPr>
          <w:rFonts w:ascii="Arial" w:hAnsi="Arial" w:cs="Arial"/>
          <w:sz w:val="24"/>
          <w:szCs w:val="24"/>
        </w:rPr>
        <w:t>y por regla general corresponden a aquellos suficientes para la subsistencia del deudor y su familia</w:t>
      </w:r>
      <w:r w:rsidR="00CB37DF">
        <w:rPr>
          <w:rFonts w:ascii="Arial" w:hAnsi="Arial" w:cs="Arial"/>
          <w:sz w:val="24"/>
          <w:szCs w:val="24"/>
        </w:rPr>
        <w:t xml:space="preserve"> y para el desarrollo de su profesión u oficio.</w:t>
      </w:r>
    </w:p>
    <w:p w14:paraId="246D2AB2" w14:textId="1C0DB5C4" w:rsidR="006A3352" w:rsidRPr="008E602F" w:rsidRDefault="006A3352" w:rsidP="00FC23F0">
      <w:pPr>
        <w:pStyle w:val="Prrafodelista"/>
        <w:numPr>
          <w:ilvl w:val="1"/>
          <w:numId w:val="89"/>
        </w:numPr>
        <w:spacing w:line="360" w:lineRule="auto"/>
        <w:jc w:val="both"/>
        <w:rPr>
          <w:rFonts w:ascii="Arial" w:hAnsi="Arial" w:cs="Arial"/>
          <w:b/>
          <w:bCs/>
          <w:sz w:val="24"/>
          <w:szCs w:val="24"/>
        </w:rPr>
      </w:pPr>
      <w:r w:rsidRPr="008E602F">
        <w:rPr>
          <w:rFonts w:ascii="Arial" w:hAnsi="Arial" w:cs="Arial"/>
          <w:b/>
          <w:bCs/>
          <w:sz w:val="24"/>
          <w:szCs w:val="24"/>
        </w:rPr>
        <w:t xml:space="preserve">Si se pacta en el mismo contrato que un determinado bien es inembargable, </w:t>
      </w:r>
      <w:r w:rsidR="002231BE" w:rsidRPr="008E602F">
        <w:rPr>
          <w:rFonts w:ascii="Arial" w:hAnsi="Arial" w:cs="Arial"/>
          <w:b/>
          <w:bCs/>
          <w:sz w:val="24"/>
          <w:szCs w:val="24"/>
        </w:rPr>
        <w:t>¿</w:t>
      </w:r>
      <w:r w:rsidRPr="008E602F">
        <w:rPr>
          <w:rFonts w:ascii="Arial" w:hAnsi="Arial" w:cs="Arial"/>
          <w:b/>
          <w:bCs/>
          <w:sz w:val="24"/>
          <w:szCs w:val="24"/>
        </w:rPr>
        <w:t>eso es válido</w:t>
      </w:r>
      <w:r w:rsidR="002231BE" w:rsidRPr="008E602F">
        <w:rPr>
          <w:rFonts w:ascii="Arial" w:hAnsi="Arial" w:cs="Arial"/>
          <w:b/>
          <w:bCs/>
          <w:sz w:val="24"/>
          <w:szCs w:val="24"/>
        </w:rPr>
        <w:t>?</w:t>
      </w:r>
    </w:p>
    <w:p w14:paraId="6EC815DE" w14:textId="69DDC4D9" w:rsidR="002231BE" w:rsidRPr="002231BE" w:rsidRDefault="00CB37DF" w:rsidP="002231BE">
      <w:pPr>
        <w:spacing w:line="360" w:lineRule="auto"/>
        <w:jc w:val="both"/>
        <w:rPr>
          <w:rFonts w:ascii="Arial" w:hAnsi="Arial" w:cs="Arial"/>
          <w:sz w:val="24"/>
          <w:szCs w:val="24"/>
        </w:rPr>
      </w:pPr>
      <w:r>
        <w:rPr>
          <w:rFonts w:ascii="Arial" w:hAnsi="Arial" w:cs="Arial"/>
          <w:sz w:val="24"/>
          <w:szCs w:val="24"/>
        </w:rPr>
        <w:t>No es válido, pues lo determina el legislador.</w:t>
      </w:r>
    </w:p>
    <w:p w14:paraId="18E9CB02" w14:textId="6D3BC30E" w:rsidR="006A3352" w:rsidRPr="008E602F" w:rsidRDefault="006A3352" w:rsidP="00FC23F0">
      <w:pPr>
        <w:pStyle w:val="Prrafodelista"/>
        <w:numPr>
          <w:ilvl w:val="1"/>
          <w:numId w:val="89"/>
        </w:numPr>
        <w:spacing w:line="360" w:lineRule="auto"/>
        <w:jc w:val="both"/>
        <w:rPr>
          <w:rFonts w:ascii="Arial" w:hAnsi="Arial" w:cs="Arial"/>
          <w:b/>
          <w:bCs/>
          <w:sz w:val="24"/>
          <w:szCs w:val="24"/>
        </w:rPr>
      </w:pPr>
      <w:r w:rsidRPr="008E602F">
        <w:rPr>
          <w:rFonts w:ascii="Arial" w:hAnsi="Arial" w:cs="Arial"/>
          <w:b/>
          <w:bCs/>
          <w:sz w:val="24"/>
          <w:szCs w:val="24"/>
        </w:rPr>
        <w:t xml:space="preserve">Sentencia definitiva en juicio ejecutivo, </w:t>
      </w:r>
      <w:r w:rsidR="004F1474" w:rsidRPr="008E602F">
        <w:rPr>
          <w:rFonts w:ascii="Arial" w:hAnsi="Arial" w:cs="Arial"/>
          <w:b/>
          <w:bCs/>
          <w:sz w:val="24"/>
          <w:szCs w:val="24"/>
        </w:rPr>
        <w:t>¿</w:t>
      </w:r>
      <w:r w:rsidRPr="008E602F">
        <w:rPr>
          <w:rFonts w:ascii="Arial" w:hAnsi="Arial" w:cs="Arial"/>
          <w:b/>
          <w:bCs/>
          <w:sz w:val="24"/>
          <w:szCs w:val="24"/>
        </w:rPr>
        <w:t>cómo se clasifican</w:t>
      </w:r>
      <w:r w:rsidR="004F1474" w:rsidRPr="008E602F">
        <w:rPr>
          <w:rFonts w:ascii="Arial" w:hAnsi="Arial" w:cs="Arial"/>
          <w:b/>
          <w:bCs/>
          <w:sz w:val="24"/>
          <w:szCs w:val="24"/>
        </w:rPr>
        <w:t>?</w:t>
      </w:r>
    </w:p>
    <w:p w14:paraId="08E8C9C7" w14:textId="074D6331" w:rsidR="004F1474" w:rsidRDefault="00F47F3F" w:rsidP="004F1474">
      <w:pPr>
        <w:spacing w:line="360" w:lineRule="auto"/>
        <w:jc w:val="both"/>
        <w:rPr>
          <w:rFonts w:ascii="Arial" w:hAnsi="Arial" w:cs="Arial"/>
          <w:sz w:val="24"/>
          <w:szCs w:val="24"/>
        </w:rPr>
      </w:pPr>
      <w:r>
        <w:rPr>
          <w:rFonts w:ascii="Arial" w:hAnsi="Arial" w:cs="Arial"/>
          <w:sz w:val="24"/>
          <w:szCs w:val="24"/>
        </w:rPr>
        <w:t>La sentencia definitiva en el juicio ejecutivo se clasifica en sentencia absolutoria y sentencia condenatoria de pago y de remate.</w:t>
      </w:r>
    </w:p>
    <w:p w14:paraId="25319719" w14:textId="3FAAB5E3" w:rsidR="00F47F3F" w:rsidRDefault="00F47F3F" w:rsidP="004F1474">
      <w:pPr>
        <w:spacing w:line="360" w:lineRule="auto"/>
        <w:jc w:val="both"/>
        <w:rPr>
          <w:rFonts w:ascii="Arial" w:hAnsi="Arial" w:cs="Arial"/>
          <w:sz w:val="24"/>
          <w:szCs w:val="24"/>
        </w:rPr>
      </w:pPr>
      <w:r>
        <w:rPr>
          <w:rFonts w:ascii="Arial" w:hAnsi="Arial" w:cs="Arial"/>
          <w:sz w:val="24"/>
          <w:szCs w:val="24"/>
        </w:rPr>
        <w:t xml:space="preserve">La sentencia absolutoria, es aquella que acoge alguna de las excepciones opuestas por el ejecutado, salvo la de pago parcial, </w:t>
      </w:r>
      <w:r w:rsidR="00E878A4">
        <w:rPr>
          <w:rFonts w:ascii="Arial" w:hAnsi="Arial" w:cs="Arial"/>
          <w:sz w:val="24"/>
          <w:szCs w:val="24"/>
        </w:rPr>
        <w:t xml:space="preserve">desechando la demanda ejecutiva, </w:t>
      </w:r>
      <w:r w:rsidR="00EA6196">
        <w:rPr>
          <w:rFonts w:ascii="Arial" w:hAnsi="Arial" w:cs="Arial"/>
          <w:sz w:val="24"/>
          <w:szCs w:val="24"/>
        </w:rPr>
        <w:t xml:space="preserve">ordenando que se alce el embargo </w:t>
      </w:r>
      <w:r w:rsidR="00E878A4">
        <w:rPr>
          <w:rFonts w:ascii="Arial" w:hAnsi="Arial" w:cs="Arial"/>
          <w:sz w:val="24"/>
          <w:szCs w:val="24"/>
        </w:rPr>
        <w:t>y condenando en costas al ejecuta</w:t>
      </w:r>
      <w:r w:rsidR="002C7A41">
        <w:rPr>
          <w:rFonts w:ascii="Arial" w:hAnsi="Arial" w:cs="Arial"/>
          <w:sz w:val="24"/>
          <w:szCs w:val="24"/>
        </w:rPr>
        <w:t>nte.</w:t>
      </w:r>
    </w:p>
    <w:p w14:paraId="59E8B778" w14:textId="72D03B77" w:rsidR="00E878A4" w:rsidRDefault="00E878A4" w:rsidP="004F1474">
      <w:pPr>
        <w:spacing w:line="360" w:lineRule="auto"/>
        <w:jc w:val="both"/>
        <w:rPr>
          <w:rFonts w:ascii="Arial" w:hAnsi="Arial" w:cs="Arial"/>
          <w:sz w:val="24"/>
          <w:szCs w:val="24"/>
        </w:rPr>
      </w:pPr>
      <w:r>
        <w:rPr>
          <w:rFonts w:ascii="Arial" w:hAnsi="Arial" w:cs="Arial"/>
          <w:sz w:val="24"/>
          <w:szCs w:val="24"/>
        </w:rPr>
        <w:t xml:space="preserve">La sentencia </w:t>
      </w:r>
      <w:r w:rsidR="000851FC">
        <w:rPr>
          <w:rFonts w:ascii="Arial" w:hAnsi="Arial" w:cs="Arial"/>
          <w:sz w:val="24"/>
          <w:szCs w:val="24"/>
        </w:rPr>
        <w:t>condenatoria de pago, es aquella que rechaza todas las excepciones opuestas por el ejecutado, salvo la de pago parcial</w:t>
      </w:r>
      <w:r w:rsidR="00EA4A2B">
        <w:rPr>
          <w:rFonts w:ascii="Arial" w:hAnsi="Arial" w:cs="Arial"/>
          <w:sz w:val="24"/>
          <w:szCs w:val="24"/>
        </w:rPr>
        <w:t xml:space="preserve">, habiendo recaído el embargo sobre </w:t>
      </w:r>
      <w:r w:rsidR="00236C24">
        <w:rPr>
          <w:rFonts w:ascii="Arial" w:hAnsi="Arial" w:cs="Arial"/>
          <w:sz w:val="24"/>
          <w:szCs w:val="24"/>
        </w:rPr>
        <w:t xml:space="preserve">la especie o cuerpo cierto debido </w:t>
      </w:r>
      <w:r w:rsidR="007A4097">
        <w:rPr>
          <w:rFonts w:ascii="Arial" w:hAnsi="Arial" w:cs="Arial"/>
          <w:sz w:val="24"/>
          <w:szCs w:val="24"/>
        </w:rPr>
        <w:t>o</w:t>
      </w:r>
      <w:r w:rsidR="00236C24">
        <w:rPr>
          <w:rFonts w:ascii="Arial" w:hAnsi="Arial" w:cs="Arial"/>
          <w:sz w:val="24"/>
          <w:szCs w:val="24"/>
        </w:rPr>
        <w:t xml:space="preserve"> sobre una suma determinada de dinero, </w:t>
      </w:r>
      <w:r w:rsidR="002C7A41">
        <w:rPr>
          <w:rFonts w:ascii="Arial" w:hAnsi="Arial" w:cs="Arial"/>
          <w:sz w:val="24"/>
          <w:szCs w:val="24"/>
        </w:rPr>
        <w:t>condenando en costas al ejecutado.</w:t>
      </w:r>
    </w:p>
    <w:p w14:paraId="6FF63CE4" w14:textId="2FC2551D" w:rsidR="007A4097" w:rsidRPr="004F1474" w:rsidRDefault="007A4097" w:rsidP="004F1474">
      <w:pPr>
        <w:spacing w:line="360" w:lineRule="auto"/>
        <w:jc w:val="both"/>
        <w:rPr>
          <w:rFonts w:ascii="Arial" w:hAnsi="Arial" w:cs="Arial"/>
          <w:sz w:val="24"/>
          <w:szCs w:val="24"/>
        </w:rPr>
      </w:pPr>
      <w:r>
        <w:rPr>
          <w:rFonts w:ascii="Arial" w:hAnsi="Arial" w:cs="Arial"/>
          <w:sz w:val="24"/>
          <w:szCs w:val="24"/>
        </w:rPr>
        <w:t xml:space="preserve">La sentencia condenatoria de remate, es aquella </w:t>
      </w:r>
      <w:r w:rsidRPr="007A4097">
        <w:rPr>
          <w:rFonts w:ascii="Arial" w:hAnsi="Arial" w:cs="Arial"/>
          <w:sz w:val="24"/>
          <w:szCs w:val="24"/>
        </w:rPr>
        <w:t>que rechaza todas las excepciones opuestas por el ejecutado, salvo la de pago parcial, habiendo recaído el embargo sobre</w:t>
      </w:r>
      <w:r>
        <w:rPr>
          <w:rFonts w:ascii="Arial" w:hAnsi="Arial" w:cs="Arial"/>
          <w:sz w:val="24"/>
          <w:szCs w:val="24"/>
        </w:rPr>
        <w:t xml:space="preserve"> bienes determinados que no sean la especie o cuerpo cierto debido, ni ha recaído sobre dinero, ordenando seguir adelante con la ejecución y condenando en costado al ejecutado.</w:t>
      </w:r>
    </w:p>
    <w:p w14:paraId="374D098F" w14:textId="5FF97566" w:rsidR="006A3352" w:rsidRPr="008E602F" w:rsidRDefault="004F1474" w:rsidP="00FC23F0">
      <w:pPr>
        <w:pStyle w:val="Prrafodelista"/>
        <w:numPr>
          <w:ilvl w:val="1"/>
          <w:numId w:val="89"/>
        </w:numPr>
        <w:spacing w:line="360" w:lineRule="auto"/>
        <w:jc w:val="both"/>
        <w:rPr>
          <w:rFonts w:ascii="Arial" w:hAnsi="Arial" w:cs="Arial"/>
          <w:b/>
          <w:bCs/>
          <w:sz w:val="24"/>
          <w:szCs w:val="24"/>
        </w:rPr>
      </w:pPr>
      <w:r w:rsidRPr="008E602F">
        <w:rPr>
          <w:rFonts w:ascii="Arial" w:hAnsi="Arial" w:cs="Arial"/>
          <w:b/>
          <w:bCs/>
          <w:sz w:val="24"/>
          <w:szCs w:val="24"/>
        </w:rPr>
        <w:lastRenderedPageBreak/>
        <w:t>¿C</w:t>
      </w:r>
      <w:r w:rsidR="006A3352" w:rsidRPr="008E602F">
        <w:rPr>
          <w:rFonts w:ascii="Arial" w:hAnsi="Arial" w:cs="Arial"/>
          <w:b/>
          <w:bCs/>
          <w:sz w:val="24"/>
          <w:szCs w:val="24"/>
        </w:rPr>
        <w:t>uál es la diferencia entre la sentencia condenatoria de pago y de remate</w:t>
      </w:r>
      <w:r w:rsidRPr="008E602F">
        <w:rPr>
          <w:rFonts w:ascii="Arial" w:hAnsi="Arial" w:cs="Arial"/>
          <w:b/>
          <w:bCs/>
          <w:sz w:val="24"/>
          <w:szCs w:val="24"/>
        </w:rPr>
        <w:t>?</w:t>
      </w:r>
    </w:p>
    <w:p w14:paraId="64795BBF" w14:textId="0BFC7B9A" w:rsidR="004F1474" w:rsidRDefault="00487CD8" w:rsidP="004F1474">
      <w:pPr>
        <w:spacing w:line="360" w:lineRule="auto"/>
        <w:jc w:val="both"/>
        <w:rPr>
          <w:rFonts w:ascii="Arial" w:hAnsi="Arial" w:cs="Arial"/>
          <w:sz w:val="24"/>
          <w:szCs w:val="24"/>
        </w:rPr>
      </w:pPr>
      <w:r>
        <w:rPr>
          <w:rFonts w:ascii="Arial" w:hAnsi="Arial" w:cs="Arial"/>
          <w:sz w:val="24"/>
          <w:szCs w:val="24"/>
        </w:rPr>
        <w:t>La diferencia radica en qu</w:t>
      </w:r>
      <w:r w:rsidR="00BD5A6B">
        <w:rPr>
          <w:rFonts w:ascii="Arial" w:hAnsi="Arial" w:cs="Arial"/>
          <w:sz w:val="24"/>
          <w:szCs w:val="24"/>
        </w:rPr>
        <w:t xml:space="preserve">é ha recaído el embargo, si ha recaído sobre la especie o cuerpo cierto debido o sobre una suma determinada de dinero, la sentencia condenatoria será de pago, mientras que si </w:t>
      </w:r>
      <w:r w:rsidR="006A3D23">
        <w:rPr>
          <w:rFonts w:ascii="Arial" w:hAnsi="Arial" w:cs="Arial"/>
          <w:sz w:val="24"/>
          <w:szCs w:val="24"/>
        </w:rPr>
        <w:t>el embargo no recae sobre la especie o cuerpo cierto debido ni sobre una suma determinada de dinero.</w:t>
      </w:r>
    </w:p>
    <w:p w14:paraId="1C644D11" w14:textId="5E197A65" w:rsidR="000836D1" w:rsidRPr="004F1474" w:rsidRDefault="000836D1" w:rsidP="004F1474">
      <w:pPr>
        <w:spacing w:line="360" w:lineRule="auto"/>
        <w:jc w:val="both"/>
        <w:rPr>
          <w:rFonts w:ascii="Arial" w:hAnsi="Arial" w:cs="Arial"/>
          <w:sz w:val="24"/>
          <w:szCs w:val="24"/>
        </w:rPr>
      </w:pPr>
      <w:r>
        <w:rPr>
          <w:rFonts w:ascii="Arial" w:hAnsi="Arial" w:cs="Arial"/>
          <w:sz w:val="24"/>
          <w:szCs w:val="24"/>
        </w:rPr>
        <w:t xml:space="preserve">Así, solo en el segundo caso sería necesario seguir adelante con la realización de los bienes para pagarse con </w:t>
      </w:r>
      <w:r w:rsidR="00B46C1A">
        <w:rPr>
          <w:rFonts w:ascii="Arial" w:hAnsi="Arial" w:cs="Arial"/>
          <w:sz w:val="24"/>
          <w:szCs w:val="24"/>
        </w:rPr>
        <w:t>el</w:t>
      </w:r>
      <w:r>
        <w:rPr>
          <w:rFonts w:ascii="Arial" w:hAnsi="Arial" w:cs="Arial"/>
          <w:sz w:val="24"/>
          <w:szCs w:val="24"/>
        </w:rPr>
        <w:t xml:space="preserve"> producto de estos.</w:t>
      </w:r>
    </w:p>
    <w:p w14:paraId="70EEE965" w14:textId="5A075E2F" w:rsidR="006A3352" w:rsidRPr="008E602F" w:rsidRDefault="004F1474" w:rsidP="00FC23F0">
      <w:pPr>
        <w:pStyle w:val="Prrafodelista"/>
        <w:numPr>
          <w:ilvl w:val="1"/>
          <w:numId w:val="89"/>
        </w:numPr>
        <w:spacing w:line="360" w:lineRule="auto"/>
        <w:jc w:val="both"/>
        <w:rPr>
          <w:rFonts w:ascii="Arial" w:hAnsi="Arial" w:cs="Arial"/>
          <w:b/>
          <w:bCs/>
          <w:sz w:val="24"/>
          <w:szCs w:val="24"/>
        </w:rPr>
      </w:pPr>
      <w:r w:rsidRPr="008E602F">
        <w:rPr>
          <w:rFonts w:ascii="Arial" w:hAnsi="Arial" w:cs="Arial"/>
          <w:b/>
          <w:bCs/>
          <w:sz w:val="24"/>
          <w:szCs w:val="24"/>
        </w:rPr>
        <w:t>¿C</w:t>
      </w:r>
      <w:r w:rsidR="006A3352" w:rsidRPr="008E602F">
        <w:rPr>
          <w:rFonts w:ascii="Arial" w:hAnsi="Arial" w:cs="Arial"/>
          <w:b/>
          <w:bCs/>
          <w:sz w:val="24"/>
          <w:szCs w:val="24"/>
        </w:rPr>
        <w:t>uál es la condenatoria de pago</w:t>
      </w:r>
      <w:r w:rsidRPr="008E602F">
        <w:rPr>
          <w:rFonts w:ascii="Arial" w:hAnsi="Arial" w:cs="Arial"/>
          <w:b/>
          <w:bCs/>
          <w:sz w:val="24"/>
          <w:szCs w:val="24"/>
        </w:rPr>
        <w:t>?</w:t>
      </w:r>
    </w:p>
    <w:p w14:paraId="4CA6345F" w14:textId="730845EE" w:rsidR="004F1474" w:rsidRPr="004F1474" w:rsidRDefault="00B46C1A" w:rsidP="004F1474">
      <w:pPr>
        <w:spacing w:line="360" w:lineRule="auto"/>
        <w:jc w:val="both"/>
        <w:rPr>
          <w:rFonts w:ascii="Arial" w:hAnsi="Arial" w:cs="Arial"/>
          <w:sz w:val="24"/>
          <w:szCs w:val="24"/>
        </w:rPr>
      </w:pPr>
      <w:r w:rsidRPr="00B46C1A">
        <w:rPr>
          <w:rFonts w:ascii="Arial" w:hAnsi="Arial" w:cs="Arial"/>
          <w:sz w:val="24"/>
          <w:szCs w:val="24"/>
        </w:rPr>
        <w:t>La sentencia condenatoria de pago, es aquella que rechaza todas las excepciones opuestas por el ejecutado, salvo la de pago parcial, habiendo recaído el embargo sobre la especie o cuerpo cierto debido o sobre una suma determinada de dinero, condenando en costas al ejecutado.</w:t>
      </w:r>
    </w:p>
    <w:p w14:paraId="76684C5A" w14:textId="528CF2CC" w:rsidR="006A3352" w:rsidRPr="008E602F" w:rsidRDefault="004F1474" w:rsidP="00FC23F0">
      <w:pPr>
        <w:pStyle w:val="Prrafodelista"/>
        <w:numPr>
          <w:ilvl w:val="1"/>
          <w:numId w:val="89"/>
        </w:numPr>
        <w:spacing w:line="360" w:lineRule="auto"/>
        <w:jc w:val="both"/>
        <w:rPr>
          <w:rFonts w:ascii="Arial" w:hAnsi="Arial" w:cs="Arial"/>
          <w:b/>
          <w:bCs/>
          <w:sz w:val="24"/>
          <w:szCs w:val="24"/>
        </w:rPr>
      </w:pPr>
      <w:r w:rsidRPr="008E602F">
        <w:rPr>
          <w:rFonts w:ascii="Arial" w:hAnsi="Arial" w:cs="Arial"/>
          <w:b/>
          <w:bCs/>
          <w:sz w:val="24"/>
          <w:szCs w:val="24"/>
        </w:rPr>
        <w:t>¿</w:t>
      </w:r>
      <w:r w:rsidR="006A3352" w:rsidRPr="008E602F">
        <w:rPr>
          <w:rFonts w:ascii="Arial" w:hAnsi="Arial" w:cs="Arial"/>
          <w:b/>
          <w:bCs/>
          <w:sz w:val="24"/>
          <w:szCs w:val="24"/>
        </w:rPr>
        <w:t>Cuáles son los efectos del recurso de apelación</w:t>
      </w:r>
      <w:r w:rsidRPr="008E602F">
        <w:rPr>
          <w:rFonts w:ascii="Arial" w:hAnsi="Arial" w:cs="Arial"/>
          <w:b/>
          <w:bCs/>
          <w:sz w:val="24"/>
          <w:szCs w:val="24"/>
        </w:rPr>
        <w:t>?</w:t>
      </w:r>
    </w:p>
    <w:p w14:paraId="2D2B37F9" w14:textId="2E243F66" w:rsidR="004F1474" w:rsidRDefault="00476B39" w:rsidP="004F1474">
      <w:pPr>
        <w:spacing w:line="360" w:lineRule="auto"/>
        <w:jc w:val="both"/>
        <w:rPr>
          <w:rFonts w:ascii="Arial" w:hAnsi="Arial" w:cs="Arial"/>
          <w:sz w:val="24"/>
          <w:szCs w:val="24"/>
        </w:rPr>
      </w:pPr>
      <w:r>
        <w:rPr>
          <w:rFonts w:ascii="Arial" w:hAnsi="Arial" w:cs="Arial"/>
          <w:sz w:val="24"/>
          <w:szCs w:val="24"/>
        </w:rPr>
        <w:t xml:space="preserve">Para determinar en qué efectos se concederá el recurso de apelación hay que distinguir </w:t>
      </w:r>
      <w:r w:rsidR="00E26E99">
        <w:rPr>
          <w:rFonts w:ascii="Arial" w:hAnsi="Arial" w:cs="Arial"/>
          <w:sz w:val="24"/>
          <w:szCs w:val="24"/>
        </w:rPr>
        <w:t xml:space="preserve">primero, </w:t>
      </w:r>
      <w:r w:rsidR="00B71390">
        <w:rPr>
          <w:rFonts w:ascii="Arial" w:hAnsi="Arial" w:cs="Arial"/>
          <w:sz w:val="24"/>
          <w:szCs w:val="24"/>
        </w:rPr>
        <w:t>contra quien es pronunciada la sentencia</w:t>
      </w:r>
      <w:r w:rsidR="00720A75">
        <w:rPr>
          <w:rFonts w:ascii="Arial" w:hAnsi="Arial" w:cs="Arial"/>
          <w:sz w:val="24"/>
          <w:szCs w:val="24"/>
        </w:rPr>
        <w:t xml:space="preserve"> y segundo, qué tipo de sentencia es.</w:t>
      </w:r>
    </w:p>
    <w:p w14:paraId="29DB834C" w14:textId="4C593389" w:rsidR="00720A75" w:rsidRDefault="00720A75" w:rsidP="004F1474">
      <w:pPr>
        <w:spacing w:line="360" w:lineRule="auto"/>
        <w:jc w:val="both"/>
        <w:rPr>
          <w:rFonts w:ascii="Arial" w:hAnsi="Arial" w:cs="Arial"/>
          <w:sz w:val="24"/>
          <w:szCs w:val="24"/>
        </w:rPr>
      </w:pPr>
      <w:r>
        <w:rPr>
          <w:rFonts w:ascii="Arial" w:hAnsi="Arial" w:cs="Arial"/>
          <w:sz w:val="24"/>
          <w:szCs w:val="24"/>
        </w:rPr>
        <w:t xml:space="preserve">Siguiendo al art. 194 CPC, las </w:t>
      </w:r>
      <w:r w:rsidR="001E6878">
        <w:rPr>
          <w:rFonts w:ascii="Arial" w:hAnsi="Arial" w:cs="Arial"/>
          <w:sz w:val="24"/>
          <w:szCs w:val="24"/>
        </w:rPr>
        <w:t>resoluciones</w:t>
      </w:r>
      <w:r>
        <w:rPr>
          <w:rFonts w:ascii="Arial" w:hAnsi="Arial" w:cs="Arial"/>
          <w:sz w:val="24"/>
          <w:szCs w:val="24"/>
        </w:rPr>
        <w:t xml:space="preserve"> dictadas contra el ejecuta</w:t>
      </w:r>
      <w:r w:rsidR="002E1CBE">
        <w:rPr>
          <w:rFonts w:ascii="Arial" w:hAnsi="Arial" w:cs="Arial"/>
          <w:sz w:val="24"/>
          <w:szCs w:val="24"/>
        </w:rPr>
        <w:t>do se conceden en el solo efecto devolutivo</w:t>
      </w:r>
      <w:r w:rsidR="001E6878">
        <w:rPr>
          <w:rFonts w:ascii="Arial" w:hAnsi="Arial" w:cs="Arial"/>
          <w:sz w:val="24"/>
          <w:szCs w:val="24"/>
        </w:rPr>
        <w:t xml:space="preserve">, y siguiendo el art. 195 CPC, </w:t>
      </w:r>
      <w:r w:rsidR="00731B07">
        <w:rPr>
          <w:rFonts w:ascii="Arial" w:hAnsi="Arial" w:cs="Arial"/>
          <w:sz w:val="24"/>
          <w:szCs w:val="24"/>
        </w:rPr>
        <w:t>fuera de los casos anteriores, la apelación se concede en ambos efectos.</w:t>
      </w:r>
      <w:r w:rsidR="008020D3">
        <w:rPr>
          <w:rFonts w:ascii="Arial" w:hAnsi="Arial" w:cs="Arial"/>
          <w:sz w:val="24"/>
          <w:szCs w:val="24"/>
        </w:rPr>
        <w:t xml:space="preserve"> Entonces, </w:t>
      </w:r>
      <w:r w:rsidR="00F6675B">
        <w:rPr>
          <w:rFonts w:ascii="Arial" w:hAnsi="Arial" w:cs="Arial"/>
          <w:sz w:val="24"/>
          <w:szCs w:val="24"/>
        </w:rPr>
        <w:t>la regla general es que las sentencias condenatorias se concedan en el solo efecto devolutivo, y las sentencias absolutorias en ambos efectos.</w:t>
      </w:r>
    </w:p>
    <w:p w14:paraId="7F1DE2D3" w14:textId="23033D25" w:rsidR="00731B07" w:rsidRDefault="00731B07" w:rsidP="004F1474">
      <w:pPr>
        <w:spacing w:line="360" w:lineRule="auto"/>
        <w:jc w:val="both"/>
        <w:rPr>
          <w:rFonts w:ascii="Arial" w:hAnsi="Arial" w:cs="Arial"/>
          <w:sz w:val="24"/>
          <w:szCs w:val="24"/>
        </w:rPr>
      </w:pPr>
      <w:r>
        <w:rPr>
          <w:rFonts w:ascii="Arial" w:hAnsi="Arial" w:cs="Arial"/>
          <w:sz w:val="24"/>
          <w:szCs w:val="24"/>
        </w:rPr>
        <w:t xml:space="preserve">Sin embargo, si se trata de una sentencia definitiva de pago, hay una regla especial, </w:t>
      </w:r>
      <w:r w:rsidR="009C0DFE">
        <w:rPr>
          <w:rFonts w:ascii="Arial" w:hAnsi="Arial" w:cs="Arial"/>
          <w:sz w:val="24"/>
          <w:szCs w:val="24"/>
        </w:rPr>
        <w:t>en el art. 475 CPC, por el cual, si se interpone apelación</w:t>
      </w:r>
      <w:r w:rsidR="006040E6">
        <w:rPr>
          <w:rFonts w:ascii="Arial" w:hAnsi="Arial" w:cs="Arial"/>
          <w:sz w:val="24"/>
          <w:szCs w:val="24"/>
        </w:rPr>
        <w:t xml:space="preserve"> de la sentencia de pago, no podrá procederse a la ejecución de esta sentencia, pendiente el recurso, sino en caso que el ejecutante caucione las resultas del mismo.</w:t>
      </w:r>
    </w:p>
    <w:p w14:paraId="0FF0B67D" w14:textId="3042988E" w:rsidR="006040E6" w:rsidRPr="004F1474" w:rsidRDefault="006040E6" w:rsidP="004F1474">
      <w:pPr>
        <w:spacing w:line="360" w:lineRule="auto"/>
        <w:jc w:val="both"/>
        <w:rPr>
          <w:rFonts w:ascii="Arial" w:hAnsi="Arial" w:cs="Arial"/>
          <w:sz w:val="24"/>
          <w:szCs w:val="24"/>
        </w:rPr>
      </w:pPr>
      <w:r>
        <w:rPr>
          <w:rFonts w:ascii="Arial" w:hAnsi="Arial" w:cs="Arial"/>
          <w:sz w:val="24"/>
          <w:szCs w:val="24"/>
        </w:rPr>
        <w:t xml:space="preserve">Esto ya que </w:t>
      </w:r>
      <w:r w:rsidR="0040063C">
        <w:rPr>
          <w:rFonts w:ascii="Arial" w:hAnsi="Arial" w:cs="Arial"/>
          <w:sz w:val="24"/>
          <w:szCs w:val="24"/>
        </w:rPr>
        <w:t>la ejecución de una sentencia de pago es expedita, bastando la liquidación del crédito, la tasación de las costas y la solicitud de que se gire cheque.</w:t>
      </w:r>
    </w:p>
    <w:p w14:paraId="1B90BA6F" w14:textId="5223998B" w:rsidR="006A3352" w:rsidRPr="008E602F" w:rsidRDefault="004F1474" w:rsidP="00FC23F0">
      <w:pPr>
        <w:pStyle w:val="Prrafodelista"/>
        <w:numPr>
          <w:ilvl w:val="1"/>
          <w:numId w:val="89"/>
        </w:numPr>
        <w:spacing w:line="360" w:lineRule="auto"/>
        <w:jc w:val="both"/>
        <w:rPr>
          <w:rFonts w:ascii="Arial" w:hAnsi="Arial" w:cs="Arial"/>
          <w:b/>
          <w:bCs/>
          <w:sz w:val="24"/>
          <w:szCs w:val="24"/>
        </w:rPr>
      </w:pPr>
      <w:r w:rsidRPr="008E602F">
        <w:rPr>
          <w:rFonts w:ascii="Arial" w:hAnsi="Arial" w:cs="Arial"/>
          <w:b/>
          <w:bCs/>
          <w:sz w:val="24"/>
          <w:szCs w:val="24"/>
        </w:rPr>
        <w:lastRenderedPageBreak/>
        <w:t>¿</w:t>
      </w:r>
      <w:r w:rsidR="00875538" w:rsidRPr="008E602F">
        <w:rPr>
          <w:rFonts w:ascii="Arial" w:hAnsi="Arial" w:cs="Arial"/>
          <w:b/>
          <w:bCs/>
          <w:sz w:val="24"/>
          <w:szCs w:val="24"/>
        </w:rPr>
        <w:t>Cuál</w:t>
      </w:r>
      <w:r w:rsidR="006A3352" w:rsidRPr="008E602F">
        <w:rPr>
          <w:rFonts w:ascii="Arial" w:hAnsi="Arial" w:cs="Arial"/>
          <w:b/>
          <w:bCs/>
          <w:sz w:val="24"/>
          <w:szCs w:val="24"/>
        </w:rPr>
        <w:t xml:space="preserve"> es el efecto devolutivo</w:t>
      </w:r>
      <w:r w:rsidRPr="008E602F">
        <w:rPr>
          <w:rFonts w:ascii="Arial" w:hAnsi="Arial" w:cs="Arial"/>
          <w:b/>
          <w:bCs/>
          <w:sz w:val="24"/>
          <w:szCs w:val="24"/>
        </w:rPr>
        <w:t>?</w:t>
      </w:r>
    </w:p>
    <w:p w14:paraId="18A060A1" w14:textId="15DB1B4F" w:rsidR="004F1474" w:rsidRPr="004F1474" w:rsidRDefault="00D87729" w:rsidP="004F1474">
      <w:pPr>
        <w:spacing w:line="360" w:lineRule="auto"/>
        <w:jc w:val="both"/>
        <w:rPr>
          <w:rFonts w:ascii="Arial" w:hAnsi="Arial" w:cs="Arial"/>
          <w:sz w:val="24"/>
          <w:szCs w:val="24"/>
        </w:rPr>
      </w:pPr>
      <w:r>
        <w:rPr>
          <w:rFonts w:ascii="Arial" w:hAnsi="Arial" w:cs="Arial"/>
          <w:sz w:val="24"/>
          <w:szCs w:val="24"/>
        </w:rPr>
        <w:t xml:space="preserve">El efecto devolutivo es que el otorga competencia al tribunal de segunda instancia para </w:t>
      </w:r>
      <w:r w:rsidR="00381515">
        <w:rPr>
          <w:rFonts w:ascii="Arial" w:hAnsi="Arial" w:cs="Arial"/>
          <w:sz w:val="24"/>
          <w:szCs w:val="24"/>
        </w:rPr>
        <w:t>conocer</w:t>
      </w:r>
      <w:r>
        <w:rPr>
          <w:rFonts w:ascii="Arial" w:hAnsi="Arial" w:cs="Arial"/>
          <w:sz w:val="24"/>
          <w:szCs w:val="24"/>
        </w:rPr>
        <w:t xml:space="preserve"> del asunto</w:t>
      </w:r>
      <w:r w:rsidR="00BB08C3">
        <w:rPr>
          <w:rFonts w:ascii="Arial" w:hAnsi="Arial" w:cs="Arial"/>
          <w:sz w:val="24"/>
          <w:szCs w:val="24"/>
        </w:rPr>
        <w:t xml:space="preserve">. Este efecto no puede faltar, es propio </w:t>
      </w:r>
      <w:r w:rsidR="00E943BF">
        <w:rPr>
          <w:rFonts w:ascii="Arial" w:hAnsi="Arial" w:cs="Arial"/>
          <w:sz w:val="24"/>
          <w:szCs w:val="24"/>
        </w:rPr>
        <w:t>y de la esencia del recurso de apelación.</w:t>
      </w:r>
    </w:p>
    <w:p w14:paraId="0E73CAE1" w14:textId="7357083E" w:rsidR="006A3352" w:rsidRPr="008E602F" w:rsidRDefault="006A3352" w:rsidP="00FC23F0">
      <w:pPr>
        <w:pStyle w:val="Prrafodelista"/>
        <w:numPr>
          <w:ilvl w:val="1"/>
          <w:numId w:val="89"/>
        </w:numPr>
        <w:spacing w:line="360" w:lineRule="auto"/>
        <w:jc w:val="both"/>
        <w:rPr>
          <w:rFonts w:ascii="Arial" w:hAnsi="Arial" w:cs="Arial"/>
          <w:b/>
          <w:bCs/>
          <w:sz w:val="24"/>
          <w:szCs w:val="24"/>
        </w:rPr>
      </w:pPr>
      <w:r w:rsidRPr="008E602F">
        <w:rPr>
          <w:rFonts w:ascii="Arial" w:hAnsi="Arial" w:cs="Arial"/>
          <w:b/>
          <w:bCs/>
          <w:sz w:val="24"/>
          <w:szCs w:val="24"/>
        </w:rPr>
        <w:t xml:space="preserve">En el caso de ser en ambos efectos, </w:t>
      </w:r>
      <w:r w:rsidR="00497B79" w:rsidRPr="008E602F">
        <w:rPr>
          <w:rFonts w:ascii="Arial" w:hAnsi="Arial" w:cs="Arial"/>
          <w:b/>
          <w:bCs/>
          <w:sz w:val="24"/>
          <w:szCs w:val="24"/>
        </w:rPr>
        <w:t>¿</w:t>
      </w:r>
      <w:r w:rsidRPr="008E602F">
        <w:rPr>
          <w:rFonts w:ascii="Arial" w:hAnsi="Arial" w:cs="Arial"/>
          <w:b/>
          <w:bCs/>
          <w:sz w:val="24"/>
          <w:szCs w:val="24"/>
        </w:rPr>
        <w:t>puede conservar su competencia en algún caso</w:t>
      </w:r>
      <w:r w:rsidR="00497B79" w:rsidRPr="008E602F">
        <w:rPr>
          <w:rFonts w:ascii="Arial" w:hAnsi="Arial" w:cs="Arial"/>
          <w:b/>
          <w:bCs/>
          <w:sz w:val="24"/>
          <w:szCs w:val="24"/>
        </w:rPr>
        <w:t>?</w:t>
      </w:r>
    </w:p>
    <w:p w14:paraId="2BACD1F1" w14:textId="05045F66" w:rsidR="00497B79" w:rsidRPr="00497B79" w:rsidRDefault="00893652" w:rsidP="00497B79">
      <w:pPr>
        <w:spacing w:line="360" w:lineRule="auto"/>
        <w:jc w:val="both"/>
        <w:rPr>
          <w:rFonts w:ascii="Arial" w:hAnsi="Arial" w:cs="Arial"/>
          <w:sz w:val="24"/>
          <w:szCs w:val="24"/>
        </w:rPr>
      </w:pPr>
      <w:r>
        <w:rPr>
          <w:rFonts w:ascii="Arial" w:hAnsi="Arial" w:cs="Arial"/>
          <w:sz w:val="24"/>
          <w:szCs w:val="24"/>
        </w:rPr>
        <w:t>El tribunal de primera instancia conserva su competencia para cuestiones de orden administrativo, y particularmente para</w:t>
      </w:r>
      <w:r w:rsidR="00F47C96">
        <w:rPr>
          <w:rFonts w:ascii="Arial" w:hAnsi="Arial" w:cs="Arial"/>
          <w:sz w:val="24"/>
          <w:szCs w:val="24"/>
        </w:rPr>
        <w:t xml:space="preserve"> remitir electrónicamente al tribunal de alzada copia fiel de la resolución apelada, del recurso y de todos los antecedentes que fueren pertinentes</w:t>
      </w:r>
      <w:r w:rsidR="00150518">
        <w:rPr>
          <w:rFonts w:ascii="Arial" w:hAnsi="Arial" w:cs="Arial"/>
          <w:sz w:val="24"/>
          <w:szCs w:val="24"/>
        </w:rPr>
        <w:t>.</w:t>
      </w:r>
    </w:p>
    <w:p w14:paraId="05E65C65" w14:textId="3EA26E48" w:rsidR="006A3352" w:rsidRPr="008E602F" w:rsidRDefault="00667E9C" w:rsidP="00FC23F0">
      <w:pPr>
        <w:pStyle w:val="Prrafodelista"/>
        <w:numPr>
          <w:ilvl w:val="1"/>
          <w:numId w:val="89"/>
        </w:numPr>
        <w:spacing w:line="360" w:lineRule="auto"/>
        <w:jc w:val="both"/>
        <w:rPr>
          <w:rFonts w:ascii="Arial" w:hAnsi="Arial" w:cs="Arial"/>
          <w:b/>
          <w:bCs/>
          <w:sz w:val="24"/>
          <w:szCs w:val="24"/>
        </w:rPr>
      </w:pPr>
      <w:r w:rsidRPr="008E602F">
        <w:rPr>
          <w:rFonts w:ascii="Arial" w:hAnsi="Arial" w:cs="Arial"/>
          <w:b/>
          <w:bCs/>
          <w:sz w:val="24"/>
          <w:szCs w:val="24"/>
        </w:rPr>
        <w:t>¿</w:t>
      </w:r>
      <w:r w:rsidR="006A3352" w:rsidRPr="008E602F">
        <w:rPr>
          <w:rFonts w:ascii="Arial" w:hAnsi="Arial" w:cs="Arial"/>
          <w:b/>
          <w:bCs/>
          <w:sz w:val="24"/>
          <w:szCs w:val="24"/>
        </w:rPr>
        <w:t>La sentencia definitiva siempre se concede en ambos efectos</w:t>
      </w:r>
      <w:r w:rsidRPr="008E602F">
        <w:rPr>
          <w:rFonts w:ascii="Arial" w:hAnsi="Arial" w:cs="Arial"/>
          <w:b/>
          <w:bCs/>
          <w:sz w:val="24"/>
          <w:szCs w:val="24"/>
        </w:rPr>
        <w:t>?</w:t>
      </w:r>
    </w:p>
    <w:p w14:paraId="1C97A165" w14:textId="3A726E4C" w:rsidR="00667E9C" w:rsidRPr="00667E9C" w:rsidRDefault="00450BAD" w:rsidP="00667E9C">
      <w:pPr>
        <w:spacing w:line="360" w:lineRule="auto"/>
        <w:jc w:val="both"/>
        <w:rPr>
          <w:rFonts w:ascii="Arial" w:hAnsi="Arial" w:cs="Arial"/>
          <w:sz w:val="24"/>
          <w:szCs w:val="24"/>
        </w:rPr>
      </w:pPr>
      <w:r>
        <w:rPr>
          <w:rFonts w:ascii="Arial" w:hAnsi="Arial" w:cs="Arial"/>
          <w:sz w:val="24"/>
          <w:szCs w:val="24"/>
        </w:rPr>
        <w:t xml:space="preserve">Por regla general si, </w:t>
      </w:r>
      <w:r w:rsidR="0006798F">
        <w:rPr>
          <w:rFonts w:ascii="Arial" w:hAnsi="Arial" w:cs="Arial"/>
          <w:sz w:val="24"/>
          <w:szCs w:val="24"/>
        </w:rPr>
        <w:t xml:space="preserve">salvo el caso de </w:t>
      </w:r>
      <w:r w:rsidR="007C023D">
        <w:rPr>
          <w:rFonts w:ascii="Arial" w:hAnsi="Arial" w:cs="Arial"/>
          <w:sz w:val="24"/>
          <w:szCs w:val="24"/>
        </w:rPr>
        <w:t>las resoluciones dictadas contra el demandado en los juicios ejecutivos y sumarios, que se conceden en el solo efecto devolutivo.</w:t>
      </w:r>
    </w:p>
    <w:p w14:paraId="596ECD64" w14:textId="0B831601" w:rsidR="00132659" w:rsidRPr="008E602F" w:rsidRDefault="00667E9C" w:rsidP="00FC23F0">
      <w:pPr>
        <w:pStyle w:val="Prrafodelista"/>
        <w:numPr>
          <w:ilvl w:val="1"/>
          <w:numId w:val="89"/>
        </w:numPr>
        <w:spacing w:line="360" w:lineRule="auto"/>
        <w:jc w:val="both"/>
        <w:rPr>
          <w:rFonts w:ascii="Arial" w:hAnsi="Arial" w:cs="Arial"/>
          <w:b/>
          <w:bCs/>
          <w:sz w:val="24"/>
          <w:szCs w:val="24"/>
        </w:rPr>
      </w:pPr>
      <w:r w:rsidRPr="008E602F">
        <w:rPr>
          <w:rFonts w:ascii="Arial" w:hAnsi="Arial" w:cs="Arial"/>
          <w:b/>
          <w:bCs/>
          <w:sz w:val="24"/>
          <w:szCs w:val="24"/>
        </w:rPr>
        <w:t>¿</w:t>
      </w:r>
      <w:r w:rsidR="006A3352" w:rsidRPr="008E602F">
        <w:rPr>
          <w:rFonts w:ascii="Arial" w:hAnsi="Arial" w:cs="Arial"/>
          <w:b/>
          <w:bCs/>
          <w:sz w:val="24"/>
          <w:szCs w:val="24"/>
        </w:rPr>
        <w:t>Dónde están regulada los efectos de la apelación</w:t>
      </w:r>
      <w:r w:rsidRPr="008E602F">
        <w:rPr>
          <w:rFonts w:ascii="Arial" w:hAnsi="Arial" w:cs="Arial"/>
          <w:b/>
          <w:bCs/>
          <w:sz w:val="24"/>
          <w:szCs w:val="24"/>
        </w:rPr>
        <w:t>?</w:t>
      </w:r>
    </w:p>
    <w:p w14:paraId="13FE5059" w14:textId="7BC0F4F1" w:rsidR="00667E9C" w:rsidRPr="00667E9C" w:rsidRDefault="00150518" w:rsidP="007C023D">
      <w:pPr>
        <w:rPr>
          <w:rFonts w:ascii="Arial" w:hAnsi="Arial" w:cs="Arial"/>
          <w:sz w:val="24"/>
          <w:szCs w:val="24"/>
        </w:rPr>
      </w:pPr>
      <w:r>
        <w:rPr>
          <w:rFonts w:ascii="Arial" w:hAnsi="Arial" w:cs="Arial"/>
          <w:sz w:val="24"/>
          <w:szCs w:val="24"/>
        </w:rPr>
        <w:t>Se encuentra regulado en el art. 194 y 195 CPC y en e</w:t>
      </w:r>
      <w:r w:rsidR="006E5063">
        <w:rPr>
          <w:rFonts w:ascii="Arial" w:hAnsi="Arial" w:cs="Arial"/>
          <w:sz w:val="24"/>
          <w:szCs w:val="24"/>
        </w:rPr>
        <w:t>l</w:t>
      </w:r>
      <w:r>
        <w:rPr>
          <w:rFonts w:ascii="Arial" w:hAnsi="Arial" w:cs="Arial"/>
          <w:sz w:val="24"/>
          <w:szCs w:val="24"/>
        </w:rPr>
        <w:t xml:space="preserve"> juicio ejecutivo encuentra su norma especial en el art. 475 CPC.</w:t>
      </w:r>
    </w:p>
    <w:p w14:paraId="0FBBE5BE" w14:textId="77777777" w:rsidR="00132659" w:rsidRDefault="00132659" w:rsidP="00706010">
      <w:pPr>
        <w:spacing w:line="360" w:lineRule="auto"/>
        <w:jc w:val="both"/>
        <w:rPr>
          <w:rFonts w:ascii="Arial" w:hAnsi="Arial" w:cs="Arial"/>
          <w:sz w:val="24"/>
          <w:szCs w:val="24"/>
        </w:rPr>
      </w:pPr>
    </w:p>
    <w:p w14:paraId="1C08E068" w14:textId="4A5E8A73" w:rsidR="007A4949" w:rsidRDefault="007A4949" w:rsidP="007A4949">
      <w:pPr>
        <w:pStyle w:val="Ttulo2"/>
      </w:pPr>
      <w:r>
        <w:t>7 Carlos Alarcón.</w:t>
      </w:r>
    </w:p>
    <w:p w14:paraId="07F6A447" w14:textId="370ED9FE" w:rsidR="007A4949" w:rsidRPr="007C3A19" w:rsidRDefault="0045524F" w:rsidP="00FC23F0">
      <w:pPr>
        <w:pStyle w:val="Prrafodelista"/>
        <w:numPr>
          <w:ilvl w:val="1"/>
          <w:numId w:val="96"/>
        </w:numPr>
        <w:spacing w:line="360" w:lineRule="auto"/>
        <w:jc w:val="both"/>
        <w:rPr>
          <w:rFonts w:ascii="Arial" w:hAnsi="Arial" w:cs="Arial"/>
          <w:b/>
          <w:bCs/>
          <w:sz w:val="24"/>
          <w:szCs w:val="24"/>
        </w:rPr>
      </w:pPr>
      <w:r w:rsidRPr="007C3A19">
        <w:rPr>
          <w:rFonts w:ascii="Arial" w:hAnsi="Arial" w:cs="Arial"/>
          <w:b/>
          <w:bCs/>
          <w:sz w:val="24"/>
          <w:szCs w:val="24"/>
        </w:rPr>
        <w:t>¿Qué es una tercería?</w:t>
      </w:r>
    </w:p>
    <w:p w14:paraId="0A34023C" w14:textId="42D3963D" w:rsidR="007C3A19" w:rsidRPr="007C3A19" w:rsidRDefault="007D547C" w:rsidP="007C3A19">
      <w:pPr>
        <w:spacing w:line="360" w:lineRule="auto"/>
        <w:jc w:val="both"/>
        <w:rPr>
          <w:rFonts w:ascii="Arial" w:hAnsi="Arial" w:cs="Arial"/>
          <w:sz w:val="24"/>
          <w:szCs w:val="24"/>
        </w:rPr>
      </w:pPr>
      <w:r>
        <w:rPr>
          <w:rFonts w:ascii="Arial" w:hAnsi="Arial" w:cs="Arial"/>
          <w:sz w:val="24"/>
          <w:szCs w:val="24"/>
        </w:rPr>
        <w:t>Las</w:t>
      </w:r>
      <w:r w:rsidR="007C3A19">
        <w:rPr>
          <w:rFonts w:ascii="Arial" w:hAnsi="Arial" w:cs="Arial"/>
          <w:sz w:val="24"/>
          <w:szCs w:val="24"/>
        </w:rPr>
        <w:t xml:space="preserve"> tercerías </w:t>
      </w:r>
      <w:r>
        <w:rPr>
          <w:rFonts w:ascii="Arial" w:hAnsi="Arial" w:cs="Arial"/>
          <w:sz w:val="24"/>
          <w:szCs w:val="24"/>
        </w:rPr>
        <w:t>son toda</w:t>
      </w:r>
      <w:r w:rsidR="007C3A19">
        <w:rPr>
          <w:rFonts w:ascii="Arial" w:hAnsi="Arial" w:cs="Arial"/>
          <w:sz w:val="24"/>
          <w:szCs w:val="24"/>
        </w:rPr>
        <w:t xml:space="preserve"> intervención de un tercero en un proceso</w:t>
      </w:r>
      <w:r>
        <w:rPr>
          <w:rFonts w:ascii="Arial" w:hAnsi="Arial" w:cs="Arial"/>
          <w:sz w:val="24"/>
          <w:szCs w:val="24"/>
        </w:rPr>
        <w:t xml:space="preserve"> cualquier sea la naturaleza de este. Se llama tercería tanto la intervención del tercero como la acción que ejerce el tercerista.</w:t>
      </w:r>
    </w:p>
    <w:p w14:paraId="7F3BE00A" w14:textId="620C6AAD" w:rsidR="0045524F" w:rsidRDefault="00437926" w:rsidP="00FC23F0">
      <w:pPr>
        <w:pStyle w:val="Prrafodelista"/>
        <w:numPr>
          <w:ilvl w:val="1"/>
          <w:numId w:val="96"/>
        </w:numPr>
        <w:spacing w:line="360" w:lineRule="auto"/>
        <w:jc w:val="both"/>
        <w:rPr>
          <w:rFonts w:ascii="Arial" w:hAnsi="Arial" w:cs="Arial"/>
          <w:b/>
          <w:bCs/>
          <w:sz w:val="24"/>
          <w:szCs w:val="24"/>
        </w:rPr>
      </w:pPr>
      <w:r w:rsidRPr="007C3A19">
        <w:rPr>
          <w:rFonts w:ascii="Arial" w:hAnsi="Arial" w:cs="Arial"/>
          <w:b/>
          <w:bCs/>
          <w:sz w:val="24"/>
          <w:szCs w:val="24"/>
        </w:rPr>
        <w:t>¿Qué clases de tercerías conoce?</w:t>
      </w:r>
    </w:p>
    <w:p w14:paraId="2D4E2AAC" w14:textId="2440126B" w:rsidR="001A736D" w:rsidRDefault="0074445A" w:rsidP="007C3A19">
      <w:pPr>
        <w:spacing w:line="360" w:lineRule="auto"/>
        <w:jc w:val="both"/>
        <w:rPr>
          <w:rFonts w:ascii="Arial" w:hAnsi="Arial" w:cs="Arial"/>
          <w:sz w:val="24"/>
          <w:szCs w:val="24"/>
        </w:rPr>
      </w:pPr>
      <w:r>
        <w:rPr>
          <w:rFonts w:ascii="Arial" w:hAnsi="Arial" w:cs="Arial"/>
          <w:sz w:val="24"/>
          <w:szCs w:val="24"/>
        </w:rPr>
        <w:t xml:space="preserve">La tercería ordinaria, </w:t>
      </w:r>
      <w:r w:rsidR="001A736D">
        <w:rPr>
          <w:rFonts w:ascii="Arial" w:hAnsi="Arial" w:cs="Arial"/>
          <w:sz w:val="24"/>
          <w:szCs w:val="24"/>
        </w:rPr>
        <w:t>procedente en todo tipo de juicio, y la tercería especial, que corresponde a la regulación de tercería especialmente reguladas para el juicio ejecutivo.</w:t>
      </w:r>
    </w:p>
    <w:p w14:paraId="36EEBD07" w14:textId="64D9D516" w:rsidR="001A736D" w:rsidRPr="007C3A19" w:rsidRDefault="001A736D" w:rsidP="007C3A19">
      <w:pPr>
        <w:spacing w:line="360" w:lineRule="auto"/>
        <w:jc w:val="both"/>
        <w:rPr>
          <w:rFonts w:ascii="Arial" w:hAnsi="Arial" w:cs="Arial"/>
          <w:sz w:val="24"/>
          <w:szCs w:val="24"/>
        </w:rPr>
      </w:pPr>
      <w:r>
        <w:rPr>
          <w:rFonts w:ascii="Arial" w:hAnsi="Arial" w:cs="Arial"/>
          <w:sz w:val="24"/>
          <w:szCs w:val="24"/>
        </w:rPr>
        <w:t>Dentro de estas se encuentran la tercería de dominio, posesión, prelación y de pago.</w:t>
      </w:r>
    </w:p>
    <w:p w14:paraId="77294805" w14:textId="49DB3ADA" w:rsidR="00437926" w:rsidRPr="0074445A" w:rsidRDefault="00437926" w:rsidP="00FC23F0">
      <w:pPr>
        <w:pStyle w:val="Prrafodelista"/>
        <w:numPr>
          <w:ilvl w:val="1"/>
          <w:numId w:val="96"/>
        </w:numPr>
        <w:spacing w:line="360" w:lineRule="auto"/>
        <w:jc w:val="both"/>
        <w:rPr>
          <w:rFonts w:ascii="Arial" w:hAnsi="Arial" w:cs="Arial"/>
          <w:b/>
          <w:bCs/>
          <w:sz w:val="24"/>
          <w:szCs w:val="24"/>
        </w:rPr>
      </w:pPr>
      <w:r w:rsidRPr="0074445A">
        <w:rPr>
          <w:rFonts w:ascii="Arial" w:hAnsi="Arial" w:cs="Arial"/>
          <w:b/>
          <w:bCs/>
          <w:sz w:val="24"/>
          <w:szCs w:val="24"/>
        </w:rPr>
        <w:lastRenderedPageBreak/>
        <w:t>¿Cuál es el objetivo de la tercería de dominio?</w:t>
      </w:r>
    </w:p>
    <w:p w14:paraId="457E0203" w14:textId="67D9DC7C" w:rsidR="0074445A" w:rsidRPr="0074445A" w:rsidRDefault="001A736D" w:rsidP="0074445A">
      <w:pPr>
        <w:spacing w:line="360" w:lineRule="auto"/>
        <w:jc w:val="both"/>
        <w:rPr>
          <w:rFonts w:ascii="Arial" w:hAnsi="Arial" w:cs="Arial"/>
          <w:sz w:val="24"/>
          <w:szCs w:val="24"/>
        </w:rPr>
      </w:pPr>
      <w:r>
        <w:rPr>
          <w:rFonts w:ascii="Arial" w:hAnsi="Arial" w:cs="Arial"/>
          <w:sz w:val="24"/>
          <w:szCs w:val="24"/>
        </w:rPr>
        <w:t>Tiene por objeto que se excluyan bienes del embargo, atendido que el tercero alega ser dueño de los mismo, evitan que sean realizados.</w:t>
      </w:r>
    </w:p>
    <w:p w14:paraId="58006BB0" w14:textId="2357AFEF" w:rsidR="001A736D" w:rsidRPr="001A736D" w:rsidRDefault="009E0F8D" w:rsidP="00FC23F0">
      <w:pPr>
        <w:pStyle w:val="Prrafodelista"/>
        <w:numPr>
          <w:ilvl w:val="1"/>
          <w:numId w:val="96"/>
        </w:numPr>
        <w:spacing w:line="360" w:lineRule="auto"/>
        <w:jc w:val="both"/>
        <w:rPr>
          <w:rFonts w:ascii="Arial" w:hAnsi="Arial" w:cs="Arial"/>
          <w:b/>
          <w:bCs/>
          <w:sz w:val="24"/>
          <w:szCs w:val="24"/>
        </w:rPr>
      </w:pPr>
      <w:r w:rsidRPr="001A736D">
        <w:rPr>
          <w:rFonts w:ascii="Arial" w:hAnsi="Arial" w:cs="Arial"/>
          <w:b/>
          <w:bCs/>
          <w:sz w:val="24"/>
          <w:szCs w:val="24"/>
        </w:rPr>
        <w:t>¿Cuál es la oportunidad procesal para interponerla, desde cuándo, hasta cuándo?</w:t>
      </w:r>
    </w:p>
    <w:p w14:paraId="3F9A7145" w14:textId="527D793E" w:rsidR="001A736D" w:rsidRPr="001A736D" w:rsidRDefault="0020099D" w:rsidP="001A736D">
      <w:pPr>
        <w:spacing w:line="360" w:lineRule="auto"/>
        <w:jc w:val="both"/>
        <w:rPr>
          <w:rFonts w:ascii="Arial" w:hAnsi="Arial" w:cs="Arial"/>
          <w:sz w:val="24"/>
          <w:szCs w:val="24"/>
        </w:rPr>
      </w:pPr>
      <w:r>
        <w:rPr>
          <w:rFonts w:ascii="Arial" w:hAnsi="Arial" w:cs="Arial"/>
          <w:sz w:val="24"/>
          <w:szCs w:val="24"/>
        </w:rPr>
        <w:t>La tercería de dominio se puede interponer desde que se haya trabado embargo hasta antes de la adjudicación de los bienes muebles por el martillero o antes de la suscripción del act</w:t>
      </w:r>
      <w:r w:rsidR="00117E3B">
        <w:rPr>
          <w:rFonts w:ascii="Arial" w:hAnsi="Arial" w:cs="Arial"/>
          <w:sz w:val="24"/>
          <w:szCs w:val="24"/>
        </w:rPr>
        <w:t>a</w:t>
      </w:r>
      <w:r>
        <w:rPr>
          <w:rFonts w:ascii="Arial" w:hAnsi="Arial" w:cs="Arial"/>
          <w:sz w:val="24"/>
          <w:szCs w:val="24"/>
        </w:rPr>
        <w:t xml:space="preserve"> de remate si se trata de </w:t>
      </w:r>
      <w:r w:rsidR="0057055A">
        <w:rPr>
          <w:rFonts w:ascii="Arial" w:hAnsi="Arial" w:cs="Arial"/>
          <w:sz w:val="24"/>
          <w:szCs w:val="24"/>
        </w:rPr>
        <w:t>inmuebles.</w:t>
      </w:r>
    </w:p>
    <w:p w14:paraId="274DF9EF" w14:textId="6E6B992D" w:rsidR="009E0F8D" w:rsidRPr="001A736D" w:rsidRDefault="009E0F8D" w:rsidP="00FC23F0">
      <w:pPr>
        <w:pStyle w:val="Prrafodelista"/>
        <w:numPr>
          <w:ilvl w:val="1"/>
          <w:numId w:val="96"/>
        </w:numPr>
        <w:spacing w:line="360" w:lineRule="auto"/>
        <w:jc w:val="both"/>
        <w:rPr>
          <w:rFonts w:ascii="Arial" w:hAnsi="Arial" w:cs="Arial"/>
          <w:b/>
          <w:bCs/>
          <w:sz w:val="24"/>
          <w:szCs w:val="24"/>
        </w:rPr>
      </w:pPr>
      <w:r w:rsidRPr="001A736D">
        <w:rPr>
          <w:rFonts w:ascii="Arial" w:hAnsi="Arial" w:cs="Arial"/>
          <w:b/>
          <w:bCs/>
          <w:sz w:val="24"/>
          <w:szCs w:val="24"/>
        </w:rPr>
        <w:t>¿Qué efectos produce o qué consecuencias</w:t>
      </w:r>
      <w:r w:rsidR="00800C43" w:rsidRPr="001A736D">
        <w:rPr>
          <w:rFonts w:ascii="Arial" w:hAnsi="Arial" w:cs="Arial"/>
          <w:b/>
          <w:bCs/>
          <w:sz w:val="24"/>
          <w:szCs w:val="24"/>
        </w:rPr>
        <w:t xml:space="preserve"> produce en el proceso la interposición de esta tercería?</w:t>
      </w:r>
    </w:p>
    <w:p w14:paraId="27F7597C" w14:textId="3A4F0457" w:rsidR="001A736D" w:rsidRDefault="0057055A" w:rsidP="001A736D">
      <w:pPr>
        <w:spacing w:line="360" w:lineRule="auto"/>
        <w:jc w:val="both"/>
        <w:rPr>
          <w:rFonts w:ascii="Arial" w:hAnsi="Arial" w:cs="Arial"/>
          <w:sz w:val="24"/>
          <w:szCs w:val="24"/>
        </w:rPr>
      </w:pPr>
      <w:r>
        <w:rPr>
          <w:rFonts w:ascii="Arial" w:hAnsi="Arial" w:cs="Arial"/>
          <w:sz w:val="24"/>
          <w:szCs w:val="24"/>
        </w:rPr>
        <w:t>Interpuesta la tercería de dominio</w:t>
      </w:r>
      <w:r w:rsidR="00117E3B">
        <w:rPr>
          <w:rFonts w:ascii="Arial" w:hAnsi="Arial" w:cs="Arial"/>
          <w:sz w:val="24"/>
          <w:szCs w:val="24"/>
        </w:rPr>
        <w:t xml:space="preserve"> se</w:t>
      </w:r>
      <w:r>
        <w:rPr>
          <w:rFonts w:ascii="Arial" w:hAnsi="Arial" w:cs="Arial"/>
          <w:sz w:val="24"/>
          <w:szCs w:val="24"/>
        </w:rPr>
        <w:t xml:space="preserve"> </w:t>
      </w:r>
      <w:r w:rsidR="005C02B3">
        <w:rPr>
          <w:rFonts w:ascii="Arial" w:hAnsi="Arial" w:cs="Arial"/>
          <w:sz w:val="24"/>
          <w:szCs w:val="24"/>
        </w:rPr>
        <w:t>abre la posibilidad</w:t>
      </w:r>
      <w:r>
        <w:rPr>
          <w:rFonts w:ascii="Arial" w:hAnsi="Arial" w:cs="Arial"/>
          <w:sz w:val="24"/>
          <w:szCs w:val="24"/>
        </w:rPr>
        <w:t xml:space="preserve"> que se</w:t>
      </w:r>
      <w:r w:rsidR="00F44615">
        <w:rPr>
          <w:rFonts w:ascii="Arial" w:hAnsi="Arial" w:cs="Arial"/>
          <w:sz w:val="24"/>
          <w:szCs w:val="24"/>
        </w:rPr>
        <w:t xml:space="preserve"> solicite la ampliación del embargo, pues existe el </w:t>
      </w:r>
      <w:r w:rsidR="00DD77B4">
        <w:rPr>
          <w:rFonts w:ascii="Arial" w:hAnsi="Arial" w:cs="Arial"/>
          <w:sz w:val="24"/>
          <w:szCs w:val="24"/>
        </w:rPr>
        <w:t xml:space="preserve">justo motivo de temer </w:t>
      </w:r>
      <w:r w:rsidR="00F44615">
        <w:rPr>
          <w:rFonts w:ascii="Arial" w:hAnsi="Arial" w:cs="Arial"/>
          <w:sz w:val="24"/>
          <w:szCs w:val="24"/>
        </w:rPr>
        <w:t xml:space="preserve">que </w:t>
      </w:r>
      <w:r w:rsidR="00DD77B4">
        <w:rPr>
          <w:rFonts w:ascii="Arial" w:hAnsi="Arial" w:cs="Arial"/>
          <w:sz w:val="24"/>
          <w:szCs w:val="24"/>
        </w:rPr>
        <w:t>los bienes embargados no basten para cubrir capital, intereses y costas,</w:t>
      </w:r>
      <w:r w:rsidR="005C02B3">
        <w:rPr>
          <w:rFonts w:ascii="Arial" w:hAnsi="Arial" w:cs="Arial"/>
          <w:sz w:val="24"/>
          <w:szCs w:val="24"/>
        </w:rPr>
        <w:t xml:space="preserve"> y </w:t>
      </w:r>
      <w:r w:rsidR="00EE2D16">
        <w:rPr>
          <w:rFonts w:ascii="Arial" w:hAnsi="Arial" w:cs="Arial"/>
          <w:sz w:val="24"/>
          <w:szCs w:val="24"/>
        </w:rPr>
        <w:t>es</w:t>
      </w:r>
      <w:r w:rsidR="005C02B3">
        <w:rPr>
          <w:rFonts w:ascii="Arial" w:hAnsi="Arial" w:cs="Arial"/>
          <w:sz w:val="24"/>
          <w:szCs w:val="24"/>
        </w:rPr>
        <w:t xml:space="preserve"> </w:t>
      </w:r>
      <w:r w:rsidR="00EE2D16">
        <w:rPr>
          <w:rFonts w:ascii="Arial" w:hAnsi="Arial" w:cs="Arial"/>
          <w:sz w:val="24"/>
          <w:szCs w:val="24"/>
        </w:rPr>
        <w:t xml:space="preserve">una presunción de dicho justo motivo de temer </w:t>
      </w:r>
      <w:r w:rsidR="005C02B3">
        <w:rPr>
          <w:rFonts w:ascii="Arial" w:hAnsi="Arial" w:cs="Arial"/>
          <w:sz w:val="24"/>
          <w:szCs w:val="24"/>
        </w:rPr>
        <w:t>la introducción de cualquier tercería sobre los bienes embargados</w:t>
      </w:r>
      <w:r w:rsidR="00EE2D16">
        <w:rPr>
          <w:rFonts w:ascii="Arial" w:hAnsi="Arial" w:cs="Arial"/>
          <w:sz w:val="24"/>
          <w:szCs w:val="24"/>
        </w:rPr>
        <w:t>.</w:t>
      </w:r>
    </w:p>
    <w:p w14:paraId="134A0CF5" w14:textId="52C2C223" w:rsidR="00606875" w:rsidRPr="001A736D" w:rsidRDefault="00606875" w:rsidP="001A736D">
      <w:pPr>
        <w:spacing w:line="360" w:lineRule="auto"/>
        <w:jc w:val="both"/>
        <w:rPr>
          <w:rFonts w:ascii="Arial" w:hAnsi="Arial" w:cs="Arial"/>
          <w:sz w:val="24"/>
          <w:szCs w:val="24"/>
        </w:rPr>
      </w:pPr>
      <w:r>
        <w:rPr>
          <w:rFonts w:ascii="Arial" w:hAnsi="Arial" w:cs="Arial"/>
          <w:sz w:val="24"/>
          <w:szCs w:val="24"/>
        </w:rPr>
        <w:t>Además, en caso de que la tercería de dominio se interponga apoya</w:t>
      </w:r>
      <w:r w:rsidR="00833A82">
        <w:rPr>
          <w:rFonts w:ascii="Arial" w:hAnsi="Arial" w:cs="Arial"/>
          <w:sz w:val="24"/>
          <w:szCs w:val="24"/>
        </w:rPr>
        <w:t>da</w:t>
      </w:r>
      <w:r>
        <w:rPr>
          <w:rFonts w:ascii="Arial" w:hAnsi="Arial" w:cs="Arial"/>
          <w:sz w:val="24"/>
          <w:szCs w:val="24"/>
        </w:rPr>
        <w:t xml:space="preserve"> de instrumento público otorgado con anterioridad a la </w:t>
      </w:r>
      <w:r w:rsidR="00833A82">
        <w:rPr>
          <w:rFonts w:ascii="Arial" w:hAnsi="Arial" w:cs="Arial"/>
          <w:sz w:val="24"/>
          <w:szCs w:val="24"/>
        </w:rPr>
        <w:t>presentación</w:t>
      </w:r>
      <w:r>
        <w:rPr>
          <w:rFonts w:ascii="Arial" w:hAnsi="Arial" w:cs="Arial"/>
          <w:sz w:val="24"/>
          <w:szCs w:val="24"/>
        </w:rPr>
        <w:t xml:space="preserve"> de la demanda ejecutiva suspenderá la tramitación del cuaderno de apremio.</w:t>
      </w:r>
    </w:p>
    <w:p w14:paraId="7119DE30" w14:textId="72F2913F" w:rsidR="00800C43" w:rsidRPr="00833A82" w:rsidRDefault="00002D5D" w:rsidP="00FC23F0">
      <w:pPr>
        <w:pStyle w:val="Prrafodelista"/>
        <w:numPr>
          <w:ilvl w:val="1"/>
          <w:numId w:val="96"/>
        </w:numPr>
        <w:spacing w:line="360" w:lineRule="auto"/>
        <w:jc w:val="both"/>
        <w:rPr>
          <w:rFonts w:ascii="Arial" w:hAnsi="Arial" w:cs="Arial"/>
          <w:b/>
          <w:bCs/>
          <w:sz w:val="24"/>
          <w:szCs w:val="24"/>
        </w:rPr>
      </w:pPr>
      <w:r w:rsidRPr="00833A82">
        <w:rPr>
          <w:rFonts w:ascii="Arial" w:hAnsi="Arial" w:cs="Arial"/>
          <w:b/>
          <w:bCs/>
          <w:sz w:val="24"/>
          <w:szCs w:val="24"/>
        </w:rPr>
        <w:t>Haga un paralelo entre la tramitación de la tercería de dominio y de prelación.</w:t>
      </w:r>
    </w:p>
    <w:p w14:paraId="55E70AB7" w14:textId="554329B0" w:rsidR="0000250E" w:rsidRDefault="00833A82" w:rsidP="0000250E">
      <w:pPr>
        <w:spacing w:line="360" w:lineRule="auto"/>
        <w:jc w:val="both"/>
        <w:rPr>
          <w:rFonts w:ascii="Arial" w:hAnsi="Arial" w:cs="Arial"/>
          <w:sz w:val="24"/>
          <w:szCs w:val="24"/>
        </w:rPr>
      </w:pPr>
      <w:r>
        <w:rPr>
          <w:rFonts w:ascii="Arial" w:hAnsi="Arial" w:cs="Arial"/>
          <w:sz w:val="24"/>
          <w:szCs w:val="24"/>
        </w:rPr>
        <w:t xml:space="preserve">La tercería de domino se tramita conforme a las reglas del juicio ordinario </w:t>
      </w:r>
      <w:r w:rsidR="00211450">
        <w:rPr>
          <w:rFonts w:ascii="Arial" w:hAnsi="Arial" w:cs="Arial"/>
          <w:sz w:val="24"/>
          <w:szCs w:val="24"/>
        </w:rPr>
        <w:t xml:space="preserve">sin los trámites de réplica, dúplica, conciliación </w:t>
      </w:r>
      <w:r w:rsidR="00CA5612">
        <w:rPr>
          <w:rFonts w:ascii="Arial" w:hAnsi="Arial" w:cs="Arial"/>
          <w:sz w:val="24"/>
          <w:szCs w:val="24"/>
        </w:rPr>
        <w:t>ni demanda reconvencional</w:t>
      </w:r>
      <w:r w:rsidR="00211450">
        <w:rPr>
          <w:rFonts w:ascii="Arial" w:hAnsi="Arial" w:cs="Arial"/>
          <w:sz w:val="24"/>
          <w:szCs w:val="24"/>
        </w:rPr>
        <w:t>,</w:t>
      </w:r>
      <w:r w:rsidR="0000250E">
        <w:rPr>
          <w:rFonts w:ascii="Arial" w:hAnsi="Arial" w:cs="Arial"/>
          <w:sz w:val="24"/>
          <w:szCs w:val="24"/>
        </w:rPr>
        <w:t xml:space="preserve"> en el cuaderno de tercerías, </w:t>
      </w:r>
      <w:r w:rsidR="0000250E" w:rsidRPr="0000250E">
        <w:rPr>
          <w:rFonts w:ascii="Arial" w:hAnsi="Arial" w:cs="Arial"/>
          <w:sz w:val="24"/>
          <w:szCs w:val="24"/>
        </w:rPr>
        <w:t>el tercerista es el demandante y el ejecutante y ejecutado</w:t>
      </w:r>
      <w:r w:rsidR="0000250E">
        <w:rPr>
          <w:rFonts w:ascii="Arial" w:hAnsi="Arial" w:cs="Arial"/>
          <w:sz w:val="24"/>
          <w:szCs w:val="24"/>
        </w:rPr>
        <w:t xml:space="preserve"> </w:t>
      </w:r>
      <w:r w:rsidR="0000250E" w:rsidRPr="0000250E">
        <w:rPr>
          <w:rFonts w:ascii="Arial" w:hAnsi="Arial" w:cs="Arial"/>
          <w:sz w:val="24"/>
          <w:szCs w:val="24"/>
        </w:rPr>
        <w:t>son los demandados.</w:t>
      </w:r>
      <w:r w:rsidR="0093150F">
        <w:rPr>
          <w:rFonts w:ascii="Arial" w:hAnsi="Arial" w:cs="Arial"/>
          <w:sz w:val="24"/>
          <w:szCs w:val="24"/>
        </w:rPr>
        <w:t xml:space="preserve"> La interposición de tercería de dominio apoyada en instrumento público otorgado con anterioridad de la presentación de la demanda ejecutiva suspende la tramitación del cuaderno de apremio. </w:t>
      </w:r>
      <w:r w:rsidR="001C47A8">
        <w:rPr>
          <w:rFonts w:ascii="Arial" w:hAnsi="Arial" w:cs="Arial"/>
          <w:sz w:val="24"/>
          <w:szCs w:val="24"/>
        </w:rPr>
        <w:t xml:space="preserve">La oportunidad para oponerla es desde la traba del embargo, hasta antes </w:t>
      </w:r>
      <w:r w:rsidR="0082783E">
        <w:rPr>
          <w:rFonts w:ascii="Arial" w:hAnsi="Arial" w:cs="Arial"/>
          <w:sz w:val="24"/>
          <w:szCs w:val="24"/>
        </w:rPr>
        <w:t xml:space="preserve">del remate de bienes, si son muebles antes de la adjudicación por parte del martillero, si son inmuebles antes de la suscripción </w:t>
      </w:r>
      <w:r w:rsidR="0082783E">
        <w:rPr>
          <w:rFonts w:ascii="Arial" w:hAnsi="Arial" w:cs="Arial"/>
          <w:sz w:val="24"/>
          <w:szCs w:val="24"/>
        </w:rPr>
        <w:lastRenderedPageBreak/>
        <w:t>del acta de remate.</w:t>
      </w:r>
      <w:r w:rsidR="00A6703D">
        <w:rPr>
          <w:rFonts w:ascii="Arial" w:hAnsi="Arial" w:cs="Arial"/>
          <w:sz w:val="24"/>
          <w:szCs w:val="24"/>
        </w:rPr>
        <w:t xml:space="preserve"> La finalidad de la tercería de dominio es que se excluya el bien del embargo atendido que se alega ser dueño del mismo.</w:t>
      </w:r>
    </w:p>
    <w:p w14:paraId="2A837CC6" w14:textId="6381579F" w:rsidR="00833A82" w:rsidRPr="00833A82" w:rsidRDefault="0000250E" w:rsidP="00833A82">
      <w:pPr>
        <w:spacing w:line="360" w:lineRule="auto"/>
        <w:jc w:val="both"/>
        <w:rPr>
          <w:rFonts w:ascii="Arial" w:hAnsi="Arial" w:cs="Arial"/>
          <w:sz w:val="24"/>
          <w:szCs w:val="24"/>
        </w:rPr>
      </w:pPr>
      <w:r>
        <w:rPr>
          <w:rFonts w:ascii="Arial" w:hAnsi="Arial" w:cs="Arial"/>
          <w:sz w:val="24"/>
          <w:szCs w:val="24"/>
        </w:rPr>
        <w:t xml:space="preserve">La </w:t>
      </w:r>
      <w:r w:rsidR="00833A82">
        <w:rPr>
          <w:rFonts w:ascii="Arial" w:hAnsi="Arial" w:cs="Arial"/>
          <w:sz w:val="24"/>
          <w:szCs w:val="24"/>
        </w:rPr>
        <w:t>tercería de prelación se tramita conforme a las reglas de los incidentes</w:t>
      </w:r>
      <w:r w:rsidR="00DA0568">
        <w:rPr>
          <w:rFonts w:ascii="Arial" w:hAnsi="Arial" w:cs="Arial"/>
          <w:sz w:val="24"/>
          <w:szCs w:val="24"/>
        </w:rPr>
        <w:t xml:space="preserve">, en el cuaderno </w:t>
      </w:r>
      <w:r w:rsidR="00773100">
        <w:rPr>
          <w:rFonts w:ascii="Arial" w:hAnsi="Arial" w:cs="Arial"/>
          <w:sz w:val="24"/>
          <w:szCs w:val="24"/>
        </w:rPr>
        <w:t>de tercerías</w:t>
      </w:r>
      <w:r w:rsidR="00DA0568">
        <w:rPr>
          <w:rFonts w:ascii="Arial" w:hAnsi="Arial" w:cs="Arial"/>
          <w:sz w:val="24"/>
          <w:szCs w:val="24"/>
        </w:rPr>
        <w:t xml:space="preserve"> y e</w:t>
      </w:r>
      <w:r w:rsidR="00DA0568" w:rsidRPr="00DA0568">
        <w:rPr>
          <w:rFonts w:ascii="Arial" w:hAnsi="Arial" w:cs="Arial"/>
          <w:sz w:val="24"/>
          <w:szCs w:val="24"/>
        </w:rPr>
        <w:t>l tercerista es el</w:t>
      </w:r>
      <w:r w:rsidR="00DA0568">
        <w:rPr>
          <w:rFonts w:ascii="Arial" w:hAnsi="Arial" w:cs="Arial"/>
          <w:sz w:val="24"/>
          <w:szCs w:val="24"/>
        </w:rPr>
        <w:t xml:space="preserve"> </w:t>
      </w:r>
      <w:r w:rsidR="00DA0568" w:rsidRPr="00DA0568">
        <w:rPr>
          <w:rFonts w:ascii="Arial" w:hAnsi="Arial" w:cs="Arial"/>
          <w:sz w:val="24"/>
          <w:szCs w:val="24"/>
        </w:rPr>
        <w:t>demandante</w:t>
      </w:r>
      <w:r w:rsidR="00DA0568">
        <w:rPr>
          <w:rFonts w:ascii="Arial" w:hAnsi="Arial" w:cs="Arial"/>
          <w:sz w:val="24"/>
          <w:szCs w:val="24"/>
        </w:rPr>
        <w:t xml:space="preserve"> y el </w:t>
      </w:r>
      <w:r w:rsidR="00DA0568" w:rsidRPr="00DA0568">
        <w:rPr>
          <w:rFonts w:ascii="Arial" w:hAnsi="Arial" w:cs="Arial"/>
          <w:sz w:val="24"/>
          <w:szCs w:val="24"/>
        </w:rPr>
        <w:t>ejecutante y el ejecutado</w:t>
      </w:r>
      <w:r w:rsidR="00DA0568">
        <w:rPr>
          <w:rFonts w:ascii="Arial" w:hAnsi="Arial" w:cs="Arial"/>
          <w:sz w:val="24"/>
          <w:szCs w:val="24"/>
        </w:rPr>
        <w:t xml:space="preserve"> </w:t>
      </w:r>
      <w:r w:rsidR="00DA0568" w:rsidRPr="00DA0568">
        <w:rPr>
          <w:rFonts w:ascii="Arial" w:hAnsi="Arial" w:cs="Arial"/>
          <w:sz w:val="24"/>
          <w:szCs w:val="24"/>
        </w:rPr>
        <w:t>son los demandados</w:t>
      </w:r>
      <w:r w:rsidR="00833A82">
        <w:rPr>
          <w:rFonts w:ascii="Arial" w:hAnsi="Arial" w:cs="Arial"/>
          <w:sz w:val="24"/>
          <w:szCs w:val="24"/>
        </w:rPr>
        <w:t>.</w:t>
      </w:r>
      <w:r w:rsidR="00203F40">
        <w:rPr>
          <w:rFonts w:ascii="Arial" w:hAnsi="Arial" w:cs="Arial"/>
          <w:sz w:val="24"/>
          <w:szCs w:val="24"/>
        </w:rPr>
        <w:t xml:space="preserve"> La interposición de la tercería de prelación no suspende la tramitación del cuaderno de apremio. La oportunidad para oponerla </w:t>
      </w:r>
      <w:r w:rsidR="001C47A8">
        <w:rPr>
          <w:rFonts w:ascii="Arial" w:hAnsi="Arial" w:cs="Arial"/>
          <w:sz w:val="24"/>
          <w:szCs w:val="24"/>
        </w:rPr>
        <w:t>es</w:t>
      </w:r>
      <w:r w:rsidR="00D03EAD">
        <w:rPr>
          <w:rFonts w:ascii="Arial" w:hAnsi="Arial" w:cs="Arial"/>
          <w:sz w:val="24"/>
          <w:szCs w:val="24"/>
        </w:rPr>
        <w:t xml:space="preserve"> desde el inicio del juicio ejecutivo hasta antes del pago al ejecutante</w:t>
      </w:r>
      <w:r w:rsidR="00143DB9">
        <w:rPr>
          <w:rFonts w:ascii="Arial" w:hAnsi="Arial" w:cs="Arial"/>
          <w:sz w:val="24"/>
          <w:szCs w:val="24"/>
        </w:rPr>
        <w:t>, es decir, su interposición suspende el pago al ejecutante.</w:t>
      </w:r>
      <w:r w:rsidR="00A6703D">
        <w:rPr>
          <w:rFonts w:ascii="Arial" w:hAnsi="Arial" w:cs="Arial"/>
          <w:sz w:val="24"/>
          <w:szCs w:val="24"/>
        </w:rPr>
        <w:t xml:space="preserve"> La finalidad de la tercería de prelación es pagarse preferentemente con el producto de la realización.</w:t>
      </w:r>
    </w:p>
    <w:p w14:paraId="4C13A360" w14:textId="419D31D5" w:rsidR="00002D5D" w:rsidRPr="00833A82" w:rsidRDefault="002E7DEC" w:rsidP="00FC23F0">
      <w:pPr>
        <w:pStyle w:val="Prrafodelista"/>
        <w:numPr>
          <w:ilvl w:val="1"/>
          <w:numId w:val="96"/>
        </w:numPr>
        <w:spacing w:line="360" w:lineRule="auto"/>
        <w:jc w:val="both"/>
        <w:rPr>
          <w:rFonts w:ascii="Arial" w:hAnsi="Arial" w:cs="Arial"/>
          <w:b/>
          <w:bCs/>
          <w:sz w:val="24"/>
          <w:szCs w:val="24"/>
        </w:rPr>
      </w:pPr>
      <w:r w:rsidRPr="00833A82">
        <w:rPr>
          <w:rFonts w:ascii="Arial" w:hAnsi="Arial" w:cs="Arial"/>
          <w:b/>
          <w:bCs/>
          <w:sz w:val="24"/>
          <w:szCs w:val="24"/>
        </w:rPr>
        <w:t>¿Qué es un incidente?</w:t>
      </w:r>
    </w:p>
    <w:p w14:paraId="00C3E0D1" w14:textId="0E573B1A" w:rsidR="00833A82" w:rsidRPr="00833A82" w:rsidRDefault="000B3F28" w:rsidP="00833A82">
      <w:pPr>
        <w:spacing w:line="360" w:lineRule="auto"/>
        <w:jc w:val="both"/>
        <w:rPr>
          <w:rFonts w:ascii="Arial" w:hAnsi="Arial" w:cs="Arial"/>
          <w:sz w:val="24"/>
          <w:szCs w:val="24"/>
        </w:rPr>
      </w:pPr>
      <w:r>
        <w:rPr>
          <w:rFonts w:ascii="Arial" w:hAnsi="Arial" w:cs="Arial"/>
          <w:sz w:val="24"/>
          <w:szCs w:val="24"/>
        </w:rPr>
        <w:t>Un incidente es toda cuestión accesoria al juicio principal que requiere pronunciamiento por parte del tribunal</w:t>
      </w:r>
      <w:r w:rsidR="00D047CF">
        <w:rPr>
          <w:rFonts w:ascii="Arial" w:hAnsi="Arial" w:cs="Arial"/>
          <w:sz w:val="24"/>
          <w:szCs w:val="24"/>
        </w:rPr>
        <w:t xml:space="preserve"> con o sin audiencia de las partes. Se encuentra regulado del art. 82 en adelante CPC.</w:t>
      </w:r>
    </w:p>
    <w:p w14:paraId="425CE6ED" w14:textId="4CA16A42" w:rsidR="002E7DEC" w:rsidRPr="00833A82" w:rsidRDefault="002E7DEC" w:rsidP="00FC23F0">
      <w:pPr>
        <w:pStyle w:val="Prrafodelista"/>
        <w:numPr>
          <w:ilvl w:val="1"/>
          <w:numId w:val="96"/>
        </w:numPr>
        <w:spacing w:line="360" w:lineRule="auto"/>
        <w:jc w:val="both"/>
        <w:rPr>
          <w:rFonts w:ascii="Arial" w:hAnsi="Arial" w:cs="Arial"/>
          <w:b/>
          <w:bCs/>
          <w:sz w:val="24"/>
          <w:szCs w:val="24"/>
        </w:rPr>
      </w:pPr>
      <w:r w:rsidRPr="00833A82">
        <w:rPr>
          <w:rFonts w:ascii="Arial" w:hAnsi="Arial" w:cs="Arial"/>
          <w:b/>
          <w:bCs/>
          <w:sz w:val="24"/>
          <w:szCs w:val="24"/>
        </w:rPr>
        <w:t>Clasificaciones de los incidentes.</w:t>
      </w:r>
    </w:p>
    <w:p w14:paraId="3FA7DAFD" w14:textId="77777777" w:rsidR="00566DBF" w:rsidRDefault="00817088" w:rsidP="00833A82">
      <w:pPr>
        <w:spacing w:line="360" w:lineRule="auto"/>
        <w:jc w:val="both"/>
        <w:rPr>
          <w:rFonts w:ascii="Arial" w:hAnsi="Arial" w:cs="Arial"/>
          <w:sz w:val="24"/>
          <w:szCs w:val="24"/>
        </w:rPr>
      </w:pPr>
      <w:r>
        <w:rPr>
          <w:rFonts w:ascii="Arial" w:hAnsi="Arial" w:cs="Arial"/>
          <w:sz w:val="24"/>
          <w:szCs w:val="24"/>
        </w:rPr>
        <w:t>Según su relación con el asunto principal, conexos e inconexos.</w:t>
      </w:r>
    </w:p>
    <w:p w14:paraId="5D22A26D" w14:textId="77777777" w:rsidR="00566DBF" w:rsidRDefault="005603D3" w:rsidP="00833A82">
      <w:pPr>
        <w:spacing w:line="360" w:lineRule="auto"/>
        <w:jc w:val="both"/>
        <w:rPr>
          <w:rFonts w:ascii="Arial" w:hAnsi="Arial" w:cs="Arial"/>
          <w:sz w:val="24"/>
          <w:szCs w:val="24"/>
        </w:rPr>
      </w:pPr>
      <w:r>
        <w:rPr>
          <w:rFonts w:ascii="Arial" w:hAnsi="Arial" w:cs="Arial"/>
          <w:sz w:val="24"/>
          <w:szCs w:val="24"/>
        </w:rPr>
        <w:t xml:space="preserve">Según </w:t>
      </w:r>
      <w:r w:rsidR="0085352E">
        <w:rPr>
          <w:rFonts w:ascii="Arial" w:hAnsi="Arial" w:cs="Arial"/>
          <w:sz w:val="24"/>
          <w:szCs w:val="24"/>
        </w:rPr>
        <w:t>su procedimiento, ordinarios y especiales.</w:t>
      </w:r>
    </w:p>
    <w:p w14:paraId="3BDAC9D6" w14:textId="77777777" w:rsidR="00566DBF" w:rsidRDefault="00817088" w:rsidP="00833A82">
      <w:pPr>
        <w:spacing w:line="360" w:lineRule="auto"/>
        <w:jc w:val="both"/>
        <w:rPr>
          <w:rFonts w:ascii="Arial" w:hAnsi="Arial" w:cs="Arial"/>
          <w:sz w:val="24"/>
          <w:szCs w:val="24"/>
        </w:rPr>
      </w:pPr>
      <w:r>
        <w:rPr>
          <w:rFonts w:ascii="Arial" w:hAnsi="Arial" w:cs="Arial"/>
          <w:sz w:val="24"/>
          <w:szCs w:val="24"/>
        </w:rPr>
        <w:t xml:space="preserve">Según su </w:t>
      </w:r>
      <w:r w:rsidR="00DF3780">
        <w:rPr>
          <w:rFonts w:ascii="Arial" w:hAnsi="Arial" w:cs="Arial"/>
          <w:sz w:val="24"/>
          <w:szCs w:val="24"/>
        </w:rPr>
        <w:t>forma de resolución, de previo y especial pronunciamiento y aquellos que no lo son.</w:t>
      </w:r>
    </w:p>
    <w:p w14:paraId="42946C73" w14:textId="57DC0CBB" w:rsidR="00817088" w:rsidRPr="00833A82" w:rsidRDefault="00DF3780" w:rsidP="00833A82">
      <w:pPr>
        <w:spacing w:line="360" w:lineRule="auto"/>
        <w:jc w:val="both"/>
        <w:rPr>
          <w:rFonts w:ascii="Arial" w:hAnsi="Arial" w:cs="Arial"/>
          <w:sz w:val="24"/>
          <w:szCs w:val="24"/>
        </w:rPr>
      </w:pPr>
      <w:r>
        <w:rPr>
          <w:rFonts w:ascii="Arial" w:hAnsi="Arial" w:cs="Arial"/>
          <w:sz w:val="24"/>
          <w:szCs w:val="24"/>
        </w:rPr>
        <w:t xml:space="preserve">Según su </w:t>
      </w:r>
      <w:r w:rsidR="00922E93">
        <w:rPr>
          <w:rFonts w:ascii="Arial" w:hAnsi="Arial" w:cs="Arial"/>
          <w:sz w:val="24"/>
          <w:szCs w:val="24"/>
        </w:rPr>
        <w:t>oportunidad para formularlos</w:t>
      </w:r>
      <w:r w:rsidR="00DB2937">
        <w:rPr>
          <w:rFonts w:ascii="Arial" w:hAnsi="Arial" w:cs="Arial"/>
          <w:sz w:val="24"/>
          <w:szCs w:val="24"/>
        </w:rPr>
        <w:t xml:space="preserve">, aquellos </w:t>
      </w:r>
      <w:r w:rsidR="00922E93">
        <w:rPr>
          <w:rFonts w:ascii="Arial" w:hAnsi="Arial" w:cs="Arial"/>
          <w:sz w:val="24"/>
          <w:szCs w:val="24"/>
        </w:rPr>
        <w:t xml:space="preserve">que </w:t>
      </w:r>
      <w:r w:rsidR="00DB2937">
        <w:rPr>
          <w:rFonts w:ascii="Arial" w:hAnsi="Arial" w:cs="Arial"/>
          <w:sz w:val="24"/>
          <w:szCs w:val="24"/>
        </w:rPr>
        <w:t xml:space="preserve">nacen de hechos anteriores al juicios o coexistentes con su principio, aquellos que nacen de hechos </w:t>
      </w:r>
      <w:r w:rsidR="005603D3">
        <w:rPr>
          <w:rFonts w:ascii="Arial" w:hAnsi="Arial" w:cs="Arial"/>
          <w:sz w:val="24"/>
          <w:szCs w:val="24"/>
        </w:rPr>
        <w:t xml:space="preserve">ocurridos durante el juicio y aquellos </w:t>
      </w:r>
      <w:r w:rsidR="0085352E">
        <w:rPr>
          <w:rFonts w:ascii="Arial" w:hAnsi="Arial" w:cs="Arial"/>
          <w:sz w:val="24"/>
          <w:szCs w:val="24"/>
        </w:rPr>
        <w:t xml:space="preserve">que nacen de hechos </w:t>
      </w:r>
      <w:r w:rsidR="005603D3">
        <w:rPr>
          <w:rFonts w:ascii="Arial" w:hAnsi="Arial" w:cs="Arial"/>
          <w:sz w:val="24"/>
          <w:szCs w:val="24"/>
        </w:rPr>
        <w:t xml:space="preserve">ocurridos </w:t>
      </w:r>
      <w:r w:rsidR="0085352E">
        <w:rPr>
          <w:rFonts w:ascii="Arial" w:hAnsi="Arial" w:cs="Arial"/>
          <w:sz w:val="24"/>
          <w:szCs w:val="24"/>
        </w:rPr>
        <w:t>después de dictada la sentencia definitiva.</w:t>
      </w:r>
    </w:p>
    <w:p w14:paraId="3C479FF2" w14:textId="795A3781" w:rsidR="002E7DEC" w:rsidRPr="000B3F28" w:rsidRDefault="002E7DEC" w:rsidP="00FC23F0">
      <w:pPr>
        <w:pStyle w:val="Prrafodelista"/>
        <w:numPr>
          <w:ilvl w:val="1"/>
          <w:numId w:val="96"/>
        </w:numPr>
        <w:spacing w:line="360" w:lineRule="auto"/>
        <w:jc w:val="both"/>
        <w:rPr>
          <w:rFonts w:ascii="Arial" w:hAnsi="Arial" w:cs="Arial"/>
          <w:b/>
          <w:bCs/>
          <w:sz w:val="24"/>
          <w:szCs w:val="24"/>
        </w:rPr>
      </w:pPr>
      <w:r w:rsidRPr="000B3F28">
        <w:rPr>
          <w:rFonts w:ascii="Arial" w:hAnsi="Arial" w:cs="Arial"/>
          <w:b/>
          <w:bCs/>
          <w:sz w:val="24"/>
          <w:szCs w:val="24"/>
        </w:rPr>
        <w:t>¿Tiene algún sentido práctico distinguir entre incidentes conexos e inconexos?</w:t>
      </w:r>
    </w:p>
    <w:p w14:paraId="2FC1C62D" w14:textId="31E0ECE7" w:rsidR="000B3F28" w:rsidRPr="000B3F28" w:rsidRDefault="00922E93" w:rsidP="000B3F28">
      <w:pPr>
        <w:spacing w:line="360" w:lineRule="auto"/>
        <w:jc w:val="both"/>
        <w:rPr>
          <w:rFonts w:ascii="Arial" w:hAnsi="Arial" w:cs="Arial"/>
          <w:sz w:val="24"/>
          <w:szCs w:val="24"/>
        </w:rPr>
      </w:pPr>
      <w:r>
        <w:rPr>
          <w:rFonts w:ascii="Arial" w:hAnsi="Arial" w:cs="Arial"/>
          <w:sz w:val="24"/>
          <w:szCs w:val="24"/>
        </w:rPr>
        <w:t xml:space="preserve">Si, ya que los incidentes inconexos </w:t>
      </w:r>
      <w:r w:rsidR="003C1E23">
        <w:rPr>
          <w:rFonts w:ascii="Arial" w:hAnsi="Arial" w:cs="Arial"/>
          <w:sz w:val="24"/>
          <w:szCs w:val="24"/>
        </w:rPr>
        <w:t>podrán</w:t>
      </w:r>
      <w:r>
        <w:rPr>
          <w:rFonts w:ascii="Arial" w:hAnsi="Arial" w:cs="Arial"/>
          <w:sz w:val="24"/>
          <w:szCs w:val="24"/>
        </w:rPr>
        <w:t xml:space="preserve"> ser rechazados de plano</w:t>
      </w:r>
      <w:r w:rsidR="00D66AE9">
        <w:rPr>
          <w:rFonts w:ascii="Arial" w:hAnsi="Arial" w:cs="Arial"/>
          <w:sz w:val="24"/>
          <w:szCs w:val="24"/>
        </w:rPr>
        <w:t xml:space="preserve"> por el tribunal por no tener relación alguna con el asunto del juicio principal (art. 84 CPC).</w:t>
      </w:r>
    </w:p>
    <w:p w14:paraId="2E18CB22" w14:textId="565EF3C8" w:rsidR="002E7DEC" w:rsidRPr="000B3F28" w:rsidRDefault="002463D2" w:rsidP="00FC23F0">
      <w:pPr>
        <w:pStyle w:val="Prrafodelista"/>
        <w:numPr>
          <w:ilvl w:val="1"/>
          <w:numId w:val="96"/>
        </w:numPr>
        <w:spacing w:line="360" w:lineRule="auto"/>
        <w:jc w:val="both"/>
        <w:rPr>
          <w:rFonts w:ascii="Arial" w:hAnsi="Arial" w:cs="Arial"/>
          <w:b/>
          <w:bCs/>
          <w:sz w:val="24"/>
          <w:szCs w:val="24"/>
        </w:rPr>
      </w:pPr>
      <w:r w:rsidRPr="000B3F28">
        <w:rPr>
          <w:rFonts w:ascii="Arial" w:hAnsi="Arial" w:cs="Arial"/>
          <w:b/>
          <w:bCs/>
          <w:sz w:val="24"/>
          <w:szCs w:val="24"/>
        </w:rPr>
        <w:t>¿En qué casos el tribunal rechaza de plano un incidente?</w:t>
      </w:r>
    </w:p>
    <w:p w14:paraId="4D5B0377" w14:textId="77777777" w:rsidR="00322D39" w:rsidRDefault="00DB6133" w:rsidP="000B3F28">
      <w:pPr>
        <w:spacing w:line="360" w:lineRule="auto"/>
        <w:jc w:val="both"/>
        <w:rPr>
          <w:rFonts w:ascii="Arial" w:hAnsi="Arial" w:cs="Arial"/>
          <w:sz w:val="24"/>
          <w:szCs w:val="24"/>
        </w:rPr>
      </w:pPr>
      <w:r>
        <w:rPr>
          <w:rFonts w:ascii="Arial" w:hAnsi="Arial" w:cs="Arial"/>
          <w:sz w:val="24"/>
          <w:szCs w:val="24"/>
        </w:rPr>
        <w:lastRenderedPageBreak/>
        <w:t xml:space="preserve">Rechaza de plano un incidente primero, cuando este sea inconexo, segundo, cuando se </w:t>
      </w:r>
      <w:r w:rsidR="007F760B">
        <w:rPr>
          <w:rFonts w:ascii="Arial" w:hAnsi="Arial" w:cs="Arial"/>
          <w:sz w:val="24"/>
          <w:szCs w:val="24"/>
        </w:rPr>
        <w:t>incumplen las reglas para promover incidentes</w:t>
      </w:r>
      <w:r w:rsidR="00322D39">
        <w:rPr>
          <w:rFonts w:ascii="Arial" w:hAnsi="Arial" w:cs="Arial"/>
          <w:sz w:val="24"/>
          <w:szCs w:val="24"/>
        </w:rPr>
        <w:t>:</w:t>
      </w:r>
    </w:p>
    <w:p w14:paraId="0C270ACE" w14:textId="669DF895" w:rsidR="000B3F28" w:rsidRDefault="00686D80"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Si </w:t>
      </w:r>
      <w:r w:rsidR="00322D39" w:rsidRPr="00686D80">
        <w:rPr>
          <w:rFonts w:ascii="Arial" w:hAnsi="Arial" w:cs="Arial"/>
          <w:sz w:val="24"/>
          <w:szCs w:val="24"/>
        </w:rPr>
        <w:t xml:space="preserve">nace de hechos anteriores al juicio o coexistentes con su iniciación, deben ser promovidos en la primera gestión principal en el pleito, en caso contrario, será rechazado </w:t>
      </w:r>
      <w:r>
        <w:rPr>
          <w:rFonts w:ascii="Arial" w:hAnsi="Arial" w:cs="Arial"/>
          <w:sz w:val="24"/>
          <w:szCs w:val="24"/>
        </w:rPr>
        <w:t>de plano.</w:t>
      </w:r>
    </w:p>
    <w:p w14:paraId="6DA6C025" w14:textId="0E4F9A55" w:rsidR="00686D80" w:rsidRDefault="00686D80"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Si nace de hechos ocurridos durante la tramitación del juicio, deben ser promovidos tan pronto como lleguen a conocimiento de la parte</w:t>
      </w:r>
      <w:r w:rsidR="00C67233">
        <w:rPr>
          <w:rFonts w:ascii="Arial" w:hAnsi="Arial" w:cs="Arial"/>
          <w:sz w:val="24"/>
          <w:szCs w:val="24"/>
        </w:rPr>
        <w:t xml:space="preserve"> respectiva, en caso contrario</w:t>
      </w:r>
      <w:r w:rsidR="000F08DE">
        <w:rPr>
          <w:rFonts w:ascii="Arial" w:hAnsi="Arial" w:cs="Arial"/>
          <w:sz w:val="24"/>
          <w:szCs w:val="24"/>
        </w:rPr>
        <w:t>, será rechazado de plano.</w:t>
      </w:r>
    </w:p>
    <w:p w14:paraId="21E20675" w14:textId="13DD4465" w:rsidR="000F08DE" w:rsidRPr="00686D80" w:rsidRDefault="00C50AD8"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Todos los</w:t>
      </w:r>
      <w:r w:rsidR="000F08DE">
        <w:rPr>
          <w:rFonts w:ascii="Arial" w:hAnsi="Arial" w:cs="Arial"/>
          <w:sz w:val="24"/>
          <w:szCs w:val="24"/>
        </w:rPr>
        <w:t xml:space="preserve"> incidente</w:t>
      </w:r>
      <w:r w:rsidR="00A8773E">
        <w:rPr>
          <w:rFonts w:ascii="Arial" w:hAnsi="Arial" w:cs="Arial"/>
          <w:sz w:val="24"/>
          <w:szCs w:val="24"/>
        </w:rPr>
        <w:t>s</w:t>
      </w:r>
      <w:r w:rsidR="000F08DE">
        <w:rPr>
          <w:rFonts w:ascii="Arial" w:hAnsi="Arial" w:cs="Arial"/>
          <w:sz w:val="24"/>
          <w:szCs w:val="24"/>
        </w:rPr>
        <w:t xml:space="preserve"> </w:t>
      </w:r>
      <w:r>
        <w:rPr>
          <w:rFonts w:ascii="Arial" w:hAnsi="Arial" w:cs="Arial"/>
          <w:sz w:val="24"/>
          <w:szCs w:val="24"/>
        </w:rPr>
        <w:t>cuyas</w:t>
      </w:r>
      <w:r w:rsidR="00A8773E">
        <w:rPr>
          <w:rFonts w:ascii="Arial" w:hAnsi="Arial" w:cs="Arial"/>
          <w:sz w:val="24"/>
          <w:szCs w:val="24"/>
        </w:rPr>
        <w:t xml:space="preserve"> causas existen simultáneamente</w:t>
      </w:r>
      <w:r>
        <w:rPr>
          <w:rFonts w:ascii="Arial" w:hAnsi="Arial" w:cs="Arial"/>
          <w:sz w:val="24"/>
          <w:szCs w:val="24"/>
        </w:rPr>
        <w:t xml:space="preserve"> deberán promoverse a la vez</w:t>
      </w:r>
      <w:r w:rsidR="000250E4">
        <w:rPr>
          <w:rFonts w:ascii="Arial" w:hAnsi="Arial" w:cs="Arial"/>
          <w:sz w:val="24"/>
          <w:szCs w:val="24"/>
        </w:rPr>
        <w:t>, en caso contrario, será rechazado de plano.</w:t>
      </w:r>
    </w:p>
    <w:p w14:paraId="007A0F5E" w14:textId="50B8E94B" w:rsidR="002463D2" w:rsidRPr="000B3F28" w:rsidRDefault="006D0942" w:rsidP="00FC23F0">
      <w:pPr>
        <w:pStyle w:val="Prrafodelista"/>
        <w:numPr>
          <w:ilvl w:val="1"/>
          <w:numId w:val="96"/>
        </w:numPr>
        <w:spacing w:line="360" w:lineRule="auto"/>
        <w:jc w:val="both"/>
        <w:rPr>
          <w:rFonts w:ascii="Arial" w:hAnsi="Arial" w:cs="Arial"/>
          <w:b/>
          <w:bCs/>
          <w:sz w:val="24"/>
          <w:szCs w:val="24"/>
        </w:rPr>
      </w:pPr>
      <w:r w:rsidRPr="000B3F28">
        <w:rPr>
          <w:rFonts w:ascii="Arial" w:hAnsi="Arial" w:cs="Arial"/>
          <w:b/>
          <w:bCs/>
          <w:sz w:val="24"/>
          <w:szCs w:val="24"/>
        </w:rPr>
        <w:t>¿En qué caso puede resolverlo de plano?</w:t>
      </w:r>
    </w:p>
    <w:p w14:paraId="2AA4E139" w14:textId="436EC201" w:rsidR="000B3F28" w:rsidRPr="000B3F28" w:rsidRDefault="00190402" w:rsidP="000B3F28">
      <w:pPr>
        <w:spacing w:line="360" w:lineRule="auto"/>
        <w:jc w:val="both"/>
        <w:rPr>
          <w:rFonts w:ascii="Arial" w:hAnsi="Arial" w:cs="Arial"/>
          <w:sz w:val="24"/>
          <w:szCs w:val="24"/>
        </w:rPr>
      </w:pPr>
      <w:r>
        <w:rPr>
          <w:rFonts w:ascii="Arial" w:hAnsi="Arial" w:cs="Arial"/>
          <w:sz w:val="24"/>
          <w:szCs w:val="24"/>
        </w:rPr>
        <w:t xml:space="preserve">Podrá resolver de plano, en todos los casos anteriores pero solo rechazando, y podrá resolver, acogiendo o rechazando, cuando </w:t>
      </w:r>
      <w:r w:rsidR="00D21376">
        <w:rPr>
          <w:rFonts w:ascii="Arial" w:hAnsi="Arial" w:cs="Arial"/>
          <w:sz w:val="24"/>
          <w:szCs w:val="24"/>
        </w:rPr>
        <w:t xml:space="preserve">se trata de </w:t>
      </w:r>
      <w:r w:rsidR="00282B22">
        <w:rPr>
          <w:rFonts w:ascii="Arial" w:hAnsi="Arial" w:cs="Arial"/>
          <w:sz w:val="24"/>
          <w:szCs w:val="24"/>
        </w:rPr>
        <w:t>incidentes cuyo fallo puede fundarse en hechos que consten en el proceso o sean de pública notoriedad, lo que se consignará en la resolución (art. 89 CPC).</w:t>
      </w:r>
    </w:p>
    <w:p w14:paraId="449930B4" w14:textId="6C2C369B" w:rsidR="006D0942" w:rsidRPr="000B3F28" w:rsidRDefault="006D0942" w:rsidP="00FC23F0">
      <w:pPr>
        <w:pStyle w:val="Prrafodelista"/>
        <w:numPr>
          <w:ilvl w:val="1"/>
          <w:numId w:val="96"/>
        </w:numPr>
        <w:spacing w:line="360" w:lineRule="auto"/>
        <w:jc w:val="both"/>
        <w:rPr>
          <w:rFonts w:ascii="Arial" w:hAnsi="Arial" w:cs="Arial"/>
          <w:b/>
          <w:bCs/>
          <w:sz w:val="24"/>
          <w:szCs w:val="24"/>
        </w:rPr>
      </w:pPr>
      <w:r w:rsidRPr="000B3F28">
        <w:rPr>
          <w:rFonts w:ascii="Arial" w:hAnsi="Arial" w:cs="Arial"/>
          <w:b/>
          <w:bCs/>
          <w:sz w:val="24"/>
          <w:szCs w:val="24"/>
        </w:rPr>
        <w:t>¿Cómo se tramita un incidente ordinario?</w:t>
      </w:r>
    </w:p>
    <w:p w14:paraId="2719EE07" w14:textId="2733F3F4" w:rsidR="000B3F28" w:rsidRDefault="00F64387" w:rsidP="000B3F28">
      <w:pPr>
        <w:spacing w:line="360" w:lineRule="auto"/>
        <w:jc w:val="both"/>
        <w:rPr>
          <w:rFonts w:ascii="Arial" w:hAnsi="Arial" w:cs="Arial"/>
          <w:sz w:val="24"/>
          <w:szCs w:val="24"/>
        </w:rPr>
      </w:pPr>
      <w:r>
        <w:rPr>
          <w:rFonts w:ascii="Arial" w:hAnsi="Arial" w:cs="Arial"/>
          <w:sz w:val="24"/>
          <w:szCs w:val="24"/>
        </w:rPr>
        <w:t>En caso de acogerlo a tramitación,</w:t>
      </w:r>
      <w:r w:rsidR="00172A53">
        <w:rPr>
          <w:rFonts w:ascii="Arial" w:hAnsi="Arial" w:cs="Arial"/>
          <w:sz w:val="24"/>
          <w:szCs w:val="24"/>
        </w:rPr>
        <w:t xml:space="preserve"> </w:t>
      </w:r>
      <w:r>
        <w:rPr>
          <w:rFonts w:ascii="Arial" w:hAnsi="Arial" w:cs="Arial"/>
          <w:sz w:val="24"/>
          <w:szCs w:val="24"/>
        </w:rPr>
        <w:t xml:space="preserve">dará traslado a la contraria, la que en un plazo de 3 días contados desde la notificación de la resolución </w:t>
      </w:r>
      <w:r w:rsidR="00676A78">
        <w:rPr>
          <w:rFonts w:ascii="Arial" w:hAnsi="Arial" w:cs="Arial"/>
          <w:sz w:val="24"/>
          <w:szCs w:val="24"/>
        </w:rPr>
        <w:t>por el estado diario, podrá evacuarlo señalando lo que estime pertinente al efecto</w:t>
      </w:r>
      <w:r w:rsidR="00172A53">
        <w:rPr>
          <w:rFonts w:ascii="Arial" w:hAnsi="Arial" w:cs="Arial"/>
          <w:sz w:val="24"/>
          <w:szCs w:val="24"/>
        </w:rPr>
        <w:t xml:space="preserve">. Vencido el plazo con o sin respuesta del incidentado, </w:t>
      </w:r>
      <w:r w:rsidR="00007311">
        <w:rPr>
          <w:rFonts w:ascii="Arial" w:hAnsi="Arial" w:cs="Arial"/>
          <w:sz w:val="24"/>
          <w:szCs w:val="24"/>
        </w:rPr>
        <w:t>podrá recibir el incidente a prueba o fallarlo inmediatamente.</w:t>
      </w:r>
    </w:p>
    <w:p w14:paraId="49A673E5" w14:textId="2EFCE906" w:rsidR="00007311" w:rsidRDefault="00DB73C1" w:rsidP="000B3F28">
      <w:pPr>
        <w:spacing w:line="360" w:lineRule="auto"/>
        <w:jc w:val="both"/>
        <w:rPr>
          <w:rFonts w:ascii="Arial" w:hAnsi="Arial" w:cs="Arial"/>
          <w:sz w:val="24"/>
          <w:szCs w:val="24"/>
        </w:rPr>
      </w:pPr>
      <w:r>
        <w:rPr>
          <w:rFonts w:ascii="Arial" w:hAnsi="Arial" w:cs="Arial"/>
          <w:sz w:val="24"/>
          <w:szCs w:val="24"/>
        </w:rPr>
        <w:t>Si determina que existen hechos sustanciales, pertinentes y controvertidos, dicta</w:t>
      </w:r>
      <w:r w:rsidR="000213DC">
        <w:rPr>
          <w:rFonts w:ascii="Arial" w:hAnsi="Arial" w:cs="Arial"/>
          <w:sz w:val="24"/>
          <w:szCs w:val="24"/>
        </w:rPr>
        <w:t>rá</w:t>
      </w:r>
      <w:r>
        <w:rPr>
          <w:rFonts w:ascii="Arial" w:hAnsi="Arial" w:cs="Arial"/>
          <w:sz w:val="24"/>
          <w:szCs w:val="24"/>
        </w:rPr>
        <w:t xml:space="preserve"> la resolución </w:t>
      </w:r>
      <w:r w:rsidR="000213DC">
        <w:rPr>
          <w:rFonts w:ascii="Arial" w:hAnsi="Arial" w:cs="Arial"/>
          <w:sz w:val="24"/>
          <w:szCs w:val="24"/>
        </w:rPr>
        <w:t xml:space="preserve">que recibe el incidente a prueba, </w:t>
      </w:r>
      <w:r w:rsidR="001B0058">
        <w:rPr>
          <w:rFonts w:ascii="Arial" w:hAnsi="Arial" w:cs="Arial"/>
          <w:sz w:val="24"/>
          <w:szCs w:val="24"/>
        </w:rPr>
        <w:t>estableciendo los puntos en que la prueba deberá recaer y abriendo un término probatorio ordinario de 8 días</w:t>
      </w:r>
      <w:r w:rsidR="00B30538">
        <w:rPr>
          <w:rFonts w:ascii="Arial" w:hAnsi="Arial" w:cs="Arial"/>
          <w:sz w:val="24"/>
          <w:szCs w:val="24"/>
        </w:rPr>
        <w:t xml:space="preserve"> contados desde que </w:t>
      </w:r>
      <w:r w:rsidR="00320FF6">
        <w:rPr>
          <w:rFonts w:ascii="Arial" w:hAnsi="Arial" w:cs="Arial"/>
          <w:sz w:val="24"/>
          <w:szCs w:val="24"/>
        </w:rPr>
        <w:t>se notifica por el estado diario.</w:t>
      </w:r>
    </w:p>
    <w:p w14:paraId="64E99260" w14:textId="6D5D1678" w:rsidR="00320FF6" w:rsidRDefault="00B30538" w:rsidP="000B3F28">
      <w:pPr>
        <w:spacing w:line="360" w:lineRule="auto"/>
        <w:jc w:val="both"/>
        <w:rPr>
          <w:rFonts w:ascii="Arial" w:hAnsi="Arial" w:cs="Arial"/>
          <w:sz w:val="24"/>
          <w:szCs w:val="24"/>
        </w:rPr>
      </w:pPr>
      <w:r>
        <w:rPr>
          <w:rFonts w:ascii="Arial" w:hAnsi="Arial" w:cs="Arial"/>
          <w:sz w:val="24"/>
          <w:szCs w:val="24"/>
        </w:rPr>
        <w:t>Eventualmente podrá proceder el término extraordinario</w:t>
      </w:r>
      <w:r w:rsidR="00491F3B">
        <w:rPr>
          <w:rFonts w:ascii="Arial" w:hAnsi="Arial" w:cs="Arial"/>
          <w:sz w:val="24"/>
          <w:szCs w:val="24"/>
        </w:rPr>
        <w:t xml:space="preserve"> para rendir prueba en un determinado lugar </w:t>
      </w:r>
      <w:r w:rsidR="00B84ADC">
        <w:rPr>
          <w:rFonts w:ascii="Arial" w:hAnsi="Arial" w:cs="Arial"/>
          <w:sz w:val="24"/>
          <w:szCs w:val="24"/>
        </w:rPr>
        <w:t>fuera del territorio jurisdiccional del tribunal y siempre que haya justo motivo, pudiendo extenderse o ampliarse por el número de días que determine el juez</w:t>
      </w:r>
      <w:r w:rsidR="00DE5DA3">
        <w:rPr>
          <w:rFonts w:ascii="Arial" w:hAnsi="Arial" w:cs="Arial"/>
          <w:sz w:val="24"/>
          <w:szCs w:val="24"/>
        </w:rPr>
        <w:t xml:space="preserve"> con un máximo de 30 días.</w:t>
      </w:r>
    </w:p>
    <w:p w14:paraId="3220FF6D" w14:textId="42FDC964" w:rsidR="0032249C" w:rsidRDefault="00FA6E47" w:rsidP="000B3F28">
      <w:pPr>
        <w:spacing w:line="360" w:lineRule="auto"/>
        <w:jc w:val="both"/>
        <w:rPr>
          <w:rFonts w:ascii="Arial" w:hAnsi="Arial" w:cs="Arial"/>
          <w:sz w:val="24"/>
          <w:szCs w:val="24"/>
        </w:rPr>
      </w:pPr>
      <w:r>
        <w:rPr>
          <w:rFonts w:ascii="Arial" w:hAnsi="Arial" w:cs="Arial"/>
          <w:sz w:val="24"/>
          <w:szCs w:val="24"/>
        </w:rPr>
        <w:lastRenderedPageBreak/>
        <w:t>Pudiera proceder igualmente el término especial de prueba</w:t>
      </w:r>
      <w:r w:rsidR="007E4A7C">
        <w:rPr>
          <w:rFonts w:ascii="Arial" w:hAnsi="Arial" w:cs="Arial"/>
          <w:sz w:val="24"/>
          <w:szCs w:val="24"/>
        </w:rPr>
        <w:t xml:space="preserve"> para el caso de un entorpecimiento</w:t>
      </w:r>
      <w:r>
        <w:rPr>
          <w:rFonts w:ascii="Arial" w:hAnsi="Arial" w:cs="Arial"/>
          <w:sz w:val="24"/>
          <w:szCs w:val="24"/>
        </w:rPr>
        <w:t>, a pesar de no estar regulado</w:t>
      </w:r>
      <w:r w:rsidR="00FF72F5">
        <w:rPr>
          <w:rFonts w:ascii="Arial" w:hAnsi="Arial" w:cs="Arial"/>
          <w:sz w:val="24"/>
          <w:szCs w:val="24"/>
        </w:rPr>
        <w:t xml:space="preserve"> en los incidentes</w:t>
      </w:r>
      <w:r>
        <w:rPr>
          <w:rFonts w:ascii="Arial" w:hAnsi="Arial" w:cs="Arial"/>
          <w:sz w:val="24"/>
          <w:szCs w:val="24"/>
        </w:rPr>
        <w:t>, pues el art. 3 CPC</w:t>
      </w:r>
      <w:r w:rsidR="00FF72F5">
        <w:rPr>
          <w:rFonts w:ascii="Arial" w:hAnsi="Arial" w:cs="Arial"/>
          <w:sz w:val="24"/>
          <w:szCs w:val="24"/>
        </w:rPr>
        <w:t xml:space="preserve"> establece la supletoriedad del procedimiento ordinario.</w:t>
      </w:r>
    </w:p>
    <w:p w14:paraId="008DF579" w14:textId="74AA3094" w:rsidR="007E4A7C" w:rsidRDefault="007E4A7C" w:rsidP="000B3F28">
      <w:pPr>
        <w:spacing w:line="360" w:lineRule="auto"/>
        <w:jc w:val="both"/>
        <w:rPr>
          <w:rFonts w:ascii="Arial" w:hAnsi="Arial" w:cs="Arial"/>
          <w:sz w:val="24"/>
          <w:szCs w:val="24"/>
        </w:rPr>
      </w:pPr>
      <w:r>
        <w:rPr>
          <w:rFonts w:ascii="Arial" w:hAnsi="Arial" w:cs="Arial"/>
          <w:sz w:val="24"/>
          <w:szCs w:val="24"/>
        </w:rPr>
        <w:t xml:space="preserve">La parte que desee rendir prueba de testigos deberá </w:t>
      </w:r>
      <w:r w:rsidR="00E32C18">
        <w:rPr>
          <w:rFonts w:ascii="Arial" w:hAnsi="Arial" w:cs="Arial"/>
          <w:sz w:val="24"/>
          <w:szCs w:val="24"/>
        </w:rPr>
        <w:t>presentar la lista de testigos</w:t>
      </w:r>
      <w:r>
        <w:rPr>
          <w:rFonts w:ascii="Arial" w:hAnsi="Arial" w:cs="Arial"/>
          <w:sz w:val="24"/>
          <w:szCs w:val="24"/>
        </w:rPr>
        <w:t xml:space="preserve"> dentro de los dos primeros días del término probatorio</w:t>
      </w:r>
      <w:r w:rsidR="00E32C18">
        <w:rPr>
          <w:rFonts w:ascii="Arial" w:hAnsi="Arial" w:cs="Arial"/>
          <w:sz w:val="24"/>
          <w:szCs w:val="24"/>
        </w:rPr>
        <w:t>.</w:t>
      </w:r>
    </w:p>
    <w:p w14:paraId="3E7D876D" w14:textId="170B7F19" w:rsidR="00E32C18" w:rsidRPr="000B3F28" w:rsidRDefault="00E32C18" w:rsidP="000B3F28">
      <w:pPr>
        <w:spacing w:line="360" w:lineRule="auto"/>
        <w:jc w:val="both"/>
        <w:rPr>
          <w:rFonts w:ascii="Arial" w:hAnsi="Arial" w:cs="Arial"/>
          <w:sz w:val="24"/>
          <w:szCs w:val="24"/>
        </w:rPr>
      </w:pPr>
      <w:r>
        <w:rPr>
          <w:rFonts w:ascii="Arial" w:hAnsi="Arial" w:cs="Arial"/>
          <w:sz w:val="24"/>
          <w:szCs w:val="24"/>
        </w:rPr>
        <w:t>Vencido el término probatorio, se haya rendido prueba o no, el tribunal fallará inmediatamente o dentro de tercero día</w:t>
      </w:r>
      <w:r w:rsidR="004544D5">
        <w:rPr>
          <w:rFonts w:ascii="Arial" w:hAnsi="Arial" w:cs="Arial"/>
          <w:sz w:val="24"/>
          <w:szCs w:val="24"/>
        </w:rPr>
        <w:t xml:space="preserve"> el incidente (art 91 CPC).</w:t>
      </w:r>
    </w:p>
    <w:p w14:paraId="31D669A8" w14:textId="215F79A0" w:rsidR="006D0942" w:rsidRPr="000B3F28" w:rsidRDefault="00BF5D9B" w:rsidP="00FC23F0">
      <w:pPr>
        <w:pStyle w:val="Prrafodelista"/>
        <w:numPr>
          <w:ilvl w:val="1"/>
          <w:numId w:val="96"/>
        </w:numPr>
        <w:spacing w:line="360" w:lineRule="auto"/>
        <w:jc w:val="both"/>
        <w:rPr>
          <w:rFonts w:ascii="Arial" w:hAnsi="Arial" w:cs="Arial"/>
          <w:b/>
          <w:bCs/>
          <w:sz w:val="24"/>
          <w:szCs w:val="24"/>
        </w:rPr>
      </w:pPr>
      <w:r w:rsidRPr="000B3F28">
        <w:rPr>
          <w:rFonts w:ascii="Arial" w:hAnsi="Arial" w:cs="Arial"/>
          <w:b/>
          <w:bCs/>
          <w:sz w:val="24"/>
          <w:szCs w:val="24"/>
        </w:rPr>
        <w:t>¿Cómo se notifica la resolución traslado?</w:t>
      </w:r>
    </w:p>
    <w:p w14:paraId="29CD1A6F" w14:textId="301F9984" w:rsidR="000B3F28" w:rsidRPr="004544D5" w:rsidRDefault="004544D5" w:rsidP="000B3F28">
      <w:pPr>
        <w:spacing w:line="360" w:lineRule="auto"/>
        <w:jc w:val="both"/>
        <w:rPr>
          <w:rFonts w:ascii="Arial" w:hAnsi="Arial" w:cs="Arial"/>
          <w:sz w:val="24"/>
          <w:szCs w:val="24"/>
        </w:rPr>
      </w:pPr>
      <w:r>
        <w:rPr>
          <w:rFonts w:ascii="Arial" w:hAnsi="Arial" w:cs="Arial"/>
          <w:sz w:val="24"/>
          <w:szCs w:val="24"/>
        </w:rPr>
        <w:t xml:space="preserve">Se notifica por el </w:t>
      </w:r>
      <w:r w:rsidRPr="004544D5">
        <w:rPr>
          <w:rFonts w:ascii="Arial" w:hAnsi="Arial" w:cs="Arial"/>
          <w:sz w:val="24"/>
          <w:szCs w:val="24"/>
        </w:rPr>
        <w:t>estado diario</w:t>
      </w:r>
      <w:r>
        <w:rPr>
          <w:rFonts w:ascii="Arial" w:hAnsi="Arial" w:cs="Arial"/>
          <w:sz w:val="24"/>
          <w:szCs w:val="24"/>
        </w:rPr>
        <w:t>.</w:t>
      </w:r>
    </w:p>
    <w:p w14:paraId="2867B05A" w14:textId="4F825E73" w:rsidR="00BF5D9B" w:rsidRPr="000B3F28" w:rsidRDefault="00BF5D9B" w:rsidP="00FC23F0">
      <w:pPr>
        <w:pStyle w:val="Prrafodelista"/>
        <w:numPr>
          <w:ilvl w:val="1"/>
          <w:numId w:val="96"/>
        </w:numPr>
        <w:spacing w:line="360" w:lineRule="auto"/>
        <w:jc w:val="both"/>
        <w:rPr>
          <w:rFonts w:ascii="Arial" w:hAnsi="Arial" w:cs="Arial"/>
          <w:b/>
          <w:bCs/>
          <w:sz w:val="24"/>
          <w:szCs w:val="24"/>
        </w:rPr>
      </w:pPr>
      <w:r w:rsidRPr="000B3F28">
        <w:rPr>
          <w:rFonts w:ascii="Arial" w:hAnsi="Arial" w:cs="Arial"/>
          <w:b/>
          <w:bCs/>
          <w:sz w:val="24"/>
          <w:szCs w:val="24"/>
        </w:rPr>
        <w:t>Si se recibe el incidente a prueba, ¿qué ocurre?</w:t>
      </w:r>
    </w:p>
    <w:p w14:paraId="21873DCC" w14:textId="6285C609" w:rsidR="000B3F28" w:rsidRPr="00B30980" w:rsidRDefault="00B30980" w:rsidP="00B30980">
      <w:pPr>
        <w:spacing w:line="360" w:lineRule="auto"/>
        <w:jc w:val="both"/>
        <w:rPr>
          <w:rFonts w:ascii="Arial" w:hAnsi="Arial" w:cs="Arial"/>
          <w:sz w:val="24"/>
          <w:szCs w:val="24"/>
        </w:rPr>
      </w:pPr>
      <w:r w:rsidRPr="00B30980">
        <w:rPr>
          <w:rFonts w:ascii="Arial" w:hAnsi="Arial" w:cs="Arial"/>
          <w:sz w:val="24"/>
          <w:szCs w:val="24"/>
        </w:rPr>
        <w:t>Si determina que existen hechos sustanciales, pertinentes y controvertidos, dictará la resolución que recibe el incidente a prueba, estableciendo los puntos en que la prueba deberá recaer y abriendo un término probatorio ordinario de 8 días contados desde que se notifica por el estado diario.</w:t>
      </w:r>
    </w:p>
    <w:p w14:paraId="3BF4A26E" w14:textId="033F62F0" w:rsidR="00BF5D9B" w:rsidRPr="000B3F28" w:rsidRDefault="00955168" w:rsidP="00FC23F0">
      <w:pPr>
        <w:pStyle w:val="Prrafodelista"/>
        <w:numPr>
          <w:ilvl w:val="1"/>
          <w:numId w:val="96"/>
        </w:numPr>
        <w:spacing w:line="360" w:lineRule="auto"/>
        <w:jc w:val="both"/>
        <w:rPr>
          <w:rFonts w:ascii="Arial" w:hAnsi="Arial" w:cs="Arial"/>
          <w:b/>
          <w:bCs/>
          <w:sz w:val="24"/>
          <w:szCs w:val="24"/>
        </w:rPr>
      </w:pPr>
      <w:r w:rsidRPr="000B3F28">
        <w:rPr>
          <w:rFonts w:ascii="Arial" w:hAnsi="Arial" w:cs="Arial"/>
          <w:b/>
          <w:bCs/>
          <w:sz w:val="24"/>
          <w:szCs w:val="24"/>
        </w:rPr>
        <w:t>¿Qué debe contener la resolución que recibe el incidente a prueba?</w:t>
      </w:r>
    </w:p>
    <w:p w14:paraId="248A693F" w14:textId="2D3C699B" w:rsidR="000B3F28" w:rsidRPr="000B3F28" w:rsidRDefault="00B30980" w:rsidP="000B3F28">
      <w:pPr>
        <w:spacing w:line="360" w:lineRule="auto"/>
        <w:jc w:val="both"/>
        <w:rPr>
          <w:rFonts w:ascii="Arial" w:hAnsi="Arial" w:cs="Arial"/>
          <w:sz w:val="24"/>
          <w:szCs w:val="24"/>
        </w:rPr>
      </w:pPr>
      <w:r>
        <w:rPr>
          <w:rFonts w:ascii="Arial" w:hAnsi="Arial" w:cs="Arial"/>
          <w:sz w:val="24"/>
          <w:szCs w:val="24"/>
        </w:rPr>
        <w:t xml:space="preserve">La resolución que recibe el incidente a prueba debe contener la orden de recibir el incidente a prueba y establecer los puntos sobre los </w:t>
      </w:r>
      <w:r w:rsidR="00440624">
        <w:rPr>
          <w:rFonts w:ascii="Arial" w:hAnsi="Arial" w:cs="Arial"/>
          <w:sz w:val="24"/>
          <w:szCs w:val="24"/>
        </w:rPr>
        <w:t xml:space="preserve">cuales la prueba deberá recaer, es decir, determinar los hechos sustanciales, pertinentes y controvertidos. Además, de cumplir los requisitos de toda resolución judicial (art. </w:t>
      </w:r>
      <w:r w:rsidR="00111D2B">
        <w:rPr>
          <w:rFonts w:ascii="Arial" w:hAnsi="Arial" w:cs="Arial"/>
          <w:sz w:val="24"/>
          <w:szCs w:val="24"/>
        </w:rPr>
        <w:t>1</w:t>
      </w:r>
      <w:r w:rsidR="00440624">
        <w:rPr>
          <w:rFonts w:ascii="Arial" w:hAnsi="Arial" w:cs="Arial"/>
          <w:sz w:val="24"/>
          <w:szCs w:val="24"/>
        </w:rPr>
        <w:t>69 CPC).</w:t>
      </w:r>
    </w:p>
    <w:p w14:paraId="301926DE" w14:textId="4994881E" w:rsidR="00955168" w:rsidRPr="000B3F28" w:rsidRDefault="00955168" w:rsidP="00FC23F0">
      <w:pPr>
        <w:pStyle w:val="Prrafodelista"/>
        <w:numPr>
          <w:ilvl w:val="1"/>
          <w:numId w:val="96"/>
        </w:numPr>
        <w:spacing w:line="360" w:lineRule="auto"/>
        <w:jc w:val="both"/>
        <w:rPr>
          <w:rFonts w:ascii="Arial" w:hAnsi="Arial" w:cs="Arial"/>
          <w:b/>
          <w:bCs/>
          <w:sz w:val="24"/>
          <w:szCs w:val="24"/>
        </w:rPr>
      </w:pPr>
      <w:r w:rsidRPr="000B3F28">
        <w:rPr>
          <w:rFonts w:ascii="Arial" w:hAnsi="Arial" w:cs="Arial"/>
          <w:b/>
          <w:bCs/>
          <w:sz w:val="24"/>
          <w:szCs w:val="24"/>
        </w:rPr>
        <w:t>¿Cuál es el término probatorio?</w:t>
      </w:r>
      <w:r w:rsidR="00114F0B" w:rsidRPr="000B3F28">
        <w:rPr>
          <w:rFonts w:ascii="Arial" w:hAnsi="Arial" w:cs="Arial"/>
          <w:b/>
          <w:bCs/>
          <w:sz w:val="24"/>
          <w:szCs w:val="24"/>
        </w:rPr>
        <w:t xml:space="preserve"> ¿Se puede ampliar?</w:t>
      </w:r>
    </w:p>
    <w:p w14:paraId="7D0FB6AF" w14:textId="3985027D" w:rsidR="000B3F28" w:rsidRDefault="00E27B67" w:rsidP="000B3F28">
      <w:pPr>
        <w:spacing w:line="360" w:lineRule="auto"/>
        <w:jc w:val="both"/>
        <w:rPr>
          <w:rFonts w:ascii="Arial" w:hAnsi="Arial" w:cs="Arial"/>
          <w:sz w:val="24"/>
          <w:szCs w:val="24"/>
        </w:rPr>
      </w:pPr>
      <w:r>
        <w:rPr>
          <w:rFonts w:ascii="Arial" w:hAnsi="Arial" w:cs="Arial"/>
          <w:sz w:val="24"/>
          <w:szCs w:val="24"/>
        </w:rPr>
        <w:t xml:space="preserve">El término ordinario </w:t>
      </w:r>
      <w:r w:rsidR="00CE1899">
        <w:rPr>
          <w:rFonts w:ascii="Arial" w:hAnsi="Arial" w:cs="Arial"/>
          <w:sz w:val="24"/>
          <w:szCs w:val="24"/>
        </w:rPr>
        <w:t>en los incidentes es de 8 días contados desde la notificación de la resolución que recibe el incidente a prueba.</w:t>
      </w:r>
    </w:p>
    <w:p w14:paraId="7704747C" w14:textId="77777777" w:rsidR="00CE1899" w:rsidRPr="00CE1899" w:rsidRDefault="00CE1899" w:rsidP="00CE1899">
      <w:pPr>
        <w:spacing w:line="360" w:lineRule="auto"/>
        <w:jc w:val="both"/>
        <w:rPr>
          <w:rFonts w:ascii="Arial" w:hAnsi="Arial" w:cs="Arial"/>
          <w:sz w:val="24"/>
          <w:szCs w:val="24"/>
        </w:rPr>
      </w:pPr>
      <w:r w:rsidRPr="00CE1899">
        <w:rPr>
          <w:rFonts w:ascii="Arial" w:hAnsi="Arial" w:cs="Arial"/>
          <w:sz w:val="24"/>
          <w:szCs w:val="24"/>
        </w:rPr>
        <w:t>Eventualmente podrá proceder el término extraordinario para rendir prueba en un determinado lugar fuera del territorio jurisdiccional del tribunal y siempre que haya justo motivo, pudiendo extenderse o ampliarse por el número de días que determine el juez con un máximo de 30 días.</w:t>
      </w:r>
    </w:p>
    <w:p w14:paraId="7CAD9D6A" w14:textId="00F5B92E" w:rsidR="00CE1899" w:rsidRPr="000B3F28" w:rsidRDefault="00CE1899" w:rsidP="00CE1899">
      <w:pPr>
        <w:spacing w:line="360" w:lineRule="auto"/>
        <w:jc w:val="both"/>
        <w:rPr>
          <w:rFonts w:ascii="Arial" w:hAnsi="Arial" w:cs="Arial"/>
          <w:sz w:val="24"/>
          <w:szCs w:val="24"/>
        </w:rPr>
      </w:pPr>
      <w:r w:rsidRPr="00CE1899">
        <w:rPr>
          <w:rFonts w:ascii="Arial" w:hAnsi="Arial" w:cs="Arial"/>
          <w:sz w:val="24"/>
          <w:szCs w:val="24"/>
        </w:rPr>
        <w:lastRenderedPageBreak/>
        <w:t>Pudiera proceder igualmente el término especial de prueba para el caso de un entorpecimiento, a pesar de no estar regulado en los incidentes, pues el art. 3 CPC establece la supletoriedad del procedimiento ordinario.</w:t>
      </w:r>
    </w:p>
    <w:p w14:paraId="6A675A80" w14:textId="3BC19B61" w:rsidR="00114F0B" w:rsidRPr="000B3F28" w:rsidRDefault="00114F0B" w:rsidP="00FC23F0">
      <w:pPr>
        <w:pStyle w:val="Prrafodelista"/>
        <w:numPr>
          <w:ilvl w:val="1"/>
          <w:numId w:val="96"/>
        </w:numPr>
        <w:spacing w:line="360" w:lineRule="auto"/>
        <w:jc w:val="both"/>
        <w:rPr>
          <w:rFonts w:ascii="Arial" w:hAnsi="Arial" w:cs="Arial"/>
          <w:b/>
          <w:bCs/>
          <w:sz w:val="24"/>
          <w:szCs w:val="24"/>
        </w:rPr>
      </w:pPr>
      <w:r w:rsidRPr="000B3F28">
        <w:rPr>
          <w:rFonts w:ascii="Arial" w:hAnsi="Arial" w:cs="Arial"/>
          <w:b/>
          <w:bCs/>
          <w:sz w:val="24"/>
          <w:szCs w:val="24"/>
        </w:rPr>
        <w:t>Vencido el término probatorio, ¿qué ocurre?</w:t>
      </w:r>
    </w:p>
    <w:p w14:paraId="4D3E998B" w14:textId="62FA7300" w:rsidR="000B3F28" w:rsidRPr="000B3F28" w:rsidRDefault="00621F2A" w:rsidP="000B3F28">
      <w:pPr>
        <w:spacing w:line="360" w:lineRule="auto"/>
        <w:jc w:val="both"/>
        <w:rPr>
          <w:rFonts w:ascii="Arial" w:hAnsi="Arial" w:cs="Arial"/>
          <w:sz w:val="24"/>
          <w:szCs w:val="24"/>
        </w:rPr>
      </w:pPr>
      <w:r w:rsidRPr="00621F2A">
        <w:rPr>
          <w:rFonts w:ascii="Arial" w:hAnsi="Arial" w:cs="Arial"/>
          <w:sz w:val="24"/>
          <w:szCs w:val="24"/>
        </w:rPr>
        <w:t>Vencido el término probatorio, se haya rendido prueba o no, el tribunal fallará inmediatamente o dentro de tercero día el incidente (art 91 CPC).</w:t>
      </w:r>
    </w:p>
    <w:p w14:paraId="3DEE9DD4" w14:textId="77777777" w:rsidR="007A4949" w:rsidRDefault="007A4949" w:rsidP="00706010">
      <w:pPr>
        <w:spacing w:line="360" w:lineRule="auto"/>
        <w:jc w:val="both"/>
        <w:rPr>
          <w:rFonts w:ascii="Arial" w:hAnsi="Arial" w:cs="Arial"/>
          <w:sz w:val="24"/>
          <w:szCs w:val="24"/>
        </w:rPr>
      </w:pPr>
    </w:p>
    <w:p w14:paraId="125D259B" w14:textId="38D5BD19" w:rsidR="00651B85" w:rsidRDefault="00651B85" w:rsidP="00651B85">
      <w:pPr>
        <w:pStyle w:val="Ttulo2"/>
      </w:pPr>
      <w:r>
        <w:t>8 Carlos Alarcón.</w:t>
      </w:r>
    </w:p>
    <w:p w14:paraId="0E5FF596" w14:textId="2645CF4D" w:rsidR="00651B85" w:rsidRPr="00184099" w:rsidRDefault="00111485" w:rsidP="00FC23F0">
      <w:pPr>
        <w:pStyle w:val="Prrafodelista"/>
        <w:numPr>
          <w:ilvl w:val="1"/>
          <w:numId w:val="100"/>
        </w:numPr>
        <w:spacing w:line="360" w:lineRule="auto"/>
        <w:jc w:val="both"/>
        <w:rPr>
          <w:rFonts w:ascii="Arial" w:hAnsi="Arial" w:cs="Arial"/>
          <w:b/>
          <w:bCs/>
          <w:sz w:val="24"/>
          <w:szCs w:val="24"/>
        </w:rPr>
      </w:pPr>
      <w:r w:rsidRPr="00184099">
        <w:rPr>
          <w:rFonts w:ascii="Arial" w:hAnsi="Arial" w:cs="Arial"/>
          <w:b/>
          <w:bCs/>
          <w:sz w:val="24"/>
          <w:szCs w:val="24"/>
        </w:rPr>
        <w:t>¿Qué es un instrumento?</w:t>
      </w:r>
    </w:p>
    <w:p w14:paraId="2265604D" w14:textId="071EE975" w:rsidR="00184099" w:rsidRPr="00184099" w:rsidRDefault="00AB4DE6" w:rsidP="00184099">
      <w:pPr>
        <w:spacing w:line="360" w:lineRule="auto"/>
        <w:jc w:val="both"/>
        <w:rPr>
          <w:rFonts w:ascii="Arial" w:hAnsi="Arial" w:cs="Arial"/>
          <w:sz w:val="24"/>
          <w:szCs w:val="24"/>
        </w:rPr>
      </w:pPr>
      <w:r>
        <w:rPr>
          <w:rFonts w:ascii="Arial" w:hAnsi="Arial" w:cs="Arial"/>
          <w:sz w:val="24"/>
          <w:szCs w:val="24"/>
        </w:rPr>
        <w:t xml:space="preserve">Un instrumento es todo </w:t>
      </w:r>
      <w:r w:rsidR="00966F4A">
        <w:rPr>
          <w:rFonts w:ascii="Arial" w:hAnsi="Arial" w:cs="Arial"/>
          <w:sz w:val="24"/>
          <w:szCs w:val="24"/>
        </w:rPr>
        <w:t xml:space="preserve">documento o </w:t>
      </w:r>
      <w:r>
        <w:rPr>
          <w:rFonts w:ascii="Arial" w:hAnsi="Arial" w:cs="Arial"/>
          <w:sz w:val="24"/>
          <w:szCs w:val="24"/>
        </w:rPr>
        <w:t>papel por el cual se deja constancia de algo</w:t>
      </w:r>
      <w:r w:rsidR="007B742B">
        <w:rPr>
          <w:rFonts w:ascii="Arial" w:hAnsi="Arial" w:cs="Arial"/>
          <w:sz w:val="24"/>
          <w:szCs w:val="24"/>
        </w:rPr>
        <w:t>, se consigna un hecho o se deja un testimonio de aquel.</w:t>
      </w:r>
    </w:p>
    <w:p w14:paraId="51FB06EF" w14:textId="595AAAF0" w:rsidR="00111485" w:rsidRPr="00184099" w:rsidRDefault="00111485" w:rsidP="00FC23F0">
      <w:pPr>
        <w:pStyle w:val="Prrafodelista"/>
        <w:numPr>
          <w:ilvl w:val="1"/>
          <w:numId w:val="100"/>
        </w:numPr>
        <w:spacing w:line="360" w:lineRule="auto"/>
        <w:jc w:val="both"/>
        <w:rPr>
          <w:rFonts w:ascii="Arial" w:hAnsi="Arial" w:cs="Arial"/>
          <w:b/>
          <w:bCs/>
          <w:sz w:val="24"/>
          <w:szCs w:val="24"/>
        </w:rPr>
      </w:pPr>
      <w:r w:rsidRPr="00184099">
        <w:rPr>
          <w:rFonts w:ascii="Arial" w:hAnsi="Arial" w:cs="Arial"/>
          <w:b/>
          <w:bCs/>
          <w:sz w:val="24"/>
          <w:szCs w:val="24"/>
        </w:rPr>
        <w:t>Clasifique los instrumentos.</w:t>
      </w:r>
    </w:p>
    <w:p w14:paraId="598DB74D" w14:textId="246E3B57" w:rsidR="00184099" w:rsidRPr="00184099" w:rsidRDefault="00966F4A" w:rsidP="00184099">
      <w:pPr>
        <w:spacing w:line="360" w:lineRule="auto"/>
        <w:jc w:val="both"/>
        <w:rPr>
          <w:rFonts w:ascii="Arial" w:hAnsi="Arial" w:cs="Arial"/>
          <w:sz w:val="24"/>
          <w:szCs w:val="24"/>
        </w:rPr>
      </w:pPr>
      <w:r>
        <w:rPr>
          <w:rFonts w:ascii="Arial" w:hAnsi="Arial" w:cs="Arial"/>
          <w:sz w:val="24"/>
          <w:szCs w:val="24"/>
        </w:rPr>
        <w:t xml:space="preserve">Los instrumentos pueden ser según su naturaleza públicos o privados, según su finalidad </w:t>
      </w:r>
      <w:r w:rsidR="001175E6">
        <w:rPr>
          <w:rFonts w:ascii="Arial" w:hAnsi="Arial" w:cs="Arial"/>
          <w:sz w:val="24"/>
          <w:szCs w:val="24"/>
        </w:rPr>
        <w:t>por vía de prueba o por vía de solemnidad.</w:t>
      </w:r>
    </w:p>
    <w:p w14:paraId="2BBFFFD7" w14:textId="798F7A5F" w:rsidR="00111485" w:rsidRPr="00184099" w:rsidRDefault="00111485" w:rsidP="00FC23F0">
      <w:pPr>
        <w:pStyle w:val="Prrafodelista"/>
        <w:numPr>
          <w:ilvl w:val="1"/>
          <w:numId w:val="100"/>
        </w:numPr>
        <w:spacing w:line="360" w:lineRule="auto"/>
        <w:jc w:val="both"/>
        <w:rPr>
          <w:rFonts w:ascii="Arial" w:hAnsi="Arial" w:cs="Arial"/>
          <w:b/>
          <w:bCs/>
          <w:sz w:val="24"/>
          <w:szCs w:val="24"/>
        </w:rPr>
      </w:pPr>
      <w:r w:rsidRPr="00184099">
        <w:rPr>
          <w:rFonts w:ascii="Arial" w:hAnsi="Arial" w:cs="Arial"/>
          <w:b/>
          <w:bCs/>
          <w:sz w:val="24"/>
          <w:szCs w:val="24"/>
        </w:rPr>
        <w:t>Conceptualice el instrumento público y privado.</w:t>
      </w:r>
    </w:p>
    <w:p w14:paraId="36A46C07" w14:textId="66EF9278" w:rsidR="00184099" w:rsidRDefault="001175E6" w:rsidP="00184099">
      <w:pPr>
        <w:spacing w:line="360" w:lineRule="auto"/>
        <w:jc w:val="both"/>
        <w:rPr>
          <w:rFonts w:ascii="Arial" w:hAnsi="Arial" w:cs="Arial"/>
          <w:sz w:val="24"/>
          <w:szCs w:val="24"/>
        </w:rPr>
      </w:pPr>
      <w:r>
        <w:rPr>
          <w:rFonts w:ascii="Arial" w:hAnsi="Arial" w:cs="Arial"/>
          <w:sz w:val="24"/>
          <w:szCs w:val="24"/>
        </w:rPr>
        <w:t xml:space="preserve">El instrumento público o auténtico es el </w:t>
      </w:r>
      <w:r w:rsidR="00630B0C">
        <w:rPr>
          <w:rFonts w:ascii="Arial" w:hAnsi="Arial" w:cs="Arial"/>
          <w:sz w:val="24"/>
          <w:szCs w:val="24"/>
        </w:rPr>
        <w:t>autorizado</w:t>
      </w:r>
      <w:r w:rsidR="005B10CB">
        <w:rPr>
          <w:rFonts w:ascii="Arial" w:hAnsi="Arial" w:cs="Arial"/>
          <w:sz w:val="24"/>
          <w:szCs w:val="24"/>
        </w:rPr>
        <w:t xml:space="preserve"> con las solemnidades legales por el competente funcionario (art. 1</w:t>
      </w:r>
      <w:r w:rsidR="00630B0C">
        <w:rPr>
          <w:rFonts w:ascii="Arial" w:hAnsi="Arial" w:cs="Arial"/>
          <w:sz w:val="24"/>
          <w:szCs w:val="24"/>
        </w:rPr>
        <w:t>699 CC).</w:t>
      </w:r>
    </w:p>
    <w:p w14:paraId="2C64625D" w14:textId="729FB6EE" w:rsidR="00630B0C" w:rsidRPr="00184099" w:rsidRDefault="00630B0C" w:rsidP="00184099">
      <w:pPr>
        <w:spacing w:line="360" w:lineRule="auto"/>
        <w:jc w:val="both"/>
        <w:rPr>
          <w:rFonts w:ascii="Arial" w:hAnsi="Arial" w:cs="Arial"/>
          <w:sz w:val="24"/>
          <w:szCs w:val="24"/>
        </w:rPr>
      </w:pPr>
      <w:r>
        <w:rPr>
          <w:rFonts w:ascii="Arial" w:hAnsi="Arial" w:cs="Arial"/>
          <w:sz w:val="24"/>
          <w:szCs w:val="24"/>
        </w:rPr>
        <w:t>El instrumento privado es aquel</w:t>
      </w:r>
      <w:r w:rsidR="00A254FD">
        <w:rPr>
          <w:rFonts w:ascii="Arial" w:hAnsi="Arial" w:cs="Arial"/>
          <w:sz w:val="24"/>
          <w:szCs w:val="24"/>
        </w:rPr>
        <w:t xml:space="preserve"> en que consta un hecho, sin necesidad de estar rubricado por las partes.</w:t>
      </w:r>
    </w:p>
    <w:p w14:paraId="63A5348A" w14:textId="68414AF6" w:rsidR="00111485" w:rsidRPr="00184099" w:rsidRDefault="00111485" w:rsidP="00FC23F0">
      <w:pPr>
        <w:pStyle w:val="Prrafodelista"/>
        <w:numPr>
          <w:ilvl w:val="1"/>
          <w:numId w:val="100"/>
        </w:numPr>
        <w:spacing w:line="360" w:lineRule="auto"/>
        <w:jc w:val="both"/>
        <w:rPr>
          <w:rFonts w:ascii="Arial" w:hAnsi="Arial" w:cs="Arial"/>
          <w:b/>
          <w:bCs/>
          <w:sz w:val="24"/>
          <w:szCs w:val="24"/>
        </w:rPr>
      </w:pPr>
      <w:r w:rsidRPr="00184099">
        <w:rPr>
          <w:rFonts w:ascii="Arial" w:hAnsi="Arial" w:cs="Arial"/>
          <w:b/>
          <w:bCs/>
          <w:sz w:val="24"/>
          <w:szCs w:val="24"/>
        </w:rPr>
        <w:t>Concepto de escritura pública.</w:t>
      </w:r>
    </w:p>
    <w:p w14:paraId="115110C4" w14:textId="468C3030" w:rsidR="00184099" w:rsidRPr="00184099" w:rsidRDefault="00A254FD" w:rsidP="00184099">
      <w:pPr>
        <w:spacing w:line="360" w:lineRule="auto"/>
        <w:jc w:val="both"/>
        <w:rPr>
          <w:rFonts w:ascii="Arial" w:hAnsi="Arial" w:cs="Arial"/>
          <w:sz w:val="24"/>
          <w:szCs w:val="24"/>
        </w:rPr>
      </w:pPr>
      <w:r>
        <w:rPr>
          <w:rFonts w:ascii="Arial" w:hAnsi="Arial" w:cs="Arial"/>
          <w:sz w:val="24"/>
          <w:szCs w:val="24"/>
        </w:rPr>
        <w:t>La escritura p</w:t>
      </w:r>
      <w:r w:rsidR="00A32259">
        <w:rPr>
          <w:rFonts w:ascii="Arial" w:hAnsi="Arial" w:cs="Arial"/>
          <w:sz w:val="24"/>
          <w:szCs w:val="24"/>
        </w:rPr>
        <w:t xml:space="preserve">ública es un instrumento público o auténtico otorgado </w:t>
      </w:r>
      <w:r w:rsidR="00C65EE3">
        <w:rPr>
          <w:rFonts w:ascii="Arial" w:hAnsi="Arial" w:cs="Arial"/>
          <w:sz w:val="24"/>
          <w:szCs w:val="24"/>
        </w:rPr>
        <w:t>con las solemnidades legales, por el competente notario, e incorporado en su protocolo o registro público</w:t>
      </w:r>
      <w:r w:rsidR="00F80DA0">
        <w:rPr>
          <w:rFonts w:ascii="Arial" w:hAnsi="Arial" w:cs="Arial"/>
          <w:sz w:val="24"/>
          <w:szCs w:val="24"/>
        </w:rPr>
        <w:t xml:space="preserve"> (art. 403 COT)</w:t>
      </w:r>
      <w:r w:rsidR="00C65EE3">
        <w:rPr>
          <w:rFonts w:ascii="Arial" w:hAnsi="Arial" w:cs="Arial"/>
          <w:sz w:val="24"/>
          <w:szCs w:val="24"/>
        </w:rPr>
        <w:t>.</w:t>
      </w:r>
    </w:p>
    <w:p w14:paraId="1D406563" w14:textId="69D62043" w:rsidR="00111485" w:rsidRPr="00DB7951" w:rsidRDefault="00BF5C3F" w:rsidP="00DB7951">
      <w:pPr>
        <w:pStyle w:val="Prrafodelista"/>
        <w:numPr>
          <w:ilvl w:val="1"/>
          <w:numId w:val="100"/>
        </w:numPr>
        <w:spacing w:line="360" w:lineRule="auto"/>
        <w:jc w:val="both"/>
        <w:rPr>
          <w:rFonts w:ascii="Arial" w:hAnsi="Arial" w:cs="Arial"/>
          <w:b/>
          <w:bCs/>
          <w:sz w:val="24"/>
          <w:szCs w:val="24"/>
        </w:rPr>
      </w:pPr>
      <w:r w:rsidRPr="00184099">
        <w:rPr>
          <w:rFonts w:ascii="Arial" w:hAnsi="Arial" w:cs="Arial"/>
          <w:b/>
          <w:bCs/>
          <w:sz w:val="24"/>
          <w:szCs w:val="24"/>
        </w:rPr>
        <w:t>Valor del instrumento público.</w:t>
      </w:r>
      <w:r w:rsidR="00DB7951">
        <w:rPr>
          <w:rFonts w:ascii="Arial" w:hAnsi="Arial" w:cs="Arial"/>
          <w:b/>
          <w:bCs/>
          <w:sz w:val="24"/>
          <w:szCs w:val="24"/>
        </w:rPr>
        <w:t xml:space="preserve"> </w:t>
      </w:r>
      <w:r w:rsidR="00DB7951" w:rsidRPr="00184099">
        <w:rPr>
          <w:rFonts w:ascii="Arial" w:hAnsi="Arial" w:cs="Arial"/>
          <w:b/>
          <w:bCs/>
          <w:sz w:val="24"/>
          <w:szCs w:val="24"/>
        </w:rPr>
        <w:t>Explique</w:t>
      </w:r>
      <w:r w:rsidR="00E37052">
        <w:rPr>
          <w:rFonts w:ascii="Arial" w:hAnsi="Arial" w:cs="Arial"/>
          <w:b/>
          <w:bCs/>
          <w:sz w:val="24"/>
          <w:szCs w:val="24"/>
        </w:rPr>
        <w:t xml:space="preserve"> </w:t>
      </w:r>
      <w:r w:rsidR="00DB7951" w:rsidRPr="00184099">
        <w:rPr>
          <w:rFonts w:ascii="Arial" w:hAnsi="Arial" w:cs="Arial"/>
          <w:b/>
          <w:bCs/>
          <w:sz w:val="24"/>
          <w:szCs w:val="24"/>
        </w:rPr>
        <w:t>de qué produce plena prueba el instrumento público</w:t>
      </w:r>
      <w:r w:rsidR="006E4147">
        <w:rPr>
          <w:rFonts w:ascii="Arial" w:hAnsi="Arial" w:cs="Arial"/>
          <w:b/>
          <w:bCs/>
          <w:sz w:val="24"/>
          <w:szCs w:val="24"/>
        </w:rPr>
        <w:t>.</w:t>
      </w:r>
    </w:p>
    <w:p w14:paraId="7A49CB49" w14:textId="15697A9D" w:rsidR="00184099" w:rsidRDefault="00EB7EC8" w:rsidP="00184099">
      <w:pPr>
        <w:spacing w:line="360" w:lineRule="auto"/>
        <w:jc w:val="both"/>
        <w:rPr>
          <w:rFonts w:ascii="Arial" w:hAnsi="Arial" w:cs="Arial"/>
          <w:sz w:val="24"/>
          <w:szCs w:val="24"/>
        </w:rPr>
      </w:pPr>
      <w:r>
        <w:rPr>
          <w:rFonts w:ascii="Arial" w:hAnsi="Arial" w:cs="Arial"/>
          <w:sz w:val="24"/>
          <w:szCs w:val="24"/>
        </w:rPr>
        <w:lastRenderedPageBreak/>
        <w:t>R</w:t>
      </w:r>
      <w:r w:rsidR="00F80DA0">
        <w:rPr>
          <w:rFonts w:ascii="Arial" w:hAnsi="Arial" w:cs="Arial"/>
          <w:sz w:val="24"/>
          <w:szCs w:val="24"/>
        </w:rPr>
        <w:t>especto de l</w:t>
      </w:r>
      <w:r w:rsidR="001F4AE5">
        <w:rPr>
          <w:rFonts w:ascii="Arial" w:hAnsi="Arial" w:cs="Arial"/>
          <w:sz w:val="24"/>
          <w:szCs w:val="24"/>
        </w:rPr>
        <w:t>o</w:t>
      </w:r>
      <w:r w:rsidR="00F80DA0">
        <w:rPr>
          <w:rFonts w:ascii="Arial" w:hAnsi="Arial" w:cs="Arial"/>
          <w:sz w:val="24"/>
          <w:szCs w:val="24"/>
        </w:rPr>
        <w:t xml:space="preserve">s </w:t>
      </w:r>
      <w:r w:rsidR="00826230">
        <w:rPr>
          <w:rFonts w:ascii="Arial" w:hAnsi="Arial" w:cs="Arial"/>
          <w:sz w:val="24"/>
          <w:szCs w:val="24"/>
        </w:rPr>
        <w:t>otorgantes</w:t>
      </w:r>
      <w:r w:rsidR="00F80DA0">
        <w:rPr>
          <w:rFonts w:ascii="Arial" w:hAnsi="Arial" w:cs="Arial"/>
          <w:sz w:val="24"/>
          <w:szCs w:val="24"/>
        </w:rPr>
        <w:t>, hace plena prueba</w:t>
      </w:r>
      <w:r w:rsidR="001F4AE5">
        <w:rPr>
          <w:rFonts w:ascii="Arial" w:hAnsi="Arial" w:cs="Arial"/>
          <w:sz w:val="24"/>
          <w:szCs w:val="24"/>
        </w:rPr>
        <w:t>:</w:t>
      </w:r>
      <w:r w:rsidR="00F407FE">
        <w:rPr>
          <w:rFonts w:ascii="Arial" w:hAnsi="Arial" w:cs="Arial"/>
          <w:sz w:val="24"/>
          <w:szCs w:val="24"/>
        </w:rPr>
        <w:t xml:space="preserve"> d</w:t>
      </w:r>
      <w:r w:rsidR="00F80DA0">
        <w:rPr>
          <w:rFonts w:ascii="Arial" w:hAnsi="Arial" w:cs="Arial"/>
          <w:sz w:val="24"/>
          <w:szCs w:val="24"/>
        </w:rPr>
        <w:t>el hecho de haberse otorgado</w:t>
      </w:r>
      <w:r w:rsidR="00F407FE">
        <w:rPr>
          <w:rFonts w:ascii="Arial" w:hAnsi="Arial" w:cs="Arial"/>
          <w:sz w:val="24"/>
          <w:szCs w:val="24"/>
        </w:rPr>
        <w:t xml:space="preserve"> y </w:t>
      </w:r>
      <w:r w:rsidR="00F80DA0">
        <w:rPr>
          <w:rFonts w:ascii="Arial" w:hAnsi="Arial" w:cs="Arial"/>
          <w:sz w:val="24"/>
          <w:szCs w:val="24"/>
        </w:rPr>
        <w:t xml:space="preserve">de </w:t>
      </w:r>
      <w:r w:rsidR="001F4AE5">
        <w:rPr>
          <w:rFonts w:ascii="Arial" w:hAnsi="Arial" w:cs="Arial"/>
          <w:sz w:val="24"/>
          <w:szCs w:val="24"/>
        </w:rPr>
        <w:t>su</w:t>
      </w:r>
      <w:r w:rsidR="00F80DA0">
        <w:rPr>
          <w:rFonts w:ascii="Arial" w:hAnsi="Arial" w:cs="Arial"/>
          <w:sz w:val="24"/>
          <w:szCs w:val="24"/>
        </w:rPr>
        <w:t xml:space="preserve"> fecha,</w:t>
      </w:r>
      <w:r w:rsidR="00C26D44">
        <w:rPr>
          <w:rFonts w:ascii="Arial" w:hAnsi="Arial" w:cs="Arial"/>
          <w:sz w:val="24"/>
          <w:szCs w:val="24"/>
        </w:rPr>
        <w:t xml:space="preserve"> </w:t>
      </w:r>
      <w:r w:rsidR="00D67BB6">
        <w:rPr>
          <w:rFonts w:ascii="Arial" w:hAnsi="Arial" w:cs="Arial"/>
          <w:sz w:val="24"/>
          <w:szCs w:val="24"/>
        </w:rPr>
        <w:t>de</w:t>
      </w:r>
      <w:r w:rsidR="00C26D44">
        <w:rPr>
          <w:rFonts w:ascii="Arial" w:hAnsi="Arial" w:cs="Arial"/>
          <w:sz w:val="24"/>
          <w:szCs w:val="24"/>
        </w:rPr>
        <w:t xml:space="preserve">l hecho de haberse realizado </w:t>
      </w:r>
      <w:r w:rsidR="00D67BB6">
        <w:rPr>
          <w:rFonts w:ascii="Arial" w:hAnsi="Arial" w:cs="Arial"/>
          <w:sz w:val="24"/>
          <w:szCs w:val="24"/>
        </w:rPr>
        <w:t>las declaraciones que contiene</w:t>
      </w:r>
      <w:r w:rsidR="00F506AB">
        <w:rPr>
          <w:rFonts w:ascii="Arial" w:hAnsi="Arial" w:cs="Arial"/>
          <w:sz w:val="24"/>
          <w:szCs w:val="24"/>
        </w:rPr>
        <w:t xml:space="preserve">; por otra parte, </w:t>
      </w:r>
      <w:r w:rsidR="00D67BB6">
        <w:rPr>
          <w:rFonts w:ascii="Arial" w:hAnsi="Arial" w:cs="Arial"/>
          <w:sz w:val="24"/>
          <w:szCs w:val="24"/>
        </w:rPr>
        <w:t xml:space="preserve">en cuanto a la veracidad de </w:t>
      </w:r>
      <w:r w:rsidR="00DB6454">
        <w:rPr>
          <w:rFonts w:ascii="Arial" w:hAnsi="Arial" w:cs="Arial"/>
          <w:sz w:val="24"/>
          <w:szCs w:val="24"/>
        </w:rPr>
        <w:t>las declaraciones</w:t>
      </w:r>
      <w:r w:rsidR="00F407FE">
        <w:rPr>
          <w:rFonts w:ascii="Arial" w:hAnsi="Arial" w:cs="Arial"/>
          <w:sz w:val="24"/>
          <w:szCs w:val="24"/>
        </w:rPr>
        <w:t xml:space="preserve"> dispositivas</w:t>
      </w:r>
      <w:r w:rsidR="00F506AB">
        <w:rPr>
          <w:rFonts w:ascii="Arial" w:hAnsi="Arial" w:cs="Arial"/>
          <w:sz w:val="24"/>
          <w:szCs w:val="24"/>
        </w:rPr>
        <w:t>, solo hace plena prueba del hecho de haberse formulado</w:t>
      </w:r>
      <w:r w:rsidR="000F57C8">
        <w:rPr>
          <w:rFonts w:ascii="Arial" w:hAnsi="Arial" w:cs="Arial"/>
          <w:sz w:val="24"/>
          <w:szCs w:val="24"/>
        </w:rPr>
        <w:t>, pero se presumen verdaderas</w:t>
      </w:r>
      <w:r w:rsidR="008C3C95">
        <w:rPr>
          <w:rFonts w:ascii="Arial" w:hAnsi="Arial" w:cs="Arial"/>
          <w:sz w:val="24"/>
          <w:szCs w:val="24"/>
        </w:rPr>
        <w:t xml:space="preserve">, y de las </w:t>
      </w:r>
      <w:r w:rsidR="00DB6454">
        <w:rPr>
          <w:rFonts w:ascii="Arial" w:hAnsi="Arial" w:cs="Arial"/>
          <w:sz w:val="24"/>
          <w:szCs w:val="24"/>
        </w:rPr>
        <w:t xml:space="preserve">meramente enunciativas </w:t>
      </w:r>
      <w:r w:rsidR="008C3C95">
        <w:rPr>
          <w:rFonts w:ascii="Arial" w:hAnsi="Arial" w:cs="Arial"/>
          <w:sz w:val="24"/>
          <w:szCs w:val="24"/>
        </w:rPr>
        <w:t>solo si</w:t>
      </w:r>
      <w:r w:rsidR="00DB6454">
        <w:rPr>
          <w:rFonts w:ascii="Arial" w:hAnsi="Arial" w:cs="Arial"/>
          <w:sz w:val="24"/>
          <w:szCs w:val="24"/>
        </w:rPr>
        <w:t xml:space="preserve"> dicen relación </w:t>
      </w:r>
      <w:r w:rsidR="001F4AE5">
        <w:rPr>
          <w:rFonts w:ascii="Arial" w:hAnsi="Arial" w:cs="Arial"/>
          <w:sz w:val="24"/>
          <w:szCs w:val="24"/>
        </w:rPr>
        <w:t xml:space="preserve">directa </w:t>
      </w:r>
      <w:r w:rsidR="00DB6454">
        <w:rPr>
          <w:rFonts w:ascii="Arial" w:hAnsi="Arial" w:cs="Arial"/>
          <w:sz w:val="24"/>
          <w:szCs w:val="24"/>
        </w:rPr>
        <w:t>con las dispositivas.</w:t>
      </w:r>
      <w:r w:rsidR="009141ED" w:rsidRPr="009141ED">
        <w:t xml:space="preserve"> </w:t>
      </w:r>
      <w:r w:rsidR="009141ED" w:rsidRPr="009141ED">
        <w:rPr>
          <w:rFonts w:ascii="Arial" w:hAnsi="Arial" w:cs="Arial"/>
          <w:sz w:val="24"/>
          <w:szCs w:val="24"/>
        </w:rPr>
        <w:t xml:space="preserve">Las declaraciones enunciativas </w:t>
      </w:r>
      <w:r w:rsidR="008C1E2A">
        <w:rPr>
          <w:rFonts w:ascii="Arial" w:hAnsi="Arial" w:cs="Arial"/>
          <w:sz w:val="24"/>
          <w:szCs w:val="24"/>
        </w:rPr>
        <w:t xml:space="preserve">que no digan relación con las dispositivas </w:t>
      </w:r>
      <w:r w:rsidR="009141ED" w:rsidRPr="009141ED">
        <w:rPr>
          <w:rFonts w:ascii="Arial" w:hAnsi="Arial" w:cs="Arial"/>
          <w:sz w:val="24"/>
          <w:szCs w:val="24"/>
        </w:rPr>
        <w:t>hacen plena fe respecto al hecho de haberse formulado</w:t>
      </w:r>
      <w:r w:rsidR="00C67A0F">
        <w:rPr>
          <w:rFonts w:ascii="Arial" w:hAnsi="Arial" w:cs="Arial"/>
          <w:sz w:val="24"/>
          <w:szCs w:val="24"/>
        </w:rPr>
        <w:t xml:space="preserve">, </w:t>
      </w:r>
      <w:r w:rsidR="009141ED" w:rsidRPr="009141ED">
        <w:rPr>
          <w:rFonts w:ascii="Arial" w:hAnsi="Arial" w:cs="Arial"/>
          <w:sz w:val="24"/>
          <w:szCs w:val="24"/>
        </w:rPr>
        <w:t>su veracidad</w:t>
      </w:r>
      <w:r w:rsidR="00C67A0F">
        <w:rPr>
          <w:rFonts w:ascii="Arial" w:hAnsi="Arial" w:cs="Arial"/>
          <w:sz w:val="24"/>
          <w:szCs w:val="24"/>
        </w:rPr>
        <w:t xml:space="preserve"> </w:t>
      </w:r>
      <w:r w:rsidR="009141ED" w:rsidRPr="009141ED">
        <w:rPr>
          <w:rFonts w:ascii="Arial" w:hAnsi="Arial" w:cs="Arial"/>
          <w:sz w:val="24"/>
          <w:szCs w:val="24"/>
        </w:rPr>
        <w:t>no se presume,</w:t>
      </w:r>
      <w:r w:rsidR="00C67A0F">
        <w:rPr>
          <w:rFonts w:ascii="Arial" w:hAnsi="Arial" w:cs="Arial"/>
          <w:sz w:val="24"/>
          <w:szCs w:val="24"/>
        </w:rPr>
        <w:t xml:space="preserve"> pero</w:t>
      </w:r>
      <w:r w:rsidR="009141ED" w:rsidRPr="009141ED">
        <w:rPr>
          <w:rFonts w:ascii="Arial" w:hAnsi="Arial" w:cs="Arial"/>
          <w:sz w:val="24"/>
          <w:szCs w:val="24"/>
        </w:rPr>
        <w:t xml:space="preserve"> constituyen una confesión extrajudicial contra la parte que la emite</w:t>
      </w:r>
      <w:r w:rsidR="009141ED">
        <w:rPr>
          <w:rFonts w:ascii="Arial" w:hAnsi="Arial" w:cs="Arial"/>
          <w:sz w:val="24"/>
          <w:szCs w:val="24"/>
        </w:rPr>
        <w:t>.</w:t>
      </w:r>
    </w:p>
    <w:p w14:paraId="39C31CEE" w14:textId="406F8422" w:rsidR="00C26D44" w:rsidRDefault="00C26D44" w:rsidP="00184099">
      <w:pPr>
        <w:spacing w:line="360" w:lineRule="auto"/>
        <w:jc w:val="both"/>
        <w:rPr>
          <w:rFonts w:ascii="Arial" w:hAnsi="Arial" w:cs="Arial"/>
          <w:sz w:val="24"/>
          <w:szCs w:val="24"/>
        </w:rPr>
      </w:pPr>
      <w:r>
        <w:rPr>
          <w:rFonts w:ascii="Arial" w:hAnsi="Arial" w:cs="Arial"/>
          <w:sz w:val="24"/>
          <w:szCs w:val="24"/>
        </w:rPr>
        <w:t>Respecto de terceros, hace plena prueba:</w:t>
      </w:r>
      <w:r w:rsidR="00B942FA">
        <w:rPr>
          <w:rFonts w:ascii="Arial" w:hAnsi="Arial" w:cs="Arial"/>
          <w:sz w:val="24"/>
          <w:szCs w:val="24"/>
        </w:rPr>
        <w:t xml:space="preserve"> del hecho de haberse otorgado y de su fecha</w:t>
      </w:r>
      <w:r w:rsidR="00256237">
        <w:rPr>
          <w:rFonts w:ascii="Arial" w:hAnsi="Arial" w:cs="Arial"/>
          <w:sz w:val="24"/>
          <w:szCs w:val="24"/>
        </w:rPr>
        <w:t>, del hecho de haberse realizado declaraciones.</w:t>
      </w:r>
    </w:p>
    <w:p w14:paraId="63C011A3" w14:textId="5971DAFA" w:rsidR="00184099" w:rsidRPr="00184099" w:rsidRDefault="006F472A" w:rsidP="00184099">
      <w:pPr>
        <w:spacing w:line="360" w:lineRule="auto"/>
        <w:jc w:val="both"/>
        <w:rPr>
          <w:rFonts w:ascii="Arial" w:hAnsi="Arial" w:cs="Arial"/>
          <w:sz w:val="24"/>
          <w:szCs w:val="24"/>
        </w:rPr>
      </w:pPr>
      <w:r>
        <w:rPr>
          <w:rFonts w:ascii="Arial" w:hAnsi="Arial" w:cs="Arial"/>
          <w:sz w:val="24"/>
          <w:szCs w:val="24"/>
        </w:rPr>
        <w:t xml:space="preserve">La declaración del funcionario </w:t>
      </w:r>
      <w:r w:rsidR="0088053A">
        <w:rPr>
          <w:rFonts w:ascii="Arial" w:hAnsi="Arial" w:cs="Arial"/>
          <w:sz w:val="24"/>
          <w:szCs w:val="24"/>
        </w:rPr>
        <w:t xml:space="preserve">público hace plena prueba: acerca de hechos propios, </w:t>
      </w:r>
      <w:r w:rsidR="004819B6">
        <w:rPr>
          <w:rFonts w:ascii="Arial" w:hAnsi="Arial" w:cs="Arial"/>
          <w:sz w:val="24"/>
          <w:szCs w:val="24"/>
        </w:rPr>
        <w:t>de los hechos que percibe por sus propios sentidos</w:t>
      </w:r>
      <w:r w:rsidR="00910BB2">
        <w:rPr>
          <w:rFonts w:ascii="Arial" w:hAnsi="Arial" w:cs="Arial"/>
          <w:sz w:val="24"/>
          <w:szCs w:val="24"/>
        </w:rPr>
        <w:t xml:space="preserve"> y a</w:t>
      </w:r>
      <w:r w:rsidR="00910BB2" w:rsidRPr="00910BB2">
        <w:rPr>
          <w:rFonts w:ascii="Arial" w:hAnsi="Arial" w:cs="Arial"/>
          <w:sz w:val="24"/>
          <w:szCs w:val="24"/>
        </w:rPr>
        <w:t>cerca de hechos que no son propios ni los ha percibido por sí, pero los ha comprobado por los medios que la ley le suministra</w:t>
      </w:r>
      <w:r w:rsidR="00E37052">
        <w:rPr>
          <w:rFonts w:ascii="Arial" w:hAnsi="Arial" w:cs="Arial"/>
          <w:sz w:val="24"/>
          <w:szCs w:val="24"/>
        </w:rPr>
        <w:t>.</w:t>
      </w:r>
    </w:p>
    <w:p w14:paraId="713A4F6B" w14:textId="2DEB9400" w:rsidR="00BF5C3F" w:rsidRPr="00184099" w:rsidRDefault="0084582E" w:rsidP="00FC23F0">
      <w:pPr>
        <w:pStyle w:val="Prrafodelista"/>
        <w:numPr>
          <w:ilvl w:val="1"/>
          <w:numId w:val="100"/>
        </w:numPr>
        <w:spacing w:line="360" w:lineRule="auto"/>
        <w:jc w:val="both"/>
        <w:rPr>
          <w:rFonts w:ascii="Arial" w:hAnsi="Arial" w:cs="Arial"/>
          <w:b/>
          <w:bCs/>
          <w:sz w:val="24"/>
          <w:szCs w:val="24"/>
        </w:rPr>
      </w:pPr>
      <w:r w:rsidRPr="00184099">
        <w:rPr>
          <w:rFonts w:ascii="Arial" w:hAnsi="Arial" w:cs="Arial"/>
          <w:b/>
          <w:bCs/>
          <w:sz w:val="24"/>
          <w:szCs w:val="24"/>
        </w:rPr>
        <w:t>¿Cuál es la oportunidad para acompañar instrumentos en general?</w:t>
      </w:r>
    </w:p>
    <w:p w14:paraId="359D4784" w14:textId="6548528A" w:rsidR="00184099" w:rsidRPr="00184099" w:rsidRDefault="005512E5" w:rsidP="00184099">
      <w:pPr>
        <w:spacing w:line="360" w:lineRule="auto"/>
        <w:jc w:val="both"/>
        <w:rPr>
          <w:rFonts w:ascii="Arial" w:hAnsi="Arial" w:cs="Arial"/>
          <w:sz w:val="24"/>
          <w:szCs w:val="24"/>
        </w:rPr>
      </w:pPr>
      <w:r>
        <w:rPr>
          <w:rFonts w:ascii="Arial" w:hAnsi="Arial" w:cs="Arial"/>
          <w:sz w:val="24"/>
          <w:szCs w:val="24"/>
        </w:rPr>
        <w:t>Antes del procedimiento a través de una medida prejudicial preparatoria, en el escrito de la demanda,</w:t>
      </w:r>
      <w:r w:rsidR="004812E6">
        <w:rPr>
          <w:rFonts w:ascii="Arial" w:hAnsi="Arial" w:cs="Arial"/>
          <w:sz w:val="24"/>
          <w:szCs w:val="24"/>
        </w:rPr>
        <w:t xml:space="preserve"> durante el procedimiento antes del vencimiento del término probatorio en primera instancia y hasta antes de la vista de la causa en segunda</w:t>
      </w:r>
      <w:r w:rsidR="002D2EC8">
        <w:rPr>
          <w:rFonts w:ascii="Arial" w:hAnsi="Arial" w:cs="Arial"/>
          <w:sz w:val="24"/>
          <w:szCs w:val="24"/>
        </w:rPr>
        <w:t xml:space="preserve"> y como medida para mejor resolver</w:t>
      </w:r>
      <w:r w:rsidR="004812E6">
        <w:rPr>
          <w:rFonts w:ascii="Arial" w:hAnsi="Arial" w:cs="Arial"/>
          <w:sz w:val="24"/>
          <w:szCs w:val="24"/>
        </w:rPr>
        <w:t>.</w:t>
      </w:r>
    </w:p>
    <w:p w14:paraId="38750A63" w14:textId="4A3ABE1C" w:rsidR="0084582E" w:rsidRPr="00184099" w:rsidRDefault="0084582E" w:rsidP="00FC23F0">
      <w:pPr>
        <w:pStyle w:val="Prrafodelista"/>
        <w:numPr>
          <w:ilvl w:val="1"/>
          <w:numId w:val="100"/>
        </w:numPr>
        <w:spacing w:line="360" w:lineRule="auto"/>
        <w:jc w:val="both"/>
        <w:rPr>
          <w:rFonts w:ascii="Arial" w:hAnsi="Arial" w:cs="Arial"/>
          <w:b/>
          <w:bCs/>
          <w:sz w:val="24"/>
          <w:szCs w:val="24"/>
        </w:rPr>
      </w:pPr>
      <w:r w:rsidRPr="00184099">
        <w:rPr>
          <w:rFonts w:ascii="Arial" w:hAnsi="Arial" w:cs="Arial"/>
          <w:b/>
          <w:bCs/>
          <w:sz w:val="24"/>
          <w:szCs w:val="24"/>
        </w:rPr>
        <w:t>Impugnación de instrumentos, señale el plazo</w:t>
      </w:r>
      <w:r w:rsidR="009C01E5" w:rsidRPr="00184099">
        <w:rPr>
          <w:rFonts w:ascii="Arial" w:hAnsi="Arial" w:cs="Arial"/>
          <w:b/>
          <w:bCs/>
          <w:sz w:val="24"/>
          <w:szCs w:val="24"/>
        </w:rPr>
        <w:t xml:space="preserve"> y haga las distinciones que estime pertinentes.</w:t>
      </w:r>
    </w:p>
    <w:p w14:paraId="50AC2EF8" w14:textId="0ABB6FBC" w:rsidR="005B47D7" w:rsidRDefault="005B47D7" w:rsidP="00184099">
      <w:pPr>
        <w:spacing w:line="360" w:lineRule="auto"/>
        <w:jc w:val="both"/>
        <w:rPr>
          <w:rFonts w:ascii="Arial" w:hAnsi="Arial" w:cs="Arial"/>
          <w:sz w:val="24"/>
          <w:szCs w:val="24"/>
        </w:rPr>
      </w:pPr>
      <w:r>
        <w:rPr>
          <w:rFonts w:ascii="Arial" w:hAnsi="Arial" w:cs="Arial"/>
          <w:sz w:val="24"/>
          <w:szCs w:val="24"/>
        </w:rPr>
        <w:t>Los instrumentos públicos</w:t>
      </w:r>
      <w:r w:rsidR="00D23634">
        <w:rPr>
          <w:rFonts w:ascii="Arial" w:hAnsi="Arial" w:cs="Arial"/>
          <w:sz w:val="24"/>
          <w:szCs w:val="24"/>
        </w:rPr>
        <w:t xml:space="preserve"> se acompañan con citación</w:t>
      </w:r>
      <w:r w:rsidR="00C71F40">
        <w:rPr>
          <w:rFonts w:ascii="Arial" w:hAnsi="Arial" w:cs="Arial"/>
          <w:sz w:val="24"/>
          <w:szCs w:val="24"/>
        </w:rPr>
        <w:t>, pudiendo objetarlo la</w:t>
      </w:r>
      <w:r w:rsidR="00DF4662">
        <w:rPr>
          <w:rFonts w:ascii="Arial" w:hAnsi="Arial" w:cs="Arial"/>
          <w:sz w:val="24"/>
          <w:szCs w:val="24"/>
        </w:rPr>
        <w:t xml:space="preserve"> </w:t>
      </w:r>
      <w:r w:rsidR="00C71F40">
        <w:rPr>
          <w:rFonts w:ascii="Arial" w:hAnsi="Arial" w:cs="Arial"/>
          <w:sz w:val="24"/>
          <w:szCs w:val="24"/>
        </w:rPr>
        <w:t>contrari</w:t>
      </w:r>
      <w:r w:rsidR="007528BD">
        <w:rPr>
          <w:rFonts w:ascii="Arial" w:hAnsi="Arial" w:cs="Arial"/>
          <w:sz w:val="24"/>
          <w:szCs w:val="24"/>
        </w:rPr>
        <w:t>a</w:t>
      </w:r>
      <w:r w:rsidR="00C71F40">
        <w:rPr>
          <w:rFonts w:ascii="Arial" w:hAnsi="Arial" w:cs="Arial"/>
          <w:sz w:val="24"/>
          <w:szCs w:val="24"/>
        </w:rPr>
        <w:t xml:space="preserve"> dentro de 3 días.</w:t>
      </w:r>
      <w:r w:rsidR="00DF2F1A">
        <w:rPr>
          <w:rFonts w:ascii="Arial" w:hAnsi="Arial" w:cs="Arial"/>
          <w:sz w:val="24"/>
          <w:szCs w:val="24"/>
        </w:rPr>
        <w:t xml:space="preserve"> Si el instrumento </w:t>
      </w:r>
      <w:r w:rsidR="005152F7">
        <w:rPr>
          <w:rFonts w:ascii="Arial" w:hAnsi="Arial" w:cs="Arial"/>
          <w:sz w:val="24"/>
          <w:szCs w:val="24"/>
        </w:rPr>
        <w:t>es privado se acompaña con citación</w:t>
      </w:r>
      <w:r w:rsidR="000C4F8D">
        <w:rPr>
          <w:rFonts w:ascii="Arial" w:hAnsi="Arial" w:cs="Arial"/>
          <w:sz w:val="24"/>
          <w:szCs w:val="24"/>
        </w:rPr>
        <w:t>,</w:t>
      </w:r>
      <w:r w:rsidR="005152F7">
        <w:rPr>
          <w:rFonts w:ascii="Arial" w:hAnsi="Arial" w:cs="Arial"/>
          <w:sz w:val="24"/>
          <w:szCs w:val="24"/>
        </w:rPr>
        <w:t xml:space="preserve"> si emana de un tercero, y se acompa</w:t>
      </w:r>
      <w:r w:rsidR="00DF418B">
        <w:rPr>
          <w:rFonts w:ascii="Arial" w:hAnsi="Arial" w:cs="Arial"/>
          <w:sz w:val="24"/>
          <w:szCs w:val="24"/>
        </w:rPr>
        <w:t xml:space="preserve">ña bajo </w:t>
      </w:r>
      <w:r w:rsidR="00975669">
        <w:rPr>
          <w:rFonts w:ascii="Arial" w:hAnsi="Arial" w:cs="Arial"/>
          <w:sz w:val="24"/>
          <w:szCs w:val="24"/>
        </w:rPr>
        <w:t>apercibimiento</w:t>
      </w:r>
      <w:r w:rsidR="00DF418B">
        <w:rPr>
          <w:rFonts w:ascii="Arial" w:hAnsi="Arial" w:cs="Arial"/>
          <w:sz w:val="24"/>
          <w:szCs w:val="24"/>
        </w:rPr>
        <w:t xml:space="preserve"> de</w:t>
      </w:r>
      <w:r w:rsidR="00975669">
        <w:rPr>
          <w:rFonts w:ascii="Arial" w:hAnsi="Arial" w:cs="Arial"/>
          <w:sz w:val="24"/>
          <w:szCs w:val="24"/>
        </w:rPr>
        <w:t xml:space="preserve"> </w:t>
      </w:r>
      <w:r w:rsidR="00DF418B">
        <w:rPr>
          <w:rFonts w:ascii="Arial" w:hAnsi="Arial" w:cs="Arial"/>
          <w:sz w:val="24"/>
          <w:szCs w:val="24"/>
        </w:rPr>
        <w:t xml:space="preserve">reconocimiento tácito si </w:t>
      </w:r>
      <w:r w:rsidR="00975669">
        <w:rPr>
          <w:rFonts w:ascii="Arial" w:hAnsi="Arial" w:cs="Arial"/>
          <w:sz w:val="24"/>
          <w:szCs w:val="24"/>
        </w:rPr>
        <w:t xml:space="preserve">nada dice dentro de 6 días </w:t>
      </w:r>
      <w:r w:rsidR="00CD36F6">
        <w:rPr>
          <w:rFonts w:ascii="Arial" w:hAnsi="Arial" w:cs="Arial"/>
          <w:sz w:val="24"/>
          <w:szCs w:val="24"/>
        </w:rPr>
        <w:t>y con citación</w:t>
      </w:r>
      <w:r w:rsidR="000C4F8D">
        <w:rPr>
          <w:rFonts w:ascii="Arial" w:hAnsi="Arial" w:cs="Arial"/>
          <w:sz w:val="24"/>
          <w:szCs w:val="24"/>
        </w:rPr>
        <w:t>,</w:t>
      </w:r>
      <w:r w:rsidR="00CD36F6">
        <w:rPr>
          <w:rFonts w:ascii="Arial" w:hAnsi="Arial" w:cs="Arial"/>
          <w:sz w:val="24"/>
          <w:szCs w:val="24"/>
        </w:rPr>
        <w:t xml:space="preserve"> </w:t>
      </w:r>
      <w:r w:rsidR="00975669">
        <w:rPr>
          <w:rFonts w:ascii="Arial" w:hAnsi="Arial" w:cs="Arial"/>
          <w:sz w:val="24"/>
          <w:szCs w:val="24"/>
        </w:rPr>
        <w:t xml:space="preserve">si </w:t>
      </w:r>
      <w:r w:rsidR="00DF418B">
        <w:rPr>
          <w:rFonts w:ascii="Arial" w:hAnsi="Arial" w:cs="Arial"/>
          <w:sz w:val="24"/>
          <w:szCs w:val="24"/>
        </w:rPr>
        <w:t>emana de la contraparte</w:t>
      </w:r>
      <w:r w:rsidR="00E42A3D">
        <w:rPr>
          <w:rFonts w:ascii="Arial" w:hAnsi="Arial" w:cs="Arial"/>
          <w:sz w:val="24"/>
          <w:szCs w:val="24"/>
        </w:rPr>
        <w:t xml:space="preserve"> (</w:t>
      </w:r>
      <w:r w:rsidR="00E42A3D" w:rsidRPr="00E42A3D">
        <w:rPr>
          <w:rFonts w:ascii="Arial" w:hAnsi="Arial" w:cs="Arial"/>
          <w:sz w:val="24"/>
          <w:szCs w:val="24"/>
        </w:rPr>
        <w:t>puesto en conocimiento de la parte contraria, no se alega su falsedad o falta de integridad dentro de los seis días siguientes a su presentación, debiendo el tribunal, para este efecto apercibir a aquella parte con el reconocimiento tácito del instrumento si nada expone dentro de dicho plazo</w:t>
      </w:r>
      <w:r w:rsidR="00E42A3D">
        <w:rPr>
          <w:rFonts w:ascii="Arial" w:hAnsi="Arial" w:cs="Arial"/>
          <w:sz w:val="24"/>
          <w:szCs w:val="24"/>
        </w:rPr>
        <w:t>)</w:t>
      </w:r>
      <w:r w:rsidR="00DF418B">
        <w:rPr>
          <w:rFonts w:ascii="Arial" w:hAnsi="Arial" w:cs="Arial"/>
          <w:sz w:val="24"/>
          <w:szCs w:val="24"/>
        </w:rPr>
        <w:t>.</w:t>
      </w:r>
      <w:r w:rsidR="002B1B4B">
        <w:rPr>
          <w:rFonts w:ascii="Arial" w:hAnsi="Arial" w:cs="Arial"/>
          <w:sz w:val="24"/>
          <w:szCs w:val="24"/>
        </w:rPr>
        <w:t xml:space="preserve"> </w:t>
      </w:r>
      <w:r w:rsidR="00100D97" w:rsidRPr="00100D97">
        <w:rPr>
          <w:rFonts w:ascii="Arial" w:hAnsi="Arial" w:cs="Arial"/>
          <w:sz w:val="24"/>
          <w:szCs w:val="24"/>
        </w:rPr>
        <w:t xml:space="preserve">Los instrumentos privados acompañados bajo el </w:t>
      </w:r>
      <w:r w:rsidR="00100D97" w:rsidRPr="00100D97">
        <w:rPr>
          <w:rFonts w:ascii="Arial" w:hAnsi="Arial" w:cs="Arial"/>
          <w:sz w:val="24"/>
          <w:szCs w:val="24"/>
        </w:rPr>
        <w:lastRenderedPageBreak/>
        <w:t>apercibimiento del nº 3 del art. 346 del CPC se tendrán por reconocidos, en forma tácita, si la parte contra quien se hace valer no los objeta, dentro de seis días, ya sea por falsedad o por falta de integridad. Si se presenta la correspondiente objeción se origina un incidente.</w:t>
      </w:r>
    </w:p>
    <w:p w14:paraId="33FF0FB5" w14:textId="2C5D907B" w:rsidR="0082527F" w:rsidRDefault="0082527F" w:rsidP="00184099">
      <w:pPr>
        <w:spacing w:line="360" w:lineRule="auto"/>
        <w:jc w:val="both"/>
        <w:rPr>
          <w:rFonts w:ascii="Arial" w:hAnsi="Arial" w:cs="Arial"/>
          <w:sz w:val="24"/>
          <w:szCs w:val="24"/>
        </w:rPr>
      </w:pPr>
      <w:r>
        <w:rPr>
          <w:rFonts w:ascii="Arial" w:hAnsi="Arial" w:cs="Arial"/>
          <w:sz w:val="24"/>
          <w:szCs w:val="24"/>
        </w:rPr>
        <w:t xml:space="preserve">Pero si el instrumento </w:t>
      </w:r>
      <w:r w:rsidR="0056608B">
        <w:rPr>
          <w:rFonts w:ascii="Arial" w:hAnsi="Arial" w:cs="Arial"/>
          <w:sz w:val="24"/>
          <w:szCs w:val="24"/>
        </w:rPr>
        <w:t xml:space="preserve">es </w:t>
      </w:r>
      <w:r w:rsidR="00E671CD">
        <w:rPr>
          <w:rFonts w:ascii="Arial" w:hAnsi="Arial" w:cs="Arial"/>
          <w:sz w:val="24"/>
          <w:szCs w:val="24"/>
        </w:rPr>
        <w:t>acompañado en la demanda el plazo para objetar</w:t>
      </w:r>
      <w:r w:rsidR="00B9510F">
        <w:rPr>
          <w:rFonts w:ascii="Arial" w:hAnsi="Arial" w:cs="Arial"/>
          <w:sz w:val="24"/>
          <w:szCs w:val="24"/>
        </w:rPr>
        <w:t>lo el término de emplazamiento.</w:t>
      </w:r>
    </w:p>
    <w:p w14:paraId="1832B4F3" w14:textId="37519ACB" w:rsidR="00C83252" w:rsidRDefault="00475490" w:rsidP="00184099">
      <w:pPr>
        <w:spacing w:line="360" w:lineRule="auto"/>
        <w:jc w:val="both"/>
        <w:rPr>
          <w:rFonts w:ascii="Arial" w:hAnsi="Arial" w:cs="Arial"/>
          <w:sz w:val="24"/>
          <w:szCs w:val="24"/>
        </w:rPr>
      </w:pPr>
      <w:r>
        <w:rPr>
          <w:rFonts w:ascii="Arial" w:hAnsi="Arial" w:cs="Arial"/>
          <w:sz w:val="24"/>
          <w:szCs w:val="24"/>
        </w:rPr>
        <w:t>Se puede</w:t>
      </w:r>
      <w:r w:rsidR="00C83252">
        <w:rPr>
          <w:rFonts w:ascii="Arial" w:hAnsi="Arial" w:cs="Arial"/>
          <w:sz w:val="24"/>
          <w:szCs w:val="24"/>
        </w:rPr>
        <w:t>n</w:t>
      </w:r>
      <w:r>
        <w:rPr>
          <w:rFonts w:ascii="Arial" w:hAnsi="Arial" w:cs="Arial"/>
          <w:sz w:val="24"/>
          <w:szCs w:val="24"/>
        </w:rPr>
        <w:t xml:space="preserve"> impugnar</w:t>
      </w:r>
      <w:r w:rsidR="001A65A9">
        <w:rPr>
          <w:rFonts w:ascii="Arial" w:hAnsi="Arial" w:cs="Arial"/>
          <w:sz w:val="24"/>
          <w:szCs w:val="24"/>
        </w:rPr>
        <w:t xml:space="preserve"> instrumentos públicos </w:t>
      </w:r>
      <w:r>
        <w:rPr>
          <w:rFonts w:ascii="Arial" w:hAnsi="Arial" w:cs="Arial"/>
          <w:sz w:val="24"/>
          <w:szCs w:val="24"/>
        </w:rPr>
        <w:t xml:space="preserve">por falta de autenticidad, </w:t>
      </w:r>
      <w:r w:rsidR="00DD3D74">
        <w:rPr>
          <w:rFonts w:ascii="Arial" w:hAnsi="Arial" w:cs="Arial"/>
          <w:sz w:val="24"/>
          <w:szCs w:val="24"/>
        </w:rPr>
        <w:t>por nulidad o por falsedad de las declaraciones</w:t>
      </w:r>
      <w:r w:rsidR="009905DE">
        <w:rPr>
          <w:rFonts w:ascii="Arial" w:hAnsi="Arial" w:cs="Arial"/>
          <w:sz w:val="24"/>
          <w:szCs w:val="24"/>
        </w:rPr>
        <w:t xml:space="preserve"> (falsedad ideológica o simulación).</w:t>
      </w:r>
    </w:p>
    <w:p w14:paraId="029228D0" w14:textId="3C00C1C8" w:rsidR="00C83252" w:rsidRDefault="0061568B" w:rsidP="0061568B">
      <w:pPr>
        <w:pStyle w:val="Prrafodelista"/>
        <w:numPr>
          <w:ilvl w:val="0"/>
          <w:numId w:val="45"/>
        </w:numPr>
        <w:spacing w:line="360" w:lineRule="auto"/>
        <w:jc w:val="both"/>
        <w:rPr>
          <w:rFonts w:ascii="Arial" w:hAnsi="Arial" w:cs="Arial"/>
          <w:sz w:val="24"/>
          <w:szCs w:val="24"/>
        </w:rPr>
      </w:pPr>
      <w:r>
        <w:rPr>
          <w:rFonts w:ascii="Arial" w:hAnsi="Arial" w:cs="Arial"/>
          <w:sz w:val="24"/>
          <w:szCs w:val="24"/>
        </w:rPr>
        <w:t>Por falta de autenticidad: cuando no ha sido</w:t>
      </w:r>
      <w:r w:rsidR="00544B04">
        <w:rPr>
          <w:rFonts w:ascii="Arial" w:hAnsi="Arial" w:cs="Arial"/>
          <w:sz w:val="24"/>
          <w:szCs w:val="24"/>
        </w:rPr>
        <w:t xml:space="preserve"> realmente</w:t>
      </w:r>
      <w:r>
        <w:rPr>
          <w:rFonts w:ascii="Arial" w:hAnsi="Arial" w:cs="Arial"/>
          <w:sz w:val="24"/>
          <w:szCs w:val="24"/>
        </w:rPr>
        <w:t xml:space="preserve"> suscrito por las personas, o cuando no ha sido</w:t>
      </w:r>
      <w:r w:rsidR="00FF1DFE">
        <w:rPr>
          <w:rFonts w:ascii="Arial" w:hAnsi="Arial" w:cs="Arial"/>
          <w:sz w:val="24"/>
          <w:szCs w:val="24"/>
        </w:rPr>
        <w:t xml:space="preserve"> realmente</w:t>
      </w:r>
      <w:r>
        <w:rPr>
          <w:rFonts w:ascii="Arial" w:hAnsi="Arial" w:cs="Arial"/>
          <w:sz w:val="24"/>
          <w:szCs w:val="24"/>
        </w:rPr>
        <w:t xml:space="preserve"> otorgado por el funcionario.</w:t>
      </w:r>
    </w:p>
    <w:p w14:paraId="0DF9B58A" w14:textId="0F6E2306" w:rsidR="0061568B" w:rsidRDefault="0061568B" w:rsidP="0061568B">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Por nulidad: </w:t>
      </w:r>
      <w:r w:rsidR="00391B57">
        <w:rPr>
          <w:rFonts w:ascii="Arial" w:hAnsi="Arial" w:cs="Arial"/>
          <w:sz w:val="24"/>
          <w:szCs w:val="24"/>
        </w:rPr>
        <w:t>cuando se acredite que no ha cumplido con las formalidades y requisitos exigidos por la ley para su validez según su naturaleza, o cuando</w:t>
      </w:r>
      <w:r w:rsidR="005F3AA5">
        <w:rPr>
          <w:rFonts w:ascii="Arial" w:hAnsi="Arial" w:cs="Arial"/>
          <w:sz w:val="24"/>
          <w:szCs w:val="24"/>
        </w:rPr>
        <w:t xml:space="preserve"> </w:t>
      </w:r>
      <w:r w:rsidR="00391B57">
        <w:rPr>
          <w:rFonts w:ascii="Arial" w:hAnsi="Arial" w:cs="Arial"/>
          <w:sz w:val="24"/>
          <w:szCs w:val="24"/>
        </w:rPr>
        <w:t>el funcionario</w:t>
      </w:r>
      <w:r w:rsidR="005F3AA5">
        <w:rPr>
          <w:rFonts w:ascii="Arial" w:hAnsi="Arial" w:cs="Arial"/>
          <w:sz w:val="24"/>
          <w:szCs w:val="24"/>
        </w:rPr>
        <w:t xml:space="preserve"> </w:t>
      </w:r>
      <w:r w:rsidR="00AA620A">
        <w:rPr>
          <w:rFonts w:ascii="Arial" w:hAnsi="Arial" w:cs="Arial"/>
          <w:sz w:val="24"/>
          <w:szCs w:val="24"/>
        </w:rPr>
        <w:t>era incompetente para actuar en el territorio jurisdiccional en que autorizó el acto.</w:t>
      </w:r>
    </w:p>
    <w:p w14:paraId="7E174EF5" w14:textId="62583DED" w:rsidR="00AA620A" w:rsidRPr="0061568B" w:rsidRDefault="00AA620A" w:rsidP="0061568B">
      <w:pPr>
        <w:pStyle w:val="Prrafodelista"/>
        <w:numPr>
          <w:ilvl w:val="0"/>
          <w:numId w:val="45"/>
        </w:numPr>
        <w:spacing w:line="360" w:lineRule="auto"/>
        <w:jc w:val="both"/>
        <w:rPr>
          <w:rFonts w:ascii="Arial" w:hAnsi="Arial" w:cs="Arial"/>
          <w:sz w:val="24"/>
          <w:szCs w:val="24"/>
        </w:rPr>
      </w:pPr>
      <w:r>
        <w:rPr>
          <w:rFonts w:ascii="Arial" w:hAnsi="Arial" w:cs="Arial"/>
          <w:sz w:val="24"/>
          <w:szCs w:val="24"/>
        </w:rPr>
        <w:t>Por fal</w:t>
      </w:r>
      <w:r w:rsidR="005C416A">
        <w:rPr>
          <w:rFonts w:ascii="Arial" w:hAnsi="Arial" w:cs="Arial"/>
          <w:sz w:val="24"/>
          <w:szCs w:val="24"/>
        </w:rPr>
        <w:t xml:space="preserve">sedad en sus declaraciones: </w:t>
      </w:r>
      <w:r w:rsidR="00974C4A">
        <w:rPr>
          <w:rFonts w:ascii="Arial" w:hAnsi="Arial" w:cs="Arial"/>
          <w:sz w:val="24"/>
          <w:szCs w:val="24"/>
        </w:rPr>
        <w:t>cuando exista falsedad ideológica o simulación.</w:t>
      </w:r>
    </w:p>
    <w:p w14:paraId="3ADCC2BD" w14:textId="41B7F86D" w:rsidR="00184099" w:rsidRDefault="009905DE" w:rsidP="00184099">
      <w:pPr>
        <w:spacing w:line="360" w:lineRule="auto"/>
        <w:jc w:val="both"/>
        <w:rPr>
          <w:rFonts w:ascii="Arial" w:hAnsi="Arial" w:cs="Arial"/>
          <w:sz w:val="24"/>
          <w:szCs w:val="24"/>
        </w:rPr>
      </w:pPr>
      <w:r>
        <w:rPr>
          <w:rFonts w:ascii="Arial" w:hAnsi="Arial" w:cs="Arial"/>
          <w:sz w:val="24"/>
          <w:szCs w:val="24"/>
        </w:rPr>
        <w:t>Se puede</w:t>
      </w:r>
      <w:r w:rsidR="00C83252">
        <w:rPr>
          <w:rFonts w:ascii="Arial" w:hAnsi="Arial" w:cs="Arial"/>
          <w:sz w:val="24"/>
          <w:szCs w:val="24"/>
        </w:rPr>
        <w:t>n</w:t>
      </w:r>
      <w:r>
        <w:rPr>
          <w:rFonts w:ascii="Arial" w:hAnsi="Arial" w:cs="Arial"/>
          <w:sz w:val="24"/>
          <w:szCs w:val="24"/>
        </w:rPr>
        <w:t xml:space="preserve"> impugnar instrumentos privados por </w:t>
      </w:r>
      <w:r w:rsidR="00D26D28">
        <w:rPr>
          <w:rFonts w:ascii="Arial" w:hAnsi="Arial" w:cs="Arial"/>
          <w:sz w:val="24"/>
          <w:szCs w:val="24"/>
        </w:rPr>
        <w:t xml:space="preserve">falta de autenticidad, por falta de </w:t>
      </w:r>
      <w:r w:rsidR="008B597D">
        <w:rPr>
          <w:rFonts w:ascii="Arial" w:hAnsi="Arial" w:cs="Arial"/>
          <w:sz w:val="24"/>
          <w:szCs w:val="24"/>
        </w:rPr>
        <w:t xml:space="preserve">integridad o por </w:t>
      </w:r>
      <w:r w:rsidR="00D26D28">
        <w:rPr>
          <w:rFonts w:ascii="Arial" w:hAnsi="Arial" w:cs="Arial"/>
          <w:sz w:val="24"/>
          <w:szCs w:val="24"/>
        </w:rPr>
        <w:t>carecer de fecha cierta</w:t>
      </w:r>
      <w:r w:rsidR="00C83252">
        <w:rPr>
          <w:rFonts w:ascii="Arial" w:hAnsi="Arial" w:cs="Arial"/>
          <w:sz w:val="24"/>
          <w:szCs w:val="24"/>
        </w:rPr>
        <w:t>.</w:t>
      </w:r>
    </w:p>
    <w:p w14:paraId="08D31782" w14:textId="0AA2BB80" w:rsidR="00974C4A" w:rsidRDefault="00974C4A" w:rsidP="00974C4A">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Por falta de autenticidad: </w:t>
      </w:r>
      <w:r w:rsidR="00DE0D2D">
        <w:rPr>
          <w:rFonts w:ascii="Arial" w:hAnsi="Arial" w:cs="Arial"/>
          <w:sz w:val="24"/>
          <w:szCs w:val="24"/>
        </w:rPr>
        <w:t>cuando no emana de las partes que aparecen suscribiéndolo.</w:t>
      </w:r>
    </w:p>
    <w:p w14:paraId="31B952BF" w14:textId="76FFED79" w:rsidR="00DE0D2D" w:rsidRDefault="00DE0D2D" w:rsidP="00974C4A">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Por falta de integridad: </w:t>
      </w:r>
      <w:r w:rsidR="0060445B">
        <w:rPr>
          <w:rFonts w:ascii="Arial" w:hAnsi="Arial" w:cs="Arial"/>
          <w:sz w:val="24"/>
          <w:szCs w:val="24"/>
        </w:rPr>
        <w:t>cuando el documento le falte todo o parte de su contenido.</w:t>
      </w:r>
    </w:p>
    <w:p w14:paraId="59CD8CA8" w14:textId="0B00FDB1" w:rsidR="00C83252" w:rsidRPr="00FB3902" w:rsidRDefault="00431EC1" w:rsidP="00184099">
      <w:pPr>
        <w:pStyle w:val="Prrafodelista"/>
        <w:numPr>
          <w:ilvl w:val="0"/>
          <w:numId w:val="45"/>
        </w:numPr>
        <w:spacing w:line="360" w:lineRule="auto"/>
        <w:jc w:val="both"/>
        <w:rPr>
          <w:rFonts w:ascii="Arial" w:hAnsi="Arial" w:cs="Arial"/>
          <w:sz w:val="24"/>
          <w:szCs w:val="24"/>
        </w:rPr>
      </w:pPr>
      <w:r>
        <w:rPr>
          <w:rFonts w:ascii="Arial" w:hAnsi="Arial" w:cs="Arial"/>
          <w:sz w:val="24"/>
          <w:szCs w:val="24"/>
        </w:rPr>
        <w:t>Por carecer de fecha cierta: cuando hay incertidumbre de la fecha en que se suscribió, salvo cuando esté protocolizado.</w:t>
      </w:r>
    </w:p>
    <w:p w14:paraId="60EA4912" w14:textId="24454364" w:rsidR="009C01E5" w:rsidRPr="00184099" w:rsidRDefault="009C01E5" w:rsidP="00FC23F0">
      <w:pPr>
        <w:pStyle w:val="Prrafodelista"/>
        <w:numPr>
          <w:ilvl w:val="1"/>
          <w:numId w:val="100"/>
        </w:numPr>
        <w:spacing w:line="360" w:lineRule="auto"/>
        <w:jc w:val="both"/>
        <w:rPr>
          <w:rFonts w:ascii="Arial" w:hAnsi="Arial" w:cs="Arial"/>
          <w:b/>
          <w:bCs/>
          <w:sz w:val="24"/>
          <w:szCs w:val="24"/>
        </w:rPr>
      </w:pPr>
      <w:r w:rsidRPr="00184099">
        <w:rPr>
          <w:rFonts w:ascii="Arial" w:hAnsi="Arial" w:cs="Arial"/>
          <w:b/>
          <w:bCs/>
          <w:sz w:val="24"/>
          <w:szCs w:val="24"/>
        </w:rPr>
        <w:t>¿En contra de qué resolución usted intentaría una casación en el fondo?</w:t>
      </w:r>
    </w:p>
    <w:p w14:paraId="7FD70527" w14:textId="7A415839" w:rsidR="00D42B66" w:rsidRDefault="00A34637" w:rsidP="00184099">
      <w:pPr>
        <w:spacing w:line="360" w:lineRule="auto"/>
        <w:jc w:val="both"/>
        <w:rPr>
          <w:rFonts w:ascii="Arial" w:hAnsi="Arial" w:cs="Arial"/>
          <w:sz w:val="24"/>
          <w:szCs w:val="24"/>
        </w:rPr>
      </w:pPr>
      <w:r>
        <w:rPr>
          <w:rFonts w:ascii="Arial" w:hAnsi="Arial" w:cs="Arial"/>
          <w:sz w:val="24"/>
          <w:szCs w:val="24"/>
        </w:rPr>
        <w:t>En contra de una sentencia definitiva</w:t>
      </w:r>
      <w:r w:rsidR="00144245">
        <w:rPr>
          <w:rFonts w:ascii="Arial" w:hAnsi="Arial" w:cs="Arial"/>
          <w:sz w:val="24"/>
          <w:szCs w:val="24"/>
        </w:rPr>
        <w:t xml:space="preserve"> inapelable</w:t>
      </w:r>
      <w:r>
        <w:rPr>
          <w:rFonts w:ascii="Arial" w:hAnsi="Arial" w:cs="Arial"/>
          <w:sz w:val="24"/>
          <w:szCs w:val="24"/>
        </w:rPr>
        <w:t xml:space="preserve"> o </w:t>
      </w:r>
      <w:r w:rsidR="00C118D8">
        <w:rPr>
          <w:rFonts w:ascii="Arial" w:hAnsi="Arial" w:cs="Arial"/>
          <w:sz w:val="24"/>
          <w:szCs w:val="24"/>
        </w:rPr>
        <w:t xml:space="preserve">sentencia </w:t>
      </w:r>
      <w:r>
        <w:rPr>
          <w:rFonts w:ascii="Arial" w:hAnsi="Arial" w:cs="Arial"/>
          <w:sz w:val="24"/>
          <w:szCs w:val="24"/>
        </w:rPr>
        <w:t>interlocu</w:t>
      </w:r>
      <w:r w:rsidR="00EC7C15">
        <w:rPr>
          <w:rFonts w:ascii="Arial" w:hAnsi="Arial" w:cs="Arial"/>
          <w:sz w:val="24"/>
          <w:szCs w:val="24"/>
        </w:rPr>
        <w:t>toria</w:t>
      </w:r>
      <w:r w:rsidR="00C118D8">
        <w:rPr>
          <w:rFonts w:ascii="Arial" w:hAnsi="Arial" w:cs="Arial"/>
          <w:sz w:val="24"/>
          <w:szCs w:val="24"/>
        </w:rPr>
        <w:t xml:space="preserve"> inapelable</w:t>
      </w:r>
      <w:r w:rsidR="00EC7C15">
        <w:rPr>
          <w:rFonts w:ascii="Arial" w:hAnsi="Arial" w:cs="Arial"/>
          <w:sz w:val="24"/>
          <w:szCs w:val="24"/>
        </w:rPr>
        <w:t xml:space="preserve"> que pone término al juicio o hace imposible su continuación</w:t>
      </w:r>
      <w:r w:rsidR="00C118D8">
        <w:rPr>
          <w:rFonts w:ascii="Arial" w:hAnsi="Arial" w:cs="Arial"/>
          <w:sz w:val="24"/>
          <w:szCs w:val="24"/>
        </w:rPr>
        <w:t>, ambas</w:t>
      </w:r>
      <w:r w:rsidR="00323FE8">
        <w:rPr>
          <w:rFonts w:ascii="Arial" w:hAnsi="Arial" w:cs="Arial"/>
          <w:sz w:val="24"/>
          <w:szCs w:val="24"/>
        </w:rPr>
        <w:t xml:space="preserve"> </w:t>
      </w:r>
      <w:r w:rsidR="00060E09">
        <w:rPr>
          <w:rFonts w:ascii="Arial" w:hAnsi="Arial" w:cs="Arial"/>
          <w:sz w:val="24"/>
          <w:szCs w:val="24"/>
        </w:rPr>
        <w:t xml:space="preserve">dictadas por una CA o por un tribunal arbitral de derecho de segunda instancia, y que dicha </w:t>
      </w:r>
      <w:r w:rsidR="00060E09">
        <w:rPr>
          <w:rFonts w:ascii="Arial" w:hAnsi="Arial" w:cs="Arial"/>
          <w:sz w:val="24"/>
          <w:szCs w:val="24"/>
        </w:rPr>
        <w:lastRenderedPageBreak/>
        <w:t>sentencia sea dictada con infracción de ley y que dicha infracción haya influido sustancialmente en lo dispositivo de la sentencia</w:t>
      </w:r>
      <w:r w:rsidR="00B05D88">
        <w:rPr>
          <w:rFonts w:ascii="Arial" w:hAnsi="Arial" w:cs="Arial"/>
          <w:sz w:val="24"/>
          <w:szCs w:val="24"/>
        </w:rPr>
        <w:t xml:space="preserve"> (art. 767 CPC)</w:t>
      </w:r>
      <w:r w:rsidR="00060E09">
        <w:rPr>
          <w:rFonts w:ascii="Arial" w:hAnsi="Arial" w:cs="Arial"/>
          <w:sz w:val="24"/>
          <w:szCs w:val="24"/>
        </w:rPr>
        <w:t>.</w:t>
      </w:r>
    </w:p>
    <w:p w14:paraId="2E8AAAC7" w14:textId="5A1759C9" w:rsidR="009C01E5" w:rsidRPr="00184099" w:rsidRDefault="00C5007A" w:rsidP="00FC23F0">
      <w:pPr>
        <w:pStyle w:val="Prrafodelista"/>
        <w:numPr>
          <w:ilvl w:val="1"/>
          <w:numId w:val="100"/>
        </w:numPr>
        <w:spacing w:line="360" w:lineRule="auto"/>
        <w:jc w:val="both"/>
        <w:rPr>
          <w:rFonts w:ascii="Arial" w:hAnsi="Arial" w:cs="Arial"/>
          <w:b/>
          <w:bCs/>
          <w:sz w:val="24"/>
          <w:szCs w:val="24"/>
        </w:rPr>
      </w:pPr>
      <w:r w:rsidRPr="00184099">
        <w:rPr>
          <w:rFonts w:ascii="Arial" w:hAnsi="Arial" w:cs="Arial"/>
          <w:b/>
          <w:bCs/>
          <w:sz w:val="24"/>
          <w:szCs w:val="24"/>
        </w:rPr>
        <w:t>¿Cuál es la causal de casación en el fondo?</w:t>
      </w:r>
    </w:p>
    <w:p w14:paraId="3E77C373" w14:textId="3C8979AB" w:rsidR="00184099" w:rsidRPr="00184099" w:rsidRDefault="004E041D" w:rsidP="00184099">
      <w:pPr>
        <w:spacing w:line="360" w:lineRule="auto"/>
        <w:jc w:val="both"/>
        <w:rPr>
          <w:rFonts w:ascii="Arial" w:hAnsi="Arial" w:cs="Arial"/>
          <w:sz w:val="24"/>
          <w:szCs w:val="24"/>
        </w:rPr>
      </w:pPr>
      <w:r>
        <w:rPr>
          <w:rFonts w:ascii="Arial" w:hAnsi="Arial" w:cs="Arial"/>
          <w:sz w:val="24"/>
          <w:szCs w:val="24"/>
        </w:rPr>
        <w:t>Que la sentencia haya sido dictada con infracción</w:t>
      </w:r>
      <w:r w:rsidR="009263FE">
        <w:rPr>
          <w:rFonts w:ascii="Arial" w:hAnsi="Arial" w:cs="Arial"/>
          <w:sz w:val="24"/>
          <w:szCs w:val="24"/>
        </w:rPr>
        <w:t xml:space="preserve"> de ley y que esta infracción haya influido sustancialmente en lo dispositivo del fallo</w:t>
      </w:r>
      <w:r w:rsidR="00B05D88">
        <w:rPr>
          <w:rFonts w:ascii="Arial" w:hAnsi="Arial" w:cs="Arial"/>
          <w:sz w:val="24"/>
          <w:szCs w:val="24"/>
        </w:rPr>
        <w:t xml:space="preserve"> (art. 767 CPC).</w:t>
      </w:r>
    </w:p>
    <w:p w14:paraId="66ED8865" w14:textId="7B3F4ED2" w:rsidR="00073F1F" w:rsidRPr="00184099" w:rsidRDefault="00C5007A" w:rsidP="00FC23F0">
      <w:pPr>
        <w:pStyle w:val="Prrafodelista"/>
        <w:numPr>
          <w:ilvl w:val="1"/>
          <w:numId w:val="100"/>
        </w:numPr>
        <w:spacing w:line="360" w:lineRule="auto"/>
        <w:jc w:val="both"/>
        <w:rPr>
          <w:rFonts w:ascii="Arial" w:hAnsi="Arial" w:cs="Arial"/>
          <w:b/>
          <w:bCs/>
          <w:sz w:val="24"/>
          <w:szCs w:val="24"/>
        </w:rPr>
      </w:pPr>
      <w:r w:rsidRPr="00184099">
        <w:rPr>
          <w:rFonts w:ascii="Arial" w:hAnsi="Arial" w:cs="Arial"/>
          <w:b/>
          <w:bCs/>
          <w:sz w:val="24"/>
          <w:szCs w:val="24"/>
        </w:rPr>
        <w:t>Dentro de las reglas generales de competencia, explique la regla general de prevención e inexcusabilidad.</w:t>
      </w:r>
    </w:p>
    <w:p w14:paraId="6CF1D4B4" w14:textId="185EAEF4" w:rsidR="00184099" w:rsidRDefault="00DE0D63" w:rsidP="00184099">
      <w:pPr>
        <w:spacing w:line="360" w:lineRule="auto"/>
        <w:jc w:val="both"/>
        <w:rPr>
          <w:rFonts w:ascii="Arial" w:hAnsi="Arial" w:cs="Arial"/>
          <w:sz w:val="24"/>
          <w:szCs w:val="24"/>
        </w:rPr>
      </w:pPr>
      <w:r>
        <w:rPr>
          <w:rFonts w:ascii="Arial" w:hAnsi="Arial" w:cs="Arial"/>
          <w:sz w:val="24"/>
          <w:szCs w:val="24"/>
        </w:rPr>
        <w:t>Se encuentra regulada en el art. 112 COT</w:t>
      </w:r>
      <w:r w:rsidR="00611DBA">
        <w:rPr>
          <w:rFonts w:ascii="Arial" w:hAnsi="Arial" w:cs="Arial"/>
          <w:sz w:val="24"/>
          <w:szCs w:val="24"/>
        </w:rPr>
        <w:t xml:space="preserve">, y consiste en que ningún tribunal podrá excusarse de conocer del asunto alegando que otros tribunales tienen también competencia para </w:t>
      </w:r>
      <w:proofErr w:type="spellStart"/>
      <w:r w:rsidR="00611DBA">
        <w:rPr>
          <w:rFonts w:ascii="Arial" w:hAnsi="Arial" w:cs="Arial"/>
          <w:sz w:val="24"/>
          <w:szCs w:val="24"/>
        </w:rPr>
        <w:t>conoce</w:t>
      </w:r>
      <w:proofErr w:type="spellEnd"/>
      <w:r w:rsidR="00611DBA">
        <w:rPr>
          <w:rFonts w:ascii="Arial" w:hAnsi="Arial" w:cs="Arial"/>
          <w:sz w:val="24"/>
          <w:szCs w:val="24"/>
        </w:rPr>
        <w:t xml:space="preserve"> de este </w:t>
      </w:r>
      <w:r w:rsidR="00C34120">
        <w:rPr>
          <w:rFonts w:ascii="Arial" w:hAnsi="Arial" w:cs="Arial"/>
          <w:sz w:val="24"/>
          <w:szCs w:val="24"/>
        </w:rPr>
        <w:t xml:space="preserve">y que </w:t>
      </w:r>
      <w:r w:rsidR="003C5E2B">
        <w:rPr>
          <w:rFonts w:ascii="Arial" w:hAnsi="Arial" w:cs="Arial"/>
          <w:sz w:val="24"/>
          <w:szCs w:val="24"/>
        </w:rPr>
        <w:t xml:space="preserve">prevenido en el conocimiento del asunto en un tribunal </w:t>
      </w:r>
      <w:r w:rsidR="00C34120">
        <w:rPr>
          <w:rFonts w:ascii="Arial" w:hAnsi="Arial" w:cs="Arial"/>
          <w:sz w:val="24"/>
          <w:szCs w:val="24"/>
        </w:rPr>
        <w:t xml:space="preserve">los otros cesan en su competencia para conocer de </w:t>
      </w:r>
      <w:r w:rsidR="00DC1FD3">
        <w:rPr>
          <w:rFonts w:ascii="Arial" w:hAnsi="Arial" w:cs="Arial"/>
          <w:sz w:val="24"/>
          <w:szCs w:val="24"/>
        </w:rPr>
        <w:t>él</w:t>
      </w:r>
      <w:r w:rsidR="00C34120">
        <w:rPr>
          <w:rFonts w:ascii="Arial" w:hAnsi="Arial" w:cs="Arial"/>
          <w:sz w:val="24"/>
          <w:szCs w:val="24"/>
        </w:rPr>
        <w:t>.</w:t>
      </w:r>
    </w:p>
    <w:p w14:paraId="2745FDC9" w14:textId="472E8D26" w:rsidR="003C5E2B" w:rsidRPr="00184099" w:rsidRDefault="00BE45A8" w:rsidP="00184099">
      <w:pPr>
        <w:spacing w:line="360" w:lineRule="auto"/>
        <w:jc w:val="both"/>
        <w:rPr>
          <w:rFonts w:ascii="Arial" w:hAnsi="Arial" w:cs="Arial"/>
          <w:sz w:val="24"/>
          <w:szCs w:val="24"/>
        </w:rPr>
      </w:pPr>
      <w:r>
        <w:rPr>
          <w:rFonts w:ascii="Arial" w:hAnsi="Arial" w:cs="Arial"/>
          <w:sz w:val="24"/>
          <w:szCs w:val="24"/>
        </w:rPr>
        <w:t>Siempre que según la ley fueren competentes para conocer de un mismo asunto dos o más tribunales, ninguno de ellos</w:t>
      </w:r>
      <w:r w:rsidR="0058029A">
        <w:rPr>
          <w:rFonts w:ascii="Arial" w:hAnsi="Arial" w:cs="Arial"/>
          <w:sz w:val="24"/>
          <w:szCs w:val="24"/>
        </w:rPr>
        <w:t xml:space="preserve"> podrá excusarse del conocimiento bajo el pretexto de haber otros tribunales que puedan conocer del mismo asunto; pero el que haya prevenido en el conocimiento excluye a los demás, los cuales cesan desde entonces de ser competentes (art. 112 COT).</w:t>
      </w:r>
    </w:p>
    <w:p w14:paraId="47A6866B" w14:textId="661FC82A" w:rsidR="00073F1F" w:rsidRPr="00184099" w:rsidRDefault="00073F1F" w:rsidP="00FC23F0">
      <w:pPr>
        <w:pStyle w:val="Prrafodelista"/>
        <w:numPr>
          <w:ilvl w:val="1"/>
          <w:numId w:val="100"/>
        </w:numPr>
        <w:spacing w:line="360" w:lineRule="auto"/>
        <w:jc w:val="both"/>
        <w:rPr>
          <w:rFonts w:ascii="Arial" w:hAnsi="Arial" w:cs="Arial"/>
          <w:b/>
          <w:bCs/>
          <w:sz w:val="24"/>
          <w:szCs w:val="24"/>
        </w:rPr>
      </w:pPr>
      <w:r w:rsidRPr="00184099">
        <w:rPr>
          <w:rFonts w:ascii="Arial" w:hAnsi="Arial" w:cs="Arial"/>
          <w:b/>
          <w:bCs/>
          <w:sz w:val="24"/>
          <w:szCs w:val="24"/>
        </w:rPr>
        <w:t>Y la inexcusabilidad en la constitución.</w:t>
      </w:r>
    </w:p>
    <w:p w14:paraId="6F77ED67" w14:textId="5658BB7D" w:rsidR="00651B85" w:rsidRDefault="0058029A" w:rsidP="00706010">
      <w:pPr>
        <w:spacing w:line="360" w:lineRule="auto"/>
        <w:jc w:val="both"/>
        <w:rPr>
          <w:rFonts w:ascii="Arial" w:hAnsi="Arial" w:cs="Arial"/>
          <w:sz w:val="24"/>
          <w:szCs w:val="24"/>
        </w:rPr>
      </w:pPr>
      <w:r>
        <w:rPr>
          <w:rFonts w:ascii="Arial" w:hAnsi="Arial" w:cs="Arial"/>
          <w:sz w:val="24"/>
          <w:szCs w:val="24"/>
        </w:rPr>
        <w:t>La inexcusabilidad del art. 7</w:t>
      </w:r>
      <w:r w:rsidR="000D4491">
        <w:rPr>
          <w:rFonts w:ascii="Arial" w:hAnsi="Arial" w:cs="Arial"/>
          <w:sz w:val="24"/>
          <w:szCs w:val="24"/>
        </w:rPr>
        <w:t>6</w:t>
      </w:r>
      <w:r>
        <w:rPr>
          <w:rFonts w:ascii="Arial" w:hAnsi="Arial" w:cs="Arial"/>
          <w:sz w:val="24"/>
          <w:szCs w:val="24"/>
        </w:rPr>
        <w:t xml:space="preserve"> </w:t>
      </w:r>
      <w:r w:rsidR="0077701F">
        <w:rPr>
          <w:rFonts w:ascii="Arial" w:hAnsi="Arial" w:cs="Arial"/>
          <w:sz w:val="24"/>
          <w:szCs w:val="24"/>
        </w:rPr>
        <w:t xml:space="preserve">inc. 2 </w:t>
      </w:r>
      <w:r>
        <w:rPr>
          <w:rFonts w:ascii="Arial" w:hAnsi="Arial" w:cs="Arial"/>
          <w:sz w:val="24"/>
          <w:szCs w:val="24"/>
        </w:rPr>
        <w:t xml:space="preserve">CPR apunta a un criterio distinto, pues esta señala que </w:t>
      </w:r>
      <w:r w:rsidR="00CC1CF0">
        <w:rPr>
          <w:rFonts w:ascii="Arial" w:hAnsi="Arial" w:cs="Arial"/>
          <w:sz w:val="24"/>
          <w:szCs w:val="24"/>
        </w:rPr>
        <w:t>reclamada</w:t>
      </w:r>
      <w:r w:rsidR="00C032A0">
        <w:rPr>
          <w:rFonts w:ascii="Arial" w:hAnsi="Arial" w:cs="Arial"/>
          <w:sz w:val="24"/>
          <w:szCs w:val="24"/>
        </w:rPr>
        <w:t xml:space="preserve"> su intervención en forma legal y en negocios de su competencia</w:t>
      </w:r>
      <w:r w:rsidR="00CC1CF0">
        <w:rPr>
          <w:rFonts w:ascii="Arial" w:hAnsi="Arial" w:cs="Arial"/>
          <w:sz w:val="24"/>
          <w:szCs w:val="24"/>
        </w:rPr>
        <w:t>,</w:t>
      </w:r>
      <w:r w:rsidR="00C032A0">
        <w:rPr>
          <w:rFonts w:ascii="Arial" w:hAnsi="Arial" w:cs="Arial"/>
          <w:sz w:val="24"/>
          <w:szCs w:val="24"/>
        </w:rPr>
        <w:t xml:space="preserve"> </w:t>
      </w:r>
      <w:r w:rsidR="00CC1CF0">
        <w:rPr>
          <w:rFonts w:ascii="Arial" w:hAnsi="Arial" w:cs="Arial"/>
          <w:sz w:val="24"/>
          <w:szCs w:val="24"/>
        </w:rPr>
        <w:t xml:space="preserve">no podrán excusarse </w:t>
      </w:r>
      <w:r w:rsidR="00C032A0">
        <w:rPr>
          <w:rFonts w:ascii="Arial" w:hAnsi="Arial" w:cs="Arial"/>
          <w:sz w:val="24"/>
          <w:szCs w:val="24"/>
        </w:rPr>
        <w:t xml:space="preserve">de </w:t>
      </w:r>
      <w:r w:rsidR="00CC1CF0">
        <w:rPr>
          <w:rFonts w:ascii="Arial" w:hAnsi="Arial" w:cs="Arial"/>
          <w:sz w:val="24"/>
          <w:szCs w:val="24"/>
        </w:rPr>
        <w:t>ejercer su autoridad</w:t>
      </w:r>
      <w:r w:rsidR="00C032A0">
        <w:rPr>
          <w:rFonts w:ascii="Arial" w:hAnsi="Arial" w:cs="Arial"/>
          <w:sz w:val="24"/>
          <w:szCs w:val="24"/>
        </w:rPr>
        <w:t xml:space="preserve">, ni aún </w:t>
      </w:r>
      <w:r w:rsidR="00CC1CF0">
        <w:rPr>
          <w:rFonts w:ascii="Arial" w:hAnsi="Arial" w:cs="Arial"/>
          <w:sz w:val="24"/>
          <w:szCs w:val="24"/>
        </w:rPr>
        <w:t>por falta</w:t>
      </w:r>
      <w:r w:rsidR="0077701F">
        <w:rPr>
          <w:rFonts w:ascii="Arial" w:hAnsi="Arial" w:cs="Arial"/>
          <w:sz w:val="24"/>
          <w:szCs w:val="24"/>
        </w:rPr>
        <w:t xml:space="preserve"> de</w:t>
      </w:r>
      <w:r w:rsidR="00C032A0">
        <w:rPr>
          <w:rFonts w:ascii="Arial" w:hAnsi="Arial" w:cs="Arial"/>
          <w:sz w:val="24"/>
          <w:szCs w:val="24"/>
        </w:rPr>
        <w:t xml:space="preserve"> ley que resuelva la contienda</w:t>
      </w:r>
      <w:r w:rsidR="0077701F">
        <w:rPr>
          <w:rFonts w:ascii="Arial" w:hAnsi="Arial" w:cs="Arial"/>
          <w:sz w:val="24"/>
          <w:szCs w:val="24"/>
        </w:rPr>
        <w:t xml:space="preserve"> o asunto sometido a su decisión</w:t>
      </w:r>
      <w:r w:rsidR="00C032A0">
        <w:rPr>
          <w:rFonts w:ascii="Arial" w:hAnsi="Arial" w:cs="Arial"/>
          <w:sz w:val="24"/>
          <w:szCs w:val="24"/>
        </w:rPr>
        <w:t>.</w:t>
      </w:r>
      <w:r w:rsidR="0077701F">
        <w:rPr>
          <w:rFonts w:ascii="Arial" w:hAnsi="Arial" w:cs="Arial"/>
          <w:sz w:val="24"/>
          <w:szCs w:val="24"/>
        </w:rPr>
        <w:t xml:space="preserve"> Entonces no se pone en el supuesto que hayan dos o más tribunales competentes</w:t>
      </w:r>
      <w:r w:rsidR="004D2FF6">
        <w:rPr>
          <w:rFonts w:ascii="Arial" w:hAnsi="Arial" w:cs="Arial"/>
          <w:sz w:val="24"/>
          <w:szCs w:val="24"/>
        </w:rPr>
        <w:t xml:space="preserve"> sino que no existe ley que resuelva el asunto.</w:t>
      </w:r>
    </w:p>
    <w:p w14:paraId="441D36FC" w14:textId="77777777" w:rsidR="00184099" w:rsidRDefault="00184099" w:rsidP="00706010">
      <w:pPr>
        <w:spacing w:line="360" w:lineRule="auto"/>
        <w:jc w:val="both"/>
        <w:rPr>
          <w:rFonts w:ascii="Arial" w:hAnsi="Arial" w:cs="Arial"/>
          <w:sz w:val="24"/>
          <w:szCs w:val="24"/>
        </w:rPr>
      </w:pPr>
    </w:p>
    <w:p w14:paraId="065209D2" w14:textId="791AC94C" w:rsidR="00D02BAE" w:rsidRPr="00D02BAE" w:rsidRDefault="00D02BAE" w:rsidP="00D02BAE">
      <w:pPr>
        <w:pStyle w:val="Ttulo2"/>
      </w:pPr>
      <w:r>
        <w:t>9 Carlos Alarcón.</w:t>
      </w:r>
    </w:p>
    <w:p w14:paraId="7E6F75BA" w14:textId="0248E22B" w:rsidR="00AA3C0D" w:rsidRPr="00A808F3" w:rsidRDefault="003A4AE8" w:rsidP="00A808F3">
      <w:pPr>
        <w:pStyle w:val="Prrafodelista"/>
        <w:numPr>
          <w:ilvl w:val="1"/>
          <w:numId w:val="109"/>
        </w:numPr>
        <w:spacing w:line="360" w:lineRule="auto"/>
        <w:jc w:val="both"/>
        <w:rPr>
          <w:rFonts w:ascii="Arial" w:hAnsi="Arial" w:cs="Arial"/>
          <w:b/>
          <w:bCs/>
          <w:sz w:val="24"/>
          <w:szCs w:val="24"/>
        </w:rPr>
      </w:pPr>
      <w:r w:rsidRPr="00A808F3">
        <w:rPr>
          <w:rFonts w:ascii="Arial" w:hAnsi="Arial" w:cs="Arial"/>
          <w:b/>
          <w:bCs/>
          <w:sz w:val="24"/>
          <w:szCs w:val="24"/>
        </w:rPr>
        <w:t>¿</w:t>
      </w:r>
      <w:r w:rsidR="00E55991" w:rsidRPr="00A808F3">
        <w:rPr>
          <w:rFonts w:ascii="Arial" w:hAnsi="Arial" w:cs="Arial"/>
          <w:b/>
          <w:bCs/>
          <w:sz w:val="24"/>
          <w:szCs w:val="24"/>
        </w:rPr>
        <w:t>Qué</w:t>
      </w:r>
      <w:r w:rsidRPr="00A808F3">
        <w:rPr>
          <w:rFonts w:ascii="Arial" w:hAnsi="Arial" w:cs="Arial"/>
          <w:b/>
          <w:bCs/>
          <w:sz w:val="24"/>
          <w:szCs w:val="24"/>
        </w:rPr>
        <w:t xml:space="preserve"> es la jurisdicción?</w:t>
      </w:r>
      <w:r w:rsidR="00A808F3" w:rsidRPr="00A808F3">
        <w:rPr>
          <w:rFonts w:ascii="Arial" w:hAnsi="Arial" w:cs="Arial"/>
          <w:b/>
          <w:bCs/>
          <w:sz w:val="24"/>
          <w:szCs w:val="24"/>
        </w:rPr>
        <w:t xml:space="preserve"> Noción Constitucional y legal.</w:t>
      </w:r>
    </w:p>
    <w:p w14:paraId="602FEF63" w14:textId="27AB57BF" w:rsidR="000110F9" w:rsidRDefault="000110F9" w:rsidP="000110F9">
      <w:pPr>
        <w:spacing w:line="360" w:lineRule="auto"/>
        <w:jc w:val="both"/>
        <w:rPr>
          <w:rFonts w:ascii="Arial" w:hAnsi="Arial" w:cs="Arial"/>
          <w:sz w:val="24"/>
          <w:szCs w:val="24"/>
        </w:rPr>
      </w:pPr>
      <w:r>
        <w:rPr>
          <w:rFonts w:ascii="Arial" w:hAnsi="Arial" w:cs="Arial"/>
          <w:sz w:val="24"/>
          <w:szCs w:val="24"/>
        </w:rPr>
        <w:lastRenderedPageBreak/>
        <w:t>La jurisdicción es aquel poder deber del estado radicado preferentemente en los tribunales de justicia</w:t>
      </w:r>
      <w:r w:rsidR="00CD4B00">
        <w:rPr>
          <w:rFonts w:ascii="Arial" w:hAnsi="Arial" w:cs="Arial"/>
          <w:sz w:val="24"/>
          <w:szCs w:val="24"/>
        </w:rPr>
        <w:t xml:space="preserve">, para que éstos como </w:t>
      </w:r>
      <w:r w:rsidR="00E17883">
        <w:rPr>
          <w:rFonts w:ascii="Arial" w:hAnsi="Arial" w:cs="Arial"/>
          <w:sz w:val="24"/>
          <w:szCs w:val="24"/>
        </w:rPr>
        <w:t>órganos</w:t>
      </w:r>
      <w:r w:rsidR="00CD4B00">
        <w:rPr>
          <w:rFonts w:ascii="Arial" w:hAnsi="Arial" w:cs="Arial"/>
          <w:sz w:val="24"/>
          <w:szCs w:val="24"/>
        </w:rPr>
        <w:t xml:space="preserve"> imparciales e independientes, resuelvan de forma definitiva e inalterable, con posibilidad de ejecución, </w:t>
      </w:r>
      <w:r w:rsidR="00BB3321">
        <w:rPr>
          <w:rFonts w:ascii="Arial" w:hAnsi="Arial" w:cs="Arial"/>
          <w:sz w:val="24"/>
          <w:szCs w:val="24"/>
        </w:rPr>
        <w:t>los conflictos de relevancia jurídica que se susciten en las partes, en el orden temporal, dentro del territorio nacional y con efecto de cosa juzgada.</w:t>
      </w:r>
    </w:p>
    <w:p w14:paraId="2C25C77F" w14:textId="461F0428" w:rsidR="00A808F3" w:rsidRPr="000110F9" w:rsidRDefault="00CF3A9C" w:rsidP="000110F9">
      <w:pPr>
        <w:spacing w:line="360" w:lineRule="auto"/>
        <w:jc w:val="both"/>
        <w:rPr>
          <w:rFonts w:ascii="Arial" w:hAnsi="Arial" w:cs="Arial"/>
          <w:sz w:val="24"/>
          <w:szCs w:val="24"/>
        </w:rPr>
      </w:pPr>
      <w:r>
        <w:rPr>
          <w:rFonts w:ascii="Arial" w:hAnsi="Arial" w:cs="Arial"/>
          <w:sz w:val="24"/>
          <w:szCs w:val="24"/>
        </w:rPr>
        <w:t xml:space="preserve">La constitución en su art. 76 CPR señala que la facultad de conocer de las causas civiles y criminales, de resolverlas y hacer ejecutar lo juzgado pertenece exclusivamente a los tribuales establecidos </w:t>
      </w:r>
      <w:r w:rsidR="009867CB">
        <w:rPr>
          <w:rFonts w:ascii="Arial" w:hAnsi="Arial" w:cs="Arial"/>
          <w:sz w:val="24"/>
          <w:szCs w:val="24"/>
        </w:rPr>
        <w:t>por</w:t>
      </w:r>
      <w:r>
        <w:rPr>
          <w:rFonts w:ascii="Arial" w:hAnsi="Arial" w:cs="Arial"/>
          <w:sz w:val="24"/>
          <w:szCs w:val="24"/>
        </w:rPr>
        <w:t xml:space="preserve"> la ley.</w:t>
      </w:r>
      <w:r w:rsidR="009867CB">
        <w:rPr>
          <w:rFonts w:ascii="Arial" w:hAnsi="Arial" w:cs="Arial"/>
          <w:sz w:val="24"/>
          <w:szCs w:val="24"/>
        </w:rPr>
        <w:t xml:space="preserve"> Misma disposición se establece en el art. 1 COT.</w:t>
      </w:r>
    </w:p>
    <w:p w14:paraId="2F958C68" w14:textId="77777777" w:rsidR="00AA3C0D" w:rsidRPr="005C04A5" w:rsidRDefault="003A4AE8" w:rsidP="00AA3C0D">
      <w:pPr>
        <w:pStyle w:val="Prrafodelista"/>
        <w:numPr>
          <w:ilvl w:val="1"/>
          <w:numId w:val="109"/>
        </w:numPr>
        <w:spacing w:line="360" w:lineRule="auto"/>
        <w:jc w:val="both"/>
        <w:rPr>
          <w:rFonts w:ascii="Arial" w:hAnsi="Arial" w:cs="Arial"/>
          <w:b/>
          <w:bCs/>
          <w:sz w:val="24"/>
          <w:szCs w:val="24"/>
        </w:rPr>
      </w:pPr>
      <w:r w:rsidRPr="005C04A5">
        <w:rPr>
          <w:rFonts w:ascii="Arial" w:hAnsi="Arial" w:cs="Arial"/>
          <w:b/>
          <w:bCs/>
          <w:sz w:val="24"/>
          <w:szCs w:val="24"/>
        </w:rPr>
        <w:t>Momentos Jurisdiccionales</w:t>
      </w:r>
      <w:r w:rsidR="00AA3C0D" w:rsidRPr="005C04A5">
        <w:rPr>
          <w:rFonts w:ascii="Arial" w:hAnsi="Arial" w:cs="Arial"/>
          <w:b/>
          <w:bCs/>
          <w:sz w:val="24"/>
          <w:szCs w:val="24"/>
        </w:rPr>
        <w:t>.</w:t>
      </w:r>
    </w:p>
    <w:p w14:paraId="3862CB7A" w14:textId="253BC78C" w:rsidR="003A4ABE" w:rsidRPr="00A808F3" w:rsidRDefault="00E17883" w:rsidP="00A808F3">
      <w:pPr>
        <w:spacing w:line="360" w:lineRule="auto"/>
        <w:jc w:val="both"/>
        <w:rPr>
          <w:rFonts w:ascii="Arial" w:hAnsi="Arial" w:cs="Arial"/>
          <w:sz w:val="24"/>
          <w:szCs w:val="24"/>
        </w:rPr>
      </w:pPr>
      <w:r>
        <w:rPr>
          <w:rFonts w:ascii="Arial" w:hAnsi="Arial" w:cs="Arial"/>
          <w:sz w:val="24"/>
          <w:szCs w:val="24"/>
        </w:rPr>
        <w:t xml:space="preserve">Los momentos jurisdiccionales son </w:t>
      </w:r>
      <w:r w:rsidR="003661AF">
        <w:rPr>
          <w:rFonts w:ascii="Arial" w:hAnsi="Arial" w:cs="Arial"/>
          <w:sz w:val="24"/>
          <w:szCs w:val="24"/>
        </w:rPr>
        <w:t>el conocimiento</w:t>
      </w:r>
      <w:r>
        <w:rPr>
          <w:rFonts w:ascii="Arial" w:hAnsi="Arial" w:cs="Arial"/>
          <w:sz w:val="24"/>
          <w:szCs w:val="24"/>
        </w:rPr>
        <w:t xml:space="preserve">, </w:t>
      </w:r>
      <w:r w:rsidR="003661AF">
        <w:rPr>
          <w:rFonts w:ascii="Arial" w:hAnsi="Arial" w:cs="Arial"/>
          <w:sz w:val="24"/>
          <w:szCs w:val="24"/>
        </w:rPr>
        <w:t>juzgamiento</w:t>
      </w:r>
      <w:r>
        <w:rPr>
          <w:rFonts w:ascii="Arial" w:hAnsi="Arial" w:cs="Arial"/>
          <w:sz w:val="24"/>
          <w:szCs w:val="24"/>
        </w:rPr>
        <w:t xml:space="preserve"> y </w:t>
      </w:r>
      <w:r w:rsidR="003661AF">
        <w:rPr>
          <w:rFonts w:ascii="Arial" w:hAnsi="Arial" w:cs="Arial"/>
          <w:sz w:val="24"/>
          <w:szCs w:val="24"/>
        </w:rPr>
        <w:t>ejecución</w:t>
      </w:r>
      <w:r>
        <w:rPr>
          <w:rFonts w:ascii="Arial" w:hAnsi="Arial" w:cs="Arial"/>
          <w:sz w:val="24"/>
          <w:szCs w:val="24"/>
        </w:rPr>
        <w:t>.</w:t>
      </w:r>
    </w:p>
    <w:p w14:paraId="63C3CDDE" w14:textId="77777777" w:rsidR="00AA3C0D" w:rsidRPr="005C04A5" w:rsidRDefault="003A4AE8" w:rsidP="003A4AE8">
      <w:pPr>
        <w:pStyle w:val="Prrafodelista"/>
        <w:numPr>
          <w:ilvl w:val="1"/>
          <w:numId w:val="109"/>
        </w:numPr>
        <w:spacing w:line="360" w:lineRule="auto"/>
        <w:jc w:val="both"/>
        <w:rPr>
          <w:rFonts w:ascii="Arial" w:hAnsi="Arial" w:cs="Arial"/>
          <w:b/>
          <w:bCs/>
          <w:sz w:val="24"/>
          <w:szCs w:val="24"/>
        </w:rPr>
      </w:pPr>
      <w:r w:rsidRPr="005C04A5">
        <w:rPr>
          <w:rFonts w:ascii="Arial" w:hAnsi="Arial" w:cs="Arial"/>
          <w:b/>
          <w:bCs/>
          <w:sz w:val="24"/>
          <w:szCs w:val="24"/>
        </w:rPr>
        <w:t>Principio de inexcusabilidad</w:t>
      </w:r>
      <w:r w:rsidR="00AA3C0D" w:rsidRPr="005C04A5">
        <w:rPr>
          <w:rFonts w:ascii="Arial" w:hAnsi="Arial" w:cs="Arial"/>
          <w:b/>
          <w:bCs/>
          <w:sz w:val="24"/>
          <w:szCs w:val="24"/>
        </w:rPr>
        <w:t>.</w:t>
      </w:r>
    </w:p>
    <w:p w14:paraId="2FA4AF6A" w14:textId="7D737267" w:rsidR="005C04A5" w:rsidRPr="005C04A5" w:rsidRDefault="00BE5009" w:rsidP="005C04A5">
      <w:pPr>
        <w:spacing w:line="360" w:lineRule="auto"/>
        <w:jc w:val="both"/>
        <w:rPr>
          <w:rFonts w:ascii="Arial" w:hAnsi="Arial" w:cs="Arial"/>
          <w:sz w:val="24"/>
          <w:szCs w:val="24"/>
        </w:rPr>
      </w:pPr>
      <w:r>
        <w:rPr>
          <w:rFonts w:ascii="Arial" w:hAnsi="Arial" w:cs="Arial"/>
          <w:sz w:val="24"/>
          <w:szCs w:val="24"/>
        </w:rPr>
        <w:t>Reclamada su intervención en forma legal y en negocios de su competencia, no podrán excusarse de ejercer su autoridad, ni aún por falta de ley que resuelva la contienda o asunto sometido a su decisión.</w:t>
      </w:r>
    </w:p>
    <w:p w14:paraId="5D1751EC" w14:textId="016304F4" w:rsidR="00AA3C0D" w:rsidRPr="00BE5009" w:rsidRDefault="003A4AE8" w:rsidP="003A4AE8">
      <w:pPr>
        <w:pStyle w:val="Prrafodelista"/>
        <w:numPr>
          <w:ilvl w:val="1"/>
          <w:numId w:val="109"/>
        </w:numPr>
        <w:spacing w:line="360" w:lineRule="auto"/>
        <w:jc w:val="both"/>
        <w:rPr>
          <w:rFonts w:ascii="Arial" w:hAnsi="Arial" w:cs="Arial"/>
          <w:b/>
          <w:bCs/>
          <w:sz w:val="24"/>
          <w:szCs w:val="24"/>
        </w:rPr>
      </w:pPr>
      <w:r w:rsidRPr="00BE5009">
        <w:rPr>
          <w:rFonts w:ascii="Arial" w:hAnsi="Arial" w:cs="Arial"/>
          <w:b/>
          <w:bCs/>
          <w:sz w:val="24"/>
          <w:szCs w:val="24"/>
        </w:rPr>
        <w:t>¿Cómo se concreta el conocer?</w:t>
      </w:r>
    </w:p>
    <w:p w14:paraId="786AEC73" w14:textId="0C8588B3" w:rsidR="00BE5009" w:rsidRPr="00BE5009" w:rsidRDefault="007155EC" w:rsidP="00BE5009">
      <w:pPr>
        <w:spacing w:line="360" w:lineRule="auto"/>
        <w:jc w:val="both"/>
        <w:rPr>
          <w:rFonts w:ascii="Arial" w:hAnsi="Arial" w:cs="Arial"/>
          <w:sz w:val="24"/>
          <w:szCs w:val="24"/>
        </w:rPr>
      </w:pPr>
      <w:r>
        <w:rPr>
          <w:rFonts w:ascii="Arial" w:hAnsi="Arial" w:cs="Arial"/>
          <w:sz w:val="24"/>
          <w:szCs w:val="24"/>
        </w:rPr>
        <w:t xml:space="preserve">El tribunal conoce de los asuntos a través de los escritos de demanda y contestación, réplica, dúplica, las alegaciones que realicen estas </w:t>
      </w:r>
      <w:r w:rsidR="006D5594">
        <w:rPr>
          <w:rFonts w:ascii="Arial" w:hAnsi="Arial" w:cs="Arial"/>
          <w:sz w:val="24"/>
          <w:szCs w:val="24"/>
        </w:rPr>
        <w:t>y a través del conocimiento de los hechos probados por las mismas.</w:t>
      </w:r>
    </w:p>
    <w:p w14:paraId="3788C915" w14:textId="2B7CFD4D" w:rsidR="006D5594" w:rsidRPr="006D5594" w:rsidRDefault="003A4AE8" w:rsidP="006D5594">
      <w:pPr>
        <w:pStyle w:val="Prrafodelista"/>
        <w:numPr>
          <w:ilvl w:val="1"/>
          <w:numId w:val="109"/>
        </w:numPr>
        <w:spacing w:line="360" w:lineRule="auto"/>
        <w:jc w:val="both"/>
        <w:rPr>
          <w:rFonts w:ascii="Arial" w:hAnsi="Arial" w:cs="Arial"/>
          <w:b/>
          <w:bCs/>
          <w:sz w:val="24"/>
          <w:szCs w:val="24"/>
        </w:rPr>
      </w:pPr>
      <w:r w:rsidRPr="006D5594">
        <w:rPr>
          <w:rFonts w:ascii="Arial" w:hAnsi="Arial" w:cs="Arial"/>
          <w:b/>
          <w:bCs/>
          <w:sz w:val="24"/>
          <w:szCs w:val="24"/>
        </w:rPr>
        <w:t>¿</w:t>
      </w:r>
      <w:r w:rsidR="00AA3C0D" w:rsidRPr="006D5594">
        <w:rPr>
          <w:rFonts w:ascii="Arial" w:hAnsi="Arial" w:cs="Arial"/>
          <w:b/>
          <w:bCs/>
          <w:sz w:val="24"/>
          <w:szCs w:val="24"/>
        </w:rPr>
        <w:t>Y</w:t>
      </w:r>
      <w:r w:rsidRPr="006D5594">
        <w:rPr>
          <w:rFonts w:ascii="Arial" w:hAnsi="Arial" w:cs="Arial"/>
          <w:b/>
          <w:bCs/>
          <w:sz w:val="24"/>
          <w:szCs w:val="24"/>
        </w:rPr>
        <w:t xml:space="preserve"> el juzgar?</w:t>
      </w:r>
    </w:p>
    <w:p w14:paraId="3CA36767" w14:textId="2AC2F702" w:rsidR="006D5594" w:rsidRPr="006D5594" w:rsidRDefault="006D5594" w:rsidP="006D5594">
      <w:pPr>
        <w:spacing w:line="360" w:lineRule="auto"/>
        <w:jc w:val="both"/>
        <w:rPr>
          <w:rFonts w:ascii="Arial" w:hAnsi="Arial" w:cs="Arial"/>
          <w:sz w:val="24"/>
          <w:szCs w:val="24"/>
        </w:rPr>
      </w:pPr>
      <w:r>
        <w:rPr>
          <w:rFonts w:ascii="Arial" w:hAnsi="Arial" w:cs="Arial"/>
          <w:sz w:val="24"/>
          <w:szCs w:val="24"/>
        </w:rPr>
        <w:t xml:space="preserve">El juzgamiento se realiza a través de un proceso de reflexión </w:t>
      </w:r>
      <w:r w:rsidR="00A70D80">
        <w:rPr>
          <w:rFonts w:ascii="Arial" w:hAnsi="Arial" w:cs="Arial"/>
          <w:sz w:val="24"/>
          <w:szCs w:val="24"/>
        </w:rPr>
        <w:t>o análisis de los antecedentes de hecho y fundamentos de derecho alegados por las partes y que tiene como producto una sentencia.</w:t>
      </w:r>
    </w:p>
    <w:p w14:paraId="62A68915" w14:textId="77777777" w:rsidR="00AA3C0D" w:rsidRPr="00E8372C" w:rsidRDefault="003A4AE8" w:rsidP="003A4AE8">
      <w:pPr>
        <w:pStyle w:val="Prrafodelista"/>
        <w:numPr>
          <w:ilvl w:val="1"/>
          <w:numId w:val="109"/>
        </w:numPr>
        <w:spacing w:line="360" w:lineRule="auto"/>
        <w:jc w:val="both"/>
        <w:rPr>
          <w:rFonts w:ascii="Arial" w:hAnsi="Arial" w:cs="Arial"/>
          <w:b/>
          <w:bCs/>
          <w:sz w:val="24"/>
          <w:szCs w:val="24"/>
        </w:rPr>
      </w:pPr>
      <w:r w:rsidRPr="00E8372C">
        <w:rPr>
          <w:rFonts w:ascii="Arial" w:hAnsi="Arial" w:cs="Arial"/>
          <w:b/>
          <w:bCs/>
          <w:sz w:val="24"/>
          <w:szCs w:val="24"/>
        </w:rPr>
        <w:t>¿Alguna norma acerca de la ejecución?</w:t>
      </w:r>
    </w:p>
    <w:p w14:paraId="6C464B53" w14:textId="75CA06BA" w:rsidR="00145BD6" w:rsidRPr="00E8372C" w:rsidRDefault="00E8372C" w:rsidP="00E8372C">
      <w:pPr>
        <w:spacing w:line="360" w:lineRule="auto"/>
        <w:jc w:val="both"/>
        <w:rPr>
          <w:rFonts w:ascii="Arial" w:hAnsi="Arial" w:cs="Arial"/>
          <w:sz w:val="24"/>
          <w:szCs w:val="24"/>
        </w:rPr>
      </w:pPr>
      <w:r>
        <w:rPr>
          <w:rFonts w:ascii="Arial" w:hAnsi="Arial" w:cs="Arial"/>
          <w:sz w:val="24"/>
          <w:szCs w:val="24"/>
        </w:rPr>
        <w:t>El art. 113 COT</w:t>
      </w:r>
      <w:r w:rsidR="001A25AB">
        <w:rPr>
          <w:rFonts w:ascii="Arial" w:hAnsi="Arial" w:cs="Arial"/>
          <w:sz w:val="24"/>
          <w:szCs w:val="24"/>
        </w:rPr>
        <w:t>, por el cual la ejecución de las resoluciones corresponde a los tribunales que las hubieran pronunciado en primera o en única instancia</w:t>
      </w:r>
      <w:r w:rsidR="0009766F">
        <w:rPr>
          <w:rFonts w:ascii="Arial" w:hAnsi="Arial" w:cs="Arial"/>
          <w:sz w:val="24"/>
          <w:szCs w:val="24"/>
        </w:rPr>
        <w:t xml:space="preserve">, salvo la </w:t>
      </w:r>
      <w:r w:rsidR="0009766F">
        <w:rPr>
          <w:rFonts w:ascii="Arial" w:hAnsi="Arial" w:cs="Arial"/>
          <w:sz w:val="24"/>
          <w:szCs w:val="24"/>
        </w:rPr>
        <w:lastRenderedPageBreak/>
        <w:t>ejecución de las sentencias penales que serán de competencia del juzgado de garantía que hubiera intervenido en el respectivo procedimiento penal</w:t>
      </w:r>
      <w:r w:rsidR="00145BD6">
        <w:rPr>
          <w:rFonts w:ascii="Arial" w:hAnsi="Arial" w:cs="Arial"/>
          <w:sz w:val="24"/>
          <w:szCs w:val="24"/>
        </w:rPr>
        <w:t>.</w:t>
      </w:r>
    </w:p>
    <w:p w14:paraId="43F9E2E8" w14:textId="2A1E68C2" w:rsidR="00AA3C0D" w:rsidRPr="00145BD6" w:rsidRDefault="003A4AE8" w:rsidP="00E8372C">
      <w:pPr>
        <w:pStyle w:val="Prrafodelista"/>
        <w:numPr>
          <w:ilvl w:val="1"/>
          <w:numId w:val="109"/>
        </w:numPr>
        <w:spacing w:line="360" w:lineRule="auto"/>
        <w:jc w:val="both"/>
        <w:rPr>
          <w:rFonts w:ascii="Arial" w:hAnsi="Arial" w:cs="Arial"/>
          <w:b/>
          <w:bCs/>
          <w:sz w:val="24"/>
          <w:szCs w:val="24"/>
        </w:rPr>
      </w:pPr>
      <w:r w:rsidRPr="00145BD6">
        <w:rPr>
          <w:rFonts w:ascii="Arial" w:hAnsi="Arial" w:cs="Arial"/>
          <w:b/>
          <w:bCs/>
          <w:sz w:val="24"/>
          <w:szCs w:val="24"/>
        </w:rPr>
        <w:t>¿Cuáles son los límites de la jurisdicción?</w:t>
      </w:r>
    </w:p>
    <w:p w14:paraId="266F3393" w14:textId="1AC87B34" w:rsidR="00145BD6" w:rsidRPr="00145BD6" w:rsidRDefault="00145BD6" w:rsidP="00145BD6">
      <w:pPr>
        <w:spacing w:line="360" w:lineRule="auto"/>
        <w:jc w:val="both"/>
        <w:rPr>
          <w:rFonts w:ascii="Arial" w:hAnsi="Arial" w:cs="Arial"/>
          <w:sz w:val="24"/>
          <w:szCs w:val="24"/>
        </w:rPr>
      </w:pPr>
      <w:r>
        <w:rPr>
          <w:rFonts w:ascii="Arial" w:hAnsi="Arial" w:cs="Arial"/>
          <w:sz w:val="24"/>
          <w:szCs w:val="24"/>
        </w:rPr>
        <w:t>Los límites a la juris</w:t>
      </w:r>
      <w:r w:rsidR="007D706E">
        <w:rPr>
          <w:rFonts w:ascii="Arial" w:hAnsi="Arial" w:cs="Arial"/>
          <w:sz w:val="24"/>
          <w:szCs w:val="24"/>
        </w:rPr>
        <w:t>di</w:t>
      </w:r>
      <w:r>
        <w:rPr>
          <w:rFonts w:ascii="Arial" w:hAnsi="Arial" w:cs="Arial"/>
          <w:sz w:val="24"/>
          <w:szCs w:val="24"/>
        </w:rPr>
        <w:t xml:space="preserve">cción son internos o externos, los internos se encuentran constituidos por materia, </w:t>
      </w:r>
      <w:r w:rsidR="00904277">
        <w:rPr>
          <w:rFonts w:ascii="Arial" w:hAnsi="Arial" w:cs="Arial"/>
          <w:sz w:val="24"/>
          <w:szCs w:val="24"/>
        </w:rPr>
        <w:t>persona</w:t>
      </w:r>
      <w:r>
        <w:rPr>
          <w:rFonts w:ascii="Arial" w:hAnsi="Arial" w:cs="Arial"/>
          <w:sz w:val="24"/>
          <w:szCs w:val="24"/>
        </w:rPr>
        <w:t xml:space="preserve">, </w:t>
      </w:r>
      <w:r w:rsidR="00904277">
        <w:rPr>
          <w:rFonts w:ascii="Arial" w:hAnsi="Arial" w:cs="Arial"/>
          <w:sz w:val="24"/>
          <w:szCs w:val="24"/>
        </w:rPr>
        <w:t>tiempo</w:t>
      </w:r>
      <w:r w:rsidR="007D706E">
        <w:rPr>
          <w:rFonts w:ascii="Arial" w:hAnsi="Arial" w:cs="Arial"/>
          <w:sz w:val="24"/>
          <w:szCs w:val="24"/>
        </w:rPr>
        <w:t xml:space="preserve"> y</w:t>
      </w:r>
      <w:r>
        <w:rPr>
          <w:rFonts w:ascii="Arial" w:hAnsi="Arial" w:cs="Arial"/>
          <w:sz w:val="24"/>
          <w:szCs w:val="24"/>
        </w:rPr>
        <w:t xml:space="preserve"> </w:t>
      </w:r>
      <w:r w:rsidR="00C860EE">
        <w:rPr>
          <w:rFonts w:ascii="Arial" w:hAnsi="Arial" w:cs="Arial"/>
          <w:sz w:val="24"/>
          <w:szCs w:val="24"/>
        </w:rPr>
        <w:t>la competencia, mientras que los externos, son el territorio de otros estados</w:t>
      </w:r>
      <w:r w:rsidR="007D706E">
        <w:rPr>
          <w:rFonts w:ascii="Arial" w:hAnsi="Arial" w:cs="Arial"/>
          <w:sz w:val="24"/>
          <w:szCs w:val="24"/>
        </w:rPr>
        <w:t xml:space="preserve">, y </w:t>
      </w:r>
      <w:r w:rsidR="00FB2FF9">
        <w:rPr>
          <w:rFonts w:ascii="Arial" w:hAnsi="Arial" w:cs="Arial"/>
          <w:sz w:val="24"/>
          <w:szCs w:val="24"/>
        </w:rPr>
        <w:t>las facultades de otros órganos del Estado.</w:t>
      </w:r>
    </w:p>
    <w:p w14:paraId="18848CDE" w14:textId="77777777" w:rsidR="00AA3C0D" w:rsidRPr="00FB21FA" w:rsidRDefault="003A4AE8" w:rsidP="003A4AE8">
      <w:pPr>
        <w:pStyle w:val="Prrafodelista"/>
        <w:numPr>
          <w:ilvl w:val="1"/>
          <w:numId w:val="109"/>
        </w:numPr>
        <w:spacing w:line="360" w:lineRule="auto"/>
        <w:jc w:val="both"/>
        <w:rPr>
          <w:rFonts w:ascii="Arial" w:hAnsi="Arial" w:cs="Arial"/>
          <w:b/>
          <w:bCs/>
          <w:sz w:val="24"/>
          <w:szCs w:val="24"/>
        </w:rPr>
      </w:pPr>
      <w:r w:rsidRPr="00FB21FA">
        <w:rPr>
          <w:rFonts w:ascii="Arial" w:hAnsi="Arial" w:cs="Arial"/>
          <w:b/>
          <w:bCs/>
          <w:sz w:val="24"/>
          <w:szCs w:val="24"/>
        </w:rPr>
        <w:t>¿Límites en cuanto al tiempo?</w:t>
      </w:r>
    </w:p>
    <w:p w14:paraId="3306837F" w14:textId="564A4EF3" w:rsidR="00145BD6" w:rsidRPr="00145BD6" w:rsidRDefault="00FB21FA" w:rsidP="00145BD6">
      <w:pPr>
        <w:spacing w:line="360" w:lineRule="auto"/>
        <w:jc w:val="both"/>
        <w:rPr>
          <w:rFonts w:ascii="Arial" w:hAnsi="Arial" w:cs="Arial"/>
          <w:sz w:val="24"/>
          <w:szCs w:val="24"/>
        </w:rPr>
      </w:pPr>
      <w:r>
        <w:rPr>
          <w:rFonts w:ascii="Arial" w:hAnsi="Arial" w:cs="Arial"/>
          <w:sz w:val="24"/>
          <w:szCs w:val="24"/>
        </w:rPr>
        <w:t xml:space="preserve">La regla general es que la jurisdicción sea perpetua, pero en ciertos casos la jurisdicción encuentra un </w:t>
      </w:r>
      <w:proofErr w:type="spellStart"/>
      <w:r>
        <w:rPr>
          <w:rFonts w:ascii="Arial" w:hAnsi="Arial" w:cs="Arial"/>
          <w:sz w:val="24"/>
          <w:szCs w:val="24"/>
        </w:rPr>
        <w:t>limite</w:t>
      </w:r>
      <w:proofErr w:type="spellEnd"/>
      <w:r>
        <w:rPr>
          <w:rFonts w:ascii="Arial" w:hAnsi="Arial" w:cs="Arial"/>
          <w:sz w:val="24"/>
          <w:szCs w:val="24"/>
        </w:rPr>
        <w:t xml:space="preserve"> temporal, esto ocurre con los tribunales arbitrales y con </w:t>
      </w:r>
      <w:r w:rsidR="00B01025">
        <w:rPr>
          <w:rFonts w:ascii="Arial" w:hAnsi="Arial" w:cs="Arial"/>
          <w:sz w:val="24"/>
          <w:szCs w:val="24"/>
        </w:rPr>
        <w:t>los tribunales unipersonales de excepción, constituidos para conocer un asunto determinado.</w:t>
      </w:r>
    </w:p>
    <w:p w14:paraId="6EFDA8FA" w14:textId="77777777" w:rsidR="00AA3C0D" w:rsidRPr="00B01025" w:rsidRDefault="003A4AE8" w:rsidP="003A4AE8">
      <w:pPr>
        <w:pStyle w:val="Prrafodelista"/>
        <w:numPr>
          <w:ilvl w:val="1"/>
          <w:numId w:val="109"/>
        </w:numPr>
        <w:spacing w:line="360" w:lineRule="auto"/>
        <w:jc w:val="both"/>
        <w:rPr>
          <w:rFonts w:ascii="Arial" w:hAnsi="Arial" w:cs="Arial"/>
          <w:b/>
          <w:bCs/>
          <w:sz w:val="24"/>
          <w:szCs w:val="24"/>
        </w:rPr>
      </w:pPr>
      <w:r w:rsidRPr="00B01025">
        <w:rPr>
          <w:rFonts w:ascii="Arial" w:hAnsi="Arial" w:cs="Arial"/>
          <w:b/>
          <w:bCs/>
          <w:sz w:val="24"/>
          <w:szCs w:val="24"/>
        </w:rPr>
        <w:t>¿Cuáles son las características de la jurisdicción?</w:t>
      </w:r>
    </w:p>
    <w:p w14:paraId="1C85E558" w14:textId="4CE12B77" w:rsidR="00B01025" w:rsidRPr="00B01025" w:rsidRDefault="001101C3" w:rsidP="00B01025">
      <w:pPr>
        <w:spacing w:line="360" w:lineRule="auto"/>
        <w:jc w:val="both"/>
        <w:rPr>
          <w:rFonts w:ascii="Arial" w:hAnsi="Arial" w:cs="Arial"/>
          <w:sz w:val="24"/>
          <w:szCs w:val="24"/>
        </w:rPr>
      </w:pPr>
      <w:r>
        <w:rPr>
          <w:rFonts w:ascii="Arial" w:hAnsi="Arial" w:cs="Arial"/>
          <w:sz w:val="24"/>
          <w:szCs w:val="24"/>
        </w:rPr>
        <w:t xml:space="preserve">Es un poder-deber o facultad, tiene origen constitucional, es una función pública, es un unitaria, </w:t>
      </w:r>
      <w:r w:rsidR="00E72286">
        <w:rPr>
          <w:rFonts w:ascii="Arial" w:hAnsi="Arial" w:cs="Arial"/>
          <w:sz w:val="24"/>
          <w:szCs w:val="24"/>
        </w:rPr>
        <w:t xml:space="preserve">indelegable, improrrogable, </w:t>
      </w:r>
      <w:r w:rsidR="000269E4">
        <w:rPr>
          <w:rFonts w:ascii="Arial" w:hAnsi="Arial" w:cs="Arial"/>
          <w:sz w:val="24"/>
          <w:szCs w:val="24"/>
        </w:rPr>
        <w:t xml:space="preserve">su ejercicio es eventual, corresponde a los tribunales expresamente establecidos en la ley, </w:t>
      </w:r>
      <w:r w:rsidR="00D14910">
        <w:rPr>
          <w:rFonts w:ascii="Arial" w:hAnsi="Arial" w:cs="Arial"/>
          <w:sz w:val="24"/>
          <w:szCs w:val="24"/>
        </w:rPr>
        <w:t>resuelve asunto del orden temporal y resuelve conflictos a través de sentencias.</w:t>
      </w:r>
    </w:p>
    <w:p w14:paraId="5A4F6E66" w14:textId="6515AD77" w:rsidR="00B01025" w:rsidRPr="006067F1" w:rsidRDefault="003A4AE8" w:rsidP="00B01025">
      <w:pPr>
        <w:pStyle w:val="Prrafodelista"/>
        <w:numPr>
          <w:ilvl w:val="1"/>
          <w:numId w:val="109"/>
        </w:numPr>
        <w:spacing w:line="360" w:lineRule="auto"/>
        <w:jc w:val="both"/>
        <w:rPr>
          <w:rFonts w:ascii="Arial" w:hAnsi="Arial" w:cs="Arial"/>
          <w:b/>
          <w:bCs/>
          <w:sz w:val="24"/>
          <w:szCs w:val="24"/>
        </w:rPr>
      </w:pPr>
      <w:r w:rsidRPr="006067F1">
        <w:rPr>
          <w:rFonts w:ascii="Arial" w:hAnsi="Arial" w:cs="Arial"/>
          <w:b/>
          <w:bCs/>
          <w:sz w:val="24"/>
          <w:szCs w:val="24"/>
        </w:rPr>
        <w:t>¿</w:t>
      </w:r>
      <w:r w:rsidR="00AA3C0D" w:rsidRPr="006067F1">
        <w:rPr>
          <w:rFonts w:ascii="Arial" w:hAnsi="Arial" w:cs="Arial"/>
          <w:b/>
          <w:bCs/>
          <w:sz w:val="24"/>
          <w:szCs w:val="24"/>
        </w:rPr>
        <w:t>Qué</w:t>
      </w:r>
      <w:r w:rsidRPr="006067F1">
        <w:rPr>
          <w:rFonts w:ascii="Arial" w:hAnsi="Arial" w:cs="Arial"/>
          <w:b/>
          <w:bCs/>
          <w:sz w:val="24"/>
          <w:szCs w:val="24"/>
        </w:rPr>
        <w:t xml:space="preserve"> es un equivalente jurisdiccional?</w:t>
      </w:r>
    </w:p>
    <w:p w14:paraId="5A132855" w14:textId="3C1BF2A7" w:rsidR="006067F1" w:rsidRPr="006067F1" w:rsidRDefault="00AB0871" w:rsidP="006067F1">
      <w:pPr>
        <w:spacing w:line="360" w:lineRule="auto"/>
        <w:jc w:val="both"/>
        <w:rPr>
          <w:rFonts w:ascii="Arial" w:hAnsi="Arial" w:cs="Arial"/>
          <w:sz w:val="24"/>
          <w:szCs w:val="24"/>
        </w:rPr>
      </w:pPr>
      <w:r>
        <w:rPr>
          <w:rFonts w:ascii="Arial" w:hAnsi="Arial" w:cs="Arial"/>
          <w:sz w:val="24"/>
          <w:szCs w:val="24"/>
        </w:rPr>
        <w:t xml:space="preserve">Son actos jurídicos procesales destinados a resolver conflictos de relevancia jurídica sin necesidad de sentencia o incluso sin necesidad de proceso, y que </w:t>
      </w:r>
      <w:r w:rsidR="003F2833">
        <w:rPr>
          <w:rFonts w:ascii="Arial" w:hAnsi="Arial" w:cs="Arial"/>
          <w:sz w:val="24"/>
          <w:szCs w:val="24"/>
        </w:rPr>
        <w:t xml:space="preserve">producen efecto de </w:t>
      </w:r>
      <w:r>
        <w:rPr>
          <w:rFonts w:ascii="Arial" w:hAnsi="Arial" w:cs="Arial"/>
          <w:sz w:val="24"/>
          <w:szCs w:val="24"/>
        </w:rPr>
        <w:t>cosa juzgada.</w:t>
      </w:r>
      <w:r w:rsidR="003F2833">
        <w:rPr>
          <w:rFonts w:ascii="Arial" w:hAnsi="Arial" w:cs="Arial"/>
          <w:sz w:val="24"/>
          <w:szCs w:val="24"/>
        </w:rPr>
        <w:t xml:space="preserve"> Son </w:t>
      </w:r>
      <w:r w:rsidR="00F24ABB">
        <w:rPr>
          <w:rFonts w:ascii="Arial" w:hAnsi="Arial" w:cs="Arial"/>
          <w:sz w:val="24"/>
          <w:szCs w:val="24"/>
        </w:rPr>
        <w:t>la renuncia, desistimiento, conciliación, avenimiento, transacción, mediación.</w:t>
      </w:r>
    </w:p>
    <w:p w14:paraId="24A36800" w14:textId="77777777" w:rsidR="00AA3C0D" w:rsidRPr="006067F1" w:rsidRDefault="003A4AE8" w:rsidP="003A4AE8">
      <w:pPr>
        <w:pStyle w:val="Prrafodelista"/>
        <w:numPr>
          <w:ilvl w:val="1"/>
          <w:numId w:val="109"/>
        </w:numPr>
        <w:spacing w:line="360" w:lineRule="auto"/>
        <w:jc w:val="both"/>
        <w:rPr>
          <w:rFonts w:ascii="Arial" w:hAnsi="Arial" w:cs="Arial"/>
          <w:b/>
          <w:bCs/>
          <w:sz w:val="24"/>
          <w:szCs w:val="24"/>
        </w:rPr>
      </w:pPr>
      <w:r w:rsidRPr="006067F1">
        <w:rPr>
          <w:rFonts w:ascii="Arial" w:hAnsi="Arial" w:cs="Arial"/>
          <w:b/>
          <w:bCs/>
          <w:sz w:val="24"/>
          <w:szCs w:val="24"/>
        </w:rPr>
        <w:t>¿</w:t>
      </w:r>
      <w:r w:rsidR="002C39C8" w:rsidRPr="006067F1">
        <w:rPr>
          <w:rFonts w:ascii="Arial" w:hAnsi="Arial" w:cs="Arial"/>
          <w:b/>
          <w:bCs/>
          <w:sz w:val="24"/>
          <w:szCs w:val="24"/>
        </w:rPr>
        <w:t>Qué</w:t>
      </w:r>
      <w:r w:rsidRPr="006067F1">
        <w:rPr>
          <w:rFonts w:ascii="Arial" w:hAnsi="Arial" w:cs="Arial"/>
          <w:b/>
          <w:bCs/>
          <w:sz w:val="24"/>
          <w:szCs w:val="24"/>
        </w:rPr>
        <w:t xml:space="preserve"> es la transacción?</w:t>
      </w:r>
    </w:p>
    <w:p w14:paraId="15D590A7" w14:textId="662BDEE9" w:rsidR="006067F1" w:rsidRPr="006067F1" w:rsidRDefault="00C054E0" w:rsidP="006067F1">
      <w:pPr>
        <w:spacing w:line="360" w:lineRule="auto"/>
        <w:jc w:val="both"/>
        <w:rPr>
          <w:rFonts w:ascii="Arial" w:hAnsi="Arial" w:cs="Arial"/>
          <w:sz w:val="24"/>
          <w:szCs w:val="24"/>
        </w:rPr>
      </w:pPr>
      <w:r>
        <w:rPr>
          <w:rFonts w:ascii="Arial" w:hAnsi="Arial" w:cs="Arial"/>
          <w:sz w:val="24"/>
          <w:szCs w:val="24"/>
        </w:rPr>
        <w:t xml:space="preserve">La transacción es un contrato </w:t>
      </w:r>
      <w:r w:rsidR="00073C48">
        <w:rPr>
          <w:rFonts w:ascii="Arial" w:hAnsi="Arial" w:cs="Arial"/>
          <w:sz w:val="24"/>
          <w:szCs w:val="24"/>
        </w:rPr>
        <w:t>en que las partes terminan extrajudicialmente un litigio pendiente, o precaven un litigio eventual</w:t>
      </w:r>
      <w:r w:rsidR="00927C40">
        <w:rPr>
          <w:rFonts w:ascii="Arial" w:hAnsi="Arial" w:cs="Arial"/>
          <w:sz w:val="24"/>
          <w:szCs w:val="24"/>
        </w:rPr>
        <w:t xml:space="preserve"> (art. 2446 CC)</w:t>
      </w:r>
      <w:r w:rsidR="00073C48">
        <w:rPr>
          <w:rFonts w:ascii="Arial" w:hAnsi="Arial" w:cs="Arial"/>
          <w:sz w:val="24"/>
          <w:szCs w:val="24"/>
        </w:rPr>
        <w:t>.</w:t>
      </w:r>
    </w:p>
    <w:p w14:paraId="32E48D21" w14:textId="378C83A7" w:rsidR="003A4AE8" w:rsidRPr="006067F1" w:rsidRDefault="003A4AE8" w:rsidP="003A4AE8">
      <w:pPr>
        <w:pStyle w:val="Prrafodelista"/>
        <w:numPr>
          <w:ilvl w:val="1"/>
          <w:numId w:val="109"/>
        </w:numPr>
        <w:spacing w:line="360" w:lineRule="auto"/>
        <w:jc w:val="both"/>
        <w:rPr>
          <w:rFonts w:ascii="Arial" w:hAnsi="Arial" w:cs="Arial"/>
          <w:b/>
          <w:bCs/>
          <w:sz w:val="24"/>
          <w:szCs w:val="24"/>
        </w:rPr>
      </w:pPr>
      <w:r w:rsidRPr="006067F1">
        <w:rPr>
          <w:rFonts w:ascii="Arial" w:hAnsi="Arial" w:cs="Arial"/>
          <w:b/>
          <w:bCs/>
          <w:sz w:val="24"/>
          <w:szCs w:val="24"/>
        </w:rPr>
        <w:t>¿Transacción pactada en escritura pública como podría operar en forma de excepción?</w:t>
      </w:r>
    </w:p>
    <w:p w14:paraId="5AA0C37D" w14:textId="29E3E002" w:rsidR="006067F1" w:rsidRPr="006067F1" w:rsidRDefault="00927C40" w:rsidP="006067F1">
      <w:pPr>
        <w:spacing w:line="360" w:lineRule="auto"/>
        <w:jc w:val="both"/>
        <w:rPr>
          <w:rFonts w:ascii="Arial" w:hAnsi="Arial" w:cs="Arial"/>
          <w:sz w:val="24"/>
          <w:szCs w:val="24"/>
        </w:rPr>
      </w:pPr>
      <w:r>
        <w:rPr>
          <w:rFonts w:ascii="Arial" w:hAnsi="Arial" w:cs="Arial"/>
          <w:sz w:val="24"/>
          <w:szCs w:val="24"/>
        </w:rPr>
        <w:lastRenderedPageBreak/>
        <w:t xml:space="preserve">La transacción </w:t>
      </w:r>
      <w:r w:rsidR="003F2FDE">
        <w:rPr>
          <w:rFonts w:ascii="Arial" w:hAnsi="Arial" w:cs="Arial"/>
          <w:sz w:val="24"/>
          <w:szCs w:val="24"/>
        </w:rPr>
        <w:t>corresponde a una excepción perentoria, perentoria mixta (art. 304 CPC) y perentoria anómala (art. 310 CPC).</w:t>
      </w:r>
      <w:r w:rsidR="00A93A29">
        <w:rPr>
          <w:rFonts w:ascii="Arial" w:hAnsi="Arial" w:cs="Arial"/>
          <w:sz w:val="24"/>
          <w:szCs w:val="24"/>
        </w:rPr>
        <w:t xml:space="preserve"> La transacción produce tanto acción como excepción de cosa juzgada.</w:t>
      </w:r>
    </w:p>
    <w:p w14:paraId="33021D75" w14:textId="77777777" w:rsidR="003A4AE8" w:rsidRDefault="003A4AE8" w:rsidP="00706010">
      <w:pPr>
        <w:spacing w:line="360" w:lineRule="auto"/>
        <w:jc w:val="both"/>
        <w:rPr>
          <w:rFonts w:ascii="Arial" w:hAnsi="Arial" w:cs="Arial"/>
          <w:sz w:val="24"/>
          <w:szCs w:val="24"/>
        </w:rPr>
      </w:pPr>
    </w:p>
    <w:p w14:paraId="647F1E3D" w14:textId="21571BA8" w:rsidR="00DC5FF8" w:rsidRPr="00D02BAE" w:rsidRDefault="00DC5FF8" w:rsidP="00DC5FF8">
      <w:pPr>
        <w:pStyle w:val="Ttulo2"/>
      </w:pPr>
      <w:r>
        <w:t>10 Carlos Alarcón.</w:t>
      </w:r>
    </w:p>
    <w:p w14:paraId="6B7DDF52"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Recurso de apelación, en qué consiste y dónde se regula.</w:t>
      </w:r>
    </w:p>
    <w:p w14:paraId="56ED3E4E" w14:textId="1C5DBB5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 xml:space="preserve">Qué resoluciones judiciales usted </w:t>
      </w:r>
      <w:r w:rsidR="00FC7A26" w:rsidRPr="00E83C06">
        <w:rPr>
          <w:rFonts w:ascii="Arial" w:hAnsi="Arial" w:cs="Arial"/>
          <w:sz w:val="24"/>
          <w:szCs w:val="24"/>
        </w:rPr>
        <w:t>impugnaría</w:t>
      </w:r>
      <w:r w:rsidRPr="00E83C06">
        <w:rPr>
          <w:rFonts w:ascii="Arial" w:hAnsi="Arial" w:cs="Arial"/>
          <w:sz w:val="24"/>
          <w:szCs w:val="24"/>
        </w:rPr>
        <w:t xml:space="preserve"> a través de la apelación.</w:t>
      </w:r>
    </w:p>
    <w:p w14:paraId="667C175E"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Las de única instancia son apelables o no.</w:t>
      </w:r>
    </w:p>
    <w:p w14:paraId="4199539B"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La instancia tiene que ver con qué recurso.</w:t>
      </w:r>
    </w:p>
    <w:p w14:paraId="32292EB6"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Una sentencia definitiva de segunda instancia es apelable.</w:t>
      </w:r>
    </w:p>
    <w:p w14:paraId="70F1C7F1"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Y qué resolución podría intentar en contra de una stc definitiva de segunda instancia.</w:t>
      </w:r>
    </w:p>
    <w:p w14:paraId="069061DD"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Cuál es el plazo para la apelación.</w:t>
      </w:r>
    </w:p>
    <w:p w14:paraId="6C0711C1"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Piense en la stc interlocutoria que recibe la causa a prueba en juicio ordinario, qué resolución procede y en qué plazo.</w:t>
      </w:r>
    </w:p>
    <w:p w14:paraId="66411B56"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Cuál es la causal del recurso de apelación.</w:t>
      </w:r>
    </w:p>
    <w:p w14:paraId="6AC2A6C1"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Se recurre a alguna norma para determinar el agravio.</w:t>
      </w:r>
    </w:p>
    <w:p w14:paraId="48842543"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En qué casos hay agravio.</w:t>
      </w:r>
    </w:p>
    <w:p w14:paraId="10964B71"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Qué es la acción.</w:t>
      </w:r>
    </w:p>
    <w:p w14:paraId="70D8E831"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Qué es un equivalente jurisdiccional. Deme un ejemplo.</w:t>
      </w:r>
    </w:p>
    <w:p w14:paraId="4C509E34"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Veamos a propósito del JOMC el trámite de conciliación, en qué momento ocurre y sus requisitos para que proceda. (</w:t>
      </w:r>
      <w:proofErr w:type="spellStart"/>
      <w:r w:rsidRPr="00E83C06">
        <w:rPr>
          <w:rFonts w:ascii="Arial" w:hAnsi="Arial" w:cs="Arial"/>
          <w:sz w:val="24"/>
          <w:szCs w:val="24"/>
        </w:rPr>
        <w:t>Requsitos</w:t>
      </w:r>
      <w:proofErr w:type="spellEnd"/>
      <w:r w:rsidRPr="00E83C06">
        <w:rPr>
          <w:rFonts w:ascii="Arial" w:hAnsi="Arial" w:cs="Arial"/>
          <w:sz w:val="24"/>
          <w:szCs w:val="24"/>
        </w:rPr>
        <w:t xml:space="preserve">: que sea procedente la transacción, no </w:t>
      </w:r>
      <w:proofErr w:type="spellStart"/>
      <w:r w:rsidRPr="00E83C06">
        <w:rPr>
          <w:rFonts w:ascii="Arial" w:hAnsi="Arial" w:cs="Arial"/>
          <w:sz w:val="24"/>
          <w:szCs w:val="24"/>
        </w:rPr>
        <w:t>este</w:t>
      </w:r>
      <w:proofErr w:type="spellEnd"/>
      <w:r w:rsidRPr="00E83C06">
        <w:rPr>
          <w:rFonts w:ascii="Arial" w:hAnsi="Arial" w:cs="Arial"/>
          <w:sz w:val="24"/>
          <w:szCs w:val="24"/>
        </w:rPr>
        <w:t xml:space="preserve"> en los supuestos del 313 y que no se trate de aquellos procesos en que está excluida la conciliación como trámite, como ocurre en ejecutivo)</w:t>
      </w:r>
    </w:p>
    <w:p w14:paraId="4BD21B37"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lastRenderedPageBreak/>
        <w:t>El tribunal requiere hacer el llamado a conciliación a petición de parte o debe hacerlo de oficio.</w:t>
      </w:r>
    </w:p>
    <w:p w14:paraId="566ADD27"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Si es el tribunal el que tiene la carga de darle curso progresivo a los autos, procede el abandono del procedimiento (no)</w:t>
      </w:r>
    </w:p>
    <w:p w14:paraId="5CB308A4"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 xml:space="preserve">La conciliación como trámite obligatorio </w:t>
      </w:r>
    </w:p>
    <w:p w14:paraId="5B5F75DC"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 xml:space="preserve">Qué efectos produce la conciliación total en el proceso. </w:t>
      </w:r>
    </w:p>
    <w:p w14:paraId="7839638B"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 xml:space="preserve">Qué efecto procesal </w:t>
      </w:r>
      <w:proofErr w:type="spellStart"/>
      <w:r w:rsidRPr="00E83C06">
        <w:rPr>
          <w:rFonts w:ascii="Arial" w:hAnsi="Arial" w:cs="Arial"/>
          <w:sz w:val="24"/>
          <w:szCs w:val="24"/>
        </w:rPr>
        <w:t>procen</w:t>
      </w:r>
      <w:proofErr w:type="spellEnd"/>
      <w:r w:rsidRPr="00E83C06">
        <w:rPr>
          <w:rFonts w:ascii="Arial" w:hAnsi="Arial" w:cs="Arial"/>
          <w:sz w:val="24"/>
          <w:szCs w:val="24"/>
        </w:rPr>
        <w:t xml:space="preserve"> las sentencias.</w:t>
      </w:r>
    </w:p>
    <w:p w14:paraId="4CACB78B"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Qué tipo de cosa juzgada produce la conciliación. (Acción y excepción)</w:t>
      </w:r>
    </w:p>
    <w:p w14:paraId="190A26A4"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En qué consiste la acción de cosa juzgada.</w:t>
      </w:r>
    </w:p>
    <w:p w14:paraId="35791E92"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En qué estado debe estar la stc para exigir su cumplimiento.</w:t>
      </w:r>
    </w:p>
    <w:p w14:paraId="02969B56"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Existe alguna excepción en qué la pueda cumplir sin que esté firme. (Stc que causa ejecutoria)</w:t>
      </w:r>
    </w:p>
    <w:p w14:paraId="66D1F2FA" w14:textId="77777777" w:rsidR="00E83C06" w:rsidRPr="00E83C06" w:rsidRDefault="00E83C06" w:rsidP="00E83C06">
      <w:pPr>
        <w:spacing w:line="360" w:lineRule="auto"/>
        <w:jc w:val="both"/>
        <w:rPr>
          <w:rFonts w:ascii="Arial" w:hAnsi="Arial" w:cs="Arial"/>
          <w:sz w:val="24"/>
          <w:szCs w:val="24"/>
        </w:rPr>
      </w:pPr>
      <w:r w:rsidRPr="00E83C06">
        <w:rPr>
          <w:rFonts w:ascii="Arial" w:hAnsi="Arial" w:cs="Arial"/>
          <w:sz w:val="24"/>
          <w:szCs w:val="24"/>
        </w:rPr>
        <w:t>Deme un ejemplo de stc que causa ejecutoria. (La que concede recurso de apelación)</w:t>
      </w:r>
    </w:p>
    <w:p w14:paraId="2FAEEB21" w14:textId="1F635EA1" w:rsidR="00DC5FF8" w:rsidRDefault="00E83C06" w:rsidP="00E83C06">
      <w:pPr>
        <w:spacing w:line="360" w:lineRule="auto"/>
        <w:jc w:val="both"/>
        <w:rPr>
          <w:rFonts w:ascii="Arial" w:hAnsi="Arial" w:cs="Arial"/>
          <w:sz w:val="24"/>
          <w:szCs w:val="24"/>
        </w:rPr>
      </w:pPr>
      <w:r w:rsidRPr="00E83C06">
        <w:rPr>
          <w:rFonts w:ascii="Arial" w:hAnsi="Arial" w:cs="Arial"/>
          <w:sz w:val="24"/>
          <w:szCs w:val="24"/>
        </w:rPr>
        <w:t>Explique conceptualmente en qué consiste una resolución causa ejecutoria.</w:t>
      </w:r>
    </w:p>
    <w:p w14:paraId="23A649B8" w14:textId="77777777" w:rsidR="00DC5FF8" w:rsidRPr="008B6AB6" w:rsidRDefault="00DC5FF8" w:rsidP="00706010">
      <w:pPr>
        <w:spacing w:line="360" w:lineRule="auto"/>
        <w:jc w:val="both"/>
        <w:rPr>
          <w:rFonts w:ascii="Arial" w:hAnsi="Arial" w:cs="Arial"/>
          <w:sz w:val="24"/>
          <w:szCs w:val="24"/>
        </w:rPr>
      </w:pPr>
    </w:p>
    <w:p w14:paraId="2937CFF4" w14:textId="22BC1360" w:rsidR="004D09BB" w:rsidRDefault="004D09BB" w:rsidP="004D09BB">
      <w:pPr>
        <w:pStyle w:val="Ttulo2"/>
      </w:pPr>
      <w:r>
        <w:t>1 Felipe Ortiz.</w:t>
      </w:r>
    </w:p>
    <w:p w14:paraId="4B855B35" w14:textId="4D15F5D1" w:rsidR="00706010" w:rsidRPr="00CF2274" w:rsidRDefault="008155D0" w:rsidP="00FC23F0">
      <w:pPr>
        <w:pStyle w:val="Prrafodelista"/>
        <w:numPr>
          <w:ilvl w:val="1"/>
          <w:numId w:val="26"/>
        </w:numPr>
        <w:spacing w:line="360" w:lineRule="auto"/>
        <w:jc w:val="both"/>
        <w:rPr>
          <w:rFonts w:ascii="Arial" w:hAnsi="Arial" w:cs="Arial"/>
          <w:b/>
          <w:bCs/>
          <w:sz w:val="24"/>
          <w:szCs w:val="24"/>
        </w:rPr>
      </w:pPr>
      <w:r w:rsidRPr="00CF2274">
        <w:rPr>
          <w:rFonts w:ascii="Arial" w:hAnsi="Arial" w:cs="Arial"/>
          <w:b/>
          <w:bCs/>
          <w:sz w:val="24"/>
          <w:szCs w:val="24"/>
        </w:rPr>
        <w:t>¿Qué es la legitimación procesal?</w:t>
      </w:r>
    </w:p>
    <w:p w14:paraId="2D975071" w14:textId="61132FC8" w:rsidR="00CF2274" w:rsidRDefault="005E0713" w:rsidP="00CF2274">
      <w:pPr>
        <w:spacing w:line="360" w:lineRule="auto"/>
        <w:jc w:val="both"/>
        <w:rPr>
          <w:rFonts w:ascii="Arial" w:hAnsi="Arial" w:cs="Arial"/>
          <w:sz w:val="24"/>
          <w:szCs w:val="24"/>
        </w:rPr>
      </w:pPr>
      <w:r>
        <w:rPr>
          <w:rFonts w:ascii="Arial" w:hAnsi="Arial" w:cs="Arial"/>
          <w:sz w:val="24"/>
          <w:szCs w:val="24"/>
        </w:rPr>
        <w:t>E</w:t>
      </w:r>
      <w:r w:rsidRPr="005E0713">
        <w:rPr>
          <w:rFonts w:ascii="Arial" w:hAnsi="Arial" w:cs="Arial"/>
          <w:sz w:val="24"/>
          <w:szCs w:val="24"/>
        </w:rPr>
        <w:t>s la consideración especial que tiene la ley dentro de cada proceso, a las personas que se hallan en un</w:t>
      </w:r>
      <w:r w:rsidR="002C752C">
        <w:rPr>
          <w:rFonts w:ascii="Arial" w:hAnsi="Arial" w:cs="Arial"/>
          <w:sz w:val="24"/>
          <w:szCs w:val="24"/>
        </w:rPr>
        <w:t>a</w:t>
      </w:r>
      <w:r w:rsidRPr="005E0713">
        <w:rPr>
          <w:rFonts w:ascii="Arial" w:hAnsi="Arial" w:cs="Arial"/>
          <w:sz w:val="24"/>
          <w:szCs w:val="24"/>
        </w:rPr>
        <w:t xml:space="preserve"> determinada relación con el objeto del litigio y, en virtud de la cual exige, para que la pretensión procesal pueda ser examinada en cuanto al fondo, que sean dichas personas las que figuren como partes en </w:t>
      </w:r>
      <w:r w:rsidR="00A471E3">
        <w:rPr>
          <w:rFonts w:ascii="Arial" w:hAnsi="Arial" w:cs="Arial"/>
          <w:sz w:val="24"/>
          <w:szCs w:val="24"/>
        </w:rPr>
        <w:t>el</w:t>
      </w:r>
      <w:r w:rsidRPr="005E0713">
        <w:rPr>
          <w:rFonts w:ascii="Arial" w:hAnsi="Arial" w:cs="Arial"/>
          <w:sz w:val="24"/>
          <w:szCs w:val="24"/>
        </w:rPr>
        <w:t xml:space="preserve"> proceso</w:t>
      </w:r>
      <w:r w:rsidR="002F47EA">
        <w:rPr>
          <w:rFonts w:ascii="Arial" w:hAnsi="Arial" w:cs="Arial"/>
          <w:sz w:val="24"/>
          <w:szCs w:val="24"/>
        </w:rPr>
        <w:t xml:space="preserve"> (Guasp)</w:t>
      </w:r>
      <w:r>
        <w:rPr>
          <w:rFonts w:ascii="Arial" w:hAnsi="Arial" w:cs="Arial"/>
          <w:sz w:val="24"/>
          <w:szCs w:val="24"/>
        </w:rPr>
        <w:t>.</w:t>
      </w:r>
    </w:p>
    <w:p w14:paraId="773C1FEC" w14:textId="160BDB6F" w:rsidR="005E0713" w:rsidRDefault="00AD08A1" w:rsidP="00CF2274">
      <w:pPr>
        <w:spacing w:line="360" w:lineRule="auto"/>
        <w:jc w:val="both"/>
        <w:rPr>
          <w:rFonts w:ascii="Arial" w:hAnsi="Arial" w:cs="Arial"/>
          <w:sz w:val="24"/>
          <w:szCs w:val="24"/>
        </w:rPr>
      </w:pPr>
      <w:r>
        <w:rPr>
          <w:rFonts w:ascii="Arial" w:hAnsi="Arial" w:cs="Arial"/>
          <w:sz w:val="24"/>
          <w:szCs w:val="24"/>
        </w:rPr>
        <w:t xml:space="preserve">La </w:t>
      </w:r>
      <w:r w:rsidR="0041698B">
        <w:rPr>
          <w:rFonts w:ascii="Arial" w:hAnsi="Arial" w:cs="Arial"/>
          <w:sz w:val="24"/>
          <w:szCs w:val="24"/>
        </w:rPr>
        <w:t>sola capacidad procesal no basta, es necesaria una condición más precisa y específica</w:t>
      </w:r>
      <w:r w:rsidR="0045075E">
        <w:rPr>
          <w:rFonts w:ascii="Arial" w:hAnsi="Arial" w:cs="Arial"/>
          <w:sz w:val="24"/>
          <w:szCs w:val="24"/>
        </w:rPr>
        <w:t xml:space="preserve"> referida al litigio mismo. </w:t>
      </w:r>
      <w:r w:rsidR="005E0713">
        <w:rPr>
          <w:rFonts w:ascii="Arial" w:hAnsi="Arial" w:cs="Arial"/>
          <w:sz w:val="24"/>
          <w:szCs w:val="24"/>
        </w:rPr>
        <w:t xml:space="preserve">La legitimación supone una calidad o aptitud </w:t>
      </w:r>
      <w:r w:rsidR="005E0713">
        <w:rPr>
          <w:rFonts w:ascii="Arial" w:hAnsi="Arial" w:cs="Arial"/>
          <w:sz w:val="24"/>
          <w:szCs w:val="24"/>
        </w:rPr>
        <w:lastRenderedPageBreak/>
        <w:t xml:space="preserve">procesal </w:t>
      </w:r>
      <w:r w:rsidR="00F17453">
        <w:rPr>
          <w:rFonts w:ascii="Arial" w:hAnsi="Arial" w:cs="Arial"/>
          <w:sz w:val="24"/>
          <w:szCs w:val="24"/>
        </w:rPr>
        <w:t>que no todo individuo tiene, sino solo aquel que tiene el vínculo</w:t>
      </w:r>
      <w:r w:rsidR="002F47EA">
        <w:rPr>
          <w:rFonts w:ascii="Arial" w:hAnsi="Arial" w:cs="Arial"/>
          <w:sz w:val="24"/>
          <w:szCs w:val="24"/>
        </w:rPr>
        <w:t xml:space="preserve"> con otro en que la pretensión producirá plena eficacia.</w:t>
      </w:r>
    </w:p>
    <w:p w14:paraId="1F239E08" w14:textId="3A0EFBED" w:rsidR="004B7BCE" w:rsidRDefault="003F6AC8" w:rsidP="00CF2274">
      <w:pPr>
        <w:spacing w:line="360" w:lineRule="auto"/>
        <w:jc w:val="both"/>
        <w:rPr>
          <w:rFonts w:ascii="Arial" w:hAnsi="Arial" w:cs="Arial"/>
          <w:sz w:val="24"/>
          <w:szCs w:val="24"/>
        </w:rPr>
      </w:pPr>
      <w:r>
        <w:rPr>
          <w:rFonts w:ascii="Arial" w:hAnsi="Arial" w:cs="Arial"/>
          <w:sz w:val="24"/>
          <w:szCs w:val="24"/>
        </w:rPr>
        <w:t>La legitimación activa es la calidad que se exige respecto del demandante para pode</w:t>
      </w:r>
      <w:r w:rsidR="00E47BCA">
        <w:rPr>
          <w:rFonts w:ascii="Arial" w:hAnsi="Arial" w:cs="Arial"/>
          <w:sz w:val="24"/>
          <w:szCs w:val="24"/>
        </w:rPr>
        <w:t>r</w:t>
      </w:r>
      <w:r>
        <w:rPr>
          <w:rFonts w:ascii="Arial" w:hAnsi="Arial" w:cs="Arial"/>
          <w:sz w:val="24"/>
          <w:szCs w:val="24"/>
        </w:rPr>
        <w:t xml:space="preserve"> dirigir su pretensión en contra de otro, por tener una relación jurídica con el objeto del litigio</w:t>
      </w:r>
      <w:r w:rsidR="00725130">
        <w:rPr>
          <w:rFonts w:ascii="Arial" w:hAnsi="Arial" w:cs="Arial"/>
          <w:sz w:val="24"/>
          <w:szCs w:val="24"/>
        </w:rPr>
        <w:t xml:space="preserve"> y la parte en contra de quien se dirige la pretensión.</w:t>
      </w:r>
    </w:p>
    <w:p w14:paraId="4E2876CF" w14:textId="71819396" w:rsidR="00725130" w:rsidRPr="00CF2274" w:rsidRDefault="00725130" w:rsidP="00CF2274">
      <w:pPr>
        <w:spacing w:line="360" w:lineRule="auto"/>
        <w:jc w:val="both"/>
        <w:rPr>
          <w:rFonts w:ascii="Arial" w:hAnsi="Arial" w:cs="Arial"/>
          <w:sz w:val="24"/>
          <w:szCs w:val="24"/>
        </w:rPr>
      </w:pPr>
      <w:r>
        <w:rPr>
          <w:rFonts w:ascii="Arial" w:hAnsi="Arial" w:cs="Arial"/>
          <w:sz w:val="24"/>
          <w:szCs w:val="24"/>
        </w:rPr>
        <w:t>La legitimación pasiva es la calidad que se exige respecto del demandado para que otro pueda dirigir en su contra</w:t>
      </w:r>
      <w:r w:rsidR="00547A23">
        <w:rPr>
          <w:rFonts w:ascii="Arial" w:hAnsi="Arial" w:cs="Arial"/>
          <w:sz w:val="24"/>
          <w:szCs w:val="24"/>
        </w:rPr>
        <w:t xml:space="preserve"> una pretensión, por tener una relación jurídica con el objeto del litigio y la parte que dirige la pretensión en su contra.</w:t>
      </w:r>
    </w:p>
    <w:p w14:paraId="0C023E1F" w14:textId="0A8BE03C" w:rsidR="008155D0" w:rsidRPr="005456A9" w:rsidRDefault="008155D0" w:rsidP="00FC23F0">
      <w:pPr>
        <w:pStyle w:val="Prrafodelista"/>
        <w:numPr>
          <w:ilvl w:val="1"/>
          <w:numId w:val="26"/>
        </w:numPr>
        <w:spacing w:line="360" w:lineRule="auto"/>
        <w:jc w:val="both"/>
        <w:rPr>
          <w:rFonts w:ascii="Arial" w:hAnsi="Arial" w:cs="Arial"/>
          <w:b/>
          <w:bCs/>
          <w:sz w:val="24"/>
          <w:szCs w:val="24"/>
        </w:rPr>
      </w:pPr>
      <w:r w:rsidRPr="005456A9">
        <w:rPr>
          <w:rFonts w:ascii="Arial" w:hAnsi="Arial" w:cs="Arial"/>
          <w:b/>
          <w:bCs/>
          <w:sz w:val="24"/>
          <w:szCs w:val="24"/>
        </w:rPr>
        <w:t>¿Qué hace que un sujeto sea un titular de una acción?</w:t>
      </w:r>
    </w:p>
    <w:p w14:paraId="7D6485A5" w14:textId="153F2D1E" w:rsidR="00C12CA9" w:rsidRPr="00C12CA9" w:rsidRDefault="0024471F" w:rsidP="00C12CA9">
      <w:pPr>
        <w:spacing w:line="360" w:lineRule="auto"/>
        <w:jc w:val="both"/>
        <w:rPr>
          <w:rFonts w:ascii="Arial" w:hAnsi="Arial" w:cs="Arial"/>
          <w:sz w:val="24"/>
          <w:szCs w:val="24"/>
        </w:rPr>
      </w:pPr>
      <w:r>
        <w:rPr>
          <w:rFonts w:ascii="Arial" w:hAnsi="Arial" w:cs="Arial"/>
          <w:sz w:val="24"/>
          <w:szCs w:val="24"/>
        </w:rPr>
        <w:t xml:space="preserve">Es la legitimación procesal lo que hace que un sujeto sea titular de una acción, pues, este es legitimado, y por tanto tiene la calidad necesaria, para </w:t>
      </w:r>
      <w:r w:rsidR="00402D2B">
        <w:rPr>
          <w:rFonts w:ascii="Arial" w:hAnsi="Arial" w:cs="Arial"/>
          <w:sz w:val="24"/>
          <w:szCs w:val="24"/>
        </w:rPr>
        <w:t>hacerla valer y produzca respecto del demandado plena eficacia.</w:t>
      </w:r>
    </w:p>
    <w:p w14:paraId="5914FDB5" w14:textId="00F7D7FD" w:rsidR="008155D0" w:rsidRPr="00735880" w:rsidRDefault="008155D0" w:rsidP="00FC23F0">
      <w:pPr>
        <w:pStyle w:val="Prrafodelista"/>
        <w:numPr>
          <w:ilvl w:val="1"/>
          <w:numId w:val="26"/>
        </w:numPr>
        <w:spacing w:line="360" w:lineRule="auto"/>
        <w:jc w:val="both"/>
        <w:rPr>
          <w:rFonts w:ascii="Arial" w:hAnsi="Arial" w:cs="Arial"/>
          <w:b/>
          <w:bCs/>
          <w:sz w:val="24"/>
          <w:szCs w:val="24"/>
        </w:rPr>
      </w:pPr>
      <w:r w:rsidRPr="00735880">
        <w:rPr>
          <w:rFonts w:ascii="Arial" w:hAnsi="Arial" w:cs="Arial"/>
          <w:b/>
          <w:bCs/>
          <w:sz w:val="24"/>
          <w:szCs w:val="24"/>
        </w:rPr>
        <w:t>¿La legitimación es un asunto de hecho o de derecho?</w:t>
      </w:r>
    </w:p>
    <w:p w14:paraId="5CBF2D8A" w14:textId="265DAC9A" w:rsidR="00735880" w:rsidRPr="00735880" w:rsidRDefault="00402D2B" w:rsidP="00735880">
      <w:pPr>
        <w:spacing w:line="360" w:lineRule="auto"/>
        <w:jc w:val="both"/>
        <w:rPr>
          <w:rFonts w:ascii="Arial" w:hAnsi="Arial" w:cs="Arial"/>
          <w:sz w:val="24"/>
          <w:szCs w:val="24"/>
        </w:rPr>
      </w:pPr>
      <w:r>
        <w:rPr>
          <w:rFonts w:ascii="Arial" w:hAnsi="Arial" w:cs="Arial"/>
          <w:sz w:val="24"/>
          <w:szCs w:val="24"/>
        </w:rPr>
        <w:t xml:space="preserve">Es un asunto de derecho, ya que requiere </w:t>
      </w:r>
      <w:r w:rsidR="00950A2D">
        <w:rPr>
          <w:rFonts w:ascii="Arial" w:hAnsi="Arial" w:cs="Arial"/>
          <w:sz w:val="24"/>
          <w:szCs w:val="24"/>
        </w:rPr>
        <w:t xml:space="preserve">una determinada relación con el objeto del litigio y </w:t>
      </w:r>
      <w:r w:rsidR="0088224D">
        <w:rPr>
          <w:rFonts w:ascii="Arial" w:hAnsi="Arial" w:cs="Arial"/>
          <w:sz w:val="24"/>
          <w:szCs w:val="24"/>
        </w:rPr>
        <w:t xml:space="preserve">un vínculo jurídico </w:t>
      </w:r>
      <w:r w:rsidR="00950A2D">
        <w:rPr>
          <w:rFonts w:ascii="Arial" w:hAnsi="Arial" w:cs="Arial"/>
          <w:sz w:val="24"/>
          <w:szCs w:val="24"/>
        </w:rPr>
        <w:t xml:space="preserve">con el </w:t>
      </w:r>
      <w:r w:rsidR="002E1937">
        <w:rPr>
          <w:rFonts w:ascii="Arial" w:hAnsi="Arial" w:cs="Arial"/>
          <w:sz w:val="24"/>
          <w:szCs w:val="24"/>
        </w:rPr>
        <w:t>otro sujeto procesal</w:t>
      </w:r>
      <w:r w:rsidR="0088224D">
        <w:rPr>
          <w:rFonts w:ascii="Arial" w:hAnsi="Arial" w:cs="Arial"/>
          <w:sz w:val="24"/>
          <w:szCs w:val="24"/>
        </w:rPr>
        <w:t xml:space="preserve">. </w:t>
      </w:r>
      <w:r w:rsidR="000A25F8">
        <w:rPr>
          <w:rFonts w:ascii="Arial" w:hAnsi="Arial" w:cs="Arial"/>
          <w:sz w:val="24"/>
          <w:szCs w:val="24"/>
        </w:rPr>
        <w:t>U</w:t>
      </w:r>
      <w:r w:rsidR="0088224D">
        <w:rPr>
          <w:rFonts w:ascii="Arial" w:hAnsi="Arial" w:cs="Arial"/>
          <w:sz w:val="24"/>
          <w:szCs w:val="24"/>
        </w:rPr>
        <w:t>na falta de legitimación</w:t>
      </w:r>
      <w:r w:rsidR="000A25F8">
        <w:rPr>
          <w:rFonts w:ascii="Arial" w:hAnsi="Arial" w:cs="Arial"/>
          <w:sz w:val="24"/>
          <w:szCs w:val="24"/>
        </w:rPr>
        <w:t xml:space="preserve"> </w:t>
      </w:r>
      <w:r w:rsidR="0088224D">
        <w:rPr>
          <w:rFonts w:ascii="Arial" w:hAnsi="Arial" w:cs="Arial"/>
          <w:sz w:val="24"/>
          <w:szCs w:val="24"/>
        </w:rPr>
        <w:t>podrá ser alegada como excepción dilatoria para algunos y perentoria para otros.</w:t>
      </w:r>
    </w:p>
    <w:p w14:paraId="22BE1B0F" w14:textId="7EE92100" w:rsidR="008155D0" w:rsidRPr="0000516E" w:rsidRDefault="008155D0" w:rsidP="00FC23F0">
      <w:pPr>
        <w:pStyle w:val="Prrafodelista"/>
        <w:numPr>
          <w:ilvl w:val="1"/>
          <w:numId w:val="26"/>
        </w:numPr>
        <w:spacing w:line="360" w:lineRule="auto"/>
        <w:jc w:val="both"/>
        <w:rPr>
          <w:rFonts w:ascii="Arial" w:hAnsi="Arial" w:cs="Arial"/>
          <w:b/>
          <w:bCs/>
          <w:sz w:val="24"/>
          <w:szCs w:val="24"/>
        </w:rPr>
      </w:pPr>
      <w:r w:rsidRPr="00735880">
        <w:rPr>
          <w:rFonts w:ascii="Arial" w:hAnsi="Arial" w:cs="Arial"/>
          <w:b/>
          <w:bCs/>
          <w:sz w:val="24"/>
          <w:szCs w:val="24"/>
        </w:rPr>
        <w:t>¿Qué es la actuación procesal?</w:t>
      </w:r>
      <w:r w:rsidR="0000516E">
        <w:rPr>
          <w:rFonts w:ascii="Arial" w:hAnsi="Arial" w:cs="Arial"/>
          <w:b/>
          <w:bCs/>
          <w:sz w:val="24"/>
          <w:szCs w:val="24"/>
        </w:rPr>
        <w:t xml:space="preserve"> </w:t>
      </w:r>
      <w:r w:rsidR="0000516E" w:rsidRPr="0000516E">
        <w:rPr>
          <w:rFonts w:ascii="Arial" w:hAnsi="Arial" w:cs="Arial"/>
          <w:b/>
          <w:bCs/>
          <w:sz w:val="24"/>
          <w:szCs w:val="24"/>
        </w:rPr>
        <w:t>¿Cuáles son sus elementos y requisitos?</w:t>
      </w:r>
    </w:p>
    <w:p w14:paraId="24188177" w14:textId="0AE2DF79" w:rsidR="00735880" w:rsidRDefault="00583201" w:rsidP="00735880">
      <w:pPr>
        <w:spacing w:line="360" w:lineRule="auto"/>
        <w:jc w:val="both"/>
        <w:rPr>
          <w:rFonts w:ascii="Arial" w:hAnsi="Arial" w:cs="Arial"/>
          <w:sz w:val="24"/>
          <w:szCs w:val="24"/>
        </w:rPr>
      </w:pPr>
      <w:r>
        <w:rPr>
          <w:rFonts w:ascii="Arial" w:hAnsi="Arial" w:cs="Arial"/>
          <w:sz w:val="24"/>
          <w:szCs w:val="24"/>
        </w:rPr>
        <w:t xml:space="preserve">Si se refiere a las actuaciones judiciales, </w:t>
      </w:r>
      <w:r w:rsidR="002B4096">
        <w:rPr>
          <w:rFonts w:ascii="Arial" w:hAnsi="Arial" w:cs="Arial"/>
          <w:sz w:val="24"/>
          <w:szCs w:val="24"/>
        </w:rPr>
        <w:t>son actos jurídicos procesales más o menos solemnes, de los cuales se deja testimonio escrito en el expediente, debidamente autorizados por el ministro de fe que señale la ley</w:t>
      </w:r>
      <w:r w:rsidR="00F86A7E">
        <w:rPr>
          <w:rFonts w:ascii="Arial" w:hAnsi="Arial" w:cs="Arial"/>
          <w:sz w:val="24"/>
          <w:szCs w:val="24"/>
        </w:rPr>
        <w:t xml:space="preserve">. Sus </w:t>
      </w:r>
      <w:r w:rsidR="000C013C">
        <w:rPr>
          <w:rFonts w:ascii="Arial" w:hAnsi="Arial" w:cs="Arial"/>
          <w:sz w:val="24"/>
          <w:szCs w:val="24"/>
        </w:rPr>
        <w:t>requisitos</w:t>
      </w:r>
      <w:r w:rsidR="00F86A7E">
        <w:rPr>
          <w:rFonts w:ascii="Arial" w:hAnsi="Arial" w:cs="Arial"/>
          <w:sz w:val="24"/>
          <w:szCs w:val="24"/>
        </w:rPr>
        <w:t xml:space="preserve"> son</w:t>
      </w:r>
      <w:r w:rsidR="000C013C">
        <w:rPr>
          <w:rFonts w:ascii="Arial" w:hAnsi="Arial" w:cs="Arial"/>
          <w:sz w:val="24"/>
          <w:szCs w:val="24"/>
        </w:rPr>
        <w:t xml:space="preserve">, </w:t>
      </w:r>
      <w:r w:rsidR="00F86A7E">
        <w:rPr>
          <w:rFonts w:ascii="Arial" w:hAnsi="Arial" w:cs="Arial"/>
          <w:sz w:val="24"/>
          <w:szCs w:val="24"/>
        </w:rPr>
        <w:t xml:space="preserve">primero, </w:t>
      </w:r>
      <w:r w:rsidR="000C013C">
        <w:rPr>
          <w:rFonts w:ascii="Arial" w:hAnsi="Arial" w:cs="Arial"/>
          <w:sz w:val="24"/>
          <w:szCs w:val="24"/>
        </w:rPr>
        <w:t xml:space="preserve">que debe ser practicada por el funcionario que señala la ley, </w:t>
      </w:r>
      <w:r w:rsidR="00F86A7E">
        <w:rPr>
          <w:rFonts w:ascii="Arial" w:hAnsi="Arial" w:cs="Arial"/>
          <w:sz w:val="24"/>
          <w:szCs w:val="24"/>
        </w:rPr>
        <w:t>segundo</w:t>
      </w:r>
      <w:r w:rsidR="00063876">
        <w:rPr>
          <w:rFonts w:ascii="Arial" w:hAnsi="Arial" w:cs="Arial"/>
          <w:sz w:val="24"/>
          <w:szCs w:val="24"/>
        </w:rPr>
        <w:t xml:space="preserve">, </w:t>
      </w:r>
      <w:r w:rsidR="000C013C">
        <w:rPr>
          <w:rFonts w:ascii="Arial" w:hAnsi="Arial" w:cs="Arial"/>
          <w:sz w:val="24"/>
          <w:szCs w:val="24"/>
        </w:rPr>
        <w:t>en días y horas hábiles</w:t>
      </w:r>
      <w:r w:rsidR="00063876">
        <w:rPr>
          <w:rFonts w:ascii="Arial" w:hAnsi="Arial" w:cs="Arial"/>
          <w:sz w:val="24"/>
          <w:szCs w:val="24"/>
        </w:rPr>
        <w:t>,</w:t>
      </w:r>
      <w:r w:rsidR="000C013C">
        <w:rPr>
          <w:rFonts w:ascii="Arial" w:hAnsi="Arial" w:cs="Arial"/>
          <w:sz w:val="24"/>
          <w:szCs w:val="24"/>
        </w:rPr>
        <w:t xml:space="preserve"> y </w:t>
      </w:r>
      <w:r w:rsidR="00063876">
        <w:rPr>
          <w:rFonts w:ascii="Arial" w:hAnsi="Arial" w:cs="Arial"/>
          <w:sz w:val="24"/>
          <w:szCs w:val="24"/>
        </w:rPr>
        <w:t xml:space="preserve">tercero, </w:t>
      </w:r>
      <w:r w:rsidR="000C013C">
        <w:rPr>
          <w:rFonts w:ascii="Arial" w:hAnsi="Arial" w:cs="Arial"/>
          <w:sz w:val="24"/>
          <w:szCs w:val="24"/>
        </w:rPr>
        <w:t>autorizadas para su validez por funcionario competente.</w:t>
      </w:r>
      <w:r w:rsidR="001D1B2F">
        <w:rPr>
          <w:rFonts w:ascii="Arial" w:hAnsi="Arial" w:cs="Arial"/>
          <w:sz w:val="24"/>
          <w:szCs w:val="24"/>
        </w:rPr>
        <w:t xml:space="preserve"> Estas se podrán decretar con conocimiento, con citación o con audiencia</w:t>
      </w:r>
      <w:r w:rsidR="00052B9E">
        <w:rPr>
          <w:rFonts w:ascii="Arial" w:hAnsi="Arial" w:cs="Arial"/>
          <w:sz w:val="24"/>
          <w:szCs w:val="24"/>
        </w:rPr>
        <w:t xml:space="preserve"> de la parte contraria.</w:t>
      </w:r>
    </w:p>
    <w:p w14:paraId="32C0CCA9" w14:textId="4EB3D58A" w:rsidR="00052B9E" w:rsidRPr="00735880" w:rsidRDefault="00052B9E" w:rsidP="00735880">
      <w:pPr>
        <w:spacing w:line="360" w:lineRule="auto"/>
        <w:jc w:val="both"/>
        <w:rPr>
          <w:rFonts w:ascii="Arial" w:hAnsi="Arial" w:cs="Arial"/>
          <w:sz w:val="24"/>
          <w:szCs w:val="24"/>
        </w:rPr>
      </w:pPr>
      <w:r>
        <w:rPr>
          <w:rFonts w:ascii="Arial" w:hAnsi="Arial" w:cs="Arial"/>
          <w:sz w:val="24"/>
          <w:szCs w:val="24"/>
        </w:rPr>
        <w:t xml:space="preserve">Si se refiere a actos procesales, son </w:t>
      </w:r>
      <w:r w:rsidR="00A37CD5">
        <w:rPr>
          <w:rFonts w:ascii="Arial" w:hAnsi="Arial" w:cs="Arial"/>
          <w:sz w:val="24"/>
          <w:szCs w:val="24"/>
        </w:rPr>
        <w:t>todos aquellos actos que influyen en el proceso</w:t>
      </w:r>
      <w:r w:rsidR="0047578F">
        <w:rPr>
          <w:rFonts w:ascii="Arial" w:hAnsi="Arial" w:cs="Arial"/>
          <w:sz w:val="24"/>
          <w:szCs w:val="24"/>
        </w:rPr>
        <w:t xml:space="preserve">, ya sea del juez, de las partes o de terceros, que crean, modifican o extinguen relaciones jurídicas procesales. </w:t>
      </w:r>
      <w:r w:rsidR="00063876">
        <w:rPr>
          <w:rFonts w:ascii="Arial" w:hAnsi="Arial" w:cs="Arial"/>
          <w:sz w:val="24"/>
          <w:szCs w:val="24"/>
        </w:rPr>
        <w:t>Sus elementos son, primero, la e</w:t>
      </w:r>
      <w:r w:rsidR="00063876" w:rsidRPr="00063876">
        <w:rPr>
          <w:rFonts w:ascii="Arial" w:hAnsi="Arial" w:cs="Arial"/>
          <w:sz w:val="24"/>
          <w:szCs w:val="24"/>
        </w:rPr>
        <w:t>xistencia de una o más voluntades destinadas a producir efectos en el proceso</w:t>
      </w:r>
      <w:r w:rsidR="00063876">
        <w:rPr>
          <w:rFonts w:ascii="Arial" w:hAnsi="Arial" w:cs="Arial"/>
          <w:sz w:val="24"/>
          <w:szCs w:val="24"/>
        </w:rPr>
        <w:t xml:space="preserve">, segundo, </w:t>
      </w:r>
      <w:r w:rsidR="00A062D7">
        <w:rPr>
          <w:rFonts w:ascii="Arial" w:hAnsi="Arial" w:cs="Arial"/>
          <w:sz w:val="24"/>
          <w:szCs w:val="24"/>
        </w:rPr>
        <w:t>l</w:t>
      </w:r>
      <w:r w:rsidR="00A062D7" w:rsidRPr="00A062D7">
        <w:rPr>
          <w:rFonts w:ascii="Arial" w:hAnsi="Arial" w:cs="Arial"/>
          <w:sz w:val="24"/>
          <w:szCs w:val="24"/>
        </w:rPr>
        <w:t xml:space="preserve">a voluntad </w:t>
      </w:r>
      <w:r w:rsidR="00A062D7" w:rsidRPr="00A062D7">
        <w:rPr>
          <w:rFonts w:ascii="Arial" w:hAnsi="Arial" w:cs="Arial"/>
          <w:sz w:val="24"/>
          <w:szCs w:val="24"/>
        </w:rPr>
        <w:lastRenderedPageBreak/>
        <w:t>debe manifestarse, y esta manifestación por regla general es el cumplimiento de formalidades</w:t>
      </w:r>
      <w:r w:rsidR="00A062D7">
        <w:rPr>
          <w:rFonts w:ascii="Arial" w:hAnsi="Arial" w:cs="Arial"/>
          <w:sz w:val="24"/>
          <w:szCs w:val="24"/>
        </w:rPr>
        <w:t>, y tercero, d</w:t>
      </w:r>
      <w:r w:rsidR="00A062D7" w:rsidRPr="00A062D7">
        <w:rPr>
          <w:rFonts w:ascii="Arial" w:hAnsi="Arial" w:cs="Arial"/>
          <w:sz w:val="24"/>
          <w:szCs w:val="24"/>
        </w:rPr>
        <w:t>ebe existir la intención de producir efectos en el proceso</w:t>
      </w:r>
      <w:r w:rsidR="00A062D7">
        <w:rPr>
          <w:rFonts w:ascii="Arial" w:hAnsi="Arial" w:cs="Arial"/>
          <w:sz w:val="24"/>
          <w:szCs w:val="24"/>
        </w:rPr>
        <w:t>.</w:t>
      </w:r>
    </w:p>
    <w:p w14:paraId="36605682" w14:textId="77777777" w:rsidR="000E4B33" w:rsidRDefault="000E4B33" w:rsidP="000E4B33">
      <w:pPr>
        <w:spacing w:line="360" w:lineRule="auto"/>
        <w:jc w:val="both"/>
        <w:rPr>
          <w:rFonts w:ascii="Arial" w:hAnsi="Arial" w:cs="Arial"/>
          <w:sz w:val="24"/>
          <w:szCs w:val="24"/>
        </w:rPr>
      </w:pPr>
    </w:p>
    <w:p w14:paraId="48F1F83A" w14:textId="37176DB1" w:rsidR="000E4B33" w:rsidRDefault="000E4B33" w:rsidP="000E4B33">
      <w:pPr>
        <w:pStyle w:val="Ttulo2"/>
      </w:pPr>
      <w:r>
        <w:t>2 Felipe Ortiz.</w:t>
      </w:r>
    </w:p>
    <w:p w14:paraId="52E57CCF" w14:textId="0705F93F" w:rsidR="000E4B33" w:rsidRPr="0000516E" w:rsidRDefault="000E4B33" w:rsidP="00FC23F0">
      <w:pPr>
        <w:pStyle w:val="Prrafodelista"/>
        <w:numPr>
          <w:ilvl w:val="1"/>
          <w:numId w:val="33"/>
        </w:numPr>
        <w:spacing w:line="360" w:lineRule="auto"/>
        <w:jc w:val="both"/>
        <w:rPr>
          <w:rFonts w:ascii="Arial" w:hAnsi="Arial" w:cs="Arial"/>
          <w:b/>
          <w:bCs/>
          <w:sz w:val="24"/>
          <w:szCs w:val="24"/>
        </w:rPr>
      </w:pPr>
      <w:r w:rsidRPr="0000516E">
        <w:rPr>
          <w:rFonts w:ascii="Arial" w:hAnsi="Arial" w:cs="Arial"/>
          <w:b/>
          <w:bCs/>
          <w:sz w:val="24"/>
          <w:szCs w:val="24"/>
        </w:rPr>
        <w:t>¿Qué principios inspiran el proceso civil?</w:t>
      </w:r>
    </w:p>
    <w:p w14:paraId="6C0F1D43" w14:textId="12AD8C9B" w:rsidR="00302E33" w:rsidRDefault="002E297A" w:rsidP="0000516E">
      <w:pPr>
        <w:spacing w:line="360" w:lineRule="auto"/>
        <w:jc w:val="both"/>
        <w:rPr>
          <w:rFonts w:ascii="Arial" w:hAnsi="Arial" w:cs="Arial"/>
          <w:sz w:val="24"/>
          <w:szCs w:val="24"/>
        </w:rPr>
      </w:pPr>
      <w:r>
        <w:rPr>
          <w:rFonts w:ascii="Arial" w:hAnsi="Arial" w:cs="Arial"/>
          <w:sz w:val="24"/>
          <w:szCs w:val="24"/>
        </w:rPr>
        <w:t>Son los principios d</w:t>
      </w:r>
      <w:r w:rsidR="00014498">
        <w:rPr>
          <w:rFonts w:ascii="Arial" w:hAnsi="Arial" w:cs="Arial"/>
          <w:sz w:val="24"/>
          <w:szCs w:val="24"/>
        </w:rPr>
        <w:t>ispositivo,</w:t>
      </w:r>
      <w:r w:rsidRPr="002E297A">
        <w:rPr>
          <w:rFonts w:ascii="Arial" w:hAnsi="Arial" w:cs="Arial"/>
          <w:sz w:val="24"/>
          <w:szCs w:val="24"/>
        </w:rPr>
        <w:t xml:space="preserve"> </w:t>
      </w:r>
      <w:r>
        <w:rPr>
          <w:rFonts w:ascii="Arial" w:hAnsi="Arial" w:cs="Arial"/>
          <w:sz w:val="24"/>
          <w:szCs w:val="24"/>
        </w:rPr>
        <w:t>escrituración, preclusión, bilateralidad de la audiencia y mediación.</w:t>
      </w:r>
      <w:r w:rsidR="00DE58A2">
        <w:rPr>
          <w:rFonts w:ascii="Arial" w:hAnsi="Arial" w:cs="Arial"/>
          <w:sz w:val="24"/>
          <w:szCs w:val="24"/>
        </w:rPr>
        <w:t xml:space="preserve"> </w:t>
      </w:r>
      <w:r w:rsidR="00E3688F">
        <w:rPr>
          <w:rFonts w:ascii="Arial" w:hAnsi="Arial" w:cs="Arial"/>
          <w:sz w:val="24"/>
          <w:szCs w:val="24"/>
        </w:rPr>
        <w:t xml:space="preserve">Podría agregarse el de </w:t>
      </w:r>
      <w:r w:rsidR="00A9689A">
        <w:rPr>
          <w:rFonts w:ascii="Arial" w:hAnsi="Arial" w:cs="Arial"/>
          <w:sz w:val="24"/>
          <w:szCs w:val="24"/>
        </w:rPr>
        <w:t xml:space="preserve">publicidad, </w:t>
      </w:r>
      <w:r w:rsidR="00B14B90">
        <w:rPr>
          <w:rFonts w:ascii="Arial" w:hAnsi="Arial" w:cs="Arial"/>
          <w:sz w:val="24"/>
          <w:szCs w:val="24"/>
        </w:rPr>
        <w:t>economía procesal</w:t>
      </w:r>
      <w:r w:rsidR="00CD1F6E">
        <w:rPr>
          <w:rFonts w:ascii="Arial" w:hAnsi="Arial" w:cs="Arial"/>
          <w:sz w:val="24"/>
          <w:szCs w:val="24"/>
        </w:rPr>
        <w:t xml:space="preserve"> y el</w:t>
      </w:r>
      <w:r w:rsidR="00A9689A">
        <w:rPr>
          <w:rFonts w:ascii="Arial" w:hAnsi="Arial" w:cs="Arial"/>
          <w:sz w:val="24"/>
          <w:szCs w:val="24"/>
        </w:rPr>
        <w:t xml:space="preserve"> </w:t>
      </w:r>
      <w:r w:rsidR="00E3688F">
        <w:rPr>
          <w:rFonts w:ascii="Arial" w:hAnsi="Arial" w:cs="Arial"/>
          <w:sz w:val="24"/>
          <w:szCs w:val="24"/>
        </w:rPr>
        <w:t>congruencia de las sentencias.</w:t>
      </w:r>
    </w:p>
    <w:p w14:paraId="37C338F1" w14:textId="0ABE3BAA" w:rsidR="00302E33" w:rsidRDefault="00302E33" w:rsidP="0000516E">
      <w:pPr>
        <w:spacing w:line="360" w:lineRule="auto"/>
        <w:jc w:val="both"/>
        <w:rPr>
          <w:rFonts w:ascii="Arial" w:hAnsi="Arial" w:cs="Arial"/>
          <w:sz w:val="24"/>
          <w:szCs w:val="24"/>
        </w:rPr>
      </w:pPr>
      <w:r>
        <w:rPr>
          <w:rFonts w:ascii="Arial" w:hAnsi="Arial" w:cs="Arial"/>
          <w:sz w:val="24"/>
          <w:szCs w:val="24"/>
        </w:rPr>
        <w:t>Son principios del órgano jurisdiccional el de legalidad, independencia, jerarquía, responsabilidad, publicidad, impulso procesal, territorialidad, inexcusabilidad</w:t>
      </w:r>
      <w:r w:rsidR="00FC47A0">
        <w:rPr>
          <w:rFonts w:ascii="Arial" w:hAnsi="Arial" w:cs="Arial"/>
          <w:sz w:val="24"/>
          <w:szCs w:val="24"/>
        </w:rPr>
        <w:t>.</w:t>
      </w:r>
    </w:p>
    <w:p w14:paraId="74C6BB22" w14:textId="12F1C34C" w:rsidR="000E4B33" w:rsidRDefault="0038601F" w:rsidP="00FC23F0">
      <w:pPr>
        <w:pStyle w:val="Prrafodelista"/>
        <w:numPr>
          <w:ilvl w:val="1"/>
          <w:numId w:val="33"/>
        </w:numPr>
        <w:spacing w:line="360" w:lineRule="auto"/>
        <w:jc w:val="both"/>
        <w:rPr>
          <w:rFonts w:ascii="Arial" w:hAnsi="Arial" w:cs="Arial"/>
          <w:b/>
          <w:bCs/>
          <w:sz w:val="24"/>
          <w:szCs w:val="24"/>
        </w:rPr>
      </w:pPr>
      <w:r w:rsidRPr="002E297A">
        <w:rPr>
          <w:rFonts w:ascii="Arial" w:hAnsi="Arial" w:cs="Arial"/>
          <w:b/>
          <w:bCs/>
          <w:sz w:val="24"/>
          <w:szCs w:val="24"/>
        </w:rPr>
        <w:t>¿Qué significa el principio dispositivo?</w:t>
      </w:r>
    </w:p>
    <w:p w14:paraId="460B5FE3" w14:textId="6CC164CA" w:rsidR="00E3688F" w:rsidRPr="00E3688F" w:rsidRDefault="001575DB" w:rsidP="00E3688F">
      <w:pPr>
        <w:spacing w:line="360" w:lineRule="auto"/>
        <w:jc w:val="both"/>
        <w:rPr>
          <w:rFonts w:ascii="Arial" w:hAnsi="Arial" w:cs="Arial"/>
          <w:sz w:val="24"/>
          <w:szCs w:val="24"/>
        </w:rPr>
      </w:pPr>
      <w:r>
        <w:rPr>
          <w:rFonts w:ascii="Arial" w:hAnsi="Arial" w:cs="Arial"/>
          <w:sz w:val="24"/>
          <w:szCs w:val="24"/>
        </w:rPr>
        <w:t>C</w:t>
      </w:r>
      <w:r w:rsidRPr="001575DB">
        <w:rPr>
          <w:rFonts w:ascii="Arial" w:hAnsi="Arial" w:cs="Arial"/>
          <w:sz w:val="24"/>
          <w:szCs w:val="24"/>
        </w:rPr>
        <w:t>onsiste en que sólo las partes tienen la inercia para darle movimiento al proceso, debiendo el tribunal actuar solamente en caso de que las partes se lo pidan</w:t>
      </w:r>
      <w:r>
        <w:rPr>
          <w:rFonts w:ascii="Arial" w:hAnsi="Arial" w:cs="Arial"/>
          <w:sz w:val="24"/>
          <w:szCs w:val="24"/>
        </w:rPr>
        <w:t xml:space="preserve">, es decir, estas deben </w:t>
      </w:r>
      <w:r w:rsidR="00563371">
        <w:rPr>
          <w:rFonts w:ascii="Arial" w:hAnsi="Arial" w:cs="Arial"/>
          <w:sz w:val="24"/>
          <w:szCs w:val="24"/>
        </w:rPr>
        <w:t>darles</w:t>
      </w:r>
      <w:r w:rsidR="006A5F10">
        <w:rPr>
          <w:rFonts w:ascii="Arial" w:hAnsi="Arial" w:cs="Arial"/>
          <w:sz w:val="24"/>
          <w:szCs w:val="24"/>
        </w:rPr>
        <w:t xml:space="preserve"> </w:t>
      </w:r>
      <w:r>
        <w:rPr>
          <w:rFonts w:ascii="Arial" w:hAnsi="Arial" w:cs="Arial"/>
          <w:sz w:val="24"/>
          <w:szCs w:val="24"/>
        </w:rPr>
        <w:t>curso progresivo a los autos.</w:t>
      </w:r>
    </w:p>
    <w:p w14:paraId="62A71545" w14:textId="16FE6D45" w:rsidR="0038601F" w:rsidRPr="006A5F10" w:rsidRDefault="0038601F" w:rsidP="00FC23F0">
      <w:pPr>
        <w:pStyle w:val="Prrafodelista"/>
        <w:numPr>
          <w:ilvl w:val="1"/>
          <w:numId w:val="33"/>
        </w:numPr>
        <w:spacing w:line="360" w:lineRule="auto"/>
        <w:jc w:val="both"/>
        <w:rPr>
          <w:rFonts w:ascii="Arial" w:hAnsi="Arial" w:cs="Arial"/>
          <w:b/>
          <w:bCs/>
          <w:sz w:val="24"/>
          <w:szCs w:val="24"/>
        </w:rPr>
      </w:pPr>
      <w:r w:rsidRPr="006A5F10">
        <w:rPr>
          <w:rFonts w:ascii="Arial" w:hAnsi="Arial" w:cs="Arial"/>
          <w:b/>
          <w:bCs/>
          <w:sz w:val="24"/>
          <w:szCs w:val="24"/>
        </w:rPr>
        <w:t>¿Es absoluta la regla de que el juez no puede actuar de oficio?</w:t>
      </w:r>
    </w:p>
    <w:p w14:paraId="17ED1808" w14:textId="72EA2882" w:rsidR="006A5F10" w:rsidRPr="006A5F10" w:rsidRDefault="006A5F10" w:rsidP="006A5F10">
      <w:pPr>
        <w:spacing w:line="360" w:lineRule="auto"/>
        <w:jc w:val="both"/>
        <w:rPr>
          <w:rFonts w:ascii="Arial" w:hAnsi="Arial" w:cs="Arial"/>
          <w:sz w:val="24"/>
          <w:szCs w:val="24"/>
        </w:rPr>
      </w:pPr>
      <w:r>
        <w:rPr>
          <w:rFonts w:ascii="Arial" w:hAnsi="Arial" w:cs="Arial"/>
          <w:sz w:val="24"/>
          <w:szCs w:val="24"/>
        </w:rPr>
        <w:t xml:space="preserve">No es absoluta, el principio dispositivo tiene excepciones, </w:t>
      </w:r>
      <w:r w:rsidR="00404D9E">
        <w:rPr>
          <w:rFonts w:ascii="Arial" w:hAnsi="Arial" w:cs="Arial"/>
          <w:sz w:val="24"/>
          <w:szCs w:val="24"/>
        </w:rPr>
        <w:t>por ejemplo, en la declaración de nulidad absoluta cuando el vicio aparece de manifiesta en el acto o contrato,</w:t>
      </w:r>
      <w:r w:rsidR="00B15734">
        <w:rPr>
          <w:rFonts w:ascii="Arial" w:hAnsi="Arial" w:cs="Arial"/>
          <w:sz w:val="24"/>
          <w:szCs w:val="24"/>
        </w:rPr>
        <w:t xml:space="preserve"> tambi</w:t>
      </w:r>
      <w:r w:rsidR="0095198D">
        <w:rPr>
          <w:rFonts w:ascii="Arial" w:hAnsi="Arial" w:cs="Arial"/>
          <w:sz w:val="24"/>
          <w:szCs w:val="24"/>
        </w:rPr>
        <w:t xml:space="preserve">én, declarar de oficio su incompetencia absoluta para conocer del asunto, a su vez, </w:t>
      </w:r>
      <w:r w:rsidR="004A4822">
        <w:rPr>
          <w:rFonts w:ascii="Arial" w:hAnsi="Arial" w:cs="Arial"/>
          <w:sz w:val="24"/>
          <w:szCs w:val="24"/>
        </w:rPr>
        <w:t xml:space="preserve">si le afecta alguna causal de implicancia, </w:t>
      </w:r>
      <w:r w:rsidR="000E662D">
        <w:rPr>
          <w:rFonts w:ascii="Arial" w:hAnsi="Arial" w:cs="Arial"/>
          <w:sz w:val="24"/>
          <w:szCs w:val="24"/>
        </w:rPr>
        <w:t xml:space="preserve">o </w:t>
      </w:r>
      <w:r w:rsidR="00404D9E">
        <w:rPr>
          <w:rFonts w:ascii="Arial" w:hAnsi="Arial" w:cs="Arial"/>
          <w:sz w:val="24"/>
          <w:szCs w:val="24"/>
        </w:rPr>
        <w:t>en materia ejecutiva, el tribunal podrá de oficio d</w:t>
      </w:r>
      <w:r w:rsidR="00B15734">
        <w:rPr>
          <w:rFonts w:ascii="Arial" w:hAnsi="Arial" w:cs="Arial"/>
          <w:sz w:val="24"/>
          <w:szCs w:val="24"/>
        </w:rPr>
        <w:t>eclarar inadmisible la acción por estar prescrita</w:t>
      </w:r>
      <w:r w:rsidR="00CA7C2F">
        <w:rPr>
          <w:rFonts w:ascii="Arial" w:hAnsi="Arial" w:cs="Arial"/>
          <w:sz w:val="24"/>
          <w:szCs w:val="24"/>
        </w:rPr>
        <w:t>.</w:t>
      </w:r>
    </w:p>
    <w:p w14:paraId="2B48811C" w14:textId="47BB7635" w:rsidR="0038601F" w:rsidRPr="00CA7C2F" w:rsidRDefault="007A615F" w:rsidP="00FC23F0">
      <w:pPr>
        <w:pStyle w:val="Prrafodelista"/>
        <w:numPr>
          <w:ilvl w:val="1"/>
          <w:numId w:val="33"/>
        </w:numPr>
        <w:spacing w:line="360" w:lineRule="auto"/>
        <w:jc w:val="both"/>
        <w:rPr>
          <w:rFonts w:ascii="Arial" w:hAnsi="Arial" w:cs="Arial"/>
          <w:b/>
          <w:bCs/>
          <w:sz w:val="24"/>
          <w:szCs w:val="24"/>
        </w:rPr>
      </w:pPr>
      <w:r w:rsidRPr="00CA7C2F">
        <w:rPr>
          <w:rFonts w:ascii="Arial" w:hAnsi="Arial" w:cs="Arial"/>
          <w:b/>
          <w:bCs/>
          <w:sz w:val="24"/>
          <w:szCs w:val="24"/>
        </w:rPr>
        <w:t>¿Hay alguna sanción por la inactividad del demandante?</w:t>
      </w:r>
    </w:p>
    <w:p w14:paraId="2BB04943" w14:textId="3EC6F00B" w:rsidR="00CA7C2F" w:rsidRDefault="00D7021F" w:rsidP="00CA7C2F">
      <w:pPr>
        <w:spacing w:line="360" w:lineRule="auto"/>
        <w:jc w:val="both"/>
        <w:rPr>
          <w:rFonts w:ascii="Arial" w:hAnsi="Arial" w:cs="Arial"/>
          <w:sz w:val="24"/>
          <w:szCs w:val="24"/>
        </w:rPr>
      </w:pPr>
      <w:r>
        <w:rPr>
          <w:rFonts w:ascii="Arial" w:hAnsi="Arial" w:cs="Arial"/>
          <w:sz w:val="24"/>
          <w:szCs w:val="24"/>
        </w:rPr>
        <w:t>Si</w:t>
      </w:r>
      <w:r w:rsidR="00875E28">
        <w:rPr>
          <w:rFonts w:ascii="Arial" w:hAnsi="Arial" w:cs="Arial"/>
          <w:sz w:val="24"/>
          <w:szCs w:val="24"/>
        </w:rPr>
        <w:t xml:space="preserve"> el abandono del procedimiento</w:t>
      </w:r>
      <w:r>
        <w:rPr>
          <w:rFonts w:ascii="Arial" w:hAnsi="Arial" w:cs="Arial"/>
          <w:sz w:val="24"/>
          <w:szCs w:val="24"/>
        </w:rPr>
        <w:t xml:space="preserve">, esto es, </w:t>
      </w:r>
      <w:r w:rsidR="006D4DE4">
        <w:rPr>
          <w:rFonts w:ascii="Arial" w:hAnsi="Arial" w:cs="Arial"/>
          <w:sz w:val="24"/>
          <w:szCs w:val="24"/>
        </w:rPr>
        <w:t xml:space="preserve">aquella sanción a la inactividad de las partes, en virtud del cual se extingue el derecho a continuar con la prosecución del juicio y hacer valer sus </w:t>
      </w:r>
      <w:r>
        <w:rPr>
          <w:rFonts w:ascii="Arial" w:hAnsi="Arial" w:cs="Arial"/>
          <w:sz w:val="24"/>
          <w:szCs w:val="24"/>
        </w:rPr>
        <w:t xml:space="preserve">efectos. Requiere inactividad de las partes, haber transcurrido seis meses </w:t>
      </w:r>
      <w:r w:rsidR="00301F8F">
        <w:rPr>
          <w:rFonts w:ascii="Arial" w:hAnsi="Arial" w:cs="Arial"/>
          <w:sz w:val="24"/>
          <w:szCs w:val="24"/>
        </w:rPr>
        <w:t>contados desde la última resolución recaída en una gestión útil,</w:t>
      </w:r>
      <w:r w:rsidR="004B71C6">
        <w:rPr>
          <w:rFonts w:ascii="Arial" w:hAnsi="Arial" w:cs="Arial"/>
          <w:sz w:val="24"/>
          <w:szCs w:val="24"/>
        </w:rPr>
        <w:t xml:space="preserve"> </w:t>
      </w:r>
      <w:r w:rsidR="00624893">
        <w:rPr>
          <w:rFonts w:ascii="Arial" w:hAnsi="Arial" w:cs="Arial"/>
          <w:sz w:val="24"/>
          <w:szCs w:val="24"/>
        </w:rPr>
        <w:t>y no haber dictado sentencia ejecutoriada en la causa.</w:t>
      </w:r>
    </w:p>
    <w:p w14:paraId="5003B289" w14:textId="3EEAE678" w:rsidR="00624893" w:rsidRDefault="00624893" w:rsidP="00CA7C2F">
      <w:pPr>
        <w:spacing w:line="360" w:lineRule="auto"/>
        <w:jc w:val="both"/>
        <w:rPr>
          <w:rFonts w:ascii="Arial" w:hAnsi="Arial" w:cs="Arial"/>
          <w:sz w:val="24"/>
          <w:szCs w:val="24"/>
        </w:rPr>
      </w:pPr>
      <w:r>
        <w:rPr>
          <w:rFonts w:ascii="Arial" w:hAnsi="Arial" w:cs="Arial"/>
          <w:sz w:val="24"/>
          <w:szCs w:val="24"/>
        </w:rPr>
        <w:lastRenderedPageBreak/>
        <w:t xml:space="preserve">Puede hacerse valer </w:t>
      </w:r>
      <w:r w:rsidR="00D648A6">
        <w:rPr>
          <w:rFonts w:ascii="Arial" w:hAnsi="Arial" w:cs="Arial"/>
          <w:sz w:val="24"/>
          <w:szCs w:val="24"/>
        </w:rPr>
        <w:t>durante todo el juicio hasta antes que se haya dictado sentencia ejecutoriada en la causa.</w:t>
      </w:r>
    </w:p>
    <w:p w14:paraId="4BE25A4F" w14:textId="05614906" w:rsidR="007A615F" w:rsidRPr="00604860" w:rsidRDefault="007A615F" w:rsidP="00FC23F0">
      <w:pPr>
        <w:pStyle w:val="Prrafodelista"/>
        <w:numPr>
          <w:ilvl w:val="1"/>
          <w:numId w:val="33"/>
        </w:numPr>
        <w:spacing w:line="360" w:lineRule="auto"/>
        <w:jc w:val="both"/>
        <w:rPr>
          <w:rFonts w:ascii="Arial" w:hAnsi="Arial" w:cs="Arial"/>
          <w:b/>
          <w:bCs/>
          <w:sz w:val="24"/>
          <w:szCs w:val="24"/>
        </w:rPr>
      </w:pPr>
      <w:r w:rsidRPr="00604860">
        <w:rPr>
          <w:rFonts w:ascii="Arial" w:hAnsi="Arial" w:cs="Arial"/>
          <w:b/>
          <w:bCs/>
          <w:sz w:val="24"/>
          <w:szCs w:val="24"/>
        </w:rPr>
        <w:t>¿Qué es el desistimiento?</w:t>
      </w:r>
    </w:p>
    <w:p w14:paraId="53783B83" w14:textId="040562EF" w:rsidR="00604860" w:rsidRPr="00604860" w:rsidRDefault="00604860" w:rsidP="00604860">
      <w:pPr>
        <w:spacing w:line="360" w:lineRule="auto"/>
        <w:jc w:val="both"/>
        <w:rPr>
          <w:rFonts w:ascii="Arial" w:hAnsi="Arial" w:cs="Arial"/>
          <w:sz w:val="24"/>
          <w:szCs w:val="24"/>
        </w:rPr>
      </w:pPr>
      <w:r>
        <w:rPr>
          <w:rFonts w:ascii="Arial" w:hAnsi="Arial" w:cs="Arial"/>
          <w:sz w:val="24"/>
          <w:szCs w:val="24"/>
        </w:rPr>
        <w:t xml:space="preserve">Es un incidente especial </w:t>
      </w:r>
      <w:r w:rsidR="003320E9">
        <w:rPr>
          <w:rFonts w:ascii="Arial" w:hAnsi="Arial" w:cs="Arial"/>
          <w:sz w:val="24"/>
          <w:szCs w:val="24"/>
        </w:rPr>
        <w:t xml:space="preserve">por el cual el </w:t>
      </w:r>
      <w:r w:rsidR="00423217">
        <w:rPr>
          <w:rFonts w:ascii="Arial" w:hAnsi="Arial" w:cs="Arial"/>
          <w:sz w:val="24"/>
          <w:szCs w:val="24"/>
        </w:rPr>
        <w:t>deman</w:t>
      </w:r>
      <w:r w:rsidR="007E5A4E">
        <w:rPr>
          <w:rFonts w:ascii="Arial" w:hAnsi="Arial" w:cs="Arial"/>
          <w:sz w:val="24"/>
          <w:szCs w:val="24"/>
        </w:rPr>
        <w:t>dante</w:t>
      </w:r>
      <w:r w:rsidR="003320E9">
        <w:rPr>
          <w:rFonts w:ascii="Arial" w:hAnsi="Arial" w:cs="Arial"/>
          <w:sz w:val="24"/>
          <w:szCs w:val="24"/>
        </w:rPr>
        <w:t xml:space="preserve"> </w:t>
      </w:r>
      <w:r w:rsidR="007E5A4E">
        <w:rPr>
          <w:rFonts w:ascii="Arial" w:hAnsi="Arial" w:cs="Arial"/>
          <w:sz w:val="24"/>
          <w:szCs w:val="24"/>
        </w:rPr>
        <w:t xml:space="preserve">manifiesta su voluntad de no proseguir con la tramitación, </w:t>
      </w:r>
      <w:r w:rsidR="003320E9">
        <w:rPr>
          <w:rFonts w:ascii="Arial" w:hAnsi="Arial" w:cs="Arial"/>
          <w:sz w:val="24"/>
          <w:szCs w:val="24"/>
        </w:rPr>
        <w:t>solicita</w:t>
      </w:r>
      <w:r w:rsidR="007E5A4E">
        <w:rPr>
          <w:rFonts w:ascii="Arial" w:hAnsi="Arial" w:cs="Arial"/>
          <w:sz w:val="24"/>
          <w:szCs w:val="24"/>
        </w:rPr>
        <w:t>ndo</w:t>
      </w:r>
      <w:r w:rsidR="003320E9">
        <w:rPr>
          <w:rFonts w:ascii="Arial" w:hAnsi="Arial" w:cs="Arial"/>
          <w:sz w:val="24"/>
          <w:szCs w:val="24"/>
        </w:rPr>
        <w:t xml:space="preserve"> que se tenga por desistida su demanda, perdiendo la pretensión hecha valer.</w:t>
      </w:r>
    </w:p>
    <w:p w14:paraId="74C97F15" w14:textId="4A62A14B" w:rsidR="007A615F" w:rsidRPr="003320E9" w:rsidRDefault="007A615F" w:rsidP="00FC23F0">
      <w:pPr>
        <w:pStyle w:val="Prrafodelista"/>
        <w:numPr>
          <w:ilvl w:val="1"/>
          <w:numId w:val="33"/>
        </w:numPr>
        <w:spacing w:line="360" w:lineRule="auto"/>
        <w:jc w:val="both"/>
        <w:rPr>
          <w:rFonts w:ascii="Arial" w:hAnsi="Arial" w:cs="Arial"/>
          <w:b/>
          <w:bCs/>
          <w:sz w:val="24"/>
          <w:szCs w:val="24"/>
        </w:rPr>
      </w:pPr>
      <w:r w:rsidRPr="003320E9">
        <w:rPr>
          <w:rFonts w:ascii="Arial" w:hAnsi="Arial" w:cs="Arial"/>
          <w:b/>
          <w:bCs/>
          <w:sz w:val="24"/>
          <w:szCs w:val="24"/>
        </w:rPr>
        <w:t xml:space="preserve">¿Desde </w:t>
      </w:r>
      <w:r w:rsidR="000A33BB" w:rsidRPr="003320E9">
        <w:rPr>
          <w:rFonts w:ascii="Arial" w:hAnsi="Arial" w:cs="Arial"/>
          <w:b/>
          <w:bCs/>
          <w:sz w:val="24"/>
          <w:szCs w:val="24"/>
        </w:rPr>
        <w:t>cuándo</w:t>
      </w:r>
      <w:r w:rsidRPr="003320E9">
        <w:rPr>
          <w:rFonts w:ascii="Arial" w:hAnsi="Arial" w:cs="Arial"/>
          <w:b/>
          <w:bCs/>
          <w:sz w:val="24"/>
          <w:szCs w:val="24"/>
        </w:rPr>
        <w:t xml:space="preserve"> se cuenta el abandono del procedimiento?</w:t>
      </w:r>
    </w:p>
    <w:p w14:paraId="68ACA042" w14:textId="7B38EFC5" w:rsidR="003320E9" w:rsidRPr="003320E9" w:rsidRDefault="003320E9" w:rsidP="003320E9">
      <w:pPr>
        <w:spacing w:line="360" w:lineRule="auto"/>
        <w:jc w:val="both"/>
        <w:rPr>
          <w:rFonts w:ascii="Arial" w:hAnsi="Arial" w:cs="Arial"/>
          <w:sz w:val="24"/>
          <w:szCs w:val="24"/>
        </w:rPr>
      </w:pPr>
      <w:r>
        <w:rPr>
          <w:rFonts w:ascii="Arial" w:hAnsi="Arial" w:cs="Arial"/>
          <w:sz w:val="24"/>
          <w:szCs w:val="24"/>
        </w:rPr>
        <w:t>Se cuentan seis meses contados desde la última resolución recaída en una gestión útil</w:t>
      </w:r>
      <w:r w:rsidR="00965A61">
        <w:rPr>
          <w:rFonts w:ascii="Arial" w:hAnsi="Arial" w:cs="Arial"/>
          <w:sz w:val="24"/>
          <w:szCs w:val="24"/>
        </w:rPr>
        <w:t>.</w:t>
      </w:r>
    </w:p>
    <w:p w14:paraId="637945DC" w14:textId="1A749F4A" w:rsidR="007A615F" w:rsidRPr="00965A61" w:rsidRDefault="00643C56" w:rsidP="00FC23F0">
      <w:pPr>
        <w:pStyle w:val="Prrafodelista"/>
        <w:numPr>
          <w:ilvl w:val="1"/>
          <w:numId w:val="33"/>
        </w:numPr>
        <w:spacing w:line="360" w:lineRule="auto"/>
        <w:jc w:val="both"/>
        <w:rPr>
          <w:rFonts w:ascii="Arial" w:hAnsi="Arial" w:cs="Arial"/>
          <w:b/>
          <w:bCs/>
          <w:sz w:val="24"/>
          <w:szCs w:val="24"/>
        </w:rPr>
      </w:pPr>
      <w:r w:rsidRPr="00965A61">
        <w:rPr>
          <w:rFonts w:ascii="Arial" w:hAnsi="Arial" w:cs="Arial"/>
          <w:b/>
          <w:bCs/>
          <w:sz w:val="24"/>
          <w:szCs w:val="24"/>
        </w:rPr>
        <w:t>¿Qué es una gestión útil y qué no lo sería?</w:t>
      </w:r>
    </w:p>
    <w:p w14:paraId="61285ED5" w14:textId="22BBF48D" w:rsidR="00965A61" w:rsidRPr="00965A61" w:rsidRDefault="00965A61" w:rsidP="00965A61">
      <w:pPr>
        <w:spacing w:line="360" w:lineRule="auto"/>
        <w:jc w:val="both"/>
        <w:rPr>
          <w:rFonts w:ascii="Arial" w:hAnsi="Arial" w:cs="Arial"/>
          <w:sz w:val="24"/>
          <w:szCs w:val="24"/>
        </w:rPr>
      </w:pPr>
      <w:r w:rsidRPr="00965A61">
        <w:rPr>
          <w:rFonts w:ascii="Arial" w:hAnsi="Arial" w:cs="Arial"/>
          <w:sz w:val="24"/>
          <w:szCs w:val="24"/>
        </w:rPr>
        <w:t xml:space="preserve">Debe entenderse por gestión útil, toda presentación que tiene por objeto un trámite o diligencia que sirve para </w:t>
      </w:r>
      <w:r w:rsidR="00B46AC8">
        <w:rPr>
          <w:rFonts w:ascii="Arial" w:hAnsi="Arial" w:cs="Arial"/>
          <w:sz w:val="24"/>
          <w:szCs w:val="24"/>
        </w:rPr>
        <w:t xml:space="preserve">darle curso progresivo a los autos impulsando el proceso hacia </w:t>
      </w:r>
      <w:r w:rsidRPr="00965A61">
        <w:rPr>
          <w:rFonts w:ascii="Arial" w:hAnsi="Arial" w:cs="Arial"/>
          <w:sz w:val="24"/>
          <w:szCs w:val="24"/>
        </w:rPr>
        <w:t>la sentencia definitiva.</w:t>
      </w:r>
      <w:r w:rsidR="00A4775F">
        <w:rPr>
          <w:rFonts w:ascii="Arial" w:hAnsi="Arial" w:cs="Arial"/>
          <w:sz w:val="24"/>
          <w:szCs w:val="24"/>
        </w:rPr>
        <w:t xml:space="preserve"> No lo sería, cualquier otra presentación que no lo haga, por ejemplo, </w:t>
      </w:r>
      <w:r w:rsidR="00BF4652">
        <w:rPr>
          <w:rFonts w:ascii="Arial" w:hAnsi="Arial" w:cs="Arial"/>
          <w:sz w:val="24"/>
          <w:szCs w:val="24"/>
        </w:rPr>
        <w:t>un escrito en que se otorga mandato a otro abogado</w:t>
      </w:r>
      <w:r w:rsidR="000E769D">
        <w:rPr>
          <w:rFonts w:ascii="Arial" w:hAnsi="Arial" w:cs="Arial"/>
          <w:sz w:val="24"/>
          <w:szCs w:val="24"/>
        </w:rPr>
        <w:t xml:space="preserve"> u un escrito solicitando que se tenga por acompañado un determinado documento.</w:t>
      </w:r>
    </w:p>
    <w:p w14:paraId="7D4F75D4" w14:textId="4E91CE70" w:rsidR="00643C56" w:rsidRPr="00B46AC8" w:rsidRDefault="00643C56" w:rsidP="00FC23F0">
      <w:pPr>
        <w:pStyle w:val="Prrafodelista"/>
        <w:numPr>
          <w:ilvl w:val="1"/>
          <w:numId w:val="33"/>
        </w:numPr>
        <w:spacing w:line="360" w:lineRule="auto"/>
        <w:jc w:val="both"/>
        <w:rPr>
          <w:rFonts w:ascii="Arial" w:hAnsi="Arial" w:cs="Arial"/>
          <w:b/>
          <w:bCs/>
          <w:sz w:val="24"/>
          <w:szCs w:val="24"/>
        </w:rPr>
      </w:pPr>
      <w:r w:rsidRPr="00B46AC8">
        <w:rPr>
          <w:rFonts w:ascii="Arial" w:hAnsi="Arial" w:cs="Arial"/>
          <w:b/>
          <w:bCs/>
          <w:sz w:val="24"/>
          <w:szCs w:val="24"/>
        </w:rPr>
        <w:t>¿Hay actos procesales no escrit</w:t>
      </w:r>
      <w:r w:rsidR="002A0D52" w:rsidRPr="00B46AC8">
        <w:rPr>
          <w:rFonts w:ascii="Arial" w:hAnsi="Arial" w:cs="Arial"/>
          <w:b/>
          <w:bCs/>
          <w:sz w:val="24"/>
          <w:szCs w:val="24"/>
        </w:rPr>
        <w:t>os?</w:t>
      </w:r>
    </w:p>
    <w:p w14:paraId="4637CA81" w14:textId="0860C5ED" w:rsidR="00B46AC8" w:rsidRPr="00B46AC8" w:rsidRDefault="00075C6A" w:rsidP="00B46AC8">
      <w:pPr>
        <w:spacing w:line="360" w:lineRule="auto"/>
        <w:jc w:val="both"/>
        <w:rPr>
          <w:rFonts w:ascii="Arial" w:hAnsi="Arial" w:cs="Arial"/>
          <w:sz w:val="24"/>
          <w:szCs w:val="24"/>
        </w:rPr>
      </w:pPr>
      <w:r>
        <w:rPr>
          <w:rFonts w:ascii="Arial" w:hAnsi="Arial" w:cs="Arial"/>
          <w:sz w:val="24"/>
          <w:szCs w:val="24"/>
        </w:rPr>
        <w:t xml:space="preserve">Si, la declaración de un testigo, </w:t>
      </w:r>
      <w:r w:rsidR="00E9299B">
        <w:rPr>
          <w:rFonts w:ascii="Arial" w:hAnsi="Arial" w:cs="Arial"/>
          <w:sz w:val="24"/>
          <w:szCs w:val="24"/>
        </w:rPr>
        <w:t>la confesión de parte</w:t>
      </w:r>
      <w:r w:rsidR="00EF1E3A">
        <w:rPr>
          <w:rFonts w:ascii="Arial" w:hAnsi="Arial" w:cs="Arial"/>
          <w:sz w:val="24"/>
          <w:szCs w:val="24"/>
        </w:rPr>
        <w:t>,</w:t>
      </w:r>
      <w:r w:rsidR="00E9299B">
        <w:rPr>
          <w:rFonts w:ascii="Arial" w:hAnsi="Arial" w:cs="Arial"/>
          <w:sz w:val="24"/>
          <w:szCs w:val="24"/>
        </w:rPr>
        <w:t xml:space="preserve"> </w:t>
      </w:r>
      <w:r w:rsidR="00F864B7">
        <w:rPr>
          <w:rFonts w:ascii="Arial" w:hAnsi="Arial" w:cs="Arial"/>
          <w:sz w:val="24"/>
          <w:szCs w:val="24"/>
        </w:rPr>
        <w:t>los alegatos</w:t>
      </w:r>
      <w:r w:rsidR="00EF1E3A">
        <w:rPr>
          <w:rFonts w:ascii="Arial" w:hAnsi="Arial" w:cs="Arial"/>
          <w:sz w:val="24"/>
          <w:szCs w:val="24"/>
        </w:rPr>
        <w:t>, la audiencia de conciliación y contestación en juicio sumario.</w:t>
      </w:r>
    </w:p>
    <w:p w14:paraId="631CDDBB" w14:textId="0847D52D" w:rsidR="002A0D52" w:rsidRPr="00075C6A" w:rsidRDefault="002A0D52" w:rsidP="00FC23F0">
      <w:pPr>
        <w:pStyle w:val="Prrafodelista"/>
        <w:numPr>
          <w:ilvl w:val="1"/>
          <w:numId w:val="33"/>
        </w:numPr>
        <w:spacing w:line="360" w:lineRule="auto"/>
        <w:jc w:val="both"/>
        <w:rPr>
          <w:rFonts w:ascii="Arial" w:hAnsi="Arial" w:cs="Arial"/>
          <w:b/>
          <w:bCs/>
          <w:sz w:val="24"/>
          <w:szCs w:val="24"/>
        </w:rPr>
      </w:pPr>
      <w:r w:rsidRPr="00075C6A">
        <w:rPr>
          <w:rFonts w:ascii="Arial" w:hAnsi="Arial" w:cs="Arial"/>
          <w:b/>
          <w:bCs/>
          <w:sz w:val="24"/>
          <w:szCs w:val="24"/>
        </w:rPr>
        <w:t>Refiérase al juicio sumario.</w:t>
      </w:r>
    </w:p>
    <w:p w14:paraId="614A4C14" w14:textId="488DB792" w:rsidR="007356EA" w:rsidRPr="007356EA" w:rsidRDefault="00EF1E3A" w:rsidP="007356EA">
      <w:pPr>
        <w:spacing w:line="360" w:lineRule="auto"/>
        <w:jc w:val="both"/>
        <w:rPr>
          <w:rFonts w:ascii="Arial" w:hAnsi="Arial" w:cs="Arial"/>
          <w:sz w:val="24"/>
          <w:szCs w:val="24"/>
        </w:rPr>
      </w:pPr>
      <w:r>
        <w:rPr>
          <w:rFonts w:ascii="Arial" w:hAnsi="Arial" w:cs="Arial"/>
          <w:sz w:val="24"/>
          <w:szCs w:val="24"/>
        </w:rPr>
        <w:t xml:space="preserve">Es un juicio regulado </w:t>
      </w:r>
      <w:r w:rsidR="00931D98">
        <w:rPr>
          <w:rFonts w:ascii="Arial" w:hAnsi="Arial" w:cs="Arial"/>
          <w:sz w:val="24"/>
          <w:szCs w:val="24"/>
        </w:rPr>
        <w:t>en el art. 680 y siguientes del CPC, que</w:t>
      </w:r>
      <w:r w:rsidR="004B23F6">
        <w:rPr>
          <w:rFonts w:ascii="Arial" w:hAnsi="Arial" w:cs="Arial"/>
          <w:sz w:val="24"/>
          <w:szCs w:val="24"/>
        </w:rPr>
        <w:t xml:space="preserve"> se aplica siempre que por la naturaleza de la acción deducida requiera una tramitación rápida para que sea eficaz</w:t>
      </w:r>
      <w:r w:rsidR="00EC017A">
        <w:rPr>
          <w:rFonts w:ascii="Arial" w:hAnsi="Arial" w:cs="Arial"/>
          <w:sz w:val="24"/>
          <w:szCs w:val="24"/>
        </w:rPr>
        <w:t xml:space="preserve">, que constituye la causal genérica, y también es aplicable en todos los supuestos del inc. 2 del mismo artículo, entre ellos, </w:t>
      </w:r>
      <w:r w:rsidR="00221A81">
        <w:rPr>
          <w:rFonts w:ascii="Arial" w:hAnsi="Arial" w:cs="Arial"/>
          <w:sz w:val="24"/>
          <w:szCs w:val="24"/>
        </w:rPr>
        <w:t xml:space="preserve">las que la ley ordene proceder sumariamente, o breve y sumariamente, o en otra forma análoga, </w:t>
      </w:r>
      <w:r w:rsidR="00FD595F">
        <w:rPr>
          <w:rFonts w:ascii="Arial" w:hAnsi="Arial" w:cs="Arial"/>
          <w:sz w:val="24"/>
          <w:szCs w:val="24"/>
        </w:rPr>
        <w:t>las acciones ordinarias a que se hayan convertido las ejecutivas,</w:t>
      </w:r>
      <w:r w:rsidR="00016C14">
        <w:rPr>
          <w:rFonts w:ascii="Arial" w:hAnsi="Arial" w:cs="Arial"/>
          <w:sz w:val="24"/>
          <w:szCs w:val="24"/>
        </w:rPr>
        <w:t xml:space="preserve"> los juicios sobre cobro de honorarios, etc.</w:t>
      </w:r>
    </w:p>
    <w:p w14:paraId="46A705F7" w14:textId="7CE3D7B4" w:rsidR="002A0D52" w:rsidRPr="00075C6A" w:rsidRDefault="002A0D52" w:rsidP="00FC23F0">
      <w:pPr>
        <w:pStyle w:val="Prrafodelista"/>
        <w:numPr>
          <w:ilvl w:val="1"/>
          <w:numId w:val="33"/>
        </w:numPr>
        <w:spacing w:line="360" w:lineRule="auto"/>
        <w:jc w:val="both"/>
        <w:rPr>
          <w:rFonts w:ascii="Arial" w:hAnsi="Arial" w:cs="Arial"/>
          <w:b/>
          <w:bCs/>
          <w:sz w:val="24"/>
          <w:szCs w:val="24"/>
        </w:rPr>
      </w:pPr>
      <w:r w:rsidRPr="00075C6A">
        <w:rPr>
          <w:rFonts w:ascii="Arial" w:hAnsi="Arial" w:cs="Arial"/>
          <w:b/>
          <w:bCs/>
          <w:sz w:val="24"/>
          <w:szCs w:val="24"/>
        </w:rPr>
        <w:lastRenderedPageBreak/>
        <w:t>¿Por qué me dice que el proceso civil es disperso</w:t>
      </w:r>
      <w:r w:rsidR="009C018F" w:rsidRPr="00075C6A">
        <w:rPr>
          <w:rFonts w:ascii="Arial" w:hAnsi="Arial" w:cs="Arial"/>
          <w:b/>
          <w:bCs/>
          <w:sz w:val="24"/>
          <w:szCs w:val="24"/>
        </w:rPr>
        <w:t>, pero el juicio sumario es concentrado?</w:t>
      </w:r>
    </w:p>
    <w:p w14:paraId="3471BD40" w14:textId="25C0D37E" w:rsidR="00075C6A" w:rsidRPr="00075C6A" w:rsidRDefault="00016C14" w:rsidP="00075C6A">
      <w:pPr>
        <w:spacing w:line="360" w:lineRule="auto"/>
        <w:jc w:val="both"/>
        <w:rPr>
          <w:rFonts w:ascii="Arial" w:hAnsi="Arial" w:cs="Arial"/>
          <w:sz w:val="24"/>
          <w:szCs w:val="24"/>
        </w:rPr>
      </w:pPr>
      <w:r>
        <w:rPr>
          <w:rFonts w:ascii="Arial" w:hAnsi="Arial" w:cs="Arial"/>
          <w:sz w:val="24"/>
          <w:szCs w:val="24"/>
        </w:rPr>
        <w:t xml:space="preserve">Atendido que el proceso civil </w:t>
      </w:r>
      <w:r w:rsidR="00644BBB">
        <w:rPr>
          <w:rFonts w:ascii="Arial" w:hAnsi="Arial" w:cs="Arial"/>
          <w:sz w:val="24"/>
          <w:szCs w:val="24"/>
        </w:rPr>
        <w:t xml:space="preserve">ordinario </w:t>
      </w:r>
      <w:r w:rsidR="00AC647E">
        <w:rPr>
          <w:rFonts w:ascii="Arial" w:hAnsi="Arial" w:cs="Arial"/>
          <w:sz w:val="24"/>
          <w:szCs w:val="24"/>
        </w:rPr>
        <w:t>contempla una seria más amplia de trámites</w:t>
      </w:r>
      <w:r w:rsidR="00644BBB">
        <w:rPr>
          <w:rFonts w:ascii="Arial" w:hAnsi="Arial" w:cs="Arial"/>
          <w:sz w:val="24"/>
          <w:szCs w:val="24"/>
        </w:rPr>
        <w:t xml:space="preserve">, mientras que el juicio sumario es más acotado en su tramitación, justamente por el hecho de que la naturaleza de la acción deducida requiere de una tramitación rápida para que sea eficaz, así, por ejemplo, </w:t>
      </w:r>
      <w:r w:rsidR="002A1939">
        <w:rPr>
          <w:rFonts w:ascii="Arial" w:hAnsi="Arial" w:cs="Arial"/>
          <w:sz w:val="24"/>
          <w:szCs w:val="24"/>
        </w:rPr>
        <w:t xml:space="preserve">en la audiencia de estilo se lleva a cabo la </w:t>
      </w:r>
      <w:r w:rsidR="00913C81">
        <w:rPr>
          <w:rFonts w:ascii="Arial" w:hAnsi="Arial" w:cs="Arial"/>
          <w:sz w:val="24"/>
          <w:szCs w:val="24"/>
        </w:rPr>
        <w:t xml:space="preserve">contestación y </w:t>
      </w:r>
      <w:r w:rsidR="002A1939">
        <w:rPr>
          <w:rFonts w:ascii="Arial" w:hAnsi="Arial" w:cs="Arial"/>
          <w:sz w:val="24"/>
          <w:szCs w:val="24"/>
        </w:rPr>
        <w:t xml:space="preserve">conciliación, además, no existe réplica ni dúplica, tampoco </w:t>
      </w:r>
      <w:r w:rsidR="00E84172">
        <w:rPr>
          <w:rFonts w:ascii="Arial" w:hAnsi="Arial" w:cs="Arial"/>
          <w:sz w:val="24"/>
          <w:szCs w:val="24"/>
        </w:rPr>
        <w:t>un plazo para observaciones a la prueba.</w:t>
      </w:r>
      <w:r w:rsidR="004D2407">
        <w:rPr>
          <w:rFonts w:ascii="Arial" w:hAnsi="Arial" w:cs="Arial"/>
          <w:sz w:val="24"/>
          <w:szCs w:val="24"/>
        </w:rPr>
        <w:t xml:space="preserve"> Además, </w:t>
      </w:r>
      <w:r w:rsidR="006D056B">
        <w:rPr>
          <w:rFonts w:ascii="Arial" w:hAnsi="Arial" w:cs="Arial"/>
          <w:sz w:val="24"/>
          <w:szCs w:val="24"/>
        </w:rPr>
        <w:t xml:space="preserve">puede concederlo provisionalmente lo pedido en la demanda, en la medida que el demandado </w:t>
      </w:r>
      <w:r w:rsidR="00B94D11">
        <w:rPr>
          <w:rFonts w:ascii="Arial" w:hAnsi="Arial" w:cs="Arial"/>
          <w:sz w:val="24"/>
          <w:szCs w:val="24"/>
        </w:rPr>
        <w:t>esté en rebeldía, y que existen fundamentos plausibles.</w:t>
      </w:r>
    </w:p>
    <w:p w14:paraId="13AE4EDF" w14:textId="5F11C8CD" w:rsidR="009C018F" w:rsidRPr="00B94D11" w:rsidRDefault="009C018F" w:rsidP="00FC23F0">
      <w:pPr>
        <w:pStyle w:val="Prrafodelista"/>
        <w:numPr>
          <w:ilvl w:val="1"/>
          <w:numId w:val="33"/>
        </w:numPr>
        <w:spacing w:line="360" w:lineRule="auto"/>
        <w:jc w:val="both"/>
        <w:rPr>
          <w:rFonts w:ascii="Arial" w:hAnsi="Arial" w:cs="Arial"/>
          <w:b/>
          <w:bCs/>
          <w:sz w:val="24"/>
          <w:szCs w:val="24"/>
        </w:rPr>
      </w:pPr>
      <w:r w:rsidRPr="00B94D11">
        <w:rPr>
          <w:rFonts w:ascii="Arial" w:hAnsi="Arial" w:cs="Arial"/>
          <w:b/>
          <w:bCs/>
          <w:sz w:val="24"/>
          <w:szCs w:val="24"/>
        </w:rPr>
        <w:t>¿Qué etapas tiene un proceso civil?</w:t>
      </w:r>
    </w:p>
    <w:p w14:paraId="18793259" w14:textId="769F0242" w:rsidR="007D2E9A" w:rsidRPr="007D2E9A" w:rsidRDefault="007D2E9A" w:rsidP="007D2E9A">
      <w:pPr>
        <w:spacing w:line="360" w:lineRule="auto"/>
        <w:jc w:val="both"/>
        <w:rPr>
          <w:rFonts w:ascii="Arial" w:hAnsi="Arial" w:cs="Arial"/>
          <w:sz w:val="24"/>
          <w:szCs w:val="24"/>
        </w:rPr>
      </w:pPr>
      <w:r>
        <w:rPr>
          <w:rFonts w:ascii="Arial" w:hAnsi="Arial" w:cs="Arial"/>
          <w:sz w:val="24"/>
          <w:szCs w:val="24"/>
        </w:rPr>
        <w:t xml:space="preserve">Tiene la etapa de discusión, conciliación, </w:t>
      </w:r>
      <w:r w:rsidR="00347300">
        <w:rPr>
          <w:rFonts w:ascii="Arial" w:hAnsi="Arial" w:cs="Arial"/>
          <w:sz w:val="24"/>
          <w:szCs w:val="24"/>
        </w:rPr>
        <w:t>probatoria</w:t>
      </w:r>
      <w:r w:rsidR="00C13D94">
        <w:rPr>
          <w:rFonts w:ascii="Arial" w:hAnsi="Arial" w:cs="Arial"/>
          <w:sz w:val="24"/>
          <w:szCs w:val="24"/>
        </w:rPr>
        <w:t xml:space="preserve"> y</w:t>
      </w:r>
      <w:r w:rsidR="00347300">
        <w:rPr>
          <w:rFonts w:ascii="Arial" w:hAnsi="Arial" w:cs="Arial"/>
          <w:sz w:val="24"/>
          <w:szCs w:val="24"/>
        </w:rPr>
        <w:t xml:space="preserve"> fallo.</w:t>
      </w:r>
    </w:p>
    <w:p w14:paraId="6EB8666C" w14:textId="3A3047B8" w:rsidR="009C018F" w:rsidRPr="00B94D11" w:rsidRDefault="009C018F" w:rsidP="00FC23F0">
      <w:pPr>
        <w:pStyle w:val="Prrafodelista"/>
        <w:numPr>
          <w:ilvl w:val="1"/>
          <w:numId w:val="33"/>
        </w:numPr>
        <w:spacing w:line="360" w:lineRule="auto"/>
        <w:jc w:val="both"/>
        <w:rPr>
          <w:rFonts w:ascii="Arial" w:hAnsi="Arial" w:cs="Arial"/>
          <w:b/>
          <w:bCs/>
          <w:sz w:val="24"/>
          <w:szCs w:val="24"/>
        </w:rPr>
      </w:pPr>
      <w:r w:rsidRPr="00B94D11">
        <w:rPr>
          <w:rFonts w:ascii="Arial" w:hAnsi="Arial" w:cs="Arial"/>
          <w:b/>
          <w:bCs/>
          <w:sz w:val="24"/>
          <w:szCs w:val="24"/>
        </w:rPr>
        <w:t xml:space="preserve">En un juicio </w:t>
      </w:r>
      <w:r w:rsidR="00831119" w:rsidRPr="00B94D11">
        <w:rPr>
          <w:rFonts w:ascii="Arial" w:hAnsi="Arial" w:cs="Arial"/>
          <w:b/>
          <w:bCs/>
          <w:sz w:val="24"/>
          <w:szCs w:val="24"/>
        </w:rPr>
        <w:t>ordinario</w:t>
      </w:r>
      <w:r w:rsidR="001827B1" w:rsidRPr="00B94D11">
        <w:rPr>
          <w:rFonts w:ascii="Arial" w:hAnsi="Arial" w:cs="Arial"/>
          <w:b/>
          <w:bCs/>
          <w:sz w:val="24"/>
          <w:szCs w:val="24"/>
        </w:rPr>
        <w:t>, ¿qué constituye la etapa de discusión?</w:t>
      </w:r>
    </w:p>
    <w:p w14:paraId="15D4AF6B" w14:textId="17F19FC1" w:rsidR="00B94D11" w:rsidRPr="00B94D11" w:rsidRDefault="004843AD" w:rsidP="00B94D11">
      <w:pPr>
        <w:spacing w:line="360" w:lineRule="auto"/>
        <w:jc w:val="both"/>
        <w:rPr>
          <w:rFonts w:ascii="Arial" w:hAnsi="Arial" w:cs="Arial"/>
          <w:sz w:val="24"/>
          <w:szCs w:val="24"/>
        </w:rPr>
      </w:pPr>
      <w:r>
        <w:rPr>
          <w:rFonts w:ascii="Arial" w:hAnsi="Arial" w:cs="Arial"/>
          <w:sz w:val="24"/>
          <w:szCs w:val="24"/>
        </w:rPr>
        <w:t>La etapa de discusión se encuentra constituida por la presentación de la demanda,</w:t>
      </w:r>
      <w:r w:rsidR="009522A5">
        <w:rPr>
          <w:rFonts w:ascii="Arial" w:hAnsi="Arial" w:cs="Arial"/>
          <w:sz w:val="24"/>
          <w:szCs w:val="24"/>
        </w:rPr>
        <w:t xml:space="preserve"> </w:t>
      </w:r>
      <w:r w:rsidR="004A2000">
        <w:rPr>
          <w:rFonts w:ascii="Arial" w:hAnsi="Arial" w:cs="Arial"/>
          <w:sz w:val="24"/>
          <w:szCs w:val="24"/>
        </w:rPr>
        <w:t>la contestación</w:t>
      </w:r>
      <w:r w:rsidR="002341B2">
        <w:rPr>
          <w:rFonts w:ascii="Arial" w:hAnsi="Arial" w:cs="Arial"/>
          <w:sz w:val="24"/>
          <w:szCs w:val="24"/>
        </w:rPr>
        <w:t xml:space="preserve">, </w:t>
      </w:r>
      <w:r w:rsidR="000A4B76">
        <w:rPr>
          <w:rFonts w:ascii="Arial" w:hAnsi="Arial" w:cs="Arial"/>
          <w:sz w:val="24"/>
          <w:szCs w:val="24"/>
        </w:rPr>
        <w:t xml:space="preserve">eventualmente una demanda reconvencional, </w:t>
      </w:r>
      <w:r w:rsidR="0081773E">
        <w:rPr>
          <w:rFonts w:ascii="Arial" w:hAnsi="Arial" w:cs="Arial"/>
          <w:sz w:val="24"/>
          <w:szCs w:val="24"/>
        </w:rPr>
        <w:t>réplica y dúplica, y los mismos trámites eventuales en caso</w:t>
      </w:r>
      <w:r w:rsidR="00301D49">
        <w:rPr>
          <w:rFonts w:ascii="Arial" w:hAnsi="Arial" w:cs="Arial"/>
          <w:sz w:val="24"/>
          <w:szCs w:val="24"/>
        </w:rPr>
        <w:t xml:space="preserve"> de reconvención.</w:t>
      </w:r>
      <w:r w:rsidR="00F075C7">
        <w:rPr>
          <w:rFonts w:ascii="Arial" w:hAnsi="Arial" w:cs="Arial"/>
          <w:sz w:val="24"/>
          <w:szCs w:val="24"/>
        </w:rPr>
        <w:t xml:space="preserve"> También, antes de la </w:t>
      </w:r>
      <w:r w:rsidR="001E025F">
        <w:rPr>
          <w:rFonts w:ascii="Arial" w:hAnsi="Arial" w:cs="Arial"/>
          <w:sz w:val="24"/>
          <w:szCs w:val="24"/>
        </w:rPr>
        <w:t xml:space="preserve">contestación, podrían </w:t>
      </w:r>
      <w:r w:rsidR="009962E1">
        <w:rPr>
          <w:rFonts w:ascii="Arial" w:hAnsi="Arial" w:cs="Arial"/>
          <w:sz w:val="24"/>
          <w:szCs w:val="24"/>
        </w:rPr>
        <w:t xml:space="preserve">hacerse valer </w:t>
      </w:r>
      <w:r w:rsidR="00AE0409">
        <w:rPr>
          <w:rFonts w:ascii="Arial" w:hAnsi="Arial" w:cs="Arial"/>
          <w:sz w:val="24"/>
          <w:szCs w:val="24"/>
        </w:rPr>
        <w:t>e</w:t>
      </w:r>
      <w:r w:rsidR="0075110F">
        <w:rPr>
          <w:rFonts w:ascii="Arial" w:hAnsi="Arial" w:cs="Arial"/>
          <w:sz w:val="24"/>
          <w:szCs w:val="24"/>
        </w:rPr>
        <w:t>xcepciones dilatorias, y en la contestación de la demanda la interposición de excepciones perentorias.</w:t>
      </w:r>
    </w:p>
    <w:p w14:paraId="7EEB2E7D" w14:textId="036EE496" w:rsidR="001827B1" w:rsidRPr="00692A5C" w:rsidRDefault="00831119" w:rsidP="00FC23F0">
      <w:pPr>
        <w:pStyle w:val="Prrafodelista"/>
        <w:numPr>
          <w:ilvl w:val="1"/>
          <w:numId w:val="33"/>
        </w:numPr>
        <w:spacing w:line="360" w:lineRule="auto"/>
        <w:jc w:val="both"/>
        <w:rPr>
          <w:rFonts w:ascii="Arial" w:hAnsi="Arial" w:cs="Arial"/>
          <w:b/>
          <w:bCs/>
          <w:sz w:val="24"/>
          <w:szCs w:val="24"/>
        </w:rPr>
      </w:pPr>
      <w:r w:rsidRPr="00692A5C">
        <w:rPr>
          <w:rFonts w:ascii="Arial" w:hAnsi="Arial" w:cs="Arial"/>
          <w:b/>
          <w:bCs/>
          <w:sz w:val="24"/>
          <w:szCs w:val="24"/>
        </w:rPr>
        <w:t>¿La etapa de discusión en sumario en qué se diferencia del ordinario?</w:t>
      </w:r>
    </w:p>
    <w:p w14:paraId="170788FB" w14:textId="0127A0E7" w:rsidR="00692A5C" w:rsidRPr="00692A5C" w:rsidRDefault="009D31ED" w:rsidP="00692A5C">
      <w:pPr>
        <w:spacing w:line="360" w:lineRule="auto"/>
        <w:jc w:val="both"/>
        <w:rPr>
          <w:rFonts w:ascii="Arial" w:hAnsi="Arial" w:cs="Arial"/>
          <w:sz w:val="24"/>
          <w:szCs w:val="24"/>
        </w:rPr>
      </w:pPr>
      <w:r>
        <w:rPr>
          <w:rFonts w:ascii="Arial" w:hAnsi="Arial" w:cs="Arial"/>
          <w:sz w:val="24"/>
          <w:szCs w:val="24"/>
        </w:rPr>
        <w:t xml:space="preserve">Se diferencian ya que luego de interpuesta la demanda, el tribunal citará </w:t>
      </w:r>
      <w:r w:rsidR="00D674C7">
        <w:rPr>
          <w:rFonts w:ascii="Arial" w:hAnsi="Arial" w:cs="Arial"/>
          <w:sz w:val="24"/>
          <w:szCs w:val="24"/>
        </w:rPr>
        <w:t xml:space="preserve">al comparendo de estilo </w:t>
      </w:r>
      <w:r w:rsidR="006E1813">
        <w:rPr>
          <w:rFonts w:ascii="Arial" w:hAnsi="Arial" w:cs="Arial"/>
          <w:sz w:val="24"/>
          <w:szCs w:val="24"/>
        </w:rPr>
        <w:t>dentro de quinto</w:t>
      </w:r>
      <w:r w:rsidR="00D674C7">
        <w:rPr>
          <w:rFonts w:ascii="Arial" w:hAnsi="Arial" w:cs="Arial"/>
          <w:sz w:val="24"/>
          <w:szCs w:val="24"/>
        </w:rPr>
        <w:t xml:space="preserve"> hábil después de la última notificación</w:t>
      </w:r>
      <w:r w:rsidR="007D148E">
        <w:rPr>
          <w:rFonts w:ascii="Arial" w:hAnsi="Arial" w:cs="Arial"/>
          <w:sz w:val="24"/>
          <w:szCs w:val="24"/>
        </w:rPr>
        <w:t>, en ella se llevará a cabo la contestación de la demanda en forma verbal y posteriormente se procede a la conciliación.</w:t>
      </w:r>
    </w:p>
    <w:p w14:paraId="5BDB7AF6" w14:textId="5ED68475" w:rsidR="00831119" w:rsidRPr="00692A5C" w:rsidRDefault="006B5864" w:rsidP="00FC23F0">
      <w:pPr>
        <w:pStyle w:val="Prrafodelista"/>
        <w:numPr>
          <w:ilvl w:val="1"/>
          <w:numId w:val="33"/>
        </w:numPr>
        <w:spacing w:line="360" w:lineRule="auto"/>
        <w:jc w:val="both"/>
        <w:rPr>
          <w:rFonts w:ascii="Arial" w:hAnsi="Arial" w:cs="Arial"/>
          <w:b/>
          <w:bCs/>
          <w:sz w:val="24"/>
          <w:szCs w:val="24"/>
        </w:rPr>
      </w:pPr>
      <w:r w:rsidRPr="00692A5C">
        <w:rPr>
          <w:rFonts w:ascii="Arial" w:hAnsi="Arial" w:cs="Arial"/>
          <w:b/>
          <w:bCs/>
          <w:sz w:val="24"/>
          <w:szCs w:val="24"/>
        </w:rPr>
        <w:t>¿Qué ocurre en la audiencia de sumario?</w:t>
      </w:r>
    </w:p>
    <w:p w14:paraId="5B4F8DED" w14:textId="530AE44D" w:rsidR="00692A5C" w:rsidRPr="00692A5C" w:rsidRDefault="008E2CD3" w:rsidP="00692A5C">
      <w:pPr>
        <w:spacing w:line="360" w:lineRule="auto"/>
        <w:jc w:val="both"/>
        <w:rPr>
          <w:rFonts w:ascii="Arial" w:hAnsi="Arial" w:cs="Arial"/>
          <w:sz w:val="24"/>
          <w:szCs w:val="24"/>
        </w:rPr>
      </w:pPr>
      <w:r>
        <w:rPr>
          <w:rFonts w:ascii="Arial" w:hAnsi="Arial" w:cs="Arial"/>
          <w:sz w:val="24"/>
          <w:szCs w:val="24"/>
        </w:rPr>
        <w:t xml:space="preserve">En la audiencia se llevará a cabo la contestación de la demanda en forma verbal y posteriormente se procede a la conciliación, siempre que concurran ambas partes, en caso que concurra </w:t>
      </w:r>
      <w:r w:rsidR="00AC05C9">
        <w:rPr>
          <w:rFonts w:ascii="Arial" w:hAnsi="Arial" w:cs="Arial"/>
          <w:sz w:val="24"/>
          <w:szCs w:val="24"/>
        </w:rPr>
        <w:t>solo el demandante</w:t>
      </w:r>
      <w:r w:rsidR="0070145C">
        <w:rPr>
          <w:rFonts w:ascii="Arial" w:hAnsi="Arial" w:cs="Arial"/>
          <w:sz w:val="24"/>
          <w:szCs w:val="24"/>
        </w:rPr>
        <w:t xml:space="preserve"> el juez puede recibir la causa a prueba o </w:t>
      </w:r>
      <w:r w:rsidR="0070145C">
        <w:rPr>
          <w:rFonts w:ascii="Arial" w:hAnsi="Arial" w:cs="Arial"/>
          <w:sz w:val="24"/>
          <w:szCs w:val="24"/>
        </w:rPr>
        <w:lastRenderedPageBreak/>
        <w:t>citar a las partes a oír sentencia, o bien, acceder provisionalmente a lo pedido en la demanda, si el demandado lo solicita con fundamento plausible.</w:t>
      </w:r>
    </w:p>
    <w:p w14:paraId="4A7CF509" w14:textId="1E43A593" w:rsidR="006B5864" w:rsidRPr="00692A5C" w:rsidRDefault="006B5864" w:rsidP="00FC23F0">
      <w:pPr>
        <w:pStyle w:val="Prrafodelista"/>
        <w:numPr>
          <w:ilvl w:val="1"/>
          <w:numId w:val="33"/>
        </w:numPr>
        <w:spacing w:line="360" w:lineRule="auto"/>
        <w:jc w:val="both"/>
        <w:rPr>
          <w:rFonts w:ascii="Arial" w:hAnsi="Arial" w:cs="Arial"/>
          <w:b/>
          <w:bCs/>
          <w:sz w:val="24"/>
          <w:szCs w:val="24"/>
        </w:rPr>
      </w:pPr>
      <w:r w:rsidRPr="00692A5C">
        <w:rPr>
          <w:rFonts w:ascii="Arial" w:hAnsi="Arial" w:cs="Arial"/>
          <w:b/>
          <w:bCs/>
          <w:sz w:val="24"/>
          <w:szCs w:val="24"/>
        </w:rPr>
        <w:t>¿Cómo inicia un proceso sumario?</w:t>
      </w:r>
    </w:p>
    <w:p w14:paraId="5777E6EF" w14:textId="07047A09" w:rsidR="00692A5C" w:rsidRPr="00692A5C" w:rsidRDefault="00150F83" w:rsidP="00692A5C">
      <w:pPr>
        <w:rPr>
          <w:rFonts w:ascii="Arial" w:hAnsi="Arial" w:cs="Arial"/>
          <w:sz w:val="24"/>
          <w:szCs w:val="24"/>
        </w:rPr>
      </w:pPr>
      <w:r>
        <w:rPr>
          <w:rFonts w:ascii="Arial" w:hAnsi="Arial" w:cs="Arial"/>
          <w:sz w:val="24"/>
          <w:szCs w:val="24"/>
        </w:rPr>
        <w:t xml:space="preserve">Inicia a través de la </w:t>
      </w:r>
      <w:r w:rsidR="00681C47">
        <w:rPr>
          <w:rFonts w:ascii="Arial" w:hAnsi="Arial" w:cs="Arial"/>
          <w:sz w:val="24"/>
          <w:szCs w:val="24"/>
        </w:rPr>
        <w:t xml:space="preserve">interposición por escrito de la </w:t>
      </w:r>
      <w:r>
        <w:rPr>
          <w:rFonts w:ascii="Arial" w:hAnsi="Arial" w:cs="Arial"/>
          <w:sz w:val="24"/>
          <w:szCs w:val="24"/>
        </w:rPr>
        <w:t xml:space="preserve">demanda </w:t>
      </w:r>
      <w:r w:rsidR="00681C47">
        <w:rPr>
          <w:rFonts w:ascii="Arial" w:hAnsi="Arial" w:cs="Arial"/>
          <w:sz w:val="24"/>
          <w:szCs w:val="24"/>
        </w:rPr>
        <w:t>en juicio sumario.</w:t>
      </w:r>
    </w:p>
    <w:p w14:paraId="5833D4CF" w14:textId="77777777" w:rsidR="00692A5C" w:rsidRPr="00692A5C" w:rsidRDefault="00692A5C" w:rsidP="00692A5C">
      <w:pPr>
        <w:spacing w:line="360" w:lineRule="auto"/>
        <w:jc w:val="both"/>
        <w:rPr>
          <w:rFonts w:ascii="Arial" w:hAnsi="Arial" w:cs="Arial"/>
          <w:sz w:val="24"/>
          <w:szCs w:val="24"/>
        </w:rPr>
      </w:pPr>
    </w:p>
    <w:p w14:paraId="4A17751A" w14:textId="77777777" w:rsidR="003E5D29" w:rsidRDefault="003E5D29" w:rsidP="003E5D29">
      <w:pPr>
        <w:spacing w:line="360" w:lineRule="auto"/>
        <w:jc w:val="both"/>
        <w:rPr>
          <w:rFonts w:ascii="Arial" w:hAnsi="Arial" w:cs="Arial"/>
          <w:sz w:val="24"/>
          <w:szCs w:val="24"/>
        </w:rPr>
      </w:pPr>
    </w:p>
    <w:p w14:paraId="0C9318EB" w14:textId="12797DC1" w:rsidR="003E5D29" w:rsidRDefault="003E5D29" w:rsidP="003E5D29">
      <w:pPr>
        <w:pStyle w:val="Ttulo2"/>
      </w:pPr>
      <w:r>
        <w:t>3 Felipe Ortiz.</w:t>
      </w:r>
    </w:p>
    <w:p w14:paraId="64863B05" w14:textId="23B86D8E" w:rsidR="003E5D29" w:rsidRPr="00CB5B18" w:rsidRDefault="003E5D29" w:rsidP="00FC23F0">
      <w:pPr>
        <w:pStyle w:val="Prrafodelista"/>
        <w:numPr>
          <w:ilvl w:val="1"/>
          <w:numId w:val="34"/>
        </w:numPr>
        <w:spacing w:line="360" w:lineRule="auto"/>
        <w:jc w:val="both"/>
        <w:rPr>
          <w:rFonts w:ascii="Arial" w:hAnsi="Arial" w:cs="Arial"/>
          <w:b/>
          <w:bCs/>
          <w:sz w:val="24"/>
          <w:szCs w:val="24"/>
        </w:rPr>
      </w:pPr>
      <w:r w:rsidRPr="00CB5B18">
        <w:rPr>
          <w:rFonts w:ascii="Arial" w:hAnsi="Arial" w:cs="Arial"/>
          <w:b/>
          <w:bCs/>
          <w:sz w:val="24"/>
          <w:szCs w:val="24"/>
        </w:rPr>
        <w:t>¿Qué clases de procesos existen?</w:t>
      </w:r>
    </w:p>
    <w:p w14:paraId="16345315" w14:textId="2876B690" w:rsidR="00AD17FC" w:rsidRPr="00AD17FC" w:rsidRDefault="00ED32A8" w:rsidP="00AD17FC">
      <w:pPr>
        <w:spacing w:line="360" w:lineRule="auto"/>
        <w:jc w:val="both"/>
        <w:rPr>
          <w:rFonts w:ascii="Arial" w:hAnsi="Arial" w:cs="Arial"/>
          <w:sz w:val="24"/>
          <w:szCs w:val="24"/>
        </w:rPr>
      </w:pPr>
      <w:r>
        <w:rPr>
          <w:rFonts w:ascii="Arial" w:hAnsi="Arial" w:cs="Arial"/>
          <w:sz w:val="24"/>
          <w:szCs w:val="24"/>
        </w:rPr>
        <w:t>Se clasifican en civiles y penales, los civiles a su vez se subclasifican s</w:t>
      </w:r>
      <w:r w:rsidR="00432F6F">
        <w:rPr>
          <w:rFonts w:ascii="Arial" w:hAnsi="Arial" w:cs="Arial"/>
          <w:sz w:val="24"/>
          <w:szCs w:val="24"/>
        </w:rPr>
        <w:t xml:space="preserve">egún su objeto, </w:t>
      </w:r>
      <w:r>
        <w:rPr>
          <w:rFonts w:ascii="Arial" w:hAnsi="Arial" w:cs="Arial"/>
          <w:sz w:val="24"/>
          <w:szCs w:val="24"/>
        </w:rPr>
        <w:t>en</w:t>
      </w:r>
      <w:r w:rsidR="00053663">
        <w:rPr>
          <w:rFonts w:ascii="Arial" w:hAnsi="Arial" w:cs="Arial"/>
          <w:sz w:val="24"/>
          <w:szCs w:val="24"/>
        </w:rPr>
        <w:t xml:space="preserve"> </w:t>
      </w:r>
      <w:r w:rsidR="000154D5">
        <w:rPr>
          <w:rFonts w:ascii="Arial" w:hAnsi="Arial" w:cs="Arial"/>
          <w:sz w:val="24"/>
          <w:szCs w:val="24"/>
        </w:rPr>
        <w:t xml:space="preserve">de </w:t>
      </w:r>
      <w:r w:rsidR="00053663">
        <w:rPr>
          <w:rFonts w:ascii="Arial" w:hAnsi="Arial" w:cs="Arial"/>
          <w:sz w:val="24"/>
          <w:szCs w:val="24"/>
        </w:rPr>
        <w:t>conocimiento</w:t>
      </w:r>
      <w:r w:rsidR="00AD17FC">
        <w:rPr>
          <w:rFonts w:ascii="Arial" w:hAnsi="Arial" w:cs="Arial"/>
          <w:sz w:val="24"/>
          <w:szCs w:val="24"/>
        </w:rPr>
        <w:t>, ejecutivo</w:t>
      </w:r>
      <w:r w:rsidR="000154D5">
        <w:rPr>
          <w:rFonts w:ascii="Arial" w:hAnsi="Arial" w:cs="Arial"/>
          <w:sz w:val="24"/>
          <w:szCs w:val="24"/>
        </w:rPr>
        <w:t>s</w:t>
      </w:r>
      <w:r w:rsidR="00AD17FC">
        <w:rPr>
          <w:rFonts w:ascii="Arial" w:hAnsi="Arial" w:cs="Arial"/>
          <w:sz w:val="24"/>
          <w:szCs w:val="24"/>
        </w:rPr>
        <w:t xml:space="preserve"> y cautelar</w:t>
      </w:r>
      <w:r w:rsidR="00053663">
        <w:rPr>
          <w:rFonts w:ascii="Arial" w:hAnsi="Arial" w:cs="Arial"/>
          <w:sz w:val="24"/>
          <w:szCs w:val="24"/>
        </w:rPr>
        <w:t>es,</w:t>
      </w:r>
      <w:r w:rsidR="00432F6F">
        <w:rPr>
          <w:rFonts w:ascii="Arial" w:hAnsi="Arial" w:cs="Arial"/>
          <w:sz w:val="24"/>
          <w:szCs w:val="24"/>
        </w:rPr>
        <w:t xml:space="preserve"> </w:t>
      </w:r>
      <w:r w:rsidR="00BE3463">
        <w:rPr>
          <w:rFonts w:ascii="Arial" w:hAnsi="Arial" w:cs="Arial"/>
          <w:sz w:val="24"/>
          <w:szCs w:val="24"/>
        </w:rPr>
        <w:t xml:space="preserve">los de conocimiento a su vez, en declarativos, constitutivos y de condena, </w:t>
      </w:r>
      <w:r w:rsidR="00432F6F">
        <w:rPr>
          <w:rFonts w:ascii="Arial" w:hAnsi="Arial" w:cs="Arial"/>
          <w:sz w:val="24"/>
          <w:szCs w:val="24"/>
        </w:rPr>
        <w:t>y según su forma, ordinarios, sumarios y especiales.</w:t>
      </w:r>
      <w:r w:rsidR="000154D5">
        <w:rPr>
          <w:rFonts w:ascii="Arial" w:hAnsi="Arial" w:cs="Arial"/>
          <w:sz w:val="24"/>
          <w:szCs w:val="24"/>
        </w:rPr>
        <w:t xml:space="preserve"> Los penales</w:t>
      </w:r>
      <w:r w:rsidR="00513384">
        <w:rPr>
          <w:rFonts w:ascii="Arial" w:hAnsi="Arial" w:cs="Arial"/>
          <w:sz w:val="24"/>
          <w:szCs w:val="24"/>
        </w:rPr>
        <w:t xml:space="preserve"> en faltas (</w:t>
      </w:r>
      <w:r w:rsidR="00592D09">
        <w:rPr>
          <w:rFonts w:ascii="Arial" w:hAnsi="Arial" w:cs="Arial"/>
          <w:sz w:val="24"/>
          <w:szCs w:val="24"/>
        </w:rPr>
        <w:t>monitorio y simplificado) y crímenes y simples delitos (</w:t>
      </w:r>
      <w:r w:rsidR="00CB5B18">
        <w:rPr>
          <w:rFonts w:ascii="Arial" w:hAnsi="Arial" w:cs="Arial"/>
          <w:sz w:val="24"/>
          <w:szCs w:val="24"/>
        </w:rPr>
        <w:t>abreviado, simplificado y ordinario)</w:t>
      </w:r>
      <w:r w:rsidR="00E5742D">
        <w:rPr>
          <w:rFonts w:ascii="Arial" w:hAnsi="Arial" w:cs="Arial"/>
          <w:sz w:val="24"/>
          <w:szCs w:val="24"/>
        </w:rPr>
        <w:t>.</w:t>
      </w:r>
    </w:p>
    <w:p w14:paraId="3987A457" w14:textId="226631D8" w:rsidR="003E5D29" w:rsidRPr="00E5742D" w:rsidRDefault="00253581" w:rsidP="00FC23F0">
      <w:pPr>
        <w:pStyle w:val="Prrafodelista"/>
        <w:numPr>
          <w:ilvl w:val="1"/>
          <w:numId w:val="34"/>
        </w:numPr>
        <w:spacing w:line="360" w:lineRule="auto"/>
        <w:jc w:val="both"/>
        <w:rPr>
          <w:rFonts w:ascii="Arial" w:hAnsi="Arial" w:cs="Arial"/>
          <w:b/>
          <w:bCs/>
          <w:sz w:val="24"/>
          <w:szCs w:val="24"/>
        </w:rPr>
      </w:pPr>
      <w:r w:rsidRPr="00E5742D">
        <w:rPr>
          <w:rFonts w:ascii="Arial" w:hAnsi="Arial" w:cs="Arial"/>
          <w:b/>
          <w:bCs/>
          <w:sz w:val="24"/>
          <w:szCs w:val="24"/>
        </w:rPr>
        <w:t>¿Qué se entiende por proceso declarativo?</w:t>
      </w:r>
    </w:p>
    <w:p w14:paraId="450B9665" w14:textId="69763E05" w:rsidR="00E5742D" w:rsidRPr="00E5742D" w:rsidRDefault="00E5742D" w:rsidP="00E5742D">
      <w:pPr>
        <w:spacing w:line="360" w:lineRule="auto"/>
        <w:jc w:val="both"/>
        <w:rPr>
          <w:rFonts w:ascii="Arial" w:hAnsi="Arial" w:cs="Arial"/>
          <w:sz w:val="24"/>
          <w:szCs w:val="24"/>
        </w:rPr>
      </w:pPr>
      <w:r>
        <w:rPr>
          <w:rFonts w:ascii="Arial" w:hAnsi="Arial" w:cs="Arial"/>
          <w:sz w:val="24"/>
          <w:szCs w:val="24"/>
        </w:rPr>
        <w:t>Es aquel proceso de co</w:t>
      </w:r>
      <w:r w:rsidR="00166F49">
        <w:rPr>
          <w:rFonts w:ascii="Arial" w:hAnsi="Arial" w:cs="Arial"/>
          <w:sz w:val="24"/>
          <w:szCs w:val="24"/>
        </w:rPr>
        <w:t xml:space="preserve">nocimiento que tiene por objeto que el juez declare la existencia </w:t>
      </w:r>
      <w:r w:rsidR="00F609FD">
        <w:rPr>
          <w:rFonts w:ascii="Arial" w:hAnsi="Arial" w:cs="Arial"/>
          <w:sz w:val="24"/>
          <w:szCs w:val="24"/>
        </w:rPr>
        <w:t>de un derecho o</w:t>
      </w:r>
      <w:r w:rsidR="00166F49">
        <w:rPr>
          <w:rFonts w:ascii="Arial" w:hAnsi="Arial" w:cs="Arial"/>
          <w:sz w:val="24"/>
          <w:szCs w:val="24"/>
        </w:rPr>
        <w:t xml:space="preserve"> de una determinada situación jurídica.</w:t>
      </w:r>
    </w:p>
    <w:p w14:paraId="2E577D66" w14:textId="42375817" w:rsidR="00253581" w:rsidRPr="00F609FD" w:rsidRDefault="00253581" w:rsidP="00FC23F0">
      <w:pPr>
        <w:pStyle w:val="Prrafodelista"/>
        <w:numPr>
          <w:ilvl w:val="1"/>
          <w:numId w:val="34"/>
        </w:numPr>
        <w:spacing w:line="360" w:lineRule="auto"/>
        <w:jc w:val="both"/>
        <w:rPr>
          <w:rFonts w:ascii="Arial" w:hAnsi="Arial" w:cs="Arial"/>
          <w:b/>
          <w:bCs/>
          <w:sz w:val="24"/>
          <w:szCs w:val="24"/>
        </w:rPr>
      </w:pPr>
      <w:r w:rsidRPr="00F609FD">
        <w:rPr>
          <w:rFonts w:ascii="Arial" w:hAnsi="Arial" w:cs="Arial"/>
          <w:b/>
          <w:bCs/>
          <w:sz w:val="24"/>
          <w:szCs w:val="24"/>
        </w:rPr>
        <w:t>¿Qué tipo de sentencia se puede dictar en un proceso declarativo? Explique cada una.</w:t>
      </w:r>
    </w:p>
    <w:p w14:paraId="6FE2C5ED" w14:textId="6CBC231B" w:rsidR="00580FD0" w:rsidRPr="00580FD0" w:rsidRDefault="00580FD0" w:rsidP="00580FD0">
      <w:pPr>
        <w:spacing w:line="360" w:lineRule="auto"/>
        <w:jc w:val="both"/>
        <w:rPr>
          <w:rFonts w:ascii="Arial" w:hAnsi="Arial" w:cs="Arial"/>
          <w:sz w:val="24"/>
          <w:szCs w:val="24"/>
        </w:rPr>
      </w:pPr>
      <w:r>
        <w:rPr>
          <w:rFonts w:ascii="Arial" w:hAnsi="Arial" w:cs="Arial"/>
          <w:sz w:val="24"/>
          <w:szCs w:val="24"/>
        </w:rPr>
        <w:t>Son la constitutiva, declarativa y de condena.</w:t>
      </w:r>
    </w:p>
    <w:p w14:paraId="0C39D09D" w14:textId="64D23AB0" w:rsidR="00253581" w:rsidRPr="008715DA" w:rsidRDefault="00580FD0" w:rsidP="00FC23F0">
      <w:pPr>
        <w:pStyle w:val="Prrafodelista"/>
        <w:numPr>
          <w:ilvl w:val="1"/>
          <w:numId w:val="34"/>
        </w:numPr>
        <w:spacing w:line="360" w:lineRule="auto"/>
        <w:jc w:val="both"/>
        <w:rPr>
          <w:rFonts w:ascii="Arial" w:hAnsi="Arial" w:cs="Arial"/>
          <w:b/>
          <w:bCs/>
          <w:sz w:val="24"/>
          <w:szCs w:val="24"/>
        </w:rPr>
      </w:pPr>
      <w:r w:rsidRPr="008715DA">
        <w:rPr>
          <w:rFonts w:ascii="Arial" w:hAnsi="Arial" w:cs="Arial"/>
          <w:b/>
          <w:bCs/>
          <w:sz w:val="24"/>
          <w:szCs w:val="24"/>
        </w:rPr>
        <w:t>¿Puede ocurrir que una sentencia sea declarativa y condenatoria al mismo tiempo?</w:t>
      </w:r>
    </w:p>
    <w:p w14:paraId="2B71919A" w14:textId="637F657E" w:rsidR="008715DA" w:rsidRPr="008715DA" w:rsidRDefault="001E03E1" w:rsidP="008715DA">
      <w:pPr>
        <w:spacing w:line="360" w:lineRule="auto"/>
        <w:jc w:val="both"/>
        <w:rPr>
          <w:rFonts w:ascii="Arial" w:hAnsi="Arial" w:cs="Arial"/>
          <w:sz w:val="24"/>
          <w:szCs w:val="24"/>
        </w:rPr>
      </w:pPr>
      <w:r>
        <w:rPr>
          <w:rFonts w:ascii="Arial" w:hAnsi="Arial" w:cs="Arial"/>
          <w:sz w:val="24"/>
          <w:szCs w:val="24"/>
        </w:rPr>
        <w:t xml:space="preserve">Si, </w:t>
      </w:r>
      <w:r w:rsidR="0082349A">
        <w:rPr>
          <w:rFonts w:ascii="Arial" w:hAnsi="Arial" w:cs="Arial"/>
          <w:sz w:val="24"/>
          <w:szCs w:val="24"/>
        </w:rPr>
        <w:t>en donde se declare la existencia de una obligación incumplida y se conde</w:t>
      </w:r>
      <w:r w:rsidR="004304F5">
        <w:rPr>
          <w:rFonts w:ascii="Arial" w:hAnsi="Arial" w:cs="Arial"/>
          <w:sz w:val="24"/>
          <w:szCs w:val="24"/>
        </w:rPr>
        <w:t>ne a pagarla.</w:t>
      </w:r>
    </w:p>
    <w:p w14:paraId="55E671D7" w14:textId="22E8F354" w:rsidR="00580FD0" w:rsidRPr="004304F5" w:rsidRDefault="00AD3327" w:rsidP="00FC23F0">
      <w:pPr>
        <w:pStyle w:val="Prrafodelista"/>
        <w:numPr>
          <w:ilvl w:val="1"/>
          <w:numId w:val="34"/>
        </w:numPr>
        <w:spacing w:line="360" w:lineRule="auto"/>
        <w:jc w:val="both"/>
        <w:rPr>
          <w:rFonts w:ascii="Arial" w:hAnsi="Arial" w:cs="Arial"/>
          <w:b/>
          <w:bCs/>
          <w:sz w:val="24"/>
          <w:szCs w:val="24"/>
        </w:rPr>
      </w:pPr>
      <w:r w:rsidRPr="004304F5">
        <w:rPr>
          <w:rFonts w:ascii="Arial" w:hAnsi="Arial" w:cs="Arial"/>
          <w:b/>
          <w:bCs/>
          <w:sz w:val="24"/>
          <w:szCs w:val="24"/>
        </w:rPr>
        <w:t>¿Qué procedimientos cautelares conoce?</w:t>
      </w:r>
    </w:p>
    <w:p w14:paraId="3634EFFB" w14:textId="4ACA1A85" w:rsidR="004304F5" w:rsidRPr="004304F5" w:rsidRDefault="004D5377" w:rsidP="004304F5">
      <w:pPr>
        <w:spacing w:line="360" w:lineRule="auto"/>
        <w:jc w:val="both"/>
        <w:rPr>
          <w:rFonts w:ascii="Arial" w:hAnsi="Arial" w:cs="Arial"/>
          <w:sz w:val="24"/>
          <w:szCs w:val="24"/>
        </w:rPr>
      </w:pPr>
      <w:r>
        <w:rPr>
          <w:rFonts w:ascii="Arial" w:hAnsi="Arial" w:cs="Arial"/>
          <w:sz w:val="24"/>
          <w:szCs w:val="24"/>
        </w:rPr>
        <w:lastRenderedPageBreak/>
        <w:t>El procedimiento de las medidas prejudiciales</w:t>
      </w:r>
      <w:r w:rsidR="00785D28">
        <w:rPr>
          <w:rFonts w:ascii="Arial" w:hAnsi="Arial" w:cs="Arial"/>
          <w:sz w:val="24"/>
          <w:szCs w:val="24"/>
        </w:rPr>
        <w:t xml:space="preserve"> (preparatorias, probatorias y precautorias)</w:t>
      </w:r>
      <w:r>
        <w:rPr>
          <w:rFonts w:ascii="Arial" w:hAnsi="Arial" w:cs="Arial"/>
          <w:sz w:val="24"/>
          <w:szCs w:val="24"/>
        </w:rPr>
        <w:t xml:space="preserve"> y el de las precautorias</w:t>
      </w:r>
      <w:r w:rsidR="002E64FA">
        <w:rPr>
          <w:rFonts w:ascii="Arial" w:hAnsi="Arial" w:cs="Arial"/>
          <w:sz w:val="24"/>
          <w:szCs w:val="24"/>
        </w:rPr>
        <w:t xml:space="preserve"> (ordinarias art. 290 CPC, </w:t>
      </w:r>
      <w:r w:rsidR="00FC2A46">
        <w:rPr>
          <w:rFonts w:ascii="Arial" w:hAnsi="Arial" w:cs="Arial"/>
          <w:sz w:val="24"/>
          <w:szCs w:val="24"/>
        </w:rPr>
        <w:t>extraordinarias art. 298</w:t>
      </w:r>
      <w:r w:rsidR="00686C8D">
        <w:rPr>
          <w:rFonts w:ascii="Arial" w:hAnsi="Arial" w:cs="Arial"/>
          <w:sz w:val="24"/>
          <w:szCs w:val="24"/>
        </w:rPr>
        <w:t xml:space="preserve"> CPC</w:t>
      </w:r>
      <w:r w:rsidR="00FC2A46">
        <w:rPr>
          <w:rFonts w:ascii="Arial" w:hAnsi="Arial" w:cs="Arial"/>
          <w:sz w:val="24"/>
          <w:szCs w:val="24"/>
        </w:rPr>
        <w:t xml:space="preserve"> y especiales</w:t>
      </w:r>
      <w:r w:rsidR="00686C8D">
        <w:rPr>
          <w:rFonts w:ascii="Arial" w:hAnsi="Arial" w:cs="Arial"/>
          <w:sz w:val="24"/>
          <w:szCs w:val="24"/>
        </w:rPr>
        <w:t xml:space="preserve"> art. 300 CPC).</w:t>
      </w:r>
    </w:p>
    <w:p w14:paraId="6857B17B" w14:textId="48D4D215" w:rsidR="00AD3327" w:rsidRPr="001D6876" w:rsidRDefault="00AD3327" w:rsidP="00FC23F0">
      <w:pPr>
        <w:pStyle w:val="Prrafodelista"/>
        <w:numPr>
          <w:ilvl w:val="1"/>
          <w:numId w:val="34"/>
        </w:numPr>
        <w:spacing w:line="360" w:lineRule="auto"/>
        <w:jc w:val="both"/>
        <w:rPr>
          <w:rFonts w:ascii="Arial" w:hAnsi="Arial" w:cs="Arial"/>
          <w:b/>
          <w:bCs/>
          <w:sz w:val="24"/>
          <w:szCs w:val="24"/>
        </w:rPr>
      </w:pPr>
      <w:r w:rsidRPr="001D6876">
        <w:rPr>
          <w:rFonts w:ascii="Arial" w:hAnsi="Arial" w:cs="Arial"/>
          <w:b/>
          <w:bCs/>
          <w:sz w:val="24"/>
          <w:szCs w:val="24"/>
        </w:rPr>
        <w:t>¿Qué es una medida precautoria?</w:t>
      </w:r>
    </w:p>
    <w:p w14:paraId="6D0CEEB5" w14:textId="1703786E" w:rsidR="001D6876" w:rsidRPr="001D6876" w:rsidRDefault="001D6876" w:rsidP="001D6876">
      <w:pPr>
        <w:spacing w:line="360" w:lineRule="auto"/>
        <w:jc w:val="both"/>
        <w:rPr>
          <w:rFonts w:ascii="Arial" w:hAnsi="Arial" w:cs="Arial"/>
          <w:sz w:val="24"/>
          <w:szCs w:val="24"/>
        </w:rPr>
      </w:pPr>
      <w:r>
        <w:rPr>
          <w:rFonts w:ascii="Arial" w:hAnsi="Arial" w:cs="Arial"/>
          <w:sz w:val="24"/>
          <w:szCs w:val="24"/>
        </w:rPr>
        <w:t>Son aquellas que</w:t>
      </w:r>
      <w:r w:rsidR="00943E97">
        <w:rPr>
          <w:rFonts w:ascii="Arial" w:hAnsi="Arial" w:cs="Arial"/>
          <w:sz w:val="24"/>
          <w:szCs w:val="24"/>
        </w:rPr>
        <w:t xml:space="preserve"> pueden solicitarse por el demandante en cualquier estado del juicio</w:t>
      </w:r>
      <w:r w:rsidR="00F676C4">
        <w:rPr>
          <w:rFonts w:ascii="Arial" w:hAnsi="Arial" w:cs="Arial"/>
          <w:sz w:val="24"/>
          <w:szCs w:val="24"/>
        </w:rPr>
        <w:t>, aun cuando no esté contestada la demanda para</w:t>
      </w:r>
      <w:r w:rsidR="009D3972">
        <w:rPr>
          <w:rFonts w:ascii="Arial" w:hAnsi="Arial" w:cs="Arial"/>
          <w:sz w:val="24"/>
          <w:szCs w:val="24"/>
        </w:rPr>
        <w:t xml:space="preserve"> asegurar el resultado de la acción deducida en juicio.</w:t>
      </w:r>
    </w:p>
    <w:p w14:paraId="4109C8EE" w14:textId="3E2146EF" w:rsidR="0020749A" w:rsidRPr="0020749A" w:rsidRDefault="00AD3327" w:rsidP="00FC23F0">
      <w:pPr>
        <w:pStyle w:val="Prrafodelista"/>
        <w:numPr>
          <w:ilvl w:val="1"/>
          <w:numId w:val="34"/>
        </w:numPr>
        <w:spacing w:line="360" w:lineRule="auto"/>
        <w:jc w:val="both"/>
        <w:rPr>
          <w:rFonts w:ascii="Arial" w:hAnsi="Arial" w:cs="Arial"/>
          <w:b/>
          <w:bCs/>
          <w:sz w:val="24"/>
          <w:szCs w:val="24"/>
        </w:rPr>
      </w:pPr>
      <w:r w:rsidRPr="0020749A">
        <w:rPr>
          <w:rFonts w:ascii="Arial" w:hAnsi="Arial" w:cs="Arial"/>
          <w:b/>
          <w:bCs/>
          <w:sz w:val="24"/>
          <w:szCs w:val="24"/>
        </w:rPr>
        <w:t>¿Cuáles son los requisitos para una medida precautoria?</w:t>
      </w:r>
    </w:p>
    <w:p w14:paraId="48CF7891" w14:textId="4BC73545" w:rsidR="0020749A" w:rsidRPr="0020749A" w:rsidRDefault="0020749A" w:rsidP="0020749A">
      <w:pPr>
        <w:spacing w:line="360" w:lineRule="auto"/>
        <w:jc w:val="both"/>
        <w:rPr>
          <w:rFonts w:ascii="Arial" w:hAnsi="Arial" w:cs="Arial"/>
          <w:sz w:val="24"/>
          <w:szCs w:val="24"/>
        </w:rPr>
      </w:pPr>
      <w:r>
        <w:rPr>
          <w:rFonts w:ascii="Arial" w:hAnsi="Arial" w:cs="Arial"/>
          <w:sz w:val="24"/>
          <w:szCs w:val="24"/>
        </w:rPr>
        <w:t>Las medidas precautorias requieren</w:t>
      </w:r>
      <w:r w:rsidR="00591BF6">
        <w:rPr>
          <w:rFonts w:ascii="Arial" w:hAnsi="Arial" w:cs="Arial"/>
          <w:sz w:val="24"/>
          <w:szCs w:val="24"/>
        </w:rPr>
        <w:t xml:space="preserve"> que se acompañen comprobantes que constituyan a lo menos presunción grave del derecho que se reclama.</w:t>
      </w:r>
      <w:r w:rsidR="007563D4">
        <w:rPr>
          <w:rFonts w:ascii="Arial" w:hAnsi="Arial" w:cs="Arial"/>
          <w:sz w:val="24"/>
          <w:szCs w:val="24"/>
        </w:rPr>
        <w:t xml:space="preserve"> Esto además de los elementos genéricos que acompañan a toda medida cautelar, esto es, </w:t>
      </w:r>
      <w:r w:rsidR="004C2D77">
        <w:rPr>
          <w:rFonts w:ascii="Arial" w:hAnsi="Arial" w:cs="Arial"/>
          <w:sz w:val="24"/>
          <w:szCs w:val="24"/>
        </w:rPr>
        <w:t>el humo de buen derecho y el peligro en la demora. Además, en caso de recaer sobre bienes, se deben limitar a los bienes necesarios para responder de las resultas del pleito.</w:t>
      </w:r>
    </w:p>
    <w:p w14:paraId="304361E4" w14:textId="4EF1D6BC" w:rsidR="00AD3327" w:rsidRPr="005F391C" w:rsidRDefault="001C0A55" w:rsidP="00FC23F0">
      <w:pPr>
        <w:pStyle w:val="Prrafodelista"/>
        <w:numPr>
          <w:ilvl w:val="1"/>
          <w:numId w:val="34"/>
        </w:numPr>
        <w:spacing w:line="360" w:lineRule="auto"/>
        <w:jc w:val="both"/>
        <w:rPr>
          <w:rFonts w:ascii="Arial" w:hAnsi="Arial" w:cs="Arial"/>
          <w:b/>
          <w:bCs/>
          <w:sz w:val="24"/>
          <w:szCs w:val="24"/>
        </w:rPr>
      </w:pPr>
      <w:r w:rsidRPr="005F391C">
        <w:rPr>
          <w:rFonts w:ascii="Arial" w:hAnsi="Arial" w:cs="Arial"/>
          <w:b/>
          <w:bCs/>
          <w:sz w:val="24"/>
          <w:szCs w:val="24"/>
        </w:rPr>
        <w:t>¿Cómo se tramita una medida precautoria?</w:t>
      </w:r>
    </w:p>
    <w:p w14:paraId="29EE1D88" w14:textId="47AE207E" w:rsidR="005F391C" w:rsidRPr="005F391C" w:rsidRDefault="00E54C48" w:rsidP="005F391C">
      <w:pPr>
        <w:spacing w:line="360" w:lineRule="auto"/>
        <w:jc w:val="both"/>
        <w:rPr>
          <w:rFonts w:ascii="Arial" w:hAnsi="Arial" w:cs="Arial"/>
          <w:sz w:val="24"/>
          <w:szCs w:val="24"/>
        </w:rPr>
      </w:pPr>
      <w:r>
        <w:rPr>
          <w:rFonts w:ascii="Arial" w:hAnsi="Arial" w:cs="Arial"/>
          <w:sz w:val="24"/>
          <w:szCs w:val="24"/>
        </w:rPr>
        <w:t>Se tramitan</w:t>
      </w:r>
      <w:r w:rsidR="003C7340">
        <w:rPr>
          <w:rFonts w:ascii="Arial" w:hAnsi="Arial" w:cs="Arial"/>
          <w:sz w:val="24"/>
          <w:szCs w:val="24"/>
        </w:rPr>
        <w:t xml:space="preserve"> de plano</w:t>
      </w:r>
      <w:r>
        <w:rPr>
          <w:rFonts w:ascii="Arial" w:hAnsi="Arial" w:cs="Arial"/>
          <w:sz w:val="24"/>
          <w:szCs w:val="24"/>
        </w:rPr>
        <w:t xml:space="preserve">, </w:t>
      </w:r>
      <w:r w:rsidR="00A271A1">
        <w:rPr>
          <w:rFonts w:ascii="Arial" w:hAnsi="Arial" w:cs="Arial"/>
          <w:sz w:val="24"/>
          <w:szCs w:val="24"/>
        </w:rPr>
        <w:t xml:space="preserve">es decir, el tribunal frente a la solicitud deberá </w:t>
      </w:r>
      <w:r w:rsidR="004831E6">
        <w:rPr>
          <w:rFonts w:ascii="Arial" w:hAnsi="Arial" w:cs="Arial"/>
          <w:sz w:val="24"/>
          <w:szCs w:val="24"/>
        </w:rPr>
        <w:t>concederla o denegarla, pero en caso de afirmativa se formará cuaderno cautelar y se notificará al demandado, e</w:t>
      </w:r>
      <w:r w:rsidR="009144D6">
        <w:rPr>
          <w:rFonts w:ascii="Arial" w:hAnsi="Arial" w:cs="Arial"/>
          <w:sz w:val="24"/>
          <w:szCs w:val="24"/>
        </w:rPr>
        <w:t>l que podrá oponerse, en caso de que lo haga se tramitará incidentalmente</w:t>
      </w:r>
      <w:r w:rsidR="002B3771">
        <w:rPr>
          <w:rFonts w:ascii="Arial" w:hAnsi="Arial" w:cs="Arial"/>
          <w:sz w:val="24"/>
          <w:szCs w:val="24"/>
        </w:rPr>
        <w:t xml:space="preserve">, es decir, </w:t>
      </w:r>
      <w:r w:rsidR="00D45A2B">
        <w:rPr>
          <w:rFonts w:ascii="Arial" w:hAnsi="Arial" w:cs="Arial"/>
          <w:sz w:val="24"/>
          <w:szCs w:val="24"/>
        </w:rPr>
        <w:t>incidente de alzamiento.</w:t>
      </w:r>
      <w:r w:rsidR="008C2300">
        <w:rPr>
          <w:rFonts w:ascii="Arial" w:hAnsi="Arial" w:cs="Arial"/>
          <w:sz w:val="24"/>
          <w:szCs w:val="24"/>
        </w:rPr>
        <w:t xml:space="preserve"> </w:t>
      </w:r>
    </w:p>
    <w:p w14:paraId="43710538" w14:textId="2E895A6A" w:rsidR="001C0A55" w:rsidRPr="0075564C" w:rsidRDefault="001C0A55" w:rsidP="00FC23F0">
      <w:pPr>
        <w:pStyle w:val="Prrafodelista"/>
        <w:numPr>
          <w:ilvl w:val="1"/>
          <w:numId w:val="34"/>
        </w:numPr>
        <w:spacing w:line="360" w:lineRule="auto"/>
        <w:jc w:val="both"/>
        <w:rPr>
          <w:rFonts w:ascii="Arial" w:hAnsi="Arial" w:cs="Arial"/>
          <w:b/>
          <w:bCs/>
          <w:sz w:val="24"/>
          <w:szCs w:val="24"/>
        </w:rPr>
      </w:pPr>
      <w:r w:rsidRPr="0075564C">
        <w:rPr>
          <w:rFonts w:ascii="Arial" w:hAnsi="Arial" w:cs="Arial"/>
          <w:b/>
          <w:bCs/>
          <w:sz w:val="24"/>
          <w:szCs w:val="24"/>
        </w:rPr>
        <w:t>¿El código regula la tramitación de las precautorias?</w:t>
      </w:r>
    </w:p>
    <w:p w14:paraId="443AB3B9" w14:textId="6B894DDB" w:rsidR="0075564C" w:rsidRPr="0075564C" w:rsidRDefault="00BB7423" w:rsidP="0075564C">
      <w:pPr>
        <w:spacing w:line="360" w:lineRule="auto"/>
        <w:jc w:val="both"/>
        <w:rPr>
          <w:rFonts w:ascii="Arial" w:hAnsi="Arial" w:cs="Arial"/>
          <w:sz w:val="24"/>
          <w:szCs w:val="24"/>
        </w:rPr>
      </w:pPr>
      <w:r>
        <w:rPr>
          <w:rFonts w:ascii="Arial" w:hAnsi="Arial" w:cs="Arial"/>
          <w:sz w:val="24"/>
          <w:szCs w:val="24"/>
        </w:rPr>
        <w:t>N</w:t>
      </w:r>
      <w:r w:rsidR="00E15832">
        <w:rPr>
          <w:rFonts w:ascii="Arial" w:hAnsi="Arial" w:cs="Arial"/>
          <w:sz w:val="24"/>
          <w:szCs w:val="24"/>
        </w:rPr>
        <w:t xml:space="preserve">o, solo se señala en el art. 302 </w:t>
      </w:r>
      <w:r w:rsidR="00E01056">
        <w:rPr>
          <w:rFonts w:ascii="Arial" w:hAnsi="Arial" w:cs="Arial"/>
          <w:sz w:val="24"/>
          <w:szCs w:val="24"/>
        </w:rPr>
        <w:t>que el incidente a que den lugar las medidas se tramitaran en conformidad a las reglas generales y por cuerda separada. Y que podrán llevarse a efecto</w:t>
      </w:r>
      <w:r w:rsidR="00EB424A">
        <w:rPr>
          <w:rFonts w:ascii="Arial" w:hAnsi="Arial" w:cs="Arial"/>
          <w:sz w:val="24"/>
          <w:szCs w:val="24"/>
        </w:rPr>
        <w:t xml:space="preserve"> antes de notificarse a la persona contra quien se dictan, siempre que existan razones graves para ello y el tribunal así lo ordene.</w:t>
      </w:r>
    </w:p>
    <w:p w14:paraId="4DFBB22E" w14:textId="3C423C51" w:rsidR="001C0A55" w:rsidRPr="0075564C" w:rsidRDefault="00726560" w:rsidP="00FC23F0">
      <w:pPr>
        <w:pStyle w:val="Prrafodelista"/>
        <w:numPr>
          <w:ilvl w:val="1"/>
          <w:numId w:val="34"/>
        </w:numPr>
        <w:spacing w:line="360" w:lineRule="auto"/>
        <w:jc w:val="both"/>
        <w:rPr>
          <w:rFonts w:ascii="Arial" w:hAnsi="Arial" w:cs="Arial"/>
          <w:b/>
          <w:bCs/>
          <w:sz w:val="24"/>
          <w:szCs w:val="24"/>
        </w:rPr>
      </w:pPr>
      <w:r w:rsidRPr="0075564C">
        <w:rPr>
          <w:rFonts w:ascii="Arial" w:hAnsi="Arial" w:cs="Arial"/>
          <w:b/>
          <w:bCs/>
          <w:sz w:val="24"/>
          <w:szCs w:val="24"/>
        </w:rPr>
        <w:t>Recuerde las hipótesis de caducidad de las precautorias.</w:t>
      </w:r>
    </w:p>
    <w:p w14:paraId="1DB55E38" w14:textId="103717BB" w:rsidR="0075564C" w:rsidRDefault="00F51053" w:rsidP="009E3945">
      <w:pPr>
        <w:spacing w:line="360" w:lineRule="auto"/>
        <w:jc w:val="both"/>
        <w:rPr>
          <w:rFonts w:ascii="Arial" w:hAnsi="Arial" w:cs="Arial"/>
          <w:sz w:val="24"/>
          <w:szCs w:val="24"/>
        </w:rPr>
      </w:pPr>
      <w:r>
        <w:rPr>
          <w:rFonts w:ascii="Arial" w:hAnsi="Arial" w:cs="Arial"/>
          <w:sz w:val="24"/>
          <w:szCs w:val="24"/>
        </w:rPr>
        <w:t>E</w:t>
      </w:r>
      <w:r w:rsidR="0063452E">
        <w:rPr>
          <w:rFonts w:ascii="Arial" w:hAnsi="Arial" w:cs="Arial"/>
          <w:sz w:val="24"/>
          <w:szCs w:val="24"/>
        </w:rPr>
        <w:t>l caso en que se solicita una medida prec</w:t>
      </w:r>
      <w:r w:rsidR="00D30747">
        <w:rPr>
          <w:rFonts w:ascii="Arial" w:hAnsi="Arial" w:cs="Arial"/>
          <w:sz w:val="24"/>
          <w:szCs w:val="24"/>
        </w:rPr>
        <w:t xml:space="preserve">autoria, pero aún le faltan los comprobantes que constituyen a lo menos presunción grave del derecho que se </w:t>
      </w:r>
      <w:r w:rsidR="00D30747">
        <w:rPr>
          <w:rFonts w:ascii="Arial" w:hAnsi="Arial" w:cs="Arial"/>
          <w:sz w:val="24"/>
          <w:szCs w:val="24"/>
        </w:rPr>
        <w:lastRenderedPageBreak/>
        <w:t>reclama</w:t>
      </w:r>
      <w:r w:rsidR="00F96D02">
        <w:rPr>
          <w:rFonts w:ascii="Arial" w:hAnsi="Arial" w:cs="Arial"/>
          <w:sz w:val="24"/>
          <w:szCs w:val="24"/>
        </w:rPr>
        <w:t xml:space="preserve">, en dicho caso, el tribunal podrá conceder la medida por un término </w:t>
      </w:r>
      <w:r w:rsidR="00E3552E">
        <w:rPr>
          <w:rFonts w:ascii="Arial" w:hAnsi="Arial" w:cs="Arial"/>
          <w:sz w:val="24"/>
          <w:szCs w:val="24"/>
        </w:rPr>
        <w:t>que no excede de 10 días, mientras se presenten los comprobantes, exigirá caución</w:t>
      </w:r>
      <w:r w:rsidR="009B259A">
        <w:rPr>
          <w:rFonts w:ascii="Arial" w:hAnsi="Arial" w:cs="Arial"/>
          <w:sz w:val="24"/>
          <w:szCs w:val="24"/>
        </w:rPr>
        <w:t xml:space="preserve">, </w:t>
      </w:r>
      <w:r w:rsidR="009B259A" w:rsidRPr="00A65F1C">
        <w:rPr>
          <w:rFonts w:ascii="Arial" w:hAnsi="Arial" w:cs="Arial"/>
          <w:sz w:val="24"/>
          <w:szCs w:val="24"/>
          <w:u w:val="single"/>
        </w:rPr>
        <w:t xml:space="preserve">si no se </w:t>
      </w:r>
      <w:r w:rsidR="00692410" w:rsidRPr="00A65F1C">
        <w:rPr>
          <w:rFonts w:ascii="Arial" w:hAnsi="Arial" w:cs="Arial"/>
          <w:sz w:val="24"/>
          <w:szCs w:val="24"/>
          <w:u w:val="single"/>
        </w:rPr>
        <w:t>acompañan los comprobantes</w:t>
      </w:r>
      <w:r w:rsidR="001606AC" w:rsidRPr="00A65F1C">
        <w:rPr>
          <w:rFonts w:ascii="Arial" w:hAnsi="Arial" w:cs="Arial"/>
          <w:sz w:val="24"/>
          <w:szCs w:val="24"/>
          <w:u w:val="single"/>
        </w:rPr>
        <w:t xml:space="preserve"> o no se pide que se mantenga la medida, caducarán</w:t>
      </w:r>
      <w:r w:rsidR="001606AC">
        <w:rPr>
          <w:rFonts w:ascii="Arial" w:hAnsi="Arial" w:cs="Arial"/>
          <w:sz w:val="24"/>
          <w:szCs w:val="24"/>
        </w:rPr>
        <w:t>, y deberá responder de los perjuicios</w:t>
      </w:r>
      <w:r w:rsidR="00472B8D">
        <w:rPr>
          <w:rFonts w:ascii="Arial" w:hAnsi="Arial" w:cs="Arial"/>
          <w:sz w:val="24"/>
          <w:szCs w:val="24"/>
        </w:rPr>
        <w:t xml:space="preserve"> consiguientes.</w:t>
      </w:r>
      <w:r w:rsidR="001606AC">
        <w:rPr>
          <w:rFonts w:ascii="Arial" w:hAnsi="Arial" w:cs="Arial"/>
          <w:sz w:val="24"/>
          <w:szCs w:val="24"/>
        </w:rPr>
        <w:t xml:space="preserve"> </w:t>
      </w:r>
      <w:r>
        <w:rPr>
          <w:rFonts w:ascii="Arial" w:hAnsi="Arial" w:cs="Arial"/>
          <w:sz w:val="24"/>
          <w:szCs w:val="24"/>
        </w:rPr>
        <w:t xml:space="preserve">También </w:t>
      </w:r>
      <w:r w:rsidR="00CA6E89">
        <w:rPr>
          <w:rFonts w:ascii="Arial" w:hAnsi="Arial" w:cs="Arial"/>
          <w:sz w:val="24"/>
          <w:szCs w:val="24"/>
        </w:rPr>
        <w:t>caducará</w:t>
      </w:r>
      <w:r>
        <w:rPr>
          <w:rFonts w:ascii="Arial" w:hAnsi="Arial" w:cs="Arial"/>
          <w:sz w:val="24"/>
          <w:szCs w:val="24"/>
        </w:rPr>
        <w:t xml:space="preserve"> </w:t>
      </w:r>
      <w:r w:rsidRPr="00A65F1C">
        <w:rPr>
          <w:rFonts w:ascii="Arial" w:hAnsi="Arial" w:cs="Arial"/>
          <w:sz w:val="24"/>
          <w:szCs w:val="24"/>
          <w:u w:val="single"/>
        </w:rPr>
        <w:t>cuando se solicit</w:t>
      </w:r>
      <w:r w:rsidR="00B23AA5" w:rsidRPr="00A65F1C">
        <w:rPr>
          <w:rFonts w:ascii="Arial" w:hAnsi="Arial" w:cs="Arial"/>
          <w:sz w:val="24"/>
          <w:szCs w:val="24"/>
          <w:u w:val="single"/>
        </w:rPr>
        <w:t xml:space="preserve">e llevarse a efecto antes de notificarse al </w:t>
      </w:r>
      <w:r w:rsidR="00CA6E89" w:rsidRPr="00A65F1C">
        <w:rPr>
          <w:rFonts w:ascii="Arial" w:hAnsi="Arial" w:cs="Arial"/>
          <w:sz w:val="24"/>
          <w:szCs w:val="24"/>
          <w:u w:val="single"/>
        </w:rPr>
        <w:t>demandado</w:t>
      </w:r>
      <w:r w:rsidR="00B23AA5">
        <w:rPr>
          <w:rFonts w:ascii="Arial" w:hAnsi="Arial" w:cs="Arial"/>
          <w:sz w:val="24"/>
          <w:szCs w:val="24"/>
        </w:rPr>
        <w:t xml:space="preserve">, por graves razones, caso en el cual </w:t>
      </w:r>
      <w:r w:rsidR="00B23AA5" w:rsidRPr="00A65F1C">
        <w:rPr>
          <w:rFonts w:ascii="Arial" w:hAnsi="Arial" w:cs="Arial"/>
          <w:sz w:val="24"/>
          <w:szCs w:val="24"/>
          <w:u w:val="single"/>
        </w:rPr>
        <w:t xml:space="preserve">deberá </w:t>
      </w:r>
      <w:r w:rsidR="00CA6E89" w:rsidRPr="00A65F1C">
        <w:rPr>
          <w:rFonts w:ascii="Arial" w:hAnsi="Arial" w:cs="Arial"/>
          <w:sz w:val="24"/>
          <w:szCs w:val="24"/>
          <w:u w:val="single"/>
        </w:rPr>
        <w:t>notificarse dentro de quinto día</w:t>
      </w:r>
      <w:r w:rsidR="00CA6E89">
        <w:rPr>
          <w:rFonts w:ascii="Arial" w:hAnsi="Arial" w:cs="Arial"/>
          <w:sz w:val="24"/>
          <w:szCs w:val="24"/>
        </w:rPr>
        <w:t xml:space="preserve"> </w:t>
      </w:r>
      <w:r w:rsidR="00C507F0">
        <w:rPr>
          <w:rFonts w:ascii="Arial" w:hAnsi="Arial" w:cs="Arial"/>
          <w:sz w:val="24"/>
          <w:szCs w:val="24"/>
        </w:rPr>
        <w:t>ampliable por motivos fundados, si dicha notificación no se efectúa</w:t>
      </w:r>
      <w:r w:rsidR="00C36877">
        <w:rPr>
          <w:rFonts w:ascii="Arial" w:hAnsi="Arial" w:cs="Arial"/>
          <w:sz w:val="24"/>
          <w:szCs w:val="24"/>
        </w:rPr>
        <w:t xml:space="preserve"> quedan sin valor las medidas.</w:t>
      </w:r>
    </w:p>
    <w:p w14:paraId="15ADC567" w14:textId="77777777" w:rsidR="00A65F1C" w:rsidRDefault="00A65F1C" w:rsidP="009E3945">
      <w:pPr>
        <w:spacing w:line="360" w:lineRule="auto"/>
        <w:jc w:val="both"/>
        <w:rPr>
          <w:rFonts w:ascii="Arial" w:hAnsi="Arial" w:cs="Arial"/>
          <w:sz w:val="24"/>
          <w:szCs w:val="24"/>
        </w:rPr>
      </w:pPr>
    </w:p>
    <w:p w14:paraId="0F93DC5F" w14:textId="277F6A0B" w:rsidR="009E3945" w:rsidRDefault="009E3945" w:rsidP="009E3945">
      <w:pPr>
        <w:pStyle w:val="Ttulo2"/>
      </w:pPr>
      <w:r>
        <w:t>4 Felipe Ortiz.</w:t>
      </w:r>
    </w:p>
    <w:p w14:paraId="2D542172" w14:textId="2A2F02DF" w:rsidR="009E3945" w:rsidRPr="002031FB" w:rsidRDefault="003E01CA"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¿Qué es un plazo procesal?</w:t>
      </w:r>
    </w:p>
    <w:p w14:paraId="3A0AA0C6" w14:textId="20C7C209" w:rsidR="002031FB" w:rsidRPr="002031FB" w:rsidRDefault="00554CCD" w:rsidP="002031FB">
      <w:pPr>
        <w:spacing w:line="360" w:lineRule="auto"/>
        <w:jc w:val="both"/>
        <w:rPr>
          <w:rFonts w:ascii="Arial" w:hAnsi="Arial" w:cs="Arial"/>
          <w:sz w:val="24"/>
          <w:szCs w:val="24"/>
        </w:rPr>
      </w:pPr>
      <w:r>
        <w:rPr>
          <w:rFonts w:ascii="Arial" w:hAnsi="Arial" w:cs="Arial"/>
          <w:sz w:val="24"/>
          <w:szCs w:val="24"/>
        </w:rPr>
        <w:t xml:space="preserve">Es un </w:t>
      </w:r>
      <w:r w:rsidR="007C0A66">
        <w:rPr>
          <w:rFonts w:ascii="Arial" w:hAnsi="Arial" w:cs="Arial"/>
          <w:sz w:val="24"/>
          <w:szCs w:val="24"/>
        </w:rPr>
        <w:t xml:space="preserve">hecho futuro y cierto </w:t>
      </w:r>
      <w:r w:rsidR="00B70B7D">
        <w:rPr>
          <w:rFonts w:ascii="Arial" w:hAnsi="Arial" w:cs="Arial"/>
          <w:sz w:val="24"/>
          <w:szCs w:val="24"/>
        </w:rPr>
        <w:t>fijado para practicar una determinada actuación judicial o</w:t>
      </w:r>
      <w:r w:rsidR="00D36F24">
        <w:rPr>
          <w:rFonts w:ascii="Arial" w:hAnsi="Arial" w:cs="Arial"/>
          <w:sz w:val="24"/>
          <w:szCs w:val="24"/>
        </w:rPr>
        <w:t xml:space="preserve"> un</w:t>
      </w:r>
      <w:r w:rsidR="00B70B7D">
        <w:rPr>
          <w:rFonts w:ascii="Arial" w:hAnsi="Arial" w:cs="Arial"/>
          <w:sz w:val="24"/>
          <w:szCs w:val="24"/>
        </w:rPr>
        <w:t xml:space="preserve"> </w:t>
      </w:r>
      <w:r w:rsidR="00D36F24">
        <w:rPr>
          <w:rFonts w:ascii="Arial" w:hAnsi="Arial" w:cs="Arial"/>
          <w:sz w:val="24"/>
          <w:szCs w:val="24"/>
        </w:rPr>
        <w:t>acto jurídico procesal.</w:t>
      </w:r>
    </w:p>
    <w:p w14:paraId="1BD08946" w14:textId="1C3B98C4" w:rsidR="003E01CA" w:rsidRPr="002031FB" w:rsidRDefault="003E01CA"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¿Cómo se clasifican los plazos?</w:t>
      </w:r>
    </w:p>
    <w:p w14:paraId="55D958B0" w14:textId="45D6D5F6" w:rsidR="002031FB" w:rsidRPr="002031FB" w:rsidRDefault="0029410F" w:rsidP="002031FB">
      <w:pPr>
        <w:spacing w:line="360" w:lineRule="auto"/>
        <w:jc w:val="both"/>
        <w:rPr>
          <w:rFonts w:ascii="Arial" w:hAnsi="Arial" w:cs="Arial"/>
          <w:sz w:val="24"/>
          <w:szCs w:val="24"/>
        </w:rPr>
      </w:pPr>
      <w:r>
        <w:rPr>
          <w:rFonts w:ascii="Arial" w:hAnsi="Arial" w:cs="Arial"/>
          <w:sz w:val="24"/>
          <w:szCs w:val="24"/>
        </w:rPr>
        <w:t xml:space="preserve">Continuos y discontinuos, fatales y no fatales, legales, convencionales y judiciales, </w:t>
      </w:r>
      <w:r w:rsidR="0073121B">
        <w:rPr>
          <w:rFonts w:ascii="Arial" w:hAnsi="Arial" w:cs="Arial"/>
          <w:sz w:val="24"/>
          <w:szCs w:val="24"/>
        </w:rPr>
        <w:t>de horas, días, meses y años, prorrogables e improrrogables, individuales y comunes</w:t>
      </w:r>
      <w:r w:rsidR="00BE5FB1">
        <w:rPr>
          <w:rFonts w:ascii="Arial" w:hAnsi="Arial" w:cs="Arial"/>
          <w:sz w:val="24"/>
          <w:szCs w:val="24"/>
        </w:rPr>
        <w:t>.</w:t>
      </w:r>
    </w:p>
    <w:p w14:paraId="49B08BCC" w14:textId="54202877" w:rsidR="003E01CA" w:rsidRPr="002031FB" w:rsidRDefault="003E01CA"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Señale la distinción entre plazo fatal y no fatal.</w:t>
      </w:r>
    </w:p>
    <w:p w14:paraId="6AF1D7C9" w14:textId="3E7922A4" w:rsidR="002031FB" w:rsidRPr="002031FB" w:rsidRDefault="00BE5FB1" w:rsidP="002031FB">
      <w:pPr>
        <w:spacing w:line="360" w:lineRule="auto"/>
        <w:jc w:val="both"/>
        <w:rPr>
          <w:rFonts w:ascii="Arial" w:hAnsi="Arial" w:cs="Arial"/>
          <w:sz w:val="24"/>
          <w:szCs w:val="24"/>
        </w:rPr>
      </w:pPr>
      <w:r>
        <w:rPr>
          <w:rFonts w:ascii="Arial" w:hAnsi="Arial" w:cs="Arial"/>
          <w:sz w:val="24"/>
          <w:szCs w:val="24"/>
        </w:rPr>
        <w:t xml:space="preserve">Los plazos fatales son aquellos </w:t>
      </w:r>
      <w:r w:rsidR="000D2A96">
        <w:rPr>
          <w:rFonts w:ascii="Arial" w:hAnsi="Arial" w:cs="Arial"/>
          <w:sz w:val="24"/>
          <w:szCs w:val="24"/>
        </w:rPr>
        <w:t xml:space="preserve">que a su vencimiento </w:t>
      </w:r>
      <w:r w:rsidR="00F869D2">
        <w:rPr>
          <w:rFonts w:ascii="Arial" w:hAnsi="Arial" w:cs="Arial"/>
          <w:sz w:val="24"/>
          <w:szCs w:val="24"/>
        </w:rPr>
        <w:t>extinguen</w:t>
      </w:r>
      <w:r w:rsidR="00896D00">
        <w:rPr>
          <w:rFonts w:ascii="Arial" w:hAnsi="Arial" w:cs="Arial"/>
          <w:sz w:val="24"/>
          <w:szCs w:val="24"/>
        </w:rPr>
        <w:t>, de pleno derecho,</w:t>
      </w:r>
      <w:r w:rsidR="00F869D2">
        <w:rPr>
          <w:rFonts w:ascii="Arial" w:hAnsi="Arial" w:cs="Arial"/>
          <w:sz w:val="24"/>
          <w:szCs w:val="24"/>
        </w:rPr>
        <w:t xml:space="preserve"> l</w:t>
      </w:r>
      <w:r w:rsidR="000D2A96">
        <w:rPr>
          <w:rFonts w:ascii="Arial" w:hAnsi="Arial" w:cs="Arial"/>
          <w:sz w:val="24"/>
          <w:szCs w:val="24"/>
        </w:rPr>
        <w:t xml:space="preserve">a facultad o </w:t>
      </w:r>
      <w:r w:rsidR="00F869D2">
        <w:rPr>
          <w:rFonts w:ascii="Arial" w:hAnsi="Arial" w:cs="Arial"/>
          <w:sz w:val="24"/>
          <w:szCs w:val="24"/>
        </w:rPr>
        <w:t xml:space="preserve">posibilidad de ejercer un </w:t>
      </w:r>
      <w:r w:rsidR="000D2A96">
        <w:rPr>
          <w:rFonts w:ascii="Arial" w:hAnsi="Arial" w:cs="Arial"/>
          <w:sz w:val="24"/>
          <w:szCs w:val="24"/>
        </w:rPr>
        <w:t>derecho</w:t>
      </w:r>
      <w:r w:rsidR="00F869D2">
        <w:rPr>
          <w:rFonts w:ascii="Arial" w:hAnsi="Arial" w:cs="Arial"/>
          <w:sz w:val="24"/>
          <w:szCs w:val="24"/>
        </w:rPr>
        <w:t xml:space="preserve">. </w:t>
      </w:r>
      <w:r w:rsidR="00896D00">
        <w:rPr>
          <w:rFonts w:ascii="Arial" w:hAnsi="Arial" w:cs="Arial"/>
          <w:sz w:val="24"/>
          <w:szCs w:val="24"/>
        </w:rPr>
        <w:t>Los no fatales son aquellos que a su vencimiento no extinguir la posibilidad de practicar una determinada actuación judicial o llevar a cabo un determinado acto jurídico procesal.</w:t>
      </w:r>
    </w:p>
    <w:p w14:paraId="25BFE1AC" w14:textId="1611F3C7" w:rsidR="003E01CA" w:rsidRPr="002031FB" w:rsidRDefault="00C10723"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¿En las medidas para mejor resolver, cuál es el plazo en el juicio ordinario de mayor cuantía?</w:t>
      </w:r>
    </w:p>
    <w:p w14:paraId="1E6D7896" w14:textId="2173E753" w:rsidR="002031FB" w:rsidRPr="002031FB" w:rsidRDefault="00205332" w:rsidP="002031FB">
      <w:pPr>
        <w:spacing w:line="360" w:lineRule="auto"/>
        <w:jc w:val="both"/>
        <w:rPr>
          <w:rFonts w:ascii="Arial" w:hAnsi="Arial" w:cs="Arial"/>
          <w:sz w:val="24"/>
          <w:szCs w:val="24"/>
        </w:rPr>
      </w:pPr>
      <w:r>
        <w:rPr>
          <w:rFonts w:ascii="Arial" w:hAnsi="Arial" w:cs="Arial"/>
          <w:sz w:val="24"/>
          <w:szCs w:val="24"/>
        </w:rPr>
        <w:t>Las medidas para mejor resolver se pueden decretar dentro del plazo para dictar sentencia</w:t>
      </w:r>
      <w:r w:rsidR="001D0006">
        <w:rPr>
          <w:rFonts w:ascii="Arial" w:hAnsi="Arial" w:cs="Arial"/>
          <w:sz w:val="24"/>
          <w:szCs w:val="24"/>
        </w:rPr>
        <w:t>, por lo que en juicio ordinario de mayor cuantía son dentro de 60 días</w:t>
      </w:r>
      <w:r w:rsidR="0073709F">
        <w:rPr>
          <w:rFonts w:ascii="Arial" w:hAnsi="Arial" w:cs="Arial"/>
          <w:sz w:val="24"/>
          <w:szCs w:val="24"/>
        </w:rPr>
        <w:t xml:space="preserve"> contados desde la notificación de la resolución que cita a las partes a oír sentencia definitiva</w:t>
      </w:r>
      <w:r w:rsidR="003B69CA">
        <w:rPr>
          <w:rFonts w:ascii="Arial" w:hAnsi="Arial" w:cs="Arial"/>
          <w:sz w:val="24"/>
          <w:szCs w:val="24"/>
        </w:rPr>
        <w:t>.</w:t>
      </w:r>
    </w:p>
    <w:p w14:paraId="2A695849" w14:textId="50DA483E" w:rsidR="00C10723" w:rsidRPr="002031FB" w:rsidRDefault="00C10723"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lastRenderedPageBreak/>
        <w:t>Una vez decretadas ¿hay algún plazo para cumplirlas?</w:t>
      </w:r>
    </w:p>
    <w:p w14:paraId="36A0D615" w14:textId="03AF25A2" w:rsidR="002031FB" w:rsidRPr="002031FB" w:rsidRDefault="003B69CA" w:rsidP="002031FB">
      <w:pPr>
        <w:spacing w:line="360" w:lineRule="auto"/>
        <w:jc w:val="both"/>
        <w:rPr>
          <w:rFonts w:ascii="Arial" w:hAnsi="Arial" w:cs="Arial"/>
          <w:sz w:val="24"/>
          <w:szCs w:val="24"/>
        </w:rPr>
      </w:pPr>
      <w:r>
        <w:rPr>
          <w:rFonts w:ascii="Arial" w:hAnsi="Arial" w:cs="Arial"/>
          <w:sz w:val="24"/>
          <w:szCs w:val="24"/>
        </w:rPr>
        <w:t>Una vez decretadas se deben cumplir dentro del plazo de 20 días, en caso contrario se tienen por no decretadas.</w:t>
      </w:r>
    </w:p>
    <w:p w14:paraId="184FE335" w14:textId="3874ABEF" w:rsidR="00C10723" w:rsidRPr="002031FB" w:rsidRDefault="00F16230"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Ese plazo de 20 días ¿desde cuándo se cuenta?</w:t>
      </w:r>
    </w:p>
    <w:p w14:paraId="4573A2CB" w14:textId="4EA4202D" w:rsidR="002031FB" w:rsidRPr="002031FB" w:rsidRDefault="003A08D3" w:rsidP="002031FB">
      <w:pPr>
        <w:spacing w:line="360" w:lineRule="auto"/>
        <w:jc w:val="both"/>
        <w:rPr>
          <w:rFonts w:ascii="Arial" w:hAnsi="Arial" w:cs="Arial"/>
          <w:sz w:val="24"/>
          <w:szCs w:val="24"/>
        </w:rPr>
      </w:pPr>
      <w:r>
        <w:rPr>
          <w:rFonts w:ascii="Arial" w:hAnsi="Arial" w:cs="Arial"/>
          <w:sz w:val="24"/>
          <w:szCs w:val="24"/>
        </w:rPr>
        <w:t>Se cuentan desde que se decretaron.</w:t>
      </w:r>
    </w:p>
    <w:p w14:paraId="41258234" w14:textId="59C40A87" w:rsidR="00F16230" w:rsidRPr="002031FB" w:rsidRDefault="00F16230"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Señale la distinción</w:t>
      </w:r>
      <w:r w:rsidR="00F55FBA" w:rsidRPr="002031FB">
        <w:rPr>
          <w:rFonts w:ascii="Arial" w:hAnsi="Arial" w:cs="Arial"/>
          <w:b/>
          <w:bCs/>
          <w:sz w:val="24"/>
          <w:szCs w:val="24"/>
        </w:rPr>
        <w:t xml:space="preserve"> entre plazos comunes e individuales.</w:t>
      </w:r>
    </w:p>
    <w:p w14:paraId="59588071" w14:textId="3E942D1C" w:rsidR="002031FB" w:rsidRPr="002031FB" w:rsidRDefault="003A08D3" w:rsidP="002031FB">
      <w:pPr>
        <w:spacing w:line="360" w:lineRule="auto"/>
        <w:jc w:val="both"/>
        <w:rPr>
          <w:rFonts w:ascii="Arial" w:hAnsi="Arial" w:cs="Arial"/>
          <w:sz w:val="24"/>
          <w:szCs w:val="24"/>
        </w:rPr>
      </w:pPr>
      <w:r>
        <w:rPr>
          <w:rFonts w:ascii="Arial" w:hAnsi="Arial" w:cs="Arial"/>
          <w:sz w:val="24"/>
          <w:szCs w:val="24"/>
        </w:rPr>
        <w:t xml:space="preserve">Los plazos comunes son aquellos que corren para todos </w:t>
      </w:r>
      <w:r w:rsidR="00F35797">
        <w:rPr>
          <w:rFonts w:ascii="Arial" w:hAnsi="Arial" w:cs="Arial"/>
          <w:sz w:val="24"/>
          <w:szCs w:val="24"/>
        </w:rPr>
        <w:t>conjuntamente</w:t>
      </w:r>
      <w:r w:rsidR="00886FD9">
        <w:rPr>
          <w:rFonts w:ascii="Arial" w:hAnsi="Arial" w:cs="Arial"/>
          <w:sz w:val="24"/>
          <w:szCs w:val="24"/>
        </w:rPr>
        <w:t>,</w:t>
      </w:r>
      <w:r>
        <w:rPr>
          <w:rFonts w:ascii="Arial" w:hAnsi="Arial" w:cs="Arial"/>
          <w:sz w:val="24"/>
          <w:szCs w:val="24"/>
        </w:rPr>
        <w:t xml:space="preserve"> </w:t>
      </w:r>
      <w:r w:rsidR="009B758E">
        <w:rPr>
          <w:rFonts w:ascii="Arial" w:hAnsi="Arial" w:cs="Arial"/>
          <w:sz w:val="24"/>
          <w:szCs w:val="24"/>
        </w:rPr>
        <w:t>al mismo tiempo,</w:t>
      </w:r>
      <w:r w:rsidR="00886FD9">
        <w:rPr>
          <w:rFonts w:ascii="Arial" w:hAnsi="Arial" w:cs="Arial"/>
          <w:sz w:val="24"/>
          <w:szCs w:val="24"/>
        </w:rPr>
        <w:t xml:space="preserve"> desde la última notificación,</w:t>
      </w:r>
      <w:r w:rsidR="009B758E">
        <w:rPr>
          <w:rFonts w:ascii="Arial" w:hAnsi="Arial" w:cs="Arial"/>
          <w:sz w:val="24"/>
          <w:szCs w:val="24"/>
        </w:rPr>
        <w:t xml:space="preserve"> en cambio, los individuales, son aquellos que corren separadamente para cada parte</w:t>
      </w:r>
      <w:r w:rsidR="00F35797">
        <w:rPr>
          <w:rFonts w:ascii="Arial" w:hAnsi="Arial" w:cs="Arial"/>
          <w:sz w:val="24"/>
          <w:szCs w:val="24"/>
        </w:rPr>
        <w:t xml:space="preserve"> desde que son notificados.</w:t>
      </w:r>
    </w:p>
    <w:p w14:paraId="0F9D7E0E" w14:textId="526CFE9B" w:rsidR="00F55FBA" w:rsidRPr="002031FB" w:rsidRDefault="00F55FBA"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De un ejemplo de plazo común.</w:t>
      </w:r>
    </w:p>
    <w:p w14:paraId="56B09207" w14:textId="7E42EFFE" w:rsidR="002031FB" w:rsidRPr="002031FB" w:rsidRDefault="00581622" w:rsidP="002031FB">
      <w:pPr>
        <w:spacing w:line="360" w:lineRule="auto"/>
        <w:jc w:val="both"/>
        <w:rPr>
          <w:rFonts w:ascii="Arial" w:hAnsi="Arial" w:cs="Arial"/>
          <w:sz w:val="24"/>
          <w:szCs w:val="24"/>
        </w:rPr>
      </w:pPr>
      <w:r>
        <w:rPr>
          <w:rFonts w:ascii="Arial" w:hAnsi="Arial" w:cs="Arial"/>
          <w:sz w:val="24"/>
          <w:szCs w:val="24"/>
        </w:rPr>
        <w:t>El plazo para contestar la demanda</w:t>
      </w:r>
      <w:r w:rsidR="00E65520">
        <w:rPr>
          <w:rFonts w:ascii="Arial" w:hAnsi="Arial" w:cs="Arial"/>
          <w:sz w:val="24"/>
          <w:szCs w:val="24"/>
        </w:rPr>
        <w:t xml:space="preserve"> art. 260 CPC</w:t>
      </w:r>
      <w:r>
        <w:rPr>
          <w:rFonts w:ascii="Arial" w:hAnsi="Arial" w:cs="Arial"/>
          <w:sz w:val="24"/>
          <w:szCs w:val="24"/>
        </w:rPr>
        <w:t xml:space="preserve"> y del término probatorio</w:t>
      </w:r>
      <w:r w:rsidR="00E65520">
        <w:rPr>
          <w:rFonts w:ascii="Arial" w:hAnsi="Arial" w:cs="Arial"/>
          <w:sz w:val="24"/>
          <w:szCs w:val="24"/>
        </w:rPr>
        <w:t xml:space="preserve"> art. 327 CPC</w:t>
      </w:r>
      <w:r>
        <w:rPr>
          <w:rFonts w:ascii="Arial" w:hAnsi="Arial" w:cs="Arial"/>
          <w:sz w:val="24"/>
          <w:szCs w:val="24"/>
        </w:rPr>
        <w:t>.</w:t>
      </w:r>
    </w:p>
    <w:p w14:paraId="02A11C98" w14:textId="177FE725" w:rsidR="00F55FBA" w:rsidRPr="002031FB" w:rsidRDefault="00F55FBA"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¿Desde cuándo empieza a correr el término probatorio?</w:t>
      </w:r>
    </w:p>
    <w:p w14:paraId="617A5B28" w14:textId="52EA6112" w:rsidR="002031FB" w:rsidRPr="002031FB" w:rsidRDefault="004E2C5D" w:rsidP="002031FB">
      <w:pPr>
        <w:spacing w:line="360" w:lineRule="auto"/>
        <w:jc w:val="both"/>
        <w:rPr>
          <w:rFonts w:ascii="Arial" w:hAnsi="Arial" w:cs="Arial"/>
          <w:sz w:val="24"/>
          <w:szCs w:val="24"/>
        </w:rPr>
      </w:pPr>
      <w:r>
        <w:rPr>
          <w:rFonts w:ascii="Arial" w:hAnsi="Arial" w:cs="Arial"/>
          <w:sz w:val="24"/>
          <w:szCs w:val="24"/>
        </w:rPr>
        <w:t>Empieza a correr desde que se notifica la</w:t>
      </w:r>
      <w:r w:rsidR="00894B49">
        <w:rPr>
          <w:rFonts w:ascii="Arial" w:hAnsi="Arial" w:cs="Arial"/>
          <w:sz w:val="24"/>
          <w:szCs w:val="24"/>
        </w:rPr>
        <w:t xml:space="preserve"> última</w:t>
      </w:r>
      <w:r>
        <w:rPr>
          <w:rFonts w:ascii="Arial" w:hAnsi="Arial" w:cs="Arial"/>
          <w:sz w:val="24"/>
          <w:szCs w:val="24"/>
        </w:rPr>
        <w:t xml:space="preserve"> resolución que recibe la causa a prueba,</w:t>
      </w:r>
      <w:r w:rsidR="00894B49">
        <w:rPr>
          <w:rFonts w:ascii="Arial" w:hAnsi="Arial" w:cs="Arial"/>
          <w:sz w:val="24"/>
          <w:szCs w:val="24"/>
        </w:rPr>
        <w:t xml:space="preserve"> o desde la </w:t>
      </w:r>
      <w:r w:rsidR="000F75CD">
        <w:rPr>
          <w:rFonts w:ascii="Arial" w:hAnsi="Arial" w:cs="Arial"/>
          <w:sz w:val="24"/>
          <w:szCs w:val="24"/>
        </w:rPr>
        <w:t>notificación de la última resolución recaída en reposición interpuesta por las partes.</w:t>
      </w:r>
    </w:p>
    <w:p w14:paraId="5F4C95EE" w14:textId="7E1DE8B1" w:rsidR="00F55FBA" w:rsidRPr="002031FB" w:rsidRDefault="00B77CC6"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 xml:space="preserve">¿Cómo se notifica la resolución </w:t>
      </w:r>
      <w:r w:rsidR="00AB4490" w:rsidRPr="002031FB">
        <w:rPr>
          <w:rFonts w:ascii="Arial" w:hAnsi="Arial" w:cs="Arial"/>
          <w:b/>
          <w:bCs/>
          <w:sz w:val="24"/>
          <w:szCs w:val="24"/>
        </w:rPr>
        <w:t>que recibe la causa a prueba?</w:t>
      </w:r>
    </w:p>
    <w:p w14:paraId="776FDD00" w14:textId="7804A097" w:rsidR="002031FB" w:rsidRPr="002031FB" w:rsidRDefault="001D1BAD" w:rsidP="002031FB">
      <w:pPr>
        <w:spacing w:line="360" w:lineRule="auto"/>
        <w:jc w:val="both"/>
        <w:rPr>
          <w:rFonts w:ascii="Arial" w:hAnsi="Arial" w:cs="Arial"/>
          <w:sz w:val="24"/>
          <w:szCs w:val="24"/>
        </w:rPr>
      </w:pPr>
      <w:r>
        <w:rPr>
          <w:rFonts w:ascii="Arial" w:hAnsi="Arial" w:cs="Arial"/>
          <w:sz w:val="24"/>
          <w:szCs w:val="24"/>
        </w:rPr>
        <w:t>Se notifica por cédula art. 48 CPC.</w:t>
      </w:r>
    </w:p>
    <w:p w14:paraId="0A25858A" w14:textId="148E8A0D" w:rsidR="00AB4490" w:rsidRPr="002031FB" w:rsidRDefault="00AB4490"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Y si hubo reposición ¿desde cuándo se cuenta ese plazo?</w:t>
      </w:r>
    </w:p>
    <w:p w14:paraId="3CCE60CB" w14:textId="712E517E" w:rsidR="002031FB" w:rsidRPr="002031FB" w:rsidRDefault="00916B5D" w:rsidP="002031FB">
      <w:pPr>
        <w:spacing w:line="360" w:lineRule="auto"/>
        <w:jc w:val="both"/>
        <w:rPr>
          <w:rFonts w:ascii="Arial" w:hAnsi="Arial" w:cs="Arial"/>
          <w:sz w:val="24"/>
          <w:szCs w:val="24"/>
        </w:rPr>
      </w:pPr>
      <w:r>
        <w:rPr>
          <w:rFonts w:ascii="Arial" w:hAnsi="Arial" w:cs="Arial"/>
          <w:sz w:val="24"/>
          <w:szCs w:val="24"/>
        </w:rPr>
        <w:t>Desde la notificación de la última resolución recaída en reposición interpuesta por las partes.</w:t>
      </w:r>
    </w:p>
    <w:p w14:paraId="72F3B165" w14:textId="62F4226A" w:rsidR="00AB4490" w:rsidRPr="002031FB" w:rsidRDefault="000316A1"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Señale la distinción de plazos continuos y discontinuos.</w:t>
      </w:r>
    </w:p>
    <w:p w14:paraId="1352C1FA" w14:textId="07520A85" w:rsidR="002031FB" w:rsidRPr="002031FB" w:rsidRDefault="00916B5D" w:rsidP="002031FB">
      <w:pPr>
        <w:spacing w:line="360" w:lineRule="auto"/>
        <w:jc w:val="both"/>
        <w:rPr>
          <w:rFonts w:ascii="Arial" w:hAnsi="Arial" w:cs="Arial"/>
          <w:sz w:val="24"/>
          <w:szCs w:val="24"/>
        </w:rPr>
      </w:pPr>
      <w:r>
        <w:rPr>
          <w:rFonts w:ascii="Arial" w:hAnsi="Arial" w:cs="Arial"/>
          <w:sz w:val="24"/>
          <w:szCs w:val="24"/>
        </w:rPr>
        <w:t>Los plazos continuos son aquellos que no se suspenden por feriados</w:t>
      </w:r>
      <w:r w:rsidR="00777CE7">
        <w:rPr>
          <w:rFonts w:ascii="Arial" w:hAnsi="Arial" w:cs="Arial"/>
          <w:sz w:val="24"/>
          <w:szCs w:val="24"/>
        </w:rPr>
        <w:t>, es decir, corren en forma ininterrumpida, en cambio, los discontinuos son aquellos que si se suspenden por feriados.</w:t>
      </w:r>
    </w:p>
    <w:p w14:paraId="08268462" w14:textId="24E605EF" w:rsidR="000316A1" w:rsidRPr="002031FB" w:rsidRDefault="00755D03"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lastRenderedPageBreak/>
        <w:t>¿A los plazos de meses y años se les aplica la clasificación anterior?</w:t>
      </w:r>
    </w:p>
    <w:p w14:paraId="5C48B821" w14:textId="39F17097" w:rsidR="002031FB" w:rsidRPr="002031FB" w:rsidRDefault="00705FA1" w:rsidP="002031FB">
      <w:pPr>
        <w:spacing w:line="360" w:lineRule="auto"/>
        <w:jc w:val="both"/>
        <w:rPr>
          <w:rFonts w:ascii="Arial" w:hAnsi="Arial" w:cs="Arial"/>
          <w:sz w:val="24"/>
          <w:szCs w:val="24"/>
        </w:rPr>
      </w:pPr>
      <w:r>
        <w:rPr>
          <w:rFonts w:ascii="Arial" w:hAnsi="Arial" w:cs="Arial"/>
          <w:sz w:val="24"/>
          <w:szCs w:val="24"/>
        </w:rPr>
        <w:t>No, a los plazos de meses y años no se les aplica la suspensión por días feriados.</w:t>
      </w:r>
    </w:p>
    <w:p w14:paraId="38960299" w14:textId="631D9E00" w:rsidR="003E6707" w:rsidRPr="002031FB" w:rsidRDefault="003E6707"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Trivia. De ejemplos de plazos de 2 días, 3 días, 4 días, 5 días, 6 días, 8 días</w:t>
      </w:r>
      <w:r w:rsidR="003D5146" w:rsidRPr="002031FB">
        <w:rPr>
          <w:rFonts w:ascii="Arial" w:hAnsi="Arial" w:cs="Arial"/>
          <w:b/>
          <w:bCs/>
          <w:sz w:val="24"/>
          <w:szCs w:val="24"/>
        </w:rPr>
        <w:t>, 10 días y 15 días. De un ejemplo de plazo de meses y uno de años.</w:t>
      </w:r>
    </w:p>
    <w:p w14:paraId="3339E713" w14:textId="0CB75AB0" w:rsidR="00FD064E" w:rsidRPr="002031FB" w:rsidRDefault="00293A2A" w:rsidP="002031FB">
      <w:pPr>
        <w:spacing w:line="360" w:lineRule="auto"/>
        <w:jc w:val="both"/>
        <w:rPr>
          <w:rFonts w:ascii="Arial" w:hAnsi="Arial" w:cs="Arial"/>
          <w:sz w:val="24"/>
          <w:szCs w:val="24"/>
        </w:rPr>
      </w:pPr>
      <w:r>
        <w:rPr>
          <w:rFonts w:ascii="Arial" w:hAnsi="Arial" w:cs="Arial"/>
          <w:sz w:val="24"/>
          <w:szCs w:val="24"/>
        </w:rPr>
        <w:t xml:space="preserve">Plazo de </w:t>
      </w:r>
      <w:r w:rsidRPr="009166C4">
        <w:rPr>
          <w:rFonts w:ascii="Arial" w:hAnsi="Arial" w:cs="Arial"/>
          <w:sz w:val="24"/>
          <w:szCs w:val="24"/>
          <w:u w:val="single"/>
        </w:rPr>
        <w:t>2 días</w:t>
      </w:r>
      <w:r>
        <w:rPr>
          <w:rFonts w:ascii="Arial" w:hAnsi="Arial" w:cs="Arial"/>
          <w:sz w:val="24"/>
          <w:szCs w:val="24"/>
        </w:rPr>
        <w:t>, para acompañar lista de testigos en</w:t>
      </w:r>
      <w:r w:rsidR="00565A96">
        <w:rPr>
          <w:rFonts w:ascii="Arial" w:hAnsi="Arial" w:cs="Arial"/>
          <w:sz w:val="24"/>
          <w:szCs w:val="24"/>
        </w:rPr>
        <w:t xml:space="preserve"> el término probatorio incidental y sumario</w:t>
      </w:r>
      <w:r w:rsidR="00D07123">
        <w:rPr>
          <w:rFonts w:ascii="Arial" w:hAnsi="Arial" w:cs="Arial"/>
          <w:sz w:val="24"/>
          <w:szCs w:val="24"/>
        </w:rPr>
        <w:t>, y las resoluciones en sumario deberán dictarse,</w:t>
      </w:r>
      <w:r w:rsidR="009166C4">
        <w:rPr>
          <w:rFonts w:ascii="Arial" w:hAnsi="Arial" w:cs="Arial"/>
          <w:sz w:val="24"/>
          <w:szCs w:val="24"/>
        </w:rPr>
        <w:t xml:space="preserve"> </w:t>
      </w:r>
      <w:r w:rsidR="00D07123">
        <w:rPr>
          <w:rFonts w:ascii="Arial" w:hAnsi="Arial" w:cs="Arial"/>
          <w:sz w:val="24"/>
          <w:szCs w:val="24"/>
        </w:rPr>
        <w:t>a más tardar, dentro de segundo día</w:t>
      </w:r>
      <w:r w:rsidR="00565A96">
        <w:rPr>
          <w:rFonts w:ascii="Arial" w:hAnsi="Arial" w:cs="Arial"/>
          <w:sz w:val="24"/>
          <w:szCs w:val="24"/>
        </w:rPr>
        <w:t xml:space="preserve">, plazo de </w:t>
      </w:r>
      <w:r w:rsidR="00565A96" w:rsidRPr="009166C4">
        <w:rPr>
          <w:rFonts w:ascii="Arial" w:hAnsi="Arial" w:cs="Arial"/>
          <w:sz w:val="24"/>
          <w:szCs w:val="24"/>
          <w:u w:val="single"/>
        </w:rPr>
        <w:t>3 días</w:t>
      </w:r>
      <w:r w:rsidR="00565A96">
        <w:rPr>
          <w:rFonts w:ascii="Arial" w:hAnsi="Arial" w:cs="Arial"/>
          <w:sz w:val="24"/>
          <w:szCs w:val="24"/>
        </w:rPr>
        <w:t xml:space="preserve">, </w:t>
      </w:r>
      <w:r w:rsidR="009166C4">
        <w:rPr>
          <w:rFonts w:ascii="Arial" w:hAnsi="Arial" w:cs="Arial"/>
          <w:sz w:val="24"/>
          <w:szCs w:val="24"/>
        </w:rPr>
        <w:t xml:space="preserve">para interponer el recurso de reposición especial, </w:t>
      </w:r>
      <w:r w:rsidR="00F71C0A">
        <w:rPr>
          <w:rFonts w:ascii="Arial" w:hAnsi="Arial" w:cs="Arial"/>
          <w:sz w:val="24"/>
          <w:szCs w:val="24"/>
        </w:rPr>
        <w:t xml:space="preserve">para evacuar el traslado en procedimiento incidental, </w:t>
      </w:r>
      <w:r w:rsidR="00235099">
        <w:rPr>
          <w:rFonts w:ascii="Arial" w:hAnsi="Arial" w:cs="Arial"/>
          <w:sz w:val="24"/>
          <w:szCs w:val="24"/>
        </w:rPr>
        <w:t xml:space="preserve">plazo de </w:t>
      </w:r>
      <w:r w:rsidR="00235099" w:rsidRPr="00235099">
        <w:rPr>
          <w:rFonts w:ascii="Arial" w:hAnsi="Arial" w:cs="Arial"/>
          <w:sz w:val="24"/>
          <w:szCs w:val="24"/>
          <w:u w:val="single"/>
        </w:rPr>
        <w:t>4 días</w:t>
      </w:r>
      <w:r w:rsidR="00235099">
        <w:rPr>
          <w:rFonts w:ascii="Arial" w:hAnsi="Arial" w:cs="Arial"/>
          <w:sz w:val="24"/>
          <w:szCs w:val="24"/>
        </w:rPr>
        <w:t xml:space="preserve">, </w:t>
      </w:r>
      <w:r w:rsidR="008F4B4B">
        <w:rPr>
          <w:rFonts w:ascii="Arial" w:hAnsi="Arial" w:cs="Arial"/>
          <w:sz w:val="24"/>
          <w:szCs w:val="24"/>
        </w:rPr>
        <w:t xml:space="preserve">para observaciones al escrito de oposición de excepciones en juicio ejecutivo, </w:t>
      </w:r>
      <w:r w:rsidR="002B48A8">
        <w:rPr>
          <w:rFonts w:ascii="Arial" w:hAnsi="Arial" w:cs="Arial"/>
          <w:sz w:val="24"/>
          <w:szCs w:val="24"/>
        </w:rPr>
        <w:t xml:space="preserve">plazo de </w:t>
      </w:r>
      <w:r w:rsidR="002B48A8" w:rsidRPr="002B48A8">
        <w:rPr>
          <w:rFonts w:ascii="Arial" w:hAnsi="Arial" w:cs="Arial"/>
          <w:sz w:val="24"/>
          <w:szCs w:val="24"/>
          <w:u w:val="single"/>
        </w:rPr>
        <w:t>5 días</w:t>
      </w:r>
      <w:r w:rsidR="002B48A8">
        <w:rPr>
          <w:rFonts w:ascii="Arial" w:hAnsi="Arial" w:cs="Arial"/>
          <w:sz w:val="24"/>
          <w:szCs w:val="24"/>
        </w:rPr>
        <w:t xml:space="preserve">, </w:t>
      </w:r>
      <w:r w:rsidR="004345E1">
        <w:rPr>
          <w:rFonts w:ascii="Arial" w:hAnsi="Arial" w:cs="Arial"/>
          <w:sz w:val="24"/>
          <w:szCs w:val="24"/>
        </w:rPr>
        <w:t xml:space="preserve">para interponer recurso de reposición ordinaria, </w:t>
      </w:r>
      <w:r w:rsidR="005703D8">
        <w:rPr>
          <w:rFonts w:ascii="Arial" w:hAnsi="Arial" w:cs="Arial"/>
          <w:sz w:val="24"/>
          <w:szCs w:val="24"/>
        </w:rPr>
        <w:t xml:space="preserve">y apelación </w:t>
      </w:r>
      <w:r w:rsidR="00FD064E">
        <w:rPr>
          <w:rFonts w:ascii="Arial" w:hAnsi="Arial" w:cs="Arial"/>
          <w:sz w:val="24"/>
          <w:szCs w:val="24"/>
        </w:rPr>
        <w:t xml:space="preserve">por regla general, </w:t>
      </w:r>
      <w:r w:rsidR="00C03D52">
        <w:rPr>
          <w:rFonts w:ascii="Arial" w:hAnsi="Arial" w:cs="Arial"/>
          <w:sz w:val="24"/>
          <w:szCs w:val="24"/>
        </w:rPr>
        <w:t xml:space="preserve">desde la certificación de ingreso </w:t>
      </w:r>
      <w:r w:rsidR="000B182C">
        <w:rPr>
          <w:rFonts w:ascii="Arial" w:hAnsi="Arial" w:cs="Arial"/>
          <w:sz w:val="24"/>
          <w:szCs w:val="24"/>
        </w:rPr>
        <w:t xml:space="preserve">en </w:t>
      </w:r>
      <w:r w:rsidR="00917534">
        <w:rPr>
          <w:rFonts w:ascii="Arial" w:hAnsi="Arial" w:cs="Arial"/>
          <w:sz w:val="24"/>
          <w:szCs w:val="24"/>
        </w:rPr>
        <w:t>Corte</w:t>
      </w:r>
      <w:r w:rsidR="000B182C">
        <w:rPr>
          <w:rFonts w:ascii="Arial" w:hAnsi="Arial" w:cs="Arial"/>
          <w:sz w:val="24"/>
          <w:szCs w:val="24"/>
        </w:rPr>
        <w:t xml:space="preserve"> para solicitar alegatos, adherirse a la apelación e interponer falso recurso de hecho</w:t>
      </w:r>
      <w:r w:rsidR="006A071A">
        <w:rPr>
          <w:rFonts w:ascii="Arial" w:hAnsi="Arial" w:cs="Arial"/>
          <w:sz w:val="24"/>
          <w:szCs w:val="24"/>
        </w:rPr>
        <w:t>,</w:t>
      </w:r>
      <w:r w:rsidR="006C7F6A">
        <w:rPr>
          <w:rFonts w:ascii="Arial" w:hAnsi="Arial" w:cs="Arial"/>
          <w:sz w:val="24"/>
          <w:szCs w:val="24"/>
        </w:rPr>
        <w:t xml:space="preserve"> y </w:t>
      </w:r>
      <w:r w:rsidR="00365AE8">
        <w:rPr>
          <w:rFonts w:ascii="Arial" w:hAnsi="Arial" w:cs="Arial"/>
          <w:sz w:val="24"/>
          <w:szCs w:val="24"/>
        </w:rPr>
        <w:t>al</w:t>
      </w:r>
      <w:r w:rsidR="006C7F6A">
        <w:rPr>
          <w:rFonts w:ascii="Arial" w:hAnsi="Arial" w:cs="Arial"/>
          <w:sz w:val="24"/>
          <w:szCs w:val="24"/>
        </w:rPr>
        <w:t xml:space="preserve"> quinto día</w:t>
      </w:r>
      <w:r w:rsidR="00917534">
        <w:rPr>
          <w:rFonts w:ascii="Arial" w:hAnsi="Arial" w:cs="Arial"/>
          <w:sz w:val="24"/>
          <w:szCs w:val="24"/>
        </w:rPr>
        <w:t xml:space="preserve"> hábil citará el juez en sumario para el comparendo de estilo,</w:t>
      </w:r>
      <w:r w:rsidR="006A071A">
        <w:rPr>
          <w:rFonts w:ascii="Arial" w:hAnsi="Arial" w:cs="Arial"/>
          <w:sz w:val="24"/>
          <w:szCs w:val="24"/>
        </w:rPr>
        <w:t xml:space="preserve"> plazo de </w:t>
      </w:r>
      <w:r w:rsidR="006A071A" w:rsidRPr="006A071A">
        <w:rPr>
          <w:rFonts w:ascii="Arial" w:hAnsi="Arial" w:cs="Arial"/>
          <w:sz w:val="24"/>
          <w:szCs w:val="24"/>
          <w:u w:val="single"/>
        </w:rPr>
        <w:t>6 días</w:t>
      </w:r>
      <w:r w:rsidR="006A071A">
        <w:rPr>
          <w:rFonts w:ascii="Arial" w:hAnsi="Arial" w:cs="Arial"/>
          <w:sz w:val="24"/>
          <w:szCs w:val="24"/>
        </w:rPr>
        <w:t xml:space="preserve">, </w:t>
      </w:r>
      <w:r w:rsidR="005436DD">
        <w:rPr>
          <w:rFonts w:ascii="Arial" w:hAnsi="Arial" w:cs="Arial"/>
          <w:sz w:val="24"/>
          <w:szCs w:val="24"/>
        </w:rPr>
        <w:t xml:space="preserve">para observaciones </w:t>
      </w:r>
      <w:r w:rsidR="00AF4E96">
        <w:rPr>
          <w:rFonts w:ascii="Arial" w:hAnsi="Arial" w:cs="Arial"/>
          <w:sz w:val="24"/>
          <w:szCs w:val="24"/>
        </w:rPr>
        <w:t>a la prueba en juicio ejecutivo, para réplica y dúplica</w:t>
      </w:r>
      <w:r w:rsidR="007D6188">
        <w:rPr>
          <w:rFonts w:ascii="Arial" w:hAnsi="Arial" w:cs="Arial"/>
          <w:sz w:val="24"/>
          <w:szCs w:val="24"/>
        </w:rPr>
        <w:t xml:space="preserve">, plazo de </w:t>
      </w:r>
      <w:r w:rsidR="007D6188" w:rsidRPr="007D6188">
        <w:rPr>
          <w:rFonts w:ascii="Arial" w:hAnsi="Arial" w:cs="Arial"/>
          <w:sz w:val="24"/>
          <w:szCs w:val="24"/>
          <w:u w:val="single"/>
        </w:rPr>
        <w:t>8 días</w:t>
      </w:r>
      <w:r w:rsidR="007D6188">
        <w:rPr>
          <w:rFonts w:ascii="Arial" w:hAnsi="Arial" w:cs="Arial"/>
          <w:sz w:val="24"/>
          <w:szCs w:val="24"/>
        </w:rPr>
        <w:t>, para el término probatorio incidental y sumario</w:t>
      </w:r>
      <w:r w:rsidR="00B80BE2">
        <w:rPr>
          <w:rFonts w:ascii="Arial" w:hAnsi="Arial" w:cs="Arial"/>
          <w:sz w:val="24"/>
          <w:szCs w:val="24"/>
        </w:rPr>
        <w:t xml:space="preserve">, plazo de </w:t>
      </w:r>
      <w:r w:rsidR="00B80BE2" w:rsidRPr="00B80BE2">
        <w:rPr>
          <w:rFonts w:ascii="Arial" w:hAnsi="Arial" w:cs="Arial"/>
          <w:sz w:val="24"/>
          <w:szCs w:val="24"/>
          <w:u w:val="single"/>
        </w:rPr>
        <w:t>10 días</w:t>
      </w:r>
      <w:r w:rsidR="00B80BE2">
        <w:rPr>
          <w:rFonts w:ascii="Arial" w:hAnsi="Arial" w:cs="Arial"/>
          <w:sz w:val="24"/>
          <w:szCs w:val="24"/>
        </w:rPr>
        <w:t xml:space="preserve">, </w:t>
      </w:r>
      <w:r w:rsidR="00B07BA1">
        <w:rPr>
          <w:rFonts w:ascii="Arial" w:hAnsi="Arial" w:cs="Arial"/>
          <w:sz w:val="24"/>
          <w:szCs w:val="24"/>
        </w:rPr>
        <w:t xml:space="preserve">para dictar sentencia definitiva en sumario, término probatorio ordinario en ejecutivo, </w:t>
      </w:r>
      <w:r w:rsidR="00C62173">
        <w:rPr>
          <w:rFonts w:ascii="Arial" w:hAnsi="Arial" w:cs="Arial"/>
          <w:sz w:val="24"/>
          <w:szCs w:val="24"/>
        </w:rPr>
        <w:t xml:space="preserve">interponer apelación en contra de sentencia definitiva, </w:t>
      </w:r>
      <w:r w:rsidR="00435462">
        <w:rPr>
          <w:rFonts w:ascii="Arial" w:hAnsi="Arial" w:cs="Arial"/>
          <w:sz w:val="24"/>
          <w:szCs w:val="24"/>
        </w:rPr>
        <w:t xml:space="preserve">para acompañar los comprobantes que constituyan a lo menos presunción grave del derecho que se reclama </w:t>
      </w:r>
      <w:r w:rsidR="00230A3C">
        <w:rPr>
          <w:rFonts w:ascii="Arial" w:hAnsi="Arial" w:cs="Arial"/>
          <w:sz w:val="24"/>
          <w:szCs w:val="24"/>
        </w:rPr>
        <w:t xml:space="preserve">en medida precautoria, plazo de </w:t>
      </w:r>
      <w:r w:rsidR="00230A3C" w:rsidRPr="00230A3C">
        <w:rPr>
          <w:rFonts w:ascii="Arial" w:hAnsi="Arial" w:cs="Arial"/>
          <w:sz w:val="24"/>
          <w:szCs w:val="24"/>
          <w:u w:val="single"/>
        </w:rPr>
        <w:t>15 días</w:t>
      </w:r>
      <w:r w:rsidR="00230A3C">
        <w:rPr>
          <w:rFonts w:ascii="Arial" w:hAnsi="Arial" w:cs="Arial"/>
          <w:sz w:val="24"/>
          <w:szCs w:val="24"/>
        </w:rPr>
        <w:t>, para interponer apelación contra laudo y ordenata</w:t>
      </w:r>
      <w:r w:rsidR="00C84B4D">
        <w:rPr>
          <w:rFonts w:ascii="Arial" w:hAnsi="Arial" w:cs="Arial"/>
          <w:sz w:val="24"/>
          <w:szCs w:val="24"/>
        </w:rPr>
        <w:t xml:space="preserve">, </w:t>
      </w:r>
      <w:r w:rsidR="00BB1F80">
        <w:rPr>
          <w:rFonts w:ascii="Arial" w:hAnsi="Arial" w:cs="Arial"/>
          <w:sz w:val="24"/>
          <w:szCs w:val="24"/>
        </w:rPr>
        <w:t>citación a conciliación para un día no anterior al quinto ni posterior al decimoquinto contado desde la notificación</w:t>
      </w:r>
      <w:r w:rsidR="0048258D">
        <w:rPr>
          <w:rFonts w:ascii="Arial" w:hAnsi="Arial" w:cs="Arial"/>
          <w:sz w:val="24"/>
          <w:szCs w:val="24"/>
        </w:rPr>
        <w:t>, para interponer casación</w:t>
      </w:r>
      <w:r w:rsidR="004670F1">
        <w:rPr>
          <w:rFonts w:ascii="Arial" w:hAnsi="Arial" w:cs="Arial"/>
          <w:sz w:val="24"/>
          <w:szCs w:val="24"/>
        </w:rPr>
        <w:t xml:space="preserve">, </w:t>
      </w:r>
      <w:r w:rsidR="004670F1" w:rsidRPr="003A2FD0">
        <w:rPr>
          <w:rFonts w:ascii="Arial" w:hAnsi="Arial" w:cs="Arial"/>
          <w:sz w:val="24"/>
          <w:szCs w:val="24"/>
          <w:u w:val="single"/>
        </w:rPr>
        <w:t>plazo de meses</w:t>
      </w:r>
      <w:r w:rsidR="004670F1">
        <w:rPr>
          <w:rFonts w:ascii="Arial" w:hAnsi="Arial" w:cs="Arial"/>
          <w:sz w:val="24"/>
          <w:szCs w:val="24"/>
        </w:rPr>
        <w:t xml:space="preserve">, de seis meses </w:t>
      </w:r>
      <w:r w:rsidR="00C1506C">
        <w:rPr>
          <w:rFonts w:ascii="Arial" w:hAnsi="Arial" w:cs="Arial"/>
          <w:sz w:val="24"/>
          <w:szCs w:val="24"/>
        </w:rPr>
        <w:t>para solicitar el abandono del procedimiento</w:t>
      </w:r>
      <w:r w:rsidR="00467258">
        <w:rPr>
          <w:rFonts w:ascii="Arial" w:hAnsi="Arial" w:cs="Arial"/>
          <w:sz w:val="24"/>
          <w:szCs w:val="24"/>
        </w:rPr>
        <w:t>,</w:t>
      </w:r>
      <w:r w:rsidR="003A2FD0">
        <w:rPr>
          <w:rFonts w:ascii="Arial" w:hAnsi="Arial" w:cs="Arial"/>
          <w:sz w:val="24"/>
          <w:szCs w:val="24"/>
        </w:rPr>
        <w:t xml:space="preserve"> </w:t>
      </w:r>
      <w:r w:rsidR="003A2FD0" w:rsidRPr="003A2FD0">
        <w:rPr>
          <w:rFonts w:ascii="Arial" w:hAnsi="Arial" w:cs="Arial"/>
          <w:sz w:val="24"/>
          <w:szCs w:val="24"/>
          <w:u w:val="single"/>
        </w:rPr>
        <w:t>plazo de años</w:t>
      </w:r>
      <w:r w:rsidR="003A2FD0">
        <w:rPr>
          <w:rFonts w:ascii="Arial" w:hAnsi="Arial" w:cs="Arial"/>
          <w:sz w:val="24"/>
          <w:szCs w:val="24"/>
        </w:rPr>
        <w:t xml:space="preserve">, </w:t>
      </w:r>
      <w:r w:rsidR="001D2D1F">
        <w:rPr>
          <w:rFonts w:ascii="Arial" w:hAnsi="Arial" w:cs="Arial"/>
          <w:sz w:val="24"/>
          <w:szCs w:val="24"/>
        </w:rPr>
        <w:t xml:space="preserve">de dos </w:t>
      </w:r>
      <w:r w:rsidR="00FB0646">
        <w:rPr>
          <w:rFonts w:ascii="Arial" w:hAnsi="Arial" w:cs="Arial"/>
          <w:sz w:val="24"/>
          <w:szCs w:val="24"/>
        </w:rPr>
        <w:t xml:space="preserve">años de duración del </w:t>
      </w:r>
      <w:r w:rsidR="00697329">
        <w:rPr>
          <w:rFonts w:ascii="Arial" w:hAnsi="Arial" w:cs="Arial"/>
          <w:sz w:val="24"/>
          <w:szCs w:val="24"/>
        </w:rPr>
        <w:t>juicio arbitral, de 3 años para el abandono del procedimiento en juicio ejecutivo, para 3 años de prescripción de acción ejecutiva.</w:t>
      </w:r>
    </w:p>
    <w:p w14:paraId="6E307082" w14:textId="53DAD665" w:rsidR="003D5146" w:rsidRPr="002031FB" w:rsidRDefault="003D5146"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¿Qué es la rebeldía?</w:t>
      </w:r>
    </w:p>
    <w:p w14:paraId="14F6D1F3" w14:textId="5AFFD5C0" w:rsidR="002031FB" w:rsidRPr="002031FB" w:rsidRDefault="00697329" w:rsidP="002031FB">
      <w:pPr>
        <w:spacing w:line="360" w:lineRule="auto"/>
        <w:jc w:val="both"/>
        <w:rPr>
          <w:rFonts w:ascii="Arial" w:hAnsi="Arial" w:cs="Arial"/>
          <w:sz w:val="24"/>
          <w:szCs w:val="24"/>
        </w:rPr>
      </w:pPr>
      <w:r>
        <w:rPr>
          <w:rFonts w:ascii="Arial" w:hAnsi="Arial" w:cs="Arial"/>
          <w:sz w:val="24"/>
          <w:szCs w:val="24"/>
        </w:rPr>
        <w:t xml:space="preserve">La rebeldía </w:t>
      </w:r>
      <w:r w:rsidR="00A759F9">
        <w:rPr>
          <w:rFonts w:ascii="Arial" w:hAnsi="Arial" w:cs="Arial"/>
          <w:sz w:val="24"/>
          <w:szCs w:val="24"/>
        </w:rPr>
        <w:t xml:space="preserve">o contumacia </w:t>
      </w:r>
      <w:r>
        <w:rPr>
          <w:rFonts w:ascii="Arial" w:hAnsi="Arial" w:cs="Arial"/>
          <w:sz w:val="24"/>
          <w:szCs w:val="24"/>
        </w:rPr>
        <w:t xml:space="preserve">es una actitud procesal que puede </w:t>
      </w:r>
      <w:r w:rsidR="000607F0">
        <w:rPr>
          <w:rFonts w:ascii="Arial" w:hAnsi="Arial" w:cs="Arial"/>
          <w:sz w:val="24"/>
          <w:szCs w:val="24"/>
        </w:rPr>
        <w:t xml:space="preserve">tomar una parte en el proceso, </w:t>
      </w:r>
      <w:r w:rsidR="00AE2751">
        <w:rPr>
          <w:rFonts w:ascii="Arial" w:hAnsi="Arial" w:cs="Arial"/>
          <w:sz w:val="24"/>
          <w:szCs w:val="24"/>
        </w:rPr>
        <w:t xml:space="preserve">por la cual se ausenta de una actuación judicial o </w:t>
      </w:r>
      <w:r w:rsidR="00A759F9">
        <w:rPr>
          <w:rFonts w:ascii="Arial" w:hAnsi="Arial" w:cs="Arial"/>
          <w:sz w:val="24"/>
          <w:szCs w:val="24"/>
        </w:rPr>
        <w:t>no interviene dentro del plazo, lo que constituye lo contrario a comparecencia.</w:t>
      </w:r>
    </w:p>
    <w:p w14:paraId="52BBAA00" w14:textId="3542D9F6" w:rsidR="002031FB" w:rsidRPr="002031FB" w:rsidRDefault="00DB18C9"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lastRenderedPageBreak/>
        <w:t>¿Qué significa que una parte esté rebelde? En definitiva ¿qué efecto produce la rebeldía</w:t>
      </w:r>
      <w:r w:rsidR="00D66956" w:rsidRPr="002031FB">
        <w:rPr>
          <w:rFonts w:ascii="Arial" w:hAnsi="Arial" w:cs="Arial"/>
          <w:b/>
          <w:bCs/>
          <w:sz w:val="24"/>
          <w:szCs w:val="24"/>
        </w:rPr>
        <w:t xml:space="preserve"> del demandado en juicio ordinario de mayor cuantía?</w:t>
      </w:r>
    </w:p>
    <w:p w14:paraId="709DB7CF" w14:textId="641C9212" w:rsidR="002031FB" w:rsidRPr="002031FB" w:rsidRDefault="007E1C86" w:rsidP="00ED5382">
      <w:pPr>
        <w:jc w:val="both"/>
        <w:rPr>
          <w:rFonts w:ascii="Arial" w:hAnsi="Arial" w:cs="Arial"/>
          <w:sz w:val="24"/>
          <w:szCs w:val="24"/>
        </w:rPr>
      </w:pPr>
      <w:r>
        <w:rPr>
          <w:rFonts w:ascii="Arial" w:hAnsi="Arial" w:cs="Arial"/>
          <w:sz w:val="24"/>
          <w:szCs w:val="24"/>
        </w:rPr>
        <w:t xml:space="preserve">Significa que </w:t>
      </w:r>
      <w:r w:rsidRPr="007E1C86">
        <w:rPr>
          <w:rFonts w:ascii="Arial" w:hAnsi="Arial" w:cs="Arial"/>
          <w:sz w:val="24"/>
          <w:szCs w:val="24"/>
        </w:rPr>
        <w:t xml:space="preserve">se le dio a la parte interesada un plazo para realizar el acto, pero producto de esta rebeldía declarada, </w:t>
      </w:r>
      <w:r w:rsidR="00A2045C">
        <w:rPr>
          <w:rFonts w:ascii="Arial" w:hAnsi="Arial" w:cs="Arial"/>
          <w:sz w:val="24"/>
          <w:szCs w:val="24"/>
        </w:rPr>
        <w:t xml:space="preserve">ya </w:t>
      </w:r>
      <w:r w:rsidRPr="007E1C86">
        <w:rPr>
          <w:rFonts w:ascii="Arial" w:hAnsi="Arial" w:cs="Arial"/>
          <w:sz w:val="24"/>
          <w:szCs w:val="24"/>
        </w:rPr>
        <w:t>no podrá realizarlo</w:t>
      </w:r>
      <w:r w:rsidR="00A2045C">
        <w:rPr>
          <w:rFonts w:ascii="Arial" w:hAnsi="Arial" w:cs="Arial"/>
          <w:sz w:val="24"/>
          <w:szCs w:val="24"/>
        </w:rPr>
        <w:t>.</w:t>
      </w:r>
      <w:r w:rsidR="00ED5382">
        <w:rPr>
          <w:rFonts w:ascii="Arial" w:hAnsi="Arial" w:cs="Arial"/>
          <w:sz w:val="24"/>
          <w:szCs w:val="24"/>
        </w:rPr>
        <w:t xml:space="preserve"> D</w:t>
      </w:r>
      <w:r w:rsidR="00ED5382" w:rsidRPr="00ED5382">
        <w:rPr>
          <w:rFonts w:ascii="Arial" w:hAnsi="Arial" w:cs="Arial"/>
          <w:sz w:val="24"/>
          <w:szCs w:val="24"/>
        </w:rPr>
        <w:t>eclarará evacuado dicho trámite en su rebeldía y proveerá lo que convenga para la prosecución del juicio</w:t>
      </w:r>
      <w:r w:rsidR="00ED5382">
        <w:rPr>
          <w:rFonts w:ascii="Arial" w:hAnsi="Arial" w:cs="Arial"/>
          <w:sz w:val="24"/>
          <w:szCs w:val="24"/>
        </w:rPr>
        <w:t>.</w:t>
      </w:r>
    </w:p>
    <w:p w14:paraId="54AA5804" w14:textId="0ACCCF62" w:rsidR="00D66956" w:rsidRPr="002031FB" w:rsidRDefault="00D66956"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¿La rebeldía en un juicio sumario</w:t>
      </w:r>
      <w:r w:rsidR="00267D37" w:rsidRPr="002031FB">
        <w:rPr>
          <w:rFonts w:ascii="Arial" w:hAnsi="Arial" w:cs="Arial"/>
          <w:b/>
          <w:bCs/>
          <w:sz w:val="24"/>
          <w:szCs w:val="24"/>
        </w:rPr>
        <w:t xml:space="preserve"> se comporta igual que en ordinario?</w:t>
      </w:r>
    </w:p>
    <w:p w14:paraId="01E87027" w14:textId="793FDA5B" w:rsidR="002031FB" w:rsidRPr="002031FB" w:rsidRDefault="00ED5382" w:rsidP="002031FB">
      <w:pPr>
        <w:spacing w:line="360" w:lineRule="auto"/>
        <w:jc w:val="both"/>
        <w:rPr>
          <w:rFonts w:ascii="Arial" w:hAnsi="Arial" w:cs="Arial"/>
          <w:sz w:val="24"/>
          <w:szCs w:val="24"/>
        </w:rPr>
      </w:pPr>
      <w:r>
        <w:rPr>
          <w:rFonts w:ascii="Arial" w:hAnsi="Arial" w:cs="Arial"/>
          <w:sz w:val="24"/>
          <w:szCs w:val="24"/>
        </w:rPr>
        <w:t>No, en caso de rebeldía en juicio sumario por parte del demandado</w:t>
      </w:r>
      <w:r w:rsidR="00882329">
        <w:rPr>
          <w:rFonts w:ascii="Arial" w:hAnsi="Arial" w:cs="Arial"/>
          <w:sz w:val="24"/>
          <w:szCs w:val="24"/>
        </w:rPr>
        <w:t xml:space="preserve">, no asistiendo al comparendo de estilo, el tribunal podrá acceder provisionalmente a lo </w:t>
      </w:r>
      <w:r w:rsidR="006414C9">
        <w:rPr>
          <w:rFonts w:ascii="Arial" w:hAnsi="Arial" w:cs="Arial"/>
          <w:sz w:val="24"/>
          <w:szCs w:val="24"/>
        </w:rPr>
        <w:t>pedido en la demanda, siempre que sea solicitado con fundamento razonable.</w:t>
      </w:r>
    </w:p>
    <w:p w14:paraId="7EECD930" w14:textId="56BBBD88" w:rsidR="0005461E" w:rsidRPr="002031FB" w:rsidRDefault="00267D37"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 xml:space="preserve">¿Y en el juicio </w:t>
      </w:r>
      <w:r w:rsidR="00B90C7F" w:rsidRPr="002031FB">
        <w:rPr>
          <w:rFonts w:ascii="Arial" w:hAnsi="Arial" w:cs="Arial"/>
          <w:b/>
          <w:bCs/>
          <w:sz w:val="24"/>
          <w:szCs w:val="24"/>
        </w:rPr>
        <w:t>ejecutivo por obligación de dar</w:t>
      </w:r>
      <w:r w:rsidRPr="002031FB">
        <w:rPr>
          <w:rFonts w:ascii="Arial" w:hAnsi="Arial" w:cs="Arial"/>
          <w:b/>
          <w:bCs/>
          <w:sz w:val="24"/>
          <w:szCs w:val="24"/>
        </w:rPr>
        <w:t xml:space="preserve"> qué ocurre con esa rebeldía?</w:t>
      </w:r>
    </w:p>
    <w:p w14:paraId="4553A44B" w14:textId="76A1C715" w:rsidR="002031FB" w:rsidRPr="002031FB" w:rsidRDefault="00241B0D" w:rsidP="002031FB">
      <w:pPr>
        <w:spacing w:line="360" w:lineRule="auto"/>
        <w:jc w:val="both"/>
        <w:rPr>
          <w:rFonts w:ascii="Arial" w:hAnsi="Arial" w:cs="Arial"/>
          <w:sz w:val="24"/>
          <w:szCs w:val="24"/>
        </w:rPr>
      </w:pPr>
      <w:r>
        <w:rPr>
          <w:rFonts w:ascii="Arial" w:hAnsi="Arial" w:cs="Arial"/>
          <w:sz w:val="24"/>
          <w:szCs w:val="24"/>
        </w:rPr>
        <w:t>En el juicio ejecutivo por obligación de dar en caso de que esté rebelde el ejecutado y no oponga el escrito de oposición de excepciones habrá que estar a lo prevenido en el art. 472 CPC, y por consiguiente,</w:t>
      </w:r>
      <w:r w:rsidR="00B76A6E">
        <w:rPr>
          <w:rFonts w:ascii="Arial" w:hAnsi="Arial" w:cs="Arial"/>
          <w:sz w:val="24"/>
          <w:szCs w:val="24"/>
        </w:rPr>
        <w:t xml:space="preserve"> se omitirá la sentencia y</w:t>
      </w:r>
      <w:r>
        <w:rPr>
          <w:rFonts w:ascii="Arial" w:hAnsi="Arial" w:cs="Arial"/>
          <w:sz w:val="24"/>
          <w:szCs w:val="24"/>
        </w:rPr>
        <w:t xml:space="preserve"> </w:t>
      </w:r>
      <w:r w:rsidR="00B76A6E">
        <w:rPr>
          <w:rFonts w:ascii="Arial" w:hAnsi="Arial" w:cs="Arial"/>
          <w:sz w:val="24"/>
          <w:szCs w:val="24"/>
        </w:rPr>
        <w:t xml:space="preserve">bastará </w:t>
      </w:r>
      <w:r w:rsidR="00F223B8">
        <w:rPr>
          <w:rFonts w:ascii="Arial" w:hAnsi="Arial" w:cs="Arial"/>
          <w:sz w:val="24"/>
          <w:szCs w:val="24"/>
        </w:rPr>
        <w:t xml:space="preserve">el mandamiento de ejecución </w:t>
      </w:r>
      <w:r w:rsidR="00B76A6E">
        <w:rPr>
          <w:rFonts w:ascii="Arial" w:hAnsi="Arial" w:cs="Arial"/>
          <w:sz w:val="24"/>
          <w:szCs w:val="24"/>
        </w:rPr>
        <w:t xml:space="preserve">para </w:t>
      </w:r>
      <w:r w:rsidR="00F223B8">
        <w:rPr>
          <w:rFonts w:ascii="Arial" w:hAnsi="Arial" w:cs="Arial"/>
          <w:sz w:val="24"/>
          <w:szCs w:val="24"/>
        </w:rPr>
        <w:t>que el acreedor pueda perseguir la realización de los bienes embargados y el pago, de conformidad a las disposiciones del procedimiento de apremio.</w:t>
      </w:r>
    </w:p>
    <w:p w14:paraId="421B7204" w14:textId="0F83C9D1" w:rsidR="002031FB" w:rsidRPr="002031FB" w:rsidRDefault="007041F8"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Si el demandado no opuso excepción ¿qué</w:t>
      </w:r>
      <w:r w:rsidR="009D2D6A" w:rsidRPr="002031FB">
        <w:rPr>
          <w:rFonts w:ascii="Arial" w:hAnsi="Arial" w:cs="Arial"/>
          <w:b/>
          <w:bCs/>
          <w:sz w:val="24"/>
          <w:szCs w:val="24"/>
        </w:rPr>
        <w:t xml:space="preserve"> va a hacer el ejecutante o cómo sigue adelante la ejecución?</w:t>
      </w:r>
    </w:p>
    <w:p w14:paraId="6AC0BC97" w14:textId="39D631CE" w:rsidR="00070D04" w:rsidRDefault="00070D04" w:rsidP="00070D04">
      <w:pPr>
        <w:spacing w:line="360" w:lineRule="auto"/>
        <w:jc w:val="both"/>
        <w:rPr>
          <w:rFonts w:ascii="Arial" w:hAnsi="Arial" w:cs="Arial"/>
          <w:sz w:val="24"/>
          <w:szCs w:val="24"/>
        </w:rPr>
      </w:pPr>
      <w:r>
        <w:rPr>
          <w:rFonts w:ascii="Arial" w:hAnsi="Arial" w:cs="Arial"/>
          <w:sz w:val="24"/>
          <w:szCs w:val="24"/>
        </w:rPr>
        <w:t xml:space="preserve">Hay que distinguir si se embargó muebles, </w:t>
      </w:r>
      <w:r w:rsidR="00EB455D">
        <w:rPr>
          <w:rFonts w:ascii="Arial" w:hAnsi="Arial" w:cs="Arial"/>
          <w:sz w:val="24"/>
          <w:szCs w:val="24"/>
        </w:rPr>
        <w:t xml:space="preserve">dinero, alhajas, especies preciosas o efectos públicos, </w:t>
      </w:r>
      <w:r w:rsidR="00A650E9">
        <w:rPr>
          <w:rFonts w:ascii="Arial" w:hAnsi="Arial" w:cs="Arial"/>
          <w:sz w:val="24"/>
          <w:szCs w:val="24"/>
        </w:rPr>
        <w:t>el simple menaje de la casa habitación del deudor, la empresa o establecimiento mercantil o industrial</w:t>
      </w:r>
      <w:r w:rsidR="004A6432">
        <w:rPr>
          <w:rFonts w:ascii="Arial" w:hAnsi="Arial" w:cs="Arial"/>
          <w:sz w:val="24"/>
          <w:szCs w:val="24"/>
        </w:rPr>
        <w:t xml:space="preserve"> e</w:t>
      </w:r>
      <w:r w:rsidR="00A650E9">
        <w:rPr>
          <w:rFonts w:ascii="Arial" w:hAnsi="Arial" w:cs="Arial"/>
          <w:sz w:val="24"/>
          <w:szCs w:val="24"/>
        </w:rPr>
        <w:t xml:space="preserve"> </w:t>
      </w:r>
      <w:r>
        <w:rPr>
          <w:rFonts w:ascii="Arial" w:hAnsi="Arial" w:cs="Arial"/>
          <w:sz w:val="24"/>
          <w:szCs w:val="24"/>
        </w:rPr>
        <w:t>inmuebles</w:t>
      </w:r>
      <w:r w:rsidR="00630D9B">
        <w:rPr>
          <w:rFonts w:ascii="Arial" w:hAnsi="Arial" w:cs="Arial"/>
          <w:sz w:val="24"/>
          <w:szCs w:val="24"/>
        </w:rPr>
        <w:t xml:space="preserve">. Además, se debe distinguir el tipo de </w:t>
      </w:r>
      <w:r w:rsidR="000D6B3F">
        <w:rPr>
          <w:rFonts w:ascii="Arial" w:hAnsi="Arial" w:cs="Arial"/>
          <w:sz w:val="24"/>
          <w:szCs w:val="24"/>
        </w:rPr>
        <w:t>obligación que se ejecuta, así, si es</w:t>
      </w:r>
      <w:r w:rsidR="00442162">
        <w:rPr>
          <w:rFonts w:ascii="Arial" w:hAnsi="Arial" w:cs="Arial"/>
          <w:sz w:val="24"/>
          <w:szCs w:val="24"/>
        </w:rPr>
        <w:t xml:space="preserve"> una suma de dinero o un especie o cuerpo cierto</w:t>
      </w:r>
      <w:r w:rsidR="00CB615E">
        <w:rPr>
          <w:rFonts w:ascii="Arial" w:hAnsi="Arial" w:cs="Arial"/>
          <w:sz w:val="24"/>
          <w:szCs w:val="24"/>
        </w:rPr>
        <w:t xml:space="preserve"> debida</w:t>
      </w:r>
      <w:r w:rsidR="00442162">
        <w:rPr>
          <w:rFonts w:ascii="Arial" w:hAnsi="Arial" w:cs="Arial"/>
          <w:sz w:val="24"/>
          <w:szCs w:val="24"/>
        </w:rPr>
        <w:t xml:space="preserve">, se podrá proceder </w:t>
      </w:r>
      <w:r w:rsidR="00CB615E">
        <w:rPr>
          <w:rFonts w:ascii="Arial" w:hAnsi="Arial" w:cs="Arial"/>
          <w:sz w:val="24"/>
          <w:szCs w:val="24"/>
        </w:rPr>
        <w:t>al giro de cheque o la entrega de la cosa, en cambio, si corresponde a otra obligación o si se embargan otros bienes</w:t>
      </w:r>
      <w:r w:rsidR="009D66FB">
        <w:rPr>
          <w:rFonts w:ascii="Arial" w:hAnsi="Arial" w:cs="Arial"/>
          <w:sz w:val="24"/>
          <w:szCs w:val="24"/>
        </w:rPr>
        <w:t xml:space="preserve"> se procede con la realización de los bienes.</w:t>
      </w:r>
    </w:p>
    <w:p w14:paraId="460597A9" w14:textId="63566DD6" w:rsidR="004A6432" w:rsidRPr="00070D04" w:rsidRDefault="00122871" w:rsidP="00070D04">
      <w:pPr>
        <w:spacing w:line="360" w:lineRule="auto"/>
        <w:jc w:val="both"/>
        <w:rPr>
          <w:rFonts w:ascii="Arial" w:hAnsi="Arial" w:cs="Arial"/>
          <w:sz w:val="24"/>
          <w:szCs w:val="24"/>
        </w:rPr>
      </w:pPr>
      <w:r>
        <w:rPr>
          <w:rFonts w:ascii="Arial" w:hAnsi="Arial" w:cs="Arial"/>
          <w:sz w:val="24"/>
          <w:szCs w:val="24"/>
        </w:rPr>
        <w:lastRenderedPageBreak/>
        <w:t>L</w:t>
      </w:r>
      <w:r w:rsidR="00282A42">
        <w:rPr>
          <w:rFonts w:ascii="Arial" w:hAnsi="Arial" w:cs="Arial"/>
          <w:sz w:val="24"/>
          <w:szCs w:val="24"/>
        </w:rPr>
        <w:t xml:space="preserve">a </w:t>
      </w:r>
      <w:r w:rsidR="00950307">
        <w:rPr>
          <w:rFonts w:ascii="Arial" w:hAnsi="Arial" w:cs="Arial"/>
          <w:sz w:val="24"/>
          <w:szCs w:val="24"/>
        </w:rPr>
        <w:t>realización de bienes muebles</w:t>
      </w:r>
      <w:r w:rsidR="0067257C">
        <w:rPr>
          <w:rFonts w:ascii="Arial" w:hAnsi="Arial" w:cs="Arial"/>
          <w:sz w:val="24"/>
          <w:szCs w:val="24"/>
        </w:rPr>
        <w:t xml:space="preserve"> se divide en, </w:t>
      </w:r>
      <w:r w:rsidR="00950307">
        <w:rPr>
          <w:rFonts w:ascii="Arial" w:hAnsi="Arial" w:cs="Arial"/>
          <w:sz w:val="24"/>
          <w:szCs w:val="24"/>
        </w:rPr>
        <w:t xml:space="preserve">sujetos a corrupción, susceptibles de próximo deterioro o de conservación difícil o muy dispendiosa, </w:t>
      </w:r>
      <w:r>
        <w:rPr>
          <w:rFonts w:ascii="Arial" w:hAnsi="Arial" w:cs="Arial"/>
          <w:sz w:val="24"/>
          <w:szCs w:val="24"/>
        </w:rPr>
        <w:t xml:space="preserve"> los efectos de comercio realizables en el acto, </w:t>
      </w:r>
      <w:r w:rsidR="0067257C">
        <w:rPr>
          <w:rFonts w:ascii="Arial" w:hAnsi="Arial" w:cs="Arial"/>
          <w:sz w:val="24"/>
          <w:szCs w:val="24"/>
        </w:rPr>
        <w:t>y los demás bienes muebles.</w:t>
      </w:r>
    </w:p>
    <w:p w14:paraId="762886E5" w14:textId="183B982C" w:rsidR="002031FB" w:rsidRPr="002031FB" w:rsidRDefault="0005461E"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Señale las etapas de la realización de los bienes inmuebles.</w:t>
      </w:r>
    </w:p>
    <w:p w14:paraId="3D92888A" w14:textId="53BFD4F1" w:rsidR="002031FB" w:rsidRPr="002031FB" w:rsidRDefault="006907C2" w:rsidP="002031FB">
      <w:pPr>
        <w:spacing w:line="360" w:lineRule="auto"/>
        <w:jc w:val="both"/>
        <w:rPr>
          <w:rFonts w:ascii="Arial" w:hAnsi="Arial" w:cs="Arial"/>
          <w:sz w:val="24"/>
          <w:szCs w:val="24"/>
        </w:rPr>
      </w:pPr>
      <w:r>
        <w:rPr>
          <w:rFonts w:ascii="Arial" w:hAnsi="Arial" w:cs="Arial"/>
          <w:sz w:val="24"/>
          <w:szCs w:val="24"/>
        </w:rPr>
        <w:t>Tasación, bases del remate</w:t>
      </w:r>
      <w:r w:rsidR="00F1496C">
        <w:rPr>
          <w:rFonts w:ascii="Arial" w:hAnsi="Arial" w:cs="Arial"/>
          <w:sz w:val="24"/>
          <w:szCs w:val="24"/>
        </w:rPr>
        <w:t xml:space="preserve">, </w:t>
      </w:r>
      <w:r>
        <w:rPr>
          <w:rFonts w:ascii="Arial" w:hAnsi="Arial" w:cs="Arial"/>
          <w:sz w:val="24"/>
          <w:szCs w:val="24"/>
        </w:rPr>
        <w:t xml:space="preserve">citación a los acreedores hipotecarios, </w:t>
      </w:r>
      <w:r w:rsidR="00F1496C">
        <w:rPr>
          <w:rFonts w:ascii="Arial" w:hAnsi="Arial" w:cs="Arial"/>
          <w:sz w:val="24"/>
          <w:szCs w:val="24"/>
        </w:rPr>
        <w:t>fijación día y hora , publicaciones</w:t>
      </w:r>
      <w:r w:rsidR="00307324">
        <w:rPr>
          <w:rFonts w:ascii="Arial" w:hAnsi="Arial" w:cs="Arial"/>
          <w:sz w:val="24"/>
          <w:szCs w:val="24"/>
        </w:rPr>
        <w:t xml:space="preserve"> y </w:t>
      </w:r>
      <w:r w:rsidR="00F1496C">
        <w:rPr>
          <w:rFonts w:ascii="Arial" w:hAnsi="Arial" w:cs="Arial"/>
          <w:sz w:val="24"/>
          <w:szCs w:val="24"/>
        </w:rPr>
        <w:t>remate</w:t>
      </w:r>
      <w:r w:rsidR="00307324">
        <w:rPr>
          <w:rFonts w:ascii="Arial" w:hAnsi="Arial" w:cs="Arial"/>
          <w:sz w:val="24"/>
          <w:szCs w:val="24"/>
        </w:rPr>
        <w:t>.</w:t>
      </w:r>
    </w:p>
    <w:p w14:paraId="6B5D3E0D" w14:textId="2A1ECCE4" w:rsidR="0005461E" w:rsidRPr="002031FB" w:rsidRDefault="0005461E"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Explique la citación a los acreedores hipotecarios</w:t>
      </w:r>
      <w:r w:rsidR="00175155" w:rsidRPr="002031FB">
        <w:rPr>
          <w:rFonts w:ascii="Arial" w:hAnsi="Arial" w:cs="Arial"/>
          <w:b/>
          <w:bCs/>
          <w:sz w:val="24"/>
          <w:szCs w:val="24"/>
        </w:rPr>
        <w:t xml:space="preserve"> y sus requisitos para que produzca la purga de la hipoteca.</w:t>
      </w:r>
    </w:p>
    <w:p w14:paraId="4BCC218F" w14:textId="1D863926" w:rsidR="005F4324" w:rsidRPr="002031FB" w:rsidRDefault="00AC2B6A" w:rsidP="002031FB">
      <w:pPr>
        <w:spacing w:line="360" w:lineRule="auto"/>
        <w:jc w:val="both"/>
        <w:rPr>
          <w:rFonts w:ascii="Arial" w:hAnsi="Arial" w:cs="Arial"/>
          <w:sz w:val="24"/>
          <w:szCs w:val="24"/>
        </w:rPr>
      </w:pPr>
      <w:bookmarkStart w:id="5" w:name="_Hlk191728646"/>
      <w:r>
        <w:rPr>
          <w:rFonts w:ascii="Arial" w:hAnsi="Arial" w:cs="Arial"/>
          <w:sz w:val="24"/>
          <w:szCs w:val="24"/>
        </w:rPr>
        <w:t xml:space="preserve">La citación a los acreedores hipotecarios es un etapa eventual del remate de bienes inmuebles, </w:t>
      </w:r>
      <w:r w:rsidR="005F4324">
        <w:rPr>
          <w:rFonts w:ascii="Arial" w:hAnsi="Arial" w:cs="Arial"/>
          <w:sz w:val="24"/>
          <w:szCs w:val="24"/>
        </w:rPr>
        <w:t xml:space="preserve">en caso de que existan hipotecas sobre inmuebles embargados. Para que </w:t>
      </w:r>
      <w:r w:rsidR="00FE3CA4">
        <w:rPr>
          <w:rFonts w:ascii="Arial" w:hAnsi="Arial" w:cs="Arial"/>
          <w:sz w:val="24"/>
          <w:szCs w:val="24"/>
        </w:rPr>
        <w:t xml:space="preserve">se produzca la purga de la hipoteca es necesario que el inmueble se venda en pública subasta ordenada por el juez, que se cite personalmente a los </w:t>
      </w:r>
      <w:r w:rsidR="008C48D2">
        <w:rPr>
          <w:rFonts w:ascii="Arial" w:hAnsi="Arial" w:cs="Arial"/>
          <w:sz w:val="24"/>
          <w:szCs w:val="24"/>
        </w:rPr>
        <w:t>acreedores hipotecarios, y que transcurra el término de emplazamiento</w:t>
      </w:r>
      <w:r w:rsidR="00A91556">
        <w:rPr>
          <w:rFonts w:ascii="Arial" w:hAnsi="Arial" w:cs="Arial"/>
          <w:sz w:val="24"/>
          <w:szCs w:val="24"/>
        </w:rPr>
        <w:t xml:space="preserve"> (18 días)</w:t>
      </w:r>
      <w:r w:rsidR="008C48D2">
        <w:rPr>
          <w:rFonts w:ascii="Arial" w:hAnsi="Arial" w:cs="Arial"/>
          <w:sz w:val="24"/>
          <w:szCs w:val="24"/>
        </w:rPr>
        <w:t>, entre la notificación del acreedor hipotecario y la fecha de la realización de la subasta</w:t>
      </w:r>
      <w:r w:rsidR="00A91556">
        <w:rPr>
          <w:rFonts w:ascii="Arial" w:hAnsi="Arial" w:cs="Arial"/>
          <w:sz w:val="24"/>
          <w:szCs w:val="24"/>
        </w:rPr>
        <w:t>. Producido el remate cumpliendo dichos requisitos se extingue la hipoteca</w:t>
      </w:r>
      <w:r w:rsidR="0066113B">
        <w:rPr>
          <w:rFonts w:ascii="Arial" w:hAnsi="Arial" w:cs="Arial"/>
          <w:sz w:val="24"/>
          <w:szCs w:val="24"/>
        </w:rPr>
        <w:t>.</w:t>
      </w:r>
    </w:p>
    <w:bookmarkEnd w:id="5"/>
    <w:p w14:paraId="75025B4E" w14:textId="4D95B930" w:rsidR="00175155" w:rsidRPr="002031FB" w:rsidRDefault="00DC4B1A"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¿Cuál es e</w:t>
      </w:r>
      <w:r w:rsidR="00175155" w:rsidRPr="002031FB">
        <w:rPr>
          <w:rFonts w:ascii="Arial" w:hAnsi="Arial" w:cs="Arial"/>
          <w:b/>
          <w:bCs/>
          <w:sz w:val="24"/>
          <w:szCs w:val="24"/>
        </w:rPr>
        <w:t>l término de emplazamiento a que se refiere para la purga de la hipoteca</w:t>
      </w:r>
      <w:r w:rsidRPr="002031FB">
        <w:rPr>
          <w:rFonts w:ascii="Arial" w:hAnsi="Arial" w:cs="Arial"/>
          <w:b/>
          <w:bCs/>
          <w:sz w:val="24"/>
          <w:szCs w:val="24"/>
        </w:rPr>
        <w:t>?</w:t>
      </w:r>
    </w:p>
    <w:p w14:paraId="344A79AF" w14:textId="1EFDD5BE" w:rsidR="002031FB" w:rsidRPr="002031FB" w:rsidRDefault="00225B34" w:rsidP="002031FB">
      <w:pPr>
        <w:spacing w:line="360" w:lineRule="auto"/>
        <w:jc w:val="both"/>
        <w:rPr>
          <w:rFonts w:ascii="Arial" w:hAnsi="Arial" w:cs="Arial"/>
          <w:sz w:val="24"/>
          <w:szCs w:val="24"/>
        </w:rPr>
      </w:pPr>
      <w:r>
        <w:rPr>
          <w:rFonts w:ascii="Arial" w:hAnsi="Arial" w:cs="Arial"/>
          <w:sz w:val="24"/>
          <w:szCs w:val="24"/>
        </w:rPr>
        <w:t>El término de emplazamiento es el del demandado en juicio ordinario de mayor cuantía para contestar la demanda, por tanto, 18 días.</w:t>
      </w:r>
    </w:p>
    <w:p w14:paraId="64EB358E" w14:textId="2D01F003" w:rsidR="00DC4B1A" w:rsidRPr="002031FB" w:rsidRDefault="00DC4B1A"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¿Qué opciones tiene el acreedor hipotecario una vez citado?</w:t>
      </w:r>
    </w:p>
    <w:p w14:paraId="3E3202FC" w14:textId="074FA287" w:rsidR="002031FB" w:rsidRPr="002031FB" w:rsidRDefault="0094720F" w:rsidP="002031FB">
      <w:pPr>
        <w:spacing w:line="360" w:lineRule="auto"/>
        <w:jc w:val="both"/>
        <w:rPr>
          <w:rFonts w:ascii="Arial" w:hAnsi="Arial" w:cs="Arial"/>
          <w:sz w:val="24"/>
          <w:szCs w:val="24"/>
        </w:rPr>
      </w:pPr>
      <w:r>
        <w:rPr>
          <w:rFonts w:ascii="Arial" w:hAnsi="Arial" w:cs="Arial"/>
          <w:sz w:val="24"/>
          <w:szCs w:val="24"/>
        </w:rPr>
        <w:t>Si la subasta es solicitado por un acreedor hipotecario de grado posterior, contra el deudor personal que la posea, los acreedores hipotecarios de grado preferente pueden optar entre hacer subsistir sus hipotecas o pagarse con el producto de la subasta, mientras no estén devengados sus créditos.</w:t>
      </w:r>
    </w:p>
    <w:p w14:paraId="79423AEA" w14:textId="11CCBBED" w:rsidR="00DC4B1A" w:rsidRPr="002031FB" w:rsidRDefault="00DC4B1A" w:rsidP="00FC23F0">
      <w:pPr>
        <w:pStyle w:val="Prrafodelista"/>
        <w:numPr>
          <w:ilvl w:val="1"/>
          <w:numId w:val="44"/>
        </w:numPr>
        <w:spacing w:line="360" w:lineRule="auto"/>
        <w:jc w:val="both"/>
        <w:rPr>
          <w:rFonts w:ascii="Arial" w:hAnsi="Arial" w:cs="Arial"/>
          <w:b/>
          <w:bCs/>
          <w:sz w:val="24"/>
          <w:szCs w:val="24"/>
        </w:rPr>
      </w:pPr>
      <w:r w:rsidRPr="002031FB">
        <w:rPr>
          <w:rFonts w:ascii="Arial" w:hAnsi="Arial" w:cs="Arial"/>
          <w:b/>
          <w:bCs/>
          <w:sz w:val="24"/>
          <w:szCs w:val="24"/>
        </w:rPr>
        <w:t xml:space="preserve">¿Mediante qué mecanismos ejerce los derechos el acreedor </w:t>
      </w:r>
      <w:r w:rsidR="00070D04" w:rsidRPr="002031FB">
        <w:rPr>
          <w:rFonts w:ascii="Arial" w:hAnsi="Arial" w:cs="Arial"/>
          <w:b/>
          <w:bCs/>
          <w:sz w:val="24"/>
          <w:szCs w:val="24"/>
        </w:rPr>
        <w:t>hipotecario?</w:t>
      </w:r>
    </w:p>
    <w:p w14:paraId="2C2839C8" w14:textId="7685DA3B" w:rsidR="00A2307B" w:rsidRDefault="00070D04" w:rsidP="00070D04">
      <w:pPr>
        <w:spacing w:line="360" w:lineRule="auto"/>
        <w:jc w:val="both"/>
        <w:rPr>
          <w:rFonts w:ascii="Arial" w:hAnsi="Arial" w:cs="Arial"/>
          <w:sz w:val="24"/>
          <w:szCs w:val="24"/>
        </w:rPr>
      </w:pPr>
      <w:r>
        <w:rPr>
          <w:rFonts w:ascii="Arial" w:hAnsi="Arial" w:cs="Arial"/>
          <w:sz w:val="24"/>
          <w:szCs w:val="24"/>
        </w:rPr>
        <w:t>Tercería de pago o de prelación.</w:t>
      </w:r>
    </w:p>
    <w:p w14:paraId="367607FC" w14:textId="77777777" w:rsidR="00A2307B" w:rsidRDefault="00A2307B" w:rsidP="00070D04">
      <w:pPr>
        <w:spacing w:line="360" w:lineRule="auto"/>
        <w:jc w:val="both"/>
        <w:rPr>
          <w:rFonts w:ascii="Arial" w:hAnsi="Arial" w:cs="Arial"/>
          <w:sz w:val="24"/>
          <w:szCs w:val="24"/>
        </w:rPr>
      </w:pPr>
    </w:p>
    <w:p w14:paraId="1E8F3204" w14:textId="32E9935A" w:rsidR="00A2307B" w:rsidRDefault="00A2307B" w:rsidP="00A2307B">
      <w:pPr>
        <w:pStyle w:val="Ttulo2"/>
      </w:pPr>
      <w:r>
        <w:t>5 Felipe Ortiz.</w:t>
      </w:r>
    </w:p>
    <w:p w14:paraId="1FD3E1EE" w14:textId="30794D58" w:rsidR="00A2307B" w:rsidRPr="00671F95" w:rsidRDefault="00CE64CB" w:rsidP="00FC23F0">
      <w:pPr>
        <w:pStyle w:val="Prrafodelista"/>
        <w:numPr>
          <w:ilvl w:val="1"/>
          <w:numId w:val="47"/>
        </w:numPr>
        <w:spacing w:line="360" w:lineRule="auto"/>
        <w:jc w:val="both"/>
        <w:rPr>
          <w:rFonts w:ascii="Arial" w:hAnsi="Arial" w:cs="Arial"/>
          <w:b/>
          <w:bCs/>
          <w:sz w:val="24"/>
          <w:szCs w:val="24"/>
        </w:rPr>
      </w:pPr>
      <w:r w:rsidRPr="00671F95">
        <w:rPr>
          <w:rFonts w:ascii="Arial" w:hAnsi="Arial" w:cs="Arial"/>
          <w:b/>
          <w:bCs/>
          <w:sz w:val="24"/>
          <w:szCs w:val="24"/>
        </w:rPr>
        <w:t>¿Qué es un plazo procesal?</w:t>
      </w:r>
    </w:p>
    <w:p w14:paraId="1F626998" w14:textId="2136F8FC" w:rsidR="00E03BA6" w:rsidRPr="00E03BA6" w:rsidRDefault="00E03BA6" w:rsidP="00E03BA6">
      <w:pPr>
        <w:spacing w:line="360" w:lineRule="auto"/>
        <w:jc w:val="both"/>
        <w:rPr>
          <w:rFonts w:ascii="Arial" w:hAnsi="Arial" w:cs="Arial"/>
          <w:sz w:val="24"/>
          <w:szCs w:val="24"/>
        </w:rPr>
      </w:pPr>
      <w:r>
        <w:rPr>
          <w:rFonts w:ascii="Arial" w:hAnsi="Arial" w:cs="Arial"/>
          <w:sz w:val="24"/>
          <w:szCs w:val="24"/>
        </w:rPr>
        <w:t xml:space="preserve">Es aquel hecho futuro y cierto </w:t>
      </w:r>
      <w:r w:rsidR="000759DF">
        <w:rPr>
          <w:rFonts w:ascii="Arial" w:hAnsi="Arial" w:cs="Arial"/>
          <w:sz w:val="24"/>
          <w:szCs w:val="24"/>
        </w:rPr>
        <w:t>dentro del cual se lleve llegar a cabo una determina actuación judicial o acto jurídico procesal.</w:t>
      </w:r>
      <w:r w:rsidR="008628DB">
        <w:rPr>
          <w:rFonts w:ascii="Arial" w:hAnsi="Arial" w:cs="Arial"/>
          <w:sz w:val="24"/>
          <w:szCs w:val="24"/>
        </w:rPr>
        <w:t xml:space="preserve"> </w:t>
      </w:r>
    </w:p>
    <w:p w14:paraId="6177154E" w14:textId="2B6A8F76" w:rsidR="00CE64CB" w:rsidRPr="008628DB" w:rsidRDefault="00CE64CB" w:rsidP="00FC23F0">
      <w:pPr>
        <w:pStyle w:val="Prrafodelista"/>
        <w:numPr>
          <w:ilvl w:val="1"/>
          <w:numId w:val="47"/>
        </w:numPr>
        <w:spacing w:line="360" w:lineRule="auto"/>
        <w:jc w:val="both"/>
        <w:rPr>
          <w:rFonts w:ascii="Arial" w:hAnsi="Arial" w:cs="Arial"/>
          <w:b/>
          <w:bCs/>
          <w:sz w:val="24"/>
          <w:szCs w:val="24"/>
        </w:rPr>
      </w:pPr>
      <w:r w:rsidRPr="008628DB">
        <w:rPr>
          <w:rFonts w:ascii="Arial" w:hAnsi="Arial" w:cs="Arial"/>
          <w:b/>
          <w:bCs/>
          <w:sz w:val="24"/>
          <w:szCs w:val="24"/>
        </w:rPr>
        <w:t>¿Cómo se clasifican los plazos?</w:t>
      </w:r>
    </w:p>
    <w:p w14:paraId="2E9AC4D5" w14:textId="3984DD97" w:rsidR="008628DB" w:rsidRPr="008628DB" w:rsidRDefault="00257EBB" w:rsidP="008628DB">
      <w:pPr>
        <w:spacing w:line="360" w:lineRule="auto"/>
        <w:jc w:val="both"/>
        <w:rPr>
          <w:rFonts w:ascii="Arial" w:hAnsi="Arial" w:cs="Arial"/>
          <w:sz w:val="24"/>
          <w:szCs w:val="24"/>
        </w:rPr>
      </w:pPr>
      <w:r>
        <w:rPr>
          <w:rFonts w:ascii="Arial" w:hAnsi="Arial" w:cs="Arial"/>
          <w:sz w:val="24"/>
          <w:szCs w:val="24"/>
        </w:rPr>
        <w:t xml:space="preserve">En fatales y no fatales, comunes e individuales, judiciales, legales y convencionales, de horas, días, meses y años, </w:t>
      </w:r>
      <w:r w:rsidR="00A43E2B">
        <w:rPr>
          <w:rFonts w:ascii="Arial" w:hAnsi="Arial" w:cs="Arial"/>
          <w:sz w:val="24"/>
          <w:szCs w:val="24"/>
        </w:rPr>
        <w:t xml:space="preserve">continuos y discontinuos, </w:t>
      </w:r>
      <w:r w:rsidR="00D83C5C">
        <w:rPr>
          <w:rFonts w:ascii="Arial" w:hAnsi="Arial" w:cs="Arial"/>
          <w:sz w:val="24"/>
          <w:szCs w:val="24"/>
        </w:rPr>
        <w:t>prorrogable e improrrogable.</w:t>
      </w:r>
    </w:p>
    <w:p w14:paraId="6D20494A" w14:textId="737E4AD6" w:rsidR="00CE64CB" w:rsidRPr="00D83C5C" w:rsidRDefault="00CE64CB" w:rsidP="00FC23F0">
      <w:pPr>
        <w:pStyle w:val="Prrafodelista"/>
        <w:numPr>
          <w:ilvl w:val="1"/>
          <w:numId w:val="47"/>
        </w:numPr>
        <w:spacing w:line="360" w:lineRule="auto"/>
        <w:jc w:val="both"/>
        <w:rPr>
          <w:rFonts w:ascii="Arial" w:hAnsi="Arial" w:cs="Arial"/>
          <w:b/>
          <w:bCs/>
          <w:sz w:val="24"/>
          <w:szCs w:val="24"/>
        </w:rPr>
      </w:pPr>
      <w:r w:rsidRPr="00D83C5C">
        <w:rPr>
          <w:rFonts w:ascii="Arial" w:hAnsi="Arial" w:cs="Arial"/>
          <w:b/>
          <w:bCs/>
          <w:sz w:val="24"/>
          <w:szCs w:val="24"/>
        </w:rPr>
        <w:t>Distinción entre plazo fatal y no fatal.</w:t>
      </w:r>
    </w:p>
    <w:p w14:paraId="5C7C4E09" w14:textId="534C4C3C" w:rsidR="00D83C5C" w:rsidRPr="00D83C5C" w:rsidRDefault="00D83C5C" w:rsidP="00D83C5C">
      <w:pPr>
        <w:spacing w:line="360" w:lineRule="auto"/>
        <w:jc w:val="both"/>
        <w:rPr>
          <w:rFonts w:ascii="Arial" w:hAnsi="Arial" w:cs="Arial"/>
          <w:sz w:val="24"/>
          <w:szCs w:val="24"/>
        </w:rPr>
      </w:pPr>
      <w:r>
        <w:rPr>
          <w:rFonts w:ascii="Arial" w:hAnsi="Arial" w:cs="Arial"/>
          <w:sz w:val="24"/>
          <w:szCs w:val="24"/>
        </w:rPr>
        <w:t xml:space="preserve">El plazo fatal es aquel que al tiempo del vencimiento </w:t>
      </w:r>
      <w:r w:rsidR="00B15410">
        <w:rPr>
          <w:rFonts w:ascii="Arial" w:hAnsi="Arial" w:cs="Arial"/>
          <w:sz w:val="24"/>
          <w:szCs w:val="24"/>
        </w:rPr>
        <w:t xml:space="preserve">hacer perder la posibilidad de ejecutar un acto jurídico procesal o ejercer un derecho. En cambio, el no fatal es aquel que al tiempo del vencimiento no </w:t>
      </w:r>
      <w:r w:rsidR="00FC1ED5">
        <w:rPr>
          <w:rFonts w:ascii="Arial" w:hAnsi="Arial" w:cs="Arial"/>
          <w:sz w:val="24"/>
          <w:szCs w:val="24"/>
        </w:rPr>
        <w:t>hace perder dicha posibilidad.</w:t>
      </w:r>
    </w:p>
    <w:p w14:paraId="4BFFFB50" w14:textId="32B00B14" w:rsidR="00CE64CB" w:rsidRPr="00FC1ED5" w:rsidRDefault="00826BD2" w:rsidP="00FC23F0">
      <w:pPr>
        <w:pStyle w:val="Prrafodelista"/>
        <w:numPr>
          <w:ilvl w:val="1"/>
          <w:numId w:val="47"/>
        </w:numPr>
        <w:spacing w:line="360" w:lineRule="auto"/>
        <w:jc w:val="both"/>
        <w:rPr>
          <w:rFonts w:ascii="Arial" w:hAnsi="Arial" w:cs="Arial"/>
          <w:b/>
          <w:bCs/>
          <w:sz w:val="24"/>
          <w:szCs w:val="24"/>
        </w:rPr>
      </w:pPr>
      <w:r w:rsidRPr="00FC1ED5">
        <w:rPr>
          <w:rFonts w:ascii="Arial" w:hAnsi="Arial" w:cs="Arial"/>
          <w:b/>
          <w:bCs/>
          <w:sz w:val="24"/>
          <w:szCs w:val="24"/>
        </w:rPr>
        <w:t>En las medidas para mejor resolver, ¿cuál es el plazo para decretarlas en juicio ordinario?</w:t>
      </w:r>
    </w:p>
    <w:p w14:paraId="222F814A" w14:textId="31C6F0F0" w:rsidR="00FC1ED5" w:rsidRPr="00FC1ED5" w:rsidRDefault="00FC1ED5" w:rsidP="00FC1ED5">
      <w:pPr>
        <w:spacing w:line="360" w:lineRule="auto"/>
        <w:jc w:val="both"/>
        <w:rPr>
          <w:rFonts w:ascii="Arial" w:hAnsi="Arial" w:cs="Arial"/>
          <w:sz w:val="24"/>
          <w:szCs w:val="24"/>
        </w:rPr>
      </w:pPr>
      <w:r>
        <w:rPr>
          <w:rFonts w:ascii="Arial" w:hAnsi="Arial" w:cs="Arial"/>
          <w:sz w:val="24"/>
          <w:szCs w:val="24"/>
        </w:rPr>
        <w:t>Es el mismo plazo para dictar sentencia definitiva, esto es, 60 días.</w:t>
      </w:r>
    </w:p>
    <w:p w14:paraId="793033D9" w14:textId="1790905F" w:rsidR="00826BD2" w:rsidRPr="00FC1ED5" w:rsidRDefault="00826BD2" w:rsidP="00FC23F0">
      <w:pPr>
        <w:pStyle w:val="Prrafodelista"/>
        <w:numPr>
          <w:ilvl w:val="1"/>
          <w:numId w:val="47"/>
        </w:numPr>
        <w:spacing w:line="360" w:lineRule="auto"/>
        <w:jc w:val="both"/>
        <w:rPr>
          <w:rFonts w:ascii="Arial" w:hAnsi="Arial" w:cs="Arial"/>
          <w:b/>
          <w:bCs/>
          <w:sz w:val="24"/>
          <w:szCs w:val="24"/>
        </w:rPr>
      </w:pPr>
      <w:r w:rsidRPr="00FC1ED5">
        <w:rPr>
          <w:rFonts w:ascii="Arial" w:hAnsi="Arial" w:cs="Arial"/>
          <w:b/>
          <w:bCs/>
          <w:sz w:val="24"/>
          <w:szCs w:val="24"/>
        </w:rPr>
        <w:t>Una vez decretadas</w:t>
      </w:r>
      <w:r w:rsidR="00B83DF4" w:rsidRPr="00FC1ED5">
        <w:rPr>
          <w:rFonts w:ascii="Arial" w:hAnsi="Arial" w:cs="Arial"/>
          <w:b/>
          <w:bCs/>
          <w:sz w:val="24"/>
          <w:szCs w:val="24"/>
        </w:rPr>
        <w:t>, ¿cuál es el plazo para cumplirlas?</w:t>
      </w:r>
    </w:p>
    <w:p w14:paraId="3DE1EA59" w14:textId="60719425" w:rsidR="00FC1ED5" w:rsidRPr="00FC1ED5" w:rsidRDefault="00FC1ED5" w:rsidP="00FC1ED5">
      <w:pPr>
        <w:spacing w:line="360" w:lineRule="auto"/>
        <w:jc w:val="both"/>
        <w:rPr>
          <w:rFonts w:ascii="Arial" w:hAnsi="Arial" w:cs="Arial"/>
          <w:sz w:val="24"/>
          <w:szCs w:val="24"/>
        </w:rPr>
      </w:pPr>
      <w:r>
        <w:rPr>
          <w:rFonts w:ascii="Arial" w:hAnsi="Arial" w:cs="Arial"/>
          <w:sz w:val="24"/>
          <w:szCs w:val="24"/>
        </w:rPr>
        <w:t>Es un plazo de 20 días contados desde que se decretan.</w:t>
      </w:r>
    </w:p>
    <w:p w14:paraId="1D860740" w14:textId="3000E3CB" w:rsidR="00B83DF4" w:rsidRPr="00FC1ED5" w:rsidRDefault="00B83DF4" w:rsidP="00FC23F0">
      <w:pPr>
        <w:pStyle w:val="Prrafodelista"/>
        <w:numPr>
          <w:ilvl w:val="1"/>
          <w:numId w:val="47"/>
        </w:numPr>
        <w:spacing w:line="360" w:lineRule="auto"/>
        <w:jc w:val="both"/>
        <w:rPr>
          <w:rFonts w:ascii="Arial" w:hAnsi="Arial" w:cs="Arial"/>
          <w:b/>
          <w:bCs/>
          <w:sz w:val="24"/>
          <w:szCs w:val="24"/>
        </w:rPr>
      </w:pPr>
      <w:r w:rsidRPr="00FC1ED5">
        <w:rPr>
          <w:rFonts w:ascii="Arial" w:hAnsi="Arial" w:cs="Arial"/>
          <w:b/>
          <w:bCs/>
          <w:sz w:val="24"/>
          <w:szCs w:val="24"/>
        </w:rPr>
        <w:t>Ese plazo de 20 días, ¿desde cuándo se cuenta?</w:t>
      </w:r>
    </w:p>
    <w:p w14:paraId="2E5A5C9E" w14:textId="160B9874" w:rsidR="00FC1ED5" w:rsidRPr="00FC1ED5" w:rsidRDefault="00FC1ED5" w:rsidP="00FC1ED5">
      <w:pPr>
        <w:spacing w:line="360" w:lineRule="auto"/>
        <w:jc w:val="both"/>
        <w:rPr>
          <w:rFonts w:ascii="Arial" w:hAnsi="Arial" w:cs="Arial"/>
          <w:sz w:val="24"/>
          <w:szCs w:val="24"/>
        </w:rPr>
      </w:pPr>
      <w:r>
        <w:rPr>
          <w:rFonts w:ascii="Arial" w:hAnsi="Arial" w:cs="Arial"/>
          <w:sz w:val="24"/>
          <w:szCs w:val="24"/>
        </w:rPr>
        <w:t>Desde que se decretan.</w:t>
      </w:r>
    </w:p>
    <w:p w14:paraId="17326868" w14:textId="3AFA41EA" w:rsidR="00B83DF4" w:rsidRPr="00FC1ED5" w:rsidRDefault="00B83DF4" w:rsidP="00FC23F0">
      <w:pPr>
        <w:pStyle w:val="Prrafodelista"/>
        <w:numPr>
          <w:ilvl w:val="1"/>
          <w:numId w:val="47"/>
        </w:numPr>
        <w:spacing w:line="360" w:lineRule="auto"/>
        <w:jc w:val="both"/>
        <w:rPr>
          <w:rFonts w:ascii="Arial" w:hAnsi="Arial" w:cs="Arial"/>
          <w:b/>
          <w:bCs/>
          <w:sz w:val="24"/>
          <w:szCs w:val="24"/>
        </w:rPr>
      </w:pPr>
      <w:r w:rsidRPr="00FC1ED5">
        <w:rPr>
          <w:rFonts w:ascii="Arial" w:hAnsi="Arial" w:cs="Arial"/>
          <w:b/>
          <w:bCs/>
          <w:sz w:val="24"/>
          <w:szCs w:val="24"/>
        </w:rPr>
        <w:t>Distinción entre plazos comunes e individuales.</w:t>
      </w:r>
    </w:p>
    <w:p w14:paraId="33710D56" w14:textId="57BA6DA4" w:rsidR="00FC1ED5" w:rsidRPr="00FC1ED5" w:rsidRDefault="00773E62" w:rsidP="00FC1ED5">
      <w:pPr>
        <w:spacing w:line="360" w:lineRule="auto"/>
        <w:jc w:val="both"/>
        <w:rPr>
          <w:rFonts w:ascii="Arial" w:hAnsi="Arial" w:cs="Arial"/>
          <w:sz w:val="24"/>
          <w:szCs w:val="24"/>
        </w:rPr>
      </w:pPr>
      <w:r>
        <w:rPr>
          <w:rFonts w:ascii="Arial" w:hAnsi="Arial" w:cs="Arial"/>
          <w:sz w:val="24"/>
          <w:szCs w:val="24"/>
        </w:rPr>
        <w:t>Los plazos comunes son aquellos que corren al mismo tiempo para las partes, en cambio, los individuales son aquellos que corren por separado, desde que se notifica a cada parte.</w:t>
      </w:r>
    </w:p>
    <w:p w14:paraId="292731DB" w14:textId="31CA4992" w:rsidR="00B83DF4" w:rsidRPr="003B07FF" w:rsidRDefault="00647B14" w:rsidP="00FC23F0">
      <w:pPr>
        <w:pStyle w:val="Prrafodelista"/>
        <w:numPr>
          <w:ilvl w:val="1"/>
          <w:numId w:val="47"/>
        </w:numPr>
        <w:spacing w:line="360" w:lineRule="auto"/>
        <w:jc w:val="both"/>
        <w:rPr>
          <w:rFonts w:ascii="Arial" w:hAnsi="Arial" w:cs="Arial"/>
          <w:b/>
          <w:bCs/>
          <w:sz w:val="24"/>
          <w:szCs w:val="24"/>
        </w:rPr>
      </w:pPr>
      <w:r w:rsidRPr="003B07FF">
        <w:rPr>
          <w:rFonts w:ascii="Arial" w:hAnsi="Arial" w:cs="Arial"/>
          <w:b/>
          <w:bCs/>
          <w:sz w:val="24"/>
          <w:szCs w:val="24"/>
        </w:rPr>
        <w:t>De un ejemplo de plazo común.</w:t>
      </w:r>
    </w:p>
    <w:p w14:paraId="5CD8C740" w14:textId="375B6E52" w:rsidR="00773E62" w:rsidRPr="00773E62" w:rsidRDefault="00773E62" w:rsidP="00773E62">
      <w:pPr>
        <w:spacing w:line="360" w:lineRule="auto"/>
        <w:jc w:val="both"/>
        <w:rPr>
          <w:rFonts w:ascii="Arial" w:hAnsi="Arial" w:cs="Arial"/>
          <w:sz w:val="24"/>
          <w:szCs w:val="24"/>
        </w:rPr>
      </w:pPr>
      <w:r>
        <w:rPr>
          <w:rFonts w:ascii="Arial" w:hAnsi="Arial" w:cs="Arial"/>
          <w:sz w:val="24"/>
          <w:szCs w:val="24"/>
        </w:rPr>
        <w:lastRenderedPageBreak/>
        <w:t xml:space="preserve">El </w:t>
      </w:r>
      <w:r w:rsidR="003B07FF">
        <w:rPr>
          <w:rFonts w:ascii="Arial" w:hAnsi="Arial" w:cs="Arial"/>
          <w:sz w:val="24"/>
          <w:szCs w:val="24"/>
        </w:rPr>
        <w:t xml:space="preserve">término de emplazamiento o plazo </w:t>
      </w:r>
      <w:r>
        <w:rPr>
          <w:rFonts w:ascii="Arial" w:hAnsi="Arial" w:cs="Arial"/>
          <w:sz w:val="24"/>
          <w:szCs w:val="24"/>
        </w:rPr>
        <w:t>para contes</w:t>
      </w:r>
      <w:r w:rsidR="003B07FF">
        <w:rPr>
          <w:rFonts w:ascii="Arial" w:hAnsi="Arial" w:cs="Arial"/>
          <w:sz w:val="24"/>
          <w:szCs w:val="24"/>
        </w:rPr>
        <w:t>tar la demanda y el término probatorio.</w:t>
      </w:r>
    </w:p>
    <w:p w14:paraId="02C4C793" w14:textId="3A64DCE9" w:rsidR="00647B14" w:rsidRPr="00C26C9E" w:rsidRDefault="00647B14" w:rsidP="00FC23F0">
      <w:pPr>
        <w:pStyle w:val="Prrafodelista"/>
        <w:numPr>
          <w:ilvl w:val="1"/>
          <w:numId w:val="47"/>
        </w:numPr>
        <w:spacing w:line="360" w:lineRule="auto"/>
        <w:jc w:val="both"/>
        <w:rPr>
          <w:rFonts w:ascii="Arial" w:hAnsi="Arial" w:cs="Arial"/>
          <w:b/>
          <w:bCs/>
          <w:sz w:val="24"/>
          <w:szCs w:val="24"/>
        </w:rPr>
      </w:pPr>
      <w:r w:rsidRPr="00C26C9E">
        <w:rPr>
          <w:rFonts w:ascii="Arial" w:hAnsi="Arial" w:cs="Arial"/>
          <w:b/>
          <w:bCs/>
          <w:sz w:val="24"/>
          <w:szCs w:val="24"/>
        </w:rPr>
        <w:t>¿Desde cuándo empieza el término probatorio?</w:t>
      </w:r>
    </w:p>
    <w:p w14:paraId="34DD252A" w14:textId="4C3D24CD" w:rsidR="003B07FF" w:rsidRPr="003B07FF" w:rsidRDefault="003B07FF" w:rsidP="003B07FF">
      <w:pPr>
        <w:spacing w:line="360" w:lineRule="auto"/>
        <w:jc w:val="both"/>
        <w:rPr>
          <w:rFonts w:ascii="Arial" w:hAnsi="Arial" w:cs="Arial"/>
          <w:sz w:val="24"/>
          <w:szCs w:val="24"/>
        </w:rPr>
      </w:pPr>
      <w:r>
        <w:rPr>
          <w:rFonts w:ascii="Arial" w:hAnsi="Arial" w:cs="Arial"/>
          <w:sz w:val="24"/>
          <w:szCs w:val="24"/>
        </w:rPr>
        <w:t xml:space="preserve">Se cuenta desde </w:t>
      </w:r>
      <w:r w:rsidR="0087425A">
        <w:rPr>
          <w:rFonts w:ascii="Arial" w:hAnsi="Arial" w:cs="Arial"/>
          <w:sz w:val="24"/>
          <w:szCs w:val="24"/>
        </w:rPr>
        <w:t xml:space="preserve">la </w:t>
      </w:r>
      <w:r w:rsidR="00BC3FF6">
        <w:rPr>
          <w:rFonts w:ascii="Arial" w:hAnsi="Arial" w:cs="Arial"/>
          <w:sz w:val="24"/>
          <w:szCs w:val="24"/>
        </w:rPr>
        <w:t xml:space="preserve">última </w:t>
      </w:r>
      <w:r w:rsidR="0087425A">
        <w:rPr>
          <w:rFonts w:ascii="Arial" w:hAnsi="Arial" w:cs="Arial"/>
          <w:sz w:val="24"/>
          <w:szCs w:val="24"/>
        </w:rPr>
        <w:t>notificación de la resolución que recibe la causa a prueba o desde que se notifica la resolución que falla la última reposición recaída en ella.</w:t>
      </w:r>
    </w:p>
    <w:p w14:paraId="065974C8" w14:textId="3C26FE39" w:rsidR="00647B14" w:rsidRPr="00C26C9E" w:rsidRDefault="00A0301C" w:rsidP="00FC23F0">
      <w:pPr>
        <w:pStyle w:val="Prrafodelista"/>
        <w:numPr>
          <w:ilvl w:val="1"/>
          <w:numId w:val="47"/>
        </w:numPr>
        <w:spacing w:line="360" w:lineRule="auto"/>
        <w:jc w:val="both"/>
        <w:rPr>
          <w:rFonts w:ascii="Arial" w:hAnsi="Arial" w:cs="Arial"/>
          <w:b/>
          <w:bCs/>
          <w:sz w:val="24"/>
          <w:szCs w:val="24"/>
        </w:rPr>
      </w:pPr>
      <w:r w:rsidRPr="00C26C9E">
        <w:rPr>
          <w:rFonts w:ascii="Arial" w:hAnsi="Arial" w:cs="Arial"/>
          <w:b/>
          <w:bCs/>
          <w:sz w:val="24"/>
          <w:szCs w:val="24"/>
        </w:rPr>
        <w:t>¿Cómo se notifica la resolución que recibe la causa a prueba?</w:t>
      </w:r>
    </w:p>
    <w:p w14:paraId="5255CE76" w14:textId="3582B6BB" w:rsidR="00C26C9E" w:rsidRPr="00C26C9E" w:rsidRDefault="00C26C9E" w:rsidP="00C26C9E">
      <w:pPr>
        <w:spacing w:line="360" w:lineRule="auto"/>
        <w:jc w:val="both"/>
        <w:rPr>
          <w:rFonts w:ascii="Arial" w:hAnsi="Arial" w:cs="Arial"/>
          <w:sz w:val="24"/>
          <w:szCs w:val="24"/>
        </w:rPr>
      </w:pPr>
      <w:r>
        <w:rPr>
          <w:rFonts w:ascii="Arial" w:hAnsi="Arial" w:cs="Arial"/>
          <w:sz w:val="24"/>
          <w:szCs w:val="24"/>
        </w:rPr>
        <w:t>Es notificada por cédula art. 48 CPC.</w:t>
      </w:r>
    </w:p>
    <w:p w14:paraId="22FCC464" w14:textId="19E55DF4" w:rsidR="00A0301C" w:rsidRPr="00A219A7" w:rsidRDefault="00A0301C" w:rsidP="00FC23F0">
      <w:pPr>
        <w:pStyle w:val="Prrafodelista"/>
        <w:numPr>
          <w:ilvl w:val="1"/>
          <w:numId w:val="47"/>
        </w:numPr>
        <w:spacing w:line="360" w:lineRule="auto"/>
        <w:jc w:val="both"/>
        <w:rPr>
          <w:rFonts w:ascii="Arial" w:hAnsi="Arial" w:cs="Arial"/>
          <w:b/>
          <w:bCs/>
          <w:sz w:val="24"/>
          <w:szCs w:val="24"/>
        </w:rPr>
      </w:pPr>
      <w:r w:rsidRPr="00A219A7">
        <w:rPr>
          <w:rFonts w:ascii="Arial" w:hAnsi="Arial" w:cs="Arial"/>
          <w:b/>
          <w:bCs/>
          <w:sz w:val="24"/>
          <w:szCs w:val="24"/>
        </w:rPr>
        <w:t>Y si hubo reposición, ¿desde cuándo se cuenta el plazo?</w:t>
      </w:r>
    </w:p>
    <w:p w14:paraId="579EB0AB" w14:textId="7FBEF697" w:rsidR="001F7ADF" w:rsidRDefault="001F7ADF" w:rsidP="00A219A7">
      <w:pPr>
        <w:spacing w:line="360" w:lineRule="auto"/>
        <w:jc w:val="both"/>
        <w:rPr>
          <w:rFonts w:ascii="Arial" w:hAnsi="Arial" w:cs="Arial"/>
          <w:sz w:val="24"/>
          <w:szCs w:val="24"/>
        </w:rPr>
      </w:pPr>
      <w:r>
        <w:rPr>
          <w:rFonts w:ascii="Arial" w:hAnsi="Arial" w:cs="Arial"/>
          <w:sz w:val="24"/>
          <w:szCs w:val="24"/>
        </w:rPr>
        <w:t>Desde que se notifica la resolución que falla la última reposición recaída en ella</w:t>
      </w:r>
    </w:p>
    <w:p w14:paraId="733B127A" w14:textId="6A42CD34" w:rsidR="00A0301C" w:rsidRPr="001F7ADF" w:rsidRDefault="008277EC" w:rsidP="00FC23F0">
      <w:pPr>
        <w:pStyle w:val="Prrafodelista"/>
        <w:numPr>
          <w:ilvl w:val="1"/>
          <w:numId w:val="47"/>
        </w:numPr>
        <w:spacing w:line="360" w:lineRule="auto"/>
        <w:jc w:val="both"/>
        <w:rPr>
          <w:rFonts w:ascii="Arial" w:hAnsi="Arial" w:cs="Arial"/>
          <w:b/>
          <w:bCs/>
          <w:sz w:val="24"/>
          <w:szCs w:val="24"/>
        </w:rPr>
      </w:pPr>
      <w:r w:rsidRPr="001F7ADF">
        <w:rPr>
          <w:rFonts w:ascii="Arial" w:hAnsi="Arial" w:cs="Arial"/>
          <w:b/>
          <w:bCs/>
          <w:sz w:val="24"/>
          <w:szCs w:val="24"/>
        </w:rPr>
        <w:t>Distinción de plazos continuos y discontinuos.</w:t>
      </w:r>
    </w:p>
    <w:p w14:paraId="2AB66C26" w14:textId="787AC681" w:rsidR="001F7ADF" w:rsidRPr="007C66BA" w:rsidRDefault="007C66BA" w:rsidP="007C66BA">
      <w:pPr>
        <w:spacing w:line="360" w:lineRule="auto"/>
        <w:jc w:val="both"/>
        <w:rPr>
          <w:rFonts w:ascii="Arial" w:hAnsi="Arial" w:cs="Arial"/>
          <w:sz w:val="24"/>
          <w:szCs w:val="24"/>
        </w:rPr>
      </w:pPr>
      <w:r w:rsidRPr="007C66BA">
        <w:rPr>
          <w:rFonts w:ascii="Arial" w:hAnsi="Arial" w:cs="Arial"/>
          <w:sz w:val="24"/>
          <w:szCs w:val="24"/>
        </w:rPr>
        <w:t>Los plazos continuos son aquellos que no se suspenden por feriados, es decir, corren en forma ininterrumpida, en cambio, los discontinuos son aquellos que si se suspenden por feriados.</w:t>
      </w:r>
    </w:p>
    <w:p w14:paraId="37982067" w14:textId="103B26F3" w:rsidR="008277EC" w:rsidRPr="004F06D0" w:rsidRDefault="008277EC" w:rsidP="00FC23F0">
      <w:pPr>
        <w:pStyle w:val="Prrafodelista"/>
        <w:numPr>
          <w:ilvl w:val="1"/>
          <w:numId w:val="47"/>
        </w:numPr>
        <w:spacing w:line="360" w:lineRule="auto"/>
        <w:jc w:val="both"/>
        <w:rPr>
          <w:rFonts w:ascii="Arial" w:hAnsi="Arial" w:cs="Arial"/>
          <w:b/>
          <w:bCs/>
          <w:sz w:val="24"/>
          <w:szCs w:val="24"/>
        </w:rPr>
      </w:pPr>
      <w:r w:rsidRPr="004F06D0">
        <w:rPr>
          <w:rFonts w:ascii="Arial" w:hAnsi="Arial" w:cs="Arial"/>
          <w:b/>
          <w:bCs/>
          <w:sz w:val="24"/>
          <w:szCs w:val="24"/>
        </w:rPr>
        <w:t>Distinción de plazos de meses y años.</w:t>
      </w:r>
    </w:p>
    <w:p w14:paraId="1C71F223" w14:textId="0FA230DF" w:rsidR="001F7ADF" w:rsidRPr="001F7ADF" w:rsidRDefault="001F7ADF" w:rsidP="001F7ADF">
      <w:pPr>
        <w:spacing w:line="360" w:lineRule="auto"/>
        <w:jc w:val="both"/>
        <w:rPr>
          <w:rFonts w:ascii="Arial" w:hAnsi="Arial" w:cs="Arial"/>
          <w:sz w:val="24"/>
          <w:szCs w:val="24"/>
        </w:rPr>
      </w:pPr>
    </w:p>
    <w:p w14:paraId="0D57940D" w14:textId="2DC65BA4" w:rsidR="008277EC" w:rsidRPr="004F06D0" w:rsidRDefault="00401AB8" w:rsidP="00FC23F0">
      <w:pPr>
        <w:pStyle w:val="Prrafodelista"/>
        <w:numPr>
          <w:ilvl w:val="1"/>
          <w:numId w:val="47"/>
        </w:numPr>
        <w:spacing w:line="360" w:lineRule="auto"/>
        <w:jc w:val="both"/>
        <w:rPr>
          <w:rFonts w:ascii="Arial" w:hAnsi="Arial" w:cs="Arial"/>
          <w:b/>
          <w:bCs/>
          <w:sz w:val="24"/>
          <w:szCs w:val="24"/>
        </w:rPr>
      </w:pPr>
      <w:r w:rsidRPr="004F06D0">
        <w:rPr>
          <w:rFonts w:ascii="Arial" w:hAnsi="Arial" w:cs="Arial"/>
          <w:b/>
          <w:bCs/>
          <w:sz w:val="24"/>
          <w:szCs w:val="24"/>
        </w:rPr>
        <w:t>Trivia. De ejemplos de plazos de 2, 3, 4, 5, 6, 8, 10</w:t>
      </w:r>
      <w:r w:rsidR="00E759E2" w:rsidRPr="004F06D0">
        <w:rPr>
          <w:rFonts w:ascii="Arial" w:hAnsi="Arial" w:cs="Arial"/>
          <w:b/>
          <w:bCs/>
          <w:sz w:val="24"/>
          <w:szCs w:val="24"/>
        </w:rPr>
        <w:t>, 15</w:t>
      </w:r>
      <w:r w:rsidRPr="004F06D0">
        <w:rPr>
          <w:rFonts w:ascii="Arial" w:hAnsi="Arial" w:cs="Arial"/>
          <w:b/>
          <w:bCs/>
          <w:sz w:val="24"/>
          <w:szCs w:val="24"/>
        </w:rPr>
        <w:t xml:space="preserve"> días</w:t>
      </w:r>
      <w:r w:rsidR="00E759E2" w:rsidRPr="004F06D0">
        <w:rPr>
          <w:rFonts w:ascii="Arial" w:hAnsi="Arial" w:cs="Arial"/>
          <w:b/>
          <w:bCs/>
          <w:sz w:val="24"/>
          <w:szCs w:val="24"/>
        </w:rPr>
        <w:t>, un plazo de meses y uno de años.</w:t>
      </w:r>
    </w:p>
    <w:p w14:paraId="60A8C5A7" w14:textId="0031C385" w:rsidR="004F06D0" w:rsidRPr="004F06D0" w:rsidRDefault="00D94D69" w:rsidP="004F06D0">
      <w:pPr>
        <w:spacing w:line="360" w:lineRule="auto"/>
        <w:jc w:val="both"/>
        <w:rPr>
          <w:rFonts w:ascii="Arial" w:hAnsi="Arial" w:cs="Arial"/>
          <w:sz w:val="24"/>
          <w:szCs w:val="24"/>
        </w:rPr>
      </w:pPr>
      <w:r w:rsidRPr="00D94D69">
        <w:rPr>
          <w:rFonts w:ascii="Arial" w:hAnsi="Arial" w:cs="Arial"/>
          <w:sz w:val="24"/>
          <w:szCs w:val="24"/>
        </w:rPr>
        <w:t xml:space="preserve">Plazo de 2 días, para acompañar lista de testigos en el término probatorio incidental y sumario, y las resoluciones en sumario deberán dictarse, a más tardar, dentro de segundo día, plazo de 3 días, para interponer el recurso de reposición especial, para evacuar el traslado en procedimiento incidental, plazo de 4 días, para observaciones al escrito de oposición de excepciones en juicio ejecutivo, plazo de 5 días, para interponer recurso de reposición ordinaria, y apelación por regla general, desde la certificación de ingreso en Corte para solicitar alegatos, adherirse a la apelación e interponer falso recurso de hecho, y al quinto día hábil citará el juez en sumario para el comparendo de estilo, plazo de 6 días, para observaciones a la prueba en juicio ejecutivo, para réplica y dúplica, plazo de 8 días, para el término probatorio </w:t>
      </w:r>
      <w:r w:rsidRPr="00D94D69">
        <w:rPr>
          <w:rFonts w:ascii="Arial" w:hAnsi="Arial" w:cs="Arial"/>
          <w:sz w:val="24"/>
          <w:szCs w:val="24"/>
        </w:rPr>
        <w:lastRenderedPageBreak/>
        <w:t>incidental y sumario, plazo de 10 días, para dictar sentencia definitiva en sumario, término probatorio ordinario en ejecutivo, interponer apelación en contra de sentencia definitiva, para acompañar los comprobantes que constituyan a lo menos presunción grave del derecho que se reclama en medida precautoria, plazo de 15 días, para interponer apelación contra laudo y ordenata, citación a conciliación para un día no anterior al quinto ni posterior al decimoquinto contado desde la notificación, para interponer casación, plazo de meses, de seis meses para solicitar el abandono del procedimiento, plazo de años, de dos años de duración del juicio arbitral, de 3 años para el abandono del procedimiento en juicio ejecutivo, para 3 años de prescripción de acción ejecutiva.</w:t>
      </w:r>
    </w:p>
    <w:p w14:paraId="4217429B" w14:textId="4516350B" w:rsidR="009E16C6" w:rsidRPr="004F06D0" w:rsidRDefault="009E16C6" w:rsidP="00FC23F0">
      <w:pPr>
        <w:pStyle w:val="Prrafodelista"/>
        <w:numPr>
          <w:ilvl w:val="1"/>
          <w:numId w:val="47"/>
        </w:numPr>
        <w:spacing w:line="360" w:lineRule="auto"/>
        <w:jc w:val="both"/>
        <w:rPr>
          <w:rFonts w:ascii="Arial" w:hAnsi="Arial" w:cs="Arial"/>
          <w:b/>
          <w:bCs/>
          <w:sz w:val="24"/>
          <w:szCs w:val="24"/>
        </w:rPr>
      </w:pPr>
      <w:r w:rsidRPr="004F06D0">
        <w:rPr>
          <w:rFonts w:ascii="Arial" w:hAnsi="Arial" w:cs="Arial"/>
          <w:b/>
          <w:bCs/>
          <w:sz w:val="24"/>
          <w:szCs w:val="24"/>
        </w:rPr>
        <w:t>¿Qué es la rebeldía?</w:t>
      </w:r>
    </w:p>
    <w:p w14:paraId="022BD9DC" w14:textId="42938C56" w:rsidR="004F06D0" w:rsidRPr="00AC23F3" w:rsidRDefault="00AC23F3" w:rsidP="00AC23F3">
      <w:pPr>
        <w:spacing w:line="360" w:lineRule="auto"/>
        <w:jc w:val="both"/>
        <w:rPr>
          <w:rFonts w:ascii="Arial" w:hAnsi="Arial" w:cs="Arial"/>
          <w:sz w:val="24"/>
          <w:szCs w:val="24"/>
        </w:rPr>
      </w:pPr>
      <w:r w:rsidRPr="00AC23F3">
        <w:rPr>
          <w:rFonts w:ascii="Arial" w:hAnsi="Arial" w:cs="Arial"/>
          <w:sz w:val="24"/>
          <w:szCs w:val="24"/>
        </w:rPr>
        <w:t>La rebeldía o contumacia es una actitud procesal que puede tomar una parte en el proceso, por la cual se ausenta de una actuación judicial o no interviene dentro del plazo, lo que constituye lo contrario a comparecencia.</w:t>
      </w:r>
    </w:p>
    <w:p w14:paraId="6F70C020" w14:textId="7A5C27EE" w:rsidR="004F06D0" w:rsidRPr="004F06D0" w:rsidRDefault="009E16C6" w:rsidP="00FC23F0">
      <w:pPr>
        <w:pStyle w:val="Prrafodelista"/>
        <w:numPr>
          <w:ilvl w:val="1"/>
          <w:numId w:val="47"/>
        </w:numPr>
        <w:spacing w:line="360" w:lineRule="auto"/>
        <w:jc w:val="both"/>
        <w:rPr>
          <w:rFonts w:ascii="Arial" w:hAnsi="Arial" w:cs="Arial"/>
          <w:b/>
          <w:bCs/>
          <w:sz w:val="24"/>
          <w:szCs w:val="24"/>
        </w:rPr>
      </w:pPr>
      <w:r w:rsidRPr="004F06D0">
        <w:rPr>
          <w:rFonts w:ascii="Arial" w:hAnsi="Arial" w:cs="Arial"/>
          <w:b/>
          <w:bCs/>
          <w:sz w:val="24"/>
          <w:szCs w:val="24"/>
        </w:rPr>
        <w:t>¿Qué significa que una parte esté rebelde</w:t>
      </w:r>
      <w:r w:rsidR="00114658" w:rsidRPr="004F06D0">
        <w:rPr>
          <w:rFonts w:ascii="Arial" w:hAnsi="Arial" w:cs="Arial"/>
          <w:b/>
          <w:bCs/>
          <w:sz w:val="24"/>
          <w:szCs w:val="24"/>
        </w:rPr>
        <w:t xml:space="preserve"> y q</w:t>
      </w:r>
      <w:r w:rsidRPr="004F06D0">
        <w:rPr>
          <w:rFonts w:ascii="Arial" w:hAnsi="Arial" w:cs="Arial"/>
          <w:b/>
          <w:bCs/>
          <w:sz w:val="24"/>
          <w:szCs w:val="24"/>
        </w:rPr>
        <w:t>ué efecto pr</w:t>
      </w:r>
      <w:r w:rsidR="00114658" w:rsidRPr="004F06D0">
        <w:rPr>
          <w:rFonts w:ascii="Arial" w:hAnsi="Arial" w:cs="Arial"/>
          <w:b/>
          <w:bCs/>
          <w:sz w:val="24"/>
          <w:szCs w:val="24"/>
        </w:rPr>
        <w:t>oduc</w:t>
      </w:r>
      <w:r w:rsidRPr="004F06D0">
        <w:rPr>
          <w:rFonts w:ascii="Arial" w:hAnsi="Arial" w:cs="Arial"/>
          <w:b/>
          <w:bCs/>
          <w:sz w:val="24"/>
          <w:szCs w:val="24"/>
        </w:rPr>
        <w:t>e la re</w:t>
      </w:r>
      <w:r w:rsidR="00114658" w:rsidRPr="004F06D0">
        <w:rPr>
          <w:rFonts w:ascii="Arial" w:hAnsi="Arial" w:cs="Arial"/>
          <w:b/>
          <w:bCs/>
          <w:sz w:val="24"/>
          <w:szCs w:val="24"/>
        </w:rPr>
        <w:t>beldía</w:t>
      </w:r>
      <w:r w:rsidRPr="004F06D0">
        <w:rPr>
          <w:rFonts w:ascii="Arial" w:hAnsi="Arial" w:cs="Arial"/>
          <w:b/>
          <w:bCs/>
          <w:sz w:val="24"/>
          <w:szCs w:val="24"/>
        </w:rPr>
        <w:t xml:space="preserve"> del demandado</w:t>
      </w:r>
      <w:r w:rsidR="00114658" w:rsidRPr="004F06D0">
        <w:rPr>
          <w:rFonts w:ascii="Arial" w:hAnsi="Arial" w:cs="Arial"/>
          <w:b/>
          <w:bCs/>
          <w:sz w:val="24"/>
          <w:szCs w:val="24"/>
        </w:rPr>
        <w:t xml:space="preserve"> en juicio ordinario de mayor cuantía?</w:t>
      </w:r>
    </w:p>
    <w:p w14:paraId="6AD0BA15" w14:textId="3B4A3A26" w:rsidR="004F06D0" w:rsidRPr="00AC23F3" w:rsidRDefault="00AC23F3" w:rsidP="00AC23F3">
      <w:pPr>
        <w:jc w:val="both"/>
        <w:rPr>
          <w:rFonts w:ascii="Arial" w:hAnsi="Arial" w:cs="Arial"/>
          <w:sz w:val="24"/>
          <w:szCs w:val="24"/>
        </w:rPr>
      </w:pPr>
      <w:r w:rsidRPr="00AC23F3">
        <w:rPr>
          <w:rFonts w:ascii="Arial" w:hAnsi="Arial" w:cs="Arial"/>
          <w:sz w:val="24"/>
          <w:szCs w:val="24"/>
        </w:rPr>
        <w:t>Significa que se le dio a la parte interesada un plazo para realizar el acto, pero producto de esta rebeldía declarada, ya no podrá realizarlo. Declarará evacuado dicho trámite en su rebeldía y proveerá lo que convenga para la prosecución del juicio.</w:t>
      </w:r>
    </w:p>
    <w:p w14:paraId="1AA1FB15" w14:textId="6ED6C5A6" w:rsidR="00114658" w:rsidRPr="004F06D0" w:rsidRDefault="002A061D" w:rsidP="00FC23F0">
      <w:pPr>
        <w:pStyle w:val="Prrafodelista"/>
        <w:numPr>
          <w:ilvl w:val="1"/>
          <w:numId w:val="47"/>
        </w:numPr>
        <w:spacing w:line="360" w:lineRule="auto"/>
        <w:jc w:val="both"/>
        <w:rPr>
          <w:rFonts w:ascii="Arial" w:hAnsi="Arial" w:cs="Arial"/>
          <w:b/>
          <w:bCs/>
          <w:sz w:val="24"/>
          <w:szCs w:val="24"/>
        </w:rPr>
      </w:pPr>
      <w:r w:rsidRPr="004F06D0">
        <w:rPr>
          <w:rFonts w:ascii="Arial" w:hAnsi="Arial" w:cs="Arial"/>
          <w:b/>
          <w:bCs/>
          <w:sz w:val="24"/>
          <w:szCs w:val="24"/>
        </w:rPr>
        <w:t>¿La rebeldía en juicio sumario se comporta igual que en ordinario?</w:t>
      </w:r>
    </w:p>
    <w:p w14:paraId="5FA13E5F" w14:textId="17A16914" w:rsidR="004F06D0" w:rsidRPr="004F06D0" w:rsidRDefault="00F47DD6" w:rsidP="004F06D0">
      <w:pPr>
        <w:spacing w:line="360" w:lineRule="auto"/>
        <w:jc w:val="both"/>
        <w:rPr>
          <w:rFonts w:ascii="Arial" w:hAnsi="Arial" w:cs="Arial"/>
          <w:sz w:val="24"/>
          <w:szCs w:val="24"/>
        </w:rPr>
      </w:pPr>
      <w:r w:rsidRPr="00F47DD6">
        <w:rPr>
          <w:rFonts w:ascii="Arial" w:hAnsi="Arial" w:cs="Arial"/>
          <w:sz w:val="24"/>
          <w:szCs w:val="24"/>
        </w:rPr>
        <w:t>No, en caso de rebeldía en juicio sumario por parte del demandado, no asistiendo al comparendo de estilo, el tribunal podrá acceder provisionalmente a lo pedido en la demanda, siempre que sea solicitado con fundamento razonable.</w:t>
      </w:r>
    </w:p>
    <w:p w14:paraId="254EBB57" w14:textId="566B712A" w:rsidR="002A061D" w:rsidRPr="004F06D0" w:rsidRDefault="002A061D" w:rsidP="00FC23F0">
      <w:pPr>
        <w:pStyle w:val="Prrafodelista"/>
        <w:numPr>
          <w:ilvl w:val="1"/>
          <w:numId w:val="47"/>
        </w:numPr>
        <w:spacing w:line="360" w:lineRule="auto"/>
        <w:jc w:val="both"/>
        <w:rPr>
          <w:rFonts w:ascii="Arial" w:hAnsi="Arial" w:cs="Arial"/>
          <w:b/>
          <w:bCs/>
          <w:sz w:val="24"/>
          <w:szCs w:val="24"/>
        </w:rPr>
      </w:pPr>
      <w:r w:rsidRPr="004F06D0">
        <w:rPr>
          <w:rFonts w:ascii="Arial" w:hAnsi="Arial" w:cs="Arial"/>
          <w:b/>
          <w:bCs/>
          <w:sz w:val="24"/>
          <w:szCs w:val="24"/>
        </w:rPr>
        <w:t>¿Qué ocurre</w:t>
      </w:r>
      <w:r w:rsidR="0005237C" w:rsidRPr="004F06D0">
        <w:rPr>
          <w:rFonts w:ascii="Arial" w:hAnsi="Arial" w:cs="Arial"/>
          <w:b/>
          <w:bCs/>
          <w:sz w:val="24"/>
          <w:szCs w:val="24"/>
        </w:rPr>
        <w:t xml:space="preserve"> en el juicio ejecutivo por obligación de dar con la rebeldía del demandado?</w:t>
      </w:r>
    </w:p>
    <w:p w14:paraId="5564862F" w14:textId="0507A944" w:rsidR="000130E6" w:rsidRPr="000130E6" w:rsidRDefault="000130E6" w:rsidP="000130E6">
      <w:pPr>
        <w:spacing w:line="360" w:lineRule="auto"/>
        <w:jc w:val="both"/>
        <w:rPr>
          <w:rFonts w:ascii="Arial" w:hAnsi="Arial" w:cs="Arial"/>
          <w:sz w:val="24"/>
          <w:szCs w:val="24"/>
        </w:rPr>
      </w:pPr>
      <w:r>
        <w:rPr>
          <w:rFonts w:ascii="Arial" w:hAnsi="Arial" w:cs="Arial"/>
          <w:sz w:val="24"/>
          <w:szCs w:val="24"/>
        </w:rPr>
        <w:t>Conversión procesal.</w:t>
      </w:r>
      <w:r w:rsidR="00F47DD6">
        <w:rPr>
          <w:rFonts w:ascii="Arial" w:hAnsi="Arial" w:cs="Arial"/>
          <w:sz w:val="24"/>
          <w:szCs w:val="24"/>
        </w:rPr>
        <w:t xml:space="preserve"> </w:t>
      </w:r>
      <w:r w:rsidR="00F47DD6" w:rsidRPr="00F47DD6">
        <w:rPr>
          <w:rFonts w:ascii="Arial" w:hAnsi="Arial" w:cs="Arial"/>
          <w:sz w:val="24"/>
          <w:szCs w:val="24"/>
        </w:rPr>
        <w:t xml:space="preserve">En el juicio ejecutivo por obligación de dar en caso de que esté rebelde el ejecutado y no oponga el escrito de oposición de excepciones habrá que estar a lo prevenido en el art. 472 CPC, y por consiguiente, se omitirá la </w:t>
      </w:r>
      <w:r w:rsidR="00F47DD6" w:rsidRPr="00F47DD6">
        <w:rPr>
          <w:rFonts w:ascii="Arial" w:hAnsi="Arial" w:cs="Arial"/>
          <w:sz w:val="24"/>
          <w:szCs w:val="24"/>
        </w:rPr>
        <w:lastRenderedPageBreak/>
        <w:t>sentencia y bastará el mandamiento de ejecución para que el acreedor pueda perseguir la realización de los bienes embargados y el pago, de conformidad a las disposiciones del procedimiento de apremio.</w:t>
      </w:r>
    </w:p>
    <w:p w14:paraId="44ECB383" w14:textId="1BD108C5" w:rsidR="0005237C" w:rsidRPr="004F06D0" w:rsidRDefault="0005237C" w:rsidP="00FC23F0">
      <w:pPr>
        <w:pStyle w:val="Prrafodelista"/>
        <w:numPr>
          <w:ilvl w:val="1"/>
          <w:numId w:val="47"/>
        </w:numPr>
        <w:spacing w:line="360" w:lineRule="auto"/>
        <w:jc w:val="both"/>
        <w:rPr>
          <w:rFonts w:ascii="Arial" w:hAnsi="Arial" w:cs="Arial"/>
          <w:b/>
          <w:bCs/>
          <w:sz w:val="24"/>
          <w:szCs w:val="24"/>
        </w:rPr>
      </w:pPr>
      <w:r w:rsidRPr="004F06D0">
        <w:rPr>
          <w:rFonts w:ascii="Arial" w:hAnsi="Arial" w:cs="Arial"/>
          <w:b/>
          <w:bCs/>
          <w:sz w:val="24"/>
          <w:szCs w:val="24"/>
        </w:rPr>
        <w:t xml:space="preserve">¿Si el demandado </w:t>
      </w:r>
      <w:r w:rsidR="005D0EA1" w:rsidRPr="004F06D0">
        <w:rPr>
          <w:rFonts w:ascii="Arial" w:hAnsi="Arial" w:cs="Arial"/>
          <w:b/>
          <w:bCs/>
          <w:sz w:val="24"/>
          <w:szCs w:val="24"/>
        </w:rPr>
        <w:t>no opuso excepciones, qué hace el ejecutante, cómo se sigue adelante?</w:t>
      </w:r>
    </w:p>
    <w:p w14:paraId="7927EDCA" w14:textId="77777777" w:rsidR="00F47DD6" w:rsidRPr="00F47DD6" w:rsidRDefault="00F47DD6" w:rsidP="00F47DD6">
      <w:pPr>
        <w:spacing w:line="360" w:lineRule="auto"/>
        <w:jc w:val="both"/>
        <w:rPr>
          <w:rFonts w:ascii="Arial" w:hAnsi="Arial" w:cs="Arial"/>
          <w:sz w:val="24"/>
          <w:szCs w:val="24"/>
        </w:rPr>
      </w:pPr>
      <w:r w:rsidRPr="00F47DD6">
        <w:rPr>
          <w:rFonts w:ascii="Arial" w:hAnsi="Arial" w:cs="Arial"/>
          <w:sz w:val="24"/>
          <w:szCs w:val="24"/>
        </w:rPr>
        <w:t>Hay que distinguir si se embargó muebles, dinero, alhajas, especies preciosas o efectos públicos, el simple menaje de la casa habitación del deudor, la empresa o establecimiento mercantil o industrial e inmuebles. Además, se debe distinguir el tipo de obligación que se ejecuta, así, si es una suma de dinero o un especie o cuerpo cierto debida, se podrá proceder al giro de cheque o la entrega de la cosa, en cambio, si corresponde a otra obligación o si se embargan otros bienes se procede con la realización de los bienes.</w:t>
      </w:r>
    </w:p>
    <w:p w14:paraId="0AB2C7D4" w14:textId="7289D77F" w:rsidR="00871F72" w:rsidRPr="00871F72" w:rsidRDefault="00F47DD6" w:rsidP="00871F72">
      <w:pPr>
        <w:spacing w:line="360" w:lineRule="auto"/>
        <w:jc w:val="both"/>
        <w:rPr>
          <w:rFonts w:ascii="Arial" w:hAnsi="Arial" w:cs="Arial"/>
          <w:sz w:val="24"/>
          <w:szCs w:val="24"/>
        </w:rPr>
      </w:pPr>
      <w:r w:rsidRPr="00F47DD6">
        <w:rPr>
          <w:rFonts w:ascii="Arial" w:hAnsi="Arial" w:cs="Arial"/>
          <w:sz w:val="24"/>
          <w:szCs w:val="24"/>
        </w:rPr>
        <w:t>La realización de bienes muebles se divide en, sujetos a corrupción, susceptibles de próximo deterioro o de conservación difícil o muy dispendiosa,  los efectos de comercio realizables en el acto, y los demás bienes muebles.</w:t>
      </w:r>
    </w:p>
    <w:p w14:paraId="2AE20B86" w14:textId="649A40D4" w:rsidR="004F06D0" w:rsidRPr="004F06D0" w:rsidRDefault="002C5816" w:rsidP="00FC23F0">
      <w:pPr>
        <w:pStyle w:val="Prrafodelista"/>
        <w:numPr>
          <w:ilvl w:val="1"/>
          <w:numId w:val="47"/>
        </w:numPr>
        <w:spacing w:line="360" w:lineRule="auto"/>
        <w:jc w:val="both"/>
        <w:rPr>
          <w:rFonts w:ascii="Arial" w:hAnsi="Arial" w:cs="Arial"/>
          <w:b/>
          <w:bCs/>
          <w:sz w:val="24"/>
          <w:szCs w:val="24"/>
        </w:rPr>
      </w:pPr>
      <w:r w:rsidRPr="004F06D0">
        <w:rPr>
          <w:rFonts w:ascii="Arial" w:hAnsi="Arial" w:cs="Arial"/>
          <w:b/>
          <w:bCs/>
          <w:sz w:val="24"/>
          <w:szCs w:val="24"/>
        </w:rPr>
        <w:t>Realización de bienes inmuebles, señale las etapas.</w:t>
      </w:r>
    </w:p>
    <w:p w14:paraId="3CD393F3" w14:textId="6D23AF0D" w:rsidR="004F06D0" w:rsidRPr="004F06D0" w:rsidRDefault="007F6F07" w:rsidP="004F06D0">
      <w:pPr>
        <w:spacing w:line="360" w:lineRule="auto"/>
        <w:jc w:val="both"/>
        <w:rPr>
          <w:rFonts w:ascii="Arial" w:hAnsi="Arial" w:cs="Arial"/>
          <w:sz w:val="24"/>
          <w:szCs w:val="24"/>
        </w:rPr>
      </w:pPr>
      <w:r w:rsidRPr="007F6F07">
        <w:rPr>
          <w:rFonts w:ascii="Arial" w:hAnsi="Arial" w:cs="Arial"/>
          <w:sz w:val="24"/>
          <w:szCs w:val="24"/>
        </w:rPr>
        <w:t>Tasación, bases del remate, citación a los acreedores hipotecarios, fijación día y hora , publicaciones y remate.</w:t>
      </w:r>
    </w:p>
    <w:p w14:paraId="6F33B3E7" w14:textId="4A6FD524" w:rsidR="002C5816" w:rsidRPr="004F06D0" w:rsidRDefault="00562432" w:rsidP="00FC23F0">
      <w:pPr>
        <w:pStyle w:val="Prrafodelista"/>
        <w:numPr>
          <w:ilvl w:val="1"/>
          <w:numId w:val="47"/>
        </w:numPr>
        <w:spacing w:line="360" w:lineRule="auto"/>
        <w:jc w:val="both"/>
        <w:rPr>
          <w:rFonts w:ascii="Arial" w:hAnsi="Arial" w:cs="Arial"/>
          <w:b/>
          <w:bCs/>
          <w:sz w:val="24"/>
          <w:szCs w:val="24"/>
        </w:rPr>
      </w:pPr>
      <w:r w:rsidRPr="004F06D0">
        <w:rPr>
          <w:rFonts w:ascii="Arial" w:hAnsi="Arial" w:cs="Arial"/>
          <w:b/>
          <w:bCs/>
          <w:sz w:val="24"/>
          <w:szCs w:val="24"/>
        </w:rPr>
        <w:t>Explique la citación a los acreedores hipotecarios y sus requisitos.</w:t>
      </w:r>
    </w:p>
    <w:p w14:paraId="164518DA" w14:textId="2AB3AACB" w:rsidR="004F06D0" w:rsidRPr="004F06D0" w:rsidRDefault="007F6F07" w:rsidP="004F06D0">
      <w:pPr>
        <w:spacing w:line="360" w:lineRule="auto"/>
        <w:jc w:val="both"/>
        <w:rPr>
          <w:rFonts w:ascii="Arial" w:hAnsi="Arial" w:cs="Arial"/>
          <w:sz w:val="24"/>
          <w:szCs w:val="24"/>
        </w:rPr>
      </w:pPr>
      <w:r w:rsidRPr="007F6F07">
        <w:rPr>
          <w:rFonts w:ascii="Arial" w:hAnsi="Arial" w:cs="Arial"/>
          <w:sz w:val="24"/>
          <w:szCs w:val="24"/>
        </w:rPr>
        <w:t>La citación a los acreedores hipotecarios es un etapa eventual del remate de bienes inmuebles, en caso de que existan hipotecas sobre inmuebles embargados. Para que se produzca la purga de la hipoteca es necesario que el inmueble se venda en pública subasta ordenada por el juez, que se cite personalmente a los acreedores hipotecarios, y que transcurra el término de emplazamiento (18 días), entre la notificación del acreedor hipotecario y la fecha de la realización de la subasta. Producido el remate cumpliendo dichos requisitos se extingue la hipoteca.</w:t>
      </w:r>
    </w:p>
    <w:p w14:paraId="139AE5F8" w14:textId="6F6A9ED6" w:rsidR="00562432" w:rsidRPr="004F06D0" w:rsidRDefault="00562432" w:rsidP="00FC23F0">
      <w:pPr>
        <w:pStyle w:val="Prrafodelista"/>
        <w:numPr>
          <w:ilvl w:val="1"/>
          <w:numId w:val="47"/>
        </w:numPr>
        <w:spacing w:line="360" w:lineRule="auto"/>
        <w:jc w:val="both"/>
        <w:rPr>
          <w:rFonts w:ascii="Arial" w:hAnsi="Arial" w:cs="Arial"/>
          <w:b/>
          <w:bCs/>
          <w:sz w:val="24"/>
          <w:szCs w:val="24"/>
        </w:rPr>
      </w:pPr>
      <w:r w:rsidRPr="004F06D0">
        <w:rPr>
          <w:rFonts w:ascii="Arial" w:hAnsi="Arial" w:cs="Arial"/>
          <w:b/>
          <w:bCs/>
          <w:sz w:val="24"/>
          <w:szCs w:val="24"/>
        </w:rPr>
        <w:t>¿A qué se refiere el CC</w:t>
      </w:r>
      <w:r w:rsidR="00012C33" w:rsidRPr="004F06D0">
        <w:rPr>
          <w:rFonts w:ascii="Arial" w:hAnsi="Arial" w:cs="Arial"/>
          <w:b/>
          <w:bCs/>
          <w:sz w:val="24"/>
          <w:szCs w:val="24"/>
        </w:rPr>
        <w:t xml:space="preserve"> con el término de emplazamiento, en la purga de la hipoteca?</w:t>
      </w:r>
    </w:p>
    <w:p w14:paraId="459189F7" w14:textId="77777777" w:rsidR="007F6F07" w:rsidRPr="007F6F07" w:rsidRDefault="007F6F07" w:rsidP="007F6F07">
      <w:pPr>
        <w:spacing w:line="360" w:lineRule="auto"/>
        <w:jc w:val="both"/>
        <w:rPr>
          <w:rFonts w:ascii="Arial" w:hAnsi="Arial" w:cs="Arial"/>
          <w:sz w:val="24"/>
          <w:szCs w:val="24"/>
        </w:rPr>
      </w:pPr>
      <w:r w:rsidRPr="007F6F07">
        <w:rPr>
          <w:rFonts w:ascii="Arial" w:hAnsi="Arial" w:cs="Arial"/>
          <w:sz w:val="24"/>
          <w:szCs w:val="24"/>
        </w:rPr>
        <w:lastRenderedPageBreak/>
        <w:t>El término de emplazamiento es el del demandado en juicio ordinario de mayor cuantía para contestar la demanda, por tanto, 18 días.</w:t>
      </w:r>
    </w:p>
    <w:p w14:paraId="26226798" w14:textId="30FE0026" w:rsidR="00012C33" w:rsidRPr="004F06D0" w:rsidRDefault="0011754F" w:rsidP="00FC23F0">
      <w:pPr>
        <w:pStyle w:val="Prrafodelista"/>
        <w:numPr>
          <w:ilvl w:val="1"/>
          <w:numId w:val="47"/>
        </w:numPr>
        <w:spacing w:line="360" w:lineRule="auto"/>
        <w:jc w:val="both"/>
        <w:rPr>
          <w:rFonts w:ascii="Arial" w:hAnsi="Arial" w:cs="Arial"/>
          <w:b/>
          <w:bCs/>
          <w:sz w:val="24"/>
          <w:szCs w:val="24"/>
        </w:rPr>
      </w:pPr>
      <w:r w:rsidRPr="004F06D0">
        <w:rPr>
          <w:rFonts w:ascii="Arial" w:hAnsi="Arial" w:cs="Arial"/>
          <w:b/>
          <w:bCs/>
          <w:sz w:val="24"/>
          <w:szCs w:val="24"/>
        </w:rPr>
        <w:t>¿Qué opciones</w:t>
      </w:r>
      <w:r w:rsidR="00BD3439" w:rsidRPr="004F06D0">
        <w:rPr>
          <w:rFonts w:ascii="Arial" w:hAnsi="Arial" w:cs="Arial"/>
          <w:b/>
          <w:bCs/>
          <w:sz w:val="24"/>
          <w:szCs w:val="24"/>
        </w:rPr>
        <w:t xml:space="preserve"> tiene el acreedor hipotecado?</w:t>
      </w:r>
    </w:p>
    <w:p w14:paraId="0B639B0A" w14:textId="744540C0" w:rsidR="004F06D0" w:rsidRPr="007F6F07" w:rsidRDefault="007F6F07" w:rsidP="007F6F07">
      <w:pPr>
        <w:spacing w:line="360" w:lineRule="auto"/>
        <w:jc w:val="both"/>
        <w:rPr>
          <w:rFonts w:ascii="Arial" w:hAnsi="Arial" w:cs="Arial"/>
          <w:sz w:val="24"/>
          <w:szCs w:val="24"/>
        </w:rPr>
      </w:pPr>
      <w:r w:rsidRPr="007F6F07">
        <w:rPr>
          <w:rFonts w:ascii="Arial" w:hAnsi="Arial" w:cs="Arial"/>
          <w:sz w:val="24"/>
          <w:szCs w:val="24"/>
        </w:rPr>
        <w:t>Si la subasta es solicitado por un acreedor hipotecario de grado posterior, contra el deudor personal que la posea, los acreedores hipotecarios de grado preferente pueden optar entre hacer subsistir sus hipotecas o pagarse con el producto de la subasta, mientras no estén devengados sus créditos.</w:t>
      </w:r>
    </w:p>
    <w:p w14:paraId="2E459260" w14:textId="771C9D71" w:rsidR="00BD3439" w:rsidRPr="004F06D0" w:rsidRDefault="00BD3439" w:rsidP="00FC23F0">
      <w:pPr>
        <w:pStyle w:val="Prrafodelista"/>
        <w:numPr>
          <w:ilvl w:val="1"/>
          <w:numId w:val="47"/>
        </w:numPr>
        <w:spacing w:line="360" w:lineRule="auto"/>
        <w:jc w:val="both"/>
        <w:rPr>
          <w:rFonts w:ascii="Arial" w:hAnsi="Arial" w:cs="Arial"/>
          <w:b/>
          <w:bCs/>
          <w:sz w:val="24"/>
          <w:szCs w:val="24"/>
        </w:rPr>
      </w:pPr>
      <w:r w:rsidRPr="004F06D0">
        <w:rPr>
          <w:rFonts w:ascii="Arial" w:hAnsi="Arial" w:cs="Arial"/>
          <w:b/>
          <w:bCs/>
          <w:sz w:val="24"/>
          <w:szCs w:val="24"/>
        </w:rPr>
        <w:t>¿Mediante qué mecanismos ejerce dichos derechos?</w:t>
      </w:r>
    </w:p>
    <w:p w14:paraId="2F29C36D" w14:textId="7C124874" w:rsidR="00BD3439" w:rsidRDefault="00BD3439" w:rsidP="00BD3439">
      <w:pPr>
        <w:spacing w:line="360" w:lineRule="auto"/>
        <w:jc w:val="both"/>
        <w:rPr>
          <w:rFonts w:ascii="Arial" w:hAnsi="Arial" w:cs="Arial"/>
          <w:sz w:val="24"/>
          <w:szCs w:val="24"/>
        </w:rPr>
      </w:pPr>
      <w:r>
        <w:rPr>
          <w:rFonts w:ascii="Arial" w:hAnsi="Arial" w:cs="Arial"/>
          <w:sz w:val="24"/>
          <w:szCs w:val="24"/>
        </w:rPr>
        <w:t>Tercería de pago y prelación.</w:t>
      </w:r>
    </w:p>
    <w:p w14:paraId="5411E4D3" w14:textId="77777777" w:rsidR="00F31301" w:rsidRDefault="00F31301" w:rsidP="00BD3439">
      <w:pPr>
        <w:spacing w:line="360" w:lineRule="auto"/>
        <w:jc w:val="both"/>
        <w:rPr>
          <w:rFonts w:ascii="Arial" w:hAnsi="Arial" w:cs="Arial"/>
          <w:sz w:val="24"/>
          <w:szCs w:val="24"/>
        </w:rPr>
      </w:pPr>
    </w:p>
    <w:p w14:paraId="0452904D" w14:textId="12897EB1" w:rsidR="00F31301" w:rsidRDefault="00F31301" w:rsidP="00F31301">
      <w:pPr>
        <w:pStyle w:val="Ttulo2"/>
      </w:pPr>
      <w:r>
        <w:t>6 Felipe Ortiz.</w:t>
      </w:r>
    </w:p>
    <w:p w14:paraId="69E153A3" w14:textId="71E9A58C" w:rsidR="00F31301" w:rsidRPr="004F06D0" w:rsidRDefault="00F31301" w:rsidP="00FC23F0">
      <w:pPr>
        <w:pStyle w:val="Prrafodelista"/>
        <w:numPr>
          <w:ilvl w:val="1"/>
          <w:numId w:val="53"/>
        </w:numPr>
        <w:spacing w:line="360" w:lineRule="auto"/>
        <w:jc w:val="both"/>
        <w:rPr>
          <w:rFonts w:ascii="Arial" w:hAnsi="Arial" w:cs="Arial"/>
          <w:b/>
          <w:bCs/>
          <w:sz w:val="24"/>
          <w:szCs w:val="24"/>
        </w:rPr>
      </w:pPr>
      <w:r w:rsidRPr="004F06D0">
        <w:rPr>
          <w:rFonts w:ascii="Arial" w:hAnsi="Arial" w:cs="Arial"/>
          <w:b/>
          <w:bCs/>
          <w:sz w:val="24"/>
          <w:szCs w:val="24"/>
        </w:rPr>
        <w:t>¿Qué objetivos pueden perseguir los recursos procesales?</w:t>
      </w:r>
    </w:p>
    <w:p w14:paraId="7D12F424" w14:textId="65053B2D" w:rsidR="004C4CC1" w:rsidRPr="004C4CC1" w:rsidRDefault="007D19B0" w:rsidP="004C4CC1">
      <w:pPr>
        <w:spacing w:line="360" w:lineRule="auto"/>
        <w:jc w:val="both"/>
        <w:rPr>
          <w:rFonts w:ascii="Arial" w:hAnsi="Arial" w:cs="Arial"/>
          <w:sz w:val="24"/>
          <w:szCs w:val="24"/>
        </w:rPr>
      </w:pPr>
      <w:r>
        <w:rPr>
          <w:rFonts w:ascii="Arial" w:hAnsi="Arial" w:cs="Arial"/>
          <w:sz w:val="24"/>
          <w:szCs w:val="24"/>
        </w:rPr>
        <w:t>Los objetivos que puede perseguir un recurso procesal es</w:t>
      </w:r>
      <w:r w:rsidR="003B0B7A">
        <w:rPr>
          <w:rFonts w:ascii="Arial" w:hAnsi="Arial" w:cs="Arial"/>
          <w:sz w:val="24"/>
          <w:szCs w:val="24"/>
        </w:rPr>
        <w:t xml:space="preserve"> </w:t>
      </w:r>
      <w:r>
        <w:rPr>
          <w:rFonts w:ascii="Arial" w:hAnsi="Arial" w:cs="Arial"/>
          <w:sz w:val="24"/>
          <w:szCs w:val="24"/>
        </w:rPr>
        <w:t>e</w:t>
      </w:r>
      <w:r w:rsidR="004C4CC1">
        <w:rPr>
          <w:rFonts w:ascii="Arial" w:hAnsi="Arial" w:cs="Arial"/>
          <w:sz w:val="24"/>
          <w:szCs w:val="24"/>
        </w:rPr>
        <w:t>nmendar</w:t>
      </w:r>
      <w:r>
        <w:rPr>
          <w:rFonts w:ascii="Arial" w:hAnsi="Arial" w:cs="Arial"/>
          <w:sz w:val="24"/>
          <w:szCs w:val="24"/>
        </w:rPr>
        <w:t xml:space="preserve"> o</w:t>
      </w:r>
      <w:r w:rsidR="004C4CC1">
        <w:rPr>
          <w:rFonts w:ascii="Arial" w:hAnsi="Arial" w:cs="Arial"/>
          <w:sz w:val="24"/>
          <w:szCs w:val="24"/>
        </w:rPr>
        <w:t xml:space="preserve"> invalidar</w:t>
      </w:r>
      <w:r>
        <w:rPr>
          <w:rFonts w:ascii="Arial" w:hAnsi="Arial" w:cs="Arial"/>
          <w:sz w:val="24"/>
          <w:szCs w:val="24"/>
        </w:rPr>
        <w:t>.</w:t>
      </w:r>
      <w:r w:rsidR="00B764D0">
        <w:rPr>
          <w:rFonts w:ascii="Arial" w:hAnsi="Arial" w:cs="Arial"/>
          <w:sz w:val="24"/>
          <w:szCs w:val="24"/>
        </w:rPr>
        <w:t xml:space="preserve"> Sin perjuicio de </w:t>
      </w:r>
      <w:r w:rsidR="00B22026">
        <w:rPr>
          <w:rFonts w:ascii="Arial" w:hAnsi="Arial" w:cs="Arial"/>
          <w:sz w:val="24"/>
          <w:szCs w:val="24"/>
        </w:rPr>
        <w:t>objetivos específicos, como ocurre en el recurso de queja</w:t>
      </w:r>
      <w:r w:rsidR="00B764D0">
        <w:rPr>
          <w:rFonts w:ascii="Arial" w:hAnsi="Arial" w:cs="Arial"/>
          <w:sz w:val="24"/>
          <w:szCs w:val="24"/>
        </w:rPr>
        <w:t>.</w:t>
      </w:r>
    </w:p>
    <w:p w14:paraId="707FA38E" w14:textId="3F1D7DFC" w:rsidR="004F06D0" w:rsidRPr="004F06D0" w:rsidRDefault="00F31301" w:rsidP="00FC23F0">
      <w:pPr>
        <w:pStyle w:val="Prrafodelista"/>
        <w:numPr>
          <w:ilvl w:val="1"/>
          <w:numId w:val="53"/>
        </w:numPr>
        <w:spacing w:line="360" w:lineRule="auto"/>
        <w:jc w:val="both"/>
        <w:rPr>
          <w:rFonts w:ascii="Arial" w:hAnsi="Arial" w:cs="Arial"/>
          <w:b/>
          <w:bCs/>
          <w:sz w:val="24"/>
          <w:szCs w:val="24"/>
        </w:rPr>
      </w:pPr>
      <w:r w:rsidRPr="004F06D0">
        <w:rPr>
          <w:rFonts w:ascii="Arial" w:hAnsi="Arial" w:cs="Arial"/>
          <w:b/>
          <w:bCs/>
          <w:sz w:val="24"/>
          <w:szCs w:val="24"/>
        </w:rPr>
        <w:t>¿Qué entiende usted por un recurso de invalidación?</w:t>
      </w:r>
    </w:p>
    <w:p w14:paraId="13517744" w14:textId="7D0FF338" w:rsidR="004F06D0" w:rsidRPr="004F06D0" w:rsidRDefault="007D19B0" w:rsidP="004F06D0">
      <w:pPr>
        <w:spacing w:line="360" w:lineRule="auto"/>
        <w:jc w:val="both"/>
        <w:rPr>
          <w:rFonts w:ascii="Arial" w:hAnsi="Arial" w:cs="Arial"/>
          <w:sz w:val="24"/>
          <w:szCs w:val="24"/>
        </w:rPr>
      </w:pPr>
      <w:r>
        <w:rPr>
          <w:rFonts w:ascii="Arial" w:hAnsi="Arial" w:cs="Arial"/>
          <w:sz w:val="24"/>
          <w:szCs w:val="24"/>
        </w:rPr>
        <w:t xml:space="preserve">El recurso de invalidación es aquel que </w:t>
      </w:r>
      <w:r w:rsidR="003C6FE9">
        <w:rPr>
          <w:rFonts w:ascii="Arial" w:hAnsi="Arial" w:cs="Arial"/>
          <w:sz w:val="24"/>
          <w:szCs w:val="24"/>
        </w:rPr>
        <w:t xml:space="preserve">tiene por objeto </w:t>
      </w:r>
      <w:r w:rsidR="00B22026">
        <w:rPr>
          <w:rFonts w:ascii="Arial" w:hAnsi="Arial" w:cs="Arial"/>
          <w:sz w:val="24"/>
          <w:szCs w:val="24"/>
        </w:rPr>
        <w:t xml:space="preserve">dejar sin efecto una resolución judicial, </w:t>
      </w:r>
      <w:r w:rsidR="006936AC">
        <w:rPr>
          <w:rFonts w:ascii="Arial" w:hAnsi="Arial" w:cs="Arial"/>
          <w:sz w:val="24"/>
          <w:szCs w:val="24"/>
        </w:rPr>
        <w:t>declarándose nula por prescindir de los requisitos de validez o por concurrir vicios que provoquen un perjuicio solo subsanable con la nulidad.</w:t>
      </w:r>
    </w:p>
    <w:p w14:paraId="7E7DE90F" w14:textId="1CDD9FC6" w:rsidR="00F31301" w:rsidRPr="004F06D0" w:rsidRDefault="004C4CC1" w:rsidP="00FC23F0">
      <w:pPr>
        <w:pStyle w:val="Prrafodelista"/>
        <w:numPr>
          <w:ilvl w:val="1"/>
          <w:numId w:val="53"/>
        </w:numPr>
        <w:spacing w:line="360" w:lineRule="auto"/>
        <w:jc w:val="both"/>
        <w:rPr>
          <w:rFonts w:ascii="Arial" w:hAnsi="Arial" w:cs="Arial"/>
          <w:b/>
          <w:bCs/>
          <w:sz w:val="24"/>
          <w:szCs w:val="24"/>
        </w:rPr>
      </w:pPr>
      <w:r w:rsidRPr="004F06D0">
        <w:rPr>
          <w:rFonts w:ascii="Arial" w:hAnsi="Arial" w:cs="Arial"/>
          <w:b/>
          <w:bCs/>
          <w:sz w:val="24"/>
          <w:szCs w:val="24"/>
        </w:rPr>
        <w:t>¿El tribunal siempre dicta una nueva resolución frente a un recurso de invalidez?</w:t>
      </w:r>
      <w:r w:rsidR="008701A5" w:rsidRPr="004F06D0">
        <w:rPr>
          <w:rFonts w:ascii="Arial" w:hAnsi="Arial" w:cs="Arial"/>
          <w:b/>
          <w:bCs/>
          <w:sz w:val="24"/>
          <w:szCs w:val="24"/>
        </w:rPr>
        <w:t xml:space="preserve"> ¿Qué otra cosa puede hacer?</w:t>
      </w:r>
    </w:p>
    <w:p w14:paraId="0FED66C8" w14:textId="546DB7FD" w:rsidR="004F06D0" w:rsidRDefault="009425EE" w:rsidP="004F06D0">
      <w:pPr>
        <w:spacing w:line="360" w:lineRule="auto"/>
        <w:jc w:val="both"/>
        <w:rPr>
          <w:rFonts w:ascii="Arial" w:hAnsi="Arial" w:cs="Arial"/>
          <w:sz w:val="24"/>
          <w:szCs w:val="24"/>
        </w:rPr>
      </w:pPr>
      <w:r>
        <w:rPr>
          <w:rFonts w:ascii="Arial" w:hAnsi="Arial" w:cs="Arial"/>
          <w:sz w:val="24"/>
          <w:szCs w:val="24"/>
        </w:rPr>
        <w:t xml:space="preserve">No necesariamente dictará una nueva resolución, pero podría </w:t>
      </w:r>
      <w:r w:rsidR="009640F7">
        <w:rPr>
          <w:rFonts w:ascii="Arial" w:hAnsi="Arial" w:cs="Arial"/>
          <w:sz w:val="24"/>
          <w:szCs w:val="24"/>
        </w:rPr>
        <w:t xml:space="preserve">ocurrir, por ejemplo, en el recurso de casación en la forma no procede por regla general una sentencia de reemplazo, salvo que se acoja la causal del </w:t>
      </w:r>
      <w:r w:rsidR="000F11DC">
        <w:rPr>
          <w:rFonts w:ascii="Arial" w:hAnsi="Arial" w:cs="Arial"/>
          <w:sz w:val="24"/>
          <w:szCs w:val="24"/>
        </w:rPr>
        <w:t>art. 768 N°4, 5, 6 o 7 CPC.</w:t>
      </w:r>
    </w:p>
    <w:p w14:paraId="5A308D62" w14:textId="5A2CE7AD" w:rsidR="000F11DC" w:rsidRPr="004F06D0" w:rsidRDefault="000F11DC" w:rsidP="004F06D0">
      <w:pPr>
        <w:spacing w:line="360" w:lineRule="auto"/>
        <w:jc w:val="both"/>
        <w:rPr>
          <w:rFonts w:ascii="Arial" w:hAnsi="Arial" w:cs="Arial"/>
          <w:sz w:val="24"/>
          <w:szCs w:val="24"/>
        </w:rPr>
      </w:pPr>
      <w:r>
        <w:rPr>
          <w:rFonts w:ascii="Arial" w:hAnsi="Arial" w:cs="Arial"/>
          <w:sz w:val="24"/>
          <w:szCs w:val="24"/>
        </w:rPr>
        <w:t xml:space="preserve">Lo que podría hacer es </w:t>
      </w:r>
      <w:r w:rsidR="004756D9">
        <w:rPr>
          <w:rFonts w:ascii="Arial" w:hAnsi="Arial" w:cs="Arial"/>
          <w:sz w:val="24"/>
          <w:szCs w:val="24"/>
        </w:rPr>
        <w:t>dejar sin efecto la resolución y ordenar al tribunal inferior que dicte otra conforme a derecho.</w:t>
      </w:r>
    </w:p>
    <w:p w14:paraId="26C71758" w14:textId="60E22F64" w:rsidR="004C4CC1" w:rsidRPr="004F06D0" w:rsidRDefault="008701A5" w:rsidP="00FC23F0">
      <w:pPr>
        <w:pStyle w:val="Prrafodelista"/>
        <w:numPr>
          <w:ilvl w:val="1"/>
          <w:numId w:val="53"/>
        </w:numPr>
        <w:spacing w:line="360" w:lineRule="auto"/>
        <w:jc w:val="both"/>
        <w:rPr>
          <w:rFonts w:ascii="Arial" w:hAnsi="Arial" w:cs="Arial"/>
          <w:b/>
          <w:bCs/>
          <w:sz w:val="24"/>
          <w:szCs w:val="24"/>
        </w:rPr>
      </w:pPr>
      <w:r w:rsidRPr="004F06D0">
        <w:rPr>
          <w:rFonts w:ascii="Arial" w:hAnsi="Arial" w:cs="Arial"/>
          <w:b/>
          <w:bCs/>
          <w:sz w:val="24"/>
          <w:szCs w:val="24"/>
        </w:rPr>
        <w:t>¿Qué objetivo persigue el recurso de apelación?</w:t>
      </w:r>
    </w:p>
    <w:p w14:paraId="5C281DFB" w14:textId="581E7E64" w:rsidR="004F06D0" w:rsidRPr="004F06D0" w:rsidRDefault="004756D9" w:rsidP="004F06D0">
      <w:pPr>
        <w:spacing w:line="360" w:lineRule="auto"/>
        <w:jc w:val="both"/>
        <w:rPr>
          <w:rFonts w:ascii="Arial" w:hAnsi="Arial" w:cs="Arial"/>
          <w:sz w:val="24"/>
          <w:szCs w:val="24"/>
        </w:rPr>
      </w:pPr>
      <w:r>
        <w:rPr>
          <w:rFonts w:ascii="Arial" w:hAnsi="Arial" w:cs="Arial"/>
          <w:sz w:val="24"/>
          <w:szCs w:val="24"/>
        </w:rPr>
        <w:lastRenderedPageBreak/>
        <w:t xml:space="preserve">El recurso de apelación tiene por objeto </w:t>
      </w:r>
      <w:r w:rsidR="00465B80">
        <w:rPr>
          <w:rFonts w:ascii="Arial" w:hAnsi="Arial" w:cs="Arial"/>
          <w:sz w:val="24"/>
          <w:szCs w:val="24"/>
        </w:rPr>
        <w:t>que el tribunal superior jerárquico enmiende conforme a derecho una resolución dictada por un tribunal inferior</w:t>
      </w:r>
      <w:r w:rsidR="00C310B2">
        <w:rPr>
          <w:rFonts w:ascii="Arial" w:hAnsi="Arial" w:cs="Arial"/>
          <w:sz w:val="24"/>
          <w:szCs w:val="24"/>
        </w:rPr>
        <w:t xml:space="preserve"> (art. 186 CPC)</w:t>
      </w:r>
      <w:r w:rsidR="00465B80">
        <w:rPr>
          <w:rFonts w:ascii="Arial" w:hAnsi="Arial" w:cs="Arial"/>
          <w:sz w:val="24"/>
          <w:szCs w:val="24"/>
        </w:rPr>
        <w:t>.</w:t>
      </w:r>
    </w:p>
    <w:p w14:paraId="375A4FFB" w14:textId="5AD65BE5" w:rsidR="008701A5" w:rsidRPr="004F06D0" w:rsidRDefault="00B033E0" w:rsidP="00FC23F0">
      <w:pPr>
        <w:pStyle w:val="Prrafodelista"/>
        <w:numPr>
          <w:ilvl w:val="1"/>
          <w:numId w:val="53"/>
        </w:numPr>
        <w:spacing w:line="360" w:lineRule="auto"/>
        <w:jc w:val="both"/>
        <w:rPr>
          <w:rFonts w:ascii="Arial" w:hAnsi="Arial" w:cs="Arial"/>
          <w:b/>
          <w:bCs/>
          <w:sz w:val="24"/>
          <w:szCs w:val="24"/>
        </w:rPr>
      </w:pPr>
      <w:r w:rsidRPr="004F06D0">
        <w:rPr>
          <w:rFonts w:ascii="Arial" w:hAnsi="Arial" w:cs="Arial"/>
          <w:b/>
          <w:bCs/>
          <w:sz w:val="24"/>
          <w:szCs w:val="24"/>
        </w:rPr>
        <w:t>¿Qué recurso de invalidez conoce usted en materia civil y penal?</w:t>
      </w:r>
    </w:p>
    <w:p w14:paraId="36C9F268" w14:textId="245D06FB" w:rsidR="004F06D0" w:rsidRPr="004F06D0" w:rsidRDefault="00C310B2" w:rsidP="004F06D0">
      <w:pPr>
        <w:spacing w:line="360" w:lineRule="auto"/>
        <w:jc w:val="both"/>
        <w:rPr>
          <w:rFonts w:ascii="Arial" w:hAnsi="Arial" w:cs="Arial"/>
          <w:sz w:val="24"/>
          <w:szCs w:val="24"/>
        </w:rPr>
      </w:pPr>
      <w:r>
        <w:rPr>
          <w:rFonts w:ascii="Arial" w:hAnsi="Arial" w:cs="Arial"/>
          <w:sz w:val="24"/>
          <w:szCs w:val="24"/>
        </w:rPr>
        <w:t xml:space="preserve">En materia civil, el recurso de casación en la forma, casación en el fondo, nulidad y revisión. En materia penal, el recurso de </w:t>
      </w:r>
      <w:r w:rsidR="00C77305">
        <w:rPr>
          <w:rFonts w:ascii="Arial" w:hAnsi="Arial" w:cs="Arial"/>
          <w:sz w:val="24"/>
          <w:szCs w:val="24"/>
        </w:rPr>
        <w:t>nulidad.</w:t>
      </w:r>
    </w:p>
    <w:p w14:paraId="76427D3A" w14:textId="28A4838B" w:rsidR="00B033E0" w:rsidRPr="004F06D0" w:rsidRDefault="00B033E0" w:rsidP="00FC23F0">
      <w:pPr>
        <w:pStyle w:val="Prrafodelista"/>
        <w:numPr>
          <w:ilvl w:val="1"/>
          <w:numId w:val="53"/>
        </w:numPr>
        <w:spacing w:line="360" w:lineRule="auto"/>
        <w:jc w:val="both"/>
        <w:rPr>
          <w:rFonts w:ascii="Arial" w:hAnsi="Arial" w:cs="Arial"/>
          <w:b/>
          <w:bCs/>
          <w:sz w:val="24"/>
          <w:szCs w:val="24"/>
        </w:rPr>
      </w:pPr>
      <w:r w:rsidRPr="004F06D0">
        <w:rPr>
          <w:rFonts w:ascii="Arial" w:hAnsi="Arial" w:cs="Arial"/>
          <w:b/>
          <w:bCs/>
          <w:sz w:val="24"/>
          <w:szCs w:val="24"/>
        </w:rPr>
        <w:t>¿El recurso de nulidad en materia penal qué objeto persigue?</w:t>
      </w:r>
    </w:p>
    <w:p w14:paraId="00CB0283" w14:textId="23B845D8" w:rsidR="00D23578" w:rsidRDefault="00D23578" w:rsidP="004F06D0">
      <w:pPr>
        <w:spacing w:line="360" w:lineRule="auto"/>
        <w:jc w:val="both"/>
        <w:rPr>
          <w:rFonts w:ascii="Arial" w:hAnsi="Arial" w:cs="Arial"/>
          <w:sz w:val="24"/>
          <w:szCs w:val="24"/>
        </w:rPr>
      </w:pPr>
      <w:r w:rsidRPr="00D23578">
        <w:rPr>
          <w:rFonts w:ascii="Arial" w:hAnsi="Arial" w:cs="Arial"/>
          <w:sz w:val="24"/>
          <w:szCs w:val="24"/>
        </w:rPr>
        <w:t>Se ha definido el recurso de nulidad como un recurso extraordinario que se interpone por la parte agraviada por una sentencia definitiva dictada en un procedimiento penal ordinario, simplificado o de acción privada, ante el tribunal que la dictó, con el objeto de que el superior jerárquico que sea competente, en conformidad a la ley, invalide el juicio oral y la sentencia, o solamente esta última.</w:t>
      </w:r>
    </w:p>
    <w:p w14:paraId="4D2EEA8B" w14:textId="781CB7FB" w:rsidR="004F06D0" w:rsidRDefault="001D3EDB" w:rsidP="004F06D0">
      <w:pPr>
        <w:spacing w:line="360" w:lineRule="auto"/>
        <w:jc w:val="both"/>
        <w:rPr>
          <w:rFonts w:ascii="Arial" w:hAnsi="Arial" w:cs="Arial"/>
          <w:sz w:val="24"/>
          <w:szCs w:val="24"/>
        </w:rPr>
      </w:pPr>
      <w:r>
        <w:rPr>
          <w:rFonts w:ascii="Arial" w:hAnsi="Arial" w:cs="Arial"/>
          <w:sz w:val="24"/>
          <w:szCs w:val="24"/>
        </w:rPr>
        <w:t xml:space="preserve">El recurso de nulidad en materia penal </w:t>
      </w:r>
      <w:r w:rsidRPr="00EC76BE">
        <w:rPr>
          <w:rFonts w:ascii="Arial" w:hAnsi="Arial" w:cs="Arial"/>
          <w:sz w:val="24"/>
          <w:szCs w:val="24"/>
          <w:u w:val="single"/>
        </w:rPr>
        <w:t>tiene por objeto invalidar el juicio oral total o parcialmente junto con la sentencia definitiva o solo esta</w:t>
      </w:r>
      <w:r w:rsidR="006256BB" w:rsidRPr="00EC76BE">
        <w:rPr>
          <w:rFonts w:ascii="Arial" w:hAnsi="Arial" w:cs="Arial"/>
          <w:sz w:val="24"/>
          <w:szCs w:val="24"/>
          <w:u w:val="single"/>
        </w:rPr>
        <w:t xml:space="preserve"> última</w:t>
      </w:r>
      <w:r w:rsidR="006256BB">
        <w:rPr>
          <w:rFonts w:ascii="Arial" w:hAnsi="Arial" w:cs="Arial"/>
          <w:sz w:val="24"/>
          <w:szCs w:val="24"/>
        </w:rPr>
        <w:t xml:space="preserve">, según corresponda, </w:t>
      </w:r>
      <w:r w:rsidR="00417911">
        <w:rPr>
          <w:rFonts w:ascii="Arial" w:hAnsi="Arial" w:cs="Arial"/>
          <w:sz w:val="24"/>
          <w:szCs w:val="24"/>
        </w:rPr>
        <w:t>por las causales que expresamente señala la ley (art. 372 CPP).</w:t>
      </w:r>
    </w:p>
    <w:p w14:paraId="4C60E015" w14:textId="50CF9AC5" w:rsidR="007F2C5A" w:rsidRPr="004F06D0" w:rsidRDefault="007F2C5A" w:rsidP="004F06D0">
      <w:pPr>
        <w:spacing w:line="360" w:lineRule="auto"/>
        <w:jc w:val="both"/>
        <w:rPr>
          <w:rFonts w:ascii="Arial" w:hAnsi="Arial" w:cs="Arial"/>
          <w:sz w:val="24"/>
          <w:szCs w:val="24"/>
        </w:rPr>
      </w:pPr>
      <w:r w:rsidRPr="007F2C5A">
        <w:rPr>
          <w:rFonts w:ascii="Arial" w:hAnsi="Arial" w:cs="Arial"/>
          <w:sz w:val="24"/>
          <w:szCs w:val="24"/>
        </w:rPr>
        <w:t>La sentencia definitiva debe ser impugnada presentando este recurso por escrito y dentro de los diez días siguientes a aquél en que la sentencia es notificada</w:t>
      </w:r>
      <w:r>
        <w:rPr>
          <w:rFonts w:ascii="Arial" w:hAnsi="Arial" w:cs="Arial"/>
          <w:sz w:val="24"/>
          <w:szCs w:val="24"/>
        </w:rPr>
        <w:t xml:space="preserve">, </w:t>
      </w:r>
      <w:r w:rsidR="00D23578" w:rsidRPr="00D23578">
        <w:rPr>
          <w:rFonts w:ascii="Arial" w:hAnsi="Arial" w:cs="Arial"/>
          <w:sz w:val="24"/>
          <w:szCs w:val="24"/>
        </w:rPr>
        <w:t>suspend</w:t>
      </w:r>
      <w:r w:rsidR="00D23578">
        <w:rPr>
          <w:rFonts w:ascii="Arial" w:hAnsi="Arial" w:cs="Arial"/>
          <w:sz w:val="24"/>
          <w:szCs w:val="24"/>
        </w:rPr>
        <w:t>i</w:t>
      </w:r>
      <w:r w:rsidR="00D23578" w:rsidRPr="00D23578">
        <w:rPr>
          <w:rFonts w:ascii="Arial" w:hAnsi="Arial" w:cs="Arial"/>
          <w:sz w:val="24"/>
          <w:szCs w:val="24"/>
        </w:rPr>
        <w:t>e</w:t>
      </w:r>
      <w:r w:rsidR="00D23578">
        <w:rPr>
          <w:rFonts w:ascii="Arial" w:hAnsi="Arial" w:cs="Arial"/>
          <w:sz w:val="24"/>
          <w:szCs w:val="24"/>
        </w:rPr>
        <w:t>ndo</w:t>
      </w:r>
      <w:r w:rsidR="00D23578" w:rsidRPr="00D23578">
        <w:rPr>
          <w:rFonts w:ascii="Arial" w:hAnsi="Arial" w:cs="Arial"/>
          <w:sz w:val="24"/>
          <w:szCs w:val="24"/>
        </w:rPr>
        <w:t xml:space="preserve"> los efectos de la sentencia condenatoria recurrida</w:t>
      </w:r>
      <w:r w:rsidR="00D23578">
        <w:rPr>
          <w:rFonts w:ascii="Arial" w:hAnsi="Arial" w:cs="Arial"/>
          <w:sz w:val="24"/>
          <w:szCs w:val="24"/>
        </w:rPr>
        <w:t>.</w:t>
      </w:r>
    </w:p>
    <w:p w14:paraId="0CA4F89D" w14:textId="0E8CD9C8" w:rsidR="00B033E0" w:rsidRPr="004F06D0" w:rsidRDefault="0075408C" w:rsidP="00FC23F0">
      <w:pPr>
        <w:pStyle w:val="Prrafodelista"/>
        <w:numPr>
          <w:ilvl w:val="1"/>
          <w:numId w:val="53"/>
        </w:numPr>
        <w:spacing w:line="360" w:lineRule="auto"/>
        <w:jc w:val="both"/>
        <w:rPr>
          <w:rFonts w:ascii="Arial" w:hAnsi="Arial" w:cs="Arial"/>
          <w:b/>
          <w:bCs/>
          <w:sz w:val="24"/>
          <w:szCs w:val="24"/>
        </w:rPr>
      </w:pPr>
      <w:r w:rsidRPr="004F06D0">
        <w:rPr>
          <w:rFonts w:ascii="Arial" w:hAnsi="Arial" w:cs="Arial"/>
          <w:b/>
          <w:bCs/>
          <w:sz w:val="24"/>
          <w:szCs w:val="24"/>
        </w:rPr>
        <w:t>¿Contra qué resoluciones procede el recurso de nulidad en materia penal?</w:t>
      </w:r>
    </w:p>
    <w:p w14:paraId="7039EFBE" w14:textId="7ACCC804" w:rsidR="00737EB2" w:rsidRPr="004F06D0" w:rsidRDefault="00417911" w:rsidP="004F06D0">
      <w:pPr>
        <w:spacing w:line="360" w:lineRule="auto"/>
        <w:jc w:val="both"/>
        <w:rPr>
          <w:rFonts w:ascii="Arial" w:hAnsi="Arial" w:cs="Arial"/>
          <w:sz w:val="24"/>
          <w:szCs w:val="24"/>
        </w:rPr>
      </w:pPr>
      <w:r>
        <w:rPr>
          <w:rFonts w:ascii="Arial" w:hAnsi="Arial" w:cs="Arial"/>
          <w:sz w:val="24"/>
          <w:szCs w:val="24"/>
        </w:rPr>
        <w:t xml:space="preserve">Procede </w:t>
      </w:r>
      <w:r w:rsidR="00737EB2" w:rsidRPr="00737EB2">
        <w:rPr>
          <w:rFonts w:ascii="Arial" w:hAnsi="Arial" w:cs="Arial"/>
          <w:sz w:val="24"/>
          <w:szCs w:val="24"/>
        </w:rPr>
        <w:t>en contra de determinadas sentencias</w:t>
      </w:r>
      <w:r w:rsidR="00737EB2">
        <w:rPr>
          <w:rFonts w:ascii="Arial" w:hAnsi="Arial" w:cs="Arial"/>
          <w:sz w:val="24"/>
          <w:szCs w:val="24"/>
        </w:rPr>
        <w:t xml:space="preserve">, </w:t>
      </w:r>
      <w:r w:rsidR="00737EB2" w:rsidRPr="00737EB2">
        <w:rPr>
          <w:rFonts w:ascii="Arial" w:hAnsi="Arial" w:cs="Arial"/>
          <w:sz w:val="24"/>
          <w:szCs w:val="24"/>
        </w:rPr>
        <w:t>solo son resoluciones susceptibles de</w:t>
      </w:r>
      <w:r w:rsidR="00737EB2">
        <w:rPr>
          <w:rFonts w:ascii="Arial" w:hAnsi="Arial" w:cs="Arial"/>
          <w:sz w:val="24"/>
          <w:szCs w:val="24"/>
        </w:rPr>
        <w:t>l recurso de nulidad</w:t>
      </w:r>
      <w:r w:rsidR="00737EB2" w:rsidRPr="00737EB2">
        <w:rPr>
          <w:rFonts w:ascii="Arial" w:hAnsi="Arial" w:cs="Arial"/>
          <w:sz w:val="24"/>
          <w:szCs w:val="24"/>
        </w:rPr>
        <w:t xml:space="preserve"> la sentencia definitiva dictada con ocasión de un juicio oral, de un juicio oral simplificado</w:t>
      </w:r>
      <w:r w:rsidR="00737EB2">
        <w:rPr>
          <w:rFonts w:ascii="Arial" w:hAnsi="Arial" w:cs="Arial"/>
          <w:sz w:val="24"/>
          <w:szCs w:val="24"/>
        </w:rPr>
        <w:t xml:space="preserve"> y </w:t>
      </w:r>
      <w:r w:rsidR="00737EB2" w:rsidRPr="00737EB2">
        <w:rPr>
          <w:rFonts w:ascii="Arial" w:hAnsi="Arial" w:cs="Arial"/>
          <w:sz w:val="24"/>
          <w:szCs w:val="24"/>
        </w:rPr>
        <w:t>las dictadas en procedimientos de acción privada</w:t>
      </w:r>
      <w:r w:rsidR="00737EB2">
        <w:rPr>
          <w:rFonts w:ascii="Arial" w:hAnsi="Arial" w:cs="Arial"/>
          <w:sz w:val="24"/>
          <w:szCs w:val="24"/>
        </w:rPr>
        <w:t>.</w:t>
      </w:r>
    </w:p>
    <w:p w14:paraId="1D0B7C5D" w14:textId="0BC2654A" w:rsidR="0075408C" w:rsidRPr="004F06D0" w:rsidRDefault="00E41F6A" w:rsidP="00FC23F0">
      <w:pPr>
        <w:pStyle w:val="Prrafodelista"/>
        <w:numPr>
          <w:ilvl w:val="1"/>
          <w:numId w:val="53"/>
        </w:numPr>
        <w:spacing w:line="360" w:lineRule="auto"/>
        <w:jc w:val="both"/>
        <w:rPr>
          <w:rFonts w:ascii="Arial" w:hAnsi="Arial" w:cs="Arial"/>
          <w:b/>
          <w:bCs/>
          <w:sz w:val="24"/>
          <w:szCs w:val="24"/>
        </w:rPr>
      </w:pPr>
      <w:r w:rsidRPr="004F06D0">
        <w:rPr>
          <w:rFonts w:ascii="Arial" w:hAnsi="Arial" w:cs="Arial"/>
          <w:b/>
          <w:bCs/>
          <w:sz w:val="24"/>
          <w:szCs w:val="24"/>
        </w:rPr>
        <w:t>¿Por qué causales se puede interponer?</w:t>
      </w:r>
    </w:p>
    <w:p w14:paraId="1CB78C7A" w14:textId="1ABFB4ED" w:rsidR="004F06D0" w:rsidRDefault="0091611F" w:rsidP="004F06D0">
      <w:pPr>
        <w:spacing w:line="360" w:lineRule="auto"/>
        <w:jc w:val="both"/>
        <w:rPr>
          <w:rFonts w:ascii="Arial" w:hAnsi="Arial" w:cs="Arial"/>
          <w:sz w:val="24"/>
          <w:szCs w:val="24"/>
        </w:rPr>
      </w:pPr>
      <w:r>
        <w:rPr>
          <w:rFonts w:ascii="Arial" w:hAnsi="Arial" w:cs="Arial"/>
          <w:sz w:val="24"/>
          <w:szCs w:val="24"/>
        </w:rPr>
        <w:t>Se trata de un recurso de derecho estricto, por lo que solo procede por determinadas causales, las cuales son clasificadas en genéricas y concretas.</w:t>
      </w:r>
    </w:p>
    <w:p w14:paraId="7CF071C1" w14:textId="2186366B" w:rsidR="0091611F" w:rsidRDefault="001678AB" w:rsidP="004F06D0">
      <w:pPr>
        <w:spacing w:line="360" w:lineRule="auto"/>
        <w:jc w:val="both"/>
        <w:rPr>
          <w:rFonts w:ascii="Arial" w:hAnsi="Arial" w:cs="Arial"/>
          <w:sz w:val="24"/>
          <w:szCs w:val="24"/>
        </w:rPr>
      </w:pPr>
      <w:r>
        <w:rPr>
          <w:rFonts w:ascii="Arial" w:hAnsi="Arial" w:cs="Arial"/>
          <w:sz w:val="24"/>
          <w:szCs w:val="24"/>
        </w:rPr>
        <w:t xml:space="preserve">Las </w:t>
      </w:r>
      <w:r w:rsidR="003265DA">
        <w:rPr>
          <w:rFonts w:ascii="Arial" w:hAnsi="Arial" w:cs="Arial"/>
          <w:sz w:val="24"/>
          <w:szCs w:val="24"/>
        </w:rPr>
        <w:t xml:space="preserve">genéricas son las </w:t>
      </w:r>
      <w:r>
        <w:rPr>
          <w:rFonts w:ascii="Arial" w:hAnsi="Arial" w:cs="Arial"/>
          <w:sz w:val="24"/>
          <w:szCs w:val="24"/>
        </w:rPr>
        <w:t>del art. 373</w:t>
      </w:r>
      <w:r w:rsidR="00C1103F">
        <w:rPr>
          <w:rFonts w:ascii="Arial" w:hAnsi="Arial" w:cs="Arial"/>
          <w:sz w:val="24"/>
          <w:szCs w:val="24"/>
        </w:rPr>
        <w:t xml:space="preserve"> CPP</w:t>
      </w:r>
      <w:r w:rsidR="003265DA">
        <w:rPr>
          <w:rFonts w:ascii="Arial" w:hAnsi="Arial" w:cs="Arial"/>
          <w:sz w:val="24"/>
          <w:szCs w:val="24"/>
        </w:rPr>
        <w:t>, el cual</w:t>
      </w:r>
      <w:r w:rsidR="00C1103F">
        <w:rPr>
          <w:rFonts w:ascii="Arial" w:hAnsi="Arial" w:cs="Arial"/>
          <w:sz w:val="24"/>
          <w:szCs w:val="24"/>
        </w:rPr>
        <w:t xml:space="preserve"> señala que procederá la declaración de nulidad total o solo parcial del juicio oral y la sentencia definitiva, si el vicio hubiere </w:t>
      </w:r>
      <w:r w:rsidR="00C1103F">
        <w:rPr>
          <w:rFonts w:ascii="Arial" w:hAnsi="Arial" w:cs="Arial"/>
          <w:sz w:val="24"/>
          <w:szCs w:val="24"/>
        </w:rPr>
        <w:lastRenderedPageBreak/>
        <w:t xml:space="preserve">provocado </w:t>
      </w:r>
      <w:r w:rsidR="0037204B">
        <w:rPr>
          <w:rFonts w:ascii="Arial" w:hAnsi="Arial" w:cs="Arial"/>
          <w:sz w:val="24"/>
          <w:szCs w:val="24"/>
        </w:rPr>
        <w:t xml:space="preserve">efectos que son divisibles y subsanables por </w:t>
      </w:r>
      <w:r w:rsidR="00C127B4">
        <w:rPr>
          <w:rFonts w:ascii="Arial" w:hAnsi="Arial" w:cs="Arial"/>
          <w:sz w:val="24"/>
          <w:szCs w:val="24"/>
        </w:rPr>
        <w:t>separado solo respecto de determinados delitos o recurrentes:</w:t>
      </w:r>
    </w:p>
    <w:p w14:paraId="085F6724" w14:textId="077F54C9" w:rsidR="00C127B4" w:rsidRDefault="00C127B4" w:rsidP="00C127B4">
      <w:pPr>
        <w:pStyle w:val="Prrafodelista"/>
        <w:numPr>
          <w:ilvl w:val="0"/>
          <w:numId w:val="105"/>
        </w:numPr>
        <w:spacing w:line="360" w:lineRule="auto"/>
        <w:jc w:val="both"/>
        <w:rPr>
          <w:rFonts w:ascii="Arial" w:hAnsi="Arial" w:cs="Arial"/>
          <w:sz w:val="24"/>
          <w:szCs w:val="24"/>
        </w:rPr>
      </w:pPr>
      <w:r w:rsidRPr="00C127B4">
        <w:rPr>
          <w:rFonts w:ascii="Arial" w:hAnsi="Arial" w:cs="Arial"/>
          <w:sz w:val="24"/>
          <w:szCs w:val="24"/>
        </w:rPr>
        <w:t>Cuando</w:t>
      </w:r>
      <w:r>
        <w:rPr>
          <w:rFonts w:ascii="Arial" w:hAnsi="Arial" w:cs="Arial"/>
          <w:sz w:val="24"/>
          <w:szCs w:val="24"/>
        </w:rPr>
        <w:t xml:space="preserve">, </w:t>
      </w:r>
      <w:r w:rsidR="00556678">
        <w:rPr>
          <w:rFonts w:ascii="Arial" w:hAnsi="Arial" w:cs="Arial"/>
          <w:sz w:val="24"/>
          <w:szCs w:val="24"/>
        </w:rPr>
        <w:t>en la tramitación del juicio o en el pronunciamiento de la sentencia se hubiere</w:t>
      </w:r>
      <w:r w:rsidR="000E2DA3">
        <w:rPr>
          <w:rFonts w:ascii="Arial" w:hAnsi="Arial" w:cs="Arial"/>
          <w:sz w:val="24"/>
          <w:szCs w:val="24"/>
        </w:rPr>
        <w:t>n</w:t>
      </w:r>
      <w:r w:rsidR="00556678">
        <w:rPr>
          <w:rFonts w:ascii="Arial" w:hAnsi="Arial" w:cs="Arial"/>
          <w:sz w:val="24"/>
          <w:szCs w:val="24"/>
        </w:rPr>
        <w:t xml:space="preserve"> infringido sustancialmente derechos </w:t>
      </w:r>
      <w:r w:rsidR="000E2DA3">
        <w:rPr>
          <w:rFonts w:ascii="Arial" w:hAnsi="Arial" w:cs="Arial"/>
          <w:sz w:val="24"/>
          <w:szCs w:val="24"/>
        </w:rPr>
        <w:t>o</w:t>
      </w:r>
      <w:r w:rsidR="00556678">
        <w:rPr>
          <w:rFonts w:ascii="Arial" w:hAnsi="Arial" w:cs="Arial"/>
          <w:sz w:val="24"/>
          <w:szCs w:val="24"/>
        </w:rPr>
        <w:t xml:space="preserve"> garantías </w:t>
      </w:r>
      <w:r w:rsidR="000E2DA3">
        <w:rPr>
          <w:rFonts w:ascii="Arial" w:hAnsi="Arial" w:cs="Arial"/>
          <w:sz w:val="24"/>
          <w:szCs w:val="24"/>
        </w:rPr>
        <w:t>asegurados por la constitución o por los tratados internacionales ratificados por Chile y que se encuentren vigentes.</w:t>
      </w:r>
      <w:r w:rsidR="000264C3">
        <w:rPr>
          <w:rFonts w:ascii="Arial" w:hAnsi="Arial" w:cs="Arial"/>
          <w:sz w:val="24"/>
          <w:szCs w:val="24"/>
        </w:rPr>
        <w:t xml:space="preserve"> (Lo conoce la CS).</w:t>
      </w:r>
    </w:p>
    <w:p w14:paraId="5A9CA0BA" w14:textId="4A144A9D" w:rsidR="00C127B4" w:rsidRDefault="009E7B25" w:rsidP="00C127B4">
      <w:pPr>
        <w:pStyle w:val="Prrafodelista"/>
        <w:numPr>
          <w:ilvl w:val="0"/>
          <w:numId w:val="105"/>
        </w:numPr>
        <w:spacing w:line="360" w:lineRule="auto"/>
        <w:jc w:val="both"/>
        <w:rPr>
          <w:rFonts w:ascii="Arial" w:hAnsi="Arial" w:cs="Arial"/>
          <w:sz w:val="24"/>
          <w:szCs w:val="24"/>
        </w:rPr>
      </w:pPr>
      <w:r>
        <w:rPr>
          <w:rFonts w:ascii="Arial" w:hAnsi="Arial" w:cs="Arial"/>
          <w:sz w:val="24"/>
          <w:szCs w:val="24"/>
        </w:rPr>
        <w:t>Cuando, en el pronunciamiento de la sentencia se hubiere hecho una errónea aplicación del derecho</w:t>
      </w:r>
      <w:r w:rsidR="008D3E4E">
        <w:rPr>
          <w:rFonts w:ascii="Arial" w:hAnsi="Arial" w:cs="Arial"/>
          <w:sz w:val="24"/>
          <w:szCs w:val="24"/>
        </w:rPr>
        <w:t xml:space="preserve"> que hubiere infringido sustancialmente en lo dispositivo del fallo.</w:t>
      </w:r>
      <w:r w:rsidR="000264C3">
        <w:rPr>
          <w:rFonts w:ascii="Arial" w:hAnsi="Arial" w:cs="Arial"/>
          <w:sz w:val="24"/>
          <w:szCs w:val="24"/>
        </w:rPr>
        <w:t xml:space="preserve"> (Lo conoce la CA).</w:t>
      </w:r>
    </w:p>
    <w:p w14:paraId="58BB09E9" w14:textId="70221AF6" w:rsidR="00C127B4" w:rsidRDefault="00541EBE" w:rsidP="00C127B4">
      <w:pPr>
        <w:spacing w:line="360" w:lineRule="auto"/>
        <w:jc w:val="both"/>
        <w:rPr>
          <w:rFonts w:ascii="Arial" w:hAnsi="Arial" w:cs="Arial"/>
          <w:sz w:val="24"/>
          <w:szCs w:val="24"/>
        </w:rPr>
      </w:pPr>
      <w:r>
        <w:rPr>
          <w:rFonts w:ascii="Arial" w:hAnsi="Arial" w:cs="Arial"/>
          <w:sz w:val="24"/>
          <w:szCs w:val="24"/>
        </w:rPr>
        <w:t xml:space="preserve">Las concretas o motivos absolutos de nulidad, son las del art. 374 CPP, el cual señala que </w:t>
      </w:r>
      <w:r w:rsidR="00927141">
        <w:rPr>
          <w:rFonts w:ascii="Arial" w:hAnsi="Arial" w:cs="Arial"/>
          <w:sz w:val="24"/>
          <w:szCs w:val="24"/>
        </w:rPr>
        <w:t>el juicio oral y la sentencia</w:t>
      </w:r>
      <w:r w:rsidR="00F2711F">
        <w:rPr>
          <w:rFonts w:ascii="Arial" w:hAnsi="Arial" w:cs="Arial"/>
          <w:sz w:val="24"/>
          <w:szCs w:val="24"/>
        </w:rPr>
        <w:t>, o parte de estos, serán siempre anulados:</w:t>
      </w:r>
      <w:r w:rsidR="00460BF8">
        <w:rPr>
          <w:rFonts w:ascii="Arial" w:hAnsi="Arial" w:cs="Arial"/>
          <w:sz w:val="24"/>
          <w:szCs w:val="24"/>
        </w:rPr>
        <w:t xml:space="preserve"> (Lo conoce la CA).</w:t>
      </w:r>
    </w:p>
    <w:p w14:paraId="012419BD" w14:textId="5F768B8A" w:rsidR="00F2711F" w:rsidRPr="00EB78A9" w:rsidRDefault="00F2711F" w:rsidP="00EB78A9">
      <w:pPr>
        <w:pStyle w:val="Prrafodelista"/>
        <w:numPr>
          <w:ilvl w:val="0"/>
          <w:numId w:val="106"/>
        </w:numPr>
        <w:spacing w:line="360" w:lineRule="auto"/>
        <w:jc w:val="both"/>
        <w:rPr>
          <w:rFonts w:ascii="Arial" w:hAnsi="Arial" w:cs="Arial"/>
          <w:sz w:val="24"/>
          <w:szCs w:val="24"/>
        </w:rPr>
      </w:pPr>
      <w:r w:rsidRPr="00EB78A9">
        <w:rPr>
          <w:rFonts w:ascii="Arial" w:hAnsi="Arial" w:cs="Arial"/>
          <w:sz w:val="24"/>
          <w:szCs w:val="24"/>
        </w:rPr>
        <w:t>Cuando la sentencia hubiere sido pronunciada por un tribunal incompetente, o no integrado por los jueces designados por la ley</w:t>
      </w:r>
      <w:r w:rsidR="008E2907" w:rsidRPr="00EB78A9">
        <w:rPr>
          <w:rFonts w:ascii="Arial" w:hAnsi="Arial" w:cs="Arial"/>
          <w:sz w:val="24"/>
          <w:szCs w:val="24"/>
        </w:rPr>
        <w:t xml:space="preserve">; cuando </w:t>
      </w:r>
      <w:r w:rsidR="001804F6" w:rsidRPr="00EB78A9">
        <w:rPr>
          <w:rFonts w:ascii="Arial" w:hAnsi="Arial" w:cs="Arial"/>
          <w:sz w:val="24"/>
          <w:szCs w:val="24"/>
        </w:rPr>
        <w:t>hubiere</w:t>
      </w:r>
      <w:r w:rsidR="008E2907" w:rsidRPr="00EB78A9">
        <w:rPr>
          <w:rFonts w:ascii="Arial" w:hAnsi="Arial" w:cs="Arial"/>
          <w:sz w:val="24"/>
          <w:szCs w:val="24"/>
        </w:rPr>
        <w:t xml:space="preserve"> sido pronunciada por un juez de garantía o con la concurrencia de un juez de tribunal de juicio oral en lo penal legalmente implicado, o c</w:t>
      </w:r>
      <w:r w:rsidR="001804F6" w:rsidRPr="00EB78A9">
        <w:rPr>
          <w:rFonts w:ascii="Arial" w:hAnsi="Arial" w:cs="Arial"/>
          <w:sz w:val="24"/>
          <w:szCs w:val="24"/>
        </w:rPr>
        <w:t>u</w:t>
      </w:r>
      <w:r w:rsidR="008E2907" w:rsidRPr="00EB78A9">
        <w:rPr>
          <w:rFonts w:ascii="Arial" w:hAnsi="Arial" w:cs="Arial"/>
          <w:sz w:val="24"/>
          <w:szCs w:val="24"/>
        </w:rPr>
        <w:t xml:space="preserve">ya recusación estuviere pendiente o hubiere </w:t>
      </w:r>
      <w:r w:rsidR="001804F6" w:rsidRPr="00EB78A9">
        <w:rPr>
          <w:rFonts w:ascii="Arial" w:hAnsi="Arial" w:cs="Arial"/>
          <w:sz w:val="24"/>
          <w:szCs w:val="24"/>
        </w:rPr>
        <w:t>sido declarada por tribunal competente.</w:t>
      </w:r>
    </w:p>
    <w:p w14:paraId="1B2B8FF5" w14:textId="0498DAC1" w:rsidR="001804F6" w:rsidRDefault="00EB78A9" w:rsidP="00F2711F">
      <w:pPr>
        <w:pStyle w:val="Prrafodelista"/>
        <w:numPr>
          <w:ilvl w:val="0"/>
          <w:numId w:val="106"/>
        </w:numPr>
        <w:spacing w:line="360" w:lineRule="auto"/>
        <w:jc w:val="both"/>
        <w:rPr>
          <w:rFonts w:ascii="Arial" w:hAnsi="Arial" w:cs="Arial"/>
          <w:sz w:val="24"/>
          <w:szCs w:val="24"/>
        </w:rPr>
      </w:pPr>
      <w:r>
        <w:rPr>
          <w:rFonts w:ascii="Arial" w:hAnsi="Arial" w:cs="Arial"/>
          <w:sz w:val="24"/>
          <w:szCs w:val="24"/>
        </w:rPr>
        <w:t xml:space="preserve">Cuando la audiencia </w:t>
      </w:r>
      <w:r w:rsidR="002A55AB">
        <w:rPr>
          <w:rFonts w:ascii="Arial" w:hAnsi="Arial" w:cs="Arial"/>
          <w:sz w:val="24"/>
          <w:szCs w:val="24"/>
        </w:rPr>
        <w:t>del juicio oral hubiere tenido lugar en ausencia de alg</w:t>
      </w:r>
      <w:r w:rsidR="00ED09A8">
        <w:rPr>
          <w:rFonts w:ascii="Arial" w:hAnsi="Arial" w:cs="Arial"/>
          <w:sz w:val="24"/>
          <w:szCs w:val="24"/>
        </w:rPr>
        <w:t>u</w:t>
      </w:r>
      <w:r w:rsidR="002A55AB">
        <w:rPr>
          <w:rFonts w:ascii="Arial" w:hAnsi="Arial" w:cs="Arial"/>
          <w:sz w:val="24"/>
          <w:szCs w:val="24"/>
        </w:rPr>
        <w:t>na de las personas cuya presencia continuada exigen, bajo sanción de nulidad.</w:t>
      </w:r>
    </w:p>
    <w:p w14:paraId="5AEE60E1" w14:textId="069041B8" w:rsidR="002A55AB" w:rsidRDefault="00AF5219" w:rsidP="00F2711F">
      <w:pPr>
        <w:pStyle w:val="Prrafodelista"/>
        <w:numPr>
          <w:ilvl w:val="0"/>
          <w:numId w:val="106"/>
        </w:numPr>
        <w:spacing w:line="360" w:lineRule="auto"/>
        <w:jc w:val="both"/>
        <w:rPr>
          <w:rFonts w:ascii="Arial" w:hAnsi="Arial" w:cs="Arial"/>
          <w:sz w:val="24"/>
          <w:szCs w:val="24"/>
        </w:rPr>
      </w:pPr>
      <w:r>
        <w:rPr>
          <w:rFonts w:ascii="Arial" w:hAnsi="Arial" w:cs="Arial"/>
          <w:sz w:val="24"/>
          <w:szCs w:val="24"/>
        </w:rPr>
        <w:t>Cuando al defensor se le hubiere impedido ejercer las facultades que la ley le otorga.</w:t>
      </w:r>
    </w:p>
    <w:p w14:paraId="19EE4BFF" w14:textId="7ED84CAA" w:rsidR="00AF5219" w:rsidRDefault="00AF5219" w:rsidP="00F2711F">
      <w:pPr>
        <w:pStyle w:val="Prrafodelista"/>
        <w:numPr>
          <w:ilvl w:val="0"/>
          <w:numId w:val="106"/>
        </w:numPr>
        <w:spacing w:line="360" w:lineRule="auto"/>
        <w:jc w:val="both"/>
        <w:rPr>
          <w:rFonts w:ascii="Arial" w:hAnsi="Arial" w:cs="Arial"/>
          <w:sz w:val="24"/>
          <w:szCs w:val="24"/>
        </w:rPr>
      </w:pPr>
      <w:r>
        <w:rPr>
          <w:rFonts w:ascii="Arial" w:hAnsi="Arial" w:cs="Arial"/>
          <w:sz w:val="24"/>
          <w:szCs w:val="24"/>
        </w:rPr>
        <w:t>Cuando en el juicio oral hubieren sido violadas las disposiciones establecidas por la ley sobre publicidad y continuidad del juicio.</w:t>
      </w:r>
    </w:p>
    <w:p w14:paraId="2B47C226" w14:textId="5A37BB89" w:rsidR="00AF5219" w:rsidRDefault="00AF5219" w:rsidP="00F2711F">
      <w:pPr>
        <w:pStyle w:val="Prrafodelista"/>
        <w:numPr>
          <w:ilvl w:val="0"/>
          <w:numId w:val="106"/>
        </w:numPr>
        <w:spacing w:line="360" w:lineRule="auto"/>
        <w:jc w:val="both"/>
        <w:rPr>
          <w:rFonts w:ascii="Arial" w:hAnsi="Arial" w:cs="Arial"/>
          <w:sz w:val="24"/>
          <w:szCs w:val="24"/>
        </w:rPr>
      </w:pPr>
      <w:r>
        <w:rPr>
          <w:rFonts w:ascii="Arial" w:hAnsi="Arial" w:cs="Arial"/>
          <w:sz w:val="24"/>
          <w:szCs w:val="24"/>
        </w:rPr>
        <w:t>Cuando en la sentencia se hubiere omitido alguno de los requisitos previstos en el art. 342 letras c), d) o e) CPP.</w:t>
      </w:r>
    </w:p>
    <w:p w14:paraId="481901EB" w14:textId="6E5265CF" w:rsidR="00AF5219" w:rsidRDefault="00FD5B9C" w:rsidP="00F2711F">
      <w:pPr>
        <w:pStyle w:val="Prrafodelista"/>
        <w:numPr>
          <w:ilvl w:val="0"/>
          <w:numId w:val="106"/>
        </w:numPr>
        <w:spacing w:line="360" w:lineRule="auto"/>
        <w:jc w:val="both"/>
        <w:rPr>
          <w:rFonts w:ascii="Arial" w:hAnsi="Arial" w:cs="Arial"/>
          <w:sz w:val="24"/>
          <w:szCs w:val="24"/>
        </w:rPr>
      </w:pPr>
      <w:r>
        <w:rPr>
          <w:rFonts w:ascii="Arial" w:hAnsi="Arial" w:cs="Arial"/>
          <w:sz w:val="24"/>
          <w:szCs w:val="24"/>
        </w:rPr>
        <w:t>Cuando la sentencia se hubiere dictado con infracción de lo prescrito en el art. 341 CPP.</w:t>
      </w:r>
    </w:p>
    <w:p w14:paraId="2E33E0AE" w14:textId="395BFEC2" w:rsidR="00C127B4" w:rsidRPr="000875EE" w:rsidRDefault="00FD5B9C" w:rsidP="00C127B4">
      <w:pPr>
        <w:pStyle w:val="Prrafodelista"/>
        <w:numPr>
          <w:ilvl w:val="0"/>
          <w:numId w:val="106"/>
        </w:numPr>
        <w:spacing w:line="360" w:lineRule="auto"/>
        <w:jc w:val="both"/>
        <w:rPr>
          <w:rFonts w:ascii="Arial" w:hAnsi="Arial" w:cs="Arial"/>
          <w:sz w:val="24"/>
          <w:szCs w:val="24"/>
        </w:rPr>
      </w:pPr>
      <w:r>
        <w:rPr>
          <w:rFonts w:ascii="Arial" w:hAnsi="Arial" w:cs="Arial"/>
          <w:sz w:val="24"/>
          <w:szCs w:val="24"/>
        </w:rPr>
        <w:t>Cuando la sentencia hubiere sido dictada en oposiciones a otra sentencia criminal pasada en autoridad de cosa juzgada.</w:t>
      </w:r>
    </w:p>
    <w:p w14:paraId="171DFC63" w14:textId="2C5B307A" w:rsidR="00E41F6A" w:rsidRPr="004F06D0" w:rsidRDefault="00025DF7" w:rsidP="00FC23F0">
      <w:pPr>
        <w:pStyle w:val="Prrafodelista"/>
        <w:numPr>
          <w:ilvl w:val="1"/>
          <w:numId w:val="53"/>
        </w:numPr>
        <w:spacing w:line="360" w:lineRule="auto"/>
        <w:jc w:val="both"/>
        <w:rPr>
          <w:rFonts w:ascii="Arial" w:hAnsi="Arial" w:cs="Arial"/>
          <w:b/>
          <w:bCs/>
          <w:sz w:val="24"/>
          <w:szCs w:val="24"/>
        </w:rPr>
      </w:pPr>
      <w:r w:rsidRPr="004F06D0">
        <w:rPr>
          <w:rFonts w:ascii="Arial" w:hAnsi="Arial" w:cs="Arial"/>
          <w:b/>
          <w:bCs/>
          <w:sz w:val="24"/>
          <w:szCs w:val="24"/>
        </w:rPr>
        <w:lastRenderedPageBreak/>
        <w:t>Definición de casación en la forma.</w:t>
      </w:r>
    </w:p>
    <w:p w14:paraId="2FE2AD51" w14:textId="2DBCD0DE" w:rsidR="00D43156" w:rsidRDefault="00D43156" w:rsidP="00D43156">
      <w:pPr>
        <w:spacing w:line="360" w:lineRule="auto"/>
        <w:jc w:val="both"/>
        <w:rPr>
          <w:rFonts w:ascii="Arial" w:hAnsi="Arial" w:cs="Arial"/>
          <w:sz w:val="24"/>
          <w:szCs w:val="24"/>
        </w:rPr>
      </w:pPr>
      <w:r>
        <w:rPr>
          <w:rFonts w:ascii="Arial" w:hAnsi="Arial" w:cs="Arial"/>
          <w:sz w:val="24"/>
          <w:szCs w:val="24"/>
        </w:rPr>
        <w:t>E</w:t>
      </w:r>
      <w:r w:rsidRPr="00D43156">
        <w:rPr>
          <w:rFonts w:ascii="Arial" w:hAnsi="Arial" w:cs="Arial"/>
          <w:sz w:val="24"/>
          <w:szCs w:val="24"/>
        </w:rPr>
        <w:t>s el acto jurídico procesal de parte</w:t>
      </w:r>
      <w:r>
        <w:rPr>
          <w:rFonts w:ascii="Arial" w:hAnsi="Arial" w:cs="Arial"/>
          <w:sz w:val="24"/>
          <w:szCs w:val="24"/>
        </w:rPr>
        <w:t xml:space="preserve"> </w:t>
      </w:r>
      <w:r w:rsidRPr="00D43156">
        <w:rPr>
          <w:rFonts w:ascii="Arial" w:hAnsi="Arial" w:cs="Arial"/>
          <w:sz w:val="24"/>
          <w:szCs w:val="24"/>
        </w:rPr>
        <w:t>agraviada destinada a obtener del tribunal superior jerárquico la invalidación</w:t>
      </w:r>
      <w:r>
        <w:rPr>
          <w:rFonts w:ascii="Arial" w:hAnsi="Arial" w:cs="Arial"/>
          <w:sz w:val="24"/>
          <w:szCs w:val="24"/>
        </w:rPr>
        <w:t xml:space="preserve"> </w:t>
      </w:r>
      <w:r w:rsidRPr="00D43156">
        <w:rPr>
          <w:rFonts w:ascii="Arial" w:hAnsi="Arial" w:cs="Arial"/>
          <w:sz w:val="24"/>
          <w:szCs w:val="24"/>
        </w:rPr>
        <w:t>de una sentencia por haber sido dictada esta con prescindencia de los</w:t>
      </w:r>
      <w:r>
        <w:rPr>
          <w:rFonts w:ascii="Arial" w:hAnsi="Arial" w:cs="Arial"/>
          <w:sz w:val="24"/>
          <w:szCs w:val="24"/>
        </w:rPr>
        <w:t xml:space="preserve"> </w:t>
      </w:r>
      <w:r w:rsidRPr="00D43156">
        <w:rPr>
          <w:rFonts w:ascii="Arial" w:hAnsi="Arial" w:cs="Arial"/>
          <w:sz w:val="24"/>
          <w:szCs w:val="24"/>
        </w:rPr>
        <w:t>requisitos legales</w:t>
      </w:r>
      <w:r w:rsidR="00F33B24">
        <w:rPr>
          <w:rFonts w:ascii="Arial" w:hAnsi="Arial" w:cs="Arial"/>
          <w:sz w:val="24"/>
          <w:szCs w:val="24"/>
        </w:rPr>
        <w:t xml:space="preserve"> o</w:t>
      </w:r>
      <w:r w:rsidRPr="00D43156">
        <w:rPr>
          <w:rFonts w:ascii="Arial" w:hAnsi="Arial" w:cs="Arial"/>
          <w:sz w:val="24"/>
          <w:szCs w:val="24"/>
        </w:rPr>
        <w:t xml:space="preserve"> </w:t>
      </w:r>
      <w:proofErr w:type="spellStart"/>
      <w:r>
        <w:rPr>
          <w:rFonts w:ascii="Arial" w:hAnsi="Arial" w:cs="Arial"/>
          <w:sz w:val="24"/>
          <w:szCs w:val="24"/>
        </w:rPr>
        <w:t>ha</w:t>
      </w:r>
      <w:proofErr w:type="spellEnd"/>
      <w:r w:rsidRPr="00D43156">
        <w:rPr>
          <w:rFonts w:ascii="Arial" w:hAnsi="Arial" w:cs="Arial"/>
          <w:sz w:val="24"/>
          <w:szCs w:val="24"/>
        </w:rPr>
        <w:t xml:space="preserve"> emanado de un procedimiento viciado</w:t>
      </w:r>
      <w:r>
        <w:rPr>
          <w:rFonts w:ascii="Arial" w:hAnsi="Arial" w:cs="Arial"/>
          <w:sz w:val="24"/>
          <w:szCs w:val="24"/>
        </w:rPr>
        <w:t>.</w:t>
      </w:r>
    </w:p>
    <w:p w14:paraId="3B3191C4" w14:textId="2E3CAE66" w:rsidR="00AB6874" w:rsidRPr="004F06D0" w:rsidRDefault="00D43156" w:rsidP="004F06D0">
      <w:pPr>
        <w:spacing w:line="360" w:lineRule="auto"/>
        <w:jc w:val="both"/>
        <w:rPr>
          <w:rFonts w:ascii="Arial" w:hAnsi="Arial" w:cs="Arial"/>
          <w:sz w:val="24"/>
          <w:szCs w:val="24"/>
        </w:rPr>
      </w:pPr>
      <w:r>
        <w:rPr>
          <w:rFonts w:ascii="Arial" w:hAnsi="Arial" w:cs="Arial"/>
          <w:sz w:val="24"/>
          <w:szCs w:val="24"/>
        </w:rPr>
        <w:t xml:space="preserve">Es </w:t>
      </w:r>
      <w:r w:rsidR="00C77305">
        <w:rPr>
          <w:rFonts w:ascii="Arial" w:hAnsi="Arial" w:cs="Arial"/>
          <w:sz w:val="24"/>
          <w:szCs w:val="24"/>
        </w:rPr>
        <w:t xml:space="preserve">aquel </w:t>
      </w:r>
      <w:r w:rsidR="000536E3">
        <w:rPr>
          <w:rFonts w:ascii="Arial" w:hAnsi="Arial" w:cs="Arial"/>
          <w:sz w:val="24"/>
          <w:szCs w:val="24"/>
        </w:rPr>
        <w:t xml:space="preserve">recurso extraordinario que tiene por objeto </w:t>
      </w:r>
      <w:r w:rsidR="002B3715">
        <w:rPr>
          <w:rFonts w:ascii="Arial" w:hAnsi="Arial" w:cs="Arial"/>
          <w:sz w:val="24"/>
          <w:szCs w:val="24"/>
        </w:rPr>
        <w:t xml:space="preserve">invalidar una resolución judicial cuando ha sido dictada con omisión de las formalidades legales o cuando ha </w:t>
      </w:r>
      <w:r w:rsidR="00AB6874">
        <w:rPr>
          <w:rFonts w:ascii="Arial" w:hAnsi="Arial" w:cs="Arial"/>
          <w:sz w:val="24"/>
          <w:szCs w:val="24"/>
        </w:rPr>
        <w:t>incidido en un procedimiento vicioso.</w:t>
      </w:r>
    </w:p>
    <w:p w14:paraId="08A55585" w14:textId="20C4F80C" w:rsidR="00025DF7" w:rsidRPr="004F06D0" w:rsidRDefault="00025DF7" w:rsidP="00FC23F0">
      <w:pPr>
        <w:pStyle w:val="Prrafodelista"/>
        <w:numPr>
          <w:ilvl w:val="1"/>
          <w:numId w:val="53"/>
        </w:numPr>
        <w:spacing w:line="360" w:lineRule="auto"/>
        <w:jc w:val="both"/>
        <w:rPr>
          <w:rFonts w:ascii="Arial" w:hAnsi="Arial" w:cs="Arial"/>
          <w:b/>
          <w:bCs/>
          <w:sz w:val="24"/>
          <w:szCs w:val="24"/>
        </w:rPr>
      </w:pPr>
      <w:r w:rsidRPr="004F06D0">
        <w:rPr>
          <w:rFonts w:ascii="Arial" w:hAnsi="Arial" w:cs="Arial"/>
          <w:b/>
          <w:bCs/>
          <w:sz w:val="24"/>
          <w:szCs w:val="24"/>
        </w:rPr>
        <w:t xml:space="preserve">¿Contra qué resoluciones </w:t>
      </w:r>
      <w:r w:rsidR="00C00DF1" w:rsidRPr="004F06D0">
        <w:rPr>
          <w:rFonts w:ascii="Arial" w:hAnsi="Arial" w:cs="Arial"/>
          <w:b/>
          <w:bCs/>
          <w:sz w:val="24"/>
          <w:szCs w:val="24"/>
        </w:rPr>
        <w:t>se pueden interponer la casación en la forma?</w:t>
      </w:r>
    </w:p>
    <w:p w14:paraId="541FEC47" w14:textId="77777777" w:rsidR="003574CB" w:rsidRDefault="007B0DA6" w:rsidP="004F06D0">
      <w:pPr>
        <w:spacing w:line="360" w:lineRule="auto"/>
        <w:jc w:val="both"/>
        <w:rPr>
          <w:rFonts w:ascii="Arial" w:hAnsi="Arial" w:cs="Arial"/>
          <w:sz w:val="24"/>
          <w:szCs w:val="24"/>
        </w:rPr>
      </w:pPr>
      <w:r>
        <w:rPr>
          <w:rFonts w:ascii="Arial" w:hAnsi="Arial" w:cs="Arial"/>
          <w:sz w:val="24"/>
          <w:szCs w:val="24"/>
        </w:rPr>
        <w:t>Contra las sentencias definitivas de única, primera o segunda instancia</w:t>
      </w:r>
      <w:r w:rsidR="003574CB">
        <w:rPr>
          <w:rFonts w:ascii="Arial" w:hAnsi="Arial" w:cs="Arial"/>
          <w:sz w:val="24"/>
          <w:szCs w:val="24"/>
        </w:rPr>
        <w:t>.</w:t>
      </w:r>
    </w:p>
    <w:p w14:paraId="4399ECB8" w14:textId="77777777" w:rsidR="003574CB" w:rsidRDefault="003574CB" w:rsidP="004F06D0">
      <w:pPr>
        <w:spacing w:line="360" w:lineRule="auto"/>
        <w:jc w:val="both"/>
        <w:rPr>
          <w:rFonts w:ascii="Arial" w:hAnsi="Arial" w:cs="Arial"/>
          <w:sz w:val="24"/>
          <w:szCs w:val="24"/>
        </w:rPr>
      </w:pPr>
      <w:r>
        <w:rPr>
          <w:rFonts w:ascii="Arial" w:hAnsi="Arial" w:cs="Arial"/>
          <w:sz w:val="24"/>
          <w:szCs w:val="24"/>
        </w:rPr>
        <w:t>C</w:t>
      </w:r>
      <w:r w:rsidR="00BB184F">
        <w:rPr>
          <w:rFonts w:ascii="Arial" w:hAnsi="Arial" w:cs="Arial"/>
          <w:sz w:val="24"/>
          <w:szCs w:val="24"/>
        </w:rPr>
        <w:t>ontra de las sentencias interlocutorias de única, primera o segunda instancia cuando ponen término al juicio o hacen imposible su continuación</w:t>
      </w:r>
      <w:r>
        <w:rPr>
          <w:rFonts w:ascii="Arial" w:hAnsi="Arial" w:cs="Arial"/>
          <w:sz w:val="24"/>
          <w:szCs w:val="24"/>
        </w:rPr>
        <w:t>.</w:t>
      </w:r>
    </w:p>
    <w:p w14:paraId="3CD07BBD" w14:textId="00F16B07" w:rsidR="004F06D0" w:rsidRPr="004F06D0" w:rsidRDefault="003574CB" w:rsidP="004F06D0">
      <w:pPr>
        <w:spacing w:line="360" w:lineRule="auto"/>
        <w:jc w:val="both"/>
        <w:rPr>
          <w:rFonts w:ascii="Arial" w:hAnsi="Arial" w:cs="Arial"/>
          <w:sz w:val="24"/>
          <w:szCs w:val="24"/>
        </w:rPr>
      </w:pPr>
      <w:r>
        <w:rPr>
          <w:rFonts w:ascii="Arial" w:hAnsi="Arial" w:cs="Arial"/>
          <w:sz w:val="24"/>
          <w:szCs w:val="24"/>
        </w:rPr>
        <w:t>E</w:t>
      </w:r>
      <w:r w:rsidR="00C24E50">
        <w:rPr>
          <w:rFonts w:ascii="Arial" w:hAnsi="Arial" w:cs="Arial"/>
          <w:sz w:val="24"/>
          <w:szCs w:val="24"/>
        </w:rPr>
        <w:t>xcepcionalmente en contra de sentencias interlocutorias de segunda instancia</w:t>
      </w:r>
      <w:r>
        <w:rPr>
          <w:rFonts w:ascii="Arial" w:hAnsi="Arial" w:cs="Arial"/>
          <w:sz w:val="24"/>
          <w:szCs w:val="24"/>
        </w:rPr>
        <w:t xml:space="preserve"> </w:t>
      </w:r>
      <w:r w:rsidR="00F25D85">
        <w:rPr>
          <w:rFonts w:ascii="Arial" w:hAnsi="Arial" w:cs="Arial"/>
          <w:sz w:val="24"/>
          <w:szCs w:val="24"/>
        </w:rPr>
        <w:t xml:space="preserve">cuando </w:t>
      </w:r>
      <w:r w:rsidR="00254516">
        <w:rPr>
          <w:rFonts w:ascii="Arial" w:hAnsi="Arial" w:cs="Arial"/>
          <w:sz w:val="24"/>
          <w:szCs w:val="24"/>
        </w:rPr>
        <w:t>se hubieren dictado sin previo emplazamiento de la parte agraviada o sin señalar</w:t>
      </w:r>
      <w:r>
        <w:rPr>
          <w:rFonts w:ascii="Arial" w:hAnsi="Arial" w:cs="Arial"/>
          <w:sz w:val="24"/>
          <w:szCs w:val="24"/>
        </w:rPr>
        <w:t xml:space="preserve"> el</w:t>
      </w:r>
      <w:r w:rsidR="00254516">
        <w:rPr>
          <w:rFonts w:ascii="Arial" w:hAnsi="Arial" w:cs="Arial"/>
          <w:sz w:val="24"/>
          <w:szCs w:val="24"/>
        </w:rPr>
        <w:t xml:space="preserve"> día para la vista de la causa.</w:t>
      </w:r>
      <w:r>
        <w:rPr>
          <w:rFonts w:ascii="Arial" w:hAnsi="Arial" w:cs="Arial"/>
          <w:sz w:val="24"/>
          <w:szCs w:val="24"/>
        </w:rPr>
        <w:t xml:space="preserve"> (No es necesario que pongan término al juicio o hagan imposible su continuación).</w:t>
      </w:r>
    </w:p>
    <w:p w14:paraId="73136CC2" w14:textId="785E9BD6" w:rsidR="00C00DF1" w:rsidRPr="004F06D0" w:rsidRDefault="00C00DF1" w:rsidP="00FC23F0">
      <w:pPr>
        <w:pStyle w:val="Prrafodelista"/>
        <w:numPr>
          <w:ilvl w:val="1"/>
          <w:numId w:val="53"/>
        </w:numPr>
        <w:spacing w:line="360" w:lineRule="auto"/>
        <w:jc w:val="both"/>
        <w:rPr>
          <w:rFonts w:ascii="Arial" w:hAnsi="Arial" w:cs="Arial"/>
          <w:b/>
          <w:bCs/>
          <w:sz w:val="24"/>
          <w:szCs w:val="24"/>
        </w:rPr>
      </w:pPr>
      <w:r w:rsidRPr="004F06D0">
        <w:rPr>
          <w:rFonts w:ascii="Arial" w:hAnsi="Arial" w:cs="Arial"/>
          <w:b/>
          <w:bCs/>
          <w:sz w:val="24"/>
          <w:szCs w:val="24"/>
        </w:rPr>
        <w:t>De un ejemplo de stc interlocutoria que pone termino al juicio o hace imposible su continuación.</w:t>
      </w:r>
    </w:p>
    <w:p w14:paraId="4DB94FD2" w14:textId="1F635FB9" w:rsidR="004F06D0" w:rsidRPr="004F06D0" w:rsidRDefault="00D7011C" w:rsidP="004F06D0">
      <w:pPr>
        <w:spacing w:line="360" w:lineRule="auto"/>
        <w:jc w:val="both"/>
        <w:rPr>
          <w:rFonts w:ascii="Arial" w:hAnsi="Arial" w:cs="Arial"/>
          <w:sz w:val="24"/>
          <w:szCs w:val="24"/>
        </w:rPr>
      </w:pPr>
      <w:r>
        <w:rPr>
          <w:rFonts w:ascii="Arial" w:hAnsi="Arial" w:cs="Arial"/>
          <w:sz w:val="24"/>
          <w:szCs w:val="24"/>
        </w:rPr>
        <w:t>La resolución que acoge el desistimiento de la demanda, o la que declara el abandono del procedimiento.</w:t>
      </w:r>
    </w:p>
    <w:p w14:paraId="2B906CDE" w14:textId="03189A68" w:rsidR="00C00DF1" w:rsidRPr="004F06D0" w:rsidRDefault="00371D8A" w:rsidP="00FC23F0">
      <w:pPr>
        <w:pStyle w:val="Prrafodelista"/>
        <w:numPr>
          <w:ilvl w:val="1"/>
          <w:numId w:val="53"/>
        </w:numPr>
        <w:spacing w:line="360" w:lineRule="auto"/>
        <w:jc w:val="both"/>
        <w:rPr>
          <w:rFonts w:ascii="Arial" w:hAnsi="Arial" w:cs="Arial"/>
          <w:b/>
          <w:bCs/>
          <w:sz w:val="24"/>
          <w:szCs w:val="24"/>
        </w:rPr>
      </w:pPr>
      <w:r w:rsidRPr="004F06D0">
        <w:rPr>
          <w:rFonts w:ascii="Arial" w:hAnsi="Arial" w:cs="Arial"/>
          <w:b/>
          <w:bCs/>
          <w:sz w:val="24"/>
          <w:szCs w:val="24"/>
        </w:rPr>
        <w:t>Se puede interponer la casación en la forma en contra de resoluciones de segunda instancia?</w:t>
      </w:r>
    </w:p>
    <w:p w14:paraId="7287B9F0" w14:textId="37A08C0D" w:rsidR="004F06D0" w:rsidRPr="004F06D0" w:rsidRDefault="00FB75D0" w:rsidP="004F06D0">
      <w:pPr>
        <w:spacing w:line="360" w:lineRule="auto"/>
        <w:jc w:val="both"/>
        <w:rPr>
          <w:rFonts w:ascii="Arial" w:hAnsi="Arial" w:cs="Arial"/>
          <w:sz w:val="24"/>
          <w:szCs w:val="24"/>
        </w:rPr>
      </w:pPr>
      <w:r>
        <w:rPr>
          <w:rFonts w:ascii="Arial" w:hAnsi="Arial" w:cs="Arial"/>
          <w:sz w:val="24"/>
          <w:szCs w:val="24"/>
        </w:rPr>
        <w:t xml:space="preserve">Sí, en contra de sentencias </w:t>
      </w:r>
      <w:r w:rsidR="00AA0896">
        <w:rPr>
          <w:rFonts w:ascii="Arial" w:hAnsi="Arial" w:cs="Arial"/>
          <w:sz w:val="24"/>
          <w:szCs w:val="24"/>
        </w:rPr>
        <w:t xml:space="preserve">definitivas de segunda instancia, las interlocutorias de segunda instancia cuando pongan término al juicio o hagan imposible su continuación, o a pesar de no </w:t>
      </w:r>
      <w:r w:rsidR="00A80FDF">
        <w:rPr>
          <w:rFonts w:ascii="Arial" w:hAnsi="Arial" w:cs="Arial"/>
          <w:sz w:val="24"/>
          <w:szCs w:val="24"/>
        </w:rPr>
        <w:t>cumplir lo anterior, cuando se hubieren dictado sin previo emplazamiento de la parte agraviada o sin señalar el día para la vista de la causa.</w:t>
      </w:r>
    </w:p>
    <w:p w14:paraId="23F9F2E1" w14:textId="4AFC4F3A" w:rsidR="00371D8A" w:rsidRPr="004F06D0" w:rsidRDefault="00371D8A" w:rsidP="00FC23F0">
      <w:pPr>
        <w:pStyle w:val="Prrafodelista"/>
        <w:numPr>
          <w:ilvl w:val="1"/>
          <w:numId w:val="53"/>
        </w:numPr>
        <w:spacing w:line="360" w:lineRule="auto"/>
        <w:jc w:val="both"/>
        <w:rPr>
          <w:rFonts w:ascii="Arial" w:hAnsi="Arial" w:cs="Arial"/>
          <w:b/>
          <w:bCs/>
          <w:sz w:val="24"/>
          <w:szCs w:val="24"/>
        </w:rPr>
      </w:pPr>
      <w:r w:rsidRPr="004F06D0">
        <w:rPr>
          <w:rFonts w:ascii="Arial" w:hAnsi="Arial" w:cs="Arial"/>
          <w:b/>
          <w:bCs/>
          <w:sz w:val="24"/>
          <w:szCs w:val="24"/>
        </w:rPr>
        <w:lastRenderedPageBreak/>
        <w:t>¿Qué presupuesto o requisitos debe tener la casación en la forma?</w:t>
      </w:r>
    </w:p>
    <w:p w14:paraId="3461F44D" w14:textId="77777777" w:rsidR="00E24919" w:rsidRDefault="00E24919" w:rsidP="00FC23F0">
      <w:pPr>
        <w:pStyle w:val="Prrafodelista"/>
        <w:numPr>
          <w:ilvl w:val="0"/>
          <w:numId w:val="45"/>
        </w:numPr>
        <w:spacing w:line="360" w:lineRule="auto"/>
        <w:jc w:val="both"/>
        <w:rPr>
          <w:rFonts w:ascii="Arial" w:hAnsi="Arial" w:cs="Arial"/>
          <w:sz w:val="24"/>
          <w:szCs w:val="24"/>
        </w:rPr>
      </w:pPr>
      <w:r w:rsidRPr="00E24919">
        <w:rPr>
          <w:rFonts w:ascii="Arial" w:hAnsi="Arial" w:cs="Arial"/>
          <w:sz w:val="24"/>
          <w:szCs w:val="24"/>
        </w:rPr>
        <w:t>Es necesario ser parte del juicio donde se dictó la resolución que se impugna.</w:t>
      </w:r>
    </w:p>
    <w:p w14:paraId="41E2BDF2" w14:textId="0AC878D0" w:rsidR="00E24919" w:rsidRPr="00BF00E1" w:rsidRDefault="00E24919" w:rsidP="00FC23F0">
      <w:pPr>
        <w:pStyle w:val="Prrafodelista"/>
        <w:numPr>
          <w:ilvl w:val="0"/>
          <w:numId w:val="45"/>
        </w:numPr>
        <w:spacing w:line="360" w:lineRule="auto"/>
        <w:jc w:val="both"/>
        <w:rPr>
          <w:rFonts w:ascii="Arial" w:hAnsi="Arial" w:cs="Arial"/>
          <w:sz w:val="24"/>
          <w:szCs w:val="24"/>
        </w:rPr>
      </w:pPr>
      <w:r w:rsidRPr="00E24919">
        <w:rPr>
          <w:rFonts w:ascii="Arial" w:hAnsi="Arial" w:cs="Arial"/>
          <w:sz w:val="24"/>
          <w:szCs w:val="24"/>
        </w:rPr>
        <w:t>Quien lo deduce debe haber sufrido un agravio con la resolución.</w:t>
      </w:r>
    </w:p>
    <w:p w14:paraId="66A87163" w14:textId="77777777" w:rsidR="00E248D5" w:rsidRDefault="00E248D5" w:rsidP="00FC23F0">
      <w:pPr>
        <w:pStyle w:val="Prrafodelista"/>
        <w:numPr>
          <w:ilvl w:val="0"/>
          <w:numId w:val="45"/>
        </w:numPr>
        <w:spacing w:line="360" w:lineRule="auto"/>
        <w:jc w:val="both"/>
        <w:rPr>
          <w:rFonts w:ascii="Arial" w:hAnsi="Arial" w:cs="Arial"/>
          <w:sz w:val="24"/>
          <w:szCs w:val="24"/>
        </w:rPr>
      </w:pPr>
      <w:r w:rsidRPr="00E248D5">
        <w:rPr>
          <w:rFonts w:ascii="Arial" w:hAnsi="Arial" w:cs="Arial"/>
          <w:sz w:val="24"/>
          <w:szCs w:val="24"/>
        </w:rPr>
        <w:t>Debe cumplir los requisitos comunes a todo escrito.</w:t>
      </w:r>
    </w:p>
    <w:p w14:paraId="3B0A67CA" w14:textId="01D441E1" w:rsidR="007D50A3" w:rsidRDefault="007D50A3"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Debe ser presentado ante el tribunal que haya pronunciado la sentencia que se trata de invalidar para </w:t>
      </w:r>
      <w:r w:rsidR="00AD723A">
        <w:rPr>
          <w:rFonts w:ascii="Arial" w:hAnsi="Arial" w:cs="Arial"/>
          <w:sz w:val="24"/>
          <w:szCs w:val="24"/>
        </w:rPr>
        <w:t>ante el superior jerárquico (art. 771 CPC).</w:t>
      </w:r>
    </w:p>
    <w:p w14:paraId="6E11ECB2" w14:textId="43CB7E0F" w:rsidR="004044C7" w:rsidRPr="00E248D5" w:rsidRDefault="004044C7"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Debe ser interpuesto dentro de plazo</w:t>
      </w:r>
      <w:r w:rsidR="00875B70">
        <w:rPr>
          <w:rFonts w:ascii="Arial" w:hAnsi="Arial" w:cs="Arial"/>
          <w:sz w:val="24"/>
          <w:szCs w:val="24"/>
        </w:rPr>
        <w:t xml:space="preserve"> de </w:t>
      </w:r>
      <w:r w:rsidR="00AC33CD">
        <w:rPr>
          <w:rFonts w:ascii="Arial" w:hAnsi="Arial" w:cs="Arial"/>
          <w:sz w:val="24"/>
          <w:szCs w:val="24"/>
        </w:rPr>
        <w:t>15 días</w:t>
      </w:r>
      <w:r w:rsidR="00875B70">
        <w:rPr>
          <w:rFonts w:ascii="Arial" w:hAnsi="Arial" w:cs="Arial"/>
          <w:sz w:val="24"/>
          <w:szCs w:val="24"/>
        </w:rPr>
        <w:t xml:space="preserve"> contados desde la notificación de</w:t>
      </w:r>
      <w:r w:rsidR="004A4538">
        <w:rPr>
          <w:rFonts w:ascii="Arial" w:hAnsi="Arial" w:cs="Arial"/>
          <w:sz w:val="24"/>
          <w:szCs w:val="24"/>
        </w:rPr>
        <w:t xml:space="preserve"> la sentencia, salvo cuando se interponga casación en la forma en contra de un sentencia definitiva de primera instancia</w:t>
      </w:r>
      <w:r w:rsidR="009E1BCA">
        <w:rPr>
          <w:rFonts w:ascii="Arial" w:hAnsi="Arial" w:cs="Arial"/>
          <w:sz w:val="24"/>
          <w:szCs w:val="24"/>
        </w:rPr>
        <w:t xml:space="preserve">, </w:t>
      </w:r>
      <w:r w:rsidR="00935786">
        <w:rPr>
          <w:rFonts w:ascii="Arial" w:hAnsi="Arial" w:cs="Arial"/>
          <w:sz w:val="24"/>
          <w:szCs w:val="24"/>
        </w:rPr>
        <w:t>debiendo</w:t>
      </w:r>
      <w:r w:rsidR="009E1BCA">
        <w:rPr>
          <w:rFonts w:ascii="Arial" w:hAnsi="Arial" w:cs="Arial"/>
          <w:sz w:val="24"/>
          <w:szCs w:val="24"/>
        </w:rPr>
        <w:t xml:space="preserve"> interponerse dentro del plazo concedido para deducir el recurso de </w:t>
      </w:r>
      <w:r w:rsidR="00135C47">
        <w:rPr>
          <w:rFonts w:ascii="Arial" w:hAnsi="Arial" w:cs="Arial"/>
          <w:sz w:val="24"/>
          <w:szCs w:val="24"/>
        </w:rPr>
        <w:t>apelación y si también se deduce este, conjuntamente con él (art. 770 CPC).</w:t>
      </w:r>
    </w:p>
    <w:p w14:paraId="5A096125" w14:textId="6DC61732" w:rsidR="00E248D5" w:rsidRPr="00357F4A" w:rsidRDefault="00E248D5" w:rsidP="00FC23F0">
      <w:pPr>
        <w:pStyle w:val="Prrafodelista"/>
        <w:numPr>
          <w:ilvl w:val="0"/>
          <w:numId w:val="45"/>
        </w:numPr>
        <w:spacing w:line="360" w:lineRule="auto"/>
        <w:jc w:val="both"/>
        <w:rPr>
          <w:rFonts w:ascii="Arial" w:hAnsi="Arial" w:cs="Arial"/>
          <w:sz w:val="24"/>
          <w:szCs w:val="24"/>
        </w:rPr>
      </w:pPr>
      <w:r w:rsidRPr="00E248D5">
        <w:rPr>
          <w:rFonts w:ascii="Arial" w:hAnsi="Arial" w:cs="Arial"/>
          <w:sz w:val="24"/>
          <w:szCs w:val="24"/>
        </w:rPr>
        <w:t>Debe expresar el vicio o defecto en que se funda</w:t>
      </w:r>
      <w:r w:rsidR="00357F4A">
        <w:rPr>
          <w:rFonts w:ascii="Arial" w:hAnsi="Arial" w:cs="Arial"/>
          <w:sz w:val="24"/>
          <w:szCs w:val="24"/>
        </w:rPr>
        <w:t xml:space="preserve"> y</w:t>
      </w:r>
      <w:r w:rsidRPr="00357F4A">
        <w:rPr>
          <w:rFonts w:ascii="Arial" w:hAnsi="Arial" w:cs="Arial"/>
          <w:sz w:val="24"/>
          <w:szCs w:val="24"/>
        </w:rPr>
        <w:t xml:space="preserve"> la causal legal que hace procedente el recurso</w:t>
      </w:r>
      <w:r w:rsidR="00357F4A">
        <w:rPr>
          <w:rFonts w:ascii="Arial" w:hAnsi="Arial" w:cs="Arial"/>
          <w:sz w:val="24"/>
          <w:szCs w:val="24"/>
        </w:rPr>
        <w:t xml:space="preserve"> (art.</w:t>
      </w:r>
      <w:r w:rsidR="004044C7">
        <w:rPr>
          <w:rFonts w:ascii="Arial" w:hAnsi="Arial" w:cs="Arial"/>
          <w:sz w:val="24"/>
          <w:szCs w:val="24"/>
        </w:rPr>
        <w:t xml:space="preserve"> 772 inc. 2 CPC)</w:t>
      </w:r>
      <w:r w:rsidR="007408E5">
        <w:rPr>
          <w:rFonts w:ascii="Arial" w:hAnsi="Arial" w:cs="Arial"/>
          <w:sz w:val="24"/>
          <w:szCs w:val="24"/>
        </w:rPr>
        <w:t xml:space="preserve">, además de explicar </w:t>
      </w:r>
      <w:r w:rsidR="00975018">
        <w:rPr>
          <w:rFonts w:ascii="Arial" w:hAnsi="Arial" w:cs="Arial"/>
          <w:sz w:val="24"/>
          <w:szCs w:val="24"/>
        </w:rPr>
        <w:t>cómo se produce el vicio</w:t>
      </w:r>
      <w:r w:rsidRPr="00357F4A">
        <w:rPr>
          <w:rFonts w:ascii="Arial" w:hAnsi="Arial" w:cs="Arial"/>
          <w:sz w:val="24"/>
          <w:szCs w:val="24"/>
        </w:rPr>
        <w:t>.</w:t>
      </w:r>
    </w:p>
    <w:p w14:paraId="2CA9A8B2" w14:textId="316875F3" w:rsidR="00E248D5" w:rsidRPr="00E248D5" w:rsidRDefault="00E248D5" w:rsidP="00FC23F0">
      <w:pPr>
        <w:pStyle w:val="Prrafodelista"/>
        <w:numPr>
          <w:ilvl w:val="0"/>
          <w:numId w:val="45"/>
        </w:numPr>
        <w:spacing w:line="360" w:lineRule="auto"/>
        <w:jc w:val="both"/>
        <w:rPr>
          <w:rFonts w:ascii="Arial" w:hAnsi="Arial" w:cs="Arial"/>
          <w:sz w:val="24"/>
          <w:szCs w:val="24"/>
        </w:rPr>
      </w:pPr>
      <w:r w:rsidRPr="00E248D5">
        <w:rPr>
          <w:rFonts w:ascii="Arial" w:hAnsi="Arial" w:cs="Arial"/>
          <w:sz w:val="24"/>
          <w:szCs w:val="24"/>
        </w:rPr>
        <w:t>Debe ser patrocinado por un abogado habilitado para el ejercicio de</w:t>
      </w:r>
      <w:r>
        <w:rPr>
          <w:rFonts w:ascii="Arial" w:hAnsi="Arial" w:cs="Arial"/>
          <w:sz w:val="24"/>
          <w:szCs w:val="24"/>
        </w:rPr>
        <w:t xml:space="preserve"> </w:t>
      </w:r>
      <w:r w:rsidRPr="00E248D5">
        <w:rPr>
          <w:rFonts w:ascii="Arial" w:hAnsi="Arial" w:cs="Arial"/>
          <w:sz w:val="24"/>
          <w:szCs w:val="24"/>
        </w:rPr>
        <w:t>la profesión que no sea el procurador del número</w:t>
      </w:r>
      <w:r w:rsidR="005B5E14">
        <w:rPr>
          <w:rFonts w:ascii="Arial" w:hAnsi="Arial" w:cs="Arial"/>
          <w:sz w:val="24"/>
          <w:szCs w:val="24"/>
        </w:rPr>
        <w:t xml:space="preserve"> (art. 772 inc. final CPC)</w:t>
      </w:r>
      <w:r w:rsidRPr="00E248D5">
        <w:rPr>
          <w:rFonts w:ascii="Arial" w:hAnsi="Arial" w:cs="Arial"/>
          <w:sz w:val="24"/>
          <w:szCs w:val="24"/>
        </w:rPr>
        <w:t>.</w:t>
      </w:r>
    </w:p>
    <w:p w14:paraId="7B56EAEA" w14:textId="65773789" w:rsidR="00E24919" w:rsidRPr="00FE2DBA" w:rsidRDefault="00E248D5" w:rsidP="00FC23F0">
      <w:pPr>
        <w:pStyle w:val="Prrafodelista"/>
        <w:numPr>
          <w:ilvl w:val="0"/>
          <w:numId w:val="45"/>
        </w:numPr>
        <w:spacing w:line="360" w:lineRule="auto"/>
        <w:jc w:val="both"/>
        <w:rPr>
          <w:rFonts w:ascii="Arial" w:hAnsi="Arial" w:cs="Arial"/>
          <w:sz w:val="24"/>
          <w:szCs w:val="24"/>
        </w:rPr>
      </w:pPr>
      <w:r w:rsidRPr="00E248D5">
        <w:rPr>
          <w:rFonts w:ascii="Arial" w:hAnsi="Arial" w:cs="Arial"/>
          <w:sz w:val="24"/>
          <w:szCs w:val="24"/>
        </w:rPr>
        <w:t>Debe señalarse la forma en que se preparó el recurso de casación en la forma siempre que sea necesario</w:t>
      </w:r>
      <w:r w:rsidR="00696E77">
        <w:rPr>
          <w:rFonts w:ascii="Arial" w:hAnsi="Arial" w:cs="Arial"/>
          <w:sz w:val="24"/>
          <w:szCs w:val="24"/>
        </w:rPr>
        <w:t xml:space="preserve">, esto es, </w:t>
      </w:r>
      <w:r w:rsidR="00912DB0">
        <w:rPr>
          <w:rFonts w:ascii="Arial" w:hAnsi="Arial" w:cs="Arial"/>
          <w:sz w:val="24"/>
          <w:szCs w:val="24"/>
        </w:rPr>
        <w:t>que el que lo entabla haya reclamado de la falta, ejerciendo oportunamente y en todos sus grados los recursos establecidos por la ley (art. 769 CPC)</w:t>
      </w:r>
      <w:r w:rsidRPr="00E248D5">
        <w:rPr>
          <w:rFonts w:ascii="Arial" w:hAnsi="Arial" w:cs="Arial"/>
          <w:sz w:val="24"/>
          <w:szCs w:val="24"/>
        </w:rPr>
        <w:t>.</w:t>
      </w:r>
    </w:p>
    <w:p w14:paraId="51D9F741" w14:textId="318D08EA" w:rsidR="00EF2D05" w:rsidRPr="004F06D0" w:rsidRDefault="00EF2D05" w:rsidP="00FC23F0">
      <w:pPr>
        <w:pStyle w:val="Prrafodelista"/>
        <w:numPr>
          <w:ilvl w:val="1"/>
          <w:numId w:val="53"/>
        </w:numPr>
        <w:spacing w:line="360" w:lineRule="auto"/>
        <w:jc w:val="both"/>
        <w:rPr>
          <w:rFonts w:ascii="Arial" w:hAnsi="Arial" w:cs="Arial"/>
          <w:b/>
          <w:bCs/>
          <w:sz w:val="24"/>
          <w:szCs w:val="24"/>
        </w:rPr>
      </w:pPr>
      <w:r w:rsidRPr="004F06D0">
        <w:rPr>
          <w:rFonts w:ascii="Arial" w:hAnsi="Arial" w:cs="Arial"/>
          <w:b/>
          <w:bCs/>
          <w:sz w:val="24"/>
          <w:szCs w:val="24"/>
        </w:rPr>
        <w:t>Dígame una causal de casación en la forma.</w:t>
      </w:r>
    </w:p>
    <w:p w14:paraId="528802BD" w14:textId="2C390978" w:rsidR="004F06D0" w:rsidRDefault="00FE2DBA" w:rsidP="004F06D0">
      <w:pPr>
        <w:spacing w:line="360" w:lineRule="auto"/>
        <w:jc w:val="both"/>
        <w:rPr>
          <w:rFonts w:ascii="Arial" w:hAnsi="Arial" w:cs="Arial"/>
          <w:sz w:val="24"/>
          <w:szCs w:val="24"/>
        </w:rPr>
      </w:pPr>
      <w:r>
        <w:rPr>
          <w:rFonts w:ascii="Arial" w:hAnsi="Arial" w:cs="Arial"/>
          <w:sz w:val="24"/>
          <w:szCs w:val="24"/>
        </w:rPr>
        <w:t>Las causales de la casación en la forma del art. 768 CPC son:</w:t>
      </w:r>
    </w:p>
    <w:p w14:paraId="14BDA19A" w14:textId="58AF8CB5" w:rsidR="00FE2DBA" w:rsidRDefault="00841915"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H</w:t>
      </w:r>
      <w:r w:rsidRPr="00841915">
        <w:rPr>
          <w:rFonts w:ascii="Arial" w:hAnsi="Arial" w:cs="Arial"/>
          <w:sz w:val="24"/>
          <w:szCs w:val="24"/>
        </w:rPr>
        <w:t>aber sido la sentencia pronunciada por</w:t>
      </w:r>
      <w:r>
        <w:rPr>
          <w:rFonts w:ascii="Arial" w:hAnsi="Arial" w:cs="Arial"/>
          <w:sz w:val="24"/>
          <w:szCs w:val="24"/>
        </w:rPr>
        <w:t xml:space="preserve"> </w:t>
      </w:r>
      <w:r w:rsidRPr="00841915">
        <w:rPr>
          <w:rFonts w:ascii="Arial" w:hAnsi="Arial" w:cs="Arial"/>
          <w:sz w:val="24"/>
          <w:szCs w:val="24"/>
        </w:rPr>
        <w:t>un tribunal incompetente o integrado en contravención a lo dispuesto</w:t>
      </w:r>
      <w:r>
        <w:rPr>
          <w:rFonts w:ascii="Arial" w:hAnsi="Arial" w:cs="Arial"/>
          <w:sz w:val="24"/>
          <w:szCs w:val="24"/>
        </w:rPr>
        <w:t xml:space="preserve"> </w:t>
      </w:r>
      <w:r w:rsidRPr="00841915">
        <w:rPr>
          <w:rFonts w:ascii="Arial" w:hAnsi="Arial" w:cs="Arial"/>
          <w:sz w:val="24"/>
          <w:szCs w:val="24"/>
        </w:rPr>
        <w:t>por la ley</w:t>
      </w:r>
      <w:r w:rsidR="00FC6014">
        <w:rPr>
          <w:rFonts w:ascii="Arial" w:hAnsi="Arial" w:cs="Arial"/>
          <w:sz w:val="24"/>
          <w:szCs w:val="24"/>
        </w:rPr>
        <w:t xml:space="preserve"> (N°1)</w:t>
      </w:r>
      <w:r w:rsidRPr="00841915">
        <w:rPr>
          <w:rFonts w:ascii="Arial" w:hAnsi="Arial" w:cs="Arial"/>
          <w:sz w:val="24"/>
          <w:szCs w:val="24"/>
        </w:rPr>
        <w:t>.</w:t>
      </w:r>
    </w:p>
    <w:p w14:paraId="2DFACCF9" w14:textId="60EB3C9B" w:rsidR="00841915" w:rsidRDefault="00841915"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Haber sido pronunciada por un juez</w:t>
      </w:r>
      <w:r w:rsidR="00A10D49">
        <w:rPr>
          <w:rFonts w:ascii="Arial" w:hAnsi="Arial" w:cs="Arial"/>
          <w:sz w:val="24"/>
          <w:szCs w:val="24"/>
        </w:rPr>
        <w:t>, o con la concurrencia de un juez legalmente implicado o cuya recusación esté pendiente o haya sido declarada por tribunal competente</w:t>
      </w:r>
      <w:r w:rsidR="00FC6014">
        <w:rPr>
          <w:rFonts w:ascii="Arial" w:hAnsi="Arial" w:cs="Arial"/>
          <w:sz w:val="24"/>
          <w:szCs w:val="24"/>
        </w:rPr>
        <w:t xml:space="preserve"> (N°2)</w:t>
      </w:r>
      <w:r w:rsidR="00A10D49">
        <w:rPr>
          <w:rFonts w:ascii="Arial" w:hAnsi="Arial" w:cs="Arial"/>
          <w:sz w:val="24"/>
          <w:szCs w:val="24"/>
        </w:rPr>
        <w:t>.</w:t>
      </w:r>
    </w:p>
    <w:p w14:paraId="65112FC0" w14:textId="03D8F48E" w:rsidR="00A10D49" w:rsidRDefault="0015070E"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Haber sido acordada en los tribunales colegiados por un menor número de votos o pronunciada por menor número de jueces que el requerido por la ley </w:t>
      </w:r>
      <w:r>
        <w:rPr>
          <w:rFonts w:ascii="Arial" w:hAnsi="Arial" w:cs="Arial"/>
          <w:sz w:val="24"/>
          <w:szCs w:val="24"/>
        </w:rPr>
        <w:lastRenderedPageBreak/>
        <w:t>o con la concurrencia de jueces que no asistieron a la vista de la causa, y viceversa</w:t>
      </w:r>
      <w:r w:rsidR="00FC6014">
        <w:rPr>
          <w:rFonts w:ascii="Arial" w:hAnsi="Arial" w:cs="Arial"/>
          <w:sz w:val="24"/>
          <w:szCs w:val="24"/>
        </w:rPr>
        <w:t xml:space="preserve"> (N°3)</w:t>
      </w:r>
      <w:r>
        <w:rPr>
          <w:rFonts w:ascii="Arial" w:hAnsi="Arial" w:cs="Arial"/>
          <w:sz w:val="24"/>
          <w:szCs w:val="24"/>
        </w:rPr>
        <w:t>.</w:t>
      </w:r>
    </w:p>
    <w:p w14:paraId="33FC3747" w14:textId="4B849688" w:rsidR="0015070E" w:rsidRDefault="00734BE7"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Haber sido dada ultra petita, esto es, otorgando más de lo pedido por las partes, o extendiéndola a puntos no sometidos a la decisión del tribunal, sin perjuicio de la facultad que éste tenga para fallar de oficio en los casos determinados por la ley</w:t>
      </w:r>
      <w:r w:rsidR="00FC6014">
        <w:rPr>
          <w:rFonts w:ascii="Arial" w:hAnsi="Arial" w:cs="Arial"/>
          <w:sz w:val="24"/>
          <w:szCs w:val="24"/>
        </w:rPr>
        <w:t xml:space="preserve"> (N°4)</w:t>
      </w:r>
      <w:r>
        <w:rPr>
          <w:rFonts w:ascii="Arial" w:hAnsi="Arial" w:cs="Arial"/>
          <w:sz w:val="24"/>
          <w:szCs w:val="24"/>
        </w:rPr>
        <w:t>.</w:t>
      </w:r>
    </w:p>
    <w:p w14:paraId="220E4758" w14:textId="551313C4" w:rsidR="00734BE7" w:rsidRDefault="0059657D"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Haber sido pronunciada con omisión de cualquiera de los requisitos enumerados en el artículo 170 CPC</w:t>
      </w:r>
      <w:r w:rsidR="00FC6014">
        <w:rPr>
          <w:rFonts w:ascii="Arial" w:hAnsi="Arial" w:cs="Arial"/>
          <w:sz w:val="24"/>
          <w:szCs w:val="24"/>
        </w:rPr>
        <w:t xml:space="preserve"> (N°5)</w:t>
      </w:r>
      <w:r>
        <w:rPr>
          <w:rFonts w:ascii="Arial" w:hAnsi="Arial" w:cs="Arial"/>
          <w:sz w:val="24"/>
          <w:szCs w:val="24"/>
        </w:rPr>
        <w:t>.</w:t>
      </w:r>
    </w:p>
    <w:p w14:paraId="14B1087D" w14:textId="3436C692" w:rsidR="0059657D" w:rsidRDefault="0059657D"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Haber sido dada contra otra pasada en autoridad de cosa juzgada</w:t>
      </w:r>
      <w:r w:rsidR="00E768D5">
        <w:rPr>
          <w:rFonts w:ascii="Arial" w:hAnsi="Arial" w:cs="Arial"/>
          <w:sz w:val="24"/>
          <w:szCs w:val="24"/>
        </w:rPr>
        <w:t>, siempre que ésta se haya alegado oportunamente en el juicio</w:t>
      </w:r>
      <w:r w:rsidR="00FC6014">
        <w:rPr>
          <w:rFonts w:ascii="Arial" w:hAnsi="Arial" w:cs="Arial"/>
          <w:sz w:val="24"/>
          <w:szCs w:val="24"/>
        </w:rPr>
        <w:t xml:space="preserve"> (N°6)</w:t>
      </w:r>
      <w:r w:rsidR="00E768D5">
        <w:rPr>
          <w:rFonts w:ascii="Arial" w:hAnsi="Arial" w:cs="Arial"/>
          <w:sz w:val="24"/>
          <w:szCs w:val="24"/>
        </w:rPr>
        <w:t>.</w:t>
      </w:r>
    </w:p>
    <w:p w14:paraId="62393E73" w14:textId="3E5DA7CC" w:rsidR="00E768D5" w:rsidRDefault="00E768D5"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En contener decisiones contradictorias</w:t>
      </w:r>
      <w:r w:rsidR="00FC6014">
        <w:rPr>
          <w:rFonts w:ascii="Arial" w:hAnsi="Arial" w:cs="Arial"/>
          <w:sz w:val="24"/>
          <w:szCs w:val="24"/>
        </w:rPr>
        <w:t xml:space="preserve"> (N°7)</w:t>
      </w:r>
      <w:r>
        <w:rPr>
          <w:rFonts w:ascii="Arial" w:hAnsi="Arial" w:cs="Arial"/>
          <w:sz w:val="24"/>
          <w:szCs w:val="24"/>
        </w:rPr>
        <w:t>.</w:t>
      </w:r>
    </w:p>
    <w:p w14:paraId="56A73F30" w14:textId="7AC29DF0" w:rsidR="00E768D5" w:rsidRDefault="00903DCD"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Haber sido dada en apelación legalmente declarada desistida</w:t>
      </w:r>
      <w:r w:rsidR="00FC6014">
        <w:rPr>
          <w:rFonts w:ascii="Arial" w:hAnsi="Arial" w:cs="Arial"/>
          <w:sz w:val="24"/>
          <w:szCs w:val="24"/>
        </w:rPr>
        <w:t xml:space="preserve"> (N°8)</w:t>
      </w:r>
      <w:r>
        <w:rPr>
          <w:rFonts w:ascii="Arial" w:hAnsi="Arial" w:cs="Arial"/>
          <w:sz w:val="24"/>
          <w:szCs w:val="24"/>
        </w:rPr>
        <w:t>.</w:t>
      </w:r>
    </w:p>
    <w:p w14:paraId="75507C1E" w14:textId="3CBD1C7E" w:rsidR="00903DCD" w:rsidRPr="00841915" w:rsidRDefault="0055008C"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Haberse faltado a algún trámite</w:t>
      </w:r>
      <w:r w:rsidR="00544485">
        <w:rPr>
          <w:rFonts w:ascii="Arial" w:hAnsi="Arial" w:cs="Arial"/>
          <w:sz w:val="24"/>
          <w:szCs w:val="24"/>
        </w:rPr>
        <w:t xml:space="preserve"> o diligencia declarados esenciales por la ley o a cualquier otro requisito por cuyo defecto las leyes prevengan expresamente que hay nulidad</w:t>
      </w:r>
      <w:r w:rsidR="00FC6014">
        <w:rPr>
          <w:rFonts w:ascii="Arial" w:hAnsi="Arial" w:cs="Arial"/>
          <w:sz w:val="24"/>
          <w:szCs w:val="24"/>
        </w:rPr>
        <w:t xml:space="preserve"> (N°9)</w:t>
      </w:r>
      <w:r w:rsidR="00544485">
        <w:rPr>
          <w:rFonts w:ascii="Arial" w:hAnsi="Arial" w:cs="Arial"/>
          <w:sz w:val="24"/>
          <w:szCs w:val="24"/>
        </w:rPr>
        <w:t>.</w:t>
      </w:r>
    </w:p>
    <w:p w14:paraId="16C4D7CD" w14:textId="77777777" w:rsidR="004953E8" w:rsidRDefault="004953E8" w:rsidP="004953E8">
      <w:pPr>
        <w:spacing w:line="360" w:lineRule="auto"/>
        <w:jc w:val="both"/>
        <w:rPr>
          <w:rFonts w:ascii="Arial" w:hAnsi="Arial" w:cs="Arial"/>
          <w:sz w:val="24"/>
          <w:szCs w:val="24"/>
        </w:rPr>
      </w:pPr>
    </w:p>
    <w:p w14:paraId="5EBBC939" w14:textId="20296860" w:rsidR="004953E8" w:rsidRDefault="004953E8" w:rsidP="004953E8">
      <w:pPr>
        <w:pStyle w:val="Ttulo2"/>
      </w:pPr>
      <w:r>
        <w:t>7 Felipe Ortiz.</w:t>
      </w:r>
    </w:p>
    <w:p w14:paraId="626884CE" w14:textId="0DB6547A" w:rsidR="004953E8" w:rsidRPr="00B64881" w:rsidRDefault="00177247" w:rsidP="00FC23F0">
      <w:pPr>
        <w:pStyle w:val="Prrafodelista"/>
        <w:numPr>
          <w:ilvl w:val="1"/>
          <w:numId w:val="56"/>
        </w:numPr>
        <w:spacing w:line="360" w:lineRule="auto"/>
        <w:jc w:val="both"/>
        <w:rPr>
          <w:rFonts w:ascii="Arial" w:hAnsi="Arial" w:cs="Arial"/>
          <w:b/>
          <w:bCs/>
          <w:sz w:val="24"/>
          <w:szCs w:val="24"/>
        </w:rPr>
      </w:pPr>
      <w:r w:rsidRPr="00B64881">
        <w:rPr>
          <w:rFonts w:ascii="Arial" w:hAnsi="Arial" w:cs="Arial"/>
          <w:b/>
          <w:bCs/>
          <w:sz w:val="24"/>
          <w:szCs w:val="24"/>
        </w:rPr>
        <w:t>¿Qué principios inspiran el proceso civil, no del órgano jurisdiccional?</w:t>
      </w:r>
    </w:p>
    <w:p w14:paraId="206EF13F" w14:textId="16A3FA44" w:rsidR="00F34DE4" w:rsidRPr="00F34DE4" w:rsidRDefault="00B64881" w:rsidP="00F34DE4">
      <w:pPr>
        <w:spacing w:line="360" w:lineRule="auto"/>
        <w:jc w:val="both"/>
        <w:rPr>
          <w:rFonts w:ascii="Arial" w:hAnsi="Arial" w:cs="Arial"/>
          <w:sz w:val="24"/>
          <w:szCs w:val="24"/>
        </w:rPr>
      </w:pPr>
      <w:r>
        <w:rPr>
          <w:rFonts w:ascii="Arial" w:hAnsi="Arial" w:cs="Arial"/>
          <w:sz w:val="24"/>
          <w:szCs w:val="24"/>
        </w:rPr>
        <w:t>Escrituración, bilateralidad de la audiencia, p</w:t>
      </w:r>
      <w:r w:rsidR="00F34DE4">
        <w:rPr>
          <w:rFonts w:ascii="Arial" w:hAnsi="Arial" w:cs="Arial"/>
          <w:sz w:val="24"/>
          <w:szCs w:val="24"/>
        </w:rPr>
        <w:t>reclusión</w:t>
      </w:r>
      <w:r>
        <w:rPr>
          <w:rFonts w:ascii="Arial" w:hAnsi="Arial" w:cs="Arial"/>
          <w:sz w:val="24"/>
          <w:szCs w:val="24"/>
        </w:rPr>
        <w:t xml:space="preserve">, </w:t>
      </w:r>
      <w:r w:rsidR="00E50FD8">
        <w:rPr>
          <w:rFonts w:ascii="Arial" w:hAnsi="Arial" w:cs="Arial"/>
          <w:sz w:val="24"/>
          <w:szCs w:val="24"/>
        </w:rPr>
        <w:t>mediación</w:t>
      </w:r>
      <w:r w:rsidR="004126C7">
        <w:rPr>
          <w:rFonts w:ascii="Arial" w:hAnsi="Arial" w:cs="Arial"/>
          <w:sz w:val="24"/>
          <w:szCs w:val="24"/>
        </w:rPr>
        <w:t xml:space="preserve"> y</w:t>
      </w:r>
      <w:r w:rsidR="00E50FD8">
        <w:rPr>
          <w:rFonts w:ascii="Arial" w:hAnsi="Arial" w:cs="Arial"/>
          <w:sz w:val="24"/>
          <w:szCs w:val="24"/>
        </w:rPr>
        <w:t xml:space="preserve"> </w:t>
      </w:r>
      <w:r w:rsidR="005B69E4">
        <w:rPr>
          <w:rFonts w:ascii="Arial" w:hAnsi="Arial" w:cs="Arial"/>
          <w:sz w:val="24"/>
          <w:szCs w:val="24"/>
        </w:rPr>
        <w:t>dispositivo.</w:t>
      </w:r>
    </w:p>
    <w:p w14:paraId="2C107070" w14:textId="623B3A25" w:rsidR="00177247" w:rsidRPr="00DA2B22" w:rsidRDefault="00177247" w:rsidP="00FC23F0">
      <w:pPr>
        <w:pStyle w:val="Prrafodelista"/>
        <w:numPr>
          <w:ilvl w:val="1"/>
          <w:numId w:val="56"/>
        </w:numPr>
        <w:spacing w:line="360" w:lineRule="auto"/>
        <w:jc w:val="both"/>
        <w:rPr>
          <w:rFonts w:ascii="Arial" w:hAnsi="Arial" w:cs="Arial"/>
          <w:b/>
          <w:bCs/>
          <w:sz w:val="24"/>
          <w:szCs w:val="24"/>
        </w:rPr>
      </w:pPr>
      <w:r w:rsidRPr="00DA2B22">
        <w:rPr>
          <w:rFonts w:ascii="Arial" w:hAnsi="Arial" w:cs="Arial"/>
          <w:b/>
          <w:bCs/>
          <w:sz w:val="24"/>
          <w:szCs w:val="24"/>
        </w:rPr>
        <w:t>¿Si tuviera que mostrarle a una persona un proceso, qué le va a mostrar?</w:t>
      </w:r>
    </w:p>
    <w:p w14:paraId="40AA3B29" w14:textId="74C3E129" w:rsidR="00DA2B22" w:rsidRPr="00DA2B22" w:rsidRDefault="00DA2B22" w:rsidP="00DA2B22">
      <w:pPr>
        <w:spacing w:line="360" w:lineRule="auto"/>
        <w:jc w:val="both"/>
        <w:rPr>
          <w:rFonts w:ascii="Arial" w:hAnsi="Arial" w:cs="Arial"/>
          <w:sz w:val="24"/>
          <w:szCs w:val="24"/>
        </w:rPr>
      </w:pPr>
      <w:r>
        <w:rPr>
          <w:rFonts w:ascii="Arial" w:hAnsi="Arial" w:cs="Arial"/>
          <w:sz w:val="24"/>
          <w:szCs w:val="24"/>
        </w:rPr>
        <w:t xml:space="preserve">La carpeta electrónica en que se observan los trámites </w:t>
      </w:r>
      <w:r w:rsidR="00725A9F">
        <w:rPr>
          <w:rFonts w:ascii="Arial" w:hAnsi="Arial" w:cs="Arial"/>
          <w:sz w:val="24"/>
          <w:szCs w:val="24"/>
        </w:rPr>
        <w:t>concatenados a través de resoluciones y notificaciones.</w:t>
      </w:r>
    </w:p>
    <w:p w14:paraId="4F97AE7A" w14:textId="50FDEE52" w:rsidR="00177247" w:rsidRPr="00725A9F" w:rsidRDefault="00177247" w:rsidP="00FC23F0">
      <w:pPr>
        <w:pStyle w:val="Prrafodelista"/>
        <w:numPr>
          <w:ilvl w:val="1"/>
          <w:numId w:val="56"/>
        </w:numPr>
        <w:spacing w:line="360" w:lineRule="auto"/>
        <w:jc w:val="both"/>
        <w:rPr>
          <w:rFonts w:ascii="Arial" w:hAnsi="Arial" w:cs="Arial"/>
          <w:b/>
          <w:bCs/>
          <w:sz w:val="24"/>
          <w:szCs w:val="24"/>
        </w:rPr>
      </w:pPr>
      <w:r w:rsidRPr="00725A9F">
        <w:rPr>
          <w:rFonts w:ascii="Arial" w:hAnsi="Arial" w:cs="Arial"/>
          <w:b/>
          <w:bCs/>
          <w:sz w:val="24"/>
          <w:szCs w:val="24"/>
        </w:rPr>
        <w:t>¿En qué consiste el principio de escrituración?</w:t>
      </w:r>
    </w:p>
    <w:p w14:paraId="6EBCD53F" w14:textId="30F30C3E" w:rsidR="00725A9F" w:rsidRPr="00725A9F" w:rsidRDefault="00725A9F" w:rsidP="00725A9F">
      <w:pPr>
        <w:spacing w:line="360" w:lineRule="auto"/>
        <w:jc w:val="both"/>
        <w:rPr>
          <w:rFonts w:ascii="Arial" w:hAnsi="Arial" w:cs="Arial"/>
          <w:sz w:val="24"/>
          <w:szCs w:val="24"/>
        </w:rPr>
      </w:pPr>
      <w:r>
        <w:rPr>
          <w:rFonts w:ascii="Arial" w:hAnsi="Arial" w:cs="Arial"/>
          <w:sz w:val="24"/>
          <w:szCs w:val="24"/>
        </w:rPr>
        <w:t>Consiste en que los trámites del proceso civil son por regla general escritos</w:t>
      </w:r>
      <w:r w:rsidR="0067056F">
        <w:rPr>
          <w:rFonts w:ascii="Arial" w:hAnsi="Arial" w:cs="Arial"/>
          <w:sz w:val="24"/>
          <w:szCs w:val="24"/>
        </w:rPr>
        <w:t>, y por consiguiente, no se trata de un proceso por audiencias.</w:t>
      </w:r>
    </w:p>
    <w:p w14:paraId="508E8729" w14:textId="4FFCE639" w:rsidR="00177247" w:rsidRPr="0067056F" w:rsidRDefault="00EF2721" w:rsidP="00FC23F0">
      <w:pPr>
        <w:pStyle w:val="Prrafodelista"/>
        <w:numPr>
          <w:ilvl w:val="1"/>
          <w:numId w:val="56"/>
        </w:numPr>
        <w:spacing w:line="360" w:lineRule="auto"/>
        <w:jc w:val="both"/>
        <w:rPr>
          <w:rFonts w:ascii="Arial" w:hAnsi="Arial" w:cs="Arial"/>
          <w:b/>
          <w:bCs/>
          <w:sz w:val="24"/>
          <w:szCs w:val="24"/>
        </w:rPr>
      </w:pPr>
      <w:r w:rsidRPr="0067056F">
        <w:rPr>
          <w:rFonts w:ascii="Arial" w:hAnsi="Arial" w:cs="Arial"/>
          <w:b/>
          <w:bCs/>
          <w:sz w:val="24"/>
          <w:szCs w:val="24"/>
        </w:rPr>
        <w:t>Hay actos que son verbales, ¿cómo cuáles?</w:t>
      </w:r>
    </w:p>
    <w:p w14:paraId="0E5F1F43" w14:textId="43D94EA2" w:rsidR="0067056F" w:rsidRPr="0067056F" w:rsidRDefault="0067056F" w:rsidP="0067056F">
      <w:pPr>
        <w:spacing w:line="360" w:lineRule="auto"/>
        <w:jc w:val="both"/>
        <w:rPr>
          <w:rFonts w:ascii="Arial" w:hAnsi="Arial" w:cs="Arial"/>
          <w:sz w:val="24"/>
          <w:szCs w:val="24"/>
        </w:rPr>
      </w:pPr>
      <w:r>
        <w:rPr>
          <w:rFonts w:ascii="Arial" w:hAnsi="Arial" w:cs="Arial"/>
          <w:sz w:val="24"/>
          <w:szCs w:val="24"/>
        </w:rPr>
        <w:t>Son verbales las audiencias,</w:t>
      </w:r>
      <w:r w:rsidR="00340C47">
        <w:rPr>
          <w:rFonts w:ascii="Arial" w:hAnsi="Arial" w:cs="Arial"/>
          <w:sz w:val="24"/>
          <w:szCs w:val="24"/>
        </w:rPr>
        <w:t xml:space="preserve"> alegatos de las partes,</w:t>
      </w:r>
      <w:r>
        <w:rPr>
          <w:rFonts w:ascii="Arial" w:hAnsi="Arial" w:cs="Arial"/>
          <w:sz w:val="24"/>
          <w:szCs w:val="24"/>
        </w:rPr>
        <w:t xml:space="preserve"> la declaración de testigos, la </w:t>
      </w:r>
      <w:r w:rsidR="00340C47">
        <w:rPr>
          <w:rFonts w:ascii="Arial" w:hAnsi="Arial" w:cs="Arial"/>
          <w:sz w:val="24"/>
          <w:szCs w:val="24"/>
        </w:rPr>
        <w:t xml:space="preserve">absolución de posiciones, </w:t>
      </w:r>
    </w:p>
    <w:p w14:paraId="3B06E314" w14:textId="0AA018B1" w:rsidR="00EF2721" w:rsidRPr="0067056F" w:rsidRDefault="00C362EB" w:rsidP="00FC23F0">
      <w:pPr>
        <w:pStyle w:val="Prrafodelista"/>
        <w:numPr>
          <w:ilvl w:val="1"/>
          <w:numId w:val="56"/>
        </w:numPr>
        <w:spacing w:line="360" w:lineRule="auto"/>
        <w:jc w:val="both"/>
        <w:rPr>
          <w:rFonts w:ascii="Arial" w:hAnsi="Arial" w:cs="Arial"/>
          <w:b/>
          <w:bCs/>
          <w:sz w:val="24"/>
          <w:szCs w:val="24"/>
        </w:rPr>
      </w:pPr>
      <w:r w:rsidRPr="0067056F">
        <w:rPr>
          <w:rFonts w:ascii="Arial" w:hAnsi="Arial" w:cs="Arial"/>
          <w:b/>
          <w:bCs/>
          <w:sz w:val="24"/>
          <w:szCs w:val="24"/>
        </w:rPr>
        <w:lastRenderedPageBreak/>
        <w:t>¿L</w:t>
      </w:r>
      <w:r w:rsidR="00EF2721" w:rsidRPr="0067056F">
        <w:rPr>
          <w:rFonts w:ascii="Arial" w:hAnsi="Arial" w:cs="Arial"/>
          <w:b/>
          <w:bCs/>
          <w:sz w:val="24"/>
          <w:szCs w:val="24"/>
        </w:rPr>
        <w:t>os actos procesales de los terceros también son escriturados</w:t>
      </w:r>
      <w:r w:rsidRPr="0067056F">
        <w:rPr>
          <w:rFonts w:ascii="Arial" w:hAnsi="Arial" w:cs="Arial"/>
          <w:b/>
          <w:bCs/>
          <w:sz w:val="24"/>
          <w:szCs w:val="24"/>
        </w:rPr>
        <w:t>? ¿</w:t>
      </w:r>
      <w:r w:rsidRPr="0067056F">
        <w:rPr>
          <w:b/>
          <w:bCs/>
        </w:rPr>
        <w:t>U</w:t>
      </w:r>
      <w:r w:rsidRPr="0067056F">
        <w:rPr>
          <w:rFonts w:ascii="Arial" w:hAnsi="Arial" w:cs="Arial"/>
          <w:b/>
          <w:bCs/>
          <w:sz w:val="24"/>
          <w:szCs w:val="24"/>
        </w:rPr>
        <w:t>n ministro de fe es un tercero o no?</w:t>
      </w:r>
    </w:p>
    <w:p w14:paraId="47BA287A" w14:textId="08DCE94C" w:rsidR="0067056F" w:rsidRPr="0067056F" w:rsidRDefault="00F7522E" w:rsidP="0067056F">
      <w:pPr>
        <w:spacing w:line="360" w:lineRule="auto"/>
        <w:jc w:val="both"/>
        <w:rPr>
          <w:rFonts w:ascii="Arial" w:hAnsi="Arial" w:cs="Arial"/>
          <w:sz w:val="24"/>
          <w:szCs w:val="24"/>
        </w:rPr>
      </w:pPr>
      <w:r>
        <w:rPr>
          <w:rFonts w:ascii="Arial" w:hAnsi="Arial" w:cs="Arial"/>
          <w:sz w:val="24"/>
          <w:szCs w:val="24"/>
        </w:rPr>
        <w:t>Si, por regla general, sin perjuicio de la declaración de testigos. Si, un ministro de fe es un tercero.</w:t>
      </w:r>
    </w:p>
    <w:p w14:paraId="36BC3CD0" w14:textId="03AD72BF" w:rsidR="00C362EB" w:rsidRPr="0067056F" w:rsidRDefault="008E071E" w:rsidP="00FC23F0">
      <w:pPr>
        <w:pStyle w:val="Prrafodelista"/>
        <w:numPr>
          <w:ilvl w:val="1"/>
          <w:numId w:val="56"/>
        </w:numPr>
        <w:spacing w:line="360" w:lineRule="auto"/>
        <w:jc w:val="both"/>
        <w:rPr>
          <w:rFonts w:ascii="Arial" w:hAnsi="Arial" w:cs="Arial"/>
          <w:b/>
          <w:bCs/>
          <w:sz w:val="24"/>
          <w:szCs w:val="24"/>
        </w:rPr>
      </w:pPr>
      <w:r w:rsidRPr="0067056F">
        <w:rPr>
          <w:rFonts w:ascii="Arial" w:hAnsi="Arial" w:cs="Arial"/>
          <w:b/>
          <w:bCs/>
          <w:sz w:val="24"/>
          <w:szCs w:val="24"/>
        </w:rPr>
        <w:t>¿Hay alguna notificación en que no participe un ministro de fe?</w:t>
      </w:r>
    </w:p>
    <w:p w14:paraId="74D8E596" w14:textId="5F9B24AE" w:rsidR="0067056F" w:rsidRPr="0067056F" w:rsidRDefault="00F7522E" w:rsidP="0067056F">
      <w:pPr>
        <w:spacing w:line="360" w:lineRule="auto"/>
        <w:jc w:val="both"/>
        <w:rPr>
          <w:rFonts w:ascii="Arial" w:hAnsi="Arial" w:cs="Arial"/>
          <w:sz w:val="24"/>
          <w:szCs w:val="24"/>
        </w:rPr>
      </w:pPr>
      <w:r>
        <w:rPr>
          <w:rFonts w:ascii="Arial" w:hAnsi="Arial" w:cs="Arial"/>
          <w:sz w:val="24"/>
          <w:szCs w:val="24"/>
        </w:rPr>
        <w:t>Si, la notificación ficta y tácita del art. 55 CPC.</w:t>
      </w:r>
    </w:p>
    <w:p w14:paraId="17A173E3" w14:textId="77AF439A" w:rsidR="008E071E" w:rsidRPr="0067056F" w:rsidRDefault="001B486C" w:rsidP="00FC23F0">
      <w:pPr>
        <w:pStyle w:val="Prrafodelista"/>
        <w:numPr>
          <w:ilvl w:val="1"/>
          <w:numId w:val="56"/>
        </w:numPr>
        <w:spacing w:line="360" w:lineRule="auto"/>
        <w:jc w:val="both"/>
        <w:rPr>
          <w:rFonts w:ascii="Arial" w:hAnsi="Arial" w:cs="Arial"/>
          <w:b/>
          <w:bCs/>
          <w:sz w:val="24"/>
          <w:szCs w:val="24"/>
        </w:rPr>
      </w:pPr>
      <w:r w:rsidRPr="0067056F">
        <w:rPr>
          <w:rFonts w:ascii="Arial" w:hAnsi="Arial" w:cs="Arial"/>
          <w:b/>
          <w:bCs/>
          <w:sz w:val="24"/>
          <w:szCs w:val="24"/>
        </w:rPr>
        <w:t>¿</w:t>
      </w:r>
      <w:r w:rsidRPr="0067056F">
        <w:rPr>
          <w:b/>
          <w:bCs/>
        </w:rPr>
        <w:t>Q</w:t>
      </w:r>
      <w:r w:rsidRPr="0067056F">
        <w:rPr>
          <w:rFonts w:ascii="Arial" w:hAnsi="Arial" w:cs="Arial"/>
          <w:b/>
          <w:bCs/>
          <w:sz w:val="24"/>
          <w:szCs w:val="24"/>
        </w:rPr>
        <w:t>ué es la notificación tácita y ficta?</w:t>
      </w:r>
    </w:p>
    <w:p w14:paraId="3B6DD61A" w14:textId="06C6EB24" w:rsidR="0067056F" w:rsidRPr="00195880" w:rsidRDefault="002339FC" w:rsidP="0067056F">
      <w:pPr>
        <w:spacing w:line="360" w:lineRule="auto"/>
        <w:jc w:val="both"/>
      </w:pPr>
      <w:r>
        <w:rPr>
          <w:rFonts w:ascii="Arial" w:hAnsi="Arial" w:cs="Arial"/>
          <w:sz w:val="24"/>
          <w:szCs w:val="24"/>
        </w:rPr>
        <w:t xml:space="preserve">La notificación tácita es </w:t>
      </w:r>
      <w:r w:rsidR="00200F96">
        <w:rPr>
          <w:rFonts w:ascii="Arial" w:hAnsi="Arial" w:cs="Arial"/>
          <w:sz w:val="24"/>
          <w:szCs w:val="24"/>
        </w:rPr>
        <w:t>supletoria</w:t>
      </w:r>
      <w:r w:rsidR="0074365E">
        <w:rPr>
          <w:rFonts w:ascii="Arial" w:hAnsi="Arial" w:cs="Arial"/>
          <w:sz w:val="24"/>
          <w:szCs w:val="24"/>
        </w:rPr>
        <w:t xml:space="preserve"> y opera en caso de que no exista notificación o de existir una defectuosa</w:t>
      </w:r>
      <w:r w:rsidR="00A33F0F">
        <w:rPr>
          <w:rFonts w:ascii="Arial" w:hAnsi="Arial" w:cs="Arial"/>
          <w:sz w:val="24"/>
          <w:szCs w:val="24"/>
        </w:rPr>
        <w:t xml:space="preserve"> por haber realizado </w:t>
      </w:r>
      <w:r w:rsidR="00924BB1">
        <w:rPr>
          <w:rFonts w:ascii="Arial" w:hAnsi="Arial" w:cs="Arial"/>
          <w:sz w:val="24"/>
          <w:szCs w:val="24"/>
        </w:rPr>
        <w:t xml:space="preserve">la persona que se debía notificar </w:t>
      </w:r>
      <w:r w:rsidR="00A33F0F">
        <w:rPr>
          <w:rFonts w:ascii="Arial" w:hAnsi="Arial" w:cs="Arial"/>
          <w:sz w:val="24"/>
          <w:szCs w:val="24"/>
        </w:rPr>
        <w:t xml:space="preserve">cualquier gestión que importe un conocimiento de la resolución </w:t>
      </w:r>
      <w:r w:rsidR="00D25151">
        <w:rPr>
          <w:rFonts w:ascii="Arial" w:hAnsi="Arial" w:cs="Arial"/>
          <w:sz w:val="24"/>
          <w:szCs w:val="24"/>
        </w:rPr>
        <w:t>y que dicha gestión no tenga por objeto reclamar del vicio.</w:t>
      </w:r>
      <w:r w:rsidR="00195880" w:rsidRPr="00195880">
        <w:rPr>
          <w:rFonts w:ascii="Arial" w:hAnsi="Arial" w:cs="Arial"/>
          <w:color w:val="000000"/>
          <w:kern w:val="0"/>
          <w:sz w:val="23"/>
          <w:szCs w:val="23"/>
        </w:rPr>
        <w:t xml:space="preserve"> </w:t>
      </w:r>
      <w:r w:rsidR="00195880">
        <w:rPr>
          <w:rFonts w:ascii="Arial" w:hAnsi="Arial" w:cs="Arial"/>
          <w:sz w:val="24"/>
          <w:szCs w:val="24"/>
        </w:rPr>
        <w:t>N</w:t>
      </w:r>
      <w:r w:rsidR="00195880" w:rsidRPr="00195880">
        <w:rPr>
          <w:rFonts w:ascii="Arial" w:hAnsi="Arial" w:cs="Arial"/>
          <w:sz w:val="24"/>
          <w:szCs w:val="24"/>
        </w:rPr>
        <w:t>o actúa en esta notificación un ministro de fe.</w:t>
      </w:r>
    </w:p>
    <w:p w14:paraId="420F98E0" w14:textId="2430AE27" w:rsidR="00D07A99" w:rsidRDefault="00D25151" w:rsidP="0067056F">
      <w:pPr>
        <w:spacing w:line="360" w:lineRule="auto"/>
        <w:jc w:val="both"/>
        <w:rPr>
          <w:rFonts w:ascii="Arial" w:hAnsi="Arial" w:cs="Arial"/>
          <w:sz w:val="24"/>
          <w:szCs w:val="24"/>
        </w:rPr>
      </w:pPr>
      <w:r>
        <w:rPr>
          <w:rFonts w:ascii="Arial" w:hAnsi="Arial" w:cs="Arial"/>
          <w:sz w:val="24"/>
          <w:szCs w:val="24"/>
        </w:rPr>
        <w:t xml:space="preserve">La notificación </w:t>
      </w:r>
      <w:r w:rsidR="00924BB1">
        <w:rPr>
          <w:rFonts w:ascii="Arial" w:hAnsi="Arial" w:cs="Arial"/>
          <w:sz w:val="24"/>
          <w:szCs w:val="24"/>
        </w:rPr>
        <w:t>ficta</w:t>
      </w:r>
      <w:r w:rsidR="001B347A">
        <w:rPr>
          <w:rFonts w:ascii="Arial" w:hAnsi="Arial" w:cs="Arial"/>
          <w:sz w:val="24"/>
          <w:szCs w:val="24"/>
        </w:rPr>
        <w:t xml:space="preserve"> opera por el solo ministerio de la ley</w:t>
      </w:r>
      <w:r w:rsidR="00E154EA">
        <w:rPr>
          <w:rFonts w:ascii="Arial" w:hAnsi="Arial" w:cs="Arial"/>
          <w:sz w:val="24"/>
          <w:szCs w:val="24"/>
        </w:rPr>
        <w:t xml:space="preserve"> entendiéndose notificada la parte que reclama de la nulidad de una notificación</w:t>
      </w:r>
      <w:r w:rsidR="00D07A99">
        <w:rPr>
          <w:rFonts w:ascii="Arial" w:hAnsi="Arial" w:cs="Arial"/>
          <w:sz w:val="24"/>
          <w:szCs w:val="24"/>
        </w:rPr>
        <w:t xml:space="preserve"> si fue está declarada nula por resolución judicial. </w:t>
      </w:r>
      <w:r w:rsidR="00D07A99" w:rsidRPr="00D07A99">
        <w:rPr>
          <w:rFonts w:ascii="Arial" w:hAnsi="Arial" w:cs="Arial"/>
          <w:sz w:val="24"/>
          <w:szCs w:val="24"/>
        </w:rPr>
        <w:t>Es aquella en que la parte que solicita la nulidad de una notificación y obtiene sentencia favorable de nulidad se tendrá por notificada de la resolución, cuya notificación fue declarada nula, por el solo ministerio de la ley.</w:t>
      </w:r>
      <w:r w:rsidR="002A40CC">
        <w:rPr>
          <w:rFonts w:ascii="Arial" w:hAnsi="Arial" w:cs="Arial"/>
          <w:sz w:val="24"/>
          <w:szCs w:val="24"/>
        </w:rPr>
        <w:t xml:space="preserve"> Por consiguiente, requiere que </w:t>
      </w:r>
      <w:r w:rsidR="002A40CC" w:rsidRPr="002A40CC">
        <w:rPr>
          <w:rFonts w:ascii="Arial" w:hAnsi="Arial" w:cs="Arial"/>
          <w:sz w:val="24"/>
          <w:szCs w:val="24"/>
        </w:rPr>
        <w:t>se notifique esta sentencia que declaró la nulidad o que se notifique el cúmplase si la nulidad fue declarada por un tribunal superior</w:t>
      </w:r>
      <w:r w:rsidR="002A40CC">
        <w:rPr>
          <w:rFonts w:ascii="Arial" w:hAnsi="Arial" w:cs="Arial"/>
          <w:sz w:val="24"/>
          <w:szCs w:val="24"/>
        </w:rPr>
        <w:t>.</w:t>
      </w:r>
    </w:p>
    <w:p w14:paraId="285E6ED6" w14:textId="559BC0B3" w:rsidR="001B486C" w:rsidRPr="0067056F" w:rsidRDefault="001B486C" w:rsidP="00FC23F0">
      <w:pPr>
        <w:pStyle w:val="Prrafodelista"/>
        <w:numPr>
          <w:ilvl w:val="1"/>
          <w:numId w:val="56"/>
        </w:numPr>
        <w:spacing w:line="360" w:lineRule="auto"/>
        <w:jc w:val="both"/>
        <w:rPr>
          <w:rFonts w:ascii="Arial" w:hAnsi="Arial" w:cs="Arial"/>
          <w:b/>
          <w:bCs/>
          <w:sz w:val="24"/>
          <w:szCs w:val="24"/>
        </w:rPr>
      </w:pPr>
      <w:r w:rsidRPr="0067056F">
        <w:rPr>
          <w:rFonts w:ascii="Arial" w:hAnsi="Arial" w:cs="Arial"/>
          <w:b/>
          <w:bCs/>
          <w:sz w:val="24"/>
          <w:szCs w:val="24"/>
        </w:rPr>
        <w:t>¿Sin haber sido notificado, presento un incidente de nulidad procesal, eso cuenta como notificación tácita o no?</w:t>
      </w:r>
    </w:p>
    <w:p w14:paraId="6E637554" w14:textId="00F466EA" w:rsidR="00F34DE4" w:rsidRPr="00F34DE4" w:rsidRDefault="00B2634F" w:rsidP="00F34DE4">
      <w:pPr>
        <w:spacing w:line="360" w:lineRule="auto"/>
        <w:jc w:val="both"/>
        <w:rPr>
          <w:rFonts w:ascii="Arial" w:hAnsi="Arial" w:cs="Arial"/>
          <w:sz w:val="24"/>
          <w:szCs w:val="24"/>
        </w:rPr>
      </w:pPr>
      <w:r>
        <w:rPr>
          <w:rFonts w:ascii="Arial" w:hAnsi="Arial" w:cs="Arial"/>
          <w:sz w:val="24"/>
          <w:szCs w:val="24"/>
        </w:rPr>
        <w:t>Es una notificación f</w:t>
      </w:r>
      <w:r w:rsidR="00F34DE4">
        <w:rPr>
          <w:rFonts w:ascii="Arial" w:hAnsi="Arial" w:cs="Arial"/>
          <w:sz w:val="24"/>
          <w:szCs w:val="24"/>
        </w:rPr>
        <w:t>icta.</w:t>
      </w:r>
    </w:p>
    <w:p w14:paraId="505D0FFE" w14:textId="6157BEDA" w:rsidR="001B486C" w:rsidRPr="00B2634F" w:rsidRDefault="006D6FA3" w:rsidP="00FC23F0">
      <w:pPr>
        <w:pStyle w:val="Prrafodelista"/>
        <w:numPr>
          <w:ilvl w:val="1"/>
          <w:numId w:val="56"/>
        </w:numPr>
        <w:spacing w:line="360" w:lineRule="auto"/>
        <w:jc w:val="both"/>
        <w:rPr>
          <w:rFonts w:ascii="Arial" w:hAnsi="Arial" w:cs="Arial"/>
          <w:b/>
          <w:bCs/>
          <w:sz w:val="24"/>
          <w:szCs w:val="24"/>
        </w:rPr>
      </w:pPr>
      <w:r w:rsidRPr="00B2634F">
        <w:rPr>
          <w:rFonts w:ascii="Arial" w:hAnsi="Arial" w:cs="Arial"/>
          <w:b/>
          <w:bCs/>
          <w:sz w:val="24"/>
          <w:szCs w:val="24"/>
        </w:rPr>
        <w:t>¿Si le piden definición de nulidad en procesal, sería una sanción?</w:t>
      </w:r>
    </w:p>
    <w:p w14:paraId="5A0BE481" w14:textId="79359894" w:rsidR="00B2634F" w:rsidRPr="00B2634F" w:rsidRDefault="00B2634F" w:rsidP="00B2634F">
      <w:pPr>
        <w:spacing w:line="360" w:lineRule="auto"/>
        <w:jc w:val="both"/>
        <w:rPr>
          <w:rFonts w:ascii="Arial" w:hAnsi="Arial" w:cs="Arial"/>
          <w:sz w:val="24"/>
          <w:szCs w:val="24"/>
        </w:rPr>
      </w:pPr>
      <w:r>
        <w:rPr>
          <w:rFonts w:ascii="Arial" w:hAnsi="Arial" w:cs="Arial"/>
          <w:sz w:val="24"/>
          <w:szCs w:val="24"/>
        </w:rPr>
        <w:t>No se trata</w:t>
      </w:r>
      <w:r w:rsidR="0014791C">
        <w:rPr>
          <w:rFonts w:ascii="Arial" w:hAnsi="Arial" w:cs="Arial"/>
          <w:sz w:val="24"/>
          <w:szCs w:val="24"/>
        </w:rPr>
        <w:t xml:space="preserve"> de una sanción,</w:t>
      </w:r>
      <w:r w:rsidR="00564275">
        <w:rPr>
          <w:rFonts w:ascii="Arial" w:hAnsi="Arial" w:cs="Arial"/>
          <w:sz w:val="24"/>
          <w:szCs w:val="24"/>
        </w:rPr>
        <w:t xml:space="preserve"> ya que puede destruir tanto actos </w:t>
      </w:r>
      <w:r w:rsidR="00F743A3">
        <w:rPr>
          <w:rFonts w:ascii="Arial" w:hAnsi="Arial" w:cs="Arial"/>
          <w:sz w:val="24"/>
          <w:szCs w:val="24"/>
        </w:rPr>
        <w:t xml:space="preserve">irregulares como válidos. Se trata de </w:t>
      </w:r>
      <w:r w:rsidR="00190B1B">
        <w:rPr>
          <w:rFonts w:ascii="Arial" w:hAnsi="Arial" w:cs="Arial"/>
          <w:sz w:val="24"/>
          <w:szCs w:val="24"/>
        </w:rPr>
        <w:t xml:space="preserve">una técnica procesal dirigida a </w:t>
      </w:r>
      <w:r w:rsidR="000E127C">
        <w:rPr>
          <w:rFonts w:ascii="Arial" w:hAnsi="Arial" w:cs="Arial"/>
          <w:sz w:val="24"/>
          <w:szCs w:val="24"/>
        </w:rPr>
        <w:t>la privación de efectos producidos por actos procesales en cuya realización se hayan cometido infracciones</w:t>
      </w:r>
      <w:r w:rsidR="009A3111">
        <w:rPr>
          <w:rFonts w:ascii="Arial" w:hAnsi="Arial" w:cs="Arial"/>
          <w:sz w:val="24"/>
          <w:szCs w:val="24"/>
        </w:rPr>
        <w:t xml:space="preserve">, así como también a los actos que a pesar de haberse llevado a cabo </w:t>
      </w:r>
      <w:r w:rsidR="009A3111">
        <w:rPr>
          <w:rFonts w:ascii="Arial" w:hAnsi="Arial" w:cs="Arial"/>
          <w:sz w:val="24"/>
          <w:szCs w:val="24"/>
        </w:rPr>
        <w:lastRenderedPageBreak/>
        <w:t xml:space="preserve">conforme a la ley, pierden efectos </w:t>
      </w:r>
      <w:r w:rsidR="00564275">
        <w:rPr>
          <w:rFonts w:ascii="Arial" w:hAnsi="Arial" w:cs="Arial"/>
          <w:sz w:val="24"/>
          <w:szCs w:val="24"/>
        </w:rPr>
        <w:t xml:space="preserve">por </w:t>
      </w:r>
      <w:r w:rsidR="009A3111">
        <w:rPr>
          <w:rFonts w:ascii="Arial" w:hAnsi="Arial" w:cs="Arial"/>
          <w:sz w:val="24"/>
          <w:szCs w:val="24"/>
        </w:rPr>
        <w:t>estar concatenados a los nulos</w:t>
      </w:r>
      <w:r w:rsidR="006E1CC3">
        <w:rPr>
          <w:rFonts w:ascii="Arial" w:hAnsi="Arial" w:cs="Arial"/>
          <w:sz w:val="24"/>
          <w:szCs w:val="24"/>
        </w:rPr>
        <w:t>, en aplicación del principio de trascendencia.</w:t>
      </w:r>
    </w:p>
    <w:p w14:paraId="34CD1AF1" w14:textId="2901BD5C" w:rsidR="006D6FA3" w:rsidRPr="002825FB" w:rsidRDefault="00F34DE4" w:rsidP="00FC23F0">
      <w:pPr>
        <w:pStyle w:val="Prrafodelista"/>
        <w:numPr>
          <w:ilvl w:val="1"/>
          <w:numId w:val="56"/>
        </w:numPr>
        <w:spacing w:line="360" w:lineRule="auto"/>
        <w:jc w:val="both"/>
        <w:rPr>
          <w:rFonts w:ascii="Arial" w:hAnsi="Arial" w:cs="Arial"/>
          <w:b/>
          <w:bCs/>
          <w:sz w:val="24"/>
          <w:szCs w:val="24"/>
        </w:rPr>
      </w:pPr>
      <w:r w:rsidRPr="002825FB">
        <w:rPr>
          <w:rFonts w:ascii="Arial" w:hAnsi="Arial" w:cs="Arial"/>
          <w:b/>
          <w:bCs/>
          <w:sz w:val="24"/>
          <w:szCs w:val="24"/>
        </w:rPr>
        <w:t>¿Qué criterios hay que usar para determinar que un acto debe ser nulo en el proceso civil?</w:t>
      </w:r>
    </w:p>
    <w:p w14:paraId="00BC212C" w14:textId="7F54C0CC" w:rsidR="00BD77ED" w:rsidRPr="00BD77ED" w:rsidRDefault="002825FB" w:rsidP="00BD77ED">
      <w:pPr>
        <w:spacing w:line="360" w:lineRule="auto"/>
        <w:jc w:val="both"/>
        <w:rPr>
          <w:rFonts w:ascii="Arial" w:hAnsi="Arial" w:cs="Arial"/>
          <w:sz w:val="24"/>
          <w:szCs w:val="24"/>
        </w:rPr>
      </w:pPr>
      <w:r>
        <w:rPr>
          <w:rFonts w:ascii="Arial" w:hAnsi="Arial" w:cs="Arial"/>
          <w:sz w:val="24"/>
          <w:szCs w:val="24"/>
        </w:rPr>
        <w:t>La t</w:t>
      </w:r>
      <w:r w:rsidR="00BD77ED">
        <w:rPr>
          <w:rFonts w:ascii="Arial" w:hAnsi="Arial" w:cs="Arial"/>
          <w:sz w:val="24"/>
          <w:szCs w:val="24"/>
        </w:rPr>
        <w:t>rascendencia</w:t>
      </w:r>
      <w:r>
        <w:rPr>
          <w:rFonts w:ascii="Arial" w:hAnsi="Arial" w:cs="Arial"/>
          <w:sz w:val="24"/>
          <w:szCs w:val="24"/>
        </w:rPr>
        <w:t>, es decir, que el vicio o falta solo pueda ser reparado a través de la declaración de nulidad.</w:t>
      </w:r>
    </w:p>
    <w:p w14:paraId="64558999" w14:textId="19BA5E91" w:rsidR="00F34DE4" w:rsidRPr="005C1176" w:rsidRDefault="00BD77ED" w:rsidP="00FC23F0">
      <w:pPr>
        <w:pStyle w:val="Prrafodelista"/>
        <w:numPr>
          <w:ilvl w:val="1"/>
          <w:numId w:val="56"/>
        </w:numPr>
        <w:spacing w:line="360" w:lineRule="auto"/>
        <w:jc w:val="both"/>
        <w:rPr>
          <w:rFonts w:ascii="Arial" w:hAnsi="Arial" w:cs="Arial"/>
          <w:b/>
          <w:bCs/>
          <w:sz w:val="24"/>
          <w:szCs w:val="24"/>
        </w:rPr>
      </w:pPr>
      <w:r w:rsidRPr="005C1176">
        <w:rPr>
          <w:rFonts w:ascii="Arial" w:hAnsi="Arial" w:cs="Arial"/>
          <w:b/>
          <w:bCs/>
          <w:sz w:val="24"/>
          <w:szCs w:val="24"/>
        </w:rPr>
        <w:t>¿Si se notifica por el 44, y el ministro de fe se le olvida mandar la carta certificado, esa notificación es invalida?</w:t>
      </w:r>
    </w:p>
    <w:p w14:paraId="3EC0C357" w14:textId="11F97195" w:rsidR="005C1176" w:rsidRPr="005C1176" w:rsidRDefault="005C1176" w:rsidP="005C1176">
      <w:pPr>
        <w:spacing w:line="360" w:lineRule="auto"/>
        <w:jc w:val="both"/>
        <w:rPr>
          <w:rFonts w:ascii="Arial" w:hAnsi="Arial" w:cs="Arial"/>
          <w:sz w:val="24"/>
          <w:szCs w:val="24"/>
        </w:rPr>
      </w:pPr>
      <w:r>
        <w:rPr>
          <w:rFonts w:ascii="Arial" w:hAnsi="Arial" w:cs="Arial"/>
          <w:sz w:val="24"/>
          <w:szCs w:val="24"/>
        </w:rPr>
        <w:t xml:space="preserve">Si es válida, sin perjuicio de las responsabilidades que </w:t>
      </w:r>
      <w:r w:rsidR="00CD1B81">
        <w:rPr>
          <w:rFonts w:ascii="Arial" w:hAnsi="Arial" w:cs="Arial"/>
          <w:sz w:val="24"/>
          <w:szCs w:val="24"/>
        </w:rPr>
        <w:t>surjan.</w:t>
      </w:r>
    </w:p>
    <w:p w14:paraId="67817205" w14:textId="5545037E" w:rsidR="00BD77ED" w:rsidRPr="00CD1B81" w:rsidRDefault="00BD77ED" w:rsidP="00FC23F0">
      <w:pPr>
        <w:pStyle w:val="Prrafodelista"/>
        <w:numPr>
          <w:ilvl w:val="1"/>
          <w:numId w:val="56"/>
        </w:numPr>
        <w:spacing w:line="360" w:lineRule="auto"/>
        <w:jc w:val="both"/>
        <w:rPr>
          <w:rFonts w:ascii="Arial" w:hAnsi="Arial" w:cs="Arial"/>
          <w:b/>
          <w:bCs/>
          <w:sz w:val="24"/>
          <w:szCs w:val="24"/>
        </w:rPr>
      </w:pPr>
      <w:r w:rsidRPr="00CD1B81">
        <w:rPr>
          <w:rFonts w:ascii="Arial" w:hAnsi="Arial" w:cs="Arial"/>
          <w:b/>
          <w:bCs/>
          <w:sz w:val="24"/>
          <w:szCs w:val="24"/>
        </w:rPr>
        <w:t>¿</w:t>
      </w:r>
      <w:r w:rsidRPr="00CD1B81">
        <w:rPr>
          <w:b/>
          <w:bCs/>
        </w:rPr>
        <w:t xml:space="preserve"> </w:t>
      </w:r>
      <w:r w:rsidRPr="00CD1B81">
        <w:rPr>
          <w:rFonts w:ascii="Arial" w:hAnsi="Arial" w:cs="Arial"/>
          <w:b/>
          <w:bCs/>
          <w:sz w:val="24"/>
          <w:szCs w:val="24"/>
        </w:rPr>
        <w:t>Hay forma de rescatar un acto invalido?</w:t>
      </w:r>
    </w:p>
    <w:p w14:paraId="2249D988" w14:textId="5AA4193A" w:rsidR="005C1C95" w:rsidRPr="005C1C95" w:rsidRDefault="005C1C95" w:rsidP="005C1C95">
      <w:pPr>
        <w:spacing w:line="360" w:lineRule="auto"/>
        <w:jc w:val="both"/>
        <w:rPr>
          <w:rFonts w:ascii="Arial" w:hAnsi="Arial" w:cs="Arial"/>
          <w:sz w:val="24"/>
          <w:szCs w:val="24"/>
        </w:rPr>
      </w:pPr>
      <w:r>
        <w:rPr>
          <w:rFonts w:ascii="Arial" w:hAnsi="Arial" w:cs="Arial"/>
          <w:sz w:val="24"/>
          <w:szCs w:val="24"/>
        </w:rPr>
        <w:t xml:space="preserve">Si, </w:t>
      </w:r>
      <w:r w:rsidR="00BF03A9">
        <w:rPr>
          <w:rFonts w:ascii="Arial" w:hAnsi="Arial" w:cs="Arial"/>
          <w:sz w:val="24"/>
          <w:szCs w:val="24"/>
        </w:rPr>
        <w:t xml:space="preserve">con la </w:t>
      </w:r>
      <w:r>
        <w:rPr>
          <w:rFonts w:ascii="Arial" w:hAnsi="Arial" w:cs="Arial"/>
          <w:sz w:val="24"/>
          <w:szCs w:val="24"/>
        </w:rPr>
        <w:t>subsanación</w:t>
      </w:r>
      <w:r w:rsidR="00BF03A9">
        <w:rPr>
          <w:rFonts w:ascii="Arial" w:hAnsi="Arial" w:cs="Arial"/>
          <w:sz w:val="24"/>
          <w:szCs w:val="24"/>
        </w:rPr>
        <w:t xml:space="preserve">, </w:t>
      </w:r>
      <w:r w:rsidR="007B6034">
        <w:rPr>
          <w:rFonts w:ascii="Arial" w:hAnsi="Arial" w:cs="Arial"/>
          <w:sz w:val="24"/>
          <w:szCs w:val="24"/>
        </w:rPr>
        <w:t xml:space="preserve">que es la corrección del defecto, y la convalidación, que es </w:t>
      </w:r>
      <w:r w:rsidR="009E4510">
        <w:rPr>
          <w:rFonts w:ascii="Arial" w:hAnsi="Arial" w:cs="Arial"/>
          <w:sz w:val="24"/>
          <w:szCs w:val="24"/>
        </w:rPr>
        <w:t>la renuncia del afectado con el defecto a alegar la nulidad.</w:t>
      </w:r>
    </w:p>
    <w:p w14:paraId="4D63B343" w14:textId="3248F498" w:rsidR="00BD77ED" w:rsidRPr="00884CFE" w:rsidRDefault="005C1C95" w:rsidP="00FC23F0">
      <w:pPr>
        <w:pStyle w:val="Prrafodelista"/>
        <w:numPr>
          <w:ilvl w:val="1"/>
          <w:numId w:val="56"/>
        </w:numPr>
        <w:spacing w:line="360" w:lineRule="auto"/>
        <w:jc w:val="both"/>
        <w:rPr>
          <w:rFonts w:ascii="Arial" w:hAnsi="Arial" w:cs="Arial"/>
          <w:b/>
          <w:bCs/>
          <w:sz w:val="24"/>
          <w:szCs w:val="24"/>
        </w:rPr>
      </w:pPr>
      <w:r w:rsidRPr="00884CFE">
        <w:rPr>
          <w:rFonts w:ascii="Arial" w:hAnsi="Arial" w:cs="Arial"/>
          <w:b/>
          <w:bCs/>
          <w:sz w:val="24"/>
          <w:szCs w:val="24"/>
        </w:rPr>
        <w:t>¿</w:t>
      </w:r>
      <w:r w:rsidRPr="00884CFE">
        <w:rPr>
          <w:b/>
          <w:bCs/>
        </w:rPr>
        <w:t xml:space="preserve"> </w:t>
      </w:r>
      <w:r w:rsidRPr="00884CFE">
        <w:rPr>
          <w:rFonts w:ascii="Arial" w:hAnsi="Arial" w:cs="Arial"/>
          <w:b/>
          <w:bCs/>
          <w:sz w:val="24"/>
          <w:szCs w:val="24"/>
        </w:rPr>
        <w:t>Se puede convalidar o confirmar la nulidad? Se le ocurre algún caso.</w:t>
      </w:r>
    </w:p>
    <w:p w14:paraId="03B9DCB1" w14:textId="58C596D9" w:rsidR="004637C8" w:rsidRPr="004637C8" w:rsidRDefault="004637C8" w:rsidP="004637C8">
      <w:pPr>
        <w:spacing w:line="360" w:lineRule="auto"/>
        <w:jc w:val="both"/>
        <w:rPr>
          <w:rFonts w:ascii="Arial" w:hAnsi="Arial" w:cs="Arial"/>
          <w:sz w:val="24"/>
          <w:szCs w:val="24"/>
        </w:rPr>
      </w:pPr>
      <w:r w:rsidRPr="004637C8">
        <w:rPr>
          <w:rFonts w:ascii="Arial" w:hAnsi="Arial" w:cs="Arial"/>
          <w:sz w:val="24"/>
          <w:szCs w:val="24"/>
        </w:rPr>
        <w:t>Si no se reclama del vicio, como</w:t>
      </w:r>
      <w:r w:rsidR="00884CFE">
        <w:rPr>
          <w:rFonts w:ascii="Arial" w:hAnsi="Arial" w:cs="Arial"/>
          <w:sz w:val="24"/>
          <w:szCs w:val="24"/>
        </w:rPr>
        <w:t xml:space="preserve"> ocurre con la</w:t>
      </w:r>
      <w:r w:rsidRPr="004637C8">
        <w:rPr>
          <w:rFonts w:ascii="Arial" w:hAnsi="Arial" w:cs="Arial"/>
          <w:sz w:val="24"/>
          <w:szCs w:val="24"/>
        </w:rPr>
        <w:t xml:space="preserve"> incompetencia relativa</w:t>
      </w:r>
      <w:r w:rsidR="00884CFE">
        <w:rPr>
          <w:rFonts w:ascii="Arial" w:hAnsi="Arial" w:cs="Arial"/>
          <w:sz w:val="24"/>
          <w:szCs w:val="24"/>
        </w:rPr>
        <w:t xml:space="preserve">, produciéndose la </w:t>
      </w:r>
      <w:r w:rsidRPr="004637C8">
        <w:rPr>
          <w:rFonts w:ascii="Arial" w:hAnsi="Arial" w:cs="Arial"/>
          <w:sz w:val="24"/>
          <w:szCs w:val="24"/>
        </w:rPr>
        <w:t>prórroga de competencia</w:t>
      </w:r>
      <w:r w:rsidR="00884CFE">
        <w:rPr>
          <w:rFonts w:ascii="Arial" w:hAnsi="Arial" w:cs="Arial"/>
          <w:sz w:val="24"/>
          <w:szCs w:val="24"/>
        </w:rPr>
        <w:t xml:space="preserve"> tácita.</w:t>
      </w:r>
    </w:p>
    <w:p w14:paraId="5132E8B5" w14:textId="458AE721" w:rsidR="00F2399B" w:rsidRPr="004602FF" w:rsidRDefault="00F2399B" w:rsidP="00FC23F0">
      <w:pPr>
        <w:pStyle w:val="Prrafodelista"/>
        <w:numPr>
          <w:ilvl w:val="1"/>
          <w:numId w:val="56"/>
        </w:numPr>
        <w:spacing w:line="360" w:lineRule="auto"/>
        <w:jc w:val="both"/>
        <w:rPr>
          <w:rFonts w:ascii="Arial" w:hAnsi="Arial" w:cs="Arial"/>
          <w:b/>
          <w:bCs/>
          <w:sz w:val="24"/>
          <w:szCs w:val="24"/>
        </w:rPr>
      </w:pPr>
      <w:r w:rsidRPr="004602FF">
        <w:rPr>
          <w:rFonts w:ascii="Arial" w:hAnsi="Arial" w:cs="Arial"/>
          <w:b/>
          <w:bCs/>
          <w:sz w:val="24"/>
          <w:szCs w:val="24"/>
        </w:rPr>
        <w:t xml:space="preserve">Se presenta una demanda ante un tribunal que no es el naturalmente competente, </w:t>
      </w:r>
      <w:r w:rsidR="00E40A36" w:rsidRPr="004602FF">
        <w:rPr>
          <w:rFonts w:ascii="Arial" w:hAnsi="Arial" w:cs="Arial"/>
          <w:b/>
          <w:bCs/>
          <w:sz w:val="24"/>
          <w:szCs w:val="24"/>
        </w:rPr>
        <w:t>¿</w:t>
      </w:r>
      <w:r w:rsidRPr="004602FF">
        <w:rPr>
          <w:rFonts w:ascii="Arial" w:hAnsi="Arial" w:cs="Arial"/>
          <w:b/>
          <w:bCs/>
          <w:sz w:val="24"/>
          <w:szCs w:val="24"/>
        </w:rPr>
        <w:t>qué hace ahí</w:t>
      </w:r>
      <w:r w:rsidR="00E40A36" w:rsidRPr="004602FF">
        <w:rPr>
          <w:rFonts w:ascii="Arial" w:hAnsi="Arial" w:cs="Arial"/>
          <w:b/>
          <w:bCs/>
          <w:sz w:val="24"/>
          <w:szCs w:val="24"/>
        </w:rPr>
        <w:t>?</w:t>
      </w:r>
    </w:p>
    <w:p w14:paraId="06D83B61" w14:textId="2C115C64" w:rsidR="004602FF" w:rsidRPr="004602FF" w:rsidRDefault="004E1788" w:rsidP="004602FF">
      <w:pPr>
        <w:spacing w:line="360" w:lineRule="auto"/>
        <w:jc w:val="both"/>
        <w:rPr>
          <w:rFonts w:ascii="Arial" w:hAnsi="Arial" w:cs="Arial"/>
          <w:sz w:val="24"/>
          <w:szCs w:val="24"/>
        </w:rPr>
      </w:pPr>
      <w:r>
        <w:rPr>
          <w:rFonts w:ascii="Arial" w:hAnsi="Arial" w:cs="Arial"/>
          <w:sz w:val="24"/>
          <w:szCs w:val="24"/>
        </w:rPr>
        <w:t>Se puede interponer la excepción dilatoria de incompetencia del tribunal</w:t>
      </w:r>
      <w:r w:rsidR="006D2F86">
        <w:rPr>
          <w:rFonts w:ascii="Arial" w:hAnsi="Arial" w:cs="Arial"/>
          <w:sz w:val="24"/>
          <w:szCs w:val="24"/>
        </w:rPr>
        <w:t xml:space="preserve"> dentro del término de emplazamiento y antes de contestar la demanda.</w:t>
      </w:r>
    </w:p>
    <w:p w14:paraId="12A228BC" w14:textId="44007201" w:rsidR="00E40A36" w:rsidRPr="004602FF" w:rsidRDefault="004637C8" w:rsidP="00FC23F0">
      <w:pPr>
        <w:pStyle w:val="Prrafodelista"/>
        <w:numPr>
          <w:ilvl w:val="1"/>
          <w:numId w:val="56"/>
        </w:numPr>
        <w:spacing w:line="360" w:lineRule="auto"/>
        <w:jc w:val="both"/>
        <w:rPr>
          <w:rFonts w:ascii="Arial" w:hAnsi="Arial" w:cs="Arial"/>
          <w:b/>
          <w:bCs/>
          <w:sz w:val="24"/>
          <w:szCs w:val="24"/>
        </w:rPr>
      </w:pPr>
      <w:r w:rsidRPr="004602FF">
        <w:rPr>
          <w:rFonts w:ascii="Arial" w:hAnsi="Arial" w:cs="Arial"/>
          <w:b/>
          <w:bCs/>
          <w:sz w:val="24"/>
          <w:szCs w:val="24"/>
        </w:rPr>
        <w:t>Manifestaciones de la nulidad en el proceso civil.</w:t>
      </w:r>
    </w:p>
    <w:p w14:paraId="5903BCC9" w14:textId="740224DA" w:rsidR="004C6104" w:rsidRPr="004C6104" w:rsidRDefault="004C6104" w:rsidP="004C6104">
      <w:pPr>
        <w:spacing w:line="360" w:lineRule="auto"/>
        <w:jc w:val="both"/>
        <w:rPr>
          <w:rFonts w:ascii="Arial" w:hAnsi="Arial" w:cs="Arial"/>
          <w:sz w:val="24"/>
          <w:szCs w:val="24"/>
        </w:rPr>
      </w:pPr>
      <w:r w:rsidRPr="004C6104">
        <w:rPr>
          <w:rFonts w:ascii="Arial" w:hAnsi="Arial" w:cs="Arial"/>
          <w:sz w:val="24"/>
          <w:szCs w:val="24"/>
        </w:rPr>
        <w:t>Incidente, recurso de nulidad, casación, nulidad del remat</w:t>
      </w:r>
      <w:r>
        <w:rPr>
          <w:rFonts w:ascii="Arial" w:hAnsi="Arial" w:cs="Arial"/>
          <w:sz w:val="24"/>
          <w:szCs w:val="24"/>
        </w:rPr>
        <w:t>e</w:t>
      </w:r>
      <w:r w:rsidR="00D81EE5">
        <w:rPr>
          <w:rFonts w:ascii="Arial" w:hAnsi="Arial" w:cs="Arial"/>
          <w:sz w:val="24"/>
          <w:szCs w:val="24"/>
        </w:rPr>
        <w:t>…</w:t>
      </w:r>
    </w:p>
    <w:p w14:paraId="248A7078" w14:textId="3FD5C641" w:rsidR="004637C8" w:rsidRPr="00D81EE5" w:rsidRDefault="003D1650" w:rsidP="00FC23F0">
      <w:pPr>
        <w:pStyle w:val="Prrafodelista"/>
        <w:numPr>
          <w:ilvl w:val="1"/>
          <w:numId w:val="56"/>
        </w:numPr>
        <w:spacing w:line="360" w:lineRule="auto"/>
        <w:jc w:val="both"/>
        <w:rPr>
          <w:rFonts w:ascii="Arial" w:hAnsi="Arial" w:cs="Arial"/>
          <w:b/>
          <w:bCs/>
          <w:sz w:val="24"/>
          <w:szCs w:val="24"/>
        </w:rPr>
      </w:pPr>
      <w:r w:rsidRPr="00D81EE5">
        <w:rPr>
          <w:rFonts w:ascii="Arial" w:hAnsi="Arial" w:cs="Arial"/>
          <w:b/>
          <w:bCs/>
          <w:sz w:val="24"/>
          <w:szCs w:val="24"/>
        </w:rPr>
        <w:t>¿Por cuáles causales se podría declarar nulo un remate?</w:t>
      </w:r>
    </w:p>
    <w:p w14:paraId="09400D60" w14:textId="77777777" w:rsidR="00963F37" w:rsidRDefault="00355EB6" w:rsidP="00355EB6">
      <w:pPr>
        <w:spacing w:line="360" w:lineRule="auto"/>
        <w:jc w:val="both"/>
        <w:rPr>
          <w:rFonts w:ascii="Arial" w:hAnsi="Arial" w:cs="Arial"/>
          <w:sz w:val="24"/>
          <w:szCs w:val="24"/>
        </w:rPr>
      </w:pPr>
      <w:r w:rsidRPr="00355EB6">
        <w:rPr>
          <w:rFonts w:ascii="Arial" w:hAnsi="Arial" w:cs="Arial"/>
          <w:sz w:val="24"/>
          <w:szCs w:val="24"/>
        </w:rPr>
        <w:t>En consecuencia la nulidad del remate puede tener su origen en 2 clases de</w:t>
      </w:r>
      <w:r>
        <w:rPr>
          <w:rFonts w:ascii="Arial" w:hAnsi="Arial" w:cs="Arial"/>
          <w:sz w:val="24"/>
          <w:szCs w:val="24"/>
        </w:rPr>
        <w:t xml:space="preserve"> </w:t>
      </w:r>
      <w:r w:rsidRPr="00355EB6">
        <w:rPr>
          <w:rFonts w:ascii="Arial" w:hAnsi="Arial" w:cs="Arial"/>
          <w:sz w:val="24"/>
          <w:szCs w:val="24"/>
        </w:rPr>
        <w:t>vicios:</w:t>
      </w:r>
    </w:p>
    <w:p w14:paraId="43079F8A" w14:textId="77777777" w:rsidR="00AC31AA" w:rsidRDefault="00963F37" w:rsidP="001E6B35">
      <w:pPr>
        <w:pStyle w:val="Prrafodelista"/>
        <w:numPr>
          <w:ilvl w:val="0"/>
          <w:numId w:val="107"/>
        </w:numPr>
        <w:spacing w:line="360" w:lineRule="auto"/>
        <w:jc w:val="both"/>
        <w:rPr>
          <w:rFonts w:ascii="Arial" w:hAnsi="Arial" w:cs="Arial"/>
          <w:sz w:val="24"/>
          <w:szCs w:val="24"/>
        </w:rPr>
      </w:pPr>
      <w:r>
        <w:rPr>
          <w:rFonts w:ascii="Arial" w:hAnsi="Arial" w:cs="Arial"/>
          <w:sz w:val="24"/>
          <w:szCs w:val="24"/>
        </w:rPr>
        <w:t>E</w:t>
      </w:r>
      <w:r w:rsidR="00355EB6" w:rsidRPr="00963F37">
        <w:rPr>
          <w:rFonts w:ascii="Arial" w:hAnsi="Arial" w:cs="Arial"/>
          <w:sz w:val="24"/>
          <w:szCs w:val="24"/>
        </w:rPr>
        <w:t xml:space="preserve">l remate puede ser </w:t>
      </w:r>
      <w:r w:rsidR="00355EB6" w:rsidRPr="00963F37">
        <w:rPr>
          <w:rFonts w:ascii="Arial" w:hAnsi="Arial" w:cs="Arial"/>
          <w:i/>
          <w:iCs/>
          <w:sz w:val="24"/>
          <w:szCs w:val="24"/>
        </w:rPr>
        <w:t>nulo por vicios del procedimiento</w:t>
      </w:r>
      <w:r w:rsidR="00355EB6" w:rsidRPr="00963F37">
        <w:rPr>
          <w:rFonts w:ascii="Arial" w:hAnsi="Arial" w:cs="Arial"/>
          <w:sz w:val="24"/>
          <w:szCs w:val="24"/>
        </w:rPr>
        <w:t>, por ejemplo</w:t>
      </w:r>
      <w:r>
        <w:rPr>
          <w:rFonts w:ascii="Arial" w:hAnsi="Arial" w:cs="Arial"/>
          <w:sz w:val="24"/>
          <w:szCs w:val="24"/>
        </w:rPr>
        <w:t>,</w:t>
      </w:r>
      <w:r w:rsidR="00355EB6" w:rsidRPr="00963F37">
        <w:rPr>
          <w:rFonts w:ascii="Arial" w:hAnsi="Arial" w:cs="Arial"/>
          <w:sz w:val="24"/>
          <w:szCs w:val="24"/>
        </w:rPr>
        <w:t xml:space="preserve"> no</w:t>
      </w:r>
      <w:r w:rsidR="00BE6FCC">
        <w:rPr>
          <w:rFonts w:ascii="Arial" w:hAnsi="Arial" w:cs="Arial"/>
          <w:sz w:val="24"/>
          <w:szCs w:val="24"/>
        </w:rPr>
        <w:t xml:space="preserve"> </w:t>
      </w:r>
      <w:r w:rsidR="00355EB6" w:rsidRPr="00BE6FCC">
        <w:rPr>
          <w:rFonts w:ascii="Arial" w:hAnsi="Arial" w:cs="Arial"/>
          <w:sz w:val="24"/>
          <w:szCs w:val="24"/>
        </w:rPr>
        <w:t>se formularon las publicaciones de aviso, no se realizó la tasación en</w:t>
      </w:r>
      <w:r w:rsidR="00BE6FCC">
        <w:rPr>
          <w:rFonts w:ascii="Arial" w:hAnsi="Arial" w:cs="Arial"/>
          <w:sz w:val="24"/>
          <w:szCs w:val="24"/>
        </w:rPr>
        <w:t xml:space="preserve"> </w:t>
      </w:r>
      <w:r w:rsidR="00355EB6" w:rsidRPr="00BE6FCC">
        <w:rPr>
          <w:rFonts w:ascii="Arial" w:hAnsi="Arial" w:cs="Arial"/>
          <w:sz w:val="24"/>
          <w:szCs w:val="24"/>
        </w:rPr>
        <w:t xml:space="preserve">la forma </w:t>
      </w:r>
      <w:r w:rsidR="00355EB6" w:rsidRPr="00BE6FCC">
        <w:rPr>
          <w:rFonts w:ascii="Arial" w:hAnsi="Arial" w:cs="Arial"/>
          <w:sz w:val="24"/>
          <w:szCs w:val="24"/>
        </w:rPr>
        <w:lastRenderedPageBreak/>
        <w:t>legal, el remate se realizó en una fecha distint</w:t>
      </w:r>
      <w:r w:rsidR="009C2187">
        <w:rPr>
          <w:rFonts w:ascii="Arial" w:hAnsi="Arial" w:cs="Arial"/>
          <w:sz w:val="24"/>
          <w:szCs w:val="24"/>
        </w:rPr>
        <w:t>a</w:t>
      </w:r>
      <w:r w:rsidR="00355EB6" w:rsidRPr="00BE6FCC">
        <w:rPr>
          <w:rFonts w:ascii="Arial" w:hAnsi="Arial" w:cs="Arial"/>
          <w:sz w:val="24"/>
          <w:szCs w:val="24"/>
        </w:rPr>
        <w:t xml:space="preserve"> al fijado, o se</w:t>
      </w:r>
      <w:r w:rsidR="00BE6FCC">
        <w:rPr>
          <w:rFonts w:ascii="Arial" w:hAnsi="Arial" w:cs="Arial"/>
          <w:sz w:val="24"/>
          <w:szCs w:val="24"/>
        </w:rPr>
        <w:t xml:space="preserve"> </w:t>
      </w:r>
      <w:r w:rsidR="00BE6FCC" w:rsidRPr="00BE6FCC">
        <w:rPr>
          <w:rFonts w:ascii="Arial" w:hAnsi="Arial" w:cs="Arial"/>
          <w:sz w:val="24"/>
          <w:szCs w:val="24"/>
        </w:rPr>
        <w:t>realizó</w:t>
      </w:r>
      <w:r w:rsidR="00355EB6" w:rsidRPr="00BE6FCC">
        <w:rPr>
          <w:rFonts w:ascii="Arial" w:hAnsi="Arial" w:cs="Arial"/>
          <w:sz w:val="24"/>
          <w:szCs w:val="24"/>
        </w:rPr>
        <w:t xml:space="preserve"> sin señalar fecha para el remate.</w:t>
      </w:r>
      <w:r w:rsidR="00294294">
        <w:rPr>
          <w:rFonts w:ascii="Arial" w:hAnsi="Arial" w:cs="Arial"/>
          <w:sz w:val="24"/>
          <w:szCs w:val="24"/>
        </w:rPr>
        <w:t xml:space="preserve"> </w:t>
      </w:r>
    </w:p>
    <w:p w14:paraId="6C223B5A" w14:textId="7CE39CE9" w:rsidR="00BE6FCC" w:rsidRPr="001E6B35" w:rsidRDefault="00294294" w:rsidP="00AC31AA">
      <w:pPr>
        <w:pStyle w:val="Prrafodelista"/>
        <w:numPr>
          <w:ilvl w:val="1"/>
          <w:numId w:val="107"/>
        </w:numPr>
        <w:spacing w:line="360" w:lineRule="auto"/>
        <w:jc w:val="both"/>
        <w:rPr>
          <w:rFonts w:ascii="Arial" w:hAnsi="Arial" w:cs="Arial"/>
          <w:sz w:val="24"/>
          <w:szCs w:val="24"/>
        </w:rPr>
      </w:pPr>
      <w:r w:rsidRPr="00294294">
        <w:rPr>
          <w:rFonts w:ascii="Arial" w:hAnsi="Arial" w:cs="Arial"/>
          <w:sz w:val="24"/>
          <w:szCs w:val="24"/>
        </w:rPr>
        <w:t>Debe</w:t>
      </w:r>
      <w:r>
        <w:rPr>
          <w:rFonts w:ascii="Arial" w:hAnsi="Arial" w:cs="Arial"/>
          <w:sz w:val="24"/>
          <w:szCs w:val="24"/>
        </w:rPr>
        <w:t xml:space="preserve"> </w:t>
      </w:r>
      <w:r w:rsidRPr="00294294">
        <w:rPr>
          <w:rFonts w:ascii="Arial" w:hAnsi="Arial" w:cs="Arial"/>
          <w:sz w:val="24"/>
          <w:szCs w:val="24"/>
        </w:rPr>
        <w:t>reclamarse en el propio juicio ejecutivo y con arreglo a la ley procesal</w:t>
      </w:r>
      <w:r w:rsidR="00C03131">
        <w:rPr>
          <w:rFonts w:ascii="Arial" w:hAnsi="Arial" w:cs="Arial"/>
          <w:sz w:val="24"/>
          <w:szCs w:val="24"/>
        </w:rPr>
        <w:t>, a través del incidente de nulidad procesal</w:t>
      </w:r>
      <w:r w:rsidR="001E6B35">
        <w:rPr>
          <w:rFonts w:ascii="Arial" w:hAnsi="Arial" w:cs="Arial"/>
          <w:sz w:val="24"/>
          <w:szCs w:val="24"/>
        </w:rPr>
        <w:t xml:space="preserve">, </w:t>
      </w:r>
      <w:r w:rsidR="001E6B35" w:rsidRPr="001E6B35">
        <w:rPr>
          <w:rFonts w:ascii="Arial" w:hAnsi="Arial" w:cs="Arial"/>
          <w:sz w:val="24"/>
          <w:szCs w:val="24"/>
        </w:rPr>
        <w:t xml:space="preserve">dentro del plazo </w:t>
      </w:r>
      <w:r w:rsidR="001E6B35">
        <w:rPr>
          <w:rFonts w:ascii="Arial" w:hAnsi="Arial" w:cs="Arial"/>
          <w:sz w:val="24"/>
          <w:szCs w:val="24"/>
        </w:rPr>
        <w:t xml:space="preserve">de </w:t>
      </w:r>
      <w:r w:rsidR="001E6B35" w:rsidRPr="001E6B35">
        <w:rPr>
          <w:rFonts w:ascii="Arial" w:hAnsi="Arial" w:cs="Arial"/>
          <w:sz w:val="24"/>
          <w:szCs w:val="24"/>
        </w:rPr>
        <w:t>5 días teniendo</w:t>
      </w:r>
      <w:r w:rsidR="001E6B35">
        <w:rPr>
          <w:rFonts w:ascii="Arial" w:hAnsi="Arial" w:cs="Arial"/>
          <w:sz w:val="24"/>
          <w:szCs w:val="24"/>
        </w:rPr>
        <w:t xml:space="preserve"> </w:t>
      </w:r>
      <w:r w:rsidR="001E6B35" w:rsidRPr="001E6B35">
        <w:rPr>
          <w:rFonts w:ascii="Arial" w:hAnsi="Arial" w:cs="Arial"/>
          <w:sz w:val="24"/>
          <w:szCs w:val="24"/>
        </w:rPr>
        <w:t>como límite máximo hasta antes de que la sentencia que ordenó extender la</w:t>
      </w:r>
      <w:r w:rsidR="001E6B35">
        <w:rPr>
          <w:rFonts w:ascii="Arial" w:hAnsi="Arial" w:cs="Arial"/>
          <w:sz w:val="24"/>
          <w:szCs w:val="24"/>
        </w:rPr>
        <w:t xml:space="preserve"> </w:t>
      </w:r>
      <w:r w:rsidR="001E6B35" w:rsidRPr="001E6B35">
        <w:rPr>
          <w:rFonts w:ascii="Arial" w:hAnsi="Arial" w:cs="Arial"/>
          <w:sz w:val="24"/>
          <w:szCs w:val="24"/>
        </w:rPr>
        <w:t>escritura definitiva de remate se encuentre firme.</w:t>
      </w:r>
    </w:p>
    <w:p w14:paraId="467B4BD2" w14:textId="77777777" w:rsidR="00AC31AA" w:rsidRDefault="00355EB6" w:rsidP="00AC31AA">
      <w:pPr>
        <w:pStyle w:val="Prrafodelista"/>
        <w:numPr>
          <w:ilvl w:val="0"/>
          <w:numId w:val="107"/>
        </w:numPr>
        <w:spacing w:line="360" w:lineRule="auto"/>
        <w:jc w:val="both"/>
        <w:rPr>
          <w:rFonts w:ascii="Arial" w:hAnsi="Arial" w:cs="Arial"/>
          <w:sz w:val="24"/>
          <w:szCs w:val="24"/>
        </w:rPr>
      </w:pPr>
      <w:r w:rsidRPr="00BE6FCC">
        <w:rPr>
          <w:rFonts w:ascii="Arial" w:hAnsi="Arial" w:cs="Arial"/>
          <w:sz w:val="24"/>
          <w:szCs w:val="24"/>
        </w:rPr>
        <w:t xml:space="preserve">El remate puede ser </w:t>
      </w:r>
      <w:r w:rsidRPr="00BE6FCC">
        <w:rPr>
          <w:rFonts w:ascii="Arial" w:hAnsi="Arial" w:cs="Arial"/>
          <w:i/>
          <w:iCs/>
          <w:sz w:val="24"/>
          <w:szCs w:val="24"/>
        </w:rPr>
        <w:t>nulo por vicios de carácter sustantivos</w:t>
      </w:r>
      <w:r w:rsidRPr="00BE6FCC">
        <w:rPr>
          <w:rFonts w:ascii="Arial" w:hAnsi="Arial" w:cs="Arial"/>
          <w:sz w:val="24"/>
          <w:szCs w:val="24"/>
        </w:rPr>
        <w:t>, es decir,</w:t>
      </w:r>
      <w:r w:rsidR="00BE6FCC" w:rsidRPr="00BE6FCC">
        <w:rPr>
          <w:rFonts w:ascii="Arial" w:hAnsi="Arial" w:cs="Arial"/>
          <w:sz w:val="24"/>
          <w:szCs w:val="24"/>
        </w:rPr>
        <w:t xml:space="preserve"> </w:t>
      </w:r>
      <w:r w:rsidRPr="00BE6FCC">
        <w:rPr>
          <w:rFonts w:ascii="Arial" w:hAnsi="Arial" w:cs="Arial"/>
          <w:sz w:val="24"/>
          <w:szCs w:val="24"/>
        </w:rPr>
        <w:t>por omisión de alguno de los requisitos que el Código Civil señala para</w:t>
      </w:r>
      <w:r w:rsidR="00BE6FCC" w:rsidRPr="00BE6FCC">
        <w:rPr>
          <w:rFonts w:ascii="Arial" w:hAnsi="Arial" w:cs="Arial"/>
          <w:sz w:val="24"/>
          <w:szCs w:val="24"/>
        </w:rPr>
        <w:t xml:space="preserve"> </w:t>
      </w:r>
      <w:r w:rsidRPr="00BE6FCC">
        <w:rPr>
          <w:rFonts w:ascii="Arial" w:hAnsi="Arial" w:cs="Arial"/>
          <w:sz w:val="24"/>
          <w:szCs w:val="24"/>
        </w:rPr>
        <w:t>la validez de los contratos</w:t>
      </w:r>
      <w:r w:rsidR="009C2187">
        <w:rPr>
          <w:rFonts w:ascii="Arial" w:hAnsi="Arial" w:cs="Arial"/>
          <w:sz w:val="24"/>
          <w:szCs w:val="24"/>
        </w:rPr>
        <w:t>, pues se trata de un contrato de compraventa forzad</w:t>
      </w:r>
      <w:r w:rsidR="00C143B5">
        <w:rPr>
          <w:rFonts w:ascii="Arial" w:hAnsi="Arial" w:cs="Arial"/>
          <w:sz w:val="24"/>
          <w:szCs w:val="24"/>
        </w:rPr>
        <w:t>o</w:t>
      </w:r>
      <w:r w:rsidR="009C2187">
        <w:rPr>
          <w:rFonts w:ascii="Arial" w:hAnsi="Arial" w:cs="Arial"/>
          <w:sz w:val="24"/>
          <w:szCs w:val="24"/>
        </w:rPr>
        <w:t xml:space="preserve"> </w:t>
      </w:r>
      <w:r w:rsidR="00C143B5" w:rsidRPr="00C143B5">
        <w:rPr>
          <w:rFonts w:ascii="Arial" w:hAnsi="Arial" w:cs="Arial"/>
          <w:sz w:val="24"/>
          <w:szCs w:val="24"/>
        </w:rPr>
        <w:t>que crea obligaciones entre comprador y vendedor.</w:t>
      </w:r>
      <w:r w:rsidRPr="00BE6FCC">
        <w:rPr>
          <w:rFonts w:ascii="Arial" w:hAnsi="Arial" w:cs="Arial"/>
          <w:sz w:val="24"/>
          <w:szCs w:val="24"/>
        </w:rPr>
        <w:t xml:space="preserve"> Ejemplo de ello puede ser objeto ilícito,</w:t>
      </w:r>
      <w:r w:rsidR="00BE6FCC" w:rsidRPr="00BE6FCC">
        <w:rPr>
          <w:rFonts w:ascii="Arial" w:hAnsi="Arial" w:cs="Arial"/>
          <w:sz w:val="24"/>
          <w:szCs w:val="24"/>
        </w:rPr>
        <w:t xml:space="preserve"> </w:t>
      </w:r>
      <w:r w:rsidRPr="00BE6FCC">
        <w:rPr>
          <w:rFonts w:ascii="Arial" w:hAnsi="Arial" w:cs="Arial"/>
          <w:sz w:val="24"/>
          <w:szCs w:val="24"/>
        </w:rPr>
        <w:t>fuerza, etc.</w:t>
      </w:r>
    </w:p>
    <w:p w14:paraId="3FE2EF95" w14:textId="7CCD8510" w:rsidR="00355EB6" w:rsidRPr="008A57AF" w:rsidRDefault="00AC31AA" w:rsidP="00E17FCE">
      <w:pPr>
        <w:pStyle w:val="Prrafodelista"/>
        <w:numPr>
          <w:ilvl w:val="1"/>
          <w:numId w:val="107"/>
        </w:numPr>
        <w:spacing w:line="360" w:lineRule="auto"/>
        <w:jc w:val="both"/>
        <w:rPr>
          <w:rFonts w:ascii="Arial" w:hAnsi="Arial" w:cs="Arial"/>
          <w:sz w:val="24"/>
          <w:szCs w:val="24"/>
        </w:rPr>
      </w:pPr>
      <w:r w:rsidRPr="008A57AF">
        <w:rPr>
          <w:rFonts w:ascii="Arial" w:hAnsi="Arial" w:cs="Arial"/>
          <w:sz w:val="24"/>
          <w:szCs w:val="24"/>
        </w:rPr>
        <w:t>Se puede alegar mediante la pertinente acción ordinaria de nulidad, siendo irrelevante que se encuentre firme la sentencia que ordenó extender la escritura definitiva de remate.</w:t>
      </w:r>
    </w:p>
    <w:p w14:paraId="46192D73" w14:textId="12E5DF79" w:rsidR="00393B6E" w:rsidRPr="00D81EE5" w:rsidRDefault="003D1650" w:rsidP="00FC23F0">
      <w:pPr>
        <w:pStyle w:val="Prrafodelista"/>
        <w:numPr>
          <w:ilvl w:val="1"/>
          <w:numId w:val="56"/>
        </w:numPr>
        <w:spacing w:line="360" w:lineRule="auto"/>
        <w:jc w:val="both"/>
        <w:rPr>
          <w:rFonts w:ascii="Arial" w:hAnsi="Arial" w:cs="Arial"/>
          <w:b/>
          <w:bCs/>
          <w:sz w:val="24"/>
          <w:szCs w:val="24"/>
        </w:rPr>
      </w:pPr>
      <w:r w:rsidRPr="00D81EE5">
        <w:rPr>
          <w:rFonts w:ascii="Arial" w:hAnsi="Arial" w:cs="Arial"/>
          <w:b/>
          <w:bCs/>
          <w:sz w:val="24"/>
          <w:szCs w:val="24"/>
        </w:rPr>
        <w:t>¿Si se omite la citación a los acreedores hipotecarios es nulo el remate?</w:t>
      </w:r>
    </w:p>
    <w:p w14:paraId="76756756" w14:textId="4328C1C1" w:rsidR="00393B6E" w:rsidRDefault="006A221A" w:rsidP="00393B6E">
      <w:pPr>
        <w:spacing w:line="360" w:lineRule="auto"/>
        <w:jc w:val="both"/>
        <w:rPr>
          <w:rFonts w:ascii="Arial" w:hAnsi="Arial" w:cs="Arial"/>
          <w:sz w:val="24"/>
          <w:szCs w:val="24"/>
        </w:rPr>
      </w:pPr>
      <w:r>
        <w:rPr>
          <w:rFonts w:ascii="Arial" w:hAnsi="Arial" w:cs="Arial"/>
          <w:sz w:val="24"/>
          <w:szCs w:val="24"/>
        </w:rPr>
        <w:t>No, solo produce que la hipoteca no se extinga respecto de dicho acreedor hipotecario.</w:t>
      </w:r>
    </w:p>
    <w:p w14:paraId="4FAD0CC3" w14:textId="77777777" w:rsidR="00697D1C" w:rsidRDefault="00697D1C" w:rsidP="00393B6E">
      <w:pPr>
        <w:spacing w:line="360" w:lineRule="auto"/>
        <w:jc w:val="both"/>
        <w:rPr>
          <w:rFonts w:ascii="Arial" w:hAnsi="Arial" w:cs="Arial"/>
          <w:sz w:val="24"/>
          <w:szCs w:val="24"/>
        </w:rPr>
      </w:pPr>
    </w:p>
    <w:p w14:paraId="19332BAD" w14:textId="54D8542B" w:rsidR="00393B6E" w:rsidRDefault="00393B6E" w:rsidP="00140EF4">
      <w:pPr>
        <w:pStyle w:val="Ttulo2"/>
        <w:ind w:left="708" w:hanging="708"/>
      </w:pPr>
      <w:r>
        <w:t>8 Felipe Ortiz.</w:t>
      </w:r>
    </w:p>
    <w:p w14:paraId="27C1F175" w14:textId="3BD7102E" w:rsidR="00180790" w:rsidRPr="00180790" w:rsidRDefault="0004185A" w:rsidP="00FC23F0">
      <w:pPr>
        <w:pStyle w:val="Prrafodelista"/>
        <w:numPr>
          <w:ilvl w:val="1"/>
          <w:numId w:val="59"/>
        </w:numPr>
        <w:spacing w:line="360" w:lineRule="auto"/>
        <w:jc w:val="both"/>
        <w:rPr>
          <w:rFonts w:ascii="Arial" w:hAnsi="Arial" w:cs="Arial"/>
          <w:b/>
          <w:bCs/>
          <w:sz w:val="24"/>
          <w:szCs w:val="24"/>
        </w:rPr>
      </w:pPr>
      <w:r w:rsidRPr="00180790">
        <w:rPr>
          <w:rFonts w:ascii="Arial" w:hAnsi="Arial" w:cs="Arial"/>
          <w:b/>
          <w:bCs/>
          <w:sz w:val="24"/>
          <w:szCs w:val="24"/>
        </w:rPr>
        <w:t>Recurso de apelación en materia civil.</w:t>
      </w:r>
    </w:p>
    <w:p w14:paraId="0DAE2830" w14:textId="07D00502" w:rsidR="006B0A74" w:rsidRDefault="006B0A74" w:rsidP="00180790">
      <w:pPr>
        <w:spacing w:line="360" w:lineRule="auto"/>
        <w:jc w:val="both"/>
        <w:rPr>
          <w:rFonts w:ascii="Arial" w:hAnsi="Arial" w:cs="Arial"/>
          <w:sz w:val="24"/>
          <w:szCs w:val="24"/>
        </w:rPr>
      </w:pPr>
      <w:r>
        <w:rPr>
          <w:rFonts w:ascii="Arial" w:hAnsi="Arial" w:cs="Arial"/>
          <w:sz w:val="24"/>
          <w:szCs w:val="24"/>
        </w:rPr>
        <w:t xml:space="preserve">El recurso de apelación </w:t>
      </w:r>
      <w:r w:rsidR="005F7B85">
        <w:rPr>
          <w:rFonts w:ascii="Arial" w:hAnsi="Arial" w:cs="Arial"/>
          <w:sz w:val="24"/>
          <w:szCs w:val="24"/>
        </w:rPr>
        <w:t xml:space="preserve">es </w:t>
      </w:r>
      <w:r w:rsidR="00FE4AB9">
        <w:rPr>
          <w:rFonts w:ascii="Arial" w:hAnsi="Arial" w:cs="Arial"/>
          <w:sz w:val="24"/>
          <w:szCs w:val="24"/>
        </w:rPr>
        <w:t xml:space="preserve">aquel acto jurídico procesal de parte agraviada </w:t>
      </w:r>
      <w:r w:rsidR="00233836">
        <w:rPr>
          <w:rFonts w:ascii="Arial" w:hAnsi="Arial" w:cs="Arial"/>
          <w:sz w:val="24"/>
          <w:szCs w:val="24"/>
        </w:rPr>
        <w:t xml:space="preserve">por el cual se solicita al tribunal </w:t>
      </w:r>
      <w:r w:rsidR="00271AB6">
        <w:rPr>
          <w:rFonts w:ascii="Arial" w:hAnsi="Arial" w:cs="Arial"/>
          <w:sz w:val="24"/>
          <w:szCs w:val="24"/>
        </w:rPr>
        <w:t>superior jerárquico que enmiende</w:t>
      </w:r>
      <w:r w:rsidR="006F4E9C">
        <w:rPr>
          <w:rFonts w:ascii="Arial" w:hAnsi="Arial" w:cs="Arial"/>
          <w:sz w:val="24"/>
          <w:szCs w:val="24"/>
        </w:rPr>
        <w:t>,</w:t>
      </w:r>
      <w:r w:rsidR="00271AB6">
        <w:rPr>
          <w:rFonts w:ascii="Arial" w:hAnsi="Arial" w:cs="Arial"/>
          <w:sz w:val="24"/>
          <w:szCs w:val="24"/>
        </w:rPr>
        <w:t xml:space="preserve"> con arregl</w:t>
      </w:r>
      <w:r w:rsidR="006E1142">
        <w:rPr>
          <w:rFonts w:ascii="Arial" w:hAnsi="Arial" w:cs="Arial"/>
          <w:sz w:val="24"/>
          <w:szCs w:val="24"/>
        </w:rPr>
        <w:t>o</w:t>
      </w:r>
      <w:r w:rsidR="00271AB6">
        <w:rPr>
          <w:rFonts w:ascii="Arial" w:hAnsi="Arial" w:cs="Arial"/>
          <w:sz w:val="24"/>
          <w:szCs w:val="24"/>
        </w:rPr>
        <w:t xml:space="preserve"> a derecho</w:t>
      </w:r>
      <w:r w:rsidR="006F4E9C">
        <w:rPr>
          <w:rFonts w:ascii="Arial" w:hAnsi="Arial" w:cs="Arial"/>
          <w:sz w:val="24"/>
          <w:szCs w:val="24"/>
        </w:rPr>
        <w:t xml:space="preserve">, </w:t>
      </w:r>
      <w:r w:rsidR="00E2631D">
        <w:rPr>
          <w:rFonts w:ascii="Arial" w:hAnsi="Arial" w:cs="Arial"/>
          <w:sz w:val="24"/>
          <w:szCs w:val="24"/>
        </w:rPr>
        <w:t>la resolución del inferior</w:t>
      </w:r>
      <w:r w:rsidR="00A403E8">
        <w:rPr>
          <w:rFonts w:ascii="Arial" w:hAnsi="Arial" w:cs="Arial"/>
          <w:sz w:val="24"/>
          <w:szCs w:val="24"/>
        </w:rPr>
        <w:t xml:space="preserve"> (art. 186 CPC)</w:t>
      </w:r>
      <w:r w:rsidR="00E2631D">
        <w:rPr>
          <w:rFonts w:ascii="Arial" w:hAnsi="Arial" w:cs="Arial"/>
          <w:sz w:val="24"/>
          <w:szCs w:val="24"/>
        </w:rPr>
        <w:t>.</w:t>
      </w:r>
    </w:p>
    <w:p w14:paraId="4FBE1372" w14:textId="1017289D" w:rsidR="00FA21A4" w:rsidRPr="00180790" w:rsidRDefault="00FA21A4" w:rsidP="00180790">
      <w:pPr>
        <w:spacing w:line="360" w:lineRule="auto"/>
        <w:jc w:val="both"/>
        <w:rPr>
          <w:rFonts w:ascii="Arial" w:hAnsi="Arial" w:cs="Arial"/>
          <w:sz w:val="24"/>
          <w:szCs w:val="24"/>
        </w:rPr>
      </w:pPr>
      <w:r>
        <w:rPr>
          <w:rFonts w:ascii="Arial" w:hAnsi="Arial" w:cs="Arial"/>
          <w:sz w:val="24"/>
          <w:szCs w:val="24"/>
        </w:rPr>
        <w:t>Se caracteriza por ser un recurso de enmienda</w:t>
      </w:r>
      <w:r w:rsidR="000F4797">
        <w:rPr>
          <w:rFonts w:ascii="Arial" w:hAnsi="Arial" w:cs="Arial"/>
          <w:sz w:val="24"/>
          <w:szCs w:val="24"/>
        </w:rPr>
        <w:t xml:space="preserve"> (busca que se modifique con arregl</w:t>
      </w:r>
      <w:r w:rsidR="00016B79">
        <w:rPr>
          <w:rFonts w:ascii="Arial" w:hAnsi="Arial" w:cs="Arial"/>
          <w:sz w:val="24"/>
          <w:szCs w:val="24"/>
        </w:rPr>
        <w:t>o</w:t>
      </w:r>
      <w:r w:rsidR="000F4797">
        <w:rPr>
          <w:rFonts w:ascii="Arial" w:hAnsi="Arial" w:cs="Arial"/>
          <w:sz w:val="24"/>
          <w:szCs w:val="24"/>
        </w:rPr>
        <w:t xml:space="preserve"> a derecho, no que se invalide)</w:t>
      </w:r>
      <w:r>
        <w:rPr>
          <w:rFonts w:ascii="Arial" w:hAnsi="Arial" w:cs="Arial"/>
          <w:sz w:val="24"/>
          <w:szCs w:val="24"/>
        </w:rPr>
        <w:t>, devolutivo</w:t>
      </w:r>
      <w:r w:rsidR="00570F41">
        <w:rPr>
          <w:rFonts w:ascii="Arial" w:hAnsi="Arial" w:cs="Arial"/>
          <w:sz w:val="24"/>
          <w:szCs w:val="24"/>
        </w:rPr>
        <w:t xml:space="preserve"> (provoca la segunda instancia</w:t>
      </w:r>
      <w:r w:rsidR="00907D36">
        <w:rPr>
          <w:rFonts w:ascii="Arial" w:hAnsi="Arial" w:cs="Arial"/>
          <w:sz w:val="24"/>
          <w:szCs w:val="24"/>
        </w:rPr>
        <w:t>, se interpone ante el mismo tribunal que la dictó para ser conocido y resuelto por el superior</w:t>
      </w:r>
      <w:r w:rsidR="00570F41">
        <w:rPr>
          <w:rFonts w:ascii="Arial" w:hAnsi="Arial" w:cs="Arial"/>
          <w:sz w:val="24"/>
          <w:szCs w:val="24"/>
        </w:rPr>
        <w:t>)</w:t>
      </w:r>
      <w:r>
        <w:rPr>
          <w:rFonts w:ascii="Arial" w:hAnsi="Arial" w:cs="Arial"/>
          <w:sz w:val="24"/>
          <w:szCs w:val="24"/>
        </w:rPr>
        <w:t>,</w:t>
      </w:r>
      <w:r w:rsidR="00D45BFB">
        <w:rPr>
          <w:rFonts w:ascii="Arial" w:hAnsi="Arial" w:cs="Arial"/>
          <w:sz w:val="24"/>
          <w:szCs w:val="24"/>
        </w:rPr>
        <w:t xml:space="preserve"> </w:t>
      </w:r>
      <w:r w:rsidR="00372C7A">
        <w:rPr>
          <w:rFonts w:ascii="Arial" w:hAnsi="Arial" w:cs="Arial"/>
          <w:sz w:val="24"/>
          <w:szCs w:val="24"/>
        </w:rPr>
        <w:t>ordinario (</w:t>
      </w:r>
      <w:r w:rsidR="0037687D">
        <w:rPr>
          <w:rFonts w:ascii="Arial" w:hAnsi="Arial" w:cs="Arial"/>
          <w:sz w:val="24"/>
          <w:szCs w:val="24"/>
        </w:rPr>
        <w:t xml:space="preserve">pues procede en contra la generalidad de las resoluciones </w:t>
      </w:r>
      <w:r w:rsidR="0037687D">
        <w:rPr>
          <w:rFonts w:ascii="Arial" w:hAnsi="Arial" w:cs="Arial"/>
          <w:sz w:val="24"/>
          <w:szCs w:val="24"/>
        </w:rPr>
        <w:lastRenderedPageBreak/>
        <w:t>judiciales)</w:t>
      </w:r>
      <w:r w:rsidR="00372C7A">
        <w:rPr>
          <w:rFonts w:ascii="Arial" w:hAnsi="Arial" w:cs="Arial"/>
          <w:sz w:val="24"/>
          <w:szCs w:val="24"/>
        </w:rPr>
        <w:t xml:space="preserve">, </w:t>
      </w:r>
      <w:r w:rsidR="00D45BFB">
        <w:rPr>
          <w:rFonts w:ascii="Arial" w:hAnsi="Arial" w:cs="Arial"/>
          <w:sz w:val="24"/>
          <w:szCs w:val="24"/>
        </w:rPr>
        <w:t>renunciable,</w:t>
      </w:r>
      <w:r w:rsidR="000F4797">
        <w:rPr>
          <w:rFonts w:ascii="Arial" w:hAnsi="Arial" w:cs="Arial"/>
          <w:sz w:val="24"/>
          <w:szCs w:val="24"/>
        </w:rPr>
        <w:t xml:space="preserve"> </w:t>
      </w:r>
      <w:r w:rsidR="00D45BFB">
        <w:rPr>
          <w:rFonts w:ascii="Arial" w:hAnsi="Arial" w:cs="Arial"/>
          <w:sz w:val="24"/>
          <w:szCs w:val="24"/>
        </w:rPr>
        <w:t>emana de facultades jurisdiccionales, tiene como causal genérica el agravio,</w:t>
      </w:r>
      <w:r w:rsidR="00907D36">
        <w:rPr>
          <w:rFonts w:ascii="Arial" w:hAnsi="Arial" w:cs="Arial"/>
          <w:sz w:val="24"/>
          <w:szCs w:val="24"/>
        </w:rPr>
        <w:t xml:space="preserve"> </w:t>
      </w:r>
      <w:r w:rsidR="00592992">
        <w:rPr>
          <w:rFonts w:ascii="Arial" w:hAnsi="Arial" w:cs="Arial"/>
          <w:sz w:val="24"/>
          <w:szCs w:val="24"/>
        </w:rPr>
        <w:t>debe ser fundado, y contener peticiones concretas.</w:t>
      </w:r>
      <w:r w:rsidR="003C7719">
        <w:rPr>
          <w:rFonts w:ascii="Arial" w:hAnsi="Arial" w:cs="Arial"/>
          <w:sz w:val="24"/>
          <w:szCs w:val="24"/>
        </w:rPr>
        <w:t xml:space="preserve"> </w:t>
      </w:r>
    </w:p>
    <w:p w14:paraId="5307A472" w14:textId="6C795457" w:rsidR="0004185A" w:rsidRPr="00180790" w:rsidRDefault="0004185A" w:rsidP="00FC23F0">
      <w:pPr>
        <w:pStyle w:val="Prrafodelista"/>
        <w:numPr>
          <w:ilvl w:val="1"/>
          <w:numId w:val="59"/>
        </w:numPr>
        <w:spacing w:line="360" w:lineRule="auto"/>
        <w:jc w:val="both"/>
        <w:rPr>
          <w:rFonts w:ascii="Arial" w:hAnsi="Arial" w:cs="Arial"/>
          <w:b/>
          <w:bCs/>
          <w:sz w:val="24"/>
          <w:szCs w:val="24"/>
        </w:rPr>
      </w:pPr>
      <w:r w:rsidRPr="00180790">
        <w:rPr>
          <w:rFonts w:ascii="Arial" w:hAnsi="Arial" w:cs="Arial"/>
          <w:b/>
          <w:bCs/>
          <w:sz w:val="24"/>
          <w:szCs w:val="24"/>
        </w:rPr>
        <w:t>¿Contra qué resoluciones procede?</w:t>
      </w:r>
    </w:p>
    <w:p w14:paraId="0089BA0D" w14:textId="1F37CF0C" w:rsidR="00180790" w:rsidRDefault="00016B79" w:rsidP="00180790">
      <w:pPr>
        <w:spacing w:line="360" w:lineRule="auto"/>
        <w:jc w:val="both"/>
        <w:rPr>
          <w:rFonts w:ascii="Arial" w:hAnsi="Arial" w:cs="Arial"/>
          <w:sz w:val="24"/>
          <w:szCs w:val="24"/>
        </w:rPr>
      </w:pPr>
      <w:r>
        <w:rPr>
          <w:rFonts w:ascii="Arial" w:hAnsi="Arial" w:cs="Arial"/>
          <w:sz w:val="24"/>
          <w:szCs w:val="24"/>
        </w:rPr>
        <w:t>Procede en contra de las sentencias definitivas e interlocutorias de primera instancia</w:t>
      </w:r>
      <w:r w:rsidR="001D0523">
        <w:rPr>
          <w:rFonts w:ascii="Arial" w:hAnsi="Arial" w:cs="Arial"/>
          <w:sz w:val="24"/>
          <w:szCs w:val="24"/>
        </w:rPr>
        <w:t xml:space="preserve"> (art. 187 CPC)</w:t>
      </w:r>
      <w:r>
        <w:rPr>
          <w:rFonts w:ascii="Arial" w:hAnsi="Arial" w:cs="Arial"/>
          <w:sz w:val="24"/>
          <w:szCs w:val="24"/>
        </w:rPr>
        <w:t>, y en contra de autos y decretos de primera instancia que</w:t>
      </w:r>
      <w:r w:rsidR="00803313">
        <w:rPr>
          <w:rFonts w:ascii="Arial" w:hAnsi="Arial" w:cs="Arial"/>
          <w:sz w:val="24"/>
          <w:szCs w:val="24"/>
        </w:rPr>
        <w:t xml:space="preserve"> alteren la substanciación normal del juicio u</w:t>
      </w:r>
      <w:r>
        <w:rPr>
          <w:rFonts w:ascii="Arial" w:hAnsi="Arial" w:cs="Arial"/>
          <w:sz w:val="24"/>
          <w:szCs w:val="24"/>
        </w:rPr>
        <w:t xml:space="preserve"> ordenen trámite</w:t>
      </w:r>
      <w:r w:rsidR="00803313">
        <w:rPr>
          <w:rFonts w:ascii="Arial" w:hAnsi="Arial" w:cs="Arial"/>
          <w:sz w:val="24"/>
          <w:szCs w:val="24"/>
        </w:rPr>
        <w:t>s</w:t>
      </w:r>
      <w:r>
        <w:rPr>
          <w:rFonts w:ascii="Arial" w:hAnsi="Arial" w:cs="Arial"/>
          <w:sz w:val="24"/>
          <w:szCs w:val="24"/>
        </w:rPr>
        <w:t xml:space="preserve"> no</w:t>
      </w:r>
      <w:r w:rsidR="00803313">
        <w:rPr>
          <w:rFonts w:ascii="Arial" w:hAnsi="Arial" w:cs="Arial"/>
          <w:sz w:val="24"/>
          <w:szCs w:val="24"/>
        </w:rPr>
        <w:t xml:space="preserve"> ordenados por el legislador</w:t>
      </w:r>
      <w:r w:rsidR="001D0523">
        <w:rPr>
          <w:rFonts w:ascii="Arial" w:hAnsi="Arial" w:cs="Arial"/>
          <w:sz w:val="24"/>
          <w:szCs w:val="24"/>
        </w:rPr>
        <w:t xml:space="preserve"> (art. 188 CPC)</w:t>
      </w:r>
      <w:r w:rsidR="00803313">
        <w:rPr>
          <w:rFonts w:ascii="Arial" w:hAnsi="Arial" w:cs="Arial"/>
          <w:sz w:val="24"/>
          <w:szCs w:val="24"/>
        </w:rPr>
        <w:t>.</w:t>
      </w:r>
    </w:p>
    <w:p w14:paraId="3207BC0D" w14:textId="17E6B7CA" w:rsidR="00634D86" w:rsidRPr="00180790" w:rsidRDefault="009766E5" w:rsidP="00180790">
      <w:pPr>
        <w:spacing w:line="360" w:lineRule="auto"/>
        <w:jc w:val="both"/>
        <w:rPr>
          <w:rFonts w:ascii="Arial" w:hAnsi="Arial" w:cs="Arial"/>
          <w:sz w:val="24"/>
          <w:szCs w:val="24"/>
        </w:rPr>
      </w:pPr>
      <w:r>
        <w:rPr>
          <w:rFonts w:ascii="Arial" w:hAnsi="Arial" w:cs="Arial"/>
          <w:sz w:val="24"/>
          <w:szCs w:val="24"/>
        </w:rPr>
        <w:t>Cuando se interponga en contra de autos y decretos debe ser interpuesta en subsidio de la reposición</w:t>
      </w:r>
      <w:r w:rsidR="00634D86">
        <w:rPr>
          <w:rFonts w:ascii="Arial" w:hAnsi="Arial" w:cs="Arial"/>
          <w:sz w:val="24"/>
          <w:szCs w:val="24"/>
        </w:rPr>
        <w:t xml:space="preserve"> y para el caso de que ésta no sea acogida.</w:t>
      </w:r>
    </w:p>
    <w:p w14:paraId="37361E4D" w14:textId="42A79A03" w:rsidR="0004185A" w:rsidRPr="00180790" w:rsidRDefault="0004185A" w:rsidP="00FC23F0">
      <w:pPr>
        <w:pStyle w:val="Prrafodelista"/>
        <w:numPr>
          <w:ilvl w:val="1"/>
          <w:numId w:val="59"/>
        </w:numPr>
        <w:spacing w:line="360" w:lineRule="auto"/>
        <w:jc w:val="both"/>
        <w:rPr>
          <w:rFonts w:ascii="Arial" w:hAnsi="Arial" w:cs="Arial"/>
          <w:b/>
          <w:bCs/>
          <w:sz w:val="24"/>
          <w:szCs w:val="24"/>
        </w:rPr>
      </w:pPr>
      <w:r w:rsidRPr="00180790">
        <w:rPr>
          <w:rFonts w:ascii="Arial" w:hAnsi="Arial" w:cs="Arial"/>
          <w:b/>
          <w:bCs/>
          <w:sz w:val="24"/>
          <w:szCs w:val="24"/>
        </w:rPr>
        <w:t>¿En qué casos procede cuando se trata de autos y decretos?</w:t>
      </w:r>
    </w:p>
    <w:p w14:paraId="71D8B2F4" w14:textId="4849E0C8" w:rsidR="00180790" w:rsidRDefault="00634D86" w:rsidP="00634D86">
      <w:pPr>
        <w:spacing w:line="360" w:lineRule="auto"/>
        <w:jc w:val="both"/>
        <w:rPr>
          <w:rFonts w:ascii="Arial" w:hAnsi="Arial" w:cs="Arial"/>
          <w:sz w:val="24"/>
          <w:szCs w:val="24"/>
        </w:rPr>
      </w:pPr>
      <w:r>
        <w:rPr>
          <w:rFonts w:ascii="Arial" w:hAnsi="Arial" w:cs="Arial"/>
          <w:sz w:val="24"/>
          <w:szCs w:val="24"/>
        </w:rPr>
        <w:t>E</w:t>
      </w:r>
      <w:r w:rsidRPr="00634D86">
        <w:rPr>
          <w:rFonts w:ascii="Arial" w:hAnsi="Arial" w:cs="Arial"/>
          <w:sz w:val="24"/>
          <w:szCs w:val="24"/>
        </w:rPr>
        <w:t>n contra de autos y decretos de primera instancia que alteren la substanciación normal del juicio</w:t>
      </w:r>
      <w:r w:rsidR="00382002">
        <w:rPr>
          <w:rFonts w:ascii="Arial" w:hAnsi="Arial" w:cs="Arial"/>
          <w:sz w:val="24"/>
          <w:szCs w:val="24"/>
        </w:rPr>
        <w:t xml:space="preserve"> (contravienen normas ordenatoria litis)</w:t>
      </w:r>
      <w:r w:rsidRPr="00634D86">
        <w:rPr>
          <w:rFonts w:ascii="Arial" w:hAnsi="Arial" w:cs="Arial"/>
          <w:sz w:val="24"/>
          <w:szCs w:val="24"/>
        </w:rPr>
        <w:t xml:space="preserve"> u ordenen trámites no </w:t>
      </w:r>
      <w:r w:rsidR="00B51345">
        <w:rPr>
          <w:rFonts w:ascii="Arial" w:hAnsi="Arial" w:cs="Arial"/>
          <w:sz w:val="24"/>
          <w:szCs w:val="24"/>
        </w:rPr>
        <w:t>establecidos</w:t>
      </w:r>
      <w:r w:rsidRPr="00634D86">
        <w:rPr>
          <w:rFonts w:ascii="Arial" w:hAnsi="Arial" w:cs="Arial"/>
          <w:sz w:val="24"/>
          <w:szCs w:val="24"/>
        </w:rPr>
        <w:t xml:space="preserve"> por el legislador (art. 188 CPC).</w:t>
      </w:r>
    </w:p>
    <w:p w14:paraId="6ABA1DDE" w14:textId="0B556B84" w:rsidR="00676180" w:rsidRDefault="00C47FF9" w:rsidP="00C47FF9">
      <w:pPr>
        <w:pStyle w:val="Prrafodelista"/>
        <w:numPr>
          <w:ilvl w:val="0"/>
          <w:numId w:val="45"/>
        </w:numPr>
        <w:spacing w:line="360" w:lineRule="auto"/>
        <w:jc w:val="both"/>
        <w:rPr>
          <w:rFonts w:ascii="Arial" w:hAnsi="Arial" w:cs="Arial"/>
          <w:sz w:val="24"/>
          <w:szCs w:val="24"/>
        </w:rPr>
      </w:pPr>
      <w:r>
        <w:rPr>
          <w:rFonts w:ascii="Arial" w:hAnsi="Arial" w:cs="Arial"/>
          <w:sz w:val="24"/>
          <w:szCs w:val="24"/>
        </w:rPr>
        <w:t>Ejemplos de resoluciones que a</w:t>
      </w:r>
      <w:r w:rsidR="00676180" w:rsidRPr="00C47FF9">
        <w:rPr>
          <w:rFonts w:ascii="Arial" w:hAnsi="Arial" w:cs="Arial"/>
          <w:sz w:val="24"/>
          <w:szCs w:val="24"/>
        </w:rPr>
        <w:t>ltera</w:t>
      </w:r>
      <w:r w:rsidRPr="00C47FF9">
        <w:rPr>
          <w:rFonts w:ascii="Arial" w:hAnsi="Arial" w:cs="Arial"/>
          <w:sz w:val="24"/>
          <w:szCs w:val="24"/>
        </w:rPr>
        <w:t>n</w:t>
      </w:r>
      <w:r w:rsidR="00676180" w:rsidRPr="00C47FF9">
        <w:rPr>
          <w:rFonts w:ascii="Arial" w:hAnsi="Arial" w:cs="Arial"/>
          <w:sz w:val="24"/>
          <w:szCs w:val="24"/>
        </w:rPr>
        <w:t xml:space="preserve"> la sus</w:t>
      </w:r>
      <w:r w:rsidR="00A84D3E" w:rsidRPr="00C47FF9">
        <w:rPr>
          <w:rFonts w:ascii="Arial" w:hAnsi="Arial" w:cs="Arial"/>
          <w:sz w:val="24"/>
          <w:szCs w:val="24"/>
        </w:rPr>
        <w:t>tanciación regular del juicio</w:t>
      </w:r>
      <w:r>
        <w:rPr>
          <w:rFonts w:ascii="Arial" w:hAnsi="Arial" w:cs="Arial"/>
          <w:sz w:val="24"/>
          <w:szCs w:val="24"/>
        </w:rPr>
        <w:t>: En JOMC</w:t>
      </w:r>
      <w:r w:rsidR="00E90A17" w:rsidRPr="00C47FF9">
        <w:rPr>
          <w:rFonts w:ascii="Arial" w:hAnsi="Arial" w:cs="Arial"/>
          <w:sz w:val="24"/>
          <w:szCs w:val="24"/>
        </w:rPr>
        <w:t xml:space="preserve"> en vez de proveer la demanda con un traslado </w:t>
      </w:r>
      <w:r w:rsidR="00D90501" w:rsidRPr="00C47FF9">
        <w:rPr>
          <w:rFonts w:ascii="Arial" w:hAnsi="Arial" w:cs="Arial"/>
          <w:sz w:val="24"/>
          <w:szCs w:val="24"/>
        </w:rPr>
        <w:t xml:space="preserve">a la parte contraria, cita a las partes a </w:t>
      </w:r>
      <w:r w:rsidR="0040567B">
        <w:rPr>
          <w:rFonts w:ascii="Arial" w:hAnsi="Arial" w:cs="Arial"/>
          <w:sz w:val="24"/>
          <w:szCs w:val="24"/>
        </w:rPr>
        <w:t>conciliación</w:t>
      </w:r>
      <w:r w:rsidR="00ED2116" w:rsidRPr="00C47FF9">
        <w:rPr>
          <w:rFonts w:ascii="Arial" w:hAnsi="Arial" w:cs="Arial"/>
          <w:sz w:val="24"/>
          <w:szCs w:val="24"/>
        </w:rPr>
        <w:t>.</w:t>
      </w:r>
      <w:r w:rsidR="0040567B">
        <w:rPr>
          <w:rFonts w:ascii="Arial" w:hAnsi="Arial" w:cs="Arial"/>
          <w:sz w:val="24"/>
          <w:szCs w:val="24"/>
        </w:rPr>
        <w:t xml:space="preserve"> Cuando en el JOMC se ordena recibir la causa a prueba</w:t>
      </w:r>
      <w:r w:rsidR="00D81ECA">
        <w:rPr>
          <w:rFonts w:ascii="Arial" w:hAnsi="Arial" w:cs="Arial"/>
          <w:sz w:val="24"/>
          <w:szCs w:val="24"/>
        </w:rPr>
        <w:t xml:space="preserve"> en vez de conferir el traslado para la dúplica.</w:t>
      </w:r>
    </w:p>
    <w:p w14:paraId="5F1E31F6" w14:textId="4A5C8302" w:rsidR="00ED2116" w:rsidRPr="005215F4" w:rsidRDefault="00B51345" w:rsidP="00634D86">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Ejemplos de resoluciones que </w:t>
      </w:r>
      <w:r w:rsidR="0052338C">
        <w:rPr>
          <w:rFonts w:ascii="Arial" w:hAnsi="Arial" w:cs="Arial"/>
          <w:sz w:val="24"/>
          <w:szCs w:val="24"/>
        </w:rPr>
        <w:t>recaer sobre un</w:t>
      </w:r>
      <w:r>
        <w:rPr>
          <w:rFonts w:ascii="Arial" w:hAnsi="Arial" w:cs="Arial"/>
          <w:sz w:val="24"/>
          <w:szCs w:val="24"/>
        </w:rPr>
        <w:t xml:space="preserve"> trámite</w:t>
      </w:r>
      <w:r w:rsidR="0052338C">
        <w:rPr>
          <w:rFonts w:ascii="Arial" w:hAnsi="Arial" w:cs="Arial"/>
          <w:sz w:val="24"/>
          <w:szCs w:val="24"/>
        </w:rPr>
        <w:t xml:space="preserve"> que</w:t>
      </w:r>
      <w:r>
        <w:rPr>
          <w:rFonts w:ascii="Arial" w:hAnsi="Arial" w:cs="Arial"/>
          <w:sz w:val="24"/>
          <w:szCs w:val="24"/>
        </w:rPr>
        <w:t xml:space="preserve"> no </w:t>
      </w:r>
      <w:r w:rsidR="0052338C">
        <w:rPr>
          <w:rFonts w:ascii="Arial" w:hAnsi="Arial" w:cs="Arial"/>
          <w:sz w:val="24"/>
          <w:szCs w:val="24"/>
        </w:rPr>
        <w:t>está expresamente</w:t>
      </w:r>
      <w:r w:rsidR="004B69DE">
        <w:rPr>
          <w:rFonts w:ascii="Arial" w:hAnsi="Arial" w:cs="Arial"/>
          <w:sz w:val="24"/>
          <w:szCs w:val="24"/>
        </w:rPr>
        <w:t xml:space="preserve"> ordenado </w:t>
      </w:r>
      <w:r>
        <w:rPr>
          <w:rFonts w:ascii="Arial" w:hAnsi="Arial" w:cs="Arial"/>
          <w:sz w:val="24"/>
          <w:szCs w:val="24"/>
        </w:rPr>
        <w:t xml:space="preserve">por </w:t>
      </w:r>
      <w:r w:rsidR="004B69DE">
        <w:rPr>
          <w:rFonts w:ascii="Arial" w:hAnsi="Arial" w:cs="Arial"/>
          <w:sz w:val="24"/>
          <w:szCs w:val="24"/>
        </w:rPr>
        <w:t>la ley</w:t>
      </w:r>
      <w:r w:rsidR="0052338C">
        <w:rPr>
          <w:rFonts w:ascii="Arial" w:hAnsi="Arial" w:cs="Arial"/>
          <w:sz w:val="24"/>
          <w:szCs w:val="24"/>
        </w:rPr>
        <w:t xml:space="preserve">: </w:t>
      </w:r>
      <w:r w:rsidR="009F773E">
        <w:rPr>
          <w:rFonts w:ascii="Arial" w:hAnsi="Arial" w:cs="Arial"/>
          <w:sz w:val="24"/>
          <w:szCs w:val="24"/>
        </w:rPr>
        <w:t>Si cita a audiencia de conciliación en un juicio ejecutivo,</w:t>
      </w:r>
      <w:r w:rsidR="00484D9E">
        <w:rPr>
          <w:rFonts w:ascii="Arial" w:hAnsi="Arial" w:cs="Arial"/>
          <w:sz w:val="24"/>
          <w:szCs w:val="24"/>
        </w:rPr>
        <w:t xml:space="preserve"> o que se </w:t>
      </w:r>
      <w:r w:rsidR="00421660">
        <w:rPr>
          <w:rFonts w:ascii="Arial" w:hAnsi="Arial" w:cs="Arial"/>
          <w:sz w:val="24"/>
          <w:szCs w:val="24"/>
        </w:rPr>
        <w:t>omita el llamado a conciliación en JOMC y se falle la causa.</w:t>
      </w:r>
    </w:p>
    <w:p w14:paraId="5E805A30" w14:textId="37FA262D" w:rsidR="0004185A" w:rsidRPr="00180790" w:rsidRDefault="0031037E" w:rsidP="00FC23F0">
      <w:pPr>
        <w:pStyle w:val="Prrafodelista"/>
        <w:numPr>
          <w:ilvl w:val="1"/>
          <w:numId w:val="59"/>
        </w:numPr>
        <w:spacing w:line="360" w:lineRule="auto"/>
        <w:jc w:val="both"/>
        <w:rPr>
          <w:rFonts w:ascii="Arial" w:hAnsi="Arial" w:cs="Arial"/>
          <w:b/>
          <w:bCs/>
          <w:sz w:val="24"/>
          <w:szCs w:val="24"/>
        </w:rPr>
      </w:pPr>
      <w:r w:rsidRPr="00180790">
        <w:rPr>
          <w:rFonts w:ascii="Arial" w:hAnsi="Arial" w:cs="Arial"/>
          <w:b/>
          <w:bCs/>
          <w:sz w:val="24"/>
          <w:szCs w:val="24"/>
        </w:rPr>
        <w:t>¿Todas las resoluciones dictadas en primera instancia son apelables? ¿Cuáles son inapelables?</w:t>
      </w:r>
    </w:p>
    <w:p w14:paraId="386F8999" w14:textId="08E1B9D2" w:rsidR="00180790" w:rsidRDefault="00546072" w:rsidP="00180790">
      <w:pPr>
        <w:spacing w:line="360" w:lineRule="auto"/>
        <w:jc w:val="both"/>
        <w:rPr>
          <w:rFonts w:ascii="Arial" w:hAnsi="Arial" w:cs="Arial"/>
          <w:sz w:val="24"/>
          <w:szCs w:val="24"/>
        </w:rPr>
      </w:pPr>
      <w:r>
        <w:rPr>
          <w:rFonts w:ascii="Arial" w:hAnsi="Arial" w:cs="Arial"/>
          <w:sz w:val="24"/>
          <w:szCs w:val="24"/>
        </w:rPr>
        <w:t>No todas las resoluciones dictadas en primera instancia son apelables, la l</w:t>
      </w:r>
      <w:r w:rsidR="00CE2559">
        <w:rPr>
          <w:rFonts w:ascii="Arial" w:hAnsi="Arial" w:cs="Arial"/>
          <w:sz w:val="24"/>
          <w:szCs w:val="24"/>
        </w:rPr>
        <w:t>e</w:t>
      </w:r>
      <w:r>
        <w:rPr>
          <w:rFonts w:ascii="Arial" w:hAnsi="Arial" w:cs="Arial"/>
          <w:sz w:val="24"/>
          <w:szCs w:val="24"/>
        </w:rPr>
        <w:t>y establece casos en que expresamente esta no procede, estos son:</w:t>
      </w:r>
    </w:p>
    <w:p w14:paraId="2B163DED" w14:textId="19F73739" w:rsidR="000E6E20" w:rsidRPr="00956CAE" w:rsidRDefault="000E6E20" w:rsidP="000E6E20">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La resolución relativa a la solicitud de habilitación de día y hora inhábil para realizar una actuación judicial, </w:t>
      </w:r>
      <w:r w:rsidR="00082C1B">
        <w:rPr>
          <w:rFonts w:ascii="Arial" w:hAnsi="Arial" w:cs="Arial"/>
          <w:sz w:val="24"/>
          <w:szCs w:val="24"/>
        </w:rPr>
        <w:t xml:space="preserve">se resuelve </w:t>
      </w:r>
      <w:r>
        <w:rPr>
          <w:rFonts w:ascii="Arial" w:hAnsi="Arial" w:cs="Arial"/>
          <w:sz w:val="24"/>
          <w:szCs w:val="24"/>
        </w:rPr>
        <w:t>sin ulterior recurso (art. 60 CPC).</w:t>
      </w:r>
    </w:p>
    <w:p w14:paraId="60E422C1" w14:textId="0AEF281E" w:rsidR="000E6E20" w:rsidRPr="000E6E20" w:rsidRDefault="000E6E20" w:rsidP="000E6E20">
      <w:pPr>
        <w:pStyle w:val="Prrafodelista"/>
        <w:numPr>
          <w:ilvl w:val="0"/>
          <w:numId w:val="45"/>
        </w:numPr>
        <w:spacing w:line="360" w:lineRule="auto"/>
        <w:jc w:val="both"/>
        <w:rPr>
          <w:rFonts w:ascii="Arial" w:hAnsi="Arial" w:cs="Arial"/>
          <w:sz w:val="24"/>
          <w:szCs w:val="24"/>
        </w:rPr>
      </w:pPr>
      <w:r>
        <w:rPr>
          <w:rFonts w:ascii="Arial" w:hAnsi="Arial" w:cs="Arial"/>
          <w:sz w:val="24"/>
          <w:szCs w:val="24"/>
        </w:rPr>
        <w:t>La resolución que ordena recibir el incidente a prueba (art. 90 CPC).</w:t>
      </w:r>
    </w:p>
    <w:p w14:paraId="7CB50BB4" w14:textId="0F08D51B" w:rsidR="00546072" w:rsidRDefault="00C004F8" w:rsidP="00956CAE">
      <w:pPr>
        <w:pStyle w:val="Prrafodelista"/>
        <w:numPr>
          <w:ilvl w:val="0"/>
          <w:numId w:val="45"/>
        </w:numPr>
        <w:spacing w:line="360" w:lineRule="auto"/>
        <w:jc w:val="both"/>
        <w:rPr>
          <w:rFonts w:ascii="Arial" w:hAnsi="Arial" w:cs="Arial"/>
          <w:sz w:val="24"/>
          <w:szCs w:val="24"/>
        </w:rPr>
      </w:pPr>
      <w:r>
        <w:rPr>
          <w:rFonts w:ascii="Arial" w:hAnsi="Arial" w:cs="Arial"/>
          <w:sz w:val="24"/>
          <w:szCs w:val="24"/>
        </w:rPr>
        <w:lastRenderedPageBreak/>
        <w:t>La resolución que deniegue el recurso de reposición</w:t>
      </w:r>
      <w:r w:rsidR="00243727">
        <w:rPr>
          <w:rFonts w:ascii="Arial" w:hAnsi="Arial" w:cs="Arial"/>
          <w:sz w:val="24"/>
          <w:szCs w:val="24"/>
        </w:rPr>
        <w:t xml:space="preserve"> (art. 181 inc. 2 CPC)</w:t>
      </w:r>
      <w:r w:rsidR="005F4D29">
        <w:rPr>
          <w:rFonts w:ascii="Arial" w:hAnsi="Arial" w:cs="Arial"/>
          <w:sz w:val="24"/>
          <w:szCs w:val="24"/>
        </w:rPr>
        <w:t>.</w:t>
      </w:r>
    </w:p>
    <w:p w14:paraId="296472AE" w14:textId="5068AF07" w:rsidR="005F4D29" w:rsidRDefault="00F17FAC" w:rsidP="00956CAE">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La resolución que dispone la práctica de una diligencia probatoria y la que da lugar a la ampliación de la prueba sobre hechos </w:t>
      </w:r>
      <w:r w:rsidR="005E4F69">
        <w:rPr>
          <w:rFonts w:ascii="Arial" w:hAnsi="Arial" w:cs="Arial"/>
          <w:sz w:val="24"/>
          <w:szCs w:val="24"/>
        </w:rPr>
        <w:t>nuevos alegados durante el término probatorio</w:t>
      </w:r>
      <w:r w:rsidR="003F7433">
        <w:rPr>
          <w:rFonts w:ascii="Arial" w:hAnsi="Arial" w:cs="Arial"/>
          <w:sz w:val="24"/>
          <w:szCs w:val="24"/>
        </w:rPr>
        <w:t xml:space="preserve"> (art. 326 inc. final CPC)</w:t>
      </w:r>
      <w:r w:rsidR="005E4F69">
        <w:rPr>
          <w:rFonts w:ascii="Arial" w:hAnsi="Arial" w:cs="Arial"/>
          <w:sz w:val="24"/>
          <w:szCs w:val="24"/>
        </w:rPr>
        <w:t>.</w:t>
      </w:r>
    </w:p>
    <w:p w14:paraId="55045370" w14:textId="19CA36BB" w:rsidR="0031037E" w:rsidRPr="00180790" w:rsidRDefault="0031037E" w:rsidP="00FC23F0">
      <w:pPr>
        <w:pStyle w:val="Prrafodelista"/>
        <w:numPr>
          <w:ilvl w:val="1"/>
          <w:numId w:val="59"/>
        </w:numPr>
        <w:spacing w:line="360" w:lineRule="auto"/>
        <w:jc w:val="both"/>
        <w:rPr>
          <w:rFonts w:ascii="Arial" w:hAnsi="Arial" w:cs="Arial"/>
          <w:b/>
          <w:bCs/>
          <w:sz w:val="24"/>
          <w:szCs w:val="24"/>
        </w:rPr>
      </w:pPr>
      <w:r w:rsidRPr="00180790">
        <w:rPr>
          <w:rFonts w:ascii="Arial" w:hAnsi="Arial" w:cs="Arial"/>
          <w:b/>
          <w:bCs/>
          <w:sz w:val="24"/>
          <w:szCs w:val="24"/>
        </w:rPr>
        <w:t>Agravio ¿el legislador define lo que es agravio?</w:t>
      </w:r>
    </w:p>
    <w:p w14:paraId="108F99BE" w14:textId="671ECFDA" w:rsidR="00180790" w:rsidRDefault="0078650C" w:rsidP="00180790">
      <w:pPr>
        <w:spacing w:line="360" w:lineRule="auto"/>
        <w:jc w:val="both"/>
        <w:rPr>
          <w:rFonts w:ascii="Arial" w:hAnsi="Arial" w:cs="Arial"/>
          <w:sz w:val="24"/>
          <w:szCs w:val="24"/>
        </w:rPr>
      </w:pPr>
      <w:r>
        <w:rPr>
          <w:rFonts w:ascii="Arial" w:hAnsi="Arial" w:cs="Arial"/>
          <w:sz w:val="24"/>
          <w:szCs w:val="24"/>
        </w:rPr>
        <w:t>No define lo que es el agravio, pero la doctrina indica que el agravio estaría tratado a propósito del juicio de haciend</w:t>
      </w:r>
      <w:r w:rsidR="00DF1B32">
        <w:rPr>
          <w:rFonts w:ascii="Arial" w:hAnsi="Arial" w:cs="Arial"/>
          <w:sz w:val="24"/>
          <w:szCs w:val="24"/>
        </w:rPr>
        <w:t>a</w:t>
      </w:r>
      <w:r>
        <w:rPr>
          <w:rFonts w:ascii="Arial" w:hAnsi="Arial" w:cs="Arial"/>
          <w:sz w:val="24"/>
          <w:szCs w:val="24"/>
        </w:rPr>
        <w:t xml:space="preserve">, en el art. 751 CPC, </w:t>
      </w:r>
      <w:r w:rsidR="00DC4F3F">
        <w:rPr>
          <w:rFonts w:ascii="Arial" w:hAnsi="Arial" w:cs="Arial"/>
          <w:sz w:val="24"/>
          <w:szCs w:val="24"/>
        </w:rPr>
        <w:t>tratando sobre el agravio del fisco.</w:t>
      </w:r>
    </w:p>
    <w:p w14:paraId="498B661A" w14:textId="183AEE55" w:rsidR="00B2081B" w:rsidRDefault="00B2081B" w:rsidP="00180790">
      <w:pPr>
        <w:spacing w:line="360" w:lineRule="auto"/>
        <w:jc w:val="both"/>
        <w:rPr>
          <w:rFonts w:ascii="Arial" w:hAnsi="Arial" w:cs="Arial"/>
          <w:sz w:val="24"/>
          <w:szCs w:val="24"/>
        </w:rPr>
      </w:pPr>
      <w:r>
        <w:rPr>
          <w:rFonts w:ascii="Arial" w:hAnsi="Arial" w:cs="Arial"/>
          <w:sz w:val="24"/>
          <w:szCs w:val="24"/>
        </w:rPr>
        <w:t>Sufre agravio el demandante cuando no se acoge totalmente la demanda o no se rechaza totalmente la reconvención, y sufre agravio el demandado cuando no se rechaza totalmente la demanda o no se acoge totalmente la reconvención.</w:t>
      </w:r>
    </w:p>
    <w:p w14:paraId="5D79CF38" w14:textId="4D02D985" w:rsidR="00DC1D09" w:rsidRPr="00180790" w:rsidRDefault="00DC1D09" w:rsidP="00180790">
      <w:pPr>
        <w:spacing w:line="360" w:lineRule="auto"/>
        <w:jc w:val="both"/>
        <w:rPr>
          <w:rFonts w:ascii="Arial" w:hAnsi="Arial" w:cs="Arial"/>
          <w:sz w:val="24"/>
          <w:szCs w:val="24"/>
        </w:rPr>
      </w:pPr>
      <w:r>
        <w:rPr>
          <w:rFonts w:ascii="Arial" w:hAnsi="Arial" w:cs="Arial"/>
          <w:sz w:val="24"/>
          <w:szCs w:val="24"/>
        </w:rPr>
        <w:t>Para determinar la procedencia del agravio hay que comparar lo solicitado con lo resuelto por el tribunal en su resolución judicial.</w:t>
      </w:r>
      <w:r w:rsidR="00264149">
        <w:rPr>
          <w:rFonts w:ascii="Arial" w:hAnsi="Arial" w:cs="Arial"/>
          <w:sz w:val="24"/>
          <w:szCs w:val="24"/>
        </w:rPr>
        <w:t xml:space="preserve"> El agravio es la contra</w:t>
      </w:r>
      <w:r w:rsidR="003C53A7">
        <w:rPr>
          <w:rFonts w:ascii="Arial" w:hAnsi="Arial" w:cs="Arial"/>
          <w:sz w:val="24"/>
          <w:szCs w:val="24"/>
        </w:rPr>
        <w:t>dicción que existe entre lo pedido por la parte y lo resuelto por el juez.</w:t>
      </w:r>
    </w:p>
    <w:p w14:paraId="5953598E" w14:textId="48CF959D" w:rsidR="0031037E" w:rsidRPr="00180790" w:rsidRDefault="000C35F9" w:rsidP="00FC23F0">
      <w:pPr>
        <w:pStyle w:val="Prrafodelista"/>
        <w:numPr>
          <w:ilvl w:val="1"/>
          <w:numId w:val="59"/>
        </w:numPr>
        <w:spacing w:line="360" w:lineRule="auto"/>
        <w:jc w:val="both"/>
        <w:rPr>
          <w:rFonts w:ascii="Arial" w:hAnsi="Arial" w:cs="Arial"/>
          <w:b/>
          <w:bCs/>
          <w:sz w:val="24"/>
          <w:szCs w:val="24"/>
        </w:rPr>
      </w:pPr>
      <w:r w:rsidRPr="00180790">
        <w:rPr>
          <w:rFonts w:ascii="Arial" w:hAnsi="Arial" w:cs="Arial"/>
          <w:b/>
          <w:bCs/>
          <w:sz w:val="24"/>
          <w:szCs w:val="24"/>
        </w:rPr>
        <w:t>¿Qué otros requisitos debe tener el recurso de apelación?</w:t>
      </w:r>
    </w:p>
    <w:p w14:paraId="3AFCF20B" w14:textId="74A5D757" w:rsidR="00180790" w:rsidRPr="00180790" w:rsidRDefault="00EA5EB5" w:rsidP="00180790">
      <w:pPr>
        <w:spacing w:line="360" w:lineRule="auto"/>
        <w:jc w:val="both"/>
        <w:rPr>
          <w:rFonts w:ascii="Arial" w:hAnsi="Arial" w:cs="Arial"/>
          <w:sz w:val="24"/>
          <w:szCs w:val="24"/>
        </w:rPr>
      </w:pPr>
      <w:r>
        <w:rPr>
          <w:rFonts w:ascii="Arial" w:hAnsi="Arial" w:cs="Arial"/>
          <w:sz w:val="24"/>
          <w:szCs w:val="24"/>
        </w:rPr>
        <w:t>La forma de interposición</w:t>
      </w:r>
      <w:r w:rsidR="003800FD">
        <w:rPr>
          <w:rFonts w:ascii="Arial" w:hAnsi="Arial" w:cs="Arial"/>
          <w:sz w:val="24"/>
          <w:szCs w:val="24"/>
        </w:rPr>
        <w:t xml:space="preserve"> es,</w:t>
      </w:r>
      <w:r>
        <w:rPr>
          <w:rFonts w:ascii="Arial" w:hAnsi="Arial" w:cs="Arial"/>
          <w:sz w:val="24"/>
          <w:szCs w:val="24"/>
        </w:rPr>
        <w:t xml:space="preserve"> por regla general</w:t>
      </w:r>
      <w:r w:rsidR="003800FD">
        <w:rPr>
          <w:rFonts w:ascii="Arial" w:hAnsi="Arial" w:cs="Arial"/>
          <w:sz w:val="24"/>
          <w:szCs w:val="24"/>
        </w:rPr>
        <w:t>,</w:t>
      </w:r>
      <w:r>
        <w:rPr>
          <w:rFonts w:ascii="Arial" w:hAnsi="Arial" w:cs="Arial"/>
          <w:sz w:val="24"/>
          <w:szCs w:val="24"/>
        </w:rPr>
        <w:t xml:space="preserve"> por escrito,</w:t>
      </w:r>
      <w:r w:rsidR="00AA4C58">
        <w:rPr>
          <w:rFonts w:ascii="Arial" w:hAnsi="Arial" w:cs="Arial"/>
          <w:sz w:val="24"/>
          <w:szCs w:val="24"/>
        </w:rPr>
        <w:t xml:space="preserve"> </w:t>
      </w:r>
      <w:r w:rsidR="00116223">
        <w:rPr>
          <w:rFonts w:ascii="Arial" w:hAnsi="Arial" w:cs="Arial"/>
          <w:sz w:val="24"/>
          <w:szCs w:val="24"/>
        </w:rPr>
        <w:t xml:space="preserve"> dentro de plazo, </w:t>
      </w:r>
      <w:r w:rsidR="00AA4C58">
        <w:rPr>
          <w:rFonts w:ascii="Arial" w:hAnsi="Arial" w:cs="Arial"/>
          <w:sz w:val="24"/>
          <w:szCs w:val="24"/>
        </w:rPr>
        <w:t>debiendo contener los fundamentos de hecho y de derecho en que se apoya y las peticiones concretas</w:t>
      </w:r>
      <w:r w:rsidR="00730C49">
        <w:rPr>
          <w:rFonts w:ascii="Arial" w:hAnsi="Arial" w:cs="Arial"/>
          <w:sz w:val="24"/>
          <w:szCs w:val="24"/>
        </w:rPr>
        <w:t xml:space="preserve"> </w:t>
      </w:r>
      <w:r w:rsidR="00AA4C58">
        <w:rPr>
          <w:rFonts w:ascii="Arial" w:hAnsi="Arial" w:cs="Arial"/>
          <w:sz w:val="24"/>
          <w:szCs w:val="24"/>
        </w:rPr>
        <w:t>(art. 18</w:t>
      </w:r>
      <w:r w:rsidR="003800FD">
        <w:rPr>
          <w:rFonts w:ascii="Arial" w:hAnsi="Arial" w:cs="Arial"/>
          <w:sz w:val="24"/>
          <w:szCs w:val="24"/>
        </w:rPr>
        <w:t>9 CPC)</w:t>
      </w:r>
      <w:r w:rsidR="00AA4C58">
        <w:rPr>
          <w:rFonts w:ascii="Arial" w:hAnsi="Arial" w:cs="Arial"/>
          <w:sz w:val="24"/>
          <w:szCs w:val="24"/>
        </w:rPr>
        <w:t>,</w:t>
      </w:r>
      <w:r w:rsidR="003800FD">
        <w:rPr>
          <w:rFonts w:ascii="Arial" w:hAnsi="Arial" w:cs="Arial"/>
          <w:sz w:val="24"/>
          <w:szCs w:val="24"/>
        </w:rPr>
        <w:t xml:space="preserve"> además, debe cumplir con los requisitos comunes a todo escrito, así como con la ley 20.886 sobre tramitación electrónica</w:t>
      </w:r>
      <w:r w:rsidR="00F77BD2">
        <w:rPr>
          <w:rFonts w:ascii="Arial" w:hAnsi="Arial" w:cs="Arial"/>
          <w:sz w:val="24"/>
          <w:szCs w:val="24"/>
        </w:rPr>
        <w:t xml:space="preserve"> y la ley 20.120 sobre comparecencia en juicio.</w:t>
      </w:r>
    </w:p>
    <w:p w14:paraId="750C9B42" w14:textId="7C578721" w:rsidR="000C35F9" w:rsidRPr="00180790" w:rsidRDefault="000C35F9" w:rsidP="00FC23F0">
      <w:pPr>
        <w:pStyle w:val="Prrafodelista"/>
        <w:numPr>
          <w:ilvl w:val="1"/>
          <w:numId w:val="59"/>
        </w:numPr>
        <w:spacing w:line="360" w:lineRule="auto"/>
        <w:jc w:val="both"/>
        <w:rPr>
          <w:rFonts w:ascii="Arial" w:hAnsi="Arial" w:cs="Arial"/>
          <w:b/>
          <w:bCs/>
          <w:sz w:val="24"/>
          <w:szCs w:val="24"/>
        </w:rPr>
      </w:pPr>
      <w:r w:rsidRPr="00180790">
        <w:rPr>
          <w:rFonts w:ascii="Arial" w:hAnsi="Arial" w:cs="Arial"/>
          <w:b/>
          <w:bCs/>
          <w:sz w:val="24"/>
          <w:szCs w:val="24"/>
        </w:rPr>
        <w:t>Piense que está haciendo el escrito ¿sabe usted lo que son las peticiones concretas?</w:t>
      </w:r>
    </w:p>
    <w:p w14:paraId="42F9D3A5" w14:textId="4CB07979" w:rsidR="00180790" w:rsidRDefault="00116223" w:rsidP="00180790">
      <w:pPr>
        <w:spacing w:line="360" w:lineRule="auto"/>
        <w:jc w:val="both"/>
        <w:rPr>
          <w:rFonts w:ascii="Arial" w:hAnsi="Arial" w:cs="Arial"/>
          <w:sz w:val="24"/>
          <w:szCs w:val="24"/>
        </w:rPr>
      </w:pPr>
      <w:r>
        <w:rPr>
          <w:rFonts w:ascii="Arial" w:hAnsi="Arial" w:cs="Arial"/>
          <w:sz w:val="24"/>
          <w:szCs w:val="24"/>
        </w:rPr>
        <w:t xml:space="preserve">Las peticiones concretas son </w:t>
      </w:r>
      <w:r w:rsidR="007B26F7">
        <w:rPr>
          <w:rFonts w:ascii="Arial" w:hAnsi="Arial" w:cs="Arial"/>
          <w:sz w:val="24"/>
          <w:szCs w:val="24"/>
        </w:rPr>
        <w:t>las solicitudes que se someten al fallo del tribunal</w:t>
      </w:r>
      <w:r w:rsidR="00E05405">
        <w:rPr>
          <w:rFonts w:ascii="Arial" w:hAnsi="Arial" w:cs="Arial"/>
          <w:sz w:val="24"/>
          <w:szCs w:val="24"/>
        </w:rPr>
        <w:t xml:space="preserve"> </w:t>
      </w:r>
      <w:r w:rsidR="002C1FD9">
        <w:rPr>
          <w:rFonts w:ascii="Arial" w:hAnsi="Arial" w:cs="Arial"/>
          <w:sz w:val="24"/>
          <w:szCs w:val="24"/>
        </w:rPr>
        <w:t xml:space="preserve">ad quem </w:t>
      </w:r>
      <w:r w:rsidR="00E05405">
        <w:rPr>
          <w:rFonts w:ascii="Arial" w:hAnsi="Arial" w:cs="Arial"/>
          <w:sz w:val="24"/>
          <w:szCs w:val="24"/>
        </w:rPr>
        <w:t>y tienen por finalidad fijar y determinar de manera delimitada la competencia del tribunal de segunda instancia, no pudiendo extender el fallo más allá de los puntos respecto de los cuales se ha formulado</w:t>
      </w:r>
      <w:r w:rsidR="002C1FD9">
        <w:rPr>
          <w:rFonts w:ascii="Arial" w:hAnsi="Arial" w:cs="Arial"/>
          <w:sz w:val="24"/>
          <w:szCs w:val="24"/>
        </w:rPr>
        <w:t xml:space="preserve"> petición.</w:t>
      </w:r>
    </w:p>
    <w:p w14:paraId="5E899C26" w14:textId="119DE27B" w:rsidR="00703F51" w:rsidRDefault="00703F51" w:rsidP="00180790">
      <w:pPr>
        <w:spacing w:line="360" w:lineRule="auto"/>
        <w:jc w:val="both"/>
        <w:rPr>
          <w:rFonts w:ascii="Arial" w:hAnsi="Arial" w:cs="Arial"/>
          <w:sz w:val="24"/>
          <w:szCs w:val="24"/>
        </w:rPr>
      </w:pPr>
      <w:r>
        <w:rPr>
          <w:rFonts w:ascii="Arial" w:hAnsi="Arial" w:cs="Arial"/>
          <w:sz w:val="24"/>
          <w:szCs w:val="24"/>
        </w:rPr>
        <w:lastRenderedPageBreak/>
        <w:t xml:space="preserve">Las peticiones concretas deben señalar la </w:t>
      </w:r>
      <w:r w:rsidR="00333E0F">
        <w:rPr>
          <w:rFonts w:ascii="Arial" w:hAnsi="Arial" w:cs="Arial"/>
          <w:sz w:val="24"/>
          <w:szCs w:val="24"/>
        </w:rPr>
        <w:t>solicitud de revocación, modificación o enmienda de la sentencia apelada o de una parte de ella,</w:t>
      </w:r>
      <w:r w:rsidR="009F3A4B">
        <w:rPr>
          <w:rFonts w:ascii="Arial" w:hAnsi="Arial" w:cs="Arial"/>
          <w:sz w:val="24"/>
          <w:szCs w:val="24"/>
        </w:rPr>
        <w:t xml:space="preserve"> e indicar cuál o cuáles de las declaraciones </w:t>
      </w:r>
      <w:r w:rsidR="00D65E1B">
        <w:rPr>
          <w:rFonts w:ascii="Arial" w:hAnsi="Arial" w:cs="Arial"/>
          <w:sz w:val="24"/>
          <w:szCs w:val="24"/>
        </w:rPr>
        <w:t xml:space="preserve">cuya enmienda se pide </w:t>
      </w:r>
      <w:r w:rsidR="009F3A4B">
        <w:rPr>
          <w:rFonts w:ascii="Arial" w:hAnsi="Arial" w:cs="Arial"/>
          <w:sz w:val="24"/>
          <w:szCs w:val="24"/>
        </w:rPr>
        <w:t>se pretende se reemplacen por otras</w:t>
      </w:r>
      <w:r w:rsidR="00D65E1B">
        <w:rPr>
          <w:rFonts w:ascii="Arial" w:hAnsi="Arial" w:cs="Arial"/>
          <w:sz w:val="24"/>
          <w:szCs w:val="24"/>
        </w:rPr>
        <w:t>.</w:t>
      </w:r>
    </w:p>
    <w:p w14:paraId="1963C9DE" w14:textId="21D1BF41" w:rsidR="00D65E1B" w:rsidRDefault="00727F3F" w:rsidP="00180790">
      <w:pPr>
        <w:spacing w:line="360" w:lineRule="auto"/>
        <w:jc w:val="both"/>
        <w:rPr>
          <w:rFonts w:ascii="Arial" w:hAnsi="Arial" w:cs="Arial"/>
          <w:sz w:val="24"/>
          <w:szCs w:val="24"/>
        </w:rPr>
      </w:pPr>
      <w:r>
        <w:rPr>
          <w:rFonts w:ascii="Arial" w:hAnsi="Arial" w:cs="Arial"/>
          <w:sz w:val="24"/>
          <w:szCs w:val="24"/>
        </w:rPr>
        <w:t>Se debe precisar de manera clara y precisa qué decisiones del fallo apelado han de ser revocadas, modificadas o enmendadas</w:t>
      </w:r>
      <w:r w:rsidR="00F707B6">
        <w:rPr>
          <w:rFonts w:ascii="Arial" w:hAnsi="Arial" w:cs="Arial"/>
          <w:sz w:val="24"/>
          <w:szCs w:val="24"/>
        </w:rPr>
        <w:t>, indicando de la misma manera, la declaración concreta q</w:t>
      </w:r>
      <w:r w:rsidR="006F1EAE">
        <w:rPr>
          <w:rFonts w:ascii="Arial" w:hAnsi="Arial" w:cs="Arial"/>
          <w:sz w:val="24"/>
          <w:szCs w:val="24"/>
        </w:rPr>
        <w:t>u</w:t>
      </w:r>
      <w:r w:rsidR="00F707B6">
        <w:rPr>
          <w:rFonts w:ascii="Arial" w:hAnsi="Arial" w:cs="Arial"/>
          <w:sz w:val="24"/>
          <w:szCs w:val="24"/>
        </w:rPr>
        <w:t>e se pretende obtener</w:t>
      </w:r>
      <w:r w:rsidR="006F1EAE">
        <w:rPr>
          <w:rFonts w:ascii="Arial" w:hAnsi="Arial" w:cs="Arial"/>
          <w:sz w:val="24"/>
          <w:szCs w:val="24"/>
        </w:rPr>
        <w:t>.</w:t>
      </w:r>
      <w:r w:rsidR="004A0CE6">
        <w:rPr>
          <w:rFonts w:ascii="Arial" w:hAnsi="Arial" w:cs="Arial"/>
          <w:sz w:val="24"/>
          <w:szCs w:val="24"/>
        </w:rPr>
        <w:t xml:space="preserve"> Indicar </w:t>
      </w:r>
      <w:r w:rsidR="004617E8">
        <w:rPr>
          <w:rFonts w:ascii="Arial" w:hAnsi="Arial" w:cs="Arial"/>
          <w:sz w:val="24"/>
          <w:szCs w:val="24"/>
        </w:rPr>
        <w:t>qué declaración concreta favorable se desea obtener del tribunal ad quem en reemplazo de la de contenido adverso.</w:t>
      </w:r>
    </w:p>
    <w:p w14:paraId="76E2E1DC" w14:textId="2680B003" w:rsidR="006F1EAE" w:rsidRPr="00180790" w:rsidRDefault="00ED62F8" w:rsidP="00180790">
      <w:pPr>
        <w:spacing w:line="360" w:lineRule="auto"/>
        <w:jc w:val="both"/>
        <w:rPr>
          <w:rFonts w:ascii="Arial" w:hAnsi="Arial" w:cs="Arial"/>
          <w:sz w:val="24"/>
          <w:szCs w:val="24"/>
        </w:rPr>
      </w:pPr>
      <w:r>
        <w:rPr>
          <w:rFonts w:ascii="Arial" w:hAnsi="Arial" w:cs="Arial"/>
          <w:sz w:val="24"/>
          <w:szCs w:val="24"/>
        </w:rPr>
        <w:t xml:space="preserve">Por ejemplo, </w:t>
      </w:r>
      <w:r w:rsidR="0074235C">
        <w:rPr>
          <w:rFonts w:ascii="Arial" w:hAnsi="Arial" w:cs="Arial"/>
          <w:sz w:val="24"/>
          <w:szCs w:val="24"/>
        </w:rPr>
        <w:t>una apelación interpuesta por el demandado debería pedir que se revoque la sentencia apelada en todas sus partes, y en su lugar, se declare que se rechace la demanda, en todas sus partes, con costas.</w:t>
      </w:r>
    </w:p>
    <w:p w14:paraId="1139E5F3" w14:textId="132BA7AA" w:rsidR="000C35F9" w:rsidRPr="00180790" w:rsidRDefault="000C35F9" w:rsidP="00FC23F0">
      <w:pPr>
        <w:pStyle w:val="Prrafodelista"/>
        <w:numPr>
          <w:ilvl w:val="1"/>
          <w:numId w:val="59"/>
        </w:numPr>
        <w:spacing w:line="360" w:lineRule="auto"/>
        <w:jc w:val="both"/>
        <w:rPr>
          <w:rFonts w:ascii="Arial" w:hAnsi="Arial" w:cs="Arial"/>
          <w:b/>
          <w:bCs/>
          <w:sz w:val="24"/>
          <w:szCs w:val="24"/>
        </w:rPr>
      </w:pPr>
      <w:r w:rsidRPr="00180790">
        <w:rPr>
          <w:rFonts w:ascii="Arial" w:hAnsi="Arial" w:cs="Arial"/>
          <w:b/>
          <w:bCs/>
          <w:sz w:val="24"/>
          <w:szCs w:val="24"/>
        </w:rPr>
        <w:t>¿Qué grados de competencia pueden haber?</w:t>
      </w:r>
    </w:p>
    <w:p w14:paraId="7CA5D837" w14:textId="0E35DB24" w:rsidR="00180790" w:rsidRPr="00180790" w:rsidRDefault="00D56F58" w:rsidP="00180790">
      <w:pPr>
        <w:spacing w:line="360" w:lineRule="auto"/>
        <w:jc w:val="both"/>
        <w:rPr>
          <w:rFonts w:ascii="Arial" w:hAnsi="Arial" w:cs="Arial"/>
          <w:sz w:val="24"/>
          <w:szCs w:val="24"/>
        </w:rPr>
      </w:pPr>
      <w:r>
        <w:rPr>
          <w:rFonts w:ascii="Arial" w:hAnsi="Arial" w:cs="Arial"/>
          <w:sz w:val="24"/>
          <w:szCs w:val="24"/>
        </w:rPr>
        <w:t>Los grados de competencia son de única, primera y segunda instancia.</w:t>
      </w:r>
    </w:p>
    <w:p w14:paraId="01DD36DD" w14:textId="37CEB36F" w:rsidR="000C35F9" w:rsidRPr="00180790" w:rsidRDefault="004278EC" w:rsidP="00FC23F0">
      <w:pPr>
        <w:pStyle w:val="Prrafodelista"/>
        <w:numPr>
          <w:ilvl w:val="1"/>
          <w:numId w:val="59"/>
        </w:numPr>
        <w:spacing w:line="360" w:lineRule="auto"/>
        <w:jc w:val="both"/>
        <w:rPr>
          <w:rFonts w:ascii="Arial" w:hAnsi="Arial" w:cs="Arial"/>
          <w:b/>
          <w:bCs/>
          <w:sz w:val="24"/>
          <w:szCs w:val="24"/>
        </w:rPr>
      </w:pPr>
      <w:r w:rsidRPr="00180790">
        <w:rPr>
          <w:rFonts w:ascii="Arial" w:hAnsi="Arial" w:cs="Arial"/>
          <w:b/>
          <w:bCs/>
          <w:sz w:val="24"/>
          <w:szCs w:val="24"/>
        </w:rPr>
        <w:t>¿De qué manera puede terminar el recurso de apelación?</w:t>
      </w:r>
    </w:p>
    <w:p w14:paraId="4C96F5B8" w14:textId="502082AE" w:rsidR="00EC155D" w:rsidRDefault="00EC155D" w:rsidP="00D81EE5">
      <w:pPr>
        <w:spacing w:line="360" w:lineRule="auto"/>
        <w:jc w:val="both"/>
        <w:rPr>
          <w:rFonts w:ascii="Arial" w:hAnsi="Arial" w:cs="Arial"/>
          <w:sz w:val="24"/>
          <w:szCs w:val="24"/>
        </w:rPr>
      </w:pPr>
      <w:r>
        <w:rPr>
          <w:rFonts w:ascii="Arial" w:hAnsi="Arial" w:cs="Arial"/>
          <w:sz w:val="24"/>
          <w:szCs w:val="24"/>
        </w:rPr>
        <w:t xml:space="preserve">El recurso de apelación puede terminar </w:t>
      </w:r>
      <w:r w:rsidR="00B63EEC">
        <w:rPr>
          <w:rFonts w:ascii="Arial" w:hAnsi="Arial" w:cs="Arial"/>
          <w:sz w:val="24"/>
          <w:szCs w:val="24"/>
        </w:rPr>
        <w:t>por medios directos o indirectos.</w:t>
      </w:r>
    </w:p>
    <w:p w14:paraId="7AE99548" w14:textId="77777777" w:rsidR="000A3F30" w:rsidRDefault="00B63EEC" w:rsidP="00D81EE5">
      <w:pPr>
        <w:spacing w:line="360" w:lineRule="auto"/>
        <w:jc w:val="both"/>
        <w:rPr>
          <w:rFonts w:ascii="Arial" w:hAnsi="Arial" w:cs="Arial"/>
          <w:sz w:val="24"/>
          <w:szCs w:val="24"/>
        </w:rPr>
      </w:pPr>
      <w:r>
        <w:rPr>
          <w:rFonts w:ascii="Arial" w:hAnsi="Arial" w:cs="Arial"/>
          <w:sz w:val="24"/>
          <w:szCs w:val="24"/>
        </w:rPr>
        <w:t>El medio directo o natural de po</w:t>
      </w:r>
      <w:r w:rsidR="007C6987">
        <w:rPr>
          <w:rFonts w:ascii="Arial" w:hAnsi="Arial" w:cs="Arial"/>
          <w:sz w:val="24"/>
          <w:szCs w:val="24"/>
        </w:rPr>
        <w:t>n</w:t>
      </w:r>
      <w:r>
        <w:rPr>
          <w:rFonts w:ascii="Arial" w:hAnsi="Arial" w:cs="Arial"/>
          <w:sz w:val="24"/>
          <w:szCs w:val="24"/>
        </w:rPr>
        <w:t>er término será la sentencia definitiva de segunda instancia</w:t>
      </w:r>
      <w:r w:rsidR="007C6987">
        <w:rPr>
          <w:rFonts w:ascii="Arial" w:hAnsi="Arial" w:cs="Arial"/>
          <w:sz w:val="24"/>
          <w:szCs w:val="24"/>
        </w:rPr>
        <w:t xml:space="preserve"> que revoca, modifica o confirma la sentencia apelada</w:t>
      </w:r>
      <w:r w:rsidR="007464A2">
        <w:rPr>
          <w:rFonts w:ascii="Arial" w:hAnsi="Arial" w:cs="Arial"/>
          <w:sz w:val="24"/>
          <w:szCs w:val="24"/>
        </w:rPr>
        <w:t>, que se notificará por el estado diario y debe ser fundamentada y congruente</w:t>
      </w:r>
      <w:r w:rsidR="00AA5664">
        <w:rPr>
          <w:rFonts w:ascii="Arial" w:hAnsi="Arial" w:cs="Arial"/>
          <w:sz w:val="24"/>
          <w:szCs w:val="24"/>
        </w:rPr>
        <w:t>, cumpliendo los requisitos del art. 170 CPC</w:t>
      </w:r>
      <w:r w:rsidR="00442353">
        <w:rPr>
          <w:rFonts w:ascii="Arial" w:hAnsi="Arial" w:cs="Arial"/>
          <w:sz w:val="24"/>
          <w:szCs w:val="24"/>
        </w:rPr>
        <w:t xml:space="preserve"> y con el Auto Acordado</w:t>
      </w:r>
      <w:r w:rsidR="000D6D4A">
        <w:rPr>
          <w:rFonts w:ascii="Arial" w:hAnsi="Arial" w:cs="Arial"/>
          <w:sz w:val="24"/>
          <w:szCs w:val="24"/>
        </w:rPr>
        <w:t xml:space="preserve"> de la CS de 1920 sobre la forma de las sentencias</w:t>
      </w:r>
    </w:p>
    <w:p w14:paraId="76341656" w14:textId="77777777" w:rsidR="00941DE2" w:rsidRDefault="000A3F30" w:rsidP="00D81EE5">
      <w:pPr>
        <w:spacing w:line="360" w:lineRule="auto"/>
        <w:jc w:val="both"/>
        <w:rPr>
          <w:rFonts w:ascii="Arial" w:hAnsi="Arial" w:cs="Arial"/>
          <w:sz w:val="24"/>
          <w:szCs w:val="24"/>
        </w:rPr>
      </w:pPr>
      <w:r>
        <w:rPr>
          <w:rFonts w:ascii="Arial" w:hAnsi="Arial" w:cs="Arial"/>
          <w:sz w:val="24"/>
          <w:szCs w:val="24"/>
        </w:rPr>
        <w:t>Los medios indirectos de poner término a la apelación son el desistimiento y la declaración de inadmisibilidad del recurso.</w:t>
      </w:r>
    </w:p>
    <w:p w14:paraId="64906C68" w14:textId="193F498F" w:rsidR="00941DE2" w:rsidRDefault="00606E6E" w:rsidP="00D81EE5">
      <w:pPr>
        <w:spacing w:line="360" w:lineRule="auto"/>
        <w:jc w:val="both"/>
        <w:rPr>
          <w:rFonts w:ascii="Arial" w:hAnsi="Arial" w:cs="Arial"/>
          <w:sz w:val="24"/>
          <w:szCs w:val="24"/>
        </w:rPr>
      </w:pPr>
      <w:r>
        <w:rPr>
          <w:rFonts w:ascii="Arial" w:hAnsi="Arial" w:cs="Arial"/>
          <w:sz w:val="24"/>
          <w:szCs w:val="24"/>
        </w:rPr>
        <w:t xml:space="preserve">El desistimiento es un acto jurídico procesal de parte por el cual se manifiesta de manera expresa la voluntad de no continuar con el recurso de apelación que </w:t>
      </w:r>
      <w:r w:rsidR="00493E36">
        <w:rPr>
          <w:rFonts w:ascii="Arial" w:hAnsi="Arial" w:cs="Arial"/>
          <w:sz w:val="24"/>
          <w:szCs w:val="24"/>
        </w:rPr>
        <w:t>se hubiere</w:t>
      </w:r>
      <w:r>
        <w:rPr>
          <w:rFonts w:ascii="Arial" w:hAnsi="Arial" w:cs="Arial"/>
          <w:sz w:val="24"/>
          <w:szCs w:val="24"/>
        </w:rPr>
        <w:t xml:space="preserve"> </w:t>
      </w:r>
      <w:r w:rsidR="00493E36">
        <w:rPr>
          <w:rFonts w:ascii="Arial" w:hAnsi="Arial" w:cs="Arial"/>
          <w:sz w:val="24"/>
          <w:szCs w:val="24"/>
        </w:rPr>
        <w:t>interpuesto en contra de una resolución judicial</w:t>
      </w:r>
      <w:r w:rsidR="00DD4EF7">
        <w:rPr>
          <w:rFonts w:ascii="Arial" w:hAnsi="Arial" w:cs="Arial"/>
          <w:sz w:val="24"/>
          <w:szCs w:val="24"/>
        </w:rPr>
        <w:t xml:space="preserve"> (requiere facultades especiales del art. 7 </w:t>
      </w:r>
      <w:r w:rsidR="00E80C23">
        <w:rPr>
          <w:rFonts w:ascii="Arial" w:hAnsi="Arial" w:cs="Arial"/>
          <w:sz w:val="24"/>
          <w:szCs w:val="24"/>
        </w:rPr>
        <w:t xml:space="preserve">inc. 2 </w:t>
      </w:r>
      <w:r w:rsidR="00DD4EF7">
        <w:rPr>
          <w:rFonts w:ascii="Arial" w:hAnsi="Arial" w:cs="Arial"/>
          <w:sz w:val="24"/>
          <w:szCs w:val="24"/>
        </w:rPr>
        <w:t>CPC)</w:t>
      </w:r>
      <w:r w:rsidR="00493E36">
        <w:rPr>
          <w:rFonts w:ascii="Arial" w:hAnsi="Arial" w:cs="Arial"/>
          <w:sz w:val="24"/>
          <w:szCs w:val="24"/>
        </w:rPr>
        <w:t>.</w:t>
      </w:r>
      <w:r w:rsidR="00437693">
        <w:rPr>
          <w:rFonts w:ascii="Arial" w:hAnsi="Arial" w:cs="Arial"/>
          <w:sz w:val="24"/>
          <w:szCs w:val="24"/>
        </w:rPr>
        <w:t xml:space="preserve"> Este desistimiento equivale a la conformidad con el contenido de la resolución judicial impugnada, por lo que devendrá en firme</w:t>
      </w:r>
      <w:r w:rsidR="000E248B">
        <w:rPr>
          <w:rFonts w:ascii="Arial" w:hAnsi="Arial" w:cs="Arial"/>
          <w:sz w:val="24"/>
          <w:szCs w:val="24"/>
        </w:rPr>
        <w:t>, produciendo cosa juzgada.</w:t>
      </w:r>
      <w:r w:rsidR="00B425DB">
        <w:rPr>
          <w:rFonts w:ascii="Arial" w:hAnsi="Arial" w:cs="Arial"/>
          <w:sz w:val="24"/>
          <w:szCs w:val="24"/>
        </w:rPr>
        <w:t xml:space="preserve"> Con todo, si la CA prosiguiera por inadvertencia con la </w:t>
      </w:r>
      <w:r w:rsidR="00B425DB">
        <w:rPr>
          <w:rFonts w:ascii="Arial" w:hAnsi="Arial" w:cs="Arial"/>
          <w:sz w:val="24"/>
          <w:szCs w:val="24"/>
        </w:rPr>
        <w:lastRenderedPageBreak/>
        <w:t>tramitación del recurso a pesar del desistimiento</w:t>
      </w:r>
      <w:r w:rsidR="007433B3">
        <w:rPr>
          <w:rFonts w:ascii="Arial" w:hAnsi="Arial" w:cs="Arial"/>
          <w:sz w:val="24"/>
          <w:szCs w:val="24"/>
        </w:rPr>
        <w:t>, será la resolución que lo falle susceptible de recurso de casación en la forma por haber sido dada en apelación legalmente declarada desistida.</w:t>
      </w:r>
    </w:p>
    <w:p w14:paraId="73630F07" w14:textId="7B6F02C0" w:rsidR="00FA44C7" w:rsidRDefault="00153B06" w:rsidP="00D81EE5">
      <w:pPr>
        <w:spacing w:line="360" w:lineRule="auto"/>
        <w:jc w:val="both"/>
        <w:rPr>
          <w:rFonts w:ascii="Arial" w:hAnsi="Arial" w:cs="Arial"/>
          <w:sz w:val="24"/>
          <w:szCs w:val="24"/>
        </w:rPr>
      </w:pPr>
      <w:r>
        <w:rPr>
          <w:rFonts w:ascii="Arial" w:hAnsi="Arial" w:cs="Arial"/>
          <w:sz w:val="24"/>
          <w:szCs w:val="24"/>
        </w:rPr>
        <w:t>Las causales de la inadmisibilidad del recurso de apelación son, por ext</w:t>
      </w:r>
      <w:r w:rsidR="00DD27CF">
        <w:rPr>
          <w:rFonts w:ascii="Arial" w:hAnsi="Arial" w:cs="Arial"/>
          <w:sz w:val="24"/>
          <w:szCs w:val="24"/>
        </w:rPr>
        <w:t>emporaneidad, por no ser apelable la resolución judicial recurrida, por no contener la debida fundamentación o por no contener peticiones concretas</w:t>
      </w:r>
      <w:r w:rsidR="00941DE2">
        <w:rPr>
          <w:rFonts w:ascii="Arial" w:hAnsi="Arial" w:cs="Arial"/>
          <w:sz w:val="24"/>
          <w:szCs w:val="24"/>
        </w:rPr>
        <w:t xml:space="preserve">. La inadmisibilidad procederá de oficio, sin perjuicio de la iniciativa de la parte de solicitar </w:t>
      </w:r>
      <w:r w:rsidR="00B425DB">
        <w:rPr>
          <w:rFonts w:ascii="Arial" w:hAnsi="Arial" w:cs="Arial"/>
          <w:sz w:val="24"/>
          <w:szCs w:val="24"/>
        </w:rPr>
        <w:t>la declaración de inadmisibilidad.</w:t>
      </w:r>
    </w:p>
    <w:p w14:paraId="4F3AE191" w14:textId="631C8D47" w:rsidR="004278EC" w:rsidRPr="008A179B" w:rsidRDefault="004278EC" w:rsidP="00FC23F0">
      <w:pPr>
        <w:pStyle w:val="Prrafodelista"/>
        <w:numPr>
          <w:ilvl w:val="1"/>
          <w:numId w:val="59"/>
        </w:numPr>
        <w:spacing w:line="360" w:lineRule="auto"/>
        <w:jc w:val="both"/>
        <w:rPr>
          <w:rFonts w:ascii="Arial" w:hAnsi="Arial" w:cs="Arial"/>
          <w:b/>
          <w:bCs/>
          <w:sz w:val="24"/>
          <w:szCs w:val="24"/>
        </w:rPr>
      </w:pPr>
      <w:r w:rsidRPr="008A179B">
        <w:rPr>
          <w:rFonts w:ascii="Arial" w:hAnsi="Arial" w:cs="Arial"/>
          <w:b/>
          <w:bCs/>
          <w:sz w:val="24"/>
          <w:szCs w:val="24"/>
        </w:rPr>
        <w:t>Medidas precautorias.</w:t>
      </w:r>
    </w:p>
    <w:p w14:paraId="15B0F7BA" w14:textId="04C53E09" w:rsidR="008A179B" w:rsidRDefault="00303071" w:rsidP="008A179B">
      <w:pPr>
        <w:spacing w:line="360" w:lineRule="auto"/>
        <w:jc w:val="both"/>
        <w:rPr>
          <w:rFonts w:ascii="Arial" w:hAnsi="Arial" w:cs="Arial"/>
          <w:sz w:val="24"/>
          <w:szCs w:val="24"/>
        </w:rPr>
      </w:pPr>
      <w:r>
        <w:rPr>
          <w:rFonts w:ascii="Arial" w:hAnsi="Arial" w:cs="Arial"/>
          <w:sz w:val="24"/>
          <w:szCs w:val="24"/>
        </w:rPr>
        <w:t>Son aquellas que tienen por objeto asegurar el resultado de la acción deducida</w:t>
      </w:r>
      <w:r w:rsidR="005E0817">
        <w:rPr>
          <w:rFonts w:ascii="Arial" w:hAnsi="Arial" w:cs="Arial"/>
          <w:sz w:val="24"/>
          <w:szCs w:val="24"/>
        </w:rPr>
        <w:t xml:space="preserve">. Estas son las ordinarias del art. 290, las extraordinarias del art. 298 </w:t>
      </w:r>
      <w:r w:rsidR="009B3CF3">
        <w:rPr>
          <w:rFonts w:ascii="Arial" w:hAnsi="Arial" w:cs="Arial"/>
          <w:sz w:val="24"/>
          <w:szCs w:val="24"/>
        </w:rPr>
        <w:t>parte</w:t>
      </w:r>
      <w:r w:rsidR="005E0817">
        <w:rPr>
          <w:rFonts w:ascii="Arial" w:hAnsi="Arial" w:cs="Arial"/>
          <w:sz w:val="24"/>
          <w:szCs w:val="24"/>
        </w:rPr>
        <w:t xml:space="preserve"> final y las especiales del art. 300 CPC.</w:t>
      </w:r>
    </w:p>
    <w:p w14:paraId="74AF5904" w14:textId="141BD685" w:rsidR="005E0817" w:rsidRDefault="00EC0020" w:rsidP="008A179B">
      <w:pPr>
        <w:spacing w:line="360" w:lineRule="auto"/>
        <w:jc w:val="both"/>
        <w:rPr>
          <w:rFonts w:ascii="Arial" w:hAnsi="Arial" w:cs="Arial"/>
          <w:sz w:val="24"/>
          <w:szCs w:val="24"/>
        </w:rPr>
      </w:pPr>
      <w:r>
        <w:rPr>
          <w:rFonts w:ascii="Arial" w:hAnsi="Arial" w:cs="Arial"/>
          <w:sz w:val="24"/>
          <w:szCs w:val="24"/>
        </w:rPr>
        <w:t xml:space="preserve">Las ordinarias del art. 290 CPC son el secuestro de la cosa </w:t>
      </w:r>
      <w:r w:rsidR="00CC6C98">
        <w:rPr>
          <w:rFonts w:ascii="Arial" w:hAnsi="Arial" w:cs="Arial"/>
          <w:sz w:val="24"/>
          <w:szCs w:val="24"/>
        </w:rPr>
        <w:t xml:space="preserve">que es </w:t>
      </w:r>
      <w:r>
        <w:rPr>
          <w:rFonts w:ascii="Arial" w:hAnsi="Arial" w:cs="Arial"/>
          <w:sz w:val="24"/>
          <w:szCs w:val="24"/>
        </w:rPr>
        <w:t>objeto de la demanda, el nombramiento de uno o más interventores, la retención de bienes determinados y la prohibición de celebrar actos y contratos sobre bienes determinados.</w:t>
      </w:r>
    </w:p>
    <w:p w14:paraId="0BB02922" w14:textId="0CCFE17A" w:rsidR="004278EC" w:rsidRPr="008A179B" w:rsidRDefault="004278EC" w:rsidP="00FC23F0">
      <w:pPr>
        <w:pStyle w:val="Prrafodelista"/>
        <w:numPr>
          <w:ilvl w:val="1"/>
          <w:numId w:val="59"/>
        </w:numPr>
        <w:spacing w:line="360" w:lineRule="auto"/>
        <w:jc w:val="both"/>
        <w:rPr>
          <w:rFonts w:ascii="Arial" w:hAnsi="Arial" w:cs="Arial"/>
          <w:b/>
          <w:bCs/>
          <w:sz w:val="24"/>
          <w:szCs w:val="24"/>
        </w:rPr>
      </w:pPr>
      <w:r w:rsidRPr="008A179B">
        <w:rPr>
          <w:rFonts w:ascii="Arial" w:hAnsi="Arial" w:cs="Arial"/>
          <w:b/>
          <w:bCs/>
          <w:sz w:val="24"/>
          <w:szCs w:val="24"/>
        </w:rPr>
        <w:t>¿Tienen requisitos y en que norma?</w:t>
      </w:r>
    </w:p>
    <w:p w14:paraId="4AAF0216" w14:textId="113B933F" w:rsidR="00EA5DCD" w:rsidRPr="00EA5DCD" w:rsidRDefault="00A2668F" w:rsidP="00EA5DCD">
      <w:pPr>
        <w:spacing w:line="360" w:lineRule="auto"/>
        <w:jc w:val="both"/>
        <w:rPr>
          <w:rFonts w:ascii="Arial" w:hAnsi="Arial" w:cs="Arial"/>
          <w:sz w:val="24"/>
          <w:szCs w:val="24"/>
        </w:rPr>
      </w:pPr>
      <w:r>
        <w:rPr>
          <w:rFonts w:ascii="Arial" w:hAnsi="Arial" w:cs="Arial"/>
          <w:sz w:val="24"/>
          <w:szCs w:val="24"/>
        </w:rPr>
        <w:t xml:space="preserve">Las medidas precautorias se deben limitar a los bienes necesarios para asegurar las resultas del juicio, se deben acompañar </w:t>
      </w:r>
      <w:r w:rsidR="00C90985">
        <w:rPr>
          <w:rFonts w:ascii="Arial" w:hAnsi="Arial" w:cs="Arial"/>
          <w:sz w:val="24"/>
          <w:szCs w:val="24"/>
        </w:rPr>
        <w:t>comprobantes que constituyan a lo menos presunción grave del derecho que se reclama, y en caso de que se trate de medidas no</w:t>
      </w:r>
      <w:r w:rsidR="00C2777C">
        <w:rPr>
          <w:rFonts w:ascii="Arial" w:hAnsi="Arial" w:cs="Arial"/>
          <w:sz w:val="24"/>
          <w:szCs w:val="24"/>
        </w:rPr>
        <w:t xml:space="preserve"> señaladas en la ley podrá exigirse caución si el juez lo estima necesario.</w:t>
      </w:r>
      <w:r w:rsidR="006E1DC8">
        <w:rPr>
          <w:rFonts w:ascii="Arial" w:hAnsi="Arial" w:cs="Arial"/>
          <w:sz w:val="24"/>
          <w:szCs w:val="24"/>
        </w:rPr>
        <w:t xml:space="preserve"> Dichos requisitos se encuentran en el art. 298 CPC.</w:t>
      </w:r>
    </w:p>
    <w:p w14:paraId="78D1DB72" w14:textId="49DC7790" w:rsidR="004278EC" w:rsidRPr="008A179B" w:rsidRDefault="00EA5DCD" w:rsidP="00FC23F0">
      <w:pPr>
        <w:pStyle w:val="Prrafodelista"/>
        <w:numPr>
          <w:ilvl w:val="1"/>
          <w:numId w:val="59"/>
        </w:numPr>
        <w:spacing w:line="360" w:lineRule="auto"/>
        <w:jc w:val="both"/>
        <w:rPr>
          <w:rFonts w:ascii="Arial" w:hAnsi="Arial" w:cs="Arial"/>
          <w:b/>
          <w:bCs/>
          <w:sz w:val="24"/>
          <w:szCs w:val="24"/>
        </w:rPr>
      </w:pPr>
      <w:r w:rsidRPr="008A179B">
        <w:rPr>
          <w:rFonts w:ascii="Arial" w:hAnsi="Arial" w:cs="Arial"/>
          <w:b/>
          <w:bCs/>
          <w:sz w:val="24"/>
          <w:szCs w:val="24"/>
        </w:rPr>
        <w:t>¿Qué parte es la que puede solicitar las medidas precautorias y en que oportunidad?</w:t>
      </w:r>
    </w:p>
    <w:p w14:paraId="13416685" w14:textId="37A5F9AE" w:rsidR="008A179B" w:rsidRPr="008A179B" w:rsidRDefault="00EA7418" w:rsidP="008A179B">
      <w:pPr>
        <w:spacing w:line="360" w:lineRule="auto"/>
        <w:jc w:val="both"/>
        <w:rPr>
          <w:rFonts w:ascii="Arial" w:hAnsi="Arial" w:cs="Arial"/>
          <w:sz w:val="24"/>
          <w:szCs w:val="24"/>
        </w:rPr>
      </w:pPr>
      <w:r>
        <w:rPr>
          <w:rFonts w:ascii="Arial" w:hAnsi="Arial" w:cs="Arial"/>
          <w:sz w:val="24"/>
          <w:szCs w:val="24"/>
        </w:rPr>
        <w:t>Las puede solicitar el actor como medida prejudicial precautoria</w:t>
      </w:r>
      <w:r w:rsidR="00540E73">
        <w:rPr>
          <w:rFonts w:ascii="Arial" w:hAnsi="Arial" w:cs="Arial"/>
          <w:sz w:val="24"/>
          <w:szCs w:val="24"/>
        </w:rPr>
        <w:t xml:space="preserve"> y en cualquier estado del juicio</w:t>
      </w:r>
      <w:r w:rsidR="004B71B9">
        <w:rPr>
          <w:rFonts w:ascii="Arial" w:hAnsi="Arial" w:cs="Arial"/>
          <w:sz w:val="24"/>
          <w:szCs w:val="24"/>
        </w:rPr>
        <w:t>, aun después de citadas las partes a oír sentencia</w:t>
      </w:r>
      <w:r w:rsidR="00AA083A">
        <w:rPr>
          <w:rFonts w:ascii="Arial" w:hAnsi="Arial" w:cs="Arial"/>
          <w:sz w:val="24"/>
          <w:szCs w:val="24"/>
        </w:rPr>
        <w:t xml:space="preserve"> (</w:t>
      </w:r>
      <w:r w:rsidR="00A704F1">
        <w:rPr>
          <w:rFonts w:ascii="Arial" w:hAnsi="Arial" w:cs="Arial"/>
          <w:sz w:val="24"/>
          <w:szCs w:val="24"/>
        </w:rPr>
        <w:t>art. 433 CPC)</w:t>
      </w:r>
      <w:r w:rsidR="004B71B9">
        <w:rPr>
          <w:rFonts w:ascii="Arial" w:hAnsi="Arial" w:cs="Arial"/>
          <w:sz w:val="24"/>
          <w:szCs w:val="24"/>
        </w:rPr>
        <w:t>.</w:t>
      </w:r>
    </w:p>
    <w:p w14:paraId="1C89DE1A" w14:textId="55BD1AE4" w:rsidR="00EA5DCD" w:rsidRPr="008A179B" w:rsidRDefault="00EA5DCD" w:rsidP="00FC23F0">
      <w:pPr>
        <w:pStyle w:val="Prrafodelista"/>
        <w:numPr>
          <w:ilvl w:val="1"/>
          <w:numId w:val="59"/>
        </w:numPr>
        <w:spacing w:line="360" w:lineRule="auto"/>
        <w:jc w:val="both"/>
        <w:rPr>
          <w:rFonts w:ascii="Arial" w:hAnsi="Arial" w:cs="Arial"/>
          <w:b/>
          <w:bCs/>
          <w:sz w:val="24"/>
          <w:szCs w:val="24"/>
        </w:rPr>
      </w:pPr>
      <w:r w:rsidRPr="008A179B">
        <w:rPr>
          <w:rFonts w:ascii="Arial" w:hAnsi="Arial" w:cs="Arial"/>
          <w:b/>
          <w:bCs/>
          <w:sz w:val="24"/>
          <w:szCs w:val="24"/>
        </w:rPr>
        <w:t>¿Requieren caución las precautorias?</w:t>
      </w:r>
    </w:p>
    <w:p w14:paraId="2BBFCEC4" w14:textId="77777777" w:rsidR="004A2555" w:rsidRDefault="0005263C" w:rsidP="008A179B">
      <w:pPr>
        <w:spacing w:line="360" w:lineRule="auto"/>
        <w:jc w:val="both"/>
        <w:rPr>
          <w:rFonts w:ascii="Arial" w:hAnsi="Arial" w:cs="Arial"/>
          <w:sz w:val="24"/>
          <w:szCs w:val="24"/>
        </w:rPr>
      </w:pPr>
      <w:r>
        <w:rPr>
          <w:rFonts w:ascii="Arial" w:hAnsi="Arial" w:cs="Arial"/>
          <w:sz w:val="24"/>
          <w:szCs w:val="24"/>
        </w:rPr>
        <w:lastRenderedPageBreak/>
        <w:t xml:space="preserve">Por regla general no, pero </w:t>
      </w:r>
      <w:r w:rsidR="004A2555">
        <w:rPr>
          <w:rFonts w:ascii="Arial" w:hAnsi="Arial" w:cs="Arial"/>
          <w:sz w:val="24"/>
          <w:szCs w:val="24"/>
        </w:rPr>
        <w:t>el juez podrá,  cuando lo estime necesario y no tratándose de medidas expresamente autorizadas por la ley, exigir caución al actor para responder de los perjuicios que se originen</w:t>
      </w:r>
      <w:r w:rsidR="00DE148F">
        <w:rPr>
          <w:rFonts w:ascii="Arial" w:hAnsi="Arial" w:cs="Arial"/>
          <w:sz w:val="24"/>
          <w:szCs w:val="24"/>
        </w:rPr>
        <w:t xml:space="preserve"> </w:t>
      </w:r>
      <w:r w:rsidR="004A2555">
        <w:rPr>
          <w:rFonts w:ascii="Arial" w:hAnsi="Arial" w:cs="Arial"/>
          <w:sz w:val="24"/>
          <w:szCs w:val="24"/>
        </w:rPr>
        <w:t>(</w:t>
      </w:r>
      <w:r w:rsidR="00DE148F">
        <w:rPr>
          <w:rFonts w:ascii="Arial" w:hAnsi="Arial" w:cs="Arial"/>
          <w:sz w:val="24"/>
          <w:szCs w:val="24"/>
        </w:rPr>
        <w:t>art. 298 parte final</w:t>
      </w:r>
      <w:r w:rsidR="004A2555">
        <w:rPr>
          <w:rFonts w:ascii="Arial" w:hAnsi="Arial" w:cs="Arial"/>
          <w:sz w:val="24"/>
          <w:szCs w:val="24"/>
        </w:rPr>
        <w:t>).</w:t>
      </w:r>
    </w:p>
    <w:p w14:paraId="42BA0AE6" w14:textId="68077238" w:rsidR="0058182A" w:rsidRDefault="004A2555" w:rsidP="008A179B">
      <w:pPr>
        <w:spacing w:line="360" w:lineRule="auto"/>
        <w:jc w:val="both"/>
        <w:rPr>
          <w:rFonts w:ascii="Arial" w:hAnsi="Arial" w:cs="Arial"/>
          <w:sz w:val="24"/>
          <w:szCs w:val="24"/>
        </w:rPr>
      </w:pPr>
      <w:r>
        <w:rPr>
          <w:rFonts w:ascii="Arial" w:hAnsi="Arial" w:cs="Arial"/>
          <w:sz w:val="24"/>
          <w:szCs w:val="24"/>
        </w:rPr>
        <w:t>T</w:t>
      </w:r>
      <w:r w:rsidR="00DE148F">
        <w:rPr>
          <w:rFonts w:ascii="Arial" w:hAnsi="Arial" w:cs="Arial"/>
          <w:sz w:val="24"/>
          <w:szCs w:val="24"/>
        </w:rPr>
        <w:t xml:space="preserve">ambién se exigirá caución </w:t>
      </w:r>
      <w:r w:rsidR="0058182A">
        <w:rPr>
          <w:rFonts w:ascii="Arial" w:hAnsi="Arial" w:cs="Arial"/>
          <w:sz w:val="24"/>
          <w:szCs w:val="24"/>
        </w:rPr>
        <w:t xml:space="preserve">cuando </w:t>
      </w:r>
      <w:r w:rsidR="00246FE1">
        <w:rPr>
          <w:rFonts w:ascii="Arial" w:hAnsi="Arial" w:cs="Arial"/>
          <w:sz w:val="24"/>
          <w:szCs w:val="24"/>
        </w:rPr>
        <w:t xml:space="preserve">se solicitan las medidas </w:t>
      </w:r>
      <w:r w:rsidR="0058182A">
        <w:rPr>
          <w:rFonts w:ascii="Arial" w:hAnsi="Arial" w:cs="Arial"/>
          <w:sz w:val="24"/>
          <w:szCs w:val="24"/>
        </w:rPr>
        <w:t>falt</w:t>
      </w:r>
      <w:r w:rsidR="00246FE1">
        <w:rPr>
          <w:rFonts w:ascii="Arial" w:hAnsi="Arial" w:cs="Arial"/>
          <w:sz w:val="24"/>
          <w:szCs w:val="24"/>
        </w:rPr>
        <w:t>a</w:t>
      </w:r>
      <w:r w:rsidR="0058182A">
        <w:rPr>
          <w:rFonts w:ascii="Arial" w:hAnsi="Arial" w:cs="Arial"/>
          <w:sz w:val="24"/>
          <w:szCs w:val="24"/>
        </w:rPr>
        <w:t>n</w:t>
      </w:r>
      <w:r w:rsidR="00246FE1">
        <w:rPr>
          <w:rFonts w:ascii="Arial" w:hAnsi="Arial" w:cs="Arial"/>
          <w:sz w:val="24"/>
          <w:szCs w:val="24"/>
        </w:rPr>
        <w:t>do</w:t>
      </w:r>
      <w:r w:rsidR="0058182A">
        <w:rPr>
          <w:rFonts w:ascii="Arial" w:hAnsi="Arial" w:cs="Arial"/>
          <w:sz w:val="24"/>
          <w:szCs w:val="24"/>
        </w:rPr>
        <w:t xml:space="preserve"> los comprobantes que constituyen a lo menos presunción grave del derecho que se reclama,</w:t>
      </w:r>
      <w:r w:rsidR="00246FE1">
        <w:rPr>
          <w:rFonts w:ascii="Arial" w:hAnsi="Arial" w:cs="Arial"/>
          <w:sz w:val="24"/>
          <w:szCs w:val="24"/>
        </w:rPr>
        <w:t xml:space="preserve"> </w:t>
      </w:r>
      <w:r w:rsidR="004B5EA1">
        <w:rPr>
          <w:rFonts w:ascii="Arial" w:hAnsi="Arial" w:cs="Arial"/>
          <w:sz w:val="24"/>
          <w:szCs w:val="24"/>
        </w:rPr>
        <w:t>si es un caso grave y urgente el tribunal podrá concederlas, por un término no superior a diez días</w:t>
      </w:r>
      <w:r w:rsidR="009C2C82">
        <w:rPr>
          <w:rFonts w:ascii="Arial" w:hAnsi="Arial" w:cs="Arial"/>
          <w:sz w:val="24"/>
          <w:szCs w:val="24"/>
        </w:rPr>
        <w:t>, mientras se presentan los comprobantes, exigiendo caución</w:t>
      </w:r>
      <w:r w:rsidR="002A1952">
        <w:rPr>
          <w:rFonts w:ascii="Arial" w:hAnsi="Arial" w:cs="Arial"/>
          <w:sz w:val="24"/>
          <w:szCs w:val="24"/>
        </w:rPr>
        <w:t xml:space="preserve"> para responder por los perjuicios que resulten (art. 299).</w:t>
      </w:r>
    </w:p>
    <w:p w14:paraId="4B38BD68" w14:textId="2332FE65" w:rsidR="00140EF4" w:rsidRDefault="006D36D5" w:rsidP="00140EF4">
      <w:pPr>
        <w:spacing w:line="360" w:lineRule="auto"/>
        <w:jc w:val="both"/>
        <w:rPr>
          <w:rFonts w:ascii="Arial" w:hAnsi="Arial" w:cs="Arial"/>
          <w:sz w:val="24"/>
          <w:szCs w:val="24"/>
        </w:rPr>
      </w:pPr>
      <w:r>
        <w:rPr>
          <w:rFonts w:ascii="Arial" w:hAnsi="Arial" w:cs="Arial"/>
          <w:sz w:val="24"/>
          <w:szCs w:val="24"/>
        </w:rPr>
        <w:t>E</w:t>
      </w:r>
      <w:r w:rsidR="00A434E6">
        <w:rPr>
          <w:rFonts w:ascii="Arial" w:hAnsi="Arial" w:cs="Arial"/>
          <w:sz w:val="24"/>
          <w:szCs w:val="24"/>
        </w:rPr>
        <w:t xml:space="preserve">n el caso de las medidas prejudiciales precautorias, </w:t>
      </w:r>
      <w:r w:rsidR="007B5747">
        <w:rPr>
          <w:rFonts w:ascii="Arial" w:hAnsi="Arial" w:cs="Arial"/>
          <w:sz w:val="24"/>
          <w:szCs w:val="24"/>
        </w:rPr>
        <w:t>se requiere</w:t>
      </w:r>
      <w:r w:rsidR="00F85BA2">
        <w:rPr>
          <w:rFonts w:ascii="Arial" w:hAnsi="Arial" w:cs="Arial"/>
          <w:sz w:val="24"/>
          <w:szCs w:val="24"/>
        </w:rPr>
        <w:t xml:space="preserve"> para solicitarlas indicar los</w:t>
      </w:r>
      <w:r w:rsidR="007B5747">
        <w:rPr>
          <w:rFonts w:ascii="Arial" w:hAnsi="Arial" w:cs="Arial"/>
          <w:sz w:val="24"/>
          <w:szCs w:val="24"/>
        </w:rPr>
        <w:t xml:space="preserve"> motivos</w:t>
      </w:r>
      <w:r w:rsidR="00F85BA2">
        <w:rPr>
          <w:rFonts w:ascii="Arial" w:hAnsi="Arial" w:cs="Arial"/>
          <w:sz w:val="24"/>
          <w:szCs w:val="24"/>
        </w:rPr>
        <w:t xml:space="preserve"> graves y calificados, determinar</w:t>
      </w:r>
      <w:r w:rsidR="000466BA">
        <w:rPr>
          <w:rFonts w:ascii="Arial" w:hAnsi="Arial" w:cs="Arial"/>
          <w:sz w:val="24"/>
          <w:szCs w:val="24"/>
        </w:rPr>
        <w:t xml:space="preserve"> el</w:t>
      </w:r>
      <w:r w:rsidR="00B715F3">
        <w:rPr>
          <w:rFonts w:ascii="Arial" w:hAnsi="Arial" w:cs="Arial"/>
          <w:sz w:val="24"/>
          <w:szCs w:val="24"/>
        </w:rPr>
        <w:t xml:space="preserve"> monto de los bienes,</w:t>
      </w:r>
      <w:r w:rsidR="006574B9">
        <w:rPr>
          <w:rFonts w:ascii="Arial" w:hAnsi="Arial" w:cs="Arial"/>
          <w:sz w:val="24"/>
          <w:szCs w:val="24"/>
        </w:rPr>
        <w:t xml:space="preserve"> rendir caución suficiente, acompañar los comprobantes que constituyen a lo menos presunción grave del derecho que se reclama, </w:t>
      </w:r>
      <w:r w:rsidR="002C559D">
        <w:rPr>
          <w:rFonts w:ascii="Arial" w:hAnsi="Arial" w:cs="Arial"/>
          <w:sz w:val="24"/>
          <w:szCs w:val="24"/>
        </w:rPr>
        <w:t>indicar la acción que pretende interponer</w:t>
      </w:r>
      <w:r w:rsidR="00A46BB5">
        <w:rPr>
          <w:rFonts w:ascii="Arial" w:hAnsi="Arial" w:cs="Arial"/>
          <w:sz w:val="24"/>
          <w:szCs w:val="24"/>
        </w:rPr>
        <w:t xml:space="preserve"> y someramente sus fundamentos y cumplir con la ley 18.120</w:t>
      </w:r>
      <w:r w:rsidR="00C541EA">
        <w:rPr>
          <w:rFonts w:ascii="Arial" w:hAnsi="Arial" w:cs="Arial"/>
          <w:sz w:val="24"/>
          <w:szCs w:val="24"/>
        </w:rPr>
        <w:t xml:space="preserve"> (art. 279 CPC)</w:t>
      </w:r>
      <w:r w:rsidR="00A46BB5">
        <w:rPr>
          <w:rFonts w:ascii="Arial" w:hAnsi="Arial" w:cs="Arial"/>
          <w:sz w:val="24"/>
          <w:szCs w:val="24"/>
        </w:rPr>
        <w:t>.</w:t>
      </w:r>
    </w:p>
    <w:p w14:paraId="6E294E29" w14:textId="77777777" w:rsidR="006D36D5" w:rsidRPr="008A179B" w:rsidRDefault="006D36D5" w:rsidP="006D36D5">
      <w:pPr>
        <w:spacing w:line="360" w:lineRule="auto"/>
        <w:jc w:val="both"/>
        <w:rPr>
          <w:rFonts w:ascii="Arial" w:hAnsi="Arial" w:cs="Arial"/>
          <w:sz w:val="24"/>
          <w:szCs w:val="24"/>
        </w:rPr>
      </w:pPr>
      <w:r>
        <w:rPr>
          <w:rFonts w:ascii="Arial" w:hAnsi="Arial" w:cs="Arial"/>
          <w:sz w:val="24"/>
          <w:szCs w:val="24"/>
        </w:rPr>
        <w:t>Además, las medidas precautorias son esencialmente provisionales, por consiguiente, cesarán siempre que desaparezca el peligro que se ha procurado evitar o se otorgue caución suficiente, pero esta caución no es para otorgarse la medida, sino que para que esta cese (art. 301 CPC).</w:t>
      </w:r>
    </w:p>
    <w:p w14:paraId="5AD8A776" w14:textId="77777777" w:rsidR="00A434E6" w:rsidRDefault="00A434E6" w:rsidP="00140EF4">
      <w:pPr>
        <w:spacing w:line="360" w:lineRule="auto"/>
        <w:jc w:val="both"/>
        <w:rPr>
          <w:rFonts w:ascii="Arial" w:hAnsi="Arial" w:cs="Arial"/>
          <w:sz w:val="24"/>
          <w:szCs w:val="24"/>
        </w:rPr>
      </w:pPr>
    </w:p>
    <w:p w14:paraId="13F8D1BB" w14:textId="60405F9D" w:rsidR="00140EF4" w:rsidRDefault="00140EF4" w:rsidP="00140EF4">
      <w:pPr>
        <w:pStyle w:val="Ttulo2"/>
        <w:ind w:left="708" w:hanging="708"/>
      </w:pPr>
      <w:r>
        <w:t>9 Felipe Ortiz.</w:t>
      </w:r>
    </w:p>
    <w:p w14:paraId="444130C5" w14:textId="6CBB35E4" w:rsidR="00140EF4" w:rsidRPr="008F5FF5" w:rsidRDefault="00140EF4" w:rsidP="00FC23F0">
      <w:pPr>
        <w:pStyle w:val="Prrafodelista"/>
        <w:numPr>
          <w:ilvl w:val="1"/>
          <w:numId w:val="62"/>
        </w:numPr>
        <w:spacing w:line="360" w:lineRule="auto"/>
        <w:jc w:val="both"/>
        <w:rPr>
          <w:rFonts w:ascii="Arial" w:hAnsi="Arial" w:cs="Arial"/>
          <w:b/>
          <w:bCs/>
          <w:sz w:val="24"/>
          <w:szCs w:val="24"/>
        </w:rPr>
      </w:pPr>
      <w:r w:rsidRPr="008F5FF5">
        <w:rPr>
          <w:rFonts w:ascii="Arial" w:hAnsi="Arial" w:cs="Arial"/>
          <w:b/>
          <w:bCs/>
          <w:sz w:val="24"/>
          <w:szCs w:val="24"/>
        </w:rPr>
        <w:t>¿Qué es el emplazamiento?</w:t>
      </w:r>
    </w:p>
    <w:p w14:paraId="37B79FBA" w14:textId="24B0E96B" w:rsidR="008F5FF5" w:rsidRDefault="007B1B16" w:rsidP="008F5FF5">
      <w:pPr>
        <w:spacing w:line="360" w:lineRule="auto"/>
        <w:jc w:val="both"/>
        <w:rPr>
          <w:rFonts w:ascii="Arial" w:hAnsi="Arial" w:cs="Arial"/>
          <w:sz w:val="24"/>
          <w:szCs w:val="24"/>
        </w:rPr>
      </w:pPr>
      <w:r>
        <w:rPr>
          <w:rFonts w:ascii="Arial" w:hAnsi="Arial" w:cs="Arial"/>
          <w:sz w:val="24"/>
          <w:szCs w:val="24"/>
        </w:rPr>
        <w:t xml:space="preserve">Es </w:t>
      </w:r>
      <w:r w:rsidR="00170445">
        <w:rPr>
          <w:rFonts w:ascii="Arial" w:hAnsi="Arial" w:cs="Arial"/>
          <w:sz w:val="24"/>
          <w:szCs w:val="24"/>
        </w:rPr>
        <w:t>la convocatoria a una de las partes</w:t>
      </w:r>
      <w:r w:rsidR="006E2FC8">
        <w:rPr>
          <w:rFonts w:ascii="Arial" w:hAnsi="Arial" w:cs="Arial"/>
          <w:sz w:val="24"/>
          <w:szCs w:val="24"/>
        </w:rPr>
        <w:t>, el demandado</w:t>
      </w:r>
      <w:r w:rsidR="00170445">
        <w:rPr>
          <w:rFonts w:ascii="Arial" w:hAnsi="Arial" w:cs="Arial"/>
          <w:sz w:val="24"/>
          <w:szCs w:val="24"/>
        </w:rPr>
        <w:t>, mediante la notificación de una resolución judicial, para que dentro de determinado plazo haga valer sus derechos en juicio.</w:t>
      </w:r>
    </w:p>
    <w:p w14:paraId="339A6F5E" w14:textId="61FD786B" w:rsidR="00647C55" w:rsidRDefault="00597D54" w:rsidP="008F5FF5">
      <w:pPr>
        <w:spacing w:line="360" w:lineRule="auto"/>
        <w:jc w:val="both"/>
        <w:rPr>
          <w:rFonts w:ascii="Arial" w:hAnsi="Arial" w:cs="Arial"/>
          <w:sz w:val="24"/>
          <w:szCs w:val="24"/>
        </w:rPr>
      </w:pPr>
      <w:r>
        <w:rPr>
          <w:rFonts w:ascii="Arial" w:hAnsi="Arial" w:cs="Arial"/>
          <w:sz w:val="24"/>
          <w:szCs w:val="24"/>
        </w:rPr>
        <w:t xml:space="preserve">El </w:t>
      </w:r>
      <w:r w:rsidR="00647C55">
        <w:rPr>
          <w:rFonts w:ascii="Arial" w:hAnsi="Arial" w:cs="Arial"/>
          <w:sz w:val="24"/>
          <w:szCs w:val="24"/>
        </w:rPr>
        <w:t>espacio</w:t>
      </w:r>
      <w:r>
        <w:rPr>
          <w:rFonts w:ascii="Arial" w:hAnsi="Arial" w:cs="Arial"/>
          <w:sz w:val="24"/>
          <w:szCs w:val="24"/>
        </w:rPr>
        <w:t xml:space="preserve"> de tiempo que concede el legislador para que el demandado </w:t>
      </w:r>
      <w:r w:rsidR="00647C55">
        <w:rPr>
          <w:rFonts w:ascii="Arial" w:hAnsi="Arial" w:cs="Arial"/>
          <w:sz w:val="24"/>
          <w:szCs w:val="24"/>
        </w:rPr>
        <w:t>haga valer su derecho de defensa.</w:t>
      </w:r>
    </w:p>
    <w:p w14:paraId="7C0AAD08" w14:textId="020ECA6B" w:rsidR="006705BA" w:rsidRPr="008F5FF5" w:rsidRDefault="000D660A" w:rsidP="008F5FF5">
      <w:pPr>
        <w:spacing w:line="360" w:lineRule="auto"/>
        <w:jc w:val="both"/>
        <w:rPr>
          <w:rFonts w:ascii="Arial" w:hAnsi="Arial" w:cs="Arial"/>
          <w:sz w:val="24"/>
          <w:szCs w:val="24"/>
        </w:rPr>
      </w:pPr>
      <w:r>
        <w:rPr>
          <w:rFonts w:ascii="Arial" w:hAnsi="Arial" w:cs="Arial"/>
          <w:sz w:val="24"/>
          <w:szCs w:val="24"/>
        </w:rPr>
        <w:t>Es la notificación legal de la demanda, más el plazo que tiene el demandado para reaccionar.</w:t>
      </w:r>
    </w:p>
    <w:p w14:paraId="24FF2F02" w14:textId="4D353A44" w:rsidR="00140EF4" w:rsidRPr="007B1B16" w:rsidRDefault="00140EF4" w:rsidP="00FC23F0">
      <w:pPr>
        <w:pStyle w:val="Prrafodelista"/>
        <w:numPr>
          <w:ilvl w:val="1"/>
          <w:numId w:val="62"/>
        </w:numPr>
        <w:spacing w:line="360" w:lineRule="auto"/>
        <w:jc w:val="both"/>
        <w:rPr>
          <w:rFonts w:ascii="Arial" w:hAnsi="Arial" w:cs="Arial"/>
          <w:b/>
          <w:bCs/>
          <w:sz w:val="24"/>
          <w:szCs w:val="24"/>
        </w:rPr>
      </w:pPr>
      <w:r w:rsidRPr="007B1B16">
        <w:rPr>
          <w:rFonts w:ascii="Arial" w:hAnsi="Arial" w:cs="Arial"/>
          <w:b/>
          <w:bCs/>
          <w:sz w:val="24"/>
          <w:szCs w:val="24"/>
        </w:rPr>
        <w:lastRenderedPageBreak/>
        <w:t>¿Cuáles serían los elementos del emplazamiento?</w:t>
      </w:r>
    </w:p>
    <w:p w14:paraId="66ABF165" w14:textId="374DD119" w:rsidR="007B1B16" w:rsidRPr="007B1B16" w:rsidRDefault="002B4347" w:rsidP="001574E0">
      <w:pPr>
        <w:jc w:val="both"/>
        <w:rPr>
          <w:rFonts w:ascii="Arial" w:hAnsi="Arial" w:cs="Arial"/>
          <w:sz w:val="24"/>
          <w:szCs w:val="24"/>
        </w:rPr>
      </w:pPr>
      <w:r>
        <w:rPr>
          <w:rFonts w:ascii="Arial" w:hAnsi="Arial" w:cs="Arial"/>
          <w:sz w:val="24"/>
          <w:szCs w:val="24"/>
        </w:rPr>
        <w:t>Los elementos del emplazamiento son la notificación de la demanda y de</w:t>
      </w:r>
      <w:r w:rsidR="00546E47">
        <w:rPr>
          <w:rFonts w:ascii="Arial" w:hAnsi="Arial" w:cs="Arial"/>
          <w:sz w:val="24"/>
          <w:szCs w:val="24"/>
        </w:rPr>
        <w:t xml:space="preserve"> </w:t>
      </w:r>
      <w:r>
        <w:rPr>
          <w:rFonts w:ascii="Arial" w:hAnsi="Arial" w:cs="Arial"/>
          <w:sz w:val="24"/>
          <w:szCs w:val="24"/>
        </w:rPr>
        <w:t>l</w:t>
      </w:r>
      <w:r w:rsidR="00546E47">
        <w:rPr>
          <w:rFonts w:ascii="Arial" w:hAnsi="Arial" w:cs="Arial"/>
          <w:sz w:val="24"/>
          <w:szCs w:val="24"/>
        </w:rPr>
        <w:t>a resolución que haya recaído en ella, esto es, el</w:t>
      </w:r>
      <w:r>
        <w:rPr>
          <w:rFonts w:ascii="Arial" w:hAnsi="Arial" w:cs="Arial"/>
          <w:sz w:val="24"/>
          <w:szCs w:val="24"/>
        </w:rPr>
        <w:t xml:space="preserve"> prove</w:t>
      </w:r>
      <w:r w:rsidR="00546E47">
        <w:rPr>
          <w:rFonts w:ascii="Arial" w:hAnsi="Arial" w:cs="Arial"/>
          <w:sz w:val="24"/>
          <w:szCs w:val="24"/>
        </w:rPr>
        <w:t>ído de la demanda, y el transcurso del término de emplazamiento</w:t>
      </w:r>
      <w:r w:rsidR="00945C15">
        <w:rPr>
          <w:rFonts w:ascii="Arial" w:hAnsi="Arial" w:cs="Arial"/>
          <w:sz w:val="24"/>
          <w:szCs w:val="24"/>
        </w:rPr>
        <w:t>.</w:t>
      </w:r>
      <w:r w:rsidR="001B3065">
        <w:rPr>
          <w:rFonts w:ascii="Arial" w:hAnsi="Arial" w:cs="Arial"/>
          <w:sz w:val="24"/>
          <w:szCs w:val="24"/>
        </w:rPr>
        <w:t xml:space="preserve"> Es decir, son dos elementos, la notificación y el plazo.</w:t>
      </w:r>
    </w:p>
    <w:p w14:paraId="79FE53F0" w14:textId="1EED9F8E" w:rsidR="007B1B16" w:rsidRPr="007B1B16" w:rsidRDefault="00F20343" w:rsidP="00FC23F0">
      <w:pPr>
        <w:pStyle w:val="Prrafodelista"/>
        <w:numPr>
          <w:ilvl w:val="1"/>
          <w:numId w:val="62"/>
        </w:numPr>
        <w:spacing w:line="360" w:lineRule="auto"/>
        <w:jc w:val="both"/>
        <w:rPr>
          <w:rFonts w:ascii="Arial" w:hAnsi="Arial" w:cs="Arial"/>
          <w:b/>
          <w:bCs/>
          <w:sz w:val="24"/>
          <w:szCs w:val="24"/>
        </w:rPr>
      </w:pPr>
      <w:r w:rsidRPr="007B1B16">
        <w:rPr>
          <w:rFonts w:ascii="Arial" w:hAnsi="Arial" w:cs="Arial"/>
          <w:b/>
          <w:bCs/>
          <w:sz w:val="24"/>
          <w:szCs w:val="24"/>
        </w:rPr>
        <w:t>¿Cuándo es correcto decir que un demandado ha sido "válidamente emplazado"?</w:t>
      </w:r>
    </w:p>
    <w:p w14:paraId="5B64690D" w14:textId="6EF1BA01" w:rsidR="007B1B16" w:rsidRPr="007B1B16" w:rsidRDefault="00144E4F" w:rsidP="007B1B16">
      <w:pPr>
        <w:spacing w:line="360" w:lineRule="auto"/>
        <w:jc w:val="both"/>
        <w:rPr>
          <w:rFonts w:ascii="Arial" w:hAnsi="Arial" w:cs="Arial"/>
          <w:sz w:val="24"/>
          <w:szCs w:val="24"/>
        </w:rPr>
      </w:pPr>
      <w:r>
        <w:rPr>
          <w:rFonts w:ascii="Arial" w:hAnsi="Arial" w:cs="Arial"/>
          <w:sz w:val="24"/>
          <w:szCs w:val="24"/>
        </w:rPr>
        <w:t>Cuando le ha sido notificada conforme a la ley la demanda y la resolución judicial que haya recaído en ella, y que transcurr</w:t>
      </w:r>
      <w:r w:rsidR="007B42D4">
        <w:rPr>
          <w:rFonts w:ascii="Arial" w:hAnsi="Arial" w:cs="Arial"/>
          <w:sz w:val="24"/>
          <w:szCs w:val="24"/>
        </w:rPr>
        <w:t>a</w:t>
      </w:r>
      <w:r>
        <w:rPr>
          <w:rFonts w:ascii="Arial" w:hAnsi="Arial" w:cs="Arial"/>
          <w:sz w:val="24"/>
          <w:szCs w:val="24"/>
        </w:rPr>
        <w:t xml:space="preserve"> el plazo de 18 días</w:t>
      </w:r>
      <w:r w:rsidR="00DB3586">
        <w:rPr>
          <w:rFonts w:ascii="Arial" w:hAnsi="Arial" w:cs="Arial"/>
          <w:sz w:val="24"/>
          <w:szCs w:val="24"/>
        </w:rPr>
        <w:t xml:space="preserve"> hábiles</w:t>
      </w:r>
      <w:r w:rsidR="007B42D4">
        <w:rPr>
          <w:rFonts w:ascii="Arial" w:hAnsi="Arial" w:cs="Arial"/>
          <w:sz w:val="24"/>
          <w:szCs w:val="24"/>
        </w:rPr>
        <w:t xml:space="preserve"> </w:t>
      </w:r>
      <w:r w:rsidR="00C2623F">
        <w:rPr>
          <w:rFonts w:ascii="Arial" w:hAnsi="Arial" w:cs="Arial"/>
          <w:sz w:val="24"/>
          <w:szCs w:val="24"/>
        </w:rPr>
        <w:t>si ha sido notificado dentro del territorio jurisdiccional del tribunal o 18 días más tabla de emplazamiento si ha sido notificado fuera del territorio jurisdiccional del tribunal</w:t>
      </w:r>
      <w:r>
        <w:rPr>
          <w:rFonts w:ascii="Arial" w:hAnsi="Arial" w:cs="Arial"/>
          <w:sz w:val="24"/>
          <w:szCs w:val="24"/>
        </w:rPr>
        <w:t>.</w:t>
      </w:r>
    </w:p>
    <w:p w14:paraId="7688AD42" w14:textId="1707C309" w:rsidR="00F20343" w:rsidRPr="00D86091" w:rsidRDefault="00F20343" w:rsidP="00FC23F0">
      <w:pPr>
        <w:pStyle w:val="Prrafodelista"/>
        <w:numPr>
          <w:ilvl w:val="1"/>
          <w:numId w:val="62"/>
        </w:numPr>
        <w:spacing w:line="360" w:lineRule="auto"/>
        <w:jc w:val="both"/>
        <w:rPr>
          <w:rFonts w:ascii="Arial" w:hAnsi="Arial" w:cs="Arial"/>
          <w:b/>
          <w:bCs/>
          <w:sz w:val="24"/>
          <w:szCs w:val="24"/>
        </w:rPr>
      </w:pPr>
      <w:r w:rsidRPr="00D86091">
        <w:rPr>
          <w:rFonts w:ascii="Arial" w:hAnsi="Arial" w:cs="Arial"/>
          <w:b/>
          <w:bCs/>
          <w:sz w:val="24"/>
          <w:szCs w:val="24"/>
        </w:rPr>
        <w:t>¿Cómo opera el emplazamiento en el juicio ejecutivo?</w:t>
      </w:r>
    </w:p>
    <w:p w14:paraId="6BB660B9" w14:textId="2439477A" w:rsidR="00D86091" w:rsidRPr="00D86091" w:rsidRDefault="003F7BE3" w:rsidP="00D86091">
      <w:pPr>
        <w:spacing w:line="360" w:lineRule="auto"/>
        <w:jc w:val="both"/>
        <w:rPr>
          <w:rFonts w:ascii="Arial" w:hAnsi="Arial" w:cs="Arial"/>
          <w:sz w:val="24"/>
          <w:szCs w:val="24"/>
        </w:rPr>
      </w:pPr>
      <w:r>
        <w:rPr>
          <w:rFonts w:ascii="Arial" w:hAnsi="Arial" w:cs="Arial"/>
          <w:sz w:val="24"/>
          <w:szCs w:val="24"/>
        </w:rPr>
        <w:t xml:space="preserve">El emplazamiento en el juicio ejecutivo </w:t>
      </w:r>
      <w:r w:rsidR="00765965">
        <w:rPr>
          <w:rFonts w:ascii="Arial" w:hAnsi="Arial" w:cs="Arial"/>
          <w:sz w:val="24"/>
          <w:szCs w:val="24"/>
        </w:rPr>
        <w:t xml:space="preserve">requiere </w:t>
      </w:r>
      <w:r w:rsidR="00B813A0">
        <w:rPr>
          <w:rFonts w:ascii="Arial" w:hAnsi="Arial" w:cs="Arial"/>
          <w:sz w:val="24"/>
          <w:szCs w:val="24"/>
        </w:rPr>
        <w:t xml:space="preserve">la notificación de la demanda ejecutiva y </w:t>
      </w:r>
      <w:r w:rsidR="00DF05FF">
        <w:rPr>
          <w:rFonts w:ascii="Arial" w:hAnsi="Arial" w:cs="Arial"/>
          <w:sz w:val="24"/>
          <w:szCs w:val="24"/>
        </w:rPr>
        <w:t>d</w:t>
      </w:r>
      <w:r w:rsidR="00B813A0">
        <w:rPr>
          <w:rFonts w:ascii="Arial" w:hAnsi="Arial" w:cs="Arial"/>
          <w:sz w:val="24"/>
          <w:szCs w:val="24"/>
        </w:rPr>
        <w:t>el requerimiento de pago,</w:t>
      </w:r>
      <w:r w:rsidR="00642820">
        <w:rPr>
          <w:rFonts w:ascii="Arial" w:hAnsi="Arial" w:cs="Arial"/>
          <w:sz w:val="24"/>
          <w:szCs w:val="24"/>
        </w:rPr>
        <w:t xml:space="preserve"> </w:t>
      </w:r>
      <w:r w:rsidR="00B813A0">
        <w:rPr>
          <w:rFonts w:ascii="Arial" w:hAnsi="Arial" w:cs="Arial"/>
          <w:sz w:val="24"/>
          <w:szCs w:val="24"/>
        </w:rPr>
        <w:t xml:space="preserve">desde el cual empieza a contarse el tiempo del ejecutado para oponer excepciones, que es de 8 días contados desde el requerimiento si fue notificado dentro del territorio jurisdiccional del tribunal, o de 8 días más tabla de emplazamiento si fue notificado </w:t>
      </w:r>
      <w:r w:rsidR="009D66DF">
        <w:rPr>
          <w:rFonts w:ascii="Arial" w:hAnsi="Arial" w:cs="Arial"/>
          <w:sz w:val="24"/>
          <w:szCs w:val="24"/>
        </w:rPr>
        <w:t>fuera del territorio jurisdiccional del tribunal y pretenda oponer excepciones en el tribunal exhortante, o de 8 días</w:t>
      </w:r>
      <w:r w:rsidR="00E26A7E">
        <w:rPr>
          <w:rFonts w:ascii="Arial" w:hAnsi="Arial" w:cs="Arial"/>
          <w:sz w:val="24"/>
          <w:szCs w:val="24"/>
        </w:rPr>
        <w:t xml:space="preserve"> si pretenda oponer excepciones en el tribunal exhortado.</w:t>
      </w:r>
    </w:p>
    <w:p w14:paraId="7DD8EA2D" w14:textId="4A142FDC" w:rsidR="00D86091" w:rsidRPr="00D86091" w:rsidRDefault="00F20343" w:rsidP="00FC23F0">
      <w:pPr>
        <w:pStyle w:val="Prrafodelista"/>
        <w:numPr>
          <w:ilvl w:val="1"/>
          <w:numId w:val="62"/>
        </w:numPr>
        <w:spacing w:line="360" w:lineRule="auto"/>
        <w:jc w:val="both"/>
        <w:rPr>
          <w:rFonts w:ascii="Arial" w:hAnsi="Arial" w:cs="Arial"/>
          <w:b/>
          <w:bCs/>
          <w:sz w:val="24"/>
          <w:szCs w:val="24"/>
        </w:rPr>
      </w:pPr>
      <w:r w:rsidRPr="00D86091">
        <w:rPr>
          <w:rFonts w:ascii="Arial" w:hAnsi="Arial" w:cs="Arial"/>
          <w:b/>
          <w:bCs/>
          <w:sz w:val="24"/>
          <w:szCs w:val="24"/>
        </w:rPr>
        <w:t>¿Qué hace el Tribunal cuando se presenta una demanda ejecutiva?</w:t>
      </w:r>
    </w:p>
    <w:p w14:paraId="52CF82C7" w14:textId="7BB9367E" w:rsidR="00D86091" w:rsidRPr="00D86091" w:rsidRDefault="00076B73" w:rsidP="00D86091">
      <w:pPr>
        <w:spacing w:line="360" w:lineRule="auto"/>
        <w:jc w:val="both"/>
        <w:rPr>
          <w:rFonts w:ascii="Arial" w:hAnsi="Arial" w:cs="Arial"/>
          <w:sz w:val="24"/>
          <w:szCs w:val="24"/>
        </w:rPr>
      </w:pPr>
      <w:r>
        <w:rPr>
          <w:rFonts w:ascii="Arial" w:hAnsi="Arial" w:cs="Arial"/>
          <w:sz w:val="24"/>
          <w:szCs w:val="24"/>
        </w:rPr>
        <w:t xml:space="preserve">Presentada la demanda ejecutiva realiza un examen de admisibilidad formal, en el cual se verifica que el escrito cumpla con a lo menos los 3 primeros numerales del </w:t>
      </w:r>
      <w:r w:rsidR="004F23F2">
        <w:rPr>
          <w:rFonts w:ascii="Arial" w:hAnsi="Arial" w:cs="Arial"/>
          <w:sz w:val="24"/>
          <w:szCs w:val="24"/>
        </w:rPr>
        <w:t xml:space="preserve">art. 254 CPC, que cumpla con la ley 18.120 de comparecencia en juicio, </w:t>
      </w:r>
      <w:r w:rsidR="00686910">
        <w:rPr>
          <w:rFonts w:ascii="Arial" w:hAnsi="Arial" w:cs="Arial"/>
          <w:sz w:val="24"/>
          <w:szCs w:val="24"/>
        </w:rPr>
        <w:t xml:space="preserve">y si cumple con los </w:t>
      </w:r>
      <w:r w:rsidR="00A12F45">
        <w:rPr>
          <w:rFonts w:ascii="Arial" w:hAnsi="Arial" w:cs="Arial"/>
          <w:sz w:val="24"/>
          <w:szCs w:val="24"/>
        </w:rPr>
        <w:t xml:space="preserve">requisitos propios del </w:t>
      </w:r>
      <w:r w:rsidR="00866000">
        <w:rPr>
          <w:rFonts w:ascii="Arial" w:hAnsi="Arial" w:cs="Arial"/>
          <w:sz w:val="24"/>
          <w:szCs w:val="24"/>
        </w:rPr>
        <w:t>juicio ejecutivo, esto es, si presenta título ejecutivo perfecto, se trata de una obligación actualmente exigible, líquida y la acción ejecutiva no se encuentre prescrita.</w:t>
      </w:r>
    </w:p>
    <w:p w14:paraId="7B94C6DF" w14:textId="10A4FFA2" w:rsidR="00F20343" w:rsidRPr="00D86091" w:rsidRDefault="00F20343" w:rsidP="00FC23F0">
      <w:pPr>
        <w:pStyle w:val="Prrafodelista"/>
        <w:numPr>
          <w:ilvl w:val="1"/>
          <w:numId w:val="62"/>
        </w:numPr>
        <w:spacing w:line="360" w:lineRule="auto"/>
        <w:jc w:val="both"/>
        <w:rPr>
          <w:rFonts w:ascii="Arial" w:hAnsi="Arial" w:cs="Arial"/>
          <w:b/>
          <w:bCs/>
          <w:sz w:val="24"/>
          <w:szCs w:val="24"/>
        </w:rPr>
      </w:pPr>
      <w:r w:rsidRPr="00D86091">
        <w:rPr>
          <w:rFonts w:ascii="Arial" w:hAnsi="Arial" w:cs="Arial"/>
          <w:b/>
          <w:bCs/>
          <w:sz w:val="24"/>
          <w:szCs w:val="24"/>
        </w:rPr>
        <w:t>¿En qué caso el tribunal no admite a tramitación?</w:t>
      </w:r>
    </w:p>
    <w:p w14:paraId="0014CE45" w14:textId="20605DF2" w:rsidR="00E31B9C" w:rsidRPr="00D86091" w:rsidRDefault="001A2D1E" w:rsidP="00D86091">
      <w:pPr>
        <w:spacing w:line="360" w:lineRule="auto"/>
        <w:jc w:val="both"/>
        <w:rPr>
          <w:rFonts w:ascii="Arial" w:hAnsi="Arial" w:cs="Arial"/>
          <w:sz w:val="24"/>
          <w:szCs w:val="24"/>
        </w:rPr>
      </w:pPr>
      <w:r>
        <w:rPr>
          <w:rFonts w:ascii="Arial" w:hAnsi="Arial" w:cs="Arial"/>
          <w:sz w:val="24"/>
          <w:szCs w:val="24"/>
        </w:rPr>
        <w:t xml:space="preserve">Cuando no se cumpla con los requisitos del juicio ejecutivo, esto es, cuando carezca de título ejecutivo perfecto, no sea una obligación actualmente </w:t>
      </w:r>
      <w:r w:rsidR="00E02DDF">
        <w:rPr>
          <w:rFonts w:ascii="Arial" w:hAnsi="Arial" w:cs="Arial"/>
          <w:sz w:val="24"/>
          <w:szCs w:val="24"/>
        </w:rPr>
        <w:t xml:space="preserve">exigible, no sea </w:t>
      </w:r>
      <w:r w:rsidR="00E02DDF">
        <w:rPr>
          <w:rFonts w:ascii="Arial" w:hAnsi="Arial" w:cs="Arial"/>
          <w:sz w:val="24"/>
          <w:szCs w:val="24"/>
        </w:rPr>
        <w:lastRenderedPageBreak/>
        <w:t xml:space="preserve">líquida y cuando la acción se encuentre prescrita. Asimismo, no admitirá a tramitación la demanda cuando no cumpla con los 3 primeros requisitos a que se refiere el art. 254 CPC, y cuando no se cumpla con </w:t>
      </w:r>
      <w:r w:rsidR="002263D7">
        <w:rPr>
          <w:rFonts w:ascii="Arial" w:hAnsi="Arial" w:cs="Arial"/>
          <w:sz w:val="24"/>
          <w:szCs w:val="24"/>
        </w:rPr>
        <w:t>venir patrocinada, o cuando habiéndose apercibido para otorgar mandat</w:t>
      </w:r>
      <w:r w:rsidR="00E31B9C">
        <w:rPr>
          <w:rFonts w:ascii="Arial" w:hAnsi="Arial" w:cs="Arial"/>
          <w:sz w:val="24"/>
          <w:szCs w:val="24"/>
        </w:rPr>
        <w:t>o en forma, no lo hace.</w:t>
      </w:r>
    </w:p>
    <w:p w14:paraId="1600A1E0" w14:textId="6CDFCA55" w:rsidR="00F20343" w:rsidRPr="00D86091" w:rsidRDefault="00F20343" w:rsidP="00FC23F0">
      <w:pPr>
        <w:pStyle w:val="Prrafodelista"/>
        <w:numPr>
          <w:ilvl w:val="1"/>
          <w:numId w:val="62"/>
        </w:numPr>
        <w:spacing w:line="360" w:lineRule="auto"/>
        <w:jc w:val="both"/>
        <w:rPr>
          <w:rFonts w:ascii="Arial" w:hAnsi="Arial" w:cs="Arial"/>
          <w:b/>
          <w:bCs/>
          <w:sz w:val="24"/>
          <w:szCs w:val="24"/>
        </w:rPr>
      </w:pPr>
      <w:r w:rsidRPr="00D86091">
        <w:rPr>
          <w:rFonts w:ascii="Arial" w:hAnsi="Arial" w:cs="Arial"/>
          <w:b/>
          <w:bCs/>
          <w:sz w:val="24"/>
          <w:szCs w:val="24"/>
        </w:rPr>
        <w:t>¿En qué consiste la resolución "despáchese"?</w:t>
      </w:r>
    </w:p>
    <w:p w14:paraId="1F210D4A" w14:textId="5C009774" w:rsidR="00D86091" w:rsidRPr="00D86091" w:rsidRDefault="00485C04" w:rsidP="00D86091">
      <w:pPr>
        <w:spacing w:line="360" w:lineRule="auto"/>
        <w:jc w:val="both"/>
        <w:rPr>
          <w:rFonts w:ascii="Arial" w:hAnsi="Arial" w:cs="Arial"/>
          <w:sz w:val="24"/>
          <w:szCs w:val="24"/>
        </w:rPr>
      </w:pPr>
      <w:r>
        <w:rPr>
          <w:rFonts w:ascii="Arial" w:hAnsi="Arial" w:cs="Arial"/>
          <w:sz w:val="24"/>
          <w:szCs w:val="24"/>
        </w:rPr>
        <w:t xml:space="preserve">El despáchese es una resolución judicial con naturaleza jurídica de decreto, providencia o proveído, </w:t>
      </w:r>
      <w:r w:rsidR="00DF05FF">
        <w:rPr>
          <w:rFonts w:ascii="Arial" w:hAnsi="Arial" w:cs="Arial"/>
          <w:sz w:val="24"/>
          <w:szCs w:val="24"/>
        </w:rPr>
        <w:t xml:space="preserve">que corresponde a una auto orden del tribunal para </w:t>
      </w:r>
      <w:r w:rsidR="005F16EB">
        <w:rPr>
          <w:rFonts w:ascii="Arial" w:hAnsi="Arial" w:cs="Arial"/>
          <w:sz w:val="24"/>
          <w:szCs w:val="24"/>
        </w:rPr>
        <w:t>aperturar</w:t>
      </w:r>
      <w:r w:rsidR="008724D1">
        <w:rPr>
          <w:rFonts w:ascii="Arial" w:hAnsi="Arial" w:cs="Arial"/>
          <w:sz w:val="24"/>
          <w:szCs w:val="24"/>
        </w:rPr>
        <w:t xml:space="preserve"> el cuaderno de apremio en la carpeta electrónica</w:t>
      </w:r>
      <w:r w:rsidR="005F16EB">
        <w:rPr>
          <w:rFonts w:ascii="Arial" w:hAnsi="Arial" w:cs="Arial"/>
          <w:sz w:val="24"/>
          <w:szCs w:val="24"/>
        </w:rPr>
        <w:t xml:space="preserve">, </w:t>
      </w:r>
      <w:r w:rsidR="004510A9">
        <w:rPr>
          <w:rFonts w:ascii="Arial" w:hAnsi="Arial" w:cs="Arial"/>
          <w:sz w:val="24"/>
          <w:szCs w:val="24"/>
        </w:rPr>
        <w:t>y dictar en él el mandamiento de ejecución y embargo.</w:t>
      </w:r>
    </w:p>
    <w:p w14:paraId="2A41B493" w14:textId="1BA34996" w:rsidR="00F20343" w:rsidRPr="00D86091" w:rsidRDefault="00F035D6" w:rsidP="00FC23F0">
      <w:pPr>
        <w:pStyle w:val="Prrafodelista"/>
        <w:numPr>
          <w:ilvl w:val="1"/>
          <w:numId w:val="62"/>
        </w:numPr>
        <w:spacing w:line="360" w:lineRule="auto"/>
        <w:jc w:val="both"/>
        <w:rPr>
          <w:rFonts w:ascii="Arial" w:hAnsi="Arial" w:cs="Arial"/>
          <w:b/>
          <w:bCs/>
          <w:sz w:val="24"/>
          <w:szCs w:val="24"/>
        </w:rPr>
      </w:pPr>
      <w:r w:rsidRPr="00D86091">
        <w:rPr>
          <w:rFonts w:ascii="Arial" w:hAnsi="Arial" w:cs="Arial"/>
          <w:b/>
          <w:bCs/>
          <w:sz w:val="24"/>
          <w:szCs w:val="24"/>
        </w:rPr>
        <w:t>¿Cuándo está debidamente emplazado el ejecutado?</w:t>
      </w:r>
    </w:p>
    <w:p w14:paraId="357F11C2" w14:textId="47FC4041" w:rsidR="00D86091" w:rsidRPr="00D86091" w:rsidRDefault="004510A9" w:rsidP="00D86091">
      <w:pPr>
        <w:spacing w:line="360" w:lineRule="auto"/>
        <w:jc w:val="both"/>
        <w:rPr>
          <w:rFonts w:ascii="Arial" w:hAnsi="Arial" w:cs="Arial"/>
          <w:sz w:val="24"/>
          <w:szCs w:val="24"/>
        </w:rPr>
      </w:pPr>
      <w:r>
        <w:rPr>
          <w:rFonts w:ascii="Arial" w:hAnsi="Arial" w:cs="Arial"/>
          <w:sz w:val="24"/>
          <w:szCs w:val="24"/>
        </w:rPr>
        <w:t xml:space="preserve">Cuando se le haya </w:t>
      </w:r>
      <w:r w:rsidR="00AC5DF5">
        <w:rPr>
          <w:rFonts w:ascii="Arial" w:hAnsi="Arial" w:cs="Arial"/>
          <w:sz w:val="24"/>
          <w:szCs w:val="24"/>
        </w:rPr>
        <w:t>notificado de la demanda ejecutiva, se le haya requerido de pago y haya transcurrido el término de emplazamiento.</w:t>
      </w:r>
    </w:p>
    <w:p w14:paraId="69F10109" w14:textId="574B3D2D" w:rsidR="00F035D6" w:rsidRPr="00D86091" w:rsidRDefault="00F035D6" w:rsidP="00FC23F0">
      <w:pPr>
        <w:pStyle w:val="Prrafodelista"/>
        <w:numPr>
          <w:ilvl w:val="1"/>
          <w:numId w:val="62"/>
        </w:numPr>
        <w:spacing w:line="360" w:lineRule="auto"/>
        <w:jc w:val="both"/>
        <w:rPr>
          <w:rFonts w:ascii="Arial" w:hAnsi="Arial" w:cs="Arial"/>
          <w:b/>
          <w:bCs/>
          <w:sz w:val="24"/>
          <w:szCs w:val="24"/>
        </w:rPr>
      </w:pPr>
      <w:r w:rsidRPr="00D86091">
        <w:rPr>
          <w:rFonts w:ascii="Arial" w:hAnsi="Arial" w:cs="Arial"/>
          <w:b/>
          <w:bCs/>
          <w:sz w:val="24"/>
          <w:szCs w:val="24"/>
        </w:rPr>
        <w:t>¿Cuánto es el termino de emplazamiento en juicio ordinario?</w:t>
      </w:r>
    </w:p>
    <w:p w14:paraId="2DB255DF" w14:textId="25E931F7" w:rsidR="00D86091" w:rsidRPr="00D86091" w:rsidRDefault="00D86091" w:rsidP="00D86091">
      <w:pPr>
        <w:spacing w:line="360" w:lineRule="auto"/>
        <w:jc w:val="both"/>
        <w:rPr>
          <w:rFonts w:ascii="Arial" w:hAnsi="Arial" w:cs="Arial"/>
          <w:sz w:val="24"/>
          <w:szCs w:val="24"/>
        </w:rPr>
      </w:pPr>
      <w:r>
        <w:rPr>
          <w:rFonts w:ascii="Arial" w:hAnsi="Arial" w:cs="Arial"/>
          <w:sz w:val="24"/>
          <w:szCs w:val="24"/>
        </w:rPr>
        <w:t xml:space="preserve">Es de 18 días contados desde la notificación de la resolución, ello en caso de que sea notificado dentro del territorio jurisdiccional del tribunal, en caso contrario, </w:t>
      </w:r>
      <w:r w:rsidR="004A5F7E">
        <w:rPr>
          <w:rFonts w:ascii="Arial" w:hAnsi="Arial" w:cs="Arial"/>
          <w:sz w:val="24"/>
          <w:szCs w:val="24"/>
        </w:rPr>
        <w:t>habrá que estar al aumento que corresponda según la tabla de emplazamiento confeccionada por la CS</w:t>
      </w:r>
      <w:r w:rsidR="00884173">
        <w:rPr>
          <w:rFonts w:ascii="Arial" w:hAnsi="Arial" w:cs="Arial"/>
          <w:sz w:val="24"/>
          <w:szCs w:val="24"/>
        </w:rPr>
        <w:t>. En caso de que hayan vari</w:t>
      </w:r>
      <w:r w:rsidR="00642820">
        <w:rPr>
          <w:rFonts w:ascii="Arial" w:hAnsi="Arial" w:cs="Arial"/>
          <w:sz w:val="24"/>
          <w:szCs w:val="24"/>
        </w:rPr>
        <w:t>o</w:t>
      </w:r>
      <w:r w:rsidR="00884173">
        <w:rPr>
          <w:rFonts w:ascii="Arial" w:hAnsi="Arial" w:cs="Arial"/>
          <w:sz w:val="24"/>
          <w:szCs w:val="24"/>
        </w:rPr>
        <w:t xml:space="preserve">s demandados, el término empezará a correr desde la última notificación atendido que es un plazo </w:t>
      </w:r>
      <w:r w:rsidR="0002598F">
        <w:rPr>
          <w:rFonts w:ascii="Arial" w:hAnsi="Arial" w:cs="Arial"/>
          <w:sz w:val="24"/>
          <w:szCs w:val="24"/>
        </w:rPr>
        <w:t xml:space="preserve">individual en su inicio pero </w:t>
      </w:r>
      <w:r w:rsidR="00884173">
        <w:rPr>
          <w:rFonts w:ascii="Arial" w:hAnsi="Arial" w:cs="Arial"/>
          <w:sz w:val="24"/>
          <w:szCs w:val="24"/>
        </w:rPr>
        <w:t>común</w:t>
      </w:r>
      <w:r w:rsidR="0002598F">
        <w:rPr>
          <w:rFonts w:ascii="Arial" w:hAnsi="Arial" w:cs="Arial"/>
          <w:sz w:val="24"/>
          <w:szCs w:val="24"/>
        </w:rPr>
        <w:t xml:space="preserve"> en su vencimiento</w:t>
      </w:r>
      <w:r w:rsidR="00884173">
        <w:rPr>
          <w:rFonts w:ascii="Arial" w:hAnsi="Arial" w:cs="Arial"/>
          <w:sz w:val="24"/>
          <w:szCs w:val="24"/>
        </w:rPr>
        <w:t>,</w:t>
      </w:r>
      <w:r w:rsidR="00AF7F76">
        <w:rPr>
          <w:rFonts w:ascii="Arial" w:hAnsi="Arial" w:cs="Arial"/>
          <w:sz w:val="24"/>
          <w:szCs w:val="24"/>
        </w:rPr>
        <w:t xml:space="preserve"> y por cada </w:t>
      </w:r>
      <w:r w:rsidR="00DB3586">
        <w:rPr>
          <w:rFonts w:ascii="Arial" w:hAnsi="Arial" w:cs="Arial"/>
          <w:sz w:val="24"/>
          <w:szCs w:val="24"/>
        </w:rPr>
        <w:t>3</w:t>
      </w:r>
      <w:r w:rsidR="00AF7F76">
        <w:rPr>
          <w:rFonts w:ascii="Arial" w:hAnsi="Arial" w:cs="Arial"/>
          <w:sz w:val="24"/>
          <w:szCs w:val="24"/>
        </w:rPr>
        <w:t xml:space="preserve"> demandantes sobre </w:t>
      </w:r>
      <w:r w:rsidR="00DB3586">
        <w:rPr>
          <w:rFonts w:ascii="Arial" w:hAnsi="Arial" w:cs="Arial"/>
          <w:sz w:val="24"/>
          <w:szCs w:val="24"/>
        </w:rPr>
        <w:t>10</w:t>
      </w:r>
      <w:r w:rsidR="00AF7F76">
        <w:rPr>
          <w:rFonts w:ascii="Arial" w:hAnsi="Arial" w:cs="Arial"/>
          <w:sz w:val="24"/>
          <w:szCs w:val="24"/>
        </w:rPr>
        <w:t xml:space="preserve"> que haya en el proceso se aumenta en 1 día más, con un tope de 30 días.</w:t>
      </w:r>
    </w:p>
    <w:p w14:paraId="76B25402" w14:textId="6AE4022C" w:rsidR="00F035D6" w:rsidRPr="000A2D51" w:rsidRDefault="00F035D6" w:rsidP="00FC23F0">
      <w:pPr>
        <w:pStyle w:val="Prrafodelista"/>
        <w:numPr>
          <w:ilvl w:val="1"/>
          <w:numId w:val="62"/>
        </w:numPr>
        <w:spacing w:line="360" w:lineRule="auto"/>
        <w:jc w:val="both"/>
        <w:rPr>
          <w:rFonts w:ascii="Arial" w:hAnsi="Arial" w:cs="Arial"/>
          <w:b/>
          <w:bCs/>
          <w:sz w:val="24"/>
          <w:szCs w:val="24"/>
        </w:rPr>
      </w:pPr>
      <w:r w:rsidRPr="000A2D51">
        <w:rPr>
          <w:rFonts w:ascii="Arial" w:hAnsi="Arial" w:cs="Arial"/>
          <w:b/>
          <w:bCs/>
          <w:sz w:val="24"/>
          <w:szCs w:val="24"/>
        </w:rPr>
        <w:t>¿En qué hipótesis estamos ante la regla general de 18 días?</w:t>
      </w:r>
    </w:p>
    <w:p w14:paraId="17300590" w14:textId="6D099797" w:rsidR="000A2D51" w:rsidRPr="000A2D51" w:rsidRDefault="000A2D51" w:rsidP="000A2D51">
      <w:pPr>
        <w:spacing w:line="360" w:lineRule="auto"/>
        <w:jc w:val="both"/>
        <w:rPr>
          <w:rFonts w:ascii="Arial" w:hAnsi="Arial" w:cs="Arial"/>
          <w:sz w:val="24"/>
          <w:szCs w:val="24"/>
        </w:rPr>
      </w:pPr>
      <w:r>
        <w:rPr>
          <w:rFonts w:ascii="Arial" w:hAnsi="Arial" w:cs="Arial"/>
          <w:sz w:val="24"/>
          <w:szCs w:val="24"/>
        </w:rPr>
        <w:t>En que ha sido notificado dentro del territorio jurisdiccional del tribunal.</w:t>
      </w:r>
    </w:p>
    <w:p w14:paraId="18A3DFCF" w14:textId="279A580D" w:rsidR="00F035D6" w:rsidRPr="000A2D51" w:rsidRDefault="00914FB1" w:rsidP="00FC23F0">
      <w:pPr>
        <w:pStyle w:val="Prrafodelista"/>
        <w:numPr>
          <w:ilvl w:val="1"/>
          <w:numId w:val="62"/>
        </w:numPr>
        <w:spacing w:line="360" w:lineRule="auto"/>
        <w:jc w:val="both"/>
        <w:rPr>
          <w:rFonts w:ascii="Arial" w:hAnsi="Arial" w:cs="Arial"/>
          <w:b/>
          <w:bCs/>
          <w:sz w:val="24"/>
          <w:szCs w:val="24"/>
        </w:rPr>
      </w:pPr>
      <w:r w:rsidRPr="000A2D51">
        <w:rPr>
          <w:rFonts w:ascii="Arial" w:hAnsi="Arial" w:cs="Arial"/>
          <w:b/>
          <w:bCs/>
          <w:sz w:val="24"/>
          <w:szCs w:val="24"/>
        </w:rPr>
        <w:t>¿Qué alternativas tiene el demandado en el término de emplazamiento, apropósito de los mecanismos de defensa?</w:t>
      </w:r>
    </w:p>
    <w:p w14:paraId="1B7316FE" w14:textId="27BDF274" w:rsidR="000A2D51" w:rsidRPr="000A2D51" w:rsidRDefault="000A2D51" w:rsidP="000A2D51">
      <w:pPr>
        <w:spacing w:line="360" w:lineRule="auto"/>
        <w:jc w:val="both"/>
        <w:rPr>
          <w:rFonts w:ascii="Arial" w:hAnsi="Arial" w:cs="Arial"/>
          <w:sz w:val="24"/>
          <w:szCs w:val="24"/>
        </w:rPr>
      </w:pPr>
      <w:r>
        <w:rPr>
          <w:rFonts w:ascii="Arial" w:hAnsi="Arial" w:cs="Arial"/>
          <w:sz w:val="24"/>
          <w:szCs w:val="24"/>
        </w:rPr>
        <w:t>Dentro del término de emplazamiento</w:t>
      </w:r>
      <w:r w:rsidR="00986C12">
        <w:rPr>
          <w:rFonts w:ascii="Arial" w:hAnsi="Arial" w:cs="Arial"/>
          <w:sz w:val="24"/>
          <w:szCs w:val="24"/>
        </w:rPr>
        <w:t xml:space="preserve"> y antes de contestar la demanda, puede interponer excepciones dilatorias, y además, podrá contestar la demanda.</w:t>
      </w:r>
    </w:p>
    <w:p w14:paraId="5450A13A" w14:textId="6E99EE82" w:rsidR="00914FB1" w:rsidRPr="00986C12" w:rsidRDefault="00914FB1" w:rsidP="00FC23F0">
      <w:pPr>
        <w:pStyle w:val="Prrafodelista"/>
        <w:numPr>
          <w:ilvl w:val="1"/>
          <w:numId w:val="62"/>
        </w:numPr>
        <w:spacing w:line="360" w:lineRule="auto"/>
        <w:jc w:val="both"/>
        <w:rPr>
          <w:rFonts w:ascii="Arial" w:hAnsi="Arial" w:cs="Arial"/>
          <w:b/>
          <w:bCs/>
          <w:sz w:val="24"/>
          <w:szCs w:val="24"/>
        </w:rPr>
      </w:pPr>
      <w:r w:rsidRPr="00986C12">
        <w:rPr>
          <w:rFonts w:ascii="Arial" w:hAnsi="Arial" w:cs="Arial"/>
          <w:b/>
          <w:bCs/>
          <w:sz w:val="24"/>
          <w:szCs w:val="24"/>
        </w:rPr>
        <w:t>Excepciones dilatorias ¿qué son y cuáles son?</w:t>
      </w:r>
    </w:p>
    <w:p w14:paraId="6AE317B9" w14:textId="56F5C2B8" w:rsidR="00986C12" w:rsidRPr="00986C12" w:rsidRDefault="00986C12" w:rsidP="00986C12">
      <w:pPr>
        <w:spacing w:line="360" w:lineRule="auto"/>
        <w:jc w:val="both"/>
        <w:rPr>
          <w:rFonts w:ascii="Arial" w:hAnsi="Arial" w:cs="Arial"/>
          <w:sz w:val="24"/>
          <w:szCs w:val="24"/>
        </w:rPr>
      </w:pPr>
      <w:r>
        <w:rPr>
          <w:rFonts w:ascii="Arial" w:hAnsi="Arial" w:cs="Arial"/>
          <w:sz w:val="24"/>
          <w:szCs w:val="24"/>
        </w:rPr>
        <w:lastRenderedPageBreak/>
        <w:t xml:space="preserve">Son aquellas que tiene por objeto corregir vicios del procedimiento sin afectar el fondo de la acción deducida. Se encuentran reguladas en el art. 303 CPC y son las siguientes, </w:t>
      </w:r>
      <w:r w:rsidR="00CA3E36">
        <w:rPr>
          <w:rFonts w:ascii="Arial" w:hAnsi="Arial" w:cs="Arial"/>
          <w:sz w:val="24"/>
          <w:szCs w:val="24"/>
        </w:rPr>
        <w:t xml:space="preserve">la incompetencia del tribunal ante </w:t>
      </w:r>
      <w:r w:rsidR="007B7621">
        <w:rPr>
          <w:rFonts w:ascii="Arial" w:hAnsi="Arial" w:cs="Arial"/>
          <w:sz w:val="24"/>
          <w:szCs w:val="24"/>
        </w:rPr>
        <w:t>quien</w:t>
      </w:r>
      <w:r w:rsidR="00CA3E36">
        <w:rPr>
          <w:rFonts w:ascii="Arial" w:hAnsi="Arial" w:cs="Arial"/>
          <w:sz w:val="24"/>
          <w:szCs w:val="24"/>
        </w:rPr>
        <w:t xml:space="preserve"> se</w:t>
      </w:r>
      <w:r w:rsidR="00CA62D5">
        <w:rPr>
          <w:rFonts w:ascii="Arial" w:hAnsi="Arial" w:cs="Arial"/>
          <w:sz w:val="24"/>
          <w:szCs w:val="24"/>
        </w:rPr>
        <w:t xml:space="preserve"> haya presentado</w:t>
      </w:r>
      <w:r w:rsidR="00CA3E36">
        <w:rPr>
          <w:rFonts w:ascii="Arial" w:hAnsi="Arial" w:cs="Arial"/>
          <w:sz w:val="24"/>
          <w:szCs w:val="24"/>
        </w:rPr>
        <w:t xml:space="preserve"> la demanda, la falta de capacida</w:t>
      </w:r>
      <w:r w:rsidR="00D42F53">
        <w:rPr>
          <w:rFonts w:ascii="Arial" w:hAnsi="Arial" w:cs="Arial"/>
          <w:sz w:val="24"/>
          <w:szCs w:val="24"/>
        </w:rPr>
        <w:t>d del demandante, o de personería o representa</w:t>
      </w:r>
      <w:r w:rsidR="00CA62D5">
        <w:rPr>
          <w:rFonts w:ascii="Arial" w:hAnsi="Arial" w:cs="Arial"/>
          <w:sz w:val="24"/>
          <w:szCs w:val="24"/>
        </w:rPr>
        <w:t>ción</w:t>
      </w:r>
      <w:r w:rsidR="00D42F53">
        <w:rPr>
          <w:rFonts w:ascii="Arial" w:hAnsi="Arial" w:cs="Arial"/>
          <w:sz w:val="24"/>
          <w:szCs w:val="24"/>
        </w:rPr>
        <w:t xml:space="preserve"> legal</w:t>
      </w:r>
      <w:r w:rsidR="00CA62D5">
        <w:rPr>
          <w:rFonts w:ascii="Arial" w:hAnsi="Arial" w:cs="Arial"/>
          <w:sz w:val="24"/>
          <w:szCs w:val="24"/>
        </w:rPr>
        <w:t xml:space="preserve"> </w:t>
      </w:r>
      <w:r w:rsidR="00440112">
        <w:rPr>
          <w:rFonts w:ascii="Arial" w:hAnsi="Arial" w:cs="Arial"/>
          <w:sz w:val="24"/>
          <w:szCs w:val="24"/>
        </w:rPr>
        <w:t>del</w:t>
      </w:r>
      <w:r w:rsidR="00D42F53">
        <w:rPr>
          <w:rFonts w:ascii="Arial" w:hAnsi="Arial" w:cs="Arial"/>
          <w:sz w:val="24"/>
          <w:szCs w:val="24"/>
        </w:rPr>
        <w:t xml:space="preserve"> que comparece a su nombre,</w:t>
      </w:r>
      <w:r w:rsidR="00440112">
        <w:rPr>
          <w:rFonts w:ascii="Arial" w:hAnsi="Arial" w:cs="Arial"/>
          <w:sz w:val="24"/>
          <w:szCs w:val="24"/>
        </w:rPr>
        <w:t xml:space="preserve"> la litis pendencia</w:t>
      </w:r>
      <w:r w:rsidR="00D42F53">
        <w:rPr>
          <w:rFonts w:ascii="Arial" w:hAnsi="Arial" w:cs="Arial"/>
          <w:sz w:val="24"/>
          <w:szCs w:val="24"/>
        </w:rPr>
        <w:t xml:space="preserve"> </w:t>
      </w:r>
      <w:r w:rsidR="00440112">
        <w:rPr>
          <w:rFonts w:ascii="Arial" w:hAnsi="Arial" w:cs="Arial"/>
          <w:sz w:val="24"/>
          <w:szCs w:val="24"/>
        </w:rPr>
        <w:t>,</w:t>
      </w:r>
      <w:r w:rsidR="00D42F53">
        <w:rPr>
          <w:rFonts w:ascii="Arial" w:hAnsi="Arial" w:cs="Arial"/>
          <w:sz w:val="24"/>
          <w:szCs w:val="24"/>
        </w:rPr>
        <w:t>la ineptitud del líbelo</w:t>
      </w:r>
      <w:r w:rsidR="00440112">
        <w:rPr>
          <w:rFonts w:ascii="Arial" w:hAnsi="Arial" w:cs="Arial"/>
          <w:sz w:val="24"/>
          <w:szCs w:val="24"/>
        </w:rPr>
        <w:t xml:space="preserve"> por razón de falta de algún requisito legal en el modo de proponer la demanda</w:t>
      </w:r>
      <w:r w:rsidR="00D42F53">
        <w:rPr>
          <w:rFonts w:ascii="Arial" w:hAnsi="Arial" w:cs="Arial"/>
          <w:sz w:val="24"/>
          <w:szCs w:val="24"/>
        </w:rPr>
        <w:t xml:space="preserve">, el beneficio de excusión y </w:t>
      </w:r>
      <w:r w:rsidR="007A59D9">
        <w:rPr>
          <w:rFonts w:ascii="Arial" w:hAnsi="Arial" w:cs="Arial"/>
          <w:sz w:val="24"/>
          <w:szCs w:val="24"/>
        </w:rPr>
        <w:t xml:space="preserve">en general las que se refieran a </w:t>
      </w:r>
      <w:r w:rsidR="007B7621">
        <w:rPr>
          <w:rFonts w:ascii="Arial" w:hAnsi="Arial" w:cs="Arial"/>
          <w:sz w:val="24"/>
          <w:szCs w:val="24"/>
        </w:rPr>
        <w:t>la corrección del procedimiento</w:t>
      </w:r>
      <w:r w:rsidR="007A59D9">
        <w:rPr>
          <w:rFonts w:ascii="Arial" w:hAnsi="Arial" w:cs="Arial"/>
          <w:sz w:val="24"/>
          <w:szCs w:val="24"/>
        </w:rPr>
        <w:t xml:space="preserve"> sin afectar al fondo de la acción deducida.</w:t>
      </w:r>
    </w:p>
    <w:p w14:paraId="54E36489" w14:textId="4FBE3328" w:rsidR="00914FB1" w:rsidRPr="00A63775" w:rsidRDefault="00914FB1" w:rsidP="00FC23F0">
      <w:pPr>
        <w:pStyle w:val="Prrafodelista"/>
        <w:numPr>
          <w:ilvl w:val="1"/>
          <w:numId w:val="62"/>
        </w:numPr>
        <w:spacing w:line="360" w:lineRule="auto"/>
        <w:jc w:val="both"/>
        <w:rPr>
          <w:rFonts w:ascii="Arial" w:hAnsi="Arial" w:cs="Arial"/>
          <w:b/>
          <w:bCs/>
          <w:sz w:val="24"/>
          <w:szCs w:val="24"/>
        </w:rPr>
      </w:pPr>
      <w:r w:rsidRPr="00A63775">
        <w:rPr>
          <w:rFonts w:ascii="Arial" w:hAnsi="Arial" w:cs="Arial"/>
          <w:b/>
          <w:bCs/>
          <w:sz w:val="24"/>
          <w:szCs w:val="24"/>
        </w:rPr>
        <w:t>¿En qué consiste la litis pendencia?</w:t>
      </w:r>
    </w:p>
    <w:p w14:paraId="7CA6500F" w14:textId="725B9B91" w:rsidR="00A63775" w:rsidRPr="00A63775" w:rsidRDefault="007404E0" w:rsidP="00A63775">
      <w:pPr>
        <w:spacing w:line="360" w:lineRule="auto"/>
        <w:jc w:val="both"/>
        <w:rPr>
          <w:rFonts w:ascii="Arial" w:hAnsi="Arial" w:cs="Arial"/>
          <w:sz w:val="24"/>
          <w:szCs w:val="24"/>
        </w:rPr>
      </w:pPr>
      <w:r>
        <w:rPr>
          <w:rFonts w:ascii="Arial" w:hAnsi="Arial" w:cs="Arial"/>
          <w:sz w:val="24"/>
          <w:szCs w:val="24"/>
        </w:rPr>
        <w:t xml:space="preserve">Es una excepción dilatoria </w:t>
      </w:r>
      <w:r w:rsidR="00850B1F">
        <w:rPr>
          <w:rFonts w:ascii="Arial" w:hAnsi="Arial" w:cs="Arial"/>
          <w:sz w:val="24"/>
          <w:szCs w:val="24"/>
        </w:rPr>
        <w:t>y</w:t>
      </w:r>
      <w:r>
        <w:rPr>
          <w:rFonts w:ascii="Arial" w:hAnsi="Arial" w:cs="Arial"/>
          <w:sz w:val="24"/>
          <w:szCs w:val="24"/>
        </w:rPr>
        <w:t xml:space="preserve"> consiste en alegar que existe otro juicio</w:t>
      </w:r>
      <w:r w:rsidR="00801255">
        <w:rPr>
          <w:rFonts w:ascii="Arial" w:hAnsi="Arial" w:cs="Arial"/>
          <w:sz w:val="24"/>
          <w:szCs w:val="24"/>
        </w:rPr>
        <w:t xml:space="preserve"> pendiente</w:t>
      </w:r>
      <w:r>
        <w:rPr>
          <w:rFonts w:ascii="Arial" w:hAnsi="Arial" w:cs="Arial"/>
          <w:sz w:val="24"/>
          <w:szCs w:val="24"/>
        </w:rPr>
        <w:t xml:space="preserve"> </w:t>
      </w:r>
      <w:r w:rsidR="00850B1F">
        <w:rPr>
          <w:rFonts w:ascii="Arial" w:hAnsi="Arial" w:cs="Arial"/>
          <w:sz w:val="24"/>
          <w:szCs w:val="24"/>
        </w:rPr>
        <w:t>en el mismo tribunal u otro</w:t>
      </w:r>
      <w:r w:rsidR="0052288B">
        <w:rPr>
          <w:rFonts w:ascii="Arial" w:hAnsi="Arial" w:cs="Arial"/>
          <w:sz w:val="24"/>
          <w:szCs w:val="24"/>
        </w:rPr>
        <w:t>,</w:t>
      </w:r>
      <w:r w:rsidR="00850B1F">
        <w:rPr>
          <w:rFonts w:ascii="Arial" w:hAnsi="Arial" w:cs="Arial"/>
          <w:sz w:val="24"/>
          <w:szCs w:val="24"/>
        </w:rPr>
        <w:t xml:space="preserve"> </w:t>
      </w:r>
      <w:r w:rsidR="0021789E">
        <w:rPr>
          <w:rFonts w:ascii="Arial" w:hAnsi="Arial" w:cs="Arial"/>
          <w:sz w:val="24"/>
          <w:szCs w:val="24"/>
        </w:rPr>
        <w:t xml:space="preserve">en que exista una triple identidad, esto es, </w:t>
      </w:r>
      <w:r>
        <w:rPr>
          <w:rFonts w:ascii="Arial" w:hAnsi="Arial" w:cs="Arial"/>
          <w:sz w:val="24"/>
          <w:szCs w:val="24"/>
        </w:rPr>
        <w:t>entre las mismas partes</w:t>
      </w:r>
      <w:r w:rsidR="00230420">
        <w:rPr>
          <w:rFonts w:ascii="Arial" w:hAnsi="Arial" w:cs="Arial"/>
          <w:sz w:val="24"/>
          <w:szCs w:val="24"/>
        </w:rPr>
        <w:t xml:space="preserve"> (identidad legal d</w:t>
      </w:r>
      <w:r w:rsidR="0095273C">
        <w:rPr>
          <w:rFonts w:ascii="Arial" w:hAnsi="Arial" w:cs="Arial"/>
          <w:sz w:val="24"/>
          <w:szCs w:val="24"/>
        </w:rPr>
        <w:t>e personas)</w:t>
      </w:r>
      <w:r>
        <w:rPr>
          <w:rFonts w:ascii="Arial" w:hAnsi="Arial" w:cs="Arial"/>
          <w:sz w:val="24"/>
          <w:szCs w:val="24"/>
        </w:rPr>
        <w:t xml:space="preserve">, </w:t>
      </w:r>
      <w:r w:rsidR="0052288B">
        <w:rPr>
          <w:rFonts w:ascii="Arial" w:hAnsi="Arial" w:cs="Arial"/>
          <w:sz w:val="24"/>
          <w:szCs w:val="24"/>
        </w:rPr>
        <w:t xml:space="preserve">con la misma </w:t>
      </w:r>
      <w:r w:rsidR="00E76EEC">
        <w:rPr>
          <w:rFonts w:ascii="Arial" w:hAnsi="Arial" w:cs="Arial"/>
          <w:sz w:val="24"/>
          <w:szCs w:val="24"/>
        </w:rPr>
        <w:t>cosa pedida</w:t>
      </w:r>
      <w:r w:rsidR="00230420">
        <w:rPr>
          <w:rFonts w:ascii="Arial" w:hAnsi="Arial" w:cs="Arial"/>
          <w:sz w:val="24"/>
          <w:szCs w:val="24"/>
        </w:rPr>
        <w:t xml:space="preserve"> (beneficio jurídico perseguido)</w:t>
      </w:r>
      <w:r>
        <w:rPr>
          <w:rFonts w:ascii="Arial" w:hAnsi="Arial" w:cs="Arial"/>
          <w:sz w:val="24"/>
          <w:szCs w:val="24"/>
        </w:rPr>
        <w:t xml:space="preserve"> y causa de pedir </w:t>
      </w:r>
      <w:r w:rsidR="0095273C">
        <w:rPr>
          <w:rFonts w:ascii="Arial" w:hAnsi="Arial" w:cs="Arial"/>
          <w:sz w:val="24"/>
          <w:szCs w:val="24"/>
        </w:rPr>
        <w:t>(el fundamento inmediato del derecho deducido en juicio)</w:t>
      </w:r>
      <w:r w:rsidR="009E3196">
        <w:rPr>
          <w:rFonts w:ascii="Arial" w:hAnsi="Arial" w:cs="Arial"/>
          <w:sz w:val="24"/>
          <w:szCs w:val="24"/>
        </w:rPr>
        <w:t xml:space="preserve">, y que por tanto no debe proseguir en el conocimiento del asunto, </w:t>
      </w:r>
      <w:r w:rsidR="00B00548">
        <w:rPr>
          <w:rFonts w:ascii="Arial" w:hAnsi="Arial" w:cs="Arial"/>
          <w:sz w:val="24"/>
          <w:szCs w:val="24"/>
        </w:rPr>
        <w:t xml:space="preserve">evitando duplicidad de juicios, fallos contradictorios, </w:t>
      </w:r>
      <w:r w:rsidR="00B037FA">
        <w:rPr>
          <w:rFonts w:ascii="Arial" w:hAnsi="Arial" w:cs="Arial"/>
          <w:sz w:val="24"/>
          <w:szCs w:val="24"/>
        </w:rPr>
        <w:t>y resguarda</w:t>
      </w:r>
      <w:r w:rsidR="0052288B">
        <w:rPr>
          <w:rFonts w:ascii="Arial" w:hAnsi="Arial" w:cs="Arial"/>
          <w:sz w:val="24"/>
          <w:szCs w:val="24"/>
        </w:rPr>
        <w:t>ndo</w:t>
      </w:r>
      <w:r w:rsidR="00B037FA">
        <w:rPr>
          <w:rFonts w:ascii="Arial" w:hAnsi="Arial" w:cs="Arial"/>
          <w:sz w:val="24"/>
          <w:szCs w:val="24"/>
        </w:rPr>
        <w:t xml:space="preserve"> la autoridad de </w:t>
      </w:r>
      <w:r w:rsidR="00311D70">
        <w:rPr>
          <w:rFonts w:ascii="Arial" w:hAnsi="Arial" w:cs="Arial"/>
          <w:sz w:val="24"/>
          <w:szCs w:val="24"/>
        </w:rPr>
        <w:t>cosa juzgada</w:t>
      </w:r>
      <w:r w:rsidR="00781E12">
        <w:rPr>
          <w:rFonts w:ascii="Arial" w:hAnsi="Arial" w:cs="Arial"/>
          <w:sz w:val="24"/>
          <w:szCs w:val="24"/>
        </w:rPr>
        <w:t xml:space="preserve"> y el principio de economía procesal.</w:t>
      </w:r>
    </w:p>
    <w:p w14:paraId="50CFDEE4" w14:textId="7F757B5D" w:rsidR="00914FB1" w:rsidRPr="00290C1D" w:rsidRDefault="00A97822" w:rsidP="00FC23F0">
      <w:pPr>
        <w:pStyle w:val="Prrafodelista"/>
        <w:numPr>
          <w:ilvl w:val="1"/>
          <w:numId w:val="62"/>
        </w:numPr>
        <w:spacing w:line="360" w:lineRule="auto"/>
        <w:jc w:val="both"/>
        <w:rPr>
          <w:rFonts w:ascii="Arial" w:hAnsi="Arial" w:cs="Arial"/>
          <w:b/>
          <w:bCs/>
          <w:sz w:val="24"/>
          <w:szCs w:val="24"/>
        </w:rPr>
      </w:pPr>
      <w:r w:rsidRPr="00290C1D">
        <w:rPr>
          <w:rFonts w:ascii="Arial" w:hAnsi="Arial" w:cs="Arial"/>
          <w:b/>
          <w:bCs/>
          <w:sz w:val="24"/>
          <w:szCs w:val="24"/>
        </w:rPr>
        <w:t>¿El legislador define lo que es la litis pendencia?</w:t>
      </w:r>
    </w:p>
    <w:p w14:paraId="57401F02" w14:textId="6A85F637" w:rsidR="00A97822" w:rsidRPr="00A97822" w:rsidRDefault="00A97822" w:rsidP="00A97822">
      <w:pPr>
        <w:spacing w:line="360" w:lineRule="auto"/>
        <w:jc w:val="both"/>
        <w:rPr>
          <w:rFonts w:ascii="Arial" w:hAnsi="Arial" w:cs="Arial"/>
          <w:sz w:val="24"/>
          <w:szCs w:val="24"/>
        </w:rPr>
      </w:pPr>
      <w:r>
        <w:rPr>
          <w:rFonts w:ascii="Arial" w:hAnsi="Arial" w:cs="Arial"/>
          <w:sz w:val="24"/>
          <w:szCs w:val="24"/>
        </w:rPr>
        <w:t>No</w:t>
      </w:r>
      <w:r w:rsidR="00290C1D">
        <w:rPr>
          <w:rFonts w:ascii="Arial" w:hAnsi="Arial" w:cs="Arial"/>
          <w:sz w:val="24"/>
          <w:szCs w:val="24"/>
        </w:rPr>
        <w:t xml:space="preserve"> fue definida por el legislador, pero si ha sido desarrollada por la doctrina moderna y la jurisprudencia.</w:t>
      </w:r>
    </w:p>
    <w:p w14:paraId="094E0CF8" w14:textId="2C7399A1" w:rsidR="00A97822" w:rsidRPr="00290C1D" w:rsidRDefault="00A97822" w:rsidP="00FC23F0">
      <w:pPr>
        <w:pStyle w:val="Prrafodelista"/>
        <w:numPr>
          <w:ilvl w:val="1"/>
          <w:numId w:val="62"/>
        </w:numPr>
        <w:spacing w:line="360" w:lineRule="auto"/>
        <w:jc w:val="both"/>
        <w:rPr>
          <w:rFonts w:ascii="Arial" w:hAnsi="Arial" w:cs="Arial"/>
          <w:b/>
          <w:bCs/>
          <w:sz w:val="24"/>
          <w:szCs w:val="24"/>
        </w:rPr>
      </w:pPr>
      <w:r w:rsidRPr="00290C1D">
        <w:rPr>
          <w:rFonts w:ascii="Arial" w:hAnsi="Arial" w:cs="Arial"/>
          <w:b/>
          <w:bCs/>
          <w:sz w:val="24"/>
          <w:szCs w:val="24"/>
        </w:rPr>
        <w:t>¿Cómo se construye la noción de litis pendencia?</w:t>
      </w:r>
    </w:p>
    <w:p w14:paraId="268C6D88" w14:textId="37841F1C" w:rsidR="00140EF4" w:rsidRDefault="000C7621" w:rsidP="00140EF4">
      <w:pPr>
        <w:spacing w:line="360" w:lineRule="auto"/>
        <w:jc w:val="both"/>
        <w:rPr>
          <w:rFonts w:ascii="Arial" w:hAnsi="Arial" w:cs="Arial"/>
          <w:sz w:val="24"/>
          <w:szCs w:val="24"/>
        </w:rPr>
      </w:pPr>
      <w:r>
        <w:rPr>
          <w:rFonts w:ascii="Arial" w:hAnsi="Arial" w:cs="Arial"/>
          <w:sz w:val="24"/>
          <w:szCs w:val="24"/>
        </w:rPr>
        <w:t>Se construye c</w:t>
      </w:r>
      <w:r w:rsidR="007A42D7">
        <w:rPr>
          <w:rFonts w:ascii="Arial" w:hAnsi="Arial" w:cs="Arial"/>
          <w:sz w:val="24"/>
          <w:szCs w:val="24"/>
        </w:rPr>
        <w:t>umplido los siguientes requisitos, primero, que exista un juicio pendiente, sea ante el mismo tribunal o ante otro</w:t>
      </w:r>
      <w:r w:rsidR="006D53C6">
        <w:rPr>
          <w:rFonts w:ascii="Arial" w:hAnsi="Arial" w:cs="Arial"/>
          <w:sz w:val="24"/>
          <w:szCs w:val="24"/>
        </w:rPr>
        <w:t xml:space="preserve"> (</w:t>
      </w:r>
      <w:r w:rsidR="00BB0167">
        <w:rPr>
          <w:rFonts w:ascii="Arial" w:hAnsi="Arial" w:cs="Arial"/>
          <w:sz w:val="24"/>
          <w:szCs w:val="24"/>
        </w:rPr>
        <w:t>bastando al notificación de la demanda, porque desde ese momento se produce la relación procesal</w:t>
      </w:r>
      <w:r w:rsidR="006D53C6">
        <w:rPr>
          <w:rFonts w:ascii="Arial" w:hAnsi="Arial" w:cs="Arial"/>
          <w:sz w:val="24"/>
          <w:szCs w:val="24"/>
        </w:rPr>
        <w:t>),</w:t>
      </w:r>
      <w:r w:rsidR="00BB0167">
        <w:rPr>
          <w:rFonts w:ascii="Arial" w:hAnsi="Arial" w:cs="Arial"/>
          <w:sz w:val="24"/>
          <w:szCs w:val="24"/>
        </w:rPr>
        <w:t xml:space="preserve"> segundo, identidad legal de personas</w:t>
      </w:r>
      <w:r w:rsidR="001775C8">
        <w:rPr>
          <w:rFonts w:ascii="Arial" w:hAnsi="Arial" w:cs="Arial"/>
          <w:sz w:val="24"/>
          <w:szCs w:val="24"/>
        </w:rPr>
        <w:t xml:space="preserve"> (identidad legal o jurídica)</w:t>
      </w:r>
      <w:r w:rsidR="00BB0167">
        <w:rPr>
          <w:rFonts w:ascii="Arial" w:hAnsi="Arial" w:cs="Arial"/>
          <w:sz w:val="24"/>
          <w:szCs w:val="24"/>
        </w:rPr>
        <w:t xml:space="preserve">, </w:t>
      </w:r>
      <w:r w:rsidR="00724992">
        <w:rPr>
          <w:rFonts w:ascii="Arial" w:hAnsi="Arial" w:cs="Arial"/>
          <w:sz w:val="24"/>
          <w:szCs w:val="24"/>
        </w:rPr>
        <w:t xml:space="preserve">tercero, la </w:t>
      </w:r>
      <w:r w:rsidR="001775C8">
        <w:rPr>
          <w:rFonts w:ascii="Arial" w:hAnsi="Arial" w:cs="Arial"/>
          <w:sz w:val="24"/>
          <w:szCs w:val="24"/>
        </w:rPr>
        <w:t>identidad de la cosa pedida (beneficio jurídico perseguido</w:t>
      </w:r>
      <w:r w:rsidR="00724992">
        <w:rPr>
          <w:rFonts w:ascii="Arial" w:hAnsi="Arial" w:cs="Arial"/>
          <w:sz w:val="24"/>
          <w:szCs w:val="24"/>
        </w:rPr>
        <w:t>) y cuarto, la identidad de la causa de pedir (fundamento inmediato del derecho deducido en juicio).</w:t>
      </w:r>
    </w:p>
    <w:p w14:paraId="29E02A5F" w14:textId="77777777" w:rsidR="00290C1D" w:rsidRDefault="00290C1D" w:rsidP="00140EF4">
      <w:pPr>
        <w:spacing w:line="360" w:lineRule="auto"/>
        <w:jc w:val="both"/>
        <w:rPr>
          <w:rFonts w:ascii="Arial" w:hAnsi="Arial" w:cs="Arial"/>
          <w:sz w:val="24"/>
          <w:szCs w:val="24"/>
        </w:rPr>
      </w:pPr>
    </w:p>
    <w:p w14:paraId="4CA89DA5" w14:textId="196814C3" w:rsidR="00945B47" w:rsidRDefault="00945B47" w:rsidP="00945B47">
      <w:pPr>
        <w:pStyle w:val="Ttulo2"/>
        <w:ind w:left="708" w:hanging="708"/>
      </w:pPr>
      <w:r>
        <w:lastRenderedPageBreak/>
        <w:t>10 Felipe Ortiz.</w:t>
      </w:r>
    </w:p>
    <w:p w14:paraId="5A644DE8" w14:textId="594041CD" w:rsidR="00460BB5" w:rsidRPr="003561D5" w:rsidRDefault="00460BB5" w:rsidP="00FC23F0">
      <w:pPr>
        <w:pStyle w:val="Prrafodelista"/>
        <w:numPr>
          <w:ilvl w:val="1"/>
          <w:numId w:val="67"/>
        </w:numPr>
        <w:spacing w:line="360" w:lineRule="auto"/>
        <w:jc w:val="both"/>
        <w:rPr>
          <w:rFonts w:ascii="Arial" w:hAnsi="Arial" w:cs="Arial"/>
          <w:b/>
          <w:bCs/>
          <w:sz w:val="24"/>
          <w:szCs w:val="24"/>
        </w:rPr>
      </w:pPr>
      <w:r w:rsidRPr="003561D5">
        <w:rPr>
          <w:rFonts w:ascii="Arial" w:hAnsi="Arial" w:cs="Arial"/>
          <w:b/>
          <w:bCs/>
          <w:sz w:val="24"/>
          <w:szCs w:val="24"/>
        </w:rPr>
        <w:t>T</w:t>
      </w:r>
      <w:r w:rsidRPr="00460BB5">
        <w:rPr>
          <w:rFonts w:ascii="Arial" w:hAnsi="Arial" w:cs="Arial"/>
          <w:b/>
          <w:bCs/>
          <w:sz w:val="24"/>
          <w:szCs w:val="24"/>
        </w:rPr>
        <w:t xml:space="preserve">eoría de la prueba, </w:t>
      </w:r>
      <w:r w:rsidRPr="003561D5">
        <w:rPr>
          <w:rFonts w:ascii="Arial" w:hAnsi="Arial" w:cs="Arial"/>
          <w:b/>
          <w:bCs/>
          <w:sz w:val="24"/>
          <w:szCs w:val="24"/>
        </w:rPr>
        <w:t>¿</w:t>
      </w:r>
      <w:r w:rsidRPr="00460BB5">
        <w:rPr>
          <w:rFonts w:ascii="Arial" w:hAnsi="Arial" w:cs="Arial"/>
          <w:b/>
          <w:bCs/>
          <w:sz w:val="24"/>
          <w:szCs w:val="24"/>
        </w:rPr>
        <w:t>qué sistemas de valoración de pruebas conoce</w:t>
      </w:r>
      <w:r w:rsidRPr="003561D5">
        <w:rPr>
          <w:rFonts w:ascii="Arial" w:hAnsi="Arial" w:cs="Arial"/>
          <w:b/>
          <w:bCs/>
          <w:sz w:val="24"/>
          <w:szCs w:val="24"/>
        </w:rPr>
        <w:t>?</w:t>
      </w:r>
    </w:p>
    <w:p w14:paraId="57D69C12" w14:textId="131D5118" w:rsidR="003561D5" w:rsidRPr="003561D5" w:rsidRDefault="00B0492E" w:rsidP="003561D5">
      <w:pPr>
        <w:spacing w:line="360" w:lineRule="auto"/>
        <w:jc w:val="both"/>
        <w:rPr>
          <w:rFonts w:ascii="Arial" w:hAnsi="Arial" w:cs="Arial"/>
          <w:sz w:val="24"/>
          <w:szCs w:val="24"/>
        </w:rPr>
      </w:pPr>
      <w:r>
        <w:rPr>
          <w:rFonts w:ascii="Arial" w:hAnsi="Arial" w:cs="Arial"/>
          <w:sz w:val="24"/>
          <w:szCs w:val="24"/>
        </w:rPr>
        <w:t xml:space="preserve">Los sistema de libre </w:t>
      </w:r>
      <w:r w:rsidR="00B5573F">
        <w:rPr>
          <w:rFonts w:ascii="Arial" w:hAnsi="Arial" w:cs="Arial"/>
          <w:sz w:val="24"/>
          <w:szCs w:val="24"/>
        </w:rPr>
        <w:t>convicción</w:t>
      </w:r>
      <w:r>
        <w:rPr>
          <w:rFonts w:ascii="Arial" w:hAnsi="Arial" w:cs="Arial"/>
          <w:sz w:val="24"/>
          <w:szCs w:val="24"/>
        </w:rPr>
        <w:t>, de prueba legal</w:t>
      </w:r>
      <w:r w:rsidR="007C3CE8">
        <w:rPr>
          <w:rFonts w:ascii="Arial" w:hAnsi="Arial" w:cs="Arial"/>
          <w:sz w:val="24"/>
          <w:szCs w:val="24"/>
        </w:rPr>
        <w:t>,</w:t>
      </w:r>
      <w:r>
        <w:rPr>
          <w:rFonts w:ascii="Arial" w:hAnsi="Arial" w:cs="Arial"/>
          <w:sz w:val="24"/>
          <w:szCs w:val="24"/>
        </w:rPr>
        <w:t xml:space="preserve"> tasada </w:t>
      </w:r>
      <w:r w:rsidR="007C3CE8">
        <w:rPr>
          <w:rFonts w:ascii="Arial" w:hAnsi="Arial" w:cs="Arial"/>
          <w:sz w:val="24"/>
          <w:szCs w:val="24"/>
        </w:rPr>
        <w:t>o tarifaria</w:t>
      </w:r>
      <w:r w:rsidR="00946FD8">
        <w:rPr>
          <w:rFonts w:ascii="Arial" w:hAnsi="Arial" w:cs="Arial"/>
          <w:sz w:val="24"/>
          <w:szCs w:val="24"/>
        </w:rPr>
        <w:t xml:space="preserve"> </w:t>
      </w:r>
      <w:r>
        <w:rPr>
          <w:rFonts w:ascii="Arial" w:hAnsi="Arial" w:cs="Arial"/>
          <w:sz w:val="24"/>
          <w:szCs w:val="24"/>
        </w:rPr>
        <w:t>y el de sana crítica.</w:t>
      </w:r>
    </w:p>
    <w:p w14:paraId="727707EB" w14:textId="77777777" w:rsidR="00990D14" w:rsidRPr="00147328" w:rsidRDefault="00460BB5"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E</w:t>
      </w:r>
      <w:r w:rsidRPr="00460BB5">
        <w:rPr>
          <w:rFonts w:ascii="Arial" w:hAnsi="Arial" w:cs="Arial"/>
          <w:b/>
          <w:bCs/>
          <w:sz w:val="24"/>
          <w:szCs w:val="24"/>
        </w:rPr>
        <w:t xml:space="preserve">n un procedimiento penal, </w:t>
      </w:r>
      <w:r w:rsidRPr="00147328">
        <w:rPr>
          <w:rFonts w:ascii="Arial" w:hAnsi="Arial" w:cs="Arial"/>
          <w:b/>
          <w:bCs/>
          <w:sz w:val="24"/>
          <w:szCs w:val="24"/>
        </w:rPr>
        <w:t>¿</w:t>
      </w:r>
      <w:r w:rsidRPr="00460BB5">
        <w:rPr>
          <w:rFonts w:ascii="Arial" w:hAnsi="Arial" w:cs="Arial"/>
          <w:b/>
          <w:bCs/>
          <w:sz w:val="24"/>
          <w:szCs w:val="24"/>
        </w:rPr>
        <w:t>qué sistema de valoración probatoria</w:t>
      </w:r>
      <w:r w:rsidR="00990D14" w:rsidRPr="00147328">
        <w:rPr>
          <w:rFonts w:ascii="Arial" w:hAnsi="Arial" w:cs="Arial"/>
          <w:b/>
          <w:bCs/>
          <w:sz w:val="24"/>
          <w:szCs w:val="24"/>
        </w:rPr>
        <w:t xml:space="preserve"> procede?</w:t>
      </w:r>
    </w:p>
    <w:p w14:paraId="550D9758" w14:textId="56209880" w:rsidR="00460BB5" w:rsidRDefault="005D1056" w:rsidP="00990D14">
      <w:pPr>
        <w:spacing w:line="360" w:lineRule="auto"/>
        <w:jc w:val="both"/>
        <w:rPr>
          <w:rFonts w:ascii="Arial" w:hAnsi="Arial" w:cs="Arial"/>
          <w:sz w:val="24"/>
          <w:szCs w:val="24"/>
        </w:rPr>
      </w:pPr>
      <w:r>
        <w:rPr>
          <w:rFonts w:ascii="Arial" w:hAnsi="Arial" w:cs="Arial"/>
          <w:sz w:val="24"/>
          <w:szCs w:val="24"/>
        </w:rPr>
        <w:t>El art. 297 CPP dispone que</w:t>
      </w:r>
      <w:r w:rsidR="007421E4">
        <w:rPr>
          <w:rFonts w:ascii="Arial" w:hAnsi="Arial" w:cs="Arial"/>
          <w:sz w:val="24"/>
          <w:szCs w:val="24"/>
        </w:rPr>
        <w:t xml:space="preserve"> los tribunales apreciarán la prueba con libertad, pero no podrán contradecir </w:t>
      </w:r>
      <w:r w:rsidR="00975CCB">
        <w:rPr>
          <w:rFonts w:ascii="Arial" w:hAnsi="Arial" w:cs="Arial"/>
          <w:sz w:val="24"/>
          <w:szCs w:val="24"/>
        </w:rPr>
        <w:t xml:space="preserve">los principios de la lógica, las máximas de la experiencia y los conocimientos científicamente afianzados, </w:t>
      </w:r>
      <w:r w:rsidR="007C579B">
        <w:rPr>
          <w:rFonts w:ascii="Arial" w:hAnsi="Arial" w:cs="Arial"/>
          <w:sz w:val="24"/>
          <w:szCs w:val="24"/>
        </w:rPr>
        <w:t xml:space="preserve">es decir, </w:t>
      </w:r>
      <w:r w:rsidR="00D33642">
        <w:rPr>
          <w:rFonts w:ascii="Arial" w:hAnsi="Arial" w:cs="Arial"/>
          <w:sz w:val="24"/>
          <w:szCs w:val="24"/>
        </w:rPr>
        <w:t>el sistema de</w:t>
      </w:r>
      <w:r w:rsidR="007C579B">
        <w:rPr>
          <w:rFonts w:ascii="Arial" w:hAnsi="Arial" w:cs="Arial"/>
          <w:sz w:val="24"/>
          <w:szCs w:val="24"/>
        </w:rPr>
        <w:t xml:space="preserve"> valoración de la prueba es a través de</w:t>
      </w:r>
      <w:r w:rsidR="00D33642">
        <w:rPr>
          <w:rFonts w:ascii="Arial" w:hAnsi="Arial" w:cs="Arial"/>
          <w:sz w:val="24"/>
          <w:szCs w:val="24"/>
        </w:rPr>
        <w:t xml:space="preserve"> la</w:t>
      </w:r>
      <w:r w:rsidR="00460BB5" w:rsidRPr="00990D14">
        <w:rPr>
          <w:rFonts w:ascii="Arial" w:hAnsi="Arial" w:cs="Arial"/>
          <w:sz w:val="24"/>
          <w:szCs w:val="24"/>
        </w:rPr>
        <w:t xml:space="preserve"> sana crítica</w:t>
      </w:r>
      <w:r w:rsidR="00D33642">
        <w:rPr>
          <w:rFonts w:ascii="Arial" w:hAnsi="Arial" w:cs="Arial"/>
          <w:sz w:val="24"/>
          <w:szCs w:val="24"/>
        </w:rPr>
        <w:t xml:space="preserve">, </w:t>
      </w:r>
      <w:r w:rsidR="007C579B">
        <w:rPr>
          <w:rFonts w:ascii="Arial" w:hAnsi="Arial" w:cs="Arial"/>
          <w:sz w:val="24"/>
          <w:szCs w:val="24"/>
        </w:rPr>
        <w:t>operando como límite a la apreciación libre.</w:t>
      </w:r>
    </w:p>
    <w:p w14:paraId="4DBC46C9" w14:textId="3F6835F8" w:rsidR="007C579B" w:rsidRDefault="003F67DF" w:rsidP="00990D14">
      <w:pPr>
        <w:spacing w:line="360" w:lineRule="auto"/>
        <w:jc w:val="both"/>
        <w:rPr>
          <w:rFonts w:ascii="Arial" w:hAnsi="Arial" w:cs="Arial"/>
          <w:sz w:val="24"/>
          <w:szCs w:val="24"/>
        </w:rPr>
      </w:pPr>
      <w:r>
        <w:rPr>
          <w:rFonts w:ascii="Arial" w:hAnsi="Arial" w:cs="Arial"/>
          <w:sz w:val="24"/>
          <w:szCs w:val="24"/>
        </w:rPr>
        <w:t xml:space="preserve">Además, </w:t>
      </w:r>
      <w:r w:rsidR="00C0294F">
        <w:rPr>
          <w:rFonts w:ascii="Arial" w:hAnsi="Arial" w:cs="Arial"/>
          <w:sz w:val="24"/>
          <w:szCs w:val="24"/>
        </w:rPr>
        <w:t>todos lo</w:t>
      </w:r>
      <w:r w:rsidR="000237D6">
        <w:rPr>
          <w:rFonts w:ascii="Arial" w:hAnsi="Arial" w:cs="Arial"/>
          <w:sz w:val="24"/>
          <w:szCs w:val="24"/>
        </w:rPr>
        <w:t xml:space="preserve">s </w:t>
      </w:r>
      <w:r w:rsidR="00C0294F">
        <w:rPr>
          <w:rFonts w:ascii="Arial" w:hAnsi="Arial" w:cs="Arial"/>
          <w:sz w:val="24"/>
          <w:szCs w:val="24"/>
        </w:rPr>
        <w:t xml:space="preserve">hechos y circunstancias pertinentes para la adecuada solución del caso sometido a </w:t>
      </w:r>
      <w:r w:rsidR="000237D6">
        <w:rPr>
          <w:rFonts w:ascii="Arial" w:hAnsi="Arial" w:cs="Arial"/>
          <w:sz w:val="24"/>
          <w:szCs w:val="24"/>
        </w:rPr>
        <w:t>enjuiciamiento</w:t>
      </w:r>
      <w:r w:rsidR="00C0294F">
        <w:rPr>
          <w:rFonts w:ascii="Arial" w:hAnsi="Arial" w:cs="Arial"/>
          <w:sz w:val="24"/>
          <w:szCs w:val="24"/>
        </w:rPr>
        <w:t xml:space="preserve"> podrán ser probados por cualquier medio producido e incorporado en conformidad a la ley (art. </w:t>
      </w:r>
      <w:r w:rsidR="000237D6">
        <w:rPr>
          <w:rFonts w:ascii="Arial" w:hAnsi="Arial" w:cs="Arial"/>
          <w:sz w:val="24"/>
          <w:szCs w:val="24"/>
        </w:rPr>
        <w:t>295 CPP).</w:t>
      </w:r>
      <w:r w:rsidR="00204440">
        <w:rPr>
          <w:rFonts w:ascii="Arial" w:hAnsi="Arial" w:cs="Arial"/>
          <w:sz w:val="24"/>
          <w:szCs w:val="24"/>
        </w:rPr>
        <w:t xml:space="preserve"> Pueden admitirse como pruebas cualquier medio apto para producir fe</w:t>
      </w:r>
      <w:r w:rsidR="001C23F3">
        <w:rPr>
          <w:rFonts w:ascii="Arial" w:hAnsi="Arial" w:cs="Arial"/>
          <w:sz w:val="24"/>
          <w:szCs w:val="24"/>
        </w:rPr>
        <w:t xml:space="preserve"> (art. 323 CPP)</w:t>
      </w:r>
      <w:r w:rsidR="00204440">
        <w:rPr>
          <w:rFonts w:ascii="Arial" w:hAnsi="Arial" w:cs="Arial"/>
          <w:sz w:val="24"/>
          <w:szCs w:val="24"/>
        </w:rPr>
        <w:t>.</w:t>
      </w:r>
    </w:p>
    <w:p w14:paraId="5DABAFF5" w14:textId="4DB688C1" w:rsidR="00FA11A8" w:rsidRPr="00990D14" w:rsidRDefault="00773861" w:rsidP="00990D14">
      <w:pPr>
        <w:spacing w:line="360" w:lineRule="auto"/>
        <w:jc w:val="both"/>
        <w:rPr>
          <w:rFonts w:ascii="Arial" w:hAnsi="Arial" w:cs="Arial"/>
          <w:sz w:val="24"/>
          <w:szCs w:val="24"/>
        </w:rPr>
      </w:pPr>
      <w:r>
        <w:rPr>
          <w:rFonts w:ascii="Arial" w:hAnsi="Arial" w:cs="Arial"/>
          <w:sz w:val="24"/>
          <w:szCs w:val="24"/>
        </w:rPr>
        <w:t>La prueba que hubiere de servir de base a la sentencia deberá rendirse durante la audiencia del juicio oral, salvo el caso de la prueba anticipada.</w:t>
      </w:r>
    </w:p>
    <w:p w14:paraId="0573F18D" w14:textId="6C5822B2" w:rsidR="00460BB5" w:rsidRPr="00147328" w:rsidRDefault="00990D14"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¿Q</w:t>
      </w:r>
      <w:r w:rsidR="00460BB5" w:rsidRPr="00460BB5">
        <w:rPr>
          <w:rFonts w:ascii="Arial" w:hAnsi="Arial" w:cs="Arial"/>
          <w:b/>
          <w:bCs/>
          <w:sz w:val="24"/>
          <w:szCs w:val="24"/>
        </w:rPr>
        <w:t>ué estándares de valor probatorio existen en el proceso civil</w:t>
      </w:r>
      <w:r w:rsidRPr="00147328">
        <w:rPr>
          <w:rFonts w:ascii="Arial" w:hAnsi="Arial" w:cs="Arial"/>
          <w:b/>
          <w:bCs/>
          <w:sz w:val="24"/>
          <w:szCs w:val="24"/>
        </w:rPr>
        <w:t>?</w:t>
      </w:r>
    </w:p>
    <w:p w14:paraId="200A6786" w14:textId="67570603" w:rsidR="00147328" w:rsidRPr="00147328" w:rsidRDefault="00946FD8" w:rsidP="00147328">
      <w:pPr>
        <w:spacing w:line="360" w:lineRule="auto"/>
        <w:jc w:val="both"/>
        <w:rPr>
          <w:rFonts w:ascii="Arial" w:hAnsi="Arial" w:cs="Arial"/>
          <w:sz w:val="24"/>
          <w:szCs w:val="24"/>
        </w:rPr>
      </w:pPr>
      <w:r>
        <w:rPr>
          <w:rFonts w:ascii="Arial" w:hAnsi="Arial" w:cs="Arial"/>
          <w:sz w:val="24"/>
          <w:szCs w:val="24"/>
        </w:rPr>
        <w:t xml:space="preserve">El estándar de </w:t>
      </w:r>
      <w:r w:rsidR="00193BA5">
        <w:rPr>
          <w:rFonts w:ascii="Arial" w:hAnsi="Arial" w:cs="Arial"/>
          <w:sz w:val="24"/>
          <w:szCs w:val="24"/>
        </w:rPr>
        <w:t>plena prueba y semiplena prueba.</w:t>
      </w:r>
    </w:p>
    <w:p w14:paraId="4C0654E3" w14:textId="4159FE5F" w:rsidR="00460BB5" w:rsidRPr="00147328" w:rsidRDefault="00990D14"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Y cuando</w:t>
      </w:r>
      <w:r w:rsidR="00460BB5" w:rsidRPr="00460BB5">
        <w:rPr>
          <w:rFonts w:ascii="Arial" w:hAnsi="Arial" w:cs="Arial"/>
          <w:b/>
          <w:bCs/>
          <w:sz w:val="24"/>
          <w:szCs w:val="24"/>
        </w:rPr>
        <w:t xml:space="preserve"> un medio de prueba hace plena prueba</w:t>
      </w:r>
      <w:r w:rsidRPr="00147328">
        <w:rPr>
          <w:rFonts w:ascii="Arial" w:hAnsi="Arial" w:cs="Arial"/>
          <w:b/>
          <w:bCs/>
          <w:sz w:val="24"/>
          <w:szCs w:val="24"/>
        </w:rPr>
        <w:t>,</w:t>
      </w:r>
      <w:r w:rsidR="00460BB5" w:rsidRPr="00460BB5">
        <w:rPr>
          <w:rFonts w:ascii="Arial" w:hAnsi="Arial" w:cs="Arial"/>
          <w:b/>
          <w:bCs/>
          <w:sz w:val="24"/>
          <w:szCs w:val="24"/>
        </w:rPr>
        <w:t xml:space="preserve"> </w:t>
      </w:r>
      <w:r w:rsidRPr="00147328">
        <w:rPr>
          <w:rFonts w:ascii="Arial" w:hAnsi="Arial" w:cs="Arial"/>
          <w:b/>
          <w:bCs/>
          <w:sz w:val="24"/>
          <w:szCs w:val="24"/>
        </w:rPr>
        <w:t>¿</w:t>
      </w:r>
      <w:r w:rsidR="00460BB5" w:rsidRPr="00460BB5">
        <w:rPr>
          <w:rFonts w:ascii="Arial" w:hAnsi="Arial" w:cs="Arial"/>
          <w:b/>
          <w:bCs/>
          <w:sz w:val="24"/>
          <w:szCs w:val="24"/>
        </w:rPr>
        <w:t>es invencible</w:t>
      </w:r>
      <w:r w:rsidRPr="00147328">
        <w:rPr>
          <w:rFonts w:ascii="Arial" w:hAnsi="Arial" w:cs="Arial"/>
          <w:b/>
          <w:bCs/>
          <w:sz w:val="24"/>
          <w:szCs w:val="24"/>
        </w:rPr>
        <w:t>?</w:t>
      </w:r>
    </w:p>
    <w:p w14:paraId="6A75298A" w14:textId="3CC5BCE3" w:rsidR="00147328" w:rsidRPr="00147328" w:rsidRDefault="00A105C1" w:rsidP="00147328">
      <w:pPr>
        <w:spacing w:line="360" w:lineRule="auto"/>
        <w:jc w:val="both"/>
        <w:rPr>
          <w:rFonts w:ascii="Arial" w:hAnsi="Arial" w:cs="Arial"/>
          <w:sz w:val="24"/>
          <w:szCs w:val="24"/>
        </w:rPr>
      </w:pPr>
      <w:r>
        <w:rPr>
          <w:rFonts w:ascii="Arial" w:hAnsi="Arial" w:cs="Arial"/>
          <w:sz w:val="24"/>
          <w:szCs w:val="24"/>
        </w:rPr>
        <w:t xml:space="preserve">No, puede </w:t>
      </w:r>
      <w:r w:rsidR="00816C05">
        <w:rPr>
          <w:rFonts w:ascii="Arial" w:hAnsi="Arial" w:cs="Arial"/>
          <w:sz w:val="24"/>
          <w:szCs w:val="24"/>
        </w:rPr>
        <w:t>que haya otro medio probatorio que igualmente otorgue plena prueba, en dicho caso,</w:t>
      </w:r>
      <w:r w:rsidR="00A46212">
        <w:rPr>
          <w:rFonts w:ascii="Arial" w:hAnsi="Arial" w:cs="Arial"/>
          <w:sz w:val="24"/>
          <w:szCs w:val="24"/>
        </w:rPr>
        <w:t xml:space="preserve"> podría ser vencido</w:t>
      </w:r>
      <w:r w:rsidR="00A66EB7">
        <w:rPr>
          <w:rFonts w:ascii="Arial" w:hAnsi="Arial" w:cs="Arial"/>
          <w:sz w:val="24"/>
          <w:szCs w:val="24"/>
        </w:rPr>
        <w:t xml:space="preserve">, pero habrá que estar a la apreciación comparativa de ellos, </w:t>
      </w:r>
      <w:r w:rsidR="00ED0C2A">
        <w:rPr>
          <w:rFonts w:ascii="Arial" w:hAnsi="Arial" w:cs="Arial"/>
          <w:sz w:val="24"/>
          <w:szCs w:val="24"/>
        </w:rPr>
        <w:t>siguiendo al art. 428</w:t>
      </w:r>
      <w:r w:rsidR="006D4452">
        <w:rPr>
          <w:rFonts w:ascii="Arial" w:hAnsi="Arial" w:cs="Arial"/>
          <w:sz w:val="24"/>
          <w:szCs w:val="24"/>
        </w:rPr>
        <w:t>, entre dos o más pruebas contradictorias, y a falta de ley que resuelva el conflicto, los tribunales preferirán la que crean más conforme con la verdad.</w:t>
      </w:r>
    </w:p>
    <w:p w14:paraId="29F357D1" w14:textId="441B610C" w:rsidR="00460BB5" w:rsidRPr="00147328" w:rsidRDefault="00EF206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¿C</w:t>
      </w:r>
      <w:r w:rsidR="00460BB5" w:rsidRPr="00460BB5">
        <w:rPr>
          <w:rFonts w:ascii="Arial" w:hAnsi="Arial" w:cs="Arial"/>
          <w:b/>
          <w:bCs/>
          <w:sz w:val="24"/>
          <w:szCs w:val="24"/>
        </w:rPr>
        <w:t>ómo se compatibilizan dos medios de prueba que hacen plena prueba</w:t>
      </w:r>
      <w:r w:rsidRPr="00147328">
        <w:rPr>
          <w:rFonts w:ascii="Arial" w:hAnsi="Arial" w:cs="Arial"/>
          <w:b/>
          <w:bCs/>
          <w:sz w:val="24"/>
          <w:szCs w:val="24"/>
        </w:rPr>
        <w:t>?</w:t>
      </w:r>
    </w:p>
    <w:p w14:paraId="600BB1CE" w14:textId="4A4579E5" w:rsidR="00147328" w:rsidRPr="00147328" w:rsidRDefault="0038215B" w:rsidP="00147328">
      <w:pPr>
        <w:spacing w:line="360" w:lineRule="auto"/>
        <w:jc w:val="both"/>
        <w:rPr>
          <w:rFonts w:ascii="Arial" w:hAnsi="Arial" w:cs="Arial"/>
          <w:sz w:val="24"/>
          <w:szCs w:val="24"/>
        </w:rPr>
      </w:pPr>
      <w:r>
        <w:rPr>
          <w:rFonts w:ascii="Arial" w:hAnsi="Arial" w:cs="Arial"/>
          <w:sz w:val="24"/>
          <w:szCs w:val="24"/>
        </w:rPr>
        <w:t>A través de lo prescrito en el art. 428</w:t>
      </w:r>
      <w:r w:rsidR="00A46212">
        <w:rPr>
          <w:rFonts w:ascii="Arial" w:hAnsi="Arial" w:cs="Arial"/>
          <w:sz w:val="24"/>
          <w:szCs w:val="24"/>
        </w:rPr>
        <w:t>, esto es, la apreciación comparativa de los medios de prueba</w:t>
      </w:r>
      <w:r w:rsidR="00206286">
        <w:rPr>
          <w:rFonts w:ascii="Arial" w:hAnsi="Arial" w:cs="Arial"/>
          <w:sz w:val="24"/>
          <w:szCs w:val="24"/>
        </w:rPr>
        <w:t xml:space="preserve">, dicho artículo prescribe que entre dos o más pruebas </w:t>
      </w:r>
      <w:r w:rsidR="00206286">
        <w:rPr>
          <w:rFonts w:ascii="Arial" w:hAnsi="Arial" w:cs="Arial"/>
          <w:sz w:val="24"/>
          <w:szCs w:val="24"/>
        </w:rPr>
        <w:lastRenderedPageBreak/>
        <w:t>contradictorias, y a falta de ley que resuelva el conflicto, los tribunales preferirán la que crean más conforme con la verdad.</w:t>
      </w:r>
    </w:p>
    <w:p w14:paraId="777CAE1C" w14:textId="5A441F44" w:rsidR="00460BB5" w:rsidRPr="00147328" w:rsidRDefault="00EF206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¿Q</w:t>
      </w:r>
      <w:r w:rsidR="00460BB5" w:rsidRPr="00460BB5">
        <w:rPr>
          <w:rFonts w:ascii="Arial" w:hAnsi="Arial" w:cs="Arial"/>
          <w:b/>
          <w:bCs/>
          <w:sz w:val="24"/>
          <w:szCs w:val="24"/>
        </w:rPr>
        <w:t>ué medios de prueba conoce usted</w:t>
      </w:r>
      <w:r w:rsidRPr="00147328">
        <w:rPr>
          <w:rFonts w:ascii="Arial" w:hAnsi="Arial" w:cs="Arial"/>
          <w:b/>
          <w:bCs/>
          <w:sz w:val="24"/>
          <w:szCs w:val="24"/>
        </w:rPr>
        <w:t>?</w:t>
      </w:r>
    </w:p>
    <w:p w14:paraId="2A5E6D45" w14:textId="1A846872" w:rsidR="00147328" w:rsidRPr="00147328" w:rsidRDefault="001A42B2" w:rsidP="00147328">
      <w:pPr>
        <w:spacing w:line="360" w:lineRule="auto"/>
        <w:jc w:val="both"/>
        <w:rPr>
          <w:rFonts w:ascii="Arial" w:hAnsi="Arial" w:cs="Arial"/>
          <w:sz w:val="24"/>
          <w:szCs w:val="24"/>
        </w:rPr>
      </w:pPr>
      <w:r>
        <w:rPr>
          <w:rFonts w:ascii="Arial" w:hAnsi="Arial" w:cs="Arial"/>
          <w:sz w:val="24"/>
          <w:szCs w:val="24"/>
        </w:rPr>
        <w:t>La prueba instrumental, confesional, testimonial, pericial, inspección personal del tribunal y presunciones</w:t>
      </w:r>
      <w:r w:rsidR="00335FFF">
        <w:rPr>
          <w:rFonts w:ascii="Arial" w:hAnsi="Arial" w:cs="Arial"/>
          <w:sz w:val="24"/>
          <w:szCs w:val="24"/>
        </w:rPr>
        <w:t xml:space="preserve"> (art. </w:t>
      </w:r>
      <w:r w:rsidR="00EE5353">
        <w:rPr>
          <w:rFonts w:ascii="Arial" w:hAnsi="Arial" w:cs="Arial"/>
          <w:sz w:val="24"/>
          <w:szCs w:val="24"/>
        </w:rPr>
        <w:t xml:space="preserve">341 CPC y art. </w:t>
      </w:r>
      <w:r w:rsidR="009F627E">
        <w:rPr>
          <w:rFonts w:ascii="Arial" w:hAnsi="Arial" w:cs="Arial"/>
          <w:sz w:val="24"/>
          <w:szCs w:val="24"/>
        </w:rPr>
        <w:t>1698 CC).</w:t>
      </w:r>
    </w:p>
    <w:p w14:paraId="0530696D" w14:textId="65A0DF5F" w:rsidR="00460BB5" w:rsidRPr="00147328" w:rsidRDefault="00EF206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¿Q</w:t>
      </w:r>
      <w:r w:rsidR="00460BB5" w:rsidRPr="00460BB5">
        <w:rPr>
          <w:rFonts w:ascii="Arial" w:hAnsi="Arial" w:cs="Arial"/>
          <w:b/>
          <w:bCs/>
          <w:sz w:val="24"/>
          <w:szCs w:val="24"/>
        </w:rPr>
        <w:t>ué me puede contar del informe de peritos</w:t>
      </w:r>
      <w:r w:rsidRPr="00147328">
        <w:rPr>
          <w:rFonts w:ascii="Arial" w:hAnsi="Arial" w:cs="Arial"/>
          <w:b/>
          <w:bCs/>
          <w:sz w:val="24"/>
          <w:szCs w:val="24"/>
        </w:rPr>
        <w:t>?</w:t>
      </w:r>
    </w:p>
    <w:p w14:paraId="4EC0BF5D" w14:textId="77777777" w:rsidR="00BB11A3" w:rsidRDefault="009F627E" w:rsidP="00147328">
      <w:pPr>
        <w:spacing w:line="360" w:lineRule="auto"/>
        <w:jc w:val="both"/>
        <w:rPr>
          <w:rFonts w:ascii="Arial" w:hAnsi="Arial" w:cs="Arial"/>
          <w:sz w:val="24"/>
          <w:szCs w:val="24"/>
        </w:rPr>
      </w:pPr>
      <w:r>
        <w:rPr>
          <w:rFonts w:ascii="Arial" w:hAnsi="Arial" w:cs="Arial"/>
          <w:sz w:val="24"/>
          <w:szCs w:val="24"/>
        </w:rPr>
        <w:t xml:space="preserve">Es un medio de prueba </w:t>
      </w:r>
      <w:r w:rsidR="00DC2DFB">
        <w:rPr>
          <w:rFonts w:ascii="Arial" w:hAnsi="Arial" w:cs="Arial"/>
          <w:sz w:val="24"/>
          <w:szCs w:val="24"/>
        </w:rPr>
        <w:t xml:space="preserve">que consiste en solicitar </w:t>
      </w:r>
      <w:r w:rsidR="00A9688B">
        <w:rPr>
          <w:rFonts w:ascii="Arial" w:hAnsi="Arial" w:cs="Arial"/>
          <w:sz w:val="24"/>
          <w:szCs w:val="24"/>
        </w:rPr>
        <w:t>que</w:t>
      </w:r>
      <w:r w:rsidR="00DC2DFB">
        <w:rPr>
          <w:rFonts w:ascii="Arial" w:hAnsi="Arial" w:cs="Arial"/>
          <w:sz w:val="24"/>
          <w:szCs w:val="24"/>
        </w:rPr>
        <w:t xml:space="preserve"> un experto informe sobre </w:t>
      </w:r>
      <w:r w:rsidR="009F4D7C">
        <w:rPr>
          <w:rFonts w:ascii="Arial" w:hAnsi="Arial" w:cs="Arial"/>
          <w:sz w:val="24"/>
          <w:szCs w:val="24"/>
        </w:rPr>
        <w:t>puntos de hecho para cuya apreciación se necesiten conocimientos especiales de alguna ciencia o arte y sobre puntos de derecho referentes a alguna legislación extranjera</w:t>
      </w:r>
      <w:r w:rsidR="00652A35">
        <w:rPr>
          <w:rFonts w:ascii="Arial" w:hAnsi="Arial" w:cs="Arial"/>
          <w:sz w:val="24"/>
          <w:szCs w:val="24"/>
        </w:rPr>
        <w:t>, para acreditar hechos sustanciales, pertinentes y controvertidos</w:t>
      </w:r>
      <w:r w:rsidR="009F4D7C">
        <w:rPr>
          <w:rFonts w:ascii="Arial" w:hAnsi="Arial" w:cs="Arial"/>
          <w:sz w:val="24"/>
          <w:szCs w:val="24"/>
        </w:rPr>
        <w:t>.</w:t>
      </w:r>
    </w:p>
    <w:p w14:paraId="679A47A7" w14:textId="77777777" w:rsidR="00A07BF3" w:rsidRDefault="00630AD9" w:rsidP="00147328">
      <w:pPr>
        <w:spacing w:line="360" w:lineRule="auto"/>
        <w:jc w:val="both"/>
        <w:rPr>
          <w:rFonts w:ascii="Arial" w:hAnsi="Arial" w:cs="Arial"/>
          <w:sz w:val="24"/>
          <w:szCs w:val="24"/>
        </w:rPr>
      </w:pPr>
      <w:r>
        <w:rPr>
          <w:rFonts w:ascii="Arial" w:hAnsi="Arial" w:cs="Arial"/>
          <w:sz w:val="24"/>
          <w:szCs w:val="24"/>
        </w:rPr>
        <w:t>Se encuentra regulado del art. 409 y sgg CPC.</w:t>
      </w:r>
      <w:r w:rsidR="00482904">
        <w:rPr>
          <w:rFonts w:ascii="Arial" w:hAnsi="Arial" w:cs="Arial"/>
          <w:sz w:val="24"/>
          <w:szCs w:val="24"/>
        </w:rPr>
        <w:t xml:space="preserve"> Se caracteriza por ser circunstancial, </w:t>
      </w:r>
      <w:r w:rsidR="006E25EB">
        <w:rPr>
          <w:rFonts w:ascii="Arial" w:hAnsi="Arial" w:cs="Arial"/>
          <w:sz w:val="24"/>
          <w:szCs w:val="24"/>
        </w:rPr>
        <w:t>rige la mediación, puede ser obligatorio o facultativo,</w:t>
      </w:r>
      <w:r w:rsidR="007847BB">
        <w:rPr>
          <w:rFonts w:ascii="Arial" w:hAnsi="Arial" w:cs="Arial"/>
          <w:sz w:val="24"/>
          <w:szCs w:val="24"/>
        </w:rPr>
        <w:t xml:space="preserve"> será obligatorio cuando la ley </w:t>
      </w:r>
      <w:r w:rsidR="001F2FCA">
        <w:rPr>
          <w:rFonts w:ascii="Arial" w:hAnsi="Arial" w:cs="Arial"/>
          <w:sz w:val="24"/>
          <w:szCs w:val="24"/>
        </w:rPr>
        <w:t xml:space="preserve">indique la necesidad de consultar opiniones expertas, o expresiones análogas como juicio práctico o previo informe de peritos, y será facultativo </w:t>
      </w:r>
      <w:r w:rsidR="002755AC">
        <w:rPr>
          <w:rFonts w:ascii="Arial" w:hAnsi="Arial" w:cs="Arial"/>
          <w:sz w:val="24"/>
          <w:szCs w:val="24"/>
        </w:rPr>
        <w:t xml:space="preserve">respecto de hechos para cuya apreciación se requieren conocimientos especiales de alguna ciencia o arte y </w:t>
      </w:r>
      <w:r w:rsidR="00685C16">
        <w:rPr>
          <w:rFonts w:ascii="Arial" w:hAnsi="Arial" w:cs="Arial"/>
          <w:sz w:val="24"/>
          <w:szCs w:val="24"/>
        </w:rPr>
        <w:t>respecto de puntos de derecho referentes a alguna legislación extranjera, ambos puntos son requisitos de admi</w:t>
      </w:r>
      <w:r w:rsidR="007D4A92">
        <w:rPr>
          <w:rFonts w:ascii="Arial" w:hAnsi="Arial" w:cs="Arial"/>
          <w:sz w:val="24"/>
          <w:szCs w:val="24"/>
        </w:rPr>
        <w:t>si</w:t>
      </w:r>
      <w:r w:rsidR="00685C16">
        <w:rPr>
          <w:rFonts w:ascii="Arial" w:hAnsi="Arial" w:cs="Arial"/>
          <w:sz w:val="24"/>
          <w:szCs w:val="24"/>
        </w:rPr>
        <w:t xml:space="preserve">bilidad </w:t>
      </w:r>
      <w:r w:rsidR="007D4A92">
        <w:rPr>
          <w:rFonts w:ascii="Arial" w:hAnsi="Arial" w:cs="Arial"/>
          <w:sz w:val="24"/>
          <w:szCs w:val="24"/>
        </w:rPr>
        <w:t>que debe acreditar la parte que lo solicita.</w:t>
      </w:r>
    </w:p>
    <w:p w14:paraId="089DF5C9" w14:textId="4CAEB3AC" w:rsidR="00394000" w:rsidRDefault="007D4A92" w:rsidP="00147328">
      <w:pPr>
        <w:spacing w:line="360" w:lineRule="auto"/>
        <w:jc w:val="both"/>
        <w:rPr>
          <w:rFonts w:ascii="Arial" w:hAnsi="Arial" w:cs="Arial"/>
          <w:sz w:val="24"/>
          <w:szCs w:val="24"/>
        </w:rPr>
      </w:pPr>
      <w:r>
        <w:rPr>
          <w:rFonts w:ascii="Arial" w:hAnsi="Arial" w:cs="Arial"/>
          <w:sz w:val="24"/>
          <w:szCs w:val="24"/>
        </w:rPr>
        <w:t xml:space="preserve">Puede decretarse por </w:t>
      </w:r>
      <w:r w:rsidR="00F06696">
        <w:rPr>
          <w:rFonts w:ascii="Arial" w:hAnsi="Arial" w:cs="Arial"/>
          <w:sz w:val="24"/>
          <w:szCs w:val="24"/>
        </w:rPr>
        <w:t>iniciativa</w:t>
      </w:r>
      <w:r>
        <w:rPr>
          <w:rFonts w:ascii="Arial" w:hAnsi="Arial" w:cs="Arial"/>
          <w:sz w:val="24"/>
          <w:szCs w:val="24"/>
        </w:rPr>
        <w:t xml:space="preserve"> de parte, como medida prejudicial o dentro del término </w:t>
      </w:r>
      <w:r w:rsidR="00F06696">
        <w:rPr>
          <w:rFonts w:ascii="Arial" w:hAnsi="Arial" w:cs="Arial"/>
          <w:sz w:val="24"/>
          <w:szCs w:val="24"/>
        </w:rPr>
        <w:t>probatorio</w:t>
      </w:r>
      <w:r>
        <w:rPr>
          <w:rFonts w:ascii="Arial" w:hAnsi="Arial" w:cs="Arial"/>
          <w:sz w:val="24"/>
          <w:szCs w:val="24"/>
        </w:rPr>
        <w:t xml:space="preserve"> de primera instancia, no </w:t>
      </w:r>
      <w:r w:rsidR="00F06696">
        <w:rPr>
          <w:rFonts w:ascii="Arial" w:hAnsi="Arial" w:cs="Arial"/>
          <w:sz w:val="24"/>
          <w:szCs w:val="24"/>
        </w:rPr>
        <w:t>procediendo en segunda, y por iniciativa del tribunal de oficio</w:t>
      </w:r>
      <w:r w:rsidR="00394000">
        <w:rPr>
          <w:rFonts w:ascii="Arial" w:hAnsi="Arial" w:cs="Arial"/>
          <w:sz w:val="24"/>
          <w:szCs w:val="24"/>
        </w:rPr>
        <w:t>, en cualquier estado del juicio, y como medida para mejor resolver, tanto en primera como en segunda instancia.</w:t>
      </w:r>
    </w:p>
    <w:p w14:paraId="7A1974B1" w14:textId="1BBEF5B2" w:rsidR="00A553FE" w:rsidRDefault="00A553FE" w:rsidP="00147328">
      <w:pPr>
        <w:spacing w:line="360" w:lineRule="auto"/>
        <w:jc w:val="both"/>
        <w:rPr>
          <w:rFonts w:ascii="Arial" w:hAnsi="Arial" w:cs="Arial"/>
          <w:sz w:val="24"/>
          <w:szCs w:val="24"/>
        </w:rPr>
      </w:pPr>
      <w:r>
        <w:rPr>
          <w:rFonts w:ascii="Arial" w:hAnsi="Arial" w:cs="Arial"/>
          <w:sz w:val="24"/>
          <w:szCs w:val="24"/>
        </w:rPr>
        <w:t xml:space="preserve">Se estructura en forma general en </w:t>
      </w:r>
      <w:r w:rsidR="00FA7F7A">
        <w:rPr>
          <w:rFonts w:ascii="Arial" w:hAnsi="Arial" w:cs="Arial"/>
          <w:sz w:val="24"/>
          <w:szCs w:val="24"/>
        </w:rPr>
        <w:t>aceptación del cargo y jurar desempeñarlo fielmente, el reconocimiento y el informe o dictamen pericial.</w:t>
      </w:r>
      <w:r w:rsidR="000328F6">
        <w:rPr>
          <w:rFonts w:ascii="Arial" w:hAnsi="Arial" w:cs="Arial"/>
          <w:sz w:val="24"/>
          <w:szCs w:val="24"/>
        </w:rPr>
        <w:t xml:space="preserve"> El dictamen pericial se aprecia</w:t>
      </w:r>
      <w:r w:rsidR="00CA6260">
        <w:rPr>
          <w:rFonts w:ascii="Arial" w:hAnsi="Arial" w:cs="Arial"/>
          <w:sz w:val="24"/>
          <w:szCs w:val="24"/>
        </w:rPr>
        <w:t xml:space="preserve"> de conformidad a las reglas de la sana crítica.</w:t>
      </w:r>
    </w:p>
    <w:p w14:paraId="2D493AD0" w14:textId="460A3595" w:rsidR="00460BB5" w:rsidRPr="00147328" w:rsidRDefault="00EF206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S</w:t>
      </w:r>
      <w:r w:rsidR="00460BB5" w:rsidRPr="00460BB5">
        <w:rPr>
          <w:rFonts w:ascii="Arial" w:hAnsi="Arial" w:cs="Arial"/>
          <w:b/>
          <w:bCs/>
          <w:sz w:val="24"/>
          <w:szCs w:val="24"/>
        </w:rPr>
        <w:t xml:space="preserve">i yo le pido a un ingeniero que me haga un informe antes del juicio y luego lo acompaño, </w:t>
      </w:r>
      <w:r w:rsidRPr="00147328">
        <w:rPr>
          <w:rFonts w:ascii="Arial" w:hAnsi="Arial" w:cs="Arial"/>
          <w:b/>
          <w:bCs/>
          <w:sz w:val="24"/>
          <w:szCs w:val="24"/>
        </w:rPr>
        <w:t>¿</w:t>
      </w:r>
      <w:r w:rsidR="00460BB5" w:rsidRPr="00460BB5">
        <w:rPr>
          <w:rFonts w:ascii="Arial" w:hAnsi="Arial" w:cs="Arial"/>
          <w:b/>
          <w:bCs/>
          <w:sz w:val="24"/>
          <w:szCs w:val="24"/>
        </w:rPr>
        <w:t>es un informe de peritos o no</w:t>
      </w:r>
      <w:r w:rsidRPr="00147328">
        <w:rPr>
          <w:rFonts w:ascii="Arial" w:hAnsi="Arial" w:cs="Arial"/>
          <w:b/>
          <w:bCs/>
          <w:sz w:val="24"/>
          <w:szCs w:val="24"/>
        </w:rPr>
        <w:t>?</w:t>
      </w:r>
    </w:p>
    <w:p w14:paraId="4C43D4EB" w14:textId="4734B8D4" w:rsidR="00147328" w:rsidRPr="00147328" w:rsidRDefault="00AB7208" w:rsidP="00147328">
      <w:pPr>
        <w:spacing w:line="360" w:lineRule="auto"/>
        <w:jc w:val="both"/>
        <w:rPr>
          <w:rFonts w:ascii="Arial" w:hAnsi="Arial" w:cs="Arial"/>
          <w:sz w:val="24"/>
          <w:szCs w:val="24"/>
        </w:rPr>
      </w:pPr>
      <w:r>
        <w:rPr>
          <w:rFonts w:ascii="Arial" w:hAnsi="Arial" w:cs="Arial"/>
          <w:sz w:val="24"/>
          <w:szCs w:val="24"/>
        </w:rPr>
        <w:t>No, ello podría constituir una prueba instrumental</w:t>
      </w:r>
      <w:r w:rsidR="00437ACF">
        <w:rPr>
          <w:rFonts w:ascii="Arial" w:hAnsi="Arial" w:cs="Arial"/>
          <w:sz w:val="24"/>
          <w:szCs w:val="24"/>
        </w:rPr>
        <w:t xml:space="preserve"> que emana de un tercero.</w:t>
      </w:r>
    </w:p>
    <w:p w14:paraId="6D620A96" w14:textId="7685FD53" w:rsidR="00460BB5" w:rsidRPr="00147328" w:rsidRDefault="00EF206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lastRenderedPageBreak/>
        <w:t>C</w:t>
      </w:r>
      <w:r w:rsidR="00460BB5" w:rsidRPr="00460BB5">
        <w:rPr>
          <w:rFonts w:ascii="Arial" w:hAnsi="Arial" w:cs="Arial"/>
          <w:b/>
          <w:bCs/>
          <w:sz w:val="24"/>
          <w:szCs w:val="24"/>
        </w:rPr>
        <w:t>uando el documento es acompañado de tercero</w:t>
      </w:r>
      <w:r w:rsidRPr="00147328">
        <w:rPr>
          <w:rFonts w:ascii="Arial" w:hAnsi="Arial" w:cs="Arial"/>
          <w:b/>
          <w:bCs/>
          <w:sz w:val="24"/>
          <w:szCs w:val="24"/>
        </w:rPr>
        <w:t>,</w:t>
      </w:r>
      <w:r w:rsidR="00460BB5" w:rsidRPr="00460BB5">
        <w:rPr>
          <w:rFonts w:ascii="Arial" w:hAnsi="Arial" w:cs="Arial"/>
          <w:b/>
          <w:bCs/>
          <w:sz w:val="24"/>
          <w:szCs w:val="24"/>
        </w:rPr>
        <w:t xml:space="preserve"> </w:t>
      </w:r>
      <w:r w:rsidRPr="00147328">
        <w:rPr>
          <w:rFonts w:ascii="Arial" w:hAnsi="Arial" w:cs="Arial"/>
          <w:b/>
          <w:bCs/>
          <w:sz w:val="24"/>
          <w:szCs w:val="24"/>
        </w:rPr>
        <w:t>¿</w:t>
      </w:r>
      <w:r w:rsidR="00460BB5" w:rsidRPr="00460BB5">
        <w:rPr>
          <w:rFonts w:ascii="Arial" w:hAnsi="Arial" w:cs="Arial"/>
          <w:b/>
          <w:bCs/>
          <w:sz w:val="24"/>
          <w:szCs w:val="24"/>
        </w:rPr>
        <w:t>qué valor tiene</w:t>
      </w:r>
      <w:r w:rsidRPr="00147328">
        <w:rPr>
          <w:rFonts w:ascii="Arial" w:hAnsi="Arial" w:cs="Arial"/>
          <w:b/>
          <w:bCs/>
          <w:sz w:val="24"/>
          <w:szCs w:val="24"/>
        </w:rPr>
        <w:t>?</w:t>
      </w:r>
    </w:p>
    <w:p w14:paraId="3C758636" w14:textId="02D3A8AD" w:rsidR="00147328" w:rsidRPr="00147328" w:rsidRDefault="00A7203F" w:rsidP="00147328">
      <w:pPr>
        <w:spacing w:line="360" w:lineRule="auto"/>
        <w:jc w:val="both"/>
        <w:rPr>
          <w:rFonts w:ascii="Arial" w:hAnsi="Arial" w:cs="Arial"/>
          <w:sz w:val="24"/>
          <w:szCs w:val="24"/>
        </w:rPr>
      </w:pPr>
      <w:r>
        <w:rPr>
          <w:rFonts w:ascii="Arial" w:hAnsi="Arial" w:cs="Arial"/>
          <w:sz w:val="24"/>
          <w:szCs w:val="24"/>
        </w:rPr>
        <w:t>Cuando el documento</w:t>
      </w:r>
      <w:r w:rsidR="00130A89">
        <w:rPr>
          <w:rFonts w:ascii="Arial" w:hAnsi="Arial" w:cs="Arial"/>
          <w:sz w:val="24"/>
          <w:szCs w:val="24"/>
        </w:rPr>
        <w:t xml:space="preserve"> acompañado</w:t>
      </w:r>
      <w:r>
        <w:rPr>
          <w:rFonts w:ascii="Arial" w:hAnsi="Arial" w:cs="Arial"/>
          <w:sz w:val="24"/>
          <w:szCs w:val="24"/>
        </w:rPr>
        <w:t xml:space="preserve"> es emanado de un tercero,</w:t>
      </w:r>
      <w:r w:rsidR="00A34CE0">
        <w:rPr>
          <w:rFonts w:ascii="Arial" w:hAnsi="Arial" w:cs="Arial"/>
          <w:sz w:val="24"/>
          <w:szCs w:val="24"/>
        </w:rPr>
        <w:t xml:space="preserve"> el tercero debe ser citado al proceso como testigo, para que reconozca el documento y le serán aplicables las normas del valor probatorio de los testigos.</w:t>
      </w:r>
    </w:p>
    <w:p w14:paraId="653D1234" w14:textId="6415C7C3" w:rsidR="00460BB5" w:rsidRPr="00147328" w:rsidRDefault="00EF206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¿C</w:t>
      </w:r>
      <w:r w:rsidR="00460BB5" w:rsidRPr="00460BB5">
        <w:rPr>
          <w:rFonts w:ascii="Arial" w:hAnsi="Arial" w:cs="Arial"/>
          <w:b/>
          <w:bCs/>
          <w:sz w:val="24"/>
          <w:szCs w:val="24"/>
        </w:rPr>
        <w:t>ómo se rinde el informe de peritos</w:t>
      </w:r>
      <w:r w:rsidRPr="00147328">
        <w:rPr>
          <w:rFonts w:ascii="Arial" w:hAnsi="Arial" w:cs="Arial"/>
          <w:b/>
          <w:bCs/>
          <w:sz w:val="24"/>
          <w:szCs w:val="24"/>
        </w:rPr>
        <w:t>?</w:t>
      </w:r>
    </w:p>
    <w:p w14:paraId="7C37CAA2" w14:textId="46106469" w:rsidR="00147328" w:rsidRDefault="00BA26C4" w:rsidP="00147328">
      <w:pPr>
        <w:spacing w:line="360" w:lineRule="auto"/>
        <w:jc w:val="both"/>
        <w:rPr>
          <w:rFonts w:ascii="Arial" w:hAnsi="Arial" w:cs="Arial"/>
          <w:sz w:val="24"/>
          <w:szCs w:val="24"/>
        </w:rPr>
      </w:pPr>
      <w:r>
        <w:rPr>
          <w:rFonts w:ascii="Arial" w:hAnsi="Arial" w:cs="Arial"/>
          <w:sz w:val="24"/>
          <w:szCs w:val="24"/>
        </w:rPr>
        <w:t>El peritaje se puede decretar de oficio por el tribunal en cualquier estado del juicio</w:t>
      </w:r>
      <w:r w:rsidR="00301C32">
        <w:rPr>
          <w:rFonts w:ascii="Arial" w:hAnsi="Arial" w:cs="Arial"/>
          <w:sz w:val="24"/>
          <w:szCs w:val="24"/>
        </w:rPr>
        <w:t xml:space="preserve"> o como medida para mejor resolver</w:t>
      </w:r>
      <w:r w:rsidR="00130A89">
        <w:rPr>
          <w:rFonts w:ascii="Arial" w:hAnsi="Arial" w:cs="Arial"/>
          <w:sz w:val="24"/>
          <w:szCs w:val="24"/>
        </w:rPr>
        <w:t xml:space="preserve"> en primera y segunda instancia</w:t>
      </w:r>
      <w:r>
        <w:rPr>
          <w:rFonts w:ascii="Arial" w:hAnsi="Arial" w:cs="Arial"/>
          <w:sz w:val="24"/>
          <w:szCs w:val="24"/>
        </w:rPr>
        <w:t>, o por solicitud de parte</w:t>
      </w:r>
      <w:r w:rsidR="00C819CE">
        <w:rPr>
          <w:rFonts w:ascii="Arial" w:hAnsi="Arial" w:cs="Arial"/>
          <w:sz w:val="24"/>
          <w:szCs w:val="24"/>
        </w:rPr>
        <w:t xml:space="preserve"> </w:t>
      </w:r>
      <w:r w:rsidR="002A36AA">
        <w:rPr>
          <w:rFonts w:ascii="Arial" w:hAnsi="Arial" w:cs="Arial"/>
          <w:sz w:val="24"/>
          <w:szCs w:val="24"/>
        </w:rPr>
        <w:t xml:space="preserve">como medida prejudicial o </w:t>
      </w:r>
      <w:r w:rsidR="00C819CE">
        <w:rPr>
          <w:rFonts w:ascii="Arial" w:hAnsi="Arial" w:cs="Arial"/>
          <w:sz w:val="24"/>
          <w:szCs w:val="24"/>
        </w:rPr>
        <w:t>dentro del término probatorio</w:t>
      </w:r>
      <w:r w:rsidR="00130A89">
        <w:rPr>
          <w:rFonts w:ascii="Arial" w:hAnsi="Arial" w:cs="Arial"/>
          <w:sz w:val="24"/>
          <w:szCs w:val="24"/>
        </w:rPr>
        <w:t xml:space="preserve"> de primera </w:t>
      </w:r>
      <w:r w:rsidR="00FE048D">
        <w:rPr>
          <w:rFonts w:ascii="Arial" w:hAnsi="Arial" w:cs="Arial"/>
          <w:sz w:val="24"/>
          <w:szCs w:val="24"/>
        </w:rPr>
        <w:t>instancia</w:t>
      </w:r>
      <w:r w:rsidR="00C819CE">
        <w:rPr>
          <w:rFonts w:ascii="Arial" w:hAnsi="Arial" w:cs="Arial"/>
          <w:sz w:val="24"/>
          <w:szCs w:val="24"/>
        </w:rPr>
        <w:t xml:space="preserve">, </w:t>
      </w:r>
      <w:r w:rsidR="00F55F3A">
        <w:rPr>
          <w:rFonts w:ascii="Arial" w:hAnsi="Arial" w:cs="Arial"/>
          <w:sz w:val="24"/>
          <w:szCs w:val="24"/>
        </w:rPr>
        <w:t xml:space="preserve">en que indique la diligencia y el objeto </w:t>
      </w:r>
      <w:r w:rsidR="00D820AE">
        <w:rPr>
          <w:rFonts w:ascii="Arial" w:hAnsi="Arial" w:cs="Arial"/>
          <w:sz w:val="24"/>
          <w:szCs w:val="24"/>
        </w:rPr>
        <w:t xml:space="preserve">o alcance </w:t>
      </w:r>
      <w:r w:rsidR="00F55F3A">
        <w:rPr>
          <w:rFonts w:ascii="Arial" w:hAnsi="Arial" w:cs="Arial"/>
          <w:sz w:val="24"/>
          <w:szCs w:val="24"/>
        </w:rPr>
        <w:t>del peritaje</w:t>
      </w:r>
      <w:r w:rsidR="00AF415E">
        <w:rPr>
          <w:rFonts w:ascii="Arial" w:hAnsi="Arial" w:cs="Arial"/>
          <w:sz w:val="24"/>
          <w:szCs w:val="24"/>
        </w:rPr>
        <w:t>.</w:t>
      </w:r>
    </w:p>
    <w:p w14:paraId="73B7014B" w14:textId="3FE111FD" w:rsidR="00FE048D" w:rsidRPr="00147328" w:rsidRDefault="00FE048D" w:rsidP="00147328">
      <w:pPr>
        <w:spacing w:line="360" w:lineRule="auto"/>
        <w:jc w:val="both"/>
        <w:rPr>
          <w:rFonts w:ascii="Arial" w:hAnsi="Arial" w:cs="Arial"/>
          <w:sz w:val="24"/>
          <w:szCs w:val="24"/>
        </w:rPr>
      </w:pPr>
      <w:r>
        <w:rPr>
          <w:rFonts w:ascii="Arial" w:hAnsi="Arial" w:cs="Arial"/>
          <w:sz w:val="24"/>
          <w:szCs w:val="24"/>
        </w:rPr>
        <w:t>Presentada la solicitud de parte, o decretada de oficio la diligencia, el tribunal cita a las partes a una audiencia, mediante resolución que se debe notificar por cédula</w:t>
      </w:r>
      <w:r w:rsidR="00A622AF">
        <w:rPr>
          <w:rFonts w:ascii="Arial" w:hAnsi="Arial" w:cs="Arial"/>
          <w:sz w:val="24"/>
          <w:szCs w:val="24"/>
        </w:rPr>
        <w:t>.</w:t>
      </w:r>
    </w:p>
    <w:p w14:paraId="72F03C83" w14:textId="5B05BF4C" w:rsidR="00460BB5" w:rsidRPr="00147328" w:rsidRDefault="00EF206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¿Q</w:t>
      </w:r>
      <w:r w:rsidR="00460BB5" w:rsidRPr="00460BB5">
        <w:rPr>
          <w:rFonts w:ascii="Arial" w:hAnsi="Arial" w:cs="Arial"/>
          <w:b/>
          <w:bCs/>
          <w:sz w:val="24"/>
          <w:szCs w:val="24"/>
        </w:rPr>
        <w:t>ué le pide al tribunal en la audiencia</w:t>
      </w:r>
      <w:r w:rsidRPr="00147328">
        <w:rPr>
          <w:rFonts w:ascii="Arial" w:hAnsi="Arial" w:cs="Arial"/>
          <w:b/>
          <w:bCs/>
          <w:sz w:val="24"/>
          <w:szCs w:val="24"/>
        </w:rPr>
        <w:t>?</w:t>
      </w:r>
    </w:p>
    <w:p w14:paraId="500ABBF9" w14:textId="01CA8DDD" w:rsidR="00147328" w:rsidRPr="00147328" w:rsidRDefault="007E5261" w:rsidP="00147328">
      <w:pPr>
        <w:spacing w:line="360" w:lineRule="auto"/>
        <w:jc w:val="both"/>
        <w:rPr>
          <w:rFonts w:ascii="Arial" w:hAnsi="Arial" w:cs="Arial"/>
          <w:sz w:val="24"/>
          <w:szCs w:val="24"/>
        </w:rPr>
      </w:pPr>
      <w:r>
        <w:rPr>
          <w:rFonts w:ascii="Arial" w:hAnsi="Arial" w:cs="Arial"/>
          <w:sz w:val="24"/>
          <w:szCs w:val="24"/>
        </w:rPr>
        <w:t>S</w:t>
      </w:r>
      <w:r w:rsidR="008C790F">
        <w:rPr>
          <w:rFonts w:ascii="Arial" w:hAnsi="Arial" w:cs="Arial"/>
          <w:sz w:val="24"/>
          <w:szCs w:val="24"/>
        </w:rPr>
        <w:t xml:space="preserve">e solicita la designación de </w:t>
      </w:r>
      <w:r w:rsidR="00A235AD">
        <w:rPr>
          <w:rFonts w:ascii="Arial" w:hAnsi="Arial" w:cs="Arial"/>
          <w:sz w:val="24"/>
          <w:szCs w:val="24"/>
        </w:rPr>
        <w:t>perito, por lo que en dicha audiencia se determina el número de peritos necesarios, las calidades, aptitudes o títulos que debe poseer, los puntos sobre los cuales debe recaer el informe,</w:t>
      </w:r>
      <w:r w:rsidR="00D820AE">
        <w:rPr>
          <w:rFonts w:ascii="Arial" w:hAnsi="Arial" w:cs="Arial"/>
          <w:sz w:val="24"/>
          <w:szCs w:val="24"/>
        </w:rPr>
        <w:t xml:space="preserve"> </w:t>
      </w:r>
      <w:r w:rsidR="0076479B">
        <w:rPr>
          <w:rFonts w:ascii="Arial" w:hAnsi="Arial" w:cs="Arial"/>
          <w:sz w:val="24"/>
          <w:szCs w:val="24"/>
        </w:rPr>
        <w:t>esto es, el objeto o alcance del peritaje y la designación del perito.</w:t>
      </w:r>
    </w:p>
    <w:p w14:paraId="054E75D0" w14:textId="578D9BE5" w:rsidR="00460BB5" w:rsidRPr="00147328" w:rsidRDefault="00EF206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¿C</w:t>
      </w:r>
      <w:r w:rsidR="00460BB5" w:rsidRPr="00460BB5">
        <w:rPr>
          <w:rFonts w:ascii="Arial" w:hAnsi="Arial" w:cs="Arial"/>
          <w:b/>
          <w:bCs/>
          <w:sz w:val="24"/>
          <w:szCs w:val="24"/>
        </w:rPr>
        <w:t>ómo se nombr</w:t>
      </w:r>
      <w:r w:rsidRPr="00147328">
        <w:rPr>
          <w:rFonts w:ascii="Arial" w:hAnsi="Arial" w:cs="Arial"/>
          <w:b/>
          <w:bCs/>
          <w:sz w:val="24"/>
          <w:szCs w:val="24"/>
        </w:rPr>
        <w:t>a</w:t>
      </w:r>
      <w:r w:rsidR="00460BB5" w:rsidRPr="00460BB5">
        <w:rPr>
          <w:rFonts w:ascii="Arial" w:hAnsi="Arial" w:cs="Arial"/>
          <w:b/>
          <w:bCs/>
          <w:sz w:val="24"/>
          <w:szCs w:val="24"/>
        </w:rPr>
        <w:t xml:space="preserve"> el perito</w:t>
      </w:r>
      <w:r w:rsidRPr="00147328">
        <w:rPr>
          <w:rFonts w:ascii="Arial" w:hAnsi="Arial" w:cs="Arial"/>
          <w:b/>
          <w:bCs/>
          <w:sz w:val="24"/>
          <w:szCs w:val="24"/>
        </w:rPr>
        <w:t>?</w:t>
      </w:r>
    </w:p>
    <w:p w14:paraId="645677DA" w14:textId="1C1542FC" w:rsidR="00147328" w:rsidRPr="00147328" w:rsidRDefault="00A153EC" w:rsidP="00147328">
      <w:pPr>
        <w:spacing w:line="360" w:lineRule="auto"/>
        <w:jc w:val="both"/>
        <w:rPr>
          <w:rFonts w:ascii="Arial" w:hAnsi="Arial" w:cs="Arial"/>
          <w:sz w:val="24"/>
          <w:szCs w:val="24"/>
        </w:rPr>
      </w:pPr>
      <w:r>
        <w:rPr>
          <w:rFonts w:ascii="Arial" w:hAnsi="Arial" w:cs="Arial"/>
          <w:sz w:val="24"/>
          <w:szCs w:val="24"/>
        </w:rPr>
        <w:t xml:space="preserve">Se nombre de acuerdo entre las partes, y en caso contrario, el tribunal </w:t>
      </w:r>
      <w:r w:rsidR="009F1229">
        <w:rPr>
          <w:rFonts w:ascii="Arial" w:hAnsi="Arial" w:cs="Arial"/>
          <w:sz w:val="24"/>
          <w:szCs w:val="24"/>
        </w:rPr>
        <w:t>lo designará pero no podrá designar como perito a ninguna de las dos primeras personas que haya sido propuesta por cada parte</w:t>
      </w:r>
      <w:r w:rsidR="00E235F7">
        <w:rPr>
          <w:rFonts w:ascii="Arial" w:hAnsi="Arial" w:cs="Arial"/>
          <w:sz w:val="24"/>
          <w:szCs w:val="24"/>
        </w:rPr>
        <w:t>.</w:t>
      </w:r>
      <w:r w:rsidR="00D0111D">
        <w:rPr>
          <w:rFonts w:ascii="Arial" w:hAnsi="Arial" w:cs="Arial"/>
          <w:sz w:val="24"/>
          <w:szCs w:val="24"/>
        </w:rPr>
        <w:t xml:space="preserve"> En dicho caso, la designación se pondrá en conocimiento de las partes </w:t>
      </w:r>
      <w:r w:rsidR="00993627">
        <w:rPr>
          <w:rFonts w:ascii="Arial" w:hAnsi="Arial" w:cs="Arial"/>
          <w:sz w:val="24"/>
          <w:szCs w:val="24"/>
        </w:rPr>
        <w:t>y podrá oponerse dentro de tercero día reclamando de alguna incapacidad legal del perito.</w:t>
      </w:r>
    </w:p>
    <w:p w14:paraId="2E0A68BB" w14:textId="31EEADFB" w:rsidR="00460BB5" w:rsidRPr="00147328" w:rsidRDefault="00EF206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¿L</w:t>
      </w:r>
      <w:r w:rsidR="00460BB5" w:rsidRPr="00460BB5">
        <w:rPr>
          <w:rFonts w:ascii="Arial" w:hAnsi="Arial" w:cs="Arial"/>
          <w:b/>
          <w:bCs/>
          <w:sz w:val="24"/>
          <w:szCs w:val="24"/>
        </w:rPr>
        <w:t>uego qué viene</w:t>
      </w:r>
      <w:r w:rsidRPr="00147328">
        <w:rPr>
          <w:rFonts w:ascii="Arial" w:hAnsi="Arial" w:cs="Arial"/>
          <w:b/>
          <w:bCs/>
          <w:sz w:val="24"/>
          <w:szCs w:val="24"/>
        </w:rPr>
        <w:t>?</w:t>
      </w:r>
    </w:p>
    <w:p w14:paraId="4D6ABB0B" w14:textId="7C37A753" w:rsidR="00147328" w:rsidRPr="00147328" w:rsidRDefault="00854A6F" w:rsidP="00147328">
      <w:pPr>
        <w:spacing w:line="360" w:lineRule="auto"/>
        <w:jc w:val="both"/>
        <w:rPr>
          <w:rFonts w:ascii="Arial" w:hAnsi="Arial" w:cs="Arial"/>
          <w:sz w:val="24"/>
          <w:szCs w:val="24"/>
        </w:rPr>
      </w:pPr>
      <w:r>
        <w:rPr>
          <w:rFonts w:ascii="Arial" w:hAnsi="Arial" w:cs="Arial"/>
          <w:sz w:val="24"/>
          <w:szCs w:val="24"/>
        </w:rPr>
        <w:t>El perito debe aceptar el cargo y jurar desempeñarlo fielmente,</w:t>
      </w:r>
      <w:r w:rsidR="00C6443B">
        <w:rPr>
          <w:rFonts w:ascii="Arial" w:hAnsi="Arial" w:cs="Arial"/>
          <w:sz w:val="24"/>
          <w:szCs w:val="24"/>
        </w:rPr>
        <w:t xml:space="preserve"> de ello se dej</w:t>
      </w:r>
      <w:r w:rsidR="00DD2557">
        <w:rPr>
          <w:rFonts w:ascii="Arial" w:hAnsi="Arial" w:cs="Arial"/>
          <w:sz w:val="24"/>
          <w:szCs w:val="24"/>
        </w:rPr>
        <w:t>a</w:t>
      </w:r>
      <w:r w:rsidR="00C6443B">
        <w:rPr>
          <w:rFonts w:ascii="Arial" w:hAnsi="Arial" w:cs="Arial"/>
          <w:sz w:val="24"/>
          <w:szCs w:val="24"/>
        </w:rPr>
        <w:t xml:space="preserve"> constancia en el expediente. </w:t>
      </w:r>
    </w:p>
    <w:p w14:paraId="6060A24D" w14:textId="3E952601" w:rsidR="00460BB5" w:rsidRPr="00147328" w:rsidRDefault="00EF206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¿S</w:t>
      </w:r>
      <w:r w:rsidR="00460BB5" w:rsidRPr="00460BB5">
        <w:rPr>
          <w:rFonts w:ascii="Arial" w:hAnsi="Arial" w:cs="Arial"/>
          <w:b/>
          <w:bCs/>
          <w:sz w:val="24"/>
          <w:szCs w:val="24"/>
        </w:rPr>
        <w:t>e puede inhabilitar al perito</w:t>
      </w:r>
      <w:r w:rsidRPr="00147328">
        <w:rPr>
          <w:rFonts w:ascii="Arial" w:hAnsi="Arial" w:cs="Arial"/>
          <w:b/>
          <w:bCs/>
          <w:sz w:val="24"/>
          <w:szCs w:val="24"/>
        </w:rPr>
        <w:t>?</w:t>
      </w:r>
    </w:p>
    <w:p w14:paraId="11F4CB45" w14:textId="01584B6F" w:rsidR="00147328" w:rsidRPr="00147328" w:rsidRDefault="009A33C7" w:rsidP="00147328">
      <w:pPr>
        <w:spacing w:line="360" w:lineRule="auto"/>
        <w:jc w:val="both"/>
        <w:rPr>
          <w:rFonts w:ascii="Arial" w:hAnsi="Arial" w:cs="Arial"/>
          <w:sz w:val="24"/>
          <w:szCs w:val="24"/>
        </w:rPr>
      </w:pPr>
      <w:r>
        <w:rPr>
          <w:rFonts w:ascii="Arial" w:hAnsi="Arial" w:cs="Arial"/>
          <w:sz w:val="24"/>
          <w:szCs w:val="24"/>
        </w:rPr>
        <w:lastRenderedPageBreak/>
        <w:t xml:space="preserve">Si, </w:t>
      </w:r>
      <w:r w:rsidR="00A02BF9">
        <w:rPr>
          <w:rFonts w:ascii="Arial" w:hAnsi="Arial" w:cs="Arial"/>
          <w:sz w:val="24"/>
          <w:szCs w:val="24"/>
        </w:rPr>
        <w:t>se podrán inhabilitar los que no sean hábiles para declarar como testigos y los que no te</w:t>
      </w:r>
      <w:r w:rsidR="003133D0">
        <w:rPr>
          <w:rFonts w:ascii="Arial" w:hAnsi="Arial" w:cs="Arial"/>
          <w:sz w:val="24"/>
          <w:szCs w:val="24"/>
        </w:rPr>
        <w:t>ngan el t</w:t>
      </w:r>
      <w:r w:rsidR="00B16805">
        <w:rPr>
          <w:rFonts w:ascii="Arial" w:hAnsi="Arial" w:cs="Arial"/>
          <w:sz w:val="24"/>
          <w:szCs w:val="24"/>
        </w:rPr>
        <w:t>í</w:t>
      </w:r>
      <w:r w:rsidR="003133D0">
        <w:rPr>
          <w:rFonts w:ascii="Arial" w:hAnsi="Arial" w:cs="Arial"/>
          <w:sz w:val="24"/>
          <w:szCs w:val="24"/>
        </w:rPr>
        <w:t xml:space="preserve">tulo </w:t>
      </w:r>
      <w:r w:rsidR="005C04F0">
        <w:rPr>
          <w:rFonts w:ascii="Arial" w:hAnsi="Arial" w:cs="Arial"/>
          <w:sz w:val="24"/>
          <w:szCs w:val="24"/>
        </w:rPr>
        <w:t>suficiente que suponga el conocimiento de la ciencia o arte o por</w:t>
      </w:r>
      <w:r w:rsidR="00C84F4E">
        <w:rPr>
          <w:rFonts w:ascii="Arial" w:hAnsi="Arial" w:cs="Arial"/>
          <w:sz w:val="24"/>
          <w:szCs w:val="24"/>
        </w:rPr>
        <w:t xml:space="preserve"> implicancia o recusación.</w:t>
      </w:r>
    </w:p>
    <w:p w14:paraId="763F520A" w14:textId="33C7BED1" w:rsidR="00460BB5" w:rsidRPr="00147328" w:rsidRDefault="00EF206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¿E</w:t>
      </w:r>
      <w:r w:rsidR="00460BB5" w:rsidRPr="00460BB5">
        <w:rPr>
          <w:rFonts w:ascii="Arial" w:hAnsi="Arial" w:cs="Arial"/>
          <w:b/>
          <w:bCs/>
          <w:sz w:val="24"/>
          <w:szCs w:val="24"/>
        </w:rPr>
        <w:t>n qué oportunidad se hacen valer las tachas</w:t>
      </w:r>
      <w:r w:rsidRPr="00147328">
        <w:rPr>
          <w:rFonts w:ascii="Arial" w:hAnsi="Arial" w:cs="Arial"/>
          <w:b/>
          <w:bCs/>
          <w:sz w:val="24"/>
          <w:szCs w:val="24"/>
        </w:rPr>
        <w:t>?</w:t>
      </w:r>
    </w:p>
    <w:p w14:paraId="07616C21" w14:textId="446CF23B" w:rsidR="00147328" w:rsidRPr="00147328" w:rsidRDefault="003B7708" w:rsidP="00147328">
      <w:pPr>
        <w:spacing w:line="360" w:lineRule="auto"/>
        <w:jc w:val="both"/>
        <w:rPr>
          <w:rFonts w:ascii="Arial" w:hAnsi="Arial" w:cs="Arial"/>
          <w:sz w:val="24"/>
          <w:szCs w:val="24"/>
        </w:rPr>
      </w:pPr>
      <w:r>
        <w:rPr>
          <w:rFonts w:ascii="Arial" w:hAnsi="Arial" w:cs="Arial"/>
          <w:sz w:val="24"/>
          <w:szCs w:val="24"/>
        </w:rPr>
        <w:t>En la audiencia de designación de peritos.</w:t>
      </w:r>
    </w:p>
    <w:p w14:paraId="5A9253AA" w14:textId="2B2B99BF" w:rsidR="00460BB5" w:rsidRPr="00147328" w:rsidRDefault="007128D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¿C</w:t>
      </w:r>
      <w:r w:rsidR="00460BB5" w:rsidRPr="00460BB5">
        <w:rPr>
          <w:rFonts w:ascii="Arial" w:hAnsi="Arial" w:cs="Arial"/>
          <w:b/>
          <w:bCs/>
          <w:sz w:val="24"/>
          <w:szCs w:val="24"/>
        </w:rPr>
        <w:t>ómo toma conocimiento de los hechos de los que tiene que emitir el informe el perito</w:t>
      </w:r>
      <w:r w:rsidRPr="00147328">
        <w:rPr>
          <w:rFonts w:ascii="Arial" w:hAnsi="Arial" w:cs="Arial"/>
          <w:b/>
          <w:bCs/>
          <w:sz w:val="24"/>
          <w:szCs w:val="24"/>
        </w:rPr>
        <w:t>?</w:t>
      </w:r>
    </w:p>
    <w:p w14:paraId="61E61C4D" w14:textId="3804974E" w:rsidR="00147328" w:rsidRPr="00147328" w:rsidRDefault="00255DF1" w:rsidP="00147328">
      <w:pPr>
        <w:spacing w:line="360" w:lineRule="auto"/>
        <w:jc w:val="both"/>
        <w:rPr>
          <w:rFonts w:ascii="Arial" w:hAnsi="Arial" w:cs="Arial"/>
          <w:sz w:val="24"/>
          <w:szCs w:val="24"/>
        </w:rPr>
      </w:pPr>
      <w:r>
        <w:rPr>
          <w:rFonts w:ascii="Arial" w:hAnsi="Arial" w:cs="Arial"/>
          <w:sz w:val="24"/>
          <w:szCs w:val="24"/>
        </w:rPr>
        <w:t xml:space="preserve">Toma conocimiento a través del reconocimiento. </w:t>
      </w:r>
      <w:r w:rsidR="00680FC6">
        <w:rPr>
          <w:rFonts w:ascii="Arial" w:hAnsi="Arial" w:cs="Arial"/>
          <w:sz w:val="24"/>
          <w:szCs w:val="24"/>
        </w:rPr>
        <w:t>Para ello deberá citar a las partes para que concurran si quieren.</w:t>
      </w:r>
      <w:r w:rsidR="004D7E2C">
        <w:rPr>
          <w:rFonts w:ascii="Arial" w:hAnsi="Arial" w:cs="Arial"/>
          <w:sz w:val="24"/>
          <w:szCs w:val="24"/>
        </w:rPr>
        <w:t xml:space="preserve"> Si son varios peritos deben proceder unidos a practicar el </w:t>
      </w:r>
      <w:r w:rsidR="0040119B">
        <w:rPr>
          <w:rFonts w:ascii="Arial" w:hAnsi="Arial" w:cs="Arial"/>
          <w:sz w:val="24"/>
          <w:szCs w:val="24"/>
        </w:rPr>
        <w:t>reconocimiento</w:t>
      </w:r>
      <w:r w:rsidR="004D7E2C">
        <w:rPr>
          <w:rFonts w:ascii="Arial" w:hAnsi="Arial" w:cs="Arial"/>
          <w:sz w:val="24"/>
          <w:szCs w:val="24"/>
        </w:rPr>
        <w:t xml:space="preserve"> salvo que el juez los autorice a obrar separados.</w:t>
      </w:r>
      <w:r w:rsidR="0040119B">
        <w:rPr>
          <w:rFonts w:ascii="Arial" w:hAnsi="Arial" w:cs="Arial"/>
          <w:sz w:val="24"/>
          <w:szCs w:val="24"/>
        </w:rPr>
        <w:t xml:space="preserve"> </w:t>
      </w:r>
    </w:p>
    <w:p w14:paraId="3AA0877C" w14:textId="5A8392D1" w:rsidR="00460BB5" w:rsidRPr="00147328" w:rsidRDefault="007128D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P</w:t>
      </w:r>
      <w:r w:rsidR="00460BB5" w:rsidRPr="00460BB5">
        <w:rPr>
          <w:rFonts w:ascii="Arial" w:hAnsi="Arial" w:cs="Arial"/>
          <w:b/>
          <w:bCs/>
          <w:sz w:val="24"/>
          <w:szCs w:val="24"/>
        </w:rPr>
        <w:t>rueba en el proceso penal.</w:t>
      </w:r>
    </w:p>
    <w:p w14:paraId="537CB7C0" w14:textId="77777777" w:rsidR="00147328" w:rsidRPr="00147328" w:rsidRDefault="00147328" w:rsidP="00147328">
      <w:pPr>
        <w:spacing w:line="360" w:lineRule="auto"/>
        <w:jc w:val="both"/>
        <w:rPr>
          <w:rFonts w:ascii="Arial" w:hAnsi="Arial" w:cs="Arial"/>
          <w:sz w:val="24"/>
          <w:szCs w:val="24"/>
        </w:rPr>
      </w:pPr>
    </w:p>
    <w:p w14:paraId="3B7A7B03" w14:textId="072F7E2F" w:rsidR="00460BB5" w:rsidRPr="00147328" w:rsidRDefault="007128D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D</w:t>
      </w:r>
      <w:r w:rsidR="00460BB5" w:rsidRPr="00460BB5">
        <w:rPr>
          <w:rFonts w:ascii="Arial" w:hAnsi="Arial" w:cs="Arial"/>
          <w:b/>
          <w:bCs/>
          <w:sz w:val="24"/>
          <w:szCs w:val="24"/>
        </w:rPr>
        <w:t xml:space="preserve">espués de ofrecida la prueba, se puede excluir la prueba, </w:t>
      </w:r>
      <w:r w:rsidRPr="00147328">
        <w:rPr>
          <w:rFonts w:ascii="Arial" w:hAnsi="Arial" w:cs="Arial"/>
          <w:b/>
          <w:bCs/>
          <w:sz w:val="24"/>
          <w:szCs w:val="24"/>
        </w:rPr>
        <w:t>¿</w:t>
      </w:r>
      <w:r w:rsidR="00460BB5" w:rsidRPr="00460BB5">
        <w:rPr>
          <w:rFonts w:ascii="Arial" w:hAnsi="Arial" w:cs="Arial"/>
          <w:b/>
          <w:bCs/>
          <w:sz w:val="24"/>
          <w:szCs w:val="24"/>
        </w:rPr>
        <w:t>qué más</w:t>
      </w:r>
      <w:r w:rsidRPr="00147328">
        <w:rPr>
          <w:rFonts w:ascii="Arial" w:hAnsi="Arial" w:cs="Arial"/>
          <w:b/>
          <w:bCs/>
          <w:sz w:val="24"/>
          <w:szCs w:val="24"/>
        </w:rPr>
        <w:t>?</w:t>
      </w:r>
    </w:p>
    <w:p w14:paraId="1E4111FA" w14:textId="77777777" w:rsidR="00147328" w:rsidRPr="00147328" w:rsidRDefault="00147328" w:rsidP="00147328">
      <w:pPr>
        <w:spacing w:line="360" w:lineRule="auto"/>
        <w:jc w:val="both"/>
        <w:rPr>
          <w:rFonts w:ascii="Arial" w:hAnsi="Arial" w:cs="Arial"/>
          <w:sz w:val="24"/>
          <w:szCs w:val="24"/>
        </w:rPr>
      </w:pPr>
    </w:p>
    <w:p w14:paraId="64CDE932" w14:textId="6FFDAB4B" w:rsidR="00460BB5" w:rsidRPr="00147328" w:rsidRDefault="007128D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¿E</w:t>
      </w:r>
      <w:r w:rsidR="00460BB5" w:rsidRPr="00460BB5">
        <w:rPr>
          <w:rFonts w:ascii="Arial" w:hAnsi="Arial" w:cs="Arial"/>
          <w:b/>
          <w:bCs/>
          <w:sz w:val="24"/>
          <w:szCs w:val="24"/>
        </w:rPr>
        <w:t xml:space="preserve">n qué momento se rinde la </w:t>
      </w:r>
      <w:r w:rsidRPr="00147328">
        <w:rPr>
          <w:rFonts w:ascii="Arial" w:hAnsi="Arial" w:cs="Arial"/>
          <w:b/>
          <w:bCs/>
          <w:sz w:val="24"/>
          <w:szCs w:val="24"/>
        </w:rPr>
        <w:t>prueba</w:t>
      </w:r>
      <w:r w:rsidR="00460BB5" w:rsidRPr="00460BB5">
        <w:rPr>
          <w:rFonts w:ascii="Arial" w:hAnsi="Arial" w:cs="Arial"/>
          <w:b/>
          <w:bCs/>
          <w:sz w:val="24"/>
          <w:szCs w:val="24"/>
        </w:rPr>
        <w:t xml:space="preserve"> en el proceso penal</w:t>
      </w:r>
      <w:r w:rsidRPr="00147328">
        <w:rPr>
          <w:rFonts w:ascii="Arial" w:hAnsi="Arial" w:cs="Arial"/>
          <w:b/>
          <w:bCs/>
          <w:sz w:val="24"/>
          <w:szCs w:val="24"/>
        </w:rPr>
        <w:t>?</w:t>
      </w:r>
    </w:p>
    <w:p w14:paraId="4DE6B55F" w14:textId="77777777" w:rsidR="00147328" w:rsidRPr="00147328" w:rsidRDefault="00147328" w:rsidP="00147328">
      <w:pPr>
        <w:spacing w:line="360" w:lineRule="auto"/>
        <w:jc w:val="both"/>
        <w:rPr>
          <w:rFonts w:ascii="Arial" w:hAnsi="Arial" w:cs="Arial"/>
          <w:sz w:val="24"/>
          <w:szCs w:val="24"/>
        </w:rPr>
      </w:pPr>
    </w:p>
    <w:p w14:paraId="4A780B77" w14:textId="2995D100" w:rsidR="00460BB5" w:rsidRPr="00147328" w:rsidRDefault="007128D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¿L</w:t>
      </w:r>
      <w:r w:rsidR="00460BB5" w:rsidRPr="00460BB5">
        <w:rPr>
          <w:rFonts w:ascii="Arial" w:hAnsi="Arial" w:cs="Arial"/>
          <w:b/>
          <w:bCs/>
          <w:sz w:val="24"/>
          <w:szCs w:val="24"/>
        </w:rPr>
        <w:t>a prueba anticipad</w:t>
      </w:r>
      <w:r w:rsidRPr="00147328">
        <w:rPr>
          <w:rFonts w:ascii="Arial" w:hAnsi="Arial" w:cs="Arial"/>
          <w:b/>
          <w:bCs/>
          <w:sz w:val="24"/>
          <w:szCs w:val="24"/>
        </w:rPr>
        <w:t>a</w:t>
      </w:r>
      <w:r w:rsidR="00460BB5" w:rsidRPr="00460BB5">
        <w:rPr>
          <w:rFonts w:ascii="Arial" w:hAnsi="Arial" w:cs="Arial"/>
          <w:b/>
          <w:bCs/>
          <w:sz w:val="24"/>
          <w:szCs w:val="24"/>
        </w:rPr>
        <w:t xml:space="preserve"> cuándo se rinde</w:t>
      </w:r>
      <w:r w:rsidRPr="00147328">
        <w:rPr>
          <w:rFonts w:ascii="Arial" w:hAnsi="Arial" w:cs="Arial"/>
          <w:b/>
          <w:bCs/>
          <w:sz w:val="24"/>
          <w:szCs w:val="24"/>
        </w:rPr>
        <w:t>?</w:t>
      </w:r>
      <w:r w:rsidR="00460BB5" w:rsidRPr="00460BB5">
        <w:rPr>
          <w:rFonts w:ascii="Arial" w:hAnsi="Arial" w:cs="Arial"/>
          <w:b/>
          <w:bCs/>
          <w:sz w:val="24"/>
          <w:szCs w:val="24"/>
        </w:rPr>
        <w:t xml:space="preserve"> </w:t>
      </w:r>
      <w:r w:rsidRPr="00147328">
        <w:rPr>
          <w:rFonts w:ascii="Arial" w:hAnsi="Arial" w:cs="Arial"/>
          <w:b/>
          <w:bCs/>
          <w:sz w:val="24"/>
          <w:szCs w:val="24"/>
        </w:rPr>
        <w:t>D</w:t>
      </w:r>
      <w:r w:rsidR="00460BB5" w:rsidRPr="00460BB5">
        <w:rPr>
          <w:rFonts w:ascii="Arial" w:hAnsi="Arial" w:cs="Arial"/>
          <w:b/>
          <w:bCs/>
          <w:sz w:val="24"/>
          <w:szCs w:val="24"/>
        </w:rPr>
        <w:t>e un ejemplo.</w:t>
      </w:r>
    </w:p>
    <w:p w14:paraId="1374AC70" w14:textId="77777777" w:rsidR="00147328" w:rsidRPr="00147328" w:rsidRDefault="00147328" w:rsidP="00147328">
      <w:pPr>
        <w:spacing w:line="360" w:lineRule="auto"/>
        <w:jc w:val="both"/>
        <w:rPr>
          <w:rFonts w:ascii="Arial" w:hAnsi="Arial" w:cs="Arial"/>
          <w:sz w:val="24"/>
          <w:szCs w:val="24"/>
        </w:rPr>
      </w:pPr>
    </w:p>
    <w:p w14:paraId="7A5CA812" w14:textId="12DA86CF" w:rsidR="00460BB5" w:rsidRPr="00147328" w:rsidRDefault="007128D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¿P</w:t>
      </w:r>
      <w:r w:rsidR="00460BB5" w:rsidRPr="00460BB5">
        <w:rPr>
          <w:rFonts w:ascii="Arial" w:hAnsi="Arial" w:cs="Arial"/>
          <w:b/>
          <w:bCs/>
          <w:sz w:val="24"/>
          <w:szCs w:val="24"/>
        </w:rPr>
        <w:t>or cu</w:t>
      </w:r>
      <w:r w:rsidRPr="00147328">
        <w:rPr>
          <w:rFonts w:ascii="Arial" w:hAnsi="Arial" w:cs="Arial"/>
          <w:b/>
          <w:bCs/>
          <w:sz w:val="24"/>
          <w:szCs w:val="24"/>
        </w:rPr>
        <w:t>á</w:t>
      </w:r>
      <w:r w:rsidR="00460BB5" w:rsidRPr="00460BB5">
        <w:rPr>
          <w:rFonts w:ascii="Arial" w:hAnsi="Arial" w:cs="Arial"/>
          <w:b/>
          <w:bCs/>
          <w:sz w:val="24"/>
          <w:szCs w:val="24"/>
        </w:rPr>
        <w:t>les causales se puede excluir prueba</w:t>
      </w:r>
      <w:r w:rsidRPr="00147328">
        <w:rPr>
          <w:rFonts w:ascii="Arial" w:hAnsi="Arial" w:cs="Arial"/>
          <w:b/>
          <w:bCs/>
          <w:sz w:val="24"/>
          <w:szCs w:val="24"/>
        </w:rPr>
        <w:t>?</w:t>
      </w:r>
    </w:p>
    <w:p w14:paraId="6A4FD3C8" w14:textId="77777777" w:rsidR="00147328" w:rsidRPr="00147328" w:rsidRDefault="00147328" w:rsidP="00147328">
      <w:pPr>
        <w:spacing w:line="360" w:lineRule="auto"/>
        <w:jc w:val="both"/>
        <w:rPr>
          <w:rFonts w:ascii="Arial" w:hAnsi="Arial" w:cs="Arial"/>
          <w:sz w:val="24"/>
          <w:szCs w:val="24"/>
        </w:rPr>
      </w:pPr>
    </w:p>
    <w:p w14:paraId="2C622816" w14:textId="13E5EBFE" w:rsidR="00945B47" w:rsidRPr="00147328" w:rsidRDefault="007128D6" w:rsidP="00FC23F0">
      <w:pPr>
        <w:pStyle w:val="Prrafodelista"/>
        <w:numPr>
          <w:ilvl w:val="1"/>
          <w:numId w:val="67"/>
        </w:numPr>
        <w:spacing w:line="360" w:lineRule="auto"/>
        <w:jc w:val="both"/>
        <w:rPr>
          <w:rFonts w:ascii="Arial" w:hAnsi="Arial" w:cs="Arial"/>
          <w:b/>
          <w:bCs/>
          <w:sz w:val="24"/>
          <w:szCs w:val="24"/>
        </w:rPr>
      </w:pPr>
      <w:r w:rsidRPr="00147328">
        <w:rPr>
          <w:rFonts w:ascii="Arial" w:hAnsi="Arial" w:cs="Arial"/>
          <w:b/>
          <w:bCs/>
          <w:sz w:val="24"/>
          <w:szCs w:val="24"/>
        </w:rPr>
        <w:t>¿C</w:t>
      </w:r>
      <w:r w:rsidR="00460BB5" w:rsidRPr="00147328">
        <w:rPr>
          <w:rFonts w:ascii="Arial" w:hAnsi="Arial" w:cs="Arial"/>
          <w:b/>
          <w:bCs/>
          <w:sz w:val="24"/>
          <w:szCs w:val="24"/>
        </w:rPr>
        <w:t>uál es el estándar de convicción del juez</w:t>
      </w:r>
      <w:r w:rsidRPr="00147328">
        <w:rPr>
          <w:rFonts w:ascii="Arial" w:hAnsi="Arial" w:cs="Arial"/>
          <w:b/>
          <w:bCs/>
          <w:sz w:val="24"/>
          <w:szCs w:val="24"/>
        </w:rPr>
        <w:t>?</w:t>
      </w:r>
    </w:p>
    <w:p w14:paraId="25CAE2C4" w14:textId="77777777" w:rsidR="00147328" w:rsidRDefault="00147328" w:rsidP="00147328">
      <w:pPr>
        <w:spacing w:line="360" w:lineRule="auto"/>
        <w:jc w:val="both"/>
        <w:rPr>
          <w:rFonts w:ascii="Arial" w:hAnsi="Arial" w:cs="Arial"/>
          <w:sz w:val="24"/>
          <w:szCs w:val="24"/>
        </w:rPr>
      </w:pPr>
    </w:p>
    <w:p w14:paraId="44F4EF49" w14:textId="77777777" w:rsidR="004124DB" w:rsidRPr="00147328" w:rsidRDefault="004124DB" w:rsidP="00147328">
      <w:pPr>
        <w:spacing w:line="360" w:lineRule="auto"/>
        <w:jc w:val="both"/>
        <w:rPr>
          <w:rFonts w:ascii="Arial" w:hAnsi="Arial" w:cs="Arial"/>
          <w:sz w:val="24"/>
          <w:szCs w:val="24"/>
        </w:rPr>
      </w:pPr>
    </w:p>
    <w:p w14:paraId="1EDDAAF8" w14:textId="0EE02854" w:rsidR="00460BB5" w:rsidRPr="002177FA" w:rsidRDefault="002177FA" w:rsidP="002177FA">
      <w:pPr>
        <w:pStyle w:val="Ttulo2"/>
        <w:ind w:left="708" w:hanging="708"/>
      </w:pPr>
      <w:r>
        <w:lastRenderedPageBreak/>
        <w:t>11 Felipe Ortiz.</w:t>
      </w:r>
    </w:p>
    <w:p w14:paraId="0E0BEF32" w14:textId="7AE4168C" w:rsidR="002177FA" w:rsidRPr="002177FA" w:rsidRDefault="002177FA" w:rsidP="00FC23F0">
      <w:pPr>
        <w:pStyle w:val="Prrafodelista"/>
        <w:numPr>
          <w:ilvl w:val="1"/>
          <w:numId w:val="79"/>
        </w:numPr>
        <w:spacing w:line="360" w:lineRule="auto"/>
        <w:jc w:val="both"/>
        <w:rPr>
          <w:rFonts w:ascii="Arial" w:hAnsi="Arial" w:cs="Arial"/>
          <w:sz w:val="24"/>
          <w:szCs w:val="24"/>
        </w:rPr>
      </w:pPr>
      <w:r w:rsidRPr="002177FA">
        <w:rPr>
          <w:rFonts w:ascii="Arial" w:hAnsi="Arial" w:cs="Arial"/>
          <w:sz w:val="24"/>
          <w:szCs w:val="24"/>
        </w:rPr>
        <w:t>Disposiciones comunes a todos procedimiento. Quiénes pueden ser partes en un proceso civil.</w:t>
      </w:r>
    </w:p>
    <w:p w14:paraId="435B3338" w14:textId="77777777" w:rsidR="002177FA" w:rsidRDefault="002177FA" w:rsidP="00FC23F0">
      <w:pPr>
        <w:pStyle w:val="Prrafodelista"/>
        <w:numPr>
          <w:ilvl w:val="1"/>
          <w:numId w:val="79"/>
        </w:numPr>
        <w:spacing w:line="360" w:lineRule="auto"/>
        <w:jc w:val="both"/>
        <w:rPr>
          <w:rFonts w:ascii="Arial" w:hAnsi="Arial" w:cs="Arial"/>
          <w:sz w:val="24"/>
          <w:szCs w:val="24"/>
        </w:rPr>
      </w:pPr>
      <w:r w:rsidRPr="002177FA">
        <w:rPr>
          <w:rFonts w:ascii="Arial" w:hAnsi="Arial" w:cs="Arial"/>
          <w:sz w:val="24"/>
          <w:szCs w:val="24"/>
        </w:rPr>
        <w:t>Cuál sería la pretensión del demandado.</w:t>
      </w:r>
    </w:p>
    <w:p w14:paraId="6018BDC7" w14:textId="77777777" w:rsidR="002177FA" w:rsidRDefault="002177FA" w:rsidP="00FC23F0">
      <w:pPr>
        <w:pStyle w:val="Prrafodelista"/>
        <w:numPr>
          <w:ilvl w:val="1"/>
          <w:numId w:val="79"/>
        </w:numPr>
        <w:spacing w:line="360" w:lineRule="auto"/>
        <w:jc w:val="both"/>
        <w:rPr>
          <w:rFonts w:ascii="Arial" w:hAnsi="Arial" w:cs="Arial"/>
          <w:sz w:val="24"/>
          <w:szCs w:val="24"/>
        </w:rPr>
      </w:pPr>
      <w:r w:rsidRPr="002177FA">
        <w:rPr>
          <w:rFonts w:ascii="Arial" w:hAnsi="Arial" w:cs="Arial"/>
          <w:sz w:val="24"/>
          <w:szCs w:val="24"/>
        </w:rPr>
        <w:t>Es posible en un proceso civil existan varios demandantes o demandados, y cómo se denomina esto.</w:t>
      </w:r>
    </w:p>
    <w:p w14:paraId="5B2270F7" w14:textId="77777777" w:rsidR="002177FA" w:rsidRDefault="002177FA" w:rsidP="00FC23F0">
      <w:pPr>
        <w:pStyle w:val="Prrafodelista"/>
        <w:numPr>
          <w:ilvl w:val="1"/>
          <w:numId w:val="79"/>
        </w:numPr>
        <w:spacing w:line="360" w:lineRule="auto"/>
        <w:jc w:val="both"/>
        <w:rPr>
          <w:rFonts w:ascii="Arial" w:hAnsi="Arial" w:cs="Arial"/>
          <w:sz w:val="24"/>
          <w:szCs w:val="24"/>
        </w:rPr>
      </w:pPr>
      <w:r w:rsidRPr="002177FA">
        <w:rPr>
          <w:rFonts w:ascii="Arial" w:hAnsi="Arial" w:cs="Arial"/>
          <w:sz w:val="24"/>
          <w:szCs w:val="24"/>
        </w:rPr>
        <w:t>Requisitos del litisconsorcio.</w:t>
      </w:r>
    </w:p>
    <w:p w14:paraId="5262B748" w14:textId="77777777" w:rsidR="002177FA" w:rsidRDefault="002177FA" w:rsidP="00FC23F0">
      <w:pPr>
        <w:pStyle w:val="Prrafodelista"/>
        <w:numPr>
          <w:ilvl w:val="1"/>
          <w:numId w:val="79"/>
        </w:numPr>
        <w:spacing w:line="360" w:lineRule="auto"/>
        <w:jc w:val="both"/>
        <w:rPr>
          <w:rFonts w:ascii="Arial" w:hAnsi="Arial" w:cs="Arial"/>
          <w:sz w:val="24"/>
          <w:szCs w:val="24"/>
        </w:rPr>
      </w:pPr>
      <w:r w:rsidRPr="002177FA">
        <w:rPr>
          <w:rFonts w:ascii="Arial" w:hAnsi="Arial" w:cs="Arial"/>
          <w:sz w:val="24"/>
          <w:szCs w:val="24"/>
        </w:rPr>
        <w:t>Qué es una acción.</w:t>
      </w:r>
    </w:p>
    <w:p w14:paraId="361BF710" w14:textId="77777777" w:rsidR="002177FA" w:rsidRDefault="002177FA" w:rsidP="00FC23F0">
      <w:pPr>
        <w:pStyle w:val="Prrafodelista"/>
        <w:numPr>
          <w:ilvl w:val="1"/>
          <w:numId w:val="79"/>
        </w:numPr>
        <w:spacing w:line="360" w:lineRule="auto"/>
        <w:jc w:val="both"/>
        <w:rPr>
          <w:rFonts w:ascii="Arial" w:hAnsi="Arial" w:cs="Arial"/>
          <w:sz w:val="24"/>
          <w:szCs w:val="24"/>
        </w:rPr>
      </w:pPr>
      <w:r w:rsidRPr="002177FA">
        <w:rPr>
          <w:rFonts w:ascii="Arial" w:hAnsi="Arial" w:cs="Arial"/>
          <w:sz w:val="24"/>
          <w:szCs w:val="24"/>
        </w:rPr>
        <w:t>Qué es la pretensión.</w:t>
      </w:r>
    </w:p>
    <w:p w14:paraId="7E645EB2" w14:textId="77777777" w:rsidR="002177FA" w:rsidRDefault="002177FA" w:rsidP="00FC23F0">
      <w:pPr>
        <w:pStyle w:val="Prrafodelista"/>
        <w:numPr>
          <w:ilvl w:val="1"/>
          <w:numId w:val="79"/>
        </w:numPr>
        <w:spacing w:line="360" w:lineRule="auto"/>
        <w:jc w:val="both"/>
        <w:rPr>
          <w:rFonts w:ascii="Arial" w:hAnsi="Arial" w:cs="Arial"/>
          <w:sz w:val="24"/>
          <w:szCs w:val="24"/>
        </w:rPr>
      </w:pPr>
      <w:r w:rsidRPr="002177FA">
        <w:rPr>
          <w:rFonts w:ascii="Arial" w:hAnsi="Arial" w:cs="Arial"/>
          <w:sz w:val="24"/>
          <w:szCs w:val="24"/>
        </w:rPr>
        <w:t>En qué consiste la legitimación procesal. Qué significa ser parte legitimada.</w:t>
      </w:r>
    </w:p>
    <w:p w14:paraId="2A454E47" w14:textId="77777777" w:rsidR="002177FA" w:rsidRDefault="002177FA" w:rsidP="00FC23F0">
      <w:pPr>
        <w:pStyle w:val="Prrafodelista"/>
        <w:numPr>
          <w:ilvl w:val="1"/>
          <w:numId w:val="79"/>
        </w:numPr>
        <w:spacing w:line="360" w:lineRule="auto"/>
        <w:jc w:val="both"/>
        <w:rPr>
          <w:rFonts w:ascii="Arial" w:hAnsi="Arial" w:cs="Arial"/>
          <w:sz w:val="24"/>
          <w:szCs w:val="24"/>
        </w:rPr>
      </w:pPr>
      <w:r w:rsidRPr="002177FA">
        <w:rPr>
          <w:rFonts w:ascii="Arial" w:hAnsi="Arial" w:cs="Arial"/>
          <w:sz w:val="24"/>
          <w:szCs w:val="24"/>
        </w:rPr>
        <w:t>Cómo se llama la legitimación del demandante.</w:t>
      </w:r>
    </w:p>
    <w:p w14:paraId="5C4A1CF1" w14:textId="77777777" w:rsidR="002177FA" w:rsidRDefault="002177FA" w:rsidP="00FC23F0">
      <w:pPr>
        <w:pStyle w:val="Prrafodelista"/>
        <w:numPr>
          <w:ilvl w:val="1"/>
          <w:numId w:val="79"/>
        </w:numPr>
        <w:spacing w:line="360" w:lineRule="auto"/>
        <w:jc w:val="both"/>
        <w:rPr>
          <w:rFonts w:ascii="Arial" w:hAnsi="Arial" w:cs="Arial"/>
          <w:sz w:val="24"/>
          <w:szCs w:val="24"/>
        </w:rPr>
      </w:pPr>
      <w:r w:rsidRPr="002177FA">
        <w:rPr>
          <w:rFonts w:ascii="Arial" w:hAnsi="Arial" w:cs="Arial"/>
          <w:sz w:val="24"/>
          <w:szCs w:val="24"/>
        </w:rPr>
        <w:t>Cómo se clasifica la legitimación procesal. (Activa y pasiva)</w:t>
      </w:r>
    </w:p>
    <w:p w14:paraId="2E5E2691" w14:textId="00A394A4" w:rsidR="002177FA" w:rsidRDefault="002177FA" w:rsidP="00FC23F0">
      <w:pPr>
        <w:pStyle w:val="Prrafodelista"/>
        <w:numPr>
          <w:ilvl w:val="1"/>
          <w:numId w:val="79"/>
        </w:numPr>
        <w:spacing w:line="360" w:lineRule="auto"/>
        <w:jc w:val="both"/>
        <w:rPr>
          <w:rFonts w:ascii="Arial" w:hAnsi="Arial" w:cs="Arial"/>
          <w:sz w:val="24"/>
          <w:szCs w:val="24"/>
        </w:rPr>
      </w:pPr>
      <w:r w:rsidRPr="002177FA">
        <w:rPr>
          <w:rFonts w:ascii="Arial" w:hAnsi="Arial" w:cs="Arial"/>
          <w:sz w:val="24"/>
          <w:szCs w:val="24"/>
        </w:rPr>
        <w:t>Cómo alegaría usted la falta de legitimación.</w:t>
      </w:r>
    </w:p>
    <w:p w14:paraId="15C589B0" w14:textId="77777777" w:rsidR="002177FA" w:rsidRDefault="002177FA" w:rsidP="00FC23F0">
      <w:pPr>
        <w:pStyle w:val="Prrafodelista"/>
        <w:numPr>
          <w:ilvl w:val="1"/>
          <w:numId w:val="79"/>
        </w:numPr>
        <w:spacing w:line="360" w:lineRule="auto"/>
        <w:jc w:val="both"/>
        <w:rPr>
          <w:rFonts w:ascii="Arial" w:hAnsi="Arial" w:cs="Arial"/>
          <w:sz w:val="24"/>
          <w:szCs w:val="24"/>
        </w:rPr>
      </w:pPr>
      <w:r w:rsidRPr="002177FA">
        <w:rPr>
          <w:rFonts w:ascii="Arial" w:hAnsi="Arial" w:cs="Arial"/>
          <w:sz w:val="24"/>
          <w:szCs w:val="24"/>
        </w:rPr>
        <w:t>Cuál sería la diferencia entre elegir un mecanismo u otro para alegarlo, es decir, como excepción dilatoria o perentoria.</w:t>
      </w:r>
    </w:p>
    <w:p w14:paraId="0D73DF4D" w14:textId="6512AB99" w:rsidR="002177FA" w:rsidRDefault="002177FA" w:rsidP="00FC23F0">
      <w:pPr>
        <w:pStyle w:val="Prrafodelista"/>
        <w:numPr>
          <w:ilvl w:val="1"/>
          <w:numId w:val="79"/>
        </w:numPr>
        <w:spacing w:line="360" w:lineRule="auto"/>
        <w:jc w:val="both"/>
        <w:rPr>
          <w:rFonts w:ascii="Arial" w:hAnsi="Arial" w:cs="Arial"/>
          <w:sz w:val="24"/>
          <w:szCs w:val="24"/>
        </w:rPr>
      </w:pPr>
      <w:r w:rsidRPr="002177FA">
        <w:rPr>
          <w:rFonts w:ascii="Arial" w:hAnsi="Arial" w:cs="Arial"/>
          <w:sz w:val="24"/>
          <w:szCs w:val="24"/>
        </w:rPr>
        <w:t>Cuál excepción dilatoria utilizaría.</w:t>
      </w:r>
    </w:p>
    <w:p w14:paraId="32343360" w14:textId="77777777" w:rsidR="002177FA" w:rsidRDefault="002177FA" w:rsidP="00FC23F0">
      <w:pPr>
        <w:pStyle w:val="Prrafodelista"/>
        <w:numPr>
          <w:ilvl w:val="1"/>
          <w:numId w:val="79"/>
        </w:numPr>
        <w:spacing w:line="360" w:lineRule="auto"/>
        <w:jc w:val="both"/>
        <w:rPr>
          <w:rFonts w:ascii="Arial" w:hAnsi="Arial" w:cs="Arial"/>
          <w:sz w:val="24"/>
          <w:szCs w:val="24"/>
        </w:rPr>
      </w:pPr>
      <w:r w:rsidRPr="002177FA">
        <w:rPr>
          <w:rFonts w:ascii="Arial" w:hAnsi="Arial" w:cs="Arial"/>
          <w:sz w:val="24"/>
          <w:szCs w:val="24"/>
        </w:rPr>
        <w:t>Qué es la sucesión procesal, en qué consiste.</w:t>
      </w:r>
    </w:p>
    <w:p w14:paraId="2FB9BB88" w14:textId="7C8C6CBB" w:rsidR="002177FA" w:rsidRDefault="002177FA" w:rsidP="00FC23F0">
      <w:pPr>
        <w:pStyle w:val="Prrafodelista"/>
        <w:numPr>
          <w:ilvl w:val="1"/>
          <w:numId w:val="79"/>
        </w:numPr>
        <w:spacing w:line="360" w:lineRule="auto"/>
        <w:jc w:val="both"/>
        <w:rPr>
          <w:rFonts w:ascii="Arial" w:hAnsi="Arial" w:cs="Arial"/>
          <w:sz w:val="24"/>
          <w:szCs w:val="24"/>
        </w:rPr>
      </w:pPr>
      <w:r w:rsidRPr="002177FA">
        <w:rPr>
          <w:rFonts w:ascii="Arial" w:hAnsi="Arial" w:cs="Arial"/>
          <w:sz w:val="24"/>
          <w:szCs w:val="24"/>
        </w:rPr>
        <w:t>Qué sucede procesalmente con la muerte de una persona.</w:t>
      </w:r>
    </w:p>
    <w:p w14:paraId="27E7AC50" w14:textId="77777777" w:rsidR="000D1BB9" w:rsidRDefault="000D1BB9" w:rsidP="000D1BB9">
      <w:pPr>
        <w:spacing w:line="360" w:lineRule="auto"/>
        <w:jc w:val="both"/>
        <w:rPr>
          <w:rFonts w:ascii="Arial" w:hAnsi="Arial" w:cs="Arial"/>
          <w:sz w:val="24"/>
          <w:szCs w:val="24"/>
        </w:rPr>
      </w:pPr>
    </w:p>
    <w:p w14:paraId="3FD19BD3" w14:textId="7F24F54A" w:rsidR="000D1BB9" w:rsidRDefault="000D1BB9" w:rsidP="000D1BB9">
      <w:pPr>
        <w:pStyle w:val="Ttulo2"/>
        <w:ind w:left="708" w:hanging="708"/>
      </w:pPr>
      <w:r>
        <w:t>12 Felipe Ortiz.</w:t>
      </w:r>
    </w:p>
    <w:p w14:paraId="744D59B8" w14:textId="5677E2CD" w:rsidR="000D1BB9" w:rsidRP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Concepto de excepción dilatoria.</w:t>
      </w:r>
    </w:p>
    <w:p w14:paraId="2D70E207" w14:textId="44DC1D1D"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 xml:space="preserve">Es lo mismo una alegación o defensa que una excepción. (Alegación podría ser </w:t>
      </w:r>
      <w:r w:rsidR="00CF4403" w:rsidRPr="000D1BB9">
        <w:rPr>
          <w:rFonts w:ascii="Arial" w:hAnsi="Arial" w:cs="Arial"/>
          <w:sz w:val="24"/>
          <w:szCs w:val="24"/>
        </w:rPr>
        <w:t>simple</w:t>
      </w:r>
      <w:r w:rsidRPr="000D1BB9">
        <w:rPr>
          <w:rFonts w:ascii="Arial" w:hAnsi="Arial" w:cs="Arial"/>
          <w:sz w:val="24"/>
          <w:szCs w:val="24"/>
        </w:rPr>
        <w:t xml:space="preserve"> negación)</w:t>
      </w:r>
    </w:p>
    <w:p w14:paraId="7EF1029D" w14:textId="77777777"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Cuáles son las excepciones dilatorias.</w:t>
      </w:r>
    </w:p>
    <w:p w14:paraId="43C206C1" w14:textId="77777777"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Hablemos de la litispendencia.</w:t>
      </w:r>
    </w:p>
    <w:p w14:paraId="53934EB9" w14:textId="77777777"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Cómo se construye la noción de litispendencia. De dónde salen esos elementos.</w:t>
      </w:r>
    </w:p>
    <w:p w14:paraId="4E33A770" w14:textId="77777777"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Cuál es la diferencia entre litispendencia y cosa juzgada.</w:t>
      </w:r>
    </w:p>
    <w:p w14:paraId="29F60601" w14:textId="77777777"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Ineptitud del líbelo.</w:t>
      </w:r>
    </w:p>
    <w:p w14:paraId="6E8CD29B" w14:textId="77777777"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Basta que falte alguno de los requisitos del 254 CPC para que opere la excepción.</w:t>
      </w:r>
    </w:p>
    <w:p w14:paraId="1D5337D3" w14:textId="33A8DC0C"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lastRenderedPageBreak/>
        <w:t xml:space="preserve">Qué se exige para que </w:t>
      </w:r>
      <w:r w:rsidR="00CF4403" w:rsidRPr="000D1BB9">
        <w:rPr>
          <w:rFonts w:ascii="Arial" w:hAnsi="Arial" w:cs="Arial"/>
          <w:sz w:val="24"/>
          <w:szCs w:val="24"/>
        </w:rPr>
        <w:t>esta</w:t>
      </w:r>
      <w:r w:rsidRPr="000D1BB9">
        <w:rPr>
          <w:rFonts w:ascii="Arial" w:hAnsi="Arial" w:cs="Arial"/>
          <w:sz w:val="24"/>
          <w:szCs w:val="24"/>
        </w:rPr>
        <w:t xml:space="preserve"> excepción opere. (Termino vagos, ininteligibles y por tanto es inepta, no se entiende)</w:t>
      </w:r>
    </w:p>
    <w:p w14:paraId="6A3B347D" w14:textId="77777777"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Si falta designar el tribunal ante el cual se entable, por ejemplo "</w:t>
      </w:r>
    </w:p>
    <w:p w14:paraId="008A86BA" w14:textId="77777777"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Qué excepción se puede hacer valer por el numeral 6. (Demandante presenta querella posesoria en juicio ordinario, la falta de legitimación activa o pasiva para obrar, y la falta de jurisdicción)</w:t>
      </w:r>
    </w:p>
    <w:p w14:paraId="7E555C1C" w14:textId="77777777"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Oportunidad para hacer valer las excepciones dilatorias en juicio ordinario de mayor cuantía. (También se puede hacer valer como simple alegación o defensa)</w:t>
      </w:r>
    </w:p>
    <w:p w14:paraId="057AE113" w14:textId="77777777"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Excepciones dilatorias en juicio sumario, cuál es su oportunidad.</w:t>
      </w:r>
    </w:p>
    <w:p w14:paraId="5B5CEAED" w14:textId="77777777"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Cómo se interpone. (Verbalmente, sin perjuicio de acompañar minutas escritas)</w:t>
      </w:r>
    </w:p>
    <w:p w14:paraId="34EE511D" w14:textId="77777777"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Cómo se tramitan. (Se fallan en la definitiva)</w:t>
      </w:r>
    </w:p>
    <w:p w14:paraId="1A281C5C" w14:textId="77777777"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Cómo se comportan las dilatorias en un juicio ejecutivo.</w:t>
      </w:r>
    </w:p>
    <w:p w14:paraId="5D6396DF" w14:textId="77777777"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Tiene alguna importancia distinguir entre dilatorias o perentorias en el juicio ejecutivo. A propósito de la cosa juzgada.</w:t>
      </w:r>
    </w:p>
    <w:p w14:paraId="7703EDCF" w14:textId="783D293A" w:rsidR="000D1BB9" w:rsidRDefault="000D1BB9" w:rsidP="00FC23F0">
      <w:pPr>
        <w:pStyle w:val="Prrafodelista"/>
        <w:numPr>
          <w:ilvl w:val="1"/>
          <w:numId w:val="82"/>
        </w:numPr>
        <w:spacing w:line="360" w:lineRule="auto"/>
        <w:jc w:val="both"/>
        <w:rPr>
          <w:rFonts w:ascii="Arial" w:hAnsi="Arial" w:cs="Arial"/>
          <w:sz w:val="24"/>
          <w:szCs w:val="24"/>
        </w:rPr>
      </w:pPr>
      <w:r w:rsidRPr="000D1BB9">
        <w:rPr>
          <w:rFonts w:ascii="Arial" w:hAnsi="Arial" w:cs="Arial"/>
          <w:sz w:val="24"/>
          <w:szCs w:val="24"/>
        </w:rPr>
        <w:t>En qué consiste la renovación de la acción ejecutiva. En qué casos procede.</w:t>
      </w:r>
    </w:p>
    <w:p w14:paraId="408B573D" w14:textId="77777777" w:rsidR="00C6411D" w:rsidRPr="00C6411D" w:rsidRDefault="00C6411D" w:rsidP="00C6411D">
      <w:pPr>
        <w:spacing w:line="360" w:lineRule="auto"/>
        <w:jc w:val="both"/>
        <w:rPr>
          <w:rFonts w:ascii="Arial" w:hAnsi="Arial" w:cs="Arial"/>
          <w:sz w:val="24"/>
          <w:szCs w:val="24"/>
        </w:rPr>
      </w:pPr>
    </w:p>
    <w:p w14:paraId="293C49FF" w14:textId="2238AE9F" w:rsidR="001D74BE" w:rsidRPr="001D74BE" w:rsidRDefault="001D74BE" w:rsidP="001D74BE">
      <w:pPr>
        <w:pStyle w:val="Ttulo2"/>
        <w:ind w:left="708" w:hanging="708"/>
      </w:pPr>
      <w:r>
        <w:t>13 Felipe Ortiz.</w:t>
      </w:r>
    </w:p>
    <w:p w14:paraId="3D80B08E" w14:textId="0D021D1E" w:rsidR="001D74BE" w:rsidRPr="001D74BE" w:rsidRDefault="001D74BE" w:rsidP="00FC23F0">
      <w:pPr>
        <w:pStyle w:val="Prrafodelista"/>
        <w:numPr>
          <w:ilvl w:val="1"/>
          <w:numId w:val="86"/>
        </w:numPr>
        <w:spacing w:line="360" w:lineRule="auto"/>
        <w:jc w:val="both"/>
        <w:rPr>
          <w:rFonts w:ascii="Arial" w:hAnsi="Arial" w:cs="Arial"/>
          <w:sz w:val="24"/>
          <w:szCs w:val="24"/>
        </w:rPr>
      </w:pPr>
      <w:r w:rsidRPr="001D74BE">
        <w:rPr>
          <w:rFonts w:ascii="Arial" w:hAnsi="Arial" w:cs="Arial"/>
          <w:sz w:val="24"/>
          <w:szCs w:val="24"/>
        </w:rPr>
        <w:t>Cómo se clasifican las resoluciones judicial.</w:t>
      </w:r>
    </w:p>
    <w:p w14:paraId="403354DB" w14:textId="77777777" w:rsidR="001D74BE" w:rsidRDefault="001D74BE" w:rsidP="00FC23F0">
      <w:pPr>
        <w:pStyle w:val="Prrafodelista"/>
        <w:numPr>
          <w:ilvl w:val="1"/>
          <w:numId w:val="86"/>
        </w:numPr>
        <w:spacing w:line="360" w:lineRule="auto"/>
        <w:jc w:val="both"/>
        <w:rPr>
          <w:rFonts w:ascii="Arial" w:hAnsi="Arial" w:cs="Arial"/>
          <w:sz w:val="24"/>
          <w:szCs w:val="24"/>
        </w:rPr>
      </w:pPr>
      <w:r w:rsidRPr="001D74BE">
        <w:rPr>
          <w:rFonts w:ascii="Arial" w:hAnsi="Arial" w:cs="Arial"/>
          <w:sz w:val="24"/>
          <w:szCs w:val="24"/>
        </w:rPr>
        <w:t>Qué es una sentencia interlocutoria.</w:t>
      </w:r>
    </w:p>
    <w:p w14:paraId="4C2561FB" w14:textId="0FF579F4" w:rsidR="001D74BE" w:rsidRDefault="001D74BE" w:rsidP="00FC23F0">
      <w:pPr>
        <w:pStyle w:val="Prrafodelista"/>
        <w:numPr>
          <w:ilvl w:val="1"/>
          <w:numId w:val="86"/>
        </w:numPr>
        <w:spacing w:line="360" w:lineRule="auto"/>
        <w:jc w:val="both"/>
        <w:rPr>
          <w:rFonts w:ascii="Arial" w:hAnsi="Arial" w:cs="Arial"/>
          <w:sz w:val="24"/>
          <w:szCs w:val="24"/>
        </w:rPr>
      </w:pPr>
      <w:r w:rsidRPr="001D74BE">
        <w:rPr>
          <w:rFonts w:ascii="Arial" w:hAnsi="Arial" w:cs="Arial"/>
          <w:sz w:val="24"/>
          <w:szCs w:val="24"/>
        </w:rPr>
        <w:t xml:space="preserve">De ejemplos de </w:t>
      </w:r>
      <w:r w:rsidR="00B76AED" w:rsidRPr="001D74BE">
        <w:rPr>
          <w:rFonts w:ascii="Arial" w:hAnsi="Arial" w:cs="Arial"/>
          <w:sz w:val="24"/>
          <w:szCs w:val="24"/>
        </w:rPr>
        <w:t>interlocutorias</w:t>
      </w:r>
      <w:r w:rsidRPr="001D74BE">
        <w:rPr>
          <w:rFonts w:ascii="Arial" w:hAnsi="Arial" w:cs="Arial"/>
          <w:sz w:val="24"/>
          <w:szCs w:val="24"/>
        </w:rPr>
        <w:t xml:space="preserve"> de primero y segundo grado. (Acoge el desistimiento de la demanda y recibe la causa a prueba)</w:t>
      </w:r>
    </w:p>
    <w:p w14:paraId="7CB7D2D9" w14:textId="77777777" w:rsidR="001D74BE" w:rsidRDefault="001D74BE" w:rsidP="00FC23F0">
      <w:pPr>
        <w:pStyle w:val="Prrafodelista"/>
        <w:numPr>
          <w:ilvl w:val="1"/>
          <w:numId w:val="86"/>
        </w:numPr>
        <w:spacing w:line="360" w:lineRule="auto"/>
        <w:jc w:val="both"/>
        <w:rPr>
          <w:rFonts w:ascii="Arial" w:hAnsi="Arial" w:cs="Arial"/>
          <w:sz w:val="24"/>
          <w:szCs w:val="24"/>
        </w:rPr>
      </w:pPr>
      <w:r w:rsidRPr="001D74BE">
        <w:rPr>
          <w:rFonts w:ascii="Arial" w:hAnsi="Arial" w:cs="Arial"/>
          <w:sz w:val="24"/>
          <w:szCs w:val="24"/>
        </w:rPr>
        <w:t>Conoce algún otra categoría de interlocutoria.</w:t>
      </w:r>
    </w:p>
    <w:p w14:paraId="45682C14" w14:textId="77777777" w:rsidR="001D74BE" w:rsidRDefault="001D74BE" w:rsidP="00FC23F0">
      <w:pPr>
        <w:pStyle w:val="Prrafodelista"/>
        <w:numPr>
          <w:ilvl w:val="1"/>
          <w:numId w:val="86"/>
        </w:numPr>
        <w:spacing w:line="360" w:lineRule="auto"/>
        <w:jc w:val="both"/>
        <w:rPr>
          <w:rFonts w:ascii="Arial" w:hAnsi="Arial" w:cs="Arial"/>
          <w:sz w:val="24"/>
          <w:szCs w:val="24"/>
        </w:rPr>
      </w:pPr>
      <w:r w:rsidRPr="001D74BE">
        <w:rPr>
          <w:rFonts w:ascii="Arial" w:hAnsi="Arial" w:cs="Arial"/>
          <w:sz w:val="24"/>
          <w:szCs w:val="24"/>
        </w:rPr>
        <w:t>En términos generales cuáles son los requisitos de toda resolución judicial. (Fecha y lugar en que se expida y firma electrónica avanzada del juez)</w:t>
      </w:r>
    </w:p>
    <w:p w14:paraId="5540C43B" w14:textId="77777777" w:rsidR="001D74BE" w:rsidRDefault="001D74BE" w:rsidP="00FC23F0">
      <w:pPr>
        <w:pStyle w:val="Prrafodelista"/>
        <w:numPr>
          <w:ilvl w:val="1"/>
          <w:numId w:val="86"/>
        </w:numPr>
        <w:spacing w:line="360" w:lineRule="auto"/>
        <w:jc w:val="both"/>
        <w:rPr>
          <w:rFonts w:ascii="Arial" w:hAnsi="Arial" w:cs="Arial"/>
          <w:sz w:val="24"/>
          <w:szCs w:val="24"/>
        </w:rPr>
      </w:pPr>
      <w:r w:rsidRPr="001D74BE">
        <w:rPr>
          <w:rFonts w:ascii="Arial" w:hAnsi="Arial" w:cs="Arial"/>
          <w:sz w:val="24"/>
          <w:szCs w:val="24"/>
        </w:rPr>
        <w:t>Requisitos de las interlocutorias. (Debe contener la decisión del incidente, debe condenar en costas).</w:t>
      </w:r>
    </w:p>
    <w:p w14:paraId="392EEE72" w14:textId="77777777" w:rsidR="001D74BE" w:rsidRDefault="001D74BE" w:rsidP="00FC23F0">
      <w:pPr>
        <w:pStyle w:val="Prrafodelista"/>
        <w:numPr>
          <w:ilvl w:val="1"/>
          <w:numId w:val="86"/>
        </w:numPr>
        <w:spacing w:line="360" w:lineRule="auto"/>
        <w:jc w:val="both"/>
        <w:rPr>
          <w:rFonts w:ascii="Arial" w:hAnsi="Arial" w:cs="Arial"/>
          <w:sz w:val="24"/>
          <w:szCs w:val="24"/>
        </w:rPr>
      </w:pPr>
      <w:r w:rsidRPr="001D74BE">
        <w:rPr>
          <w:rFonts w:ascii="Arial" w:hAnsi="Arial" w:cs="Arial"/>
          <w:sz w:val="24"/>
          <w:szCs w:val="24"/>
        </w:rPr>
        <w:t>En la interlocutorias de primer grado va siempre la parte expositiva y considerativa. (No, es facultativo del juez)</w:t>
      </w:r>
    </w:p>
    <w:p w14:paraId="5980D9FD" w14:textId="77777777" w:rsidR="001D74BE" w:rsidRDefault="001D74BE" w:rsidP="00FC23F0">
      <w:pPr>
        <w:pStyle w:val="Prrafodelista"/>
        <w:numPr>
          <w:ilvl w:val="1"/>
          <w:numId w:val="86"/>
        </w:numPr>
        <w:spacing w:line="360" w:lineRule="auto"/>
        <w:jc w:val="both"/>
        <w:rPr>
          <w:rFonts w:ascii="Arial" w:hAnsi="Arial" w:cs="Arial"/>
          <w:sz w:val="24"/>
          <w:szCs w:val="24"/>
        </w:rPr>
      </w:pPr>
      <w:r w:rsidRPr="001D74BE">
        <w:rPr>
          <w:rFonts w:ascii="Arial" w:hAnsi="Arial" w:cs="Arial"/>
          <w:sz w:val="24"/>
          <w:szCs w:val="24"/>
        </w:rPr>
        <w:lastRenderedPageBreak/>
        <w:t>Requisitos esenciales de la sentencia definitiva. Dónde se encuentran regulados.</w:t>
      </w:r>
    </w:p>
    <w:p w14:paraId="6D047E32" w14:textId="77777777" w:rsidR="001D74BE" w:rsidRDefault="001D74BE" w:rsidP="00FC23F0">
      <w:pPr>
        <w:pStyle w:val="Prrafodelista"/>
        <w:numPr>
          <w:ilvl w:val="1"/>
          <w:numId w:val="86"/>
        </w:numPr>
        <w:spacing w:line="360" w:lineRule="auto"/>
        <w:jc w:val="both"/>
        <w:rPr>
          <w:rFonts w:ascii="Arial" w:hAnsi="Arial" w:cs="Arial"/>
          <w:sz w:val="24"/>
          <w:szCs w:val="24"/>
        </w:rPr>
      </w:pPr>
      <w:r w:rsidRPr="001D74BE">
        <w:rPr>
          <w:rFonts w:ascii="Arial" w:hAnsi="Arial" w:cs="Arial"/>
          <w:sz w:val="24"/>
          <w:szCs w:val="24"/>
        </w:rPr>
        <w:t>A qué se refiere con la decisión del asunto.</w:t>
      </w:r>
    </w:p>
    <w:p w14:paraId="1D90C494" w14:textId="77777777" w:rsidR="001D74BE" w:rsidRDefault="001D74BE" w:rsidP="00FC23F0">
      <w:pPr>
        <w:pStyle w:val="Prrafodelista"/>
        <w:numPr>
          <w:ilvl w:val="1"/>
          <w:numId w:val="86"/>
        </w:numPr>
        <w:spacing w:line="360" w:lineRule="auto"/>
        <w:jc w:val="both"/>
        <w:rPr>
          <w:rFonts w:ascii="Arial" w:hAnsi="Arial" w:cs="Arial"/>
          <w:sz w:val="24"/>
          <w:szCs w:val="24"/>
        </w:rPr>
      </w:pPr>
      <w:r w:rsidRPr="001D74BE">
        <w:rPr>
          <w:rFonts w:ascii="Arial" w:hAnsi="Arial" w:cs="Arial"/>
          <w:sz w:val="24"/>
          <w:szCs w:val="24"/>
        </w:rPr>
        <w:t>Tiene que pronunciarse necesariamente de todas las excepciones.</w:t>
      </w:r>
    </w:p>
    <w:p w14:paraId="1FF62395" w14:textId="77777777" w:rsidR="001D74BE" w:rsidRDefault="001D74BE" w:rsidP="00FC23F0">
      <w:pPr>
        <w:pStyle w:val="Prrafodelista"/>
        <w:numPr>
          <w:ilvl w:val="1"/>
          <w:numId w:val="86"/>
        </w:numPr>
        <w:spacing w:line="360" w:lineRule="auto"/>
        <w:jc w:val="both"/>
        <w:rPr>
          <w:rFonts w:ascii="Arial" w:hAnsi="Arial" w:cs="Arial"/>
          <w:sz w:val="24"/>
          <w:szCs w:val="24"/>
        </w:rPr>
      </w:pPr>
      <w:r w:rsidRPr="001D74BE">
        <w:rPr>
          <w:rFonts w:ascii="Arial" w:hAnsi="Arial" w:cs="Arial"/>
          <w:sz w:val="24"/>
          <w:szCs w:val="24"/>
        </w:rPr>
        <w:t>Sentencia definitiva en juicio ejecutivo por obligación de dar.</w:t>
      </w:r>
    </w:p>
    <w:p w14:paraId="5D58D661" w14:textId="77777777" w:rsidR="001D74BE" w:rsidRDefault="001D74BE" w:rsidP="00FC23F0">
      <w:pPr>
        <w:pStyle w:val="Prrafodelista"/>
        <w:numPr>
          <w:ilvl w:val="1"/>
          <w:numId w:val="86"/>
        </w:numPr>
        <w:spacing w:line="360" w:lineRule="auto"/>
        <w:jc w:val="both"/>
        <w:rPr>
          <w:rFonts w:ascii="Arial" w:hAnsi="Arial" w:cs="Arial"/>
          <w:sz w:val="24"/>
          <w:szCs w:val="24"/>
        </w:rPr>
      </w:pPr>
      <w:r w:rsidRPr="001D74BE">
        <w:rPr>
          <w:rFonts w:ascii="Arial" w:hAnsi="Arial" w:cs="Arial"/>
          <w:sz w:val="24"/>
          <w:szCs w:val="24"/>
        </w:rPr>
        <w:t>Cuál es la sentencia absolutoria.</w:t>
      </w:r>
    </w:p>
    <w:p w14:paraId="1D6766D5" w14:textId="5570A438" w:rsidR="000D1BB9" w:rsidRPr="001D74BE" w:rsidRDefault="001D74BE" w:rsidP="00FC23F0">
      <w:pPr>
        <w:pStyle w:val="Prrafodelista"/>
        <w:numPr>
          <w:ilvl w:val="1"/>
          <w:numId w:val="86"/>
        </w:numPr>
        <w:spacing w:line="360" w:lineRule="auto"/>
        <w:jc w:val="both"/>
        <w:rPr>
          <w:rFonts w:ascii="Arial" w:hAnsi="Arial" w:cs="Arial"/>
          <w:sz w:val="24"/>
          <w:szCs w:val="24"/>
        </w:rPr>
      </w:pPr>
      <w:r w:rsidRPr="001D74BE">
        <w:rPr>
          <w:rFonts w:ascii="Arial" w:hAnsi="Arial" w:cs="Arial"/>
          <w:sz w:val="24"/>
          <w:szCs w:val="24"/>
        </w:rPr>
        <w:t>En qué casos se concede la apelación en el solo efecto devolutivo en materia civil.</w:t>
      </w:r>
    </w:p>
    <w:p w14:paraId="7AF23408" w14:textId="77777777" w:rsidR="001D74BE" w:rsidRDefault="001D74BE" w:rsidP="001D74BE">
      <w:pPr>
        <w:spacing w:line="360" w:lineRule="auto"/>
        <w:jc w:val="both"/>
        <w:rPr>
          <w:rFonts w:ascii="Arial" w:hAnsi="Arial" w:cs="Arial"/>
          <w:sz w:val="24"/>
          <w:szCs w:val="24"/>
        </w:rPr>
      </w:pPr>
    </w:p>
    <w:p w14:paraId="7BC9232E" w14:textId="493A093C" w:rsidR="008D1A06" w:rsidRPr="001D74BE" w:rsidRDefault="008D1A06" w:rsidP="008D1A06">
      <w:pPr>
        <w:pStyle w:val="Ttulo2"/>
        <w:ind w:left="708" w:hanging="708"/>
      </w:pPr>
      <w:r>
        <w:t>14 Felipe Ortiz.</w:t>
      </w:r>
    </w:p>
    <w:p w14:paraId="2CBF7CEC" w14:textId="10F94493" w:rsidR="001D74BE" w:rsidRPr="00B328C5" w:rsidRDefault="00BB7C83" w:rsidP="00FC23F0">
      <w:pPr>
        <w:pStyle w:val="Prrafodelista"/>
        <w:numPr>
          <w:ilvl w:val="1"/>
          <w:numId w:val="95"/>
        </w:numPr>
        <w:spacing w:line="360" w:lineRule="auto"/>
        <w:jc w:val="both"/>
        <w:rPr>
          <w:rFonts w:ascii="Arial" w:hAnsi="Arial" w:cs="Arial"/>
          <w:b/>
          <w:bCs/>
          <w:sz w:val="24"/>
          <w:szCs w:val="24"/>
        </w:rPr>
      </w:pPr>
      <w:r w:rsidRPr="00B328C5">
        <w:rPr>
          <w:rFonts w:ascii="Arial" w:hAnsi="Arial" w:cs="Arial"/>
          <w:b/>
          <w:bCs/>
          <w:sz w:val="24"/>
          <w:szCs w:val="24"/>
        </w:rPr>
        <w:t>¿Qué es un título ejecutivo?</w:t>
      </w:r>
    </w:p>
    <w:p w14:paraId="14507A65" w14:textId="2AEC5440" w:rsidR="00B328C5" w:rsidRPr="00B328C5" w:rsidRDefault="004C4AC0" w:rsidP="00B328C5">
      <w:pPr>
        <w:spacing w:line="360" w:lineRule="auto"/>
        <w:jc w:val="both"/>
        <w:rPr>
          <w:rFonts w:ascii="Arial" w:hAnsi="Arial" w:cs="Arial"/>
          <w:sz w:val="24"/>
          <w:szCs w:val="24"/>
        </w:rPr>
      </w:pPr>
      <w:r>
        <w:rPr>
          <w:rFonts w:ascii="Arial" w:hAnsi="Arial" w:cs="Arial"/>
          <w:sz w:val="24"/>
          <w:szCs w:val="24"/>
        </w:rPr>
        <w:t xml:space="preserve">Es aquel instrumento, documento o resolución en que consta una obligación de carácter indubitada y </w:t>
      </w:r>
      <w:r w:rsidR="000F2079">
        <w:rPr>
          <w:rFonts w:ascii="Arial" w:hAnsi="Arial" w:cs="Arial"/>
          <w:sz w:val="24"/>
          <w:szCs w:val="24"/>
        </w:rPr>
        <w:t xml:space="preserve">al </w:t>
      </w:r>
      <w:r>
        <w:rPr>
          <w:rFonts w:ascii="Arial" w:hAnsi="Arial" w:cs="Arial"/>
          <w:sz w:val="24"/>
          <w:szCs w:val="24"/>
        </w:rPr>
        <w:t xml:space="preserve">que </w:t>
      </w:r>
      <w:r w:rsidR="000F2079">
        <w:rPr>
          <w:rFonts w:ascii="Arial" w:hAnsi="Arial" w:cs="Arial"/>
          <w:sz w:val="24"/>
          <w:szCs w:val="24"/>
        </w:rPr>
        <w:t xml:space="preserve">la ley le otorga la </w:t>
      </w:r>
      <w:r w:rsidR="00C31689">
        <w:rPr>
          <w:rFonts w:ascii="Arial" w:hAnsi="Arial" w:cs="Arial"/>
          <w:sz w:val="24"/>
          <w:szCs w:val="24"/>
        </w:rPr>
        <w:t xml:space="preserve">suficiencia necesaria para </w:t>
      </w:r>
      <w:r w:rsidR="000F2079">
        <w:rPr>
          <w:rFonts w:ascii="Arial" w:hAnsi="Arial" w:cs="Arial"/>
          <w:sz w:val="24"/>
          <w:szCs w:val="24"/>
        </w:rPr>
        <w:t>exigir el cumplimiento forzado de la obligación.</w:t>
      </w:r>
    </w:p>
    <w:p w14:paraId="5A412A1B" w14:textId="2799FB53" w:rsidR="00BB7C83" w:rsidRPr="00B328C5" w:rsidRDefault="00BB7C83" w:rsidP="00FC23F0">
      <w:pPr>
        <w:pStyle w:val="Prrafodelista"/>
        <w:numPr>
          <w:ilvl w:val="1"/>
          <w:numId w:val="95"/>
        </w:numPr>
        <w:spacing w:line="360" w:lineRule="auto"/>
        <w:jc w:val="both"/>
        <w:rPr>
          <w:rFonts w:ascii="Arial" w:hAnsi="Arial" w:cs="Arial"/>
          <w:b/>
          <w:bCs/>
          <w:sz w:val="24"/>
          <w:szCs w:val="24"/>
        </w:rPr>
      </w:pPr>
      <w:r w:rsidRPr="00B328C5">
        <w:rPr>
          <w:rFonts w:ascii="Arial" w:hAnsi="Arial" w:cs="Arial"/>
          <w:b/>
          <w:bCs/>
          <w:sz w:val="24"/>
          <w:szCs w:val="24"/>
        </w:rPr>
        <w:t>Si de común acuerdo se establece en una cláusula contractual que este contrato será un título ejecutivo perfecto, ¿eso es válido?</w:t>
      </w:r>
    </w:p>
    <w:p w14:paraId="01B1823C" w14:textId="6592CA33" w:rsidR="00B328C5" w:rsidRPr="00B328C5" w:rsidRDefault="006B4725" w:rsidP="00B328C5">
      <w:pPr>
        <w:spacing w:line="360" w:lineRule="auto"/>
        <w:jc w:val="both"/>
        <w:rPr>
          <w:rFonts w:ascii="Arial" w:hAnsi="Arial" w:cs="Arial"/>
          <w:sz w:val="24"/>
          <w:szCs w:val="24"/>
        </w:rPr>
      </w:pPr>
      <w:r>
        <w:rPr>
          <w:rFonts w:ascii="Arial" w:hAnsi="Arial" w:cs="Arial"/>
          <w:sz w:val="24"/>
          <w:szCs w:val="24"/>
        </w:rPr>
        <w:t>No, ya que los títulos ejecutivos están establecidos por la ley en el art. 434 CPC, sin perjuicio de otros que se establecen en leyes especiales.</w:t>
      </w:r>
    </w:p>
    <w:p w14:paraId="3A405591" w14:textId="4EE0B572" w:rsidR="00BB7C83" w:rsidRPr="00B328C5" w:rsidRDefault="00CA06F9" w:rsidP="00FC23F0">
      <w:pPr>
        <w:pStyle w:val="Prrafodelista"/>
        <w:numPr>
          <w:ilvl w:val="1"/>
          <w:numId w:val="95"/>
        </w:numPr>
        <w:spacing w:line="360" w:lineRule="auto"/>
        <w:jc w:val="both"/>
        <w:rPr>
          <w:rFonts w:ascii="Arial" w:hAnsi="Arial" w:cs="Arial"/>
          <w:b/>
          <w:bCs/>
          <w:sz w:val="24"/>
          <w:szCs w:val="24"/>
        </w:rPr>
      </w:pPr>
      <w:r w:rsidRPr="00B328C5">
        <w:rPr>
          <w:rFonts w:ascii="Arial" w:hAnsi="Arial" w:cs="Arial"/>
          <w:b/>
          <w:bCs/>
          <w:sz w:val="24"/>
          <w:szCs w:val="24"/>
        </w:rPr>
        <w:t>¿Qué es un título ejecutivo imperfecto?</w:t>
      </w:r>
    </w:p>
    <w:p w14:paraId="5A41A184" w14:textId="05552C32" w:rsidR="00B328C5" w:rsidRPr="00B328C5" w:rsidRDefault="006B4725" w:rsidP="00B328C5">
      <w:pPr>
        <w:spacing w:line="360" w:lineRule="auto"/>
        <w:jc w:val="both"/>
        <w:rPr>
          <w:rFonts w:ascii="Arial" w:hAnsi="Arial" w:cs="Arial"/>
          <w:sz w:val="24"/>
          <w:szCs w:val="24"/>
        </w:rPr>
      </w:pPr>
      <w:r>
        <w:rPr>
          <w:rFonts w:ascii="Arial" w:hAnsi="Arial" w:cs="Arial"/>
          <w:sz w:val="24"/>
          <w:szCs w:val="24"/>
        </w:rPr>
        <w:t xml:space="preserve">Es aquel instrumento o documento en que consta una obligación </w:t>
      </w:r>
      <w:r w:rsidR="009C1998">
        <w:rPr>
          <w:rFonts w:ascii="Arial" w:hAnsi="Arial" w:cs="Arial"/>
          <w:sz w:val="24"/>
          <w:szCs w:val="24"/>
        </w:rPr>
        <w:t>pero que no tiene la suficiencia necesaria para exigir el cumplimiento forzado de la obligación</w:t>
      </w:r>
      <w:r w:rsidR="004C4BCD">
        <w:rPr>
          <w:rFonts w:ascii="Arial" w:hAnsi="Arial" w:cs="Arial"/>
          <w:sz w:val="24"/>
          <w:szCs w:val="24"/>
        </w:rPr>
        <w:t xml:space="preserve">, debiendo ser completado o perfeccionado dicho título a través de alguna de las </w:t>
      </w:r>
      <w:r w:rsidR="0028342C">
        <w:rPr>
          <w:rFonts w:ascii="Arial" w:hAnsi="Arial" w:cs="Arial"/>
          <w:sz w:val="24"/>
          <w:szCs w:val="24"/>
        </w:rPr>
        <w:t>gestiones preparatorias de la vía ejecutiva.</w:t>
      </w:r>
    </w:p>
    <w:p w14:paraId="460F38D2" w14:textId="433BECE2" w:rsidR="00CA06F9" w:rsidRPr="00B328C5" w:rsidRDefault="00CA06F9" w:rsidP="00FC23F0">
      <w:pPr>
        <w:pStyle w:val="Prrafodelista"/>
        <w:numPr>
          <w:ilvl w:val="1"/>
          <w:numId w:val="95"/>
        </w:numPr>
        <w:spacing w:line="360" w:lineRule="auto"/>
        <w:jc w:val="both"/>
        <w:rPr>
          <w:rFonts w:ascii="Arial" w:hAnsi="Arial" w:cs="Arial"/>
          <w:b/>
          <w:bCs/>
          <w:sz w:val="24"/>
          <w:szCs w:val="24"/>
        </w:rPr>
      </w:pPr>
      <w:r w:rsidRPr="00B328C5">
        <w:rPr>
          <w:rFonts w:ascii="Arial" w:hAnsi="Arial" w:cs="Arial"/>
          <w:b/>
          <w:bCs/>
          <w:sz w:val="24"/>
          <w:szCs w:val="24"/>
        </w:rPr>
        <w:t>Nombre los títulos ejecutivos perfectos.</w:t>
      </w:r>
    </w:p>
    <w:p w14:paraId="16DBD5A1" w14:textId="714A6A9B" w:rsidR="00B328C5" w:rsidRDefault="0028342C" w:rsidP="00B328C5">
      <w:pPr>
        <w:spacing w:line="360" w:lineRule="auto"/>
        <w:jc w:val="both"/>
        <w:rPr>
          <w:rFonts w:ascii="Arial" w:hAnsi="Arial" w:cs="Arial"/>
          <w:sz w:val="24"/>
          <w:szCs w:val="24"/>
        </w:rPr>
      </w:pPr>
      <w:r>
        <w:rPr>
          <w:rFonts w:ascii="Arial" w:hAnsi="Arial" w:cs="Arial"/>
          <w:sz w:val="24"/>
          <w:szCs w:val="24"/>
        </w:rPr>
        <w:t>Son títulos ejecutivos perfectos:</w:t>
      </w:r>
    </w:p>
    <w:p w14:paraId="51BCFD86" w14:textId="250E87AB" w:rsidR="0028342C" w:rsidRDefault="0028342C"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La sentencia definitiva e interlocutoria firme o ejecutoriada</w:t>
      </w:r>
      <w:r w:rsidR="00C145E4">
        <w:rPr>
          <w:rFonts w:ascii="Arial" w:hAnsi="Arial" w:cs="Arial"/>
          <w:sz w:val="24"/>
          <w:szCs w:val="24"/>
        </w:rPr>
        <w:t xml:space="preserve"> (art. 434 N°1 CPC).</w:t>
      </w:r>
    </w:p>
    <w:p w14:paraId="37CE6F78" w14:textId="0DB1D717" w:rsidR="0028342C" w:rsidRPr="00C145E4" w:rsidRDefault="0028342C"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lastRenderedPageBreak/>
        <w:t>La copia autorizada de escritura pública</w:t>
      </w:r>
      <w:r w:rsidR="00C145E4">
        <w:rPr>
          <w:rFonts w:ascii="Arial" w:hAnsi="Arial" w:cs="Arial"/>
          <w:sz w:val="24"/>
          <w:szCs w:val="24"/>
        </w:rPr>
        <w:t xml:space="preserve"> (art. 434 N°2 CPC).</w:t>
      </w:r>
    </w:p>
    <w:p w14:paraId="11EA51F6" w14:textId="0FB0DCD4" w:rsidR="0028342C" w:rsidRPr="00C145E4" w:rsidRDefault="0028342C"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El acta de avenimiento pasada ante tribunal competente y autorizada por ministro de fe o dos testigos de actuación</w:t>
      </w:r>
      <w:r w:rsidR="00C145E4">
        <w:rPr>
          <w:rFonts w:ascii="Arial" w:hAnsi="Arial" w:cs="Arial"/>
          <w:sz w:val="24"/>
          <w:szCs w:val="24"/>
        </w:rPr>
        <w:t xml:space="preserve"> (art. 434 N°3 CPC).</w:t>
      </w:r>
    </w:p>
    <w:p w14:paraId="4C6E6864" w14:textId="3A7C4A7E" w:rsidR="003E42B5" w:rsidRPr="00C145E4" w:rsidRDefault="003E42B5"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La letra de cambio y pagaré</w:t>
      </w:r>
      <w:r w:rsidR="00AE2054">
        <w:rPr>
          <w:rFonts w:ascii="Arial" w:hAnsi="Arial" w:cs="Arial"/>
          <w:sz w:val="24"/>
          <w:szCs w:val="24"/>
        </w:rPr>
        <w:t xml:space="preserve"> en</w:t>
      </w:r>
      <w:r>
        <w:rPr>
          <w:rFonts w:ascii="Arial" w:hAnsi="Arial" w:cs="Arial"/>
          <w:sz w:val="24"/>
          <w:szCs w:val="24"/>
        </w:rPr>
        <w:t xml:space="preserve"> que haya </w:t>
      </w:r>
      <w:r w:rsidR="00390D14">
        <w:rPr>
          <w:rFonts w:ascii="Arial" w:hAnsi="Arial" w:cs="Arial"/>
          <w:sz w:val="24"/>
          <w:szCs w:val="24"/>
        </w:rPr>
        <w:t xml:space="preserve">sido </w:t>
      </w:r>
      <w:r w:rsidR="00AE2054">
        <w:rPr>
          <w:rFonts w:ascii="Arial" w:hAnsi="Arial" w:cs="Arial"/>
          <w:sz w:val="24"/>
          <w:szCs w:val="24"/>
        </w:rPr>
        <w:t>notificado personalmente por el notario al aceptante o suscriptor</w:t>
      </w:r>
      <w:r w:rsidR="00390D14">
        <w:rPr>
          <w:rFonts w:ascii="Arial" w:hAnsi="Arial" w:cs="Arial"/>
          <w:sz w:val="24"/>
          <w:szCs w:val="24"/>
        </w:rPr>
        <w:t xml:space="preserve"> el protestado por falta de pago</w:t>
      </w:r>
      <w:r w:rsidR="00AE2054">
        <w:rPr>
          <w:rFonts w:ascii="Arial" w:hAnsi="Arial" w:cs="Arial"/>
          <w:sz w:val="24"/>
          <w:szCs w:val="24"/>
        </w:rPr>
        <w:t xml:space="preserve"> y este no haya tachado de falsa su firma</w:t>
      </w:r>
      <w:r w:rsidR="00C24F00">
        <w:rPr>
          <w:rFonts w:ascii="Arial" w:hAnsi="Arial" w:cs="Arial"/>
          <w:sz w:val="24"/>
          <w:szCs w:val="24"/>
        </w:rPr>
        <w:t xml:space="preserve"> al tiempo del protesto</w:t>
      </w:r>
      <w:r w:rsidR="00C145E4">
        <w:rPr>
          <w:rFonts w:ascii="Arial" w:hAnsi="Arial" w:cs="Arial"/>
          <w:sz w:val="24"/>
          <w:szCs w:val="24"/>
        </w:rPr>
        <w:t xml:space="preserve"> (art. 434 N°4 inc. </w:t>
      </w:r>
      <w:r w:rsidR="00E57DDE">
        <w:rPr>
          <w:rFonts w:ascii="Arial" w:hAnsi="Arial" w:cs="Arial"/>
          <w:sz w:val="24"/>
          <w:szCs w:val="24"/>
        </w:rPr>
        <w:t>primero</w:t>
      </w:r>
      <w:r w:rsidR="00C145E4">
        <w:rPr>
          <w:rFonts w:ascii="Arial" w:hAnsi="Arial" w:cs="Arial"/>
          <w:sz w:val="24"/>
          <w:szCs w:val="24"/>
        </w:rPr>
        <w:t xml:space="preserve"> </w:t>
      </w:r>
      <w:r w:rsidR="00E57DDE">
        <w:rPr>
          <w:rFonts w:ascii="Arial" w:hAnsi="Arial" w:cs="Arial"/>
          <w:sz w:val="24"/>
          <w:szCs w:val="24"/>
        </w:rPr>
        <w:t>segunda</w:t>
      </w:r>
      <w:r w:rsidR="00C145E4">
        <w:rPr>
          <w:rFonts w:ascii="Arial" w:hAnsi="Arial" w:cs="Arial"/>
          <w:sz w:val="24"/>
          <w:szCs w:val="24"/>
        </w:rPr>
        <w:t xml:space="preserve"> parte CPC).</w:t>
      </w:r>
    </w:p>
    <w:p w14:paraId="5F158E0C" w14:textId="0A4380C6" w:rsidR="00AE2054" w:rsidRPr="00E57DDE" w:rsidRDefault="00AE2054"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 xml:space="preserve">La letra de </w:t>
      </w:r>
      <w:r w:rsidR="00390D14">
        <w:rPr>
          <w:rFonts w:ascii="Arial" w:hAnsi="Arial" w:cs="Arial"/>
          <w:sz w:val="24"/>
          <w:szCs w:val="24"/>
        </w:rPr>
        <w:t xml:space="preserve">cambio, pagaré y cheque </w:t>
      </w:r>
      <w:r w:rsidR="00C24F00">
        <w:rPr>
          <w:rFonts w:ascii="Arial" w:hAnsi="Arial" w:cs="Arial"/>
          <w:sz w:val="24"/>
          <w:szCs w:val="24"/>
        </w:rPr>
        <w:t>cuya firma del obligado aparezca au</w:t>
      </w:r>
      <w:r w:rsidR="00603F97">
        <w:rPr>
          <w:rFonts w:ascii="Arial" w:hAnsi="Arial" w:cs="Arial"/>
          <w:sz w:val="24"/>
          <w:szCs w:val="24"/>
        </w:rPr>
        <w:t>torizada ante notario</w:t>
      </w:r>
      <w:r w:rsidR="00E57DDE">
        <w:rPr>
          <w:rFonts w:ascii="Arial" w:hAnsi="Arial" w:cs="Arial"/>
          <w:sz w:val="24"/>
          <w:szCs w:val="24"/>
        </w:rPr>
        <w:t xml:space="preserve"> (art. 434 N°4 inc. segundo CPC)</w:t>
      </w:r>
      <w:r w:rsidR="006C1BE0">
        <w:rPr>
          <w:rFonts w:ascii="Arial" w:hAnsi="Arial" w:cs="Arial"/>
          <w:sz w:val="24"/>
          <w:szCs w:val="24"/>
        </w:rPr>
        <w:t>.</w:t>
      </w:r>
    </w:p>
    <w:p w14:paraId="275F1864" w14:textId="5AAFEA1E" w:rsidR="00603F97" w:rsidRPr="00E57DDE" w:rsidRDefault="005B17D5"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Los demás documentos o títulos a los que las leyes le confieran mérito ejecutivo</w:t>
      </w:r>
      <w:r w:rsidR="00E57DDE">
        <w:rPr>
          <w:rFonts w:ascii="Arial" w:hAnsi="Arial" w:cs="Arial"/>
          <w:sz w:val="24"/>
          <w:szCs w:val="24"/>
        </w:rPr>
        <w:t xml:space="preserve"> (art. 434 N°7 CPC)</w:t>
      </w:r>
      <w:r w:rsidR="006C1BE0">
        <w:rPr>
          <w:rFonts w:ascii="Arial" w:hAnsi="Arial" w:cs="Arial"/>
          <w:sz w:val="24"/>
          <w:szCs w:val="24"/>
        </w:rPr>
        <w:t>.</w:t>
      </w:r>
    </w:p>
    <w:p w14:paraId="172B2DF9" w14:textId="141D10ED" w:rsidR="00CA06F9" w:rsidRPr="00B328C5" w:rsidRDefault="00CA06F9" w:rsidP="00FC23F0">
      <w:pPr>
        <w:pStyle w:val="Prrafodelista"/>
        <w:numPr>
          <w:ilvl w:val="1"/>
          <w:numId w:val="95"/>
        </w:numPr>
        <w:spacing w:line="360" w:lineRule="auto"/>
        <w:jc w:val="both"/>
        <w:rPr>
          <w:rFonts w:ascii="Arial" w:hAnsi="Arial" w:cs="Arial"/>
          <w:b/>
          <w:bCs/>
          <w:sz w:val="24"/>
          <w:szCs w:val="24"/>
        </w:rPr>
      </w:pPr>
      <w:r w:rsidRPr="00B328C5">
        <w:rPr>
          <w:rFonts w:ascii="Arial" w:hAnsi="Arial" w:cs="Arial"/>
          <w:b/>
          <w:bCs/>
          <w:sz w:val="24"/>
          <w:szCs w:val="24"/>
        </w:rPr>
        <w:t xml:space="preserve">Deme un ejemplo de título ejecutivo del </w:t>
      </w:r>
      <w:r w:rsidR="00D42993" w:rsidRPr="00B328C5">
        <w:rPr>
          <w:rFonts w:ascii="Arial" w:hAnsi="Arial" w:cs="Arial"/>
          <w:b/>
          <w:bCs/>
          <w:sz w:val="24"/>
          <w:szCs w:val="24"/>
        </w:rPr>
        <w:t>art. 434 N°7 CPC. (gastos comunes)</w:t>
      </w:r>
    </w:p>
    <w:p w14:paraId="778F8F09" w14:textId="77777777" w:rsidR="00191DEB" w:rsidRDefault="00191DEB" w:rsidP="00B328C5">
      <w:pPr>
        <w:spacing w:line="360" w:lineRule="auto"/>
        <w:jc w:val="both"/>
        <w:rPr>
          <w:rFonts w:ascii="Arial" w:hAnsi="Arial" w:cs="Arial"/>
          <w:sz w:val="24"/>
          <w:szCs w:val="24"/>
        </w:rPr>
      </w:pPr>
      <w:r>
        <w:rPr>
          <w:rFonts w:ascii="Arial" w:hAnsi="Arial" w:cs="Arial"/>
          <w:sz w:val="24"/>
          <w:szCs w:val="24"/>
        </w:rPr>
        <w:t>Son ejemplos:</w:t>
      </w:r>
    </w:p>
    <w:p w14:paraId="51EBCACD" w14:textId="00356E22" w:rsidR="00B328C5" w:rsidRDefault="00F75435" w:rsidP="00FC23F0">
      <w:pPr>
        <w:pStyle w:val="Prrafodelista"/>
        <w:numPr>
          <w:ilvl w:val="0"/>
          <w:numId w:val="45"/>
        </w:numPr>
        <w:spacing w:line="360" w:lineRule="auto"/>
        <w:jc w:val="both"/>
        <w:rPr>
          <w:rFonts w:ascii="Arial" w:hAnsi="Arial" w:cs="Arial"/>
          <w:sz w:val="24"/>
          <w:szCs w:val="24"/>
        </w:rPr>
      </w:pPr>
      <w:r w:rsidRPr="00191DEB">
        <w:rPr>
          <w:rFonts w:ascii="Arial" w:hAnsi="Arial" w:cs="Arial"/>
          <w:sz w:val="24"/>
          <w:szCs w:val="24"/>
        </w:rPr>
        <w:t>Las sentencias definitivas o interlocutorias que causen ejecutoria.</w:t>
      </w:r>
    </w:p>
    <w:p w14:paraId="6B68E04B" w14:textId="2AAB00C8" w:rsidR="00191DEB" w:rsidRDefault="00191DEB"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L</w:t>
      </w:r>
      <w:r w:rsidRPr="00191DEB">
        <w:rPr>
          <w:rFonts w:ascii="Arial" w:hAnsi="Arial" w:cs="Arial"/>
          <w:sz w:val="24"/>
          <w:szCs w:val="24"/>
        </w:rPr>
        <w:t>a copia de acta de asamblea válidamente celebrada, autorizada por el</w:t>
      </w:r>
      <w:r>
        <w:rPr>
          <w:rFonts w:ascii="Arial" w:hAnsi="Arial" w:cs="Arial"/>
          <w:sz w:val="24"/>
          <w:szCs w:val="24"/>
        </w:rPr>
        <w:t xml:space="preserve"> </w:t>
      </w:r>
      <w:r w:rsidRPr="00191DEB">
        <w:rPr>
          <w:rFonts w:ascii="Arial" w:hAnsi="Arial" w:cs="Arial"/>
          <w:sz w:val="24"/>
          <w:szCs w:val="24"/>
        </w:rPr>
        <w:t>comité de administrador o en su defecto por el administrador que acuerden gastos comunes</w:t>
      </w:r>
      <w:r>
        <w:rPr>
          <w:rFonts w:ascii="Arial" w:hAnsi="Arial" w:cs="Arial"/>
          <w:sz w:val="24"/>
          <w:szCs w:val="24"/>
        </w:rPr>
        <w:t>.</w:t>
      </w:r>
    </w:p>
    <w:p w14:paraId="13A1895F" w14:textId="623E3233" w:rsidR="00191DEB" w:rsidRPr="004A4277" w:rsidRDefault="004A4277" w:rsidP="00FC23F0">
      <w:pPr>
        <w:pStyle w:val="Prrafodelista"/>
        <w:numPr>
          <w:ilvl w:val="0"/>
          <w:numId w:val="45"/>
        </w:numPr>
        <w:spacing w:line="360" w:lineRule="auto"/>
        <w:jc w:val="both"/>
        <w:rPr>
          <w:rFonts w:ascii="Arial" w:hAnsi="Arial" w:cs="Arial"/>
          <w:sz w:val="24"/>
          <w:szCs w:val="24"/>
        </w:rPr>
      </w:pPr>
      <w:r>
        <w:rPr>
          <w:rFonts w:ascii="Arial" w:hAnsi="Arial" w:cs="Arial"/>
          <w:sz w:val="24"/>
          <w:szCs w:val="24"/>
        </w:rPr>
        <w:t>L</w:t>
      </w:r>
      <w:r w:rsidRPr="004A4277">
        <w:rPr>
          <w:rFonts w:ascii="Arial" w:hAnsi="Arial" w:cs="Arial"/>
          <w:sz w:val="24"/>
          <w:szCs w:val="24"/>
        </w:rPr>
        <w:t>a carta de aviso de término de la relación laboral de conformidad al artículo</w:t>
      </w:r>
      <w:r>
        <w:rPr>
          <w:rFonts w:ascii="Arial" w:hAnsi="Arial" w:cs="Arial"/>
          <w:sz w:val="24"/>
          <w:szCs w:val="24"/>
        </w:rPr>
        <w:t xml:space="preserve"> </w:t>
      </w:r>
      <w:r w:rsidRPr="004A4277">
        <w:rPr>
          <w:rFonts w:ascii="Arial" w:hAnsi="Arial" w:cs="Arial"/>
          <w:sz w:val="24"/>
          <w:szCs w:val="24"/>
        </w:rPr>
        <w:t>169 letra a del Código del Trabajo.</w:t>
      </w:r>
    </w:p>
    <w:p w14:paraId="185314C3" w14:textId="7BDC5C74" w:rsidR="00D42993" w:rsidRPr="00B328C5" w:rsidRDefault="00D42993" w:rsidP="00FC23F0">
      <w:pPr>
        <w:pStyle w:val="Prrafodelista"/>
        <w:numPr>
          <w:ilvl w:val="1"/>
          <w:numId w:val="95"/>
        </w:numPr>
        <w:spacing w:line="360" w:lineRule="auto"/>
        <w:jc w:val="both"/>
        <w:rPr>
          <w:rFonts w:ascii="Arial" w:hAnsi="Arial" w:cs="Arial"/>
          <w:b/>
          <w:bCs/>
          <w:sz w:val="24"/>
          <w:szCs w:val="24"/>
        </w:rPr>
      </w:pPr>
      <w:r w:rsidRPr="00B328C5">
        <w:rPr>
          <w:rFonts w:ascii="Arial" w:hAnsi="Arial" w:cs="Arial"/>
          <w:b/>
          <w:bCs/>
          <w:sz w:val="24"/>
          <w:szCs w:val="24"/>
        </w:rPr>
        <w:t>Pensando en un acta de conciliación en un JOMC, y una de las partes incumple, ¿se puede ejecutar?</w:t>
      </w:r>
    </w:p>
    <w:p w14:paraId="50446AEE" w14:textId="77521E8F" w:rsidR="00B328C5" w:rsidRPr="00B328C5" w:rsidRDefault="006D012D" w:rsidP="00B328C5">
      <w:pPr>
        <w:spacing w:line="360" w:lineRule="auto"/>
        <w:jc w:val="both"/>
        <w:rPr>
          <w:rFonts w:ascii="Arial" w:hAnsi="Arial" w:cs="Arial"/>
          <w:sz w:val="24"/>
          <w:szCs w:val="24"/>
        </w:rPr>
      </w:pPr>
      <w:r>
        <w:rPr>
          <w:rFonts w:ascii="Arial" w:hAnsi="Arial" w:cs="Arial"/>
          <w:sz w:val="24"/>
          <w:szCs w:val="24"/>
        </w:rPr>
        <w:t xml:space="preserve">Si puede ejecutarse a través del título ejecutivo del art. 434 N°1 CPC, esto es, la sentencia definitiva e interlocutoria </w:t>
      </w:r>
      <w:r w:rsidR="00FE355B">
        <w:rPr>
          <w:rFonts w:ascii="Arial" w:hAnsi="Arial" w:cs="Arial"/>
          <w:sz w:val="24"/>
          <w:szCs w:val="24"/>
        </w:rPr>
        <w:t xml:space="preserve">firme o ejecutoriada, ya que según el art. 267 CPC el acta de conciliación se </w:t>
      </w:r>
      <w:r w:rsidR="00FF5C03">
        <w:rPr>
          <w:rFonts w:ascii="Arial" w:hAnsi="Arial" w:cs="Arial"/>
          <w:sz w:val="24"/>
          <w:szCs w:val="24"/>
        </w:rPr>
        <w:t>estimará como sentencia ejecutoriada</w:t>
      </w:r>
      <w:r w:rsidR="00FE355B">
        <w:rPr>
          <w:rFonts w:ascii="Arial" w:hAnsi="Arial" w:cs="Arial"/>
          <w:sz w:val="24"/>
          <w:szCs w:val="24"/>
        </w:rPr>
        <w:t xml:space="preserve"> para todos los efectos legales.</w:t>
      </w:r>
    </w:p>
    <w:p w14:paraId="08781C22" w14:textId="3B35CC5C" w:rsidR="00D42993" w:rsidRPr="00B328C5" w:rsidRDefault="002B2141" w:rsidP="00FC23F0">
      <w:pPr>
        <w:pStyle w:val="Prrafodelista"/>
        <w:numPr>
          <w:ilvl w:val="1"/>
          <w:numId w:val="95"/>
        </w:numPr>
        <w:spacing w:line="360" w:lineRule="auto"/>
        <w:jc w:val="both"/>
        <w:rPr>
          <w:rFonts w:ascii="Arial" w:hAnsi="Arial" w:cs="Arial"/>
          <w:b/>
          <w:bCs/>
          <w:sz w:val="24"/>
          <w:szCs w:val="24"/>
        </w:rPr>
      </w:pPr>
      <w:r w:rsidRPr="00B328C5">
        <w:rPr>
          <w:rFonts w:ascii="Arial" w:hAnsi="Arial" w:cs="Arial"/>
          <w:b/>
          <w:bCs/>
          <w:sz w:val="24"/>
          <w:szCs w:val="24"/>
        </w:rPr>
        <w:t>¿Qué recursos contempla el proceso penal?</w:t>
      </w:r>
    </w:p>
    <w:p w14:paraId="50249DD9" w14:textId="77777777" w:rsidR="00B328C5" w:rsidRPr="00B328C5" w:rsidRDefault="00B328C5" w:rsidP="00B328C5">
      <w:pPr>
        <w:spacing w:line="360" w:lineRule="auto"/>
        <w:jc w:val="both"/>
        <w:rPr>
          <w:rFonts w:ascii="Arial" w:hAnsi="Arial" w:cs="Arial"/>
          <w:sz w:val="24"/>
          <w:szCs w:val="24"/>
        </w:rPr>
      </w:pPr>
    </w:p>
    <w:p w14:paraId="1D1D6582" w14:textId="65731B0A" w:rsidR="002B2141" w:rsidRPr="00F3756D" w:rsidRDefault="004C3ECB" w:rsidP="00FC23F0">
      <w:pPr>
        <w:pStyle w:val="Prrafodelista"/>
        <w:numPr>
          <w:ilvl w:val="1"/>
          <w:numId w:val="95"/>
        </w:numPr>
        <w:spacing w:line="360" w:lineRule="auto"/>
        <w:jc w:val="both"/>
        <w:rPr>
          <w:rFonts w:ascii="Arial" w:hAnsi="Arial" w:cs="Arial"/>
          <w:b/>
          <w:bCs/>
          <w:sz w:val="24"/>
          <w:szCs w:val="24"/>
        </w:rPr>
      </w:pPr>
      <w:r w:rsidRPr="00F3756D">
        <w:rPr>
          <w:rFonts w:ascii="Arial" w:hAnsi="Arial" w:cs="Arial"/>
          <w:b/>
          <w:bCs/>
          <w:sz w:val="24"/>
          <w:szCs w:val="24"/>
        </w:rPr>
        <w:lastRenderedPageBreak/>
        <w:t>¿</w:t>
      </w:r>
      <w:r w:rsidR="002B2141" w:rsidRPr="00F3756D">
        <w:rPr>
          <w:rFonts w:ascii="Arial" w:hAnsi="Arial" w:cs="Arial"/>
          <w:b/>
          <w:bCs/>
          <w:sz w:val="24"/>
          <w:szCs w:val="24"/>
        </w:rPr>
        <w:t>A qué se refiere con que el recurso de apelación es excepcional en el proceso penal</w:t>
      </w:r>
      <w:r w:rsidRPr="00F3756D">
        <w:rPr>
          <w:rFonts w:ascii="Arial" w:hAnsi="Arial" w:cs="Arial"/>
          <w:b/>
          <w:bCs/>
          <w:sz w:val="24"/>
          <w:szCs w:val="24"/>
        </w:rPr>
        <w:t>, y en qué hipótesis procede?</w:t>
      </w:r>
    </w:p>
    <w:p w14:paraId="656640F2" w14:textId="1C18DABE" w:rsidR="003C5F8B" w:rsidRDefault="003C5F8B" w:rsidP="00F3756D">
      <w:pPr>
        <w:spacing w:line="360" w:lineRule="auto"/>
        <w:jc w:val="both"/>
        <w:rPr>
          <w:rFonts w:ascii="Arial" w:hAnsi="Arial" w:cs="Arial"/>
          <w:sz w:val="24"/>
          <w:szCs w:val="24"/>
        </w:rPr>
      </w:pPr>
      <w:r>
        <w:rPr>
          <w:rFonts w:ascii="Arial" w:hAnsi="Arial" w:cs="Arial"/>
          <w:sz w:val="24"/>
          <w:szCs w:val="24"/>
        </w:rPr>
        <w:t>…….</w:t>
      </w:r>
    </w:p>
    <w:p w14:paraId="30D8B37D" w14:textId="7E5CDE5B" w:rsidR="00F3756D" w:rsidRPr="00F3756D" w:rsidRDefault="003C5F8B" w:rsidP="00F3756D">
      <w:pPr>
        <w:spacing w:line="360" w:lineRule="auto"/>
        <w:jc w:val="both"/>
        <w:rPr>
          <w:rFonts w:ascii="Arial" w:hAnsi="Arial" w:cs="Arial"/>
          <w:sz w:val="24"/>
          <w:szCs w:val="24"/>
        </w:rPr>
      </w:pPr>
      <w:r>
        <w:rPr>
          <w:rFonts w:ascii="Arial" w:hAnsi="Arial" w:cs="Arial"/>
          <w:sz w:val="24"/>
          <w:szCs w:val="24"/>
        </w:rPr>
        <w:t xml:space="preserve">Por ejemplo, </w:t>
      </w:r>
      <w:r w:rsidR="00421D86">
        <w:rPr>
          <w:rFonts w:ascii="Arial" w:hAnsi="Arial" w:cs="Arial"/>
          <w:sz w:val="24"/>
          <w:szCs w:val="24"/>
        </w:rPr>
        <w:t xml:space="preserve">la resolución que declare inadmisible la querella, la que ordenare, mantuviere, negare lugar o revocare la prisión preventiva, la que </w:t>
      </w:r>
      <w:r w:rsidR="00C07B2D">
        <w:rPr>
          <w:rFonts w:ascii="Arial" w:hAnsi="Arial" w:cs="Arial"/>
          <w:sz w:val="24"/>
          <w:szCs w:val="24"/>
        </w:rPr>
        <w:t xml:space="preserve">conceda o niegue una medida cautelar real, </w:t>
      </w:r>
    </w:p>
    <w:p w14:paraId="59DFFB5A" w14:textId="3572DE46" w:rsidR="004C3ECB" w:rsidRDefault="00A1073B" w:rsidP="00FC23F0">
      <w:pPr>
        <w:pStyle w:val="Prrafodelista"/>
        <w:numPr>
          <w:ilvl w:val="1"/>
          <w:numId w:val="95"/>
        </w:numPr>
        <w:spacing w:line="360" w:lineRule="auto"/>
        <w:jc w:val="both"/>
        <w:rPr>
          <w:rFonts w:ascii="Arial" w:hAnsi="Arial" w:cs="Arial"/>
          <w:sz w:val="24"/>
          <w:szCs w:val="24"/>
        </w:rPr>
      </w:pPr>
      <w:r>
        <w:rPr>
          <w:rFonts w:ascii="Arial" w:hAnsi="Arial" w:cs="Arial"/>
          <w:sz w:val="24"/>
          <w:szCs w:val="24"/>
        </w:rPr>
        <w:t>¿En contra de resoluciones de qué tribunal procede el recurso de nulidad?</w:t>
      </w:r>
    </w:p>
    <w:p w14:paraId="4F44A0BD" w14:textId="737BAECC" w:rsidR="00A1073B" w:rsidRDefault="00C44E3F" w:rsidP="00FC23F0">
      <w:pPr>
        <w:pStyle w:val="Prrafodelista"/>
        <w:numPr>
          <w:ilvl w:val="1"/>
          <w:numId w:val="95"/>
        </w:numPr>
        <w:spacing w:line="360" w:lineRule="auto"/>
        <w:jc w:val="both"/>
        <w:rPr>
          <w:rFonts w:ascii="Arial" w:hAnsi="Arial" w:cs="Arial"/>
          <w:sz w:val="24"/>
          <w:szCs w:val="24"/>
        </w:rPr>
      </w:pPr>
      <w:r>
        <w:rPr>
          <w:rFonts w:ascii="Arial" w:hAnsi="Arial" w:cs="Arial"/>
          <w:sz w:val="24"/>
          <w:szCs w:val="24"/>
        </w:rPr>
        <w:t>¿Qué objetivo persigue el recurso de nulidad?</w:t>
      </w:r>
    </w:p>
    <w:p w14:paraId="19C9417D" w14:textId="6947E92C" w:rsidR="00C44E3F" w:rsidRDefault="00C44E3F" w:rsidP="00FC23F0">
      <w:pPr>
        <w:pStyle w:val="Prrafodelista"/>
        <w:numPr>
          <w:ilvl w:val="1"/>
          <w:numId w:val="95"/>
        </w:numPr>
        <w:spacing w:line="360" w:lineRule="auto"/>
        <w:jc w:val="both"/>
        <w:rPr>
          <w:rFonts w:ascii="Arial" w:hAnsi="Arial" w:cs="Arial"/>
          <w:sz w:val="24"/>
          <w:szCs w:val="24"/>
        </w:rPr>
      </w:pPr>
      <w:r>
        <w:rPr>
          <w:rFonts w:ascii="Arial" w:hAnsi="Arial" w:cs="Arial"/>
          <w:sz w:val="24"/>
          <w:szCs w:val="24"/>
        </w:rPr>
        <w:t>¿En qué caso la invalidez puede ser parcial?</w:t>
      </w:r>
    </w:p>
    <w:p w14:paraId="6D5D78B9" w14:textId="7502903D" w:rsidR="00C44E3F" w:rsidRDefault="00B6205A" w:rsidP="00FC23F0">
      <w:pPr>
        <w:pStyle w:val="Prrafodelista"/>
        <w:numPr>
          <w:ilvl w:val="1"/>
          <w:numId w:val="95"/>
        </w:numPr>
        <w:spacing w:line="360" w:lineRule="auto"/>
        <w:jc w:val="both"/>
        <w:rPr>
          <w:rFonts w:ascii="Arial" w:hAnsi="Arial" w:cs="Arial"/>
          <w:sz w:val="24"/>
          <w:szCs w:val="24"/>
        </w:rPr>
      </w:pPr>
      <w:r>
        <w:rPr>
          <w:rFonts w:ascii="Arial" w:hAnsi="Arial" w:cs="Arial"/>
          <w:sz w:val="24"/>
          <w:szCs w:val="24"/>
        </w:rPr>
        <w:t>Causales del recurso de nulidad en sede penal.</w:t>
      </w:r>
    </w:p>
    <w:p w14:paraId="54D7E085" w14:textId="290F5D40" w:rsidR="00B6205A" w:rsidRDefault="00B6205A" w:rsidP="00FC23F0">
      <w:pPr>
        <w:pStyle w:val="Prrafodelista"/>
        <w:numPr>
          <w:ilvl w:val="1"/>
          <w:numId w:val="95"/>
        </w:numPr>
        <w:spacing w:line="360" w:lineRule="auto"/>
        <w:jc w:val="both"/>
        <w:rPr>
          <w:rFonts w:ascii="Arial" w:hAnsi="Arial" w:cs="Arial"/>
          <w:sz w:val="24"/>
          <w:szCs w:val="24"/>
        </w:rPr>
      </w:pPr>
      <w:r>
        <w:rPr>
          <w:rFonts w:ascii="Arial" w:hAnsi="Arial" w:cs="Arial"/>
          <w:sz w:val="24"/>
          <w:szCs w:val="24"/>
        </w:rPr>
        <w:t>¿Cómo se desarrolla un juicio sumario</w:t>
      </w:r>
      <w:r w:rsidR="00A742A2">
        <w:rPr>
          <w:rFonts w:ascii="Arial" w:hAnsi="Arial" w:cs="Arial"/>
          <w:sz w:val="24"/>
          <w:szCs w:val="24"/>
        </w:rPr>
        <w:t>? Dígame la tramitación.</w:t>
      </w:r>
    </w:p>
    <w:p w14:paraId="3B5ADCB2" w14:textId="091ADA13" w:rsidR="00A742A2" w:rsidRDefault="00A742A2" w:rsidP="00FC23F0">
      <w:pPr>
        <w:pStyle w:val="Prrafodelista"/>
        <w:numPr>
          <w:ilvl w:val="1"/>
          <w:numId w:val="95"/>
        </w:numPr>
        <w:spacing w:line="360" w:lineRule="auto"/>
        <w:jc w:val="both"/>
        <w:rPr>
          <w:rFonts w:ascii="Arial" w:hAnsi="Arial" w:cs="Arial"/>
          <w:sz w:val="24"/>
          <w:szCs w:val="24"/>
        </w:rPr>
      </w:pPr>
      <w:r>
        <w:rPr>
          <w:rFonts w:ascii="Arial" w:hAnsi="Arial" w:cs="Arial"/>
          <w:sz w:val="24"/>
          <w:szCs w:val="24"/>
        </w:rPr>
        <w:t>¿Cómo se desarrolla el comparendo?</w:t>
      </w:r>
    </w:p>
    <w:p w14:paraId="6078DF6A" w14:textId="40F2C869" w:rsidR="00A742A2" w:rsidRDefault="00A742A2" w:rsidP="00FC23F0">
      <w:pPr>
        <w:pStyle w:val="Prrafodelista"/>
        <w:numPr>
          <w:ilvl w:val="1"/>
          <w:numId w:val="95"/>
        </w:numPr>
        <w:spacing w:line="360" w:lineRule="auto"/>
        <w:jc w:val="both"/>
        <w:rPr>
          <w:rFonts w:ascii="Arial" w:hAnsi="Arial" w:cs="Arial"/>
          <w:sz w:val="24"/>
          <w:szCs w:val="24"/>
        </w:rPr>
      </w:pPr>
      <w:r>
        <w:rPr>
          <w:rFonts w:ascii="Arial" w:hAnsi="Arial" w:cs="Arial"/>
          <w:sz w:val="24"/>
          <w:szCs w:val="24"/>
        </w:rPr>
        <w:t>¿Cómo puede contestar el demandado?</w:t>
      </w:r>
    </w:p>
    <w:p w14:paraId="5F9F9766" w14:textId="4673CA64" w:rsidR="001F5A4C" w:rsidRPr="001F5A4C" w:rsidRDefault="001F5A4C" w:rsidP="00FC23F0">
      <w:pPr>
        <w:pStyle w:val="Prrafodelista"/>
        <w:numPr>
          <w:ilvl w:val="1"/>
          <w:numId w:val="95"/>
        </w:numPr>
        <w:spacing w:line="360" w:lineRule="auto"/>
        <w:jc w:val="both"/>
        <w:rPr>
          <w:rFonts w:ascii="Arial" w:hAnsi="Arial" w:cs="Arial"/>
          <w:sz w:val="24"/>
          <w:szCs w:val="24"/>
        </w:rPr>
      </w:pPr>
      <w:r>
        <w:rPr>
          <w:rFonts w:ascii="Arial" w:hAnsi="Arial" w:cs="Arial"/>
          <w:sz w:val="24"/>
          <w:szCs w:val="24"/>
        </w:rPr>
        <w:t>Si el demandado interpone una dilatoria, ¿en qué oportunidad lo hace, qué tramitación le dará el tribunal y cuándo la resuelve?</w:t>
      </w:r>
    </w:p>
    <w:p w14:paraId="34E159E1" w14:textId="77777777" w:rsidR="000D1BB9" w:rsidRDefault="000D1BB9" w:rsidP="000D1BB9">
      <w:pPr>
        <w:spacing w:line="360" w:lineRule="auto"/>
        <w:jc w:val="both"/>
        <w:rPr>
          <w:rFonts w:ascii="Arial" w:hAnsi="Arial" w:cs="Arial"/>
          <w:sz w:val="24"/>
          <w:szCs w:val="24"/>
        </w:rPr>
      </w:pPr>
    </w:p>
    <w:p w14:paraId="216BA87E" w14:textId="6CC67472" w:rsidR="00340E0A" w:rsidRPr="00340E0A" w:rsidRDefault="00340E0A" w:rsidP="00340E0A">
      <w:pPr>
        <w:pStyle w:val="Ttulo2"/>
        <w:ind w:left="708" w:hanging="708"/>
      </w:pPr>
      <w:r>
        <w:t>15 Felipe Ortiz.</w:t>
      </w:r>
    </w:p>
    <w:p w14:paraId="485E4DD8" w14:textId="64DD3BB9" w:rsidR="002A6479" w:rsidRPr="002A6479" w:rsidRDefault="00340E0A" w:rsidP="002A6479">
      <w:pPr>
        <w:pStyle w:val="Prrafodelista"/>
        <w:numPr>
          <w:ilvl w:val="1"/>
          <w:numId w:val="108"/>
        </w:numPr>
        <w:spacing w:line="360" w:lineRule="auto"/>
        <w:jc w:val="both"/>
        <w:rPr>
          <w:rFonts w:ascii="Arial" w:hAnsi="Arial" w:cs="Arial"/>
          <w:sz w:val="24"/>
          <w:szCs w:val="24"/>
        </w:rPr>
      </w:pPr>
      <w:r w:rsidRPr="002A6479">
        <w:rPr>
          <w:rFonts w:ascii="Arial" w:hAnsi="Arial" w:cs="Arial"/>
          <w:sz w:val="24"/>
          <w:szCs w:val="24"/>
        </w:rPr>
        <w:t>¿</w:t>
      </w:r>
      <w:r w:rsidR="00E35CA7" w:rsidRPr="002A6479">
        <w:rPr>
          <w:rFonts w:ascii="Arial" w:hAnsi="Arial" w:cs="Arial"/>
          <w:sz w:val="24"/>
          <w:szCs w:val="24"/>
        </w:rPr>
        <w:t>Qué</w:t>
      </w:r>
      <w:r w:rsidRPr="002A6479">
        <w:rPr>
          <w:rFonts w:ascii="Arial" w:hAnsi="Arial" w:cs="Arial"/>
          <w:sz w:val="24"/>
          <w:szCs w:val="24"/>
        </w:rPr>
        <w:t xml:space="preserve"> tribunal es competente para conocer de un juicio ejecutivo? Aplicar reglas de competencia.</w:t>
      </w:r>
    </w:p>
    <w:p w14:paraId="2B09EC80" w14:textId="77777777" w:rsidR="002A6479" w:rsidRDefault="00340E0A" w:rsidP="00340E0A">
      <w:pPr>
        <w:pStyle w:val="Prrafodelista"/>
        <w:numPr>
          <w:ilvl w:val="1"/>
          <w:numId w:val="108"/>
        </w:numPr>
        <w:spacing w:line="360" w:lineRule="auto"/>
        <w:jc w:val="both"/>
        <w:rPr>
          <w:rFonts w:ascii="Arial" w:hAnsi="Arial" w:cs="Arial"/>
          <w:sz w:val="24"/>
          <w:szCs w:val="24"/>
        </w:rPr>
      </w:pPr>
      <w:r w:rsidRPr="002A6479">
        <w:rPr>
          <w:rFonts w:ascii="Arial" w:hAnsi="Arial" w:cs="Arial"/>
          <w:sz w:val="24"/>
          <w:szCs w:val="24"/>
        </w:rPr>
        <w:t>Reglas para determinar el tribunal competente.</w:t>
      </w:r>
    </w:p>
    <w:p w14:paraId="73246EA8" w14:textId="77777777" w:rsidR="002A6479" w:rsidRDefault="002A6479" w:rsidP="00340E0A">
      <w:pPr>
        <w:pStyle w:val="Prrafodelista"/>
        <w:numPr>
          <w:ilvl w:val="1"/>
          <w:numId w:val="108"/>
        </w:numPr>
        <w:spacing w:line="360" w:lineRule="auto"/>
        <w:jc w:val="both"/>
        <w:rPr>
          <w:rFonts w:ascii="Arial" w:hAnsi="Arial" w:cs="Arial"/>
          <w:sz w:val="24"/>
          <w:szCs w:val="24"/>
        </w:rPr>
      </w:pPr>
      <w:r>
        <w:rPr>
          <w:rFonts w:ascii="Arial" w:hAnsi="Arial" w:cs="Arial"/>
          <w:sz w:val="24"/>
          <w:szCs w:val="24"/>
        </w:rPr>
        <w:t>Concepto de p</w:t>
      </w:r>
      <w:r w:rsidR="00340E0A" w:rsidRPr="002A6479">
        <w:rPr>
          <w:rFonts w:ascii="Arial" w:hAnsi="Arial" w:cs="Arial"/>
          <w:sz w:val="24"/>
          <w:szCs w:val="24"/>
        </w:rPr>
        <w:t>rórroga de competenci</w:t>
      </w:r>
      <w:r>
        <w:rPr>
          <w:rFonts w:ascii="Arial" w:hAnsi="Arial" w:cs="Arial"/>
          <w:sz w:val="24"/>
          <w:szCs w:val="24"/>
        </w:rPr>
        <w:t>a</w:t>
      </w:r>
      <w:r w:rsidR="00340E0A" w:rsidRPr="002A6479">
        <w:rPr>
          <w:rFonts w:ascii="Arial" w:hAnsi="Arial" w:cs="Arial"/>
          <w:sz w:val="24"/>
          <w:szCs w:val="24"/>
        </w:rPr>
        <w:t>.</w:t>
      </w:r>
    </w:p>
    <w:p w14:paraId="46A4F829" w14:textId="77777777" w:rsidR="002A6479" w:rsidRDefault="00340E0A" w:rsidP="00340E0A">
      <w:pPr>
        <w:pStyle w:val="Prrafodelista"/>
        <w:numPr>
          <w:ilvl w:val="1"/>
          <w:numId w:val="108"/>
        </w:numPr>
        <w:spacing w:line="360" w:lineRule="auto"/>
        <w:jc w:val="both"/>
        <w:rPr>
          <w:rFonts w:ascii="Arial" w:hAnsi="Arial" w:cs="Arial"/>
          <w:sz w:val="24"/>
          <w:szCs w:val="24"/>
        </w:rPr>
      </w:pPr>
      <w:r w:rsidRPr="002A6479">
        <w:rPr>
          <w:rFonts w:ascii="Arial" w:hAnsi="Arial" w:cs="Arial"/>
          <w:sz w:val="24"/>
          <w:szCs w:val="24"/>
        </w:rPr>
        <w:t>Tipos de prórroga</w:t>
      </w:r>
      <w:r w:rsidR="002A6479">
        <w:rPr>
          <w:rFonts w:ascii="Arial" w:hAnsi="Arial" w:cs="Arial"/>
          <w:sz w:val="24"/>
          <w:szCs w:val="24"/>
        </w:rPr>
        <w:t>.</w:t>
      </w:r>
    </w:p>
    <w:p w14:paraId="7FDA06B0" w14:textId="77777777" w:rsidR="002A6479" w:rsidRDefault="00340E0A" w:rsidP="00340E0A">
      <w:pPr>
        <w:pStyle w:val="Prrafodelista"/>
        <w:numPr>
          <w:ilvl w:val="1"/>
          <w:numId w:val="108"/>
        </w:numPr>
        <w:spacing w:line="360" w:lineRule="auto"/>
        <w:jc w:val="both"/>
        <w:rPr>
          <w:rFonts w:ascii="Arial" w:hAnsi="Arial" w:cs="Arial"/>
          <w:sz w:val="24"/>
          <w:szCs w:val="24"/>
        </w:rPr>
      </w:pPr>
      <w:r w:rsidRPr="002A6479">
        <w:rPr>
          <w:rFonts w:ascii="Arial" w:hAnsi="Arial" w:cs="Arial"/>
          <w:sz w:val="24"/>
          <w:szCs w:val="24"/>
        </w:rPr>
        <w:t>Elementos de la prórroga t</w:t>
      </w:r>
      <w:r w:rsidR="002A6479">
        <w:rPr>
          <w:rFonts w:ascii="Arial" w:hAnsi="Arial" w:cs="Arial"/>
          <w:sz w:val="24"/>
          <w:szCs w:val="24"/>
        </w:rPr>
        <w:t>á</w:t>
      </w:r>
      <w:r w:rsidRPr="002A6479">
        <w:rPr>
          <w:rFonts w:ascii="Arial" w:hAnsi="Arial" w:cs="Arial"/>
          <w:sz w:val="24"/>
          <w:szCs w:val="24"/>
        </w:rPr>
        <w:t>cita</w:t>
      </w:r>
      <w:r w:rsidR="002A6479">
        <w:rPr>
          <w:rFonts w:ascii="Arial" w:hAnsi="Arial" w:cs="Arial"/>
          <w:sz w:val="24"/>
          <w:szCs w:val="24"/>
        </w:rPr>
        <w:t>.</w:t>
      </w:r>
    </w:p>
    <w:p w14:paraId="57894359" w14:textId="77777777" w:rsidR="002A6479" w:rsidRDefault="00340E0A" w:rsidP="00340E0A">
      <w:pPr>
        <w:pStyle w:val="Prrafodelista"/>
        <w:numPr>
          <w:ilvl w:val="1"/>
          <w:numId w:val="108"/>
        </w:numPr>
        <w:spacing w:line="360" w:lineRule="auto"/>
        <w:jc w:val="both"/>
        <w:rPr>
          <w:rFonts w:ascii="Arial" w:hAnsi="Arial" w:cs="Arial"/>
          <w:sz w:val="24"/>
          <w:szCs w:val="24"/>
        </w:rPr>
      </w:pPr>
      <w:r w:rsidRPr="002A6479">
        <w:rPr>
          <w:rFonts w:ascii="Arial" w:hAnsi="Arial" w:cs="Arial"/>
          <w:sz w:val="24"/>
          <w:szCs w:val="24"/>
        </w:rPr>
        <w:t xml:space="preserve">Expliqué la vía </w:t>
      </w:r>
      <w:r w:rsidR="002A6479" w:rsidRPr="002A6479">
        <w:rPr>
          <w:rFonts w:ascii="Arial" w:hAnsi="Arial" w:cs="Arial"/>
          <w:sz w:val="24"/>
          <w:szCs w:val="24"/>
        </w:rPr>
        <w:t>declinatoria</w:t>
      </w:r>
      <w:r w:rsidRPr="002A6479">
        <w:rPr>
          <w:rFonts w:ascii="Arial" w:hAnsi="Arial" w:cs="Arial"/>
          <w:sz w:val="24"/>
          <w:szCs w:val="24"/>
        </w:rPr>
        <w:t xml:space="preserve"> e inhibitoria.</w:t>
      </w:r>
    </w:p>
    <w:p w14:paraId="52B101A0" w14:textId="77777777" w:rsidR="002A6479" w:rsidRDefault="00340E0A" w:rsidP="00340E0A">
      <w:pPr>
        <w:pStyle w:val="Prrafodelista"/>
        <w:numPr>
          <w:ilvl w:val="1"/>
          <w:numId w:val="108"/>
        </w:numPr>
        <w:spacing w:line="360" w:lineRule="auto"/>
        <w:jc w:val="both"/>
        <w:rPr>
          <w:rFonts w:ascii="Arial" w:hAnsi="Arial" w:cs="Arial"/>
          <w:sz w:val="24"/>
          <w:szCs w:val="24"/>
        </w:rPr>
      </w:pPr>
      <w:r w:rsidRPr="002A6479">
        <w:rPr>
          <w:rFonts w:ascii="Arial" w:hAnsi="Arial" w:cs="Arial"/>
          <w:sz w:val="24"/>
          <w:szCs w:val="24"/>
        </w:rPr>
        <w:t>¿</w:t>
      </w:r>
      <w:r w:rsidR="002A6479" w:rsidRPr="002A6479">
        <w:rPr>
          <w:rFonts w:ascii="Arial" w:hAnsi="Arial" w:cs="Arial"/>
          <w:sz w:val="24"/>
          <w:szCs w:val="24"/>
        </w:rPr>
        <w:t>Qué</w:t>
      </w:r>
      <w:r w:rsidRPr="002A6479">
        <w:rPr>
          <w:rFonts w:ascii="Arial" w:hAnsi="Arial" w:cs="Arial"/>
          <w:sz w:val="24"/>
          <w:szCs w:val="24"/>
        </w:rPr>
        <w:t xml:space="preserve"> pasa si el demandado es una persona jurídica?</w:t>
      </w:r>
    </w:p>
    <w:p w14:paraId="52D07B31" w14:textId="77777777" w:rsidR="002A6479" w:rsidRDefault="00340E0A" w:rsidP="00340E0A">
      <w:pPr>
        <w:pStyle w:val="Prrafodelista"/>
        <w:numPr>
          <w:ilvl w:val="1"/>
          <w:numId w:val="108"/>
        </w:numPr>
        <w:spacing w:line="360" w:lineRule="auto"/>
        <w:jc w:val="both"/>
        <w:rPr>
          <w:rFonts w:ascii="Arial" w:hAnsi="Arial" w:cs="Arial"/>
          <w:sz w:val="24"/>
          <w:szCs w:val="24"/>
        </w:rPr>
      </w:pPr>
      <w:r w:rsidRPr="002A6479">
        <w:rPr>
          <w:rFonts w:ascii="Arial" w:hAnsi="Arial" w:cs="Arial"/>
          <w:sz w:val="24"/>
          <w:szCs w:val="24"/>
        </w:rPr>
        <w:t xml:space="preserve">Reglas de competencia en la gestión preparatoria. </w:t>
      </w:r>
    </w:p>
    <w:p w14:paraId="3F58724E" w14:textId="77777777" w:rsidR="002A6479" w:rsidRDefault="00340E0A" w:rsidP="00340E0A">
      <w:pPr>
        <w:pStyle w:val="Prrafodelista"/>
        <w:numPr>
          <w:ilvl w:val="1"/>
          <w:numId w:val="108"/>
        </w:numPr>
        <w:spacing w:line="360" w:lineRule="auto"/>
        <w:jc w:val="both"/>
        <w:rPr>
          <w:rFonts w:ascii="Arial" w:hAnsi="Arial" w:cs="Arial"/>
          <w:sz w:val="24"/>
          <w:szCs w:val="24"/>
        </w:rPr>
      </w:pPr>
      <w:r w:rsidRPr="002A6479">
        <w:rPr>
          <w:rFonts w:ascii="Arial" w:hAnsi="Arial" w:cs="Arial"/>
          <w:sz w:val="24"/>
          <w:szCs w:val="24"/>
        </w:rPr>
        <w:t xml:space="preserve">¿En </w:t>
      </w:r>
      <w:r w:rsidR="002A6479" w:rsidRPr="002A6479">
        <w:rPr>
          <w:rFonts w:ascii="Arial" w:hAnsi="Arial" w:cs="Arial"/>
          <w:sz w:val="24"/>
          <w:szCs w:val="24"/>
        </w:rPr>
        <w:t>qué</w:t>
      </w:r>
      <w:r w:rsidRPr="002A6479">
        <w:rPr>
          <w:rFonts w:ascii="Arial" w:hAnsi="Arial" w:cs="Arial"/>
          <w:sz w:val="24"/>
          <w:szCs w:val="24"/>
        </w:rPr>
        <w:t xml:space="preserve"> casos no es admisible la demanda ejecutiva? </w:t>
      </w:r>
    </w:p>
    <w:p w14:paraId="0BAB517D" w14:textId="35CB5DD0" w:rsidR="00340E0A" w:rsidRDefault="00340E0A" w:rsidP="00340E0A">
      <w:pPr>
        <w:pStyle w:val="Prrafodelista"/>
        <w:numPr>
          <w:ilvl w:val="1"/>
          <w:numId w:val="108"/>
        </w:numPr>
        <w:spacing w:line="360" w:lineRule="auto"/>
        <w:jc w:val="both"/>
        <w:rPr>
          <w:rFonts w:ascii="Arial" w:hAnsi="Arial" w:cs="Arial"/>
          <w:sz w:val="24"/>
          <w:szCs w:val="24"/>
        </w:rPr>
      </w:pPr>
      <w:r w:rsidRPr="002A6479">
        <w:rPr>
          <w:rFonts w:ascii="Arial" w:hAnsi="Arial" w:cs="Arial"/>
          <w:sz w:val="24"/>
          <w:szCs w:val="24"/>
        </w:rPr>
        <w:t>Excepciones en el juicio ejecutivo</w:t>
      </w:r>
      <w:r w:rsidR="002A6479">
        <w:rPr>
          <w:rFonts w:ascii="Arial" w:hAnsi="Arial" w:cs="Arial"/>
          <w:sz w:val="24"/>
          <w:szCs w:val="24"/>
        </w:rPr>
        <w:t>.</w:t>
      </w:r>
    </w:p>
    <w:p w14:paraId="255AB391" w14:textId="7FE5211D" w:rsidR="000A535F" w:rsidRPr="00853E88" w:rsidRDefault="00340E0A" w:rsidP="00853E88">
      <w:pPr>
        <w:pStyle w:val="Prrafodelista"/>
        <w:numPr>
          <w:ilvl w:val="1"/>
          <w:numId w:val="108"/>
        </w:numPr>
        <w:spacing w:line="360" w:lineRule="auto"/>
        <w:jc w:val="both"/>
        <w:rPr>
          <w:rFonts w:ascii="Arial" w:hAnsi="Arial" w:cs="Arial"/>
          <w:sz w:val="24"/>
          <w:szCs w:val="24"/>
        </w:rPr>
      </w:pPr>
      <w:r w:rsidRPr="002A6479">
        <w:rPr>
          <w:rFonts w:ascii="Arial" w:hAnsi="Arial" w:cs="Arial"/>
          <w:sz w:val="24"/>
          <w:szCs w:val="24"/>
        </w:rPr>
        <w:t>Causales de la renovación de la acción ejecutiva</w:t>
      </w:r>
      <w:r w:rsidR="002A6479">
        <w:rPr>
          <w:rFonts w:ascii="Arial" w:hAnsi="Arial" w:cs="Arial"/>
          <w:sz w:val="24"/>
          <w:szCs w:val="24"/>
        </w:rPr>
        <w:t>.</w:t>
      </w:r>
    </w:p>
    <w:sectPr w:rsidR="000A535F" w:rsidRPr="00853E88" w:rsidSect="00F35BA0">
      <w:headerReference w:type="default" r:id="rId8"/>
      <w:footerReference w:type="default" r:id="rId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476B0" w14:textId="77777777" w:rsidR="005D40DC" w:rsidRDefault="005D40DC" w:rsidP="00CC294E">
      <w:pPr>
        <w:spacing w:after="0" w:line="240" w:lineRule="auto"/>
      </w:pPr>
      <w:r>
        <w:separator/>
      </w:r>
    </w:p>
  </w:endnote>
  <w:endnote w:type="continuationSeparator" w:id="0">
    <w:p w14:paraId="1F996055" w14:textId="77777777" w:rsidR="005D40DC" w:rsidRDefault="005D40DC" w:rsidP="00CC2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942227"/>
      <w:docPartObj>
        <w:docPartGallery w:val="Page Numbers (Bottom of Page)"/>
        <w:docPartUnique/>
      </w:docPartObj>
    </w:sdtPr>
    <w:sdtContent>
      <w:p w14:paraId="0A035977" w14:textId="36D9A5CA" w:rsidR="00CC294E" w:rsidRDefault="00CC294E">
        <w:pPr>
          <w:pStyle w:val="Piedepgina"/>
          <w:jc w:val="center"/>
        </w:pPr>
        <w:r>
          <w:fldChar w:fldCharType="begin"/>
        </w:r>
        <w:r>
          <w:instrText>PAGE   \* MERGEFORMAT</w:instrText>
        </w:r>
        <w:r>
          <w:fldChar w:fldCharType="separate"/>
        </w:r>
        <w:r>
          <w:rPr>
            <w:lang w:val="es-ES"/>
          </w:rPr>
          <w:t>2</w:t>
        </w:r>
        <w:r>
          <w:fldChar w:fldCharType="end"/>
        </w:r>
      </w:p>
    </w:sdtContent>
  </w:sdt>
  <w:p w14:paraId="3778C100" w14:textId="77777777" w:rsidR="00CC294E" w:rsidRDefault="00CC29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0BB59" w14:textId="77777777" w:rsidR="005D40DC" w:rsidRDefault="005D40DC" w:rsidP="00CC294E">
      <w:pPr>
        <w:spacing w:after="0" w:line="240" w:lineRule="auto"/>
      </w:pPr>
      <w:r>
        <w:separator/>
      </w:r>
    </w:p>
  </w:footnote>
  <w:footnote w:type="continuationSeparator" w:id="0">
    <w:p w14:paraId="0A4358BE" w14:textId="77777777" w:rsidR="005D40DC" w:rsidRDefault="005D40DC" w:rsidP="00CC29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C34F" w14:textId="071F99FB" w:rsidR="00840A3A" w:rsidRDefault="00840A3A" w:rsidP="00840A3A">
    <w:pPr>
      <w:spacing w:line="360" w:lineRule="auto"/>
      <w:jc w:val="both"/>
    </w:pPr>
    <w:r w:rsidRPr="00840A3A">
      <w:t>Cuestionario</w:t>
    </w:r>
    <w:r w:rsidRPr="00432636">
      <w:rPr>
        <w:rFonts w:ascii="Arial" w:hAnsi="Arial" w:cs="Arial"/>
        <w:b/>
        <w:bCs/>
        <w:sz w:val="28"/>
        <w:szCs w:val="28"/>
      </w:rPr>
      <w:t xml:space="preserve"> </w:t>
    </w:r>
    <w:r>
      <w:t>E</w:t>
    </w:r>
    <w:r w:rsidRPr="00840A3A">
      <w:t xml:space="preserve">xamen de </w:t>
    </w:r>
    <w:r>
      <w:t>G</w:t>
    </w:r>
    <w:r w:rsidRPr="00840A3A">
      <w:t>rado</w:t>
    </w:r>
    <w:r>
      <w:tab/>
    </w:r>
    <w:r>
      <w:tab/>
    </w:r>
    <w:r>
      <w:tab/>
    </w:r>
    <w:r>
      <w:tab/>
      <w:t>José Tomás Espejo Valenzuela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003"/>
    <w:multiLevelType w:val="multilevel"/>
    <w:tmpl w:val="0A50212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9861F2"/>
    <w:multiLevelType w:val="multilevel"/>
    <w:tmpl w:val="A7FE2F3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0241AE"/>
    <w:multiLevelType w:val="multilevel"/>
    <w:tmpl w:val="D84EB8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33D673D"/>
    <w:multiLevelType w:val="hybridMultilevel"/>
    <w:tmpl w:val="838E6F28"/>
    <w:lvl w:ilvl="0" w:tplc="E2C8BD74">
      <w:numFmt w:val="bullet"/>
      <w:lvlText w:val="-"/>
      <w:lvlJc w:val="left"/>
      <w:pPr>
        <w:ind w:left="720" w:hanging="360"/>
      </w:pPr>
      <w:rPr>
        <w:rFonts w:ascii="Arial" w:eastAsiaTheme="minorHAnsi" w:hAnsi="Arial" w:cs="Aria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5D73E7B"/>
    <w:multiLevelType w:val="multilevel"/>
    <w:tmpl w:val="591037D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8B54A7E"/>
    <w:multiLevelType w:val="multilevel"/>
    <w:tmpl w:val="13A2A29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2A7A4D"/>
    <w:multiLevelType w:val="multilevel"/>
    <w:tmpl w:val="79EE3C88"/>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C500375"/>
    <w:multiLevelType w:val="hybridMultilevel"/>
    <w:tmpl w:val="DCAE77C2"/>
    <w:lvl w:ilvl="0" w:tplc="617892F8">
      <w:start w:val="7"/>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0D5D5027"/>
    <w:multiLevelType w:val="multilevel"/>
    <w:tmpl w:val="704A304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DEF353D"/>
    <w:multiLevelType w:val="multilevel"/>
    <w:tmpl w:val="296C5D38"/>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F945858"/>
    <w:multiLevelType w:val="multilevel"/>
    <w:tmpl w:val="DB26D72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20A2EAF"/>
    <w:multiLevelType w:val="multilevel"/>
    <w:tmpl w:val="36A24FCC"/>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2AC0C01"/>
    <w:multiLevelType w:val="multilevel"/>
    <w:tmpl w:val="726AD06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3B379B1"/>
    <w:multiLevelType w:val="multilevel"/>
    <w:tmpl w:val="BC52226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55166A3"/>
    <w:multiLevelType w:val="multilevel"/>
    <w:tmpl w:val="75EC385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6F4361B"/>
    <w:multiLevelType w:val="multilevel"/>
    <w:tmpl w:val="B24EF8E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87F7A18"/>
    <w:multiLevelType w:val="multilevel"/>
    <w:tmpl w:val="EAE8518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942415A"/>
    <w:multiLevelType w:val="multilevel"/>
    <w:tmpl w:val="A468BB1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94C313F"/>
    <w:multiLevelType w:val="multilevel"/>
    <w:tmpl w:val="E2F8E908"/>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9835C83"/>
    <w:multiLevelType w:val="multilevel"/>
    <w:tmpl w:val="D27C891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AF27BAF"/>
    <w:multiLevelType w:val="multilevel"/>
    <w:tmpl w:val="7C3A3FA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0173BAC"/>
    <w:multiLevelType w:val="multilevel"/>
    <w:tmpl w:val="F222A80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090760F"/>
    <w:multiLevelType w:val="multilevel"/>
    <w:tmpl w:val="F56856F0"/>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45210E6"/>
    <w:multiLevelType w:val="multilevel"/>
    <w:tmpl w:val="DDD60F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50858C3"/>
    <w:multiLevelType w:val="multilevel"/>
    <w:tmpl w:val="CF802268"/>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57071B9"/>
    <w:multiLevelType w:val="multilevel"/>
    <w:tmpl w:val="08DAD47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7B44C16"/>
    <w:multiLevelType w:val="multilevel"/>
    <w:tmpl w:val="6FDCBF4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8D80FF1"/>
    <w:multiLevelType w:val="multilevel"/>
    <w:tmpl w:val="65BA295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A4E1D48"/>
    <w:multiLevelType w:val="hybridMultilevel"/>
    <w:tmpl w:val="38FEF13E"/>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2B73082F"/>
    <w:multiLevelType w:val="multilevel"/>
    <w:tmpl w:val="6AD01EA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2C587A23"/>
    <w:multiLevelType w:val="multilevel"/>
    <w:tmpl w:val="C8A6238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2DFA19D4"/>
    <w:multiLevelType w:val="multilevel"/>
    <w:tmpl w:val="2358610C"/>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0167CE5"/>
    <w:multiLevelType w:val="multilevel"/>
    <w:tmpl w:val="4878AF2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625DD6"/>
    <w:multiLevelType w:val="multilevel"/>
    <w:tmpl w:val="28A0F78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0ED2436"/>
    <w:multiLevelType w:val="multilevel"/>
    <w:tmpl w:val="E936510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3770DFE"/>
    <w:multiLevelType w:val="multilevel"/>
    <w:tmpl w:val="E918D92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3917ECA"/>
    <w:multiLevelType w:val="multilevel"/>
    <w:tmpl w:val="9A985D6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3F15AF9"/>
    <w:multiLevelType w:val="multilevel"/>
    <w:tmpl w:val="BCACB3C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34753772"/>
    <w:multiLevelType w:val="multilevel"/>
    <w:tmpl w:val="B8C6206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5C921A7"/>
    <w:multiLevelType w:val="multilevel"/>
    <w:tmpl w:val="7CAC3B3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6B333DE"/>
    <w:multiLevelType w:val="multilevel"/>
    <w:tmpl w:val="0598F38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9215885"/>
    <w:multiLevelType w:val="hybridMultilevel"/>
    <w:tmpl w:val="C0260C46"/>
    <w:lvl w:ilvl="0" w:tplc="9D94A600">
      <w:numFmt w:val="bullet"/>
      <w:lvlText w:val="-"/>
      <w:lvlJc w:val="left"/>
      <w:pPr>
        <w:ind w:left="720" w:hanging="360"/>
      </w:pPr>
      <w:rPr>
        <w:rFonts w:ascii="Arial" w:eastAsiaTheme="minorHAnsi" w:hAnsi="Arial" w:cs="Aria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3A19166B"/>
    <w:multiLevelType w:val="multilevel"/>
    <w:tmpl w:val="EAE8518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3A6F78DB"/>
    <w:multiLevelType w:val="multilevel"/>
    <w:tmpl w:val="7B32995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ACD0777"/>
    <w:multiLevelType w:val="multilevel"/>
    <w:tmpl w:val="31668E9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3AD77C52"/>
    <w:multiLevelType w:val="multilevel"/>
    <w:tmpl w:val="49BAFA2C"/>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3BCE06A0"/>
    <w:multiLevelType w:val="multilevel"/>
    <w:tmpl w:val="99A49C2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3C333A7C"/>
    <w:multiLevelType w:val="multilevel"/>
    <w:tmpl w:val="D0EA37CA"/>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3DF81604"/>
    <w:multiLevelType w:val="multilevel"/>
    <w:tmpl w:val="AFB66B2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3EB02EF0"/>
    <w:multiLevelType w:val="multilevel"/>
    <w:tmpl w:val="D9BCC3E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0042829"/>
    <w:multiLevelType w:val="multilevel"/>
    <w:tmpl w:val="D0AA911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1B628AD"/>
    <w:multiLevelType w:val="multilevel"/>
    <w:tmpl w:val="5FEC47E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1C603F8"/>
    <w:multiLevelType w:val="multilevel"/>
    <w:tmpl w:val="E00A65B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43666895"/>
    <w:multiLevelType w:val="multilevel"/>
    <w:tmpl w:val="DA78B1D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455D519F"/>
    <w:multiLevelType w:val="multilevel"/>
    <w:tmpl w:val="199CF05A"/>
    <w:lvl w:ilvl="0">
      <w:start w:val="1"/>
      <w:numFmt w:val="decimal"/>
      <w:lvlText w:val="%1"/>
      <w:lvlJc w:val="left"/>
      <w:pPr>
        <w:ind w:left="410" w:hanging="410"/>
      </w:pPr>
      <w:rPr>
        <w:rFonts w:hint="default"/>
      </w:rPr>
    </w:lvl>
    <w:lvl w:ilvl="1">
      <w:start w:val="1"/>
      <w:numFmt w:val="decimal"/>
      <w:lvlText w:val="%1.%2"/>
      <w:lvlJc w:val="left"/>
      <w:pPr>
        <w:ind w:left="410" w:hanging="4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46F56B7F"/>
    <w:multiLevelType w:val="multilevel"/>
    <w:tmpl w:val="5C1C31E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482A2770"/>
    <w:multiLevelType w:val="multilevel"/>
    <w:tmpl w:val="5D82C4B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49032DCC"/>
    <w:multiLevelType w:val="multilevel"/>
    <w:tmpl w:val="3CEEF59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497D0E33"/>
    <w:multiLevelType w:val="multilevel"/>
    <w:tmpl w:val="F642E8D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49CF468D"/>
    <w:multiLevelType w:val="multilevel"/>
    <w:tmpl w:val="8B88514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4A5B53C9"/>
    <w:multiLevelType w:val="multilevel"/>
    <w:tmpl w:val="09E25D9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4D376C6A"/>
    <w:multiLevelType w:val="multilevel"/>
    <w:tmpl w:val="D9948A3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4DEB0825"/>
    <w:multiLevelType w:val="multilevel"/>
    <w:tmpl w:val="6D10921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4E7B7759"/>
    <w:multiLevelType w:val="multilevel"/>
    <w:tmpl w:val="BA6AF68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4F7A3BA1"/>
    <w:multiLevelType w:val="multilevel"/>
    <w:tmpl w:val="965E01E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527E7F6F"/>
    <w:multiLevelType w:val="multilevel"/>
    <w:tmpl w:val="3DB49FA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55696460"/>
    <w:multiLevelType w:val="multilevel"/>
    <w:tmpl w:val="18B05F7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56BD45B4"/>
    <w:multiLevelType w:val="multilevel"/>
    <w:tmpl w:val="BF8A87B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57907CB1"/>
    <w:multiLevelType w:val="multilevel"/>
    <w:tmpl w:val="E13A165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57FD5CFD"/>
    <w:multiLevelType w:val="multilevel"/>
    <w:tmpl w:val="3DC653A8"/>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58A15601"/>
    <w:multiLevelType w:val="multilevel"/>
    <w:tmpl w:val="72A0F47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59217F8C"/>
    <w:multiLevelType w:val="multilevel"/>
    <w:tmpl w:val="BE84619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597225CD"/>
    <w:multiLevelType w:val="multilevel"/>
    <w:tmpl w:val="E52E989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5A163E86"/>
    <w:multiLevelType w:val="multilevel"/>
    <w:tmpl w:val="D18C88B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5A26228B"/>
    <w:multiLevelType w:val="multilevel"/>
    <w:tmpl w:val="EFA0737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5BA479E1"/>
    <w:multiLevelType w:val="multilevel"/>
    <w:tmpl w:val="E154119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5C697EDE"/>
    <w:multiLevelType w:val="multilevel"/>
    <w:tmpl w:val="D20A426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5D54310C"/>
    <w:multiLevelType w:val="multilevel"/>
    <w:tmpl w:val="D106778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5E09464E"/>
    <w:multiLevelType w:val="multilevel"/>
    <w:tmpl w:val="B6E4F1DC"/>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5FA15C3D"/>
    <w:multiLevelType w:val="multilevel"/>
    <w:tmpl w:val="AEF2F37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60A738F5"/>
    <w:multiLevelType w:val="multilevel"/>
    <w:tmpl w:val="A874F01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61C171AA"/>
    <w:multiLevelType w:val="hybridMultilevel"/>
    <w:tmpl w:val="CAE421F6"/>
    <w:lvl w:ilvl="0" w:tplc="340A0011">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2" w15:restartNumberingAfterBreak="0">
    <w:nsid w:val="61CB059D"/>
    <w:multiLevelType w:val="multilevel"/>
    <w:tmpl w:val="FEF0FA5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61D3228A"/>
    <w:multiLevelType w:val="multilevel"/>
    <w:tmpl w:val="6B506B54"/>
    <w:lvl w:ilvl="0">
      <w:start w:val="1"/>
      <w:numFmt w:val="decimal"/>
      <w:lvlText w:val="%1"/>
      <w:lvlJc w:val="left"/>
      <w:pPr>
        <w:ind w:left="410" w:hanging="410"/>
      </w:pPr>
      <w:rPr>
        <w:rFonts w:hint="default"/>
      </w:rPr>
    </w:lvl>
    <w:lvl w:ilvl="1">
      <w:start w:val="1"/>
      <w:numFmt w:val="decimal"/>
      <w:lvlText w:val="%1.%2"/>
      <w:lvlJc w:val="left"/>
      <w:pPr>
        <w:ind w:left="410" w:hanging="4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620F2861"/>
    <w:multiLevelType w:val="multilevel"/>
    <w:tmpl w:val="EAE8518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5" w15:restartNumberingAfterBreak="0">
    <w:nsid w:val="628543F7"/>
    <w:multiLevelType w:val="multilevel"/>
    <w:tmpl w:val="53705D0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6" w15:restartNumberingAfterBreak="0">
    <w:nsid w:val="63737FD1"/>
    <w:multiLevelType w:val="multilevel"/>
    <w:tmpl w:val="8AE2A13E"/>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63B13974"/>
    <w:multiLevelType w:val="multilevel"/>
    <w:tmpl w:val="CBA8A4F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63D064F0"/>
    <w:multiLevelType w:val="multilevel"/>
    <w:tmpl w:val="249E0D6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63FC0ADE"/>
    <w:multiLevelType w:val="hybridMultilevel"/>
    <w:tmpl w:val="CEB0C7A8"/>
    <w:lvl w:ilvl="0" w:tplc="4DD8DBB2">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0" w15:restartNumberingAfterBreak="0">
    <w:nsid w:val="65CC079B"/>
    <w:multiLevelType w:val="multilevel"/>
    <w:tmpl w:val="DE1A3F7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1" w15:restartNumberingAfterBreak="0">
    <w:nsid w:val="67AB5028"/>
    <w:multiLevelType w:val="multilevel"/>
    <w:tmpl w:val="A4DCFDA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68B06715"/>
    <w:multiLevelType w:val="multilevel"/>
    <w:tmpl w:val="C5DE8CA4"/>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3" w15:restartNumberingAfterBreak="0">
    <w:nsid w:val="693D18FF"/>
    <w:multiLevelType w:val="multilevel"/>
    <w:tmpl w:val="527A873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69E550B8"/>
    <w:multiLevelType w:val="hybridMultilevel"/>
    <w:tmpl w:val="7160EB1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5" w15:restartNumberingAfterBreak="0">
    <w:nsid w:val="6B875F8D"/>
    <w:multiLevelType w:val="multilevel"/>
    <w:tmpl w:val="C66E1ED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6C62281A"/>
    <w:multiLevelType w:val="multilevel"/>
    <w:tmpl w:val="70F0475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7" w15:restartNumberingAfterBreak="0">
    <w:nsid w:val="6CB06744"/>
    <w:multiLevelType w:val="multilevel"/>
    <w:tmpl w:val="D7D4945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6D42539F"/>
    <w:multiLevelType w:val="multilevel"/>
    <w:tmpl w:val="A4BEAAF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9" w15:restartNumberingAfterBreak="0">
    <w:nsid w:val="6D9F4BFF"/>
    <w:multiLevelType w:val="multilevel"/>
    <w:tmpl w:val="7AD48E8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0" w15:restartNumberingAfterBreak="0">
    <w:nsid w:val="6EAF03D7"/>
    <w:multiLevelType w:val="multilevel"/>
    <w:tmpl w:val="06BCA95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6EBA36E2"/>
    <w:multiLevelType w:val="multilevel"/>
    <w:tmpl w:val="710C4018"/>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6FC2453E"/>
    <w:multiLevelType w:val="hybridMultilevel"/>
    <w:tmpl w:val="08DC6102"/>
    <w:lvl w:ilvl="0" w:tplc="0D222F68">
      <w:start w:val="1"/>
      <w:numFmt w:val="decimal"/>
      <w:lvlText w:val="%1"/>
      <w:lvlJc w:val="left"/>
      <w:pPr>
        <w:ind w:left="720" w:hanging="360"/>
      </w:pPr>
      <w:rPr>
        <w:rFonts w:ascii="Arial" w:eastAsiaTheme="minorHAnsi" w:hAnsi="Arial" w:cs="Arial"/>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3" w15:restartNumberingAfterBreak="0">
    <w:nsid w:val="724932EB"/>
    <w:multiLevelType w:val="multilevel"/>
    <w:tmpl w:val="2710DF3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72864F67"/>
    <w:multiLevelType w:val="multilevel"/>
    <w:tmpl w:val="E742650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72AE5A88"/>
    <w:multiLevelType w:val="multilevel"/>
    <w:tmpl w:val="AA669FD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6" w15:restartNumberingAfterBreak="0">
    <w:nsid w:val="73490DBF"/>
    <w:multiLevelType w:val="multilevel"/>
    <w:tmpl w:val="38EE585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75103D06"/>
    <w:multiLevelType w:val="multilevel"/>
    <w:tmpl w:val="98C0A72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77B70AE6"/>
    <w:multiLevelType w:val="multilevel"/>
    <w:tmpl w:val="8E225702"/>
    <w:lvl w:ilvl="0">
      <w:start w:val="1"/>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77FF4A50"/>
    <w:multiLevelType w:val="multilevel"/>
    <w:tmpl w:val="26BE9DB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0" w15:restartNumberingAfterBreak="0">
    <w:nsid w:val="799C2E54"/>
    <w:multiLevelType w:val="multilevel"/>
    <w:tmpl w:val="1B28454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1" w15:restartNumberingAfterBreak="0">
    <w:nsid w:val="79F92255"/>
    <w:multiLevelType w:val="multilevel"/>
    <w:tmpl w:val="BA3ABFF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7AED39FA"/>
    <w:multiLevelType w:val="multilevel"/>
    <w:tmpl w:val="FBDAA45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3" w15:restartNumberingAfterBreak="0">
    <w:nsid w:val="7B845BE8"/>
    <w:multiLevelType w:val="multilevel"/>
    <w:tmpl w:val="24620E5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4" w15:restartNumberingAfterBreak="0">
    <w:nsid w:val="7D910569"/>
    <w:multiLevelType w:val="multilevel"/>
    <w:tmpl w:val="8342F10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5" w15:restartNumberingAfterBreak="0">
    <w:nsid w:val="7DD407E3"/>
    <w:multiLevelType w:val="multilevel"/>
    <w:tmpl w:val="A02AD84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7E1A6D9A"/>
    <w:multiLevelType w:val="multilevel"/>
    <w:tmpl w:val="04AA579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7E3C1644"/>
    <w:multiLevelType w:val="multilevel"/>
    <w:tmpl w:val="ED848B8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7E654C9F"/>
    <w:multiLevelType w:val="multilevel"/>
    <w:tmpl w:val="652A534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7E683FE0"/>
    <w:multiLevelType w:val="multilevel"/>
    <w:tmpl w:val="6818DFFC"/>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02342008">
    <w:abstractNumId w:val="42"/>
  </w:num>
  <w:num w:numId="2" w16cid:durableId="1587959598">
    <w:abstractNumId w:val="84"/>
  </w:num>
  <w:num w:numId="3" w16cid:durableId="801075182">
    <w:abstractNumId w:val="16"/>
  </w:num>
  <w:num w:numId="4" w16cid:durableId="43405883">
    <w:abstractNumId w:val="2"/>
  </w:num>
  <w:num w:numId="5" w16cid:durableId="332532564">
    <w:abstractNumId w:val="12"/>
  </w:num>
  <w:num w:numId="6" w16cid:durableId="1877886102">
    <w:abstractNumId w:val="5"/>
  </w:num>
  <w:num w:numId="7" w16cid:durableId="1662658720">
    <w:abstractNumId w:val="116"/>
  </w:num>
  <w:num w:numId="8" w16cid:durableId="817259731">
    <w:abstractNumId w:val="64"/>
  </w:num>
  <w:num w:numId="9" w16cid:durableId="1513715489">
    <w:abstractNumId w:val="11"/>
  </w:num>
  <w:num w:numId="10" w16cid:durableId="1290628384">
    <w:abstractNumId w:val="26"/>
  </w:num>
  <w:num w:numId="11" w16cid:durableId="1242713738">
    <w:abstractNumId w:val="117"/>
  </w:num>
  <w:num w:numId="12" w16cid:durableId="436606139">
    <w:abstractNumId w:val="55"/>
  </w:num>
  <w:num w:numId="13" w16cid:durableId="441190789">
    <w:abstractNumId w:val="24"/>
  </w:num>
  <w:num w:numId="14" w16cid:durableId="573198685">
    <w:abstractNumId w:val="0"/>
  </w:num>
  <w:num w:numId="15" w16cid:durableId="665403007">
    <w:abstractNumId w:val="101"/>
  </w:num>
  <w:num w:numId="16" w16cid:durableId="547688691">
    <w:abstractNumId w:val="86"/>
  </w:num>
  <w:num w:numId="17" w16cid:durableId="406192360">
    <w:abstractNumId w:val="54"/>
  </w:num>
  <w:num w:numId="18" w16cid:durableId="1794054486">
    <w:abstractNumId w:val="100"/>
  </w:num>
  <w:num w:numId="19" w16cid:durableId="510341985">
    <w:abstractNumId w:val="103"/>
  </w:num>
  <w:num w:numId="20" w16cid:durableId="783304859">
    <w:abstractNumId w:val="119"/>
  </w:num>
  <w:num w:numId="21" w16cid:durableId="273564934">
    <w:abstractNumId w:val="78"/>
  </w:num>
  <w:num w:numId="22" w16cid:durableId="1480883590">
    <w:abstractNumId w:val="77"/>
  </w:num>
  <w:num w:numId="23" w16cid:durableId="2119566885">
    <w:abstractNumId w:val="15"/>
  </w:num>
  <w:num w:numId="24" w16cid:durableId="1866359148">
    <w:abstractNumId w:val="35"/>
  </w:num>
  <w:num w:numId="25" w16cid:durableId="2036693376">
    <w:abstractNumId w:val="23"/>
  </w:num>
  <w:num w:numId="26" w16cid:durableId="773984872">
    <w:abstractNumId w:val="105"/>
  </w:num>
  <w:num w:numId="27" w16cid:durableId="1497379120">
    <w:abstractNumId w:val="52"/>
  </w:num>
  <w:num w:numId="28" w16cid:durableId="1939174055">
    <w:abstractNumId w:val="1"/>
  </w:num>
  <w:num w:numId="29" w16cid:durableId="1959096167">
    <w:abstractNumId w:val="92"/>
  </w:num>
  <w:num w:numId="30" w16cid:durableId="1382099161">
    <w:abstractNumId w:val="6"/>
  </w:num>
  <w:num w:numId="31" w16cid:durableId="801388461">
    <w:abstractNumId w:val="106"/>
  </w:num>
  <w:num w:numId="32" w16cid:durableId="442504939">
    <w:abstractNumId w:val="36"/>
  </w:num>
  <w:num w:numId="33" w16cid:durableId="791938880">
    <w:abstractNumId w:val="73"/>
  </w:num>
  <w:num w:numId="34" w16cid:durableId="1376197516">
    <w:abstractNumId w:val="95"/>
  </w:num>
  <w:num w:numId="35" w16cid:durableId="1181436308">
    <w:abstractNumId w:val="9"/>
  </w:num>
  <w:num w:numId="36" w16cid:durableId="1932347671">
    <w:abstractNumId w:val="69"/>
  </w:num>
  <w:num w:numId="37" w16cid:durableId="1694838331">
    <w:abstractNumId w:val="32"/>
  </w:num>
  <w:num w:numId="38" w16cid:durableId="1098211046">
    <w:abstractNumId w:val="90"/>
  </w:num>
  <w:num w:numId="39" w16cid:durableId="1172574419">
    <w:abstractNumId w:val="31"/>
  </w:num>
  <w:num w:numId="40" w16cid:durableId="409036206">
    <w:abstractNumId w:val="71"/>
  </w:num>
  <w:num w:numId="41" w16cid:durableId="2043506836">
    <w:abstractNumId w:val="114"/>
  </w:num>
  <w:num w:numId="42" w16cid:durableId="819541982">
    <w:abstractNumId w:val="21"/>
  </w:num>
  <w:num w:numId="43" w16cid:durableId="1383556732">
    <w:abstractNumId w:val="33"/>
  </w:num>
  <w:num w:numId="44" w16cid:durableId="1901474724">
    <w:abstractNumId w:val="10"/>
  </w:num>
  <w:num w:numId="45" w16cid:durableId="1524512307">
    <w:abstractNumId w:val="3"/>
  </w:num>
  <w:num w:numId="46" w16cid:durableId="73555333">
    <w:abstractNumId w:val="112"/>
  </w:num>
  <w:num w:numId="47" w16cid:durableId="144249571">
    <w:abstractNumId w:val="49"/>
  </w:num>
  <w:num w:numId="48" w16cid:durableId="1787970">
    <w:abstractNumId w:val="75"/>
  </w:num>
  <w:num w:numId="49" w16cid:durableId="2133281001">
    <w:abstractNumId w:val="39"/>
  </w:num>
  <w:num w:numId="50" w16cid:durableId="1344044213">
    <w:abstractNumId w:val="46"/>
  </w:num>
  <w:num w:numId="51" w16cid:durableId="1260262813">
    <w:abstractNumId w:val="47"/>
  </w:num>
  <w:num w:numId="52" w16cid:durableId="482048069">
    <w:abstractNumId w:val="43"/>
  </w:num>
  <w:num w:numId="53" w16cid:durableId="1577277904">
    <w:abstractNumId w:val="34"/>
  </w:num>
  <w:num w:numId="54" w16cid:durableId="640965004">
    <w:abstractNumId w:val="37"/>
  </w:num>
  <w:num w:numId="55" w16cid:durableId="465856545">
    <w:abstractNumId w:val="61"/>
  </w:num>
  <w:num w:numId="56" w16cid:durableId="1387291888">
    <w:abstractNumId w:val="91"/>
  </w:num>
  <w:num w:numId="57" w16cid:durableId="555698763">
    <w:abstractNumId w:val="110"/>
  </w:num>
  <w:num w:numId="58" w16cid:durableId="492183053">
    <w:abstractNumId w:val="63"/>
  </w:num>
  <w:num w:numId="59" w16cid:durableId="56782617">
    <w:abstractNumId w:val="99"/>
  </w:num>
  <w:num w:numId="60" w16cid:durableId="300767582">
    <w:abstractNumId w:val="29"/>
  </w:num>
  <w:num w:numId="61" w16cid:durableId="1833567189">
    <w:abstractNumId w:val="111"/>
  </w:num>
  <w:num w:numId="62" w16cid:durableId="1987542168">
    <w:abstractNumId w:val="97"/>
  </w:num>
  <w:num w:numId="63" w16cid:durableId="2132698658">
    <w:abstractNumId w:val="13"/>
  </w:num>
  <w:num w:numId="64" w16cid:durableId="2006275698">
    <w:abstractNumId w:val="93"/>
  </w:num>
  <w:num w:numId="65" w16cid:durableId="605772473">
    <w:abstractNumId w:val="20"/>
  </w:num>
  <w:num w:numId="66" w16cid:durableId="397869676">
    <w:abstractNumId w:val="104"/>
  </w:num>
  <w:num w:numId="67" w16cid:durableId="695427565">
    <w:abstractNumId w:val="109"/>
  </w:num>
  <w:num w:numId="68" w16cid:durableId="833649260">
    <w:abstractNumId w:val="48"/>
  </w:num>
  <w:num w:numId="69" w16cid:durableId="882138542">
    <w:abstractNumId w:val="108"/>
  </w:num>
  <w:num w:numId="70" w16cid:durableId="1142842288">
    <w:abstractNumId w:val="67"/>
  </w:num>
  <w:num w:numId="71" w16cid:durableId="1250312226">
    <w:abstractNumId w:val="44"/>
  </w:num>
  <w:num w:numId="72" w16cid:durableId="1811439234">
    <w:abstractNumId w:val="65"/>
  </w:num>
  <w:num w:numId="73" w16cid:durableId="1805078087">
    <w:abstractNumId w:val="94"/>
  </w:num>
  <w:num w:numId="74" w16cid:durableId="2014067680">
    <w:abstractNumId w:val="7"/>
  </w:num>
  <w:num w:numId="75" w16cid:durableId="1764374621">
    <w:abstractNumId w:val="4"/>
  </w:num>
  <w:num w:numId="76" w16cid:durableId="1836066830">
    <w:abstractNumId w:val="62"/>
  </w:num>
  <w:num w:numId="77" w16cid:durableId="1767265679">
    <w:abstractNumId w:val="58"/>
  </w:num>
  <w:num w:numId="78" w16cid:durableId="1817604694">
    <w:abstractNumId w:val="51"/>
  </w:num>
  <w:num w:numId="79" w16cid:durableId="1797286045">
    <w:abstractNumId w:val="72"/>
  </w:num>
  <w:num w:numId="80" w16cid:durableId="34890225">
    <w:abstractNumId w:val="74"/>
  </w:num>
  <w:num w:numId="81" w16cid:durableId="102504837">
    <w:abstractNumId w:val="60"/>
  </w:num>
  <w:num w:numId="82" w16cid:durableId="1554586085">
    <w:abstractNumId w:val="70"/>
  </w:num>
  <w:num w:numId="83" w16cid:durableId="1215191001">
    <w:abstractNumId w:val="25"/>
  </w:num>
  <w:num w:numId="84" w16cid:durableId="1691712879">
    <w:abstractNumId w:val="113"/>
  </w:num>
  <w:num w:numId="85" w16cid:durableId="1849324564">
    <w:abstractNumId w:val="8"/>
  </w:num>
  <w:num w:numId="86" w16cid:durableId="754208487">
    <w:abstractNumId w:val="107"/>
  </w:num>
  <w:num w:numId="87" w16cid:durableId="1611207854">
    <w:abstractNumId w:val="14"/>
  </w:num>
  <w:num w:numId="88" w16cid:durableId="140386630">
    <w:abstractNumId w:val="57"/>
  </w:num>
  <w:num w:numId="89" w16cid:durableId="107940077">
    <w:abstractNumId w:val="40"/>
  </w:num>
  <w:num w:numId="90" w16cid:durableId="2089111305">
    <w:abstractNumId w:val="27"/>
  </w:num>
  <w:num w:numId="91" w16cid:durableId="1316422394">
    <w:abstractNumId w:val="87"/>
  </w:num>
  <w:num w:numId="92" w16cid:durableId="1836648396">
    <w:abstractNumId w:val="66"/>
  </w:num>
  <w:num w:numId="93" w16cid:durableId="700398237">
    <w:abstractNumId w:val="30"/>
  </w:num>
  <w:num w:numId="94" w16cid:durableId="2125148078">
    <w:abstractNumId w:val="76"/>
  </w:num>
  <w:num w:numId="95" w16cid:durableId="1408187406">
    <w:abstractNumId w:val="85"/>
  </w:num>
  <w:num w:numId="96" w16cid:durableId="1477456286">
    <w:abstractNumId w:val="19"/>
  </w:num>
  <w:num w:numId="97" w16cid:durableId="1221095124">
    <w:abstractNumId w:val="18"/>
  </w:num>
  <w:num w:numId="98" w16cid:durableId="1623606930">
    <w:abstractNumId w:val="68"/>
  </w:num>
  <w:num w:numId="99" w16cid:durableId="662860491">
    <w:abstractNumId w:val="98"/>
  </w:num>
  <w:num w:numId="100" w16cid:durableId="1051804086">
    <w:abstractNumId w:val="50"/>
  </w:num>
  <w:num w:numId="101" w16cid:durableId="1583636851">
    <w:abstractNumId w:val="115"/>
  </w:num>
  <w:num w:numId="102" w16cid:durableId="26300422">
    <w:abstractNumId w:val="79"/>
  </w:num>
  <w:num w:numId="103" w16cid:durableId="1687319117">
    <w:abstractNumId w:val="59"/>
  </w:num>
  <w:num w:numId="104" w16cid:durableId="1761485295">
    <w:abstractNumId w:val="83"/>
  </w:num>
  <w:num w:numId="105" w16cid:durableId="1304967709">
    <w:abstractNumId w:val="89"/>
  </w:num>
  <w:num w:numId="106" w16cid:durableId="702555283">
    <w:abstractNumId w:val="102"/>
  </w:num>
  <w:num w:numId="107" w16cid:durableId="12657525">
    <w:abstractNumId w:val="81"/>
  </w:num>
  <w:num w:numId="108" w16cid:durableId="1129592324">
    <w:abstractNumId w:val="96"/>
  </w:num>
  <w:num w:numId="109" w16cid:durableId="303850826">
    <w:abstractNumId w:val="53"/>
  </w:num>
  <w:num w:numId="110" w16cid:durableId="1534884532">
    <w:abstractNumId w:val="88"/>
  </w:num>
  <w:num w:numId="111" w16cid:durableId="1625187709">
    <w:abstractNumId w:val="82"/>
  </w:num>
  <w:num w:numId="112" w16cid:durableId="1322268699">
    <w:abstractNumId w:val="17"/>
  </w:num>
  <w:num w:numId="113" w16cid:durableId="1434401290">
    <w:abstractNumId w:val="56"/>
  </w:num>
  <w:num w:numId="114" w16cid:durableId="1761565800">
    <w:abstractNumId w:val="22"/>
  </w:num>
  <w:num w:numId="115" w16cid:durableId="1303540186">
    <w:abstractNumId w:val="118"/>
  </w:num>
  <w:num w:numId="116" w16cid:durableId="1314599595">
    <w:abstractNumId w:val="80"/>
  </w:num>
  <w:num w:numId="117" w16cid:durableId="1568807355">
    <w:abstractNumId w:val="38"/>
  </w:num>
  <w:num w:numId="118" w16cid:durableId="424034486">
    <w:abstractNumId w:val="45"/>
  </w:num>
  <w:num w:numId="119" w16cid:durableId="1500004114">
    <w:abstractNumId w:val="41"/>
  </w:num>
  <w:num w:numId="120" w16cid:durableId="1602881023">
    <w:abstractNumId w:val="28"/>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C0E"/>
    <w:rsid w:val="000000EB"/>
    <w:rsid w:val="0000015B"/>
    <w:rsid w:val="0000064E"/>
    <w:rsid w:val="00000BDC"/>
    <w:rsid w:val="00000F49"/>
    <w:rsid w:val="000012BC"/>
    <w:rsid w:val="000016DB"/>
    <w:rsid w:val="000016F9"/>
    <w:rsid w:val="000017D2"/>
    <w:rsid w:val="00001DC6"/>
    <w:rsid w:val="00002213"/>
    <w:rsid w:val="0000250E"/>
    <w:rsid w:val="0000283F"/>
    <w:rsid w:val="000029B3"/>
    <w:rsid w:val="00002D5D"/>
    <w:rsid w:val="0000318F"/>
    <w:rsid w:val="000032BA"/>
    <w:rsid w:val="00003F71"/>
    <w:rsid w:val="00004262"/>
    <w:rsid w:val="00004F8F"/>
    <w:rsid w:val="00005114"/>
    <w:rsid w:val="0000516E"/>
    <w:rsid w:val="000053C4"/>
    <w:rsid w:val="000053F3"/>
    <w:rsid w:val="00006C2C"/>
    <w:rsid w:val="00006D4A"/>
    <w:rsid w:val="00006FB1"/>
    <w:rsid w:val="00007311"/>
    <w:rsid w:val="000103B6"/>
    <w:rsid w:val="00010875"/>
    <w:rsid w:val="00010C6F"/>
    <w:rsid w:val="000110F9"/>
    <w:rsid w:val="00011255"/>
    <w:rsid w:val="000112B4"/>
    <w:rsid w:val="000112F7"/>
    <w:rsid w:val="000116A7"/>
    <w:rsid w:val="00012215"/>
    <w:rsid w:val="0001223D"/>
    <w:rsid w:val="00012B7E"/>
    <w:rsid w:val="00012C33"/>
    <w:rsid w:val="000130E6"/>
    <w:rsid w:val="000133C3"/>
    <w:rsid w:val="000135F2"/>
    <w:rsid w:val="00013693"/>
    <w:rsid w:val="000138BE"/>
    <w:rsid w:val="00013B6C"/>
    <w:rsid w:val="00013C4A"/>
    <w:rsid w:val="00013F86"/>
    <w:rsid w:val="000140B4"/>
    <w:rsid w:val="000142CD"/>
    <w:rsid w:val="00014498"/>
    <w:rsid w:val="00014C7C"/>
    <w:rsid w:val="00015288"/>
    <w:rsid w:val="000154D5"/>
    <w:rsid w:val="0001580F"/>
    <w:rsid w:val="00015A74"/>
    <w:rsid w:val="00015E14"/>
    <w:rsid w:val="00016108"/>
    <w:rsid w:val="00016B79"/>
    <w:rsid w:val="00016C14"/>
    <w:rsid w:val="00016EE4"/>
    <w:rsid w:val="00017D9E"/>
    <w:rsid w:val="00017E4A"/>
    <w:rsid w:val="00017F52"/>
    <w:rsid w:val="000201E8"/>
    <w:rsid w:val="000203E6"/>
    <w:rsid w:val="000203F8"/>
    <w:rsid w:val="00020741"/>
    <w:rsid w:val="0002088A"/>
    <w:rsid w:val="0002099E"/>
    <w:rsid w:val="00020DF3"/>
    <w:rsid w:val="00020EC1"/>
    <w:rsid w:val="00021343"/>
    <w:rsid w:val="000213DC"/>
    <w:rsid w:val="00021655"/>
    <w:rsid w:val="000216A4"/>
    <w:rsid w:val="00021A50"/>
    <w:rsid w:val="00021BCA"/>
    <w:rsid w:val="0002256A"/>
    <w:rsid w:val="00022637"/>
    <w:rsid w:val="000229C1"/>
    <w:rsid w:val="000237D6"/>
    <w:rsid w:val="00023918"/>
    <w:rsid w:val="00023AD9"/>
    <w:rsid w:val="00023DF5"/>
    <w:rsid w:val="00023E06"/>
    <w:rsid w:val="00023F3A"/>
    <w:rsid w:val="000243C1"/>
    <w:rsid w:val="00024BEE"/>
    <w:rsid w:val="00024FB8"/>
    <w:rsid w:val="000250A9"/>
    <w:rsid w:val="000250E4"/>
    <w:rsid w:val="00025242"/>
    <w:rsid w:val="000256EB"/>
    <w:rsid w:val="00025768"/>
    <w:rsid w:val="0002598F"/>
    <w:rsid w:val="00025B27"/>
    <w:rsid w:val="00025D72"/>
    <w:rsid w:val="00025DF7"/>
    <w:rsid w:val="000262E7"/>
    <w:rsid w:val="0002630D"/>
    <w:rsid w:val="0002643B"/>
    <w:rsid w:val="000264C3"/>
    <w:rsid w:val="000264F4"/>
    <w:rsid w:val="000268FA"/>
    <w:rsid w:val="000269A8"/>
    <w:rsid w:val="000269E4"/>
    <w:rsid w:val="00026D75"/>
    <w:rsid w:val="00027762"/>
    <w:rsid w:val="00027BFF"/>
    <w:rsid w:val="00027D6B"/>
    <w:rsid w:val="000303A1"/>
    <w:rsid w:val="00030BB8"/>
    <w:rsid w:val="0003103C"/>
    <w:rsid w:val="000316A1"/>
    <w:rsid w:val="00031C5E"/>
    <w:rsid w:val="00031DEE"/>
    <w:rsid w:val="00031E50"/>
    <w:rsid w:val="00032655"/>
    <w:rsid w:val="000328F6"/>
    <w:rsid w:val="0003293A"/>
    <w:rsid w:val="00032B59"/>
    <w:rsid w:val="00032C83"/>
    <w:rsid w:val="00032EBF"/>
    <w:rsid w:val="0003331C"/>
    <w:rsid w:val="00033650"/>
    <w:rsid w:val="00033A84"/>
    <w:rsid w:val="00034072"/>
    <w:rsid w:val="000345A4"/>
    <w:rsid w:val="0003505A"/>
    <w:rsid w:val="00035B9C"/>
    <w:rsid w:val="0003625B"/>
    <w:rsid w:val="00036514"/>
    <w:rsid w:val="00036E7F"/>
    <w:rsid w:val="000370DA"/>
    <w:rsid w:val="000373BA"/>
    <w:rsid w:val="00037568"/>
    <w:rsid w:val="000376E5"/>
    <w:rsid w:val="00037B1E"/>
    <w:rsid w:val="000402DB"/>
    <w:rsid w:val="00040322"/>
    <w:rsid w:val="00040797"/>
    <w:rsid w:val="00041413"/>
    <w:rsid w:val="000417F7"/>
    <w:rsid w:val="0004185A"/>
    <w:rsid w:val="0004192B"/>
    <w:rsid w:val="00041974"/>
    <w:rsid w:val="00041A93"/>
    <w:rsid w:val="00041DEE"/>
    <w:rsid w:val="000422AC"/>
    <w:rsid w:val="00042724"/>
    <w:rsid w:val="00043919"/>
    <w:rsid w:val="00043F2F"/>
    <w:rsid w:val="00043F81"/>
    <w:rsid w:val="00043FE7"/>
    <w:rsid w:val="0004445F"/>
    <w:rsid w:val="00044773"/>
    <w:rsid w:val="00044AFB"/>
    <w:rsid w:val="00044B91"/>
    <w:rsid w:val="000450AA"/>
    <w:rsid w:val="000457CE"/>
    <w:rsid w:val="000460F3"/>
    <w:rsid w:val="000466BA"/>
    <w:rsid w:val="000466E4"/>
    <w:rsid w:val="00046862"/>
    <w:rsid w:val="00046E39"/>
    <w:rsid w:val="000471B3"/>
    <w:rsid w:val="000502A7"/>
    <w:rsid w:val="00050559"/>
    <w:rsid w:val="00050779"/>
    <w:rsid w:val="00050911"/>
    <w:rsid w:val="00050BE6"/>
    <w:rsid w:val="00050D01"/>
    <w:rsid w:val="00050E80"/>
    <w:rsid w:val="0005101E"/>
    <w:rsid w:val="000514EC"/>
    <w:rsid w:val="00051CF8"/>
    <w:rsid w:val="0005213D"/>
    <w:rsid w:val="000522D4"/>
    <w:rsid w:val="0005237C"/>
    <w:rsid w:val="0005240A"/>
    <w:rsid w:val="0005251A"/>
    <w:rsid w:val="0005263C"/>
    <w:rsid w:val="000529F5"/>
    <w:rsid w:val="00052B9E"/>
    <w:rsid w:val="00052D79"/>
    <w:rsid w:val="00053240"/>
    <w:rsid w:val="00053663"/>
    <w:rsid w:val="000536E3"/>
    <w:rsid w:val="00053B69"/>
    <w:rsid w:val="0005423B"/>
    <w:rsid w:val="00054315"/>
    <w:rsid w:val="0005461E"/>
    <w:rsid w:val="00056043"/>
    <w:rsid w:val="0005717F"/>
    <w:rsid w:val="00057874"/>
    <w:rsid w:val="00057F7F"/>
    <w:rsid w:val="000607F0"/>
    <w:rsid w:val="00060E09"/>
    <w:rsid w:val="000612C6"/>
    <w:rsid w:val="00061421"/>
    <w:rsid w:val="00061424"/>
    <w:rsid w:val="0006147B"/>
    <w:rsid w:val="00061850"/>
    <w:rsid w:val="000628D9"/>
    <w:rsid w:val="0006295E"/>
    <w:rsid w:val="000629D1"/>
    <w:rsid w:val="00062AF8"/>
    <w:rsid w:val="00062D0F"/>
    <w:rsid w:val="0006324D"/>
    <w:rsid w:val="00063876"/>
    <w:rsid w:val="00064DA2"/>
    <w:rsid w:val="000650FF"/>
    <w:rsid w:val="00065C2D"/>
    <w:rsid w:val="00065E3C"/>
    <w:rsid w:val="0006607C"/>
    <w:rsid w:val="00066373"/>
    <w:rsid w:val="00066EDA"/>
    <w:rsid w:val="00067031"/>
    <w:rsid w:val="000670CC"/>
    <w:rsid w:val="000675D1"/>
    <w:rsid w:val="00067675"/>
    <w:rsid w:val="0006798F"/>
    <w:rsid w:val="00067BF7"/>
    <w:rsid w:val="00070D04"/>
    <w:rsid w:val="00070FDF"/>
    <w:rsid w:val="000713B7"/>
    <w:rsid w:val="00071D75"/>
    <w:rsid w:val="00072322"/>
    <w:rsid w:val="00072728"/>
    <w:rsid w:val="0007272C"/>
    <w:rsid w:val="00072A1C"/>
    <w:rsid w:val="00072BDE"/>
    <w:rsid w:val="00072D6E"/>
    <w:rsid w:val="00072E48"/>
    <w:rsid w:val="0007321C"/>
    <w:rsid w:val="00073275"/>
    <w:rsid w:val="0007339A"/>
    <w:rsid w:val="00073C42"/>
    <w:rsid w:val="00073C48"/>
    <w:rsid w:val="00073F1F"/>
    <w:rsid w:val="00073F55"/>
    <w:rsid w:val="00075174"/>
    <w:rsid w:val="00075333"/>
    <w:rsid w:val="0007569A"/>
    <w:rsid w:val="000759DF"/>
    <w:rsid w:val="00075B43"/>
    <w:rsid w:val="00075C6A"/>
    <w:rsid w:val="000761D4"/>
    <w:rsid w:val="00076284"/>
    <w:rsid w:val="000762F8"/>
    <w:rsid w:val="000766A6"/>
    <w:rsid w:val="00076B73"/>
    <w:rsid w:val="0007740D"/>
    <w:rsid w:val="00077862"/>
    <w:rsid w:val="00077DEA"/>
    <w:rsid w:val="00080B20"/>
    <w:rsid w:val="00080EC9"/>
    <w:rsid w:val="0008131B"/>
    <w:rsid w:val="00081526"/>
    <w:rsid w:val="000816AA"/>
    <w:rsid w:val="000816E3"/>
    <w:rsid w:val="00081B77"/>
    <w:rsid w:val="000824D8"/>
    <w:rsid w:val="00082B11"/>
    <w:rsid w:val="00082C1B"/>
    <w:rsid w:val="0008327E"/>
    <w:rsid w:val="000836D1"/>
    <w:rsid w:val="00083ECD"/>
    <w:rsid w:val="00084A08"/>
    <w:rsid w:val="00084FB6"/>
    <w:rsid w:val="000851E3"/>
    <w:rsid w:val="000851FC"/>
    <w:rsid w:val="00085A55"/>
    <w:rsid w:val="00085B23"/>
    <w:rsid w:val="00085C6F"/>
    <w:rsid w:val="00085DE7"/>
    <w:rsid w:val="00086570"/>
    <w:rsid w:val="00086E30"/>
    <w:rsid w:val="000875EE"/>
    <w:rsid w:val="000877D9"/>
    <w:rsid w:val="0008786D"/>
    <w:rsid w:val="00090264"/>
    <w:rsid w:val="000907D7"/>
    <w:rsid w:val="000909CC"/>
    <w:rsid w:val="00090BBA"/>
    <w:rsid w:val="00090E0E"/>
    <w:rsid w:val="0009134F"/>
    <w:rsid w:val="000919FD"/>
    <w:rsid w:val="000932EB"/>
    <w:rsid w:val="0009359F"/>
    <w:rsid w:val="00093A35"/>
    <w:rsid w:val="00093A57"/>
    <w:rsid w:val="00093A8F"/>
    <w:rsid w:val="00094170"/>
    <w:rsid w:val="00094296"/>
    <w:rsid w:val="000943BB"/>
    <w:rsid w:val="000945F6"/>
    <w:rsid w:val="000946B5"/>
    <w:rsid w:val="0009521C"/>
    <w:rsid w:val="0009529A"/>
    <w:rsid w:val="00095364"/>
    <w:rsid w:val="0009571A"/>
    <w:rsid w:val="00095811"/>
    <w:rsid w:val="000958EF"/>
    <w:rsid w:val="00095F80"/>
    <w:rsid w:val="00096011"/>
    <w:rsid w:val="00096663"/>
    <w:rsid w:val="000968E4"/>
    <w:rsid w:val="00096A58"/>
    <w:rsid w:val="000971DC"/>
    <w:rsid w:val="00097285"/>
    <w:rsid w:val="00097322"/>
    <w:rsid w:val="0009766F"/>
    <w:rsid w:val="00097F1C"/>
    <w:rsid w:val="00097FF6"/>
    <w:rsid w:val="000A008C"/>
    <w:rsid w:val="000A056C"/>
    <w:rsid w:val="000A075D"/>
    <w:rsid w:val="000A0815"/>
    <w:rsid w:val="000A0B88"/>
    <w:rsid w:val="000A1017"/>
    <w:rsid w:val="000A12A6"/>
    <w:rsid w:val="000A1325"/>
    <w:rsid w:val="000A1369"/>
    <w:rsid w:val="000A158B"/>
    <w:rsid w:val="000A16E4"/>
    <w:rsid w:val="000A1851"/>
    <w:rsid w:val="000A1ACA"/>
    <w:rsid w:val="000A1C48"/>
    <w:rsid w:val="000A25F8"/>
    <w:rsid w:val="000A2D51"/>
    <w:rsid w:val="000A33BB"/>
    <w:rsid w:val="000A3BA7"/>
    <w:rsid w:val="000A3D6F"/>
    <w:rsid w:val="000A3DE6"/>
    <w:rsid w:val="000A3F30"/>
    <w:rsid w:val="000A4333"/>
    <w:rsid w:val="000A4B76"/>
    <w:rsid w:val="000A535F"/>
    <w:rsid w:val="000A562E"/>
    <w:rsid w:val="000A5AAB"/>
    <w:rsid w:val="000A5B03"/>
    <w:rsid w:val="000A5BFD"/>
    <w:rsid w:val="000A5E0E"/>
    <w:rsid w:val="000A6281"/>
    <w:rsid w:val="000A62DE"/>
    <w:rsid w:val="000A661F"/>
    <w:rsid w:val="000A66A0"/>
    <w:rsid w:val="000A69F5"/>
    <w:rsid w:val="000A6E99"/>
    <w:rsid w:val="000A75F2"/>
    <w:rsid w:val="000A77EA"/>
    <w:rsid w:val="000A7D4B"/>
    <w:rsid w:val="000B007E"/>
    <w:rsid w:val="000B01AF"/>
    <w:rsid w:val="000B09A4"/>
    <w:rsid w:val="000B0B61"/>
    <w:rsid w:val="000B112C"/>
    <w:rsid w:val="000B178C"/>
    <w:rsid w:val="000B182C"/>
    <w:rsid w:val="000B18E3"/>
    <w:rsid w:val="000B1BAF"/>
    <w:rsid w:val="000B1FAC"/>
    <w:rsid w:val="000B267B"/>
    <w:rsid w:val="000B26EF"/>
    <w:rsid w:val="000B2BBA"/>
    <w:rsid w:val="000B2FFC"/>
    <w:rsid w:val="000B300D"/>
    <w:rsid w:val="000B3055"/>
    <w:rsid w:val="000B3F28"/>
    <w:rsid w:val="000B40A4"/>
    <w:rsid w:val="000B4AF5"/>
    <w:rsid w:val="000B4C6F"/>
    <w:rsid w:val="000B5038"/>
    <w:rsid w:val="000B5875"/>
    <w:rsid w:val="000B5948"/>
    <w:rsid w:val="000B5D3D"/>
    <w:rsid w:val="000B6068"/>
    <w:rsid w:val="000B63D7"/>
    <w:rsid w:val="000B6673"/>
    <w:rsid w:val="000B676B"/>
    <w:rsid w:val="000B69B3"/>
    <w:rsid w:val="000B7019"/>
    <w:rsid w:val="000B7123"/>
    <w:rsid w:val="000B74A0"/>
    <w:rsid w:val="000B751E"/>
    <w:rsid w:val="000B7522"/>
    <w:rsid w:val="000B7B1B"/>
    <w:rsid w:val="000B7B26"/>
    <w:rsid w:val="000B7D78"/>
    <w:rsid w:val="000C0122"/>
    <w:rsid w:val="000C013C"/>
    <w:rsid w:val="000C0BFB"/>
    <w:rsid w:val="000C1087"/>
    <w:rsid w:val="000C12F8"/>
    <w:rsid w:val="000C2BC9"/>
    <w:rsid w:val="000C35F9"/>
    <w:rsid w:val="000C3AC2"/>
    <w:rsid w:val="000C3B22"/>
    <w:rsid w:val="000C3B60"/>
    <w:rsid w:val="000C3EF7"/>
    <w:rsid w:val="000C4AD4"/>
    <w:rsid w:val="000C4C28"/>
    <w:rsid w:val="000C4E80"/>
    <w:rsid w:val="000C4F7C"/>
    <w:rsid w:val="000C4F8D"/>
    <w:rsid w:val="000C57EB"/>
    <w:rsid w:val="000C5F8F"/>
    <w:rsid w:val="000C627D"/>
    <w:rsid w:val="000C6332"/>
    <w:rsid w:val="000C695F"/>
    <w:rsid w:val="000C6EEA"/>
    <w:rsid w:val="000C73B0"/>
    <w:rsid w:val="000C7621"/>
    <w:rsid w:val="000C767B"/>
    <w:rsid w:val="000C76AA"/>
    <w:rsid w:val="000C7ADC"/>
    <w:rsid w:val="000C7CCD"/>
    <w:rsid w:val="000C7DC5"/>
    <w:rsid w:val="000D0AF4"/>
    <w:rsid w:val="000D0EB7"/>
    <w:rsid w:val="000D1448"/>
    <w:rsid w:val="000D15F2"/>
    <w:rsid w:val="000D18B3"/>
    <w:rsid w:val="000D18E4"/>
    <w:rsid w:val="000D1BB9"/>
    <w:rsid w:val="000D1E8E"/>
    <w:rsid w:val="000D20CE"/>
    <w:rsid w:val="000D26B8"/>
    <w:rsid w:val="000D270F"/>
    <w:rsid w:val="000D2785"/>
    <w:rsid w:val="000D2A96"/>
    <w:rsid w:val="000D2E85"/>
    <w:rsid w:val="000D304B"/>
    <w:rsid w:val="000D3497"/>
    <w:rsid w:val="000D3BA5"/>
    <w:rsid w:val="000D4491"/>
    <w:rsid w:val="000D4E5F"/>
    <w:rsid w:val="000D4E7C"/>
    <w:rsid w:val="000D4F36"/>
    <w:rsid w:val="000D50B4"/>
    <w:rsid w:val="000D544B"/>
    <w:rsid w:val="000D56F4"/>
    <w:rsid w:val="000D5805"/>
    <w:rsid w:val="000D5A25"/>
    <w:rsid w:val="000D5C38"/>
    <w:rsid w:val="000D5D1C"/>
    <w:rsid w:val="000D5E3A"/>
    <w:rsid w:val="000D62AD"/>
    <w:rsid w:val="000D62CF"/>
    <w:rsid w:val="000D660A"/>
    <w:rsid w:val="000D6629"/>
    <w:rsid w:val="000D68B5"/>
    <w:rsid w:val="000D68D8"/>
    <w:rsid w:val="000D6A45"/>
    <w:rsid w:val="000D6B3F"/>
    <w:rsid w:val="000D6B55"/>
    <w:rsid w:val="000D6CE2"/>
    <w:rsid w:val="000D6D4A"/>
    <w:rsid w:val="000D6F54"/>
    <w:rsid w:val="000D7271"/>
    <w:rsid w:val="000D739C"/>
    <w:rsid w:val="000D7B34"/>
    <w:rsid w:val="000E0F12"/>
    <w:rsid w:val="000E1120"/>
    <w:rsid w:val="000E112A"/>
    <w:rsid w:val="000E127C"/>
    <w:rsid w:val="000E136A"/>
    <w:rsid w:val="000E1549"/>
    <w:rsid w:val="000E1883"/>
    <w:rsid w:val="000E1F97"/>
    <w:rsid w:val="000E229A"/>
    <w:rsid w:val="000E248B"/>
    <w:rsid w:val="000E25D2"/>
    <w:rsid w:val="000E28C8"/>
    <w:rsid w:val="000E2907"/>
    <w:rsid w:val="000E2DA3"/>
    <w:rsid w:val="000E2F23"/>
    <w:rsid w:val="000E2F3F"/>
    <w:rsid w:val="000E3401"/>
    <w:rsid w:val="000E3662"/>
    <w:rsid w:val="000E3789"/>
    <w:rsid w:val="000E384F"/>
    <w:rsid w:val="000E3880"/>
    <w:rsid w:val="000E3A4F"/>
    <w:rsid w:val="000E3BFE"/>
    <w:rsid w:val="000E440C"/>
    <w:rsid w:val="000E4B33"/>
    <w:rsid w:val="000E51D8"/>
    <w:rsid w:val="000E5482"/>
    <w:rsid w:val="000E54E3"/>
    <w:rsid w:val="000E5816"/>
    <w:rsid w:val="000E59C6"/>
    <w:rsid w:val="000E5A19"/>
    <w:rsid w:val="000E5C68"/>
    <w:rsid w:val="000E5E79"/>
    <w:rsid w:val="000E630C"/>
    <w:rsid w:val="000E6350"/>
    <w:rsid w:val="000E63DE"/>
    <w:rsid w:val="000E65FE"/>
    <w:rsid w:val="000E662D"/>
    <w:rsid w:val="000E6E20"/>
    <w:rsid w:val="000E716A"/>
    <w:rsid w:val="000E769D"/>
    <w:rsid w:val="000E7895"/>
    <w:rsid w:val="000E7B0A"/>
    <w:rsid w:val="000E7DB8"/>
    <w:rsid w:val="000E7EE5"/>
    <w:rsid w:val="000F00DC"/>
    <w:rsid w:val="000F02C9"/>
    <w:rsid w:val="000F057E"/>
    <w:rsid w:val="000F072C"/>
    <w:rsid w:val="000F08DE"/>
    <w:rsid w:val="000F09BE"/>
    <w:rsid w:val="000F0C0E"/>
    <w:rsid w:val="000F100F"/>
    <w:rsid w:val="000F11DC"/>
    <w:rsid w:val="000F137A"/>
    <w:rsid w:val="000F1917"/>
    <w:rsid w:val="000F1BC2"/>
    <w:rsid w:val="000F1BEA"/>
    <w:rsid w:val="000F1F80"/>
    <w:rsid w:val="000F2079"/>
    <w:rsid w:val="000F231F"/>
    <w:rsid w:val="000F23E6"/>
    <w:rsid w:val="000F2420"/>
    <w:rsid w:val="000F2473"/>
    <w:rsid w:val="000F2625"/>
    <w:rsid w:val="000F2C6C"/>
    <w:rsid w:val="000F2D87"/>
    <w:rsid w:val="000F2DDB"/>
    <w:rsid w:val="000F2F98"/>
    <w:rsid w:val="000F33E6"/>
    <w:rsid w:val="000F3CD9"/>
    <w:rsid w:val="000F3ED0"/>
    <w:rsid w:val="000F41AD"/>
    <w:rsid w:val="000F4473"/>
    <w:rsid w:val="000F4603"/>
    <w:rsid w:val="000F4797"/>
    <w:rsid w:val="000F49F0"/>
    <w:rsid w:val="000F509A"/>
    <w:rsid w:val="000F57C8"/>
    <w:rsid w:val="000F5AE9"/>
    <w:rsid w:val="000F60C8"/>
    <w:rsid w:val="000F6801"/>
    <w:rsid w:val="000F69F6"/>
    <w:rsid w:val="000F6EF8"/>
    <w:rsid w:val="000F75CD"/>
    <w:rsid w:val="000F7B44"/>
    <w:rsid w:val="000F7EFB"/>
    <w:rsid w:val="001000F5"/>
    <w:rsid w:val="001007B0"/>
    <w:rsid w:val="00100D97"/>
    <w:rsid w:val="00101B27"/>
    <w:rsid w:val="001026D2"/>
    <w:rsid w:val="00102840"/>
    <w:rsid w:val="00103D33"/>
    <w:rsid w:val="00103FD1"/>
    <w:rsid w:val="00104A2D"/>
    <w:rsid w:val="00105276"/>
    <w:rsid w:val="00105ACF"/>
    <w:rsid w:val="00105B36"/>
    <w:rsid w:val="00106108"/>
    <w:rsid w:val="0010631C"/>
    <w:rsid w:val="00106A99"/>
    <w:rsid w:val="00106F39"/>
    <w:rsid w:val="00107053"/>
    <w:rsid w:val="0010721B"/>
    <w:rsid w:val="001075E9"/>
    <w:rsid w:val="00107975"/>
    <w:rsid w:val="00110154"/>
    <w:rsid w:val="0011017E"/>
    <w:rsid w:val="001101C3"/>
    <w:rsid w:val="001103D4"/>
    <w:rsid w:val="0011094A"/>
    <w:rsid w:val="001112EA"/>
    <w:rsid w:val="00111382"/>
    <w:rsid w:val="00111485"/>
    <w:rsid w:val="001115AB"/>
    <w:rsid w:val="001118A2"/>
    <w:rsid w:val="001119BA"/>
    <w:rsid w:val="00111D2B"/>
    <w:rsid w:val="00111F32"/>
    <w:rsid w:val="001122F3"/>
    <w:rsid w:val="00112418"/>
    <w:rsid w:val="00112706"/>
    <w:rsid w:val="001127D3"/>
    <w:rsid w:val="00112D3B"/>
    <w:rsid w:val="00113CB7"/>
    <w:rsid w:val="00113D93"/>
    <w:rsid w:val="0011409D"/>
    <w:rsid w:val="001142F8"/>
    <w:rsid w:val="00114658"/>
    <w:rsid w:val="00114BF6"/>
    <w:rsid w:val="00114D21"/>
    <w:rsid w:val="00114F0B"/>
    <w:rsid w:val="00114FE2"/>
    <w:rsid w:val="0011513E"/>
    <w:rsid w:val="001156A4"/>
    <w:rsid w:val="00115734"/>
    <w:rsid w:val="00115D67"/>
    <w:rsid w:val="001161BF"/>
    <w:rsid w:val="00116223"/>
    <w:rsid w:val="0011754F"/>
    <w:rsid w:val="001175E6"/>
    <w:rsid w:val="00117AB5"/>
    <w:rsid w:val="00117D83"/>
    <w:rsid w:val="00117E3B"/>
    <w:rsid w:val="001209F8"/>
    <w:rsid w:val="00120BD1"/>
    <w:rsid w:val="00120C0E"/>
    <w:rsid w:val="0012126A"/>
    <w:rsid w:val="0012140C"/>
    <w:rsid w:val="001216A6"/>
    <w:rsid w:val="00121F2D"/>
    <w:rsid w:val="00122871"/>
    <w:rsid w:val="00123697"/>
    <w:rsid w:val="00123B1E"/>
    <w:rsid w:val="00123EFB"/>
    <w:rsid w:val="00124059"/>
    <w:rsid w:val="00124117"/>
    <w:rsid w:val="0012564D"/>
    <w:rsid w:val="00125CDB"/>
    <w:rsid w:val="001262C3"/>
    <w:rsid w:val="0012661B"/>
    <w:rsid w:val="00126C24"/>
    <w:rsid w:val="00127260"/>
    <w:rsid w:val="00127490"/>
    <w:rsid w:val="00127949"/>
    <w:rsid w:val="001279C3"/>
    <w:rsid w:val="001303FF"/>
    <w:rsid w:val="00130A89"/>
    <w:rsid w:val="001313EF"/>
    <w:rsid w:val="0013160D"/>
    <w:rsid w:val="0013166D"/>
    <w:rsid w:val="00131705"/>
    <w:rsid w:val="00131844"/>
    <w:rsid w:val="0013201D"/>
    <w:rsid w:val="0013203F"/>
    <w:rsid w:val="001323B7"/>
    <w:rsid w:val="001323DB"/>
    <w:rsid w:val="00132659"/>
    <w:rsid w:val="001328E8"/>
    <w:rsid w:val="00132A7E"/>
    <w:rsid w:val="00132E8C"/>
    <w:rsid w:val="00133032"/>
    <w:rsid w:val="0013327E"/>
    <w:rsid w:val="00133891"/>
    <w:rsid w:val="00133B2C"/>
    <w:rsid w:val="00133BB7"/>
    <w:rsid w:val="00133E5C"/>
    <w:rsid w:val="0013411E"/>
    <w:rsid w:val="001341D5"/>
    <w:rsid w:val="00135154"/>
    <w:rsid w:val="00135207"/>
    <w:rsid w:val="001355C6"/>
    <w:rsid w:val="0013589F"/>
    <w:rsid w:val="00135C47"/>
    <w:rsid w:val="00135C78"/>
    <w:rsid w:val="00135C84"/>
    <w:rsid w:val="00135F8F"/>
    <w:rsid w:val="00136081"/>
    <w:rsid w:val="0013615B"/>
    <w:rsid w:val="001369BD"/>
    <w:rsid w:val="00136B1F"/>
    <w:rsid w:val="00136D66"/>
    <w:rsid w:val="00137277"/>
    <w:rsid w:val="0014042C"/>
    <w:rsid w:val="00140EF4"/>
    <w:rsid w:val="00140F83"/>
    <w:rsid w:val="0014118C"/>
    <w:rsid w:val="0014140A"/>
    <w:rsid w:val="0014203B"/>
    <w:rsid w:val="001421E3"/>
    <w:rsid w:val="00142AE3"/>
    <w:rsid w:val="00143DB9"/>
    <w:rsid w:val="00143F35"/>
    <w:rsid w:val="0014407E"/>
    <w:rsid w:val="0014423C"/>
    <w:rsid w:val="00144245"/>
    <w:rsid w:val="00144366"/>
    <w:rsid w:val="001443FD"/>
    <w:rsid w:val="00144744"/>
    <w:rsid w:val="00144A0F"/>
    <w:rsid w:val="00144E4F"/>
    <w:rsid w:val="00145BD6"/>
    <w:rsid w:val="00145C4C"/>
    <w:rsid w:val="00147328"/>
    <w:rsid w:val="00147584"/>
    <w:rsid w:val="0014791C"/>
    <w:rsid w:val="00147931"/>
    <w:rsid w:val="00150518"/>
    <w:rsid w:val="001505BD"/>
    <w:rsid w:val="0015070E"/>
    <w:rsid w:val="00150F83"/>
    <w:rsid w:val="0015102B"/>
    <w:rsid w:val="00151274"/>
    <w:rsid w:val="00151E9D"/>
    <w:rsid w:val="0015251A"/>
    <w:rsid w:val="001525B9"/>
    <w:rsid w:val="00152A83"/>
    <w:rsid w:val="00152DE1"/>
    <w:rsid w:val="0015315F"/>
    <w:rsid w:val="00153590"/>
    <w:rsid w:val="00153727"/>
    <w:rsid w:val="00153843"/>
    <w:rsid w:val="00153884"/>
    <w:rsid w:val="00153B06"/>
    <w:rsid w:val="00153C2D"/>
    <w:rsid w:val="00153E57"/>
    <w:rsid w:val="00153E59"/>
    <w:rsid w:val="00153E5E"/>
    <w:rsid w:val="001546E9"/>
    <w:rsid w:val="001547F6"/>
    <w:rsid w:val="00154844"/>
    <w:rsid w:val="00154D43"/>
    <w:rsid w:val="001550B6"/>
    <w:rsid w:val="00155152"/>
    <w:rsid w:val="00155753"/>
    <w:rsid w:val="00155CFE"/>
    <w:rsid w:val="00156054"/>
    <w:rsid w:val="00156277"/>
    <w:rsid w:val="00156432"/>
    <w:rsid w:val="00156C5F"/>
    <w:rsid w:val="001574E0"/>
    <w:rsid w:val="00157573"/>
    <w:rsid w:val="001575DB"/>
    <w:rsid w:val="001576F2"/>
    <w:rsid w:val="001579BD"/>
    <w:rsid w:val="00157A4E"/>
    <w:rsid w:val="00157B6C"/>
    <w:rsid w:val="00157C50"/>
    <w:rsid w:val="00157ED3"/>
    <w:rsid w:val="00157F4A"/>
    <w:rsid w:val="00160145"/>
    <w:rsid w:val="001601D2"/>
    <w:rsid w:val="0016030F"/>
    <w:rsid w:val="001606AC"/>
    <w:rsid w:val="00160C25"/>
    <w:rsid w:val="00161035"/>
    <w:rsid w:val="0016136C"/>
    <w:rsid w:val="001613EB"/>
    <w:rsid w:val="00161405"/>
    <w:rsid w:val="001614A5"/>
    <w:rsid w:val="00161A7F"/>
    <w:rsid w:val="00161D73"/>
    <w:rsid w:val="0016246D"/>
    <w:rsid w:val="0016253D"/>
    <w:rsid w:val="00162749"/>
    <w:rsid w:val="001629A1"/>
    <w:rsid w:val="00163050"/>
    <w:rsid w:val="00163AD6"/>
    <w:rsid w:val="00163BEC"/>
    <w:rsid w:val="00163D0C"/>
    <w:rsid w:val="001641A5"/>
    <w:rsid w:val="00164558"/>
    <w:rsid w:val="0016480A"/>
    <w:rsid w:val="001648BC"/>
    <w:rsid w:val="00164EA6"/>
    <w:rsid w:val="00164F71"/>
    <w:rsid w:val="001653AB"/>
    <w:rsid w:val="00165A0E"/>
    <w:rsid w:val="00165E04"/>
    <w:rsid w:val="00166054"/>
    <w:rsid w:val="001661FF"/>
    <w:rsid w:val="001662AA"/>
    <w:rsid w:val="00166686"/>
    <w:rsid w:val="001667A6"/>
    <w:rsid w:val="00166C99"/>
    <w:rsid w:val="00166F49"/>
    <w:rsid w:val="0016718A"/>
    <w:rsid w:val="00167603"/>
    <w:rsid w:val="001677EE"/>
    <w:rsid w:val="001678AB"/>
    <w:rsid w:val="00167913"/>
    <w:rsid w:val="001679A1"/>
    <w:rsid w:val="00167C2B"/>
    <w:rsid w:val="00167DDD"/>
    <w:rsid w:val="00167E3B"/>
    <w:rsid w:val="00170445"/>
    <w:rsid w:val="00170465"/>
    <w:rsid w:val="001707DF"/>
    <w:rsid w:val="001718CC"/>
    <w:rsid w:val="00171AB2"/>
    <w:rsid w:val="00171F68"/>
    <w:rsid w:val="001720E7"/>
    <w:rsid w:val="00172725"/>
    <w:rsid w:val="00172A53"/>
    <w:rsid w:val="00172B82"/>
    <w:rsid w:val="001733BB"/>
    <w:rsid w:val="001735A6"/>
    <w:rsid w:val="00173BDD"/>
    <w:rsid w:val="001741A5"/>
    <w:rsid w:val="001741E0"/>
    <w:rsid w:val="001745D2"/>
    <w:rsid w:val="00174C31"/>
    <w:rsid w:val="00174CF5"/>
    <w:rsid w:val="00175152"/>
    <w:rsid w:val="00175155"/>
    <w:rsid w:val="00175915"/>
    <w:rsid w:val="00175E0A"/>
    <w:rsid w:val="00176037"/>
    <w:rsid w:val="001769A7"/>
    <w:rsid w:val="001771F1"/>
    <w:rsid w:val="00177247"/>
    <w:rsid w:val="001775C8"/>
    <w:rsid w:val="00177B96"/>
    <w:rsid w:val="00177C39"/>
    <w:rsid w:val="001803EF"/>
    <w:rsid w:val="001804F6"/>
    <w:rsid w:val="00180790"/>
    <w:rsid w:val="00180A72"/>
    <w:rsid w:val="00180E41"/>
    <w:rsid w:val="00180F32"/>
    <w:rsid w:val="00180F33"/>
    <w:rsid w:val="0018110C"/>
    <w:rsid w:val="00181182"/>
    <w:rsid w:val="001812FD"/>
    <w:rsid w:val="0018216B"/>
    <w:rsid w:val="001826B1"/>
    <w:rsid w:val="001827B1"/>
    <w:rsid w:val="00182DF7"/>
    <w:rsid w:val="0018302B"/>
    <w:rsid w:val="001830C1"/>
    <w:rsid w:val="001836D2"/>
    <w:rsid w:val="00183845"/>
    <w:rsid w:val="00183C9E"/>
    <w:rsid w:val="00184099"/>
    <w:rsid w:val="00184185"/>
    <w:rsid w:val="001845AA"/>
    <w:rsid w:val="00184EB2"/>
    <w:rsid w:val="00184EB5"/>
    <w:rsid w:val="0018556D"/>
    <w:rsid w:val="0018599C"/>
    <w:rsid w:val="00185F37"/>
    <w:rsid w:val="00185FAC"/>
    <w:rsid w:val="00186E1B"/>
    <w:rsid w:val="00186F92"/>
    <w:rsid w:val="00187679"/>
    <w:rsid w:val="00187F51"/>
    <w:rsid w:val="00190214"/>
    <w:rsid w:val="001902C9"/>
    <w:rsid w:val="00190402"/>
    <w:rsid w:val="00190496"/>
    <w:rsid w:val="0019066C"/>
    <w:rsid w:val="001906C2"/>
    <w:rsid w:val="00190AB0"/>
    <w:rsid w:val="00190B1B"/>
    <w:rsid w:val="00190E0D"/>
    <w:rsid w:val="00191645"/>
    <w:rsid w:val="00191B56"/>
    <w:rsid w:val="00191DEB"/>
    <w:rsid w:val="0019207A"/>
    <w:rsid w:val="001921C3"/>
    <w:rsid w:val="0019230D"/>
    <w:rsid w:val="001925BF"/>
    <w:rsid w:val="001925CF"/>
    <w:rsid w:val="001933E0"/>
    <w:rsid w:val="0019354A"/>
    <w:rsid w:val="0019380E"/>
    <w:rsid w:val="00193BA5"/>
    <w:rsid w:val="00194CAE"/>
    <w:rsid w:val="00194E68"/>
    <w:rsid w:val="00194F9A"/>
    <w:rsid w:val="00194FA9"/>
    <w:rsid w:val="00195207"/>
    <w:rsid w:val="00195555"/>
    <w:rsid w:val="00195880"/>
    <w:rsid w:val="00195A86"/>
    <w:rsid w:val="00195ADA"/>
    <w:rsid w:val="00195C2B"/>
    <w:rsid w:val="00195F8C"/>
    <w:rsid w:val="00196612"/>
    <w:rsid w:val="00196699"/>
    <w:rsid w:val="00196BBD"/>
    <w:rsid w:val="001970FF"/>
    <w:rsid w:val="001973C5"/>
    <w:rsid w:val="00197410"/>
    <w:rsid w:val="001977B4"/>
    <w:rsid w:val="00197B14"/>
    <w:rsid w:val="001A0073"/>
    <w:rsid w:val="001A02AD"/>
    <w:rsid w:val="001A079B"/>
    <w:rsid w:val="001A0961"/>
    <w:rsid w:val="001A0C29"/>
    <w:rsid w:val="001A0FDC"/>
    <w:rsid w:val="001A11CC"/>
    <w:rsid w:val="001A1588"/>
    <w:rsid w:val="001A1643"/>
    <w:rsid w:val="001A1C3C"/>
    <w:rsid w:val="001A21DE"/>
    <w:rsid w:val="001A2331"/>
    <w:rsid w:val="001A25AB"/>
    <w:rsid w:val="001A2BA1"/>
    <w:rsid w:val="001A2D1E"/>
    <w:rsid w:val="001A330A"/>
    <w:rsid w:val="001A3673"/>
    <w:rsid w:val="001A3BDB"/>
    <w:rsid w:val="001A3BE1"/>
    <w:rsid w:val="001A3C69"/>
    <w:rsid w:val="001A4088"/>
    <w:rsid w:val="001A42B2"/>
    <w:rsid w:val="001A508D"/>
    <w:rsid w:val="001A5C96"/>
    <w:rsid w:val="001A62FC"/>
    <w:rsid w:val="001A6487"/>
    <w:rsid w:val="001A64C2"/>
    <w:rsid w:val="001A65A9"/>
    <w:rsid w:val="001A687E"/>
    <w:rsid w:val="001A6AD6"/>
    <w:rsid w:val="001A72D2"/>
    <w:rsid w:val="001A736D"/>
    <w:rsid w:val="001A7893"/>
    <w:rsid w:val="001B0058"/>
    <w:rsid w:val="001B06BF"/>
    <w:rsid w:val="001B0FAE"/>
    <w:rsid w:val="001B1026"/>
    <w:rsid w:val="001B2410"/>
    <w:rsid w:val="001B2F45"/>
    <w:rsid w:val="001B2F9A"/>
    <w:rsid w:val="001B3050"/>
    <w:rsid w:val="001B3065"/>
    <w:rsid w:val="001B3434"/>
    <w:rsid w:val="001B347A"/>
    <w:rsid w:val="001B350B"/>
    <w:rsid w:val="001B3537"/>
    <w:rsid w:val="001B486C"/>
    <w:rsid w:val="001B548E"/>
    <w:rsid w:val="001B5B8B"/>
    <w:rsid w:val="001B5D17"/>
    <w:rsid w:val="001B5DB6"/>
    <w:rsid w:val="001B5F21"/>
    <w:rsid w:val="001B62A2"/>
    <w:rsid w:val="001B62BB"/>
    <w:rsid w:val="001B71F2"/>
    <w:rsid w:val="001B724C"/>
    <w:rsid w:val="001B72B2"/>
    <w:rsid w:val="001B792A"/>
    <w:rsid w:val="001B7CC2"/>
    <w:rsid w:val="001C0047"/>
    <w:rsid w:val="001C080F"/>
    <w:rsid w:val="001C0A44"/>
    <w:rsid w:val="001C0A55"/>
    <w:rsid w:val="001C0C43"/>
    <w:rsid w:val="001C0FF7"/>
    <w:rsid w:val="001C1179"/>
    <w:rsid w:val="001C12AE"/>
    <w:rsid w:val="001C1785"/>
    <w:rsid w:val="001C2283"/>
    <w:rsid w:val="001C23F3"/>
    <w:rsid w:val="001C28D0"/>
    <w:rsid w:val="001C321D"/>
    <w:rsid w:val="001C3FC7"/>
    <w:rsid w:val="001C42E5"/>
    <w:rsid w:val="001C45D2"/>
    <w:rsid w:val="001C45D9"/>
    <w:rsid w:val="001C47A8"/>
    <w:rsid w:val="001C4B87"/>
    <w:rsid w:val="001C547E"/>
    <w:rsid w:val="001C5516"/>
    <w:rsid w:val="001C5573"/>
    <w:rsid w:val="001C5649"/>
    <w:rsid w:val="001C66B4"/>
    <w:rsid w:val="001C6DBB"/>
    <w:rsid w:val="001C6E0F"/>
    <w:rsid w:val="001D0006"/>
    <w:rsid w:val="001D0523"/>
    <w:rsid w:val="001D06E7"/>
    <w:rsid w:val="001D0B74"/>
    <w:rsid w:val="001D0CD5"/>
    <w:rsid w:val="001D131A"/>
    <w:rsid w:val="001D1B2F"/>
    <w:rsid w:val="001D1BAD"/>
    <w:rsid w:val="001D216D"/>
    <w:rsid w:val="001D2C36"/>
    <w:rsid w:val="001D2D1F"/>
    <w:rsid w:val="001D2DDC"/>
    <w:rsid w:val="001D329D"/>
    <w:rsid w:val="001D38E1"/>
    <w:rsid w:val="001D3EDB"/>
    <w:rsid w:val="001D42ED"/>
    <w:rsid w:val="001D430B"/>
    <w:rsid w:val="001D44B5"/>
    <w:rsid w:val="001D4CB0"/>
    <w:rsid w:val="001D4DA4"/>
    <w:rsid w:val="001D5043"/>
    <w:rsid w:val="001D5A4F"/>
    <w:rsid w:val="001D673D"/>
    <w:rsid w:val="001D6876"/>
    <w:rsid w:val="001D6BD4"/>
    <w:rsid w:val="001D719B"/>
    <w:rsid w:val="001D7377"/>
    <w:rsid w:val="001D74BE"/>
    <w:rsid w:val="001D7759"/>
    <w:rsid w:val="001E025F"/>
    <w:rsid w:val="001E03E1"/>
    <w:rsid w:val="001E04B1"/>
    <w:rsid w:val="001E09D6"/>
    <w:rsid w:val="001E0C4D"/>
    <w:rsid w:val="001E101F"/>
    <w:rsid w:val="001E1391"/>
    <w:rsid w:val="001E1B5A"/>
    <w:rsid w:val="001E21FE"/>
    <w:rsid w:val="001E25D3"/>
    <w:rsid w:val="001E2DC5"/>
    <w:rsid w:val="001E2FFC"/>
    <w:rsid w:val="001E3289"/>
    <w:rsid w:val="001E3718"/>
    <w:rsid w:val="001E382C"/>
    <w:rsid w:val="001E3CFB"/>
    <w:rsid w:val="001E4605"/>
    <w:rsid w:val="001E4709"/>
    <w:rsid w:val="001E52C2"/>
    <w:rsid w:val="001E5B02"/>
    <w:rsid w:val="001E5B8D"/>
    <w:rsid w:val="001E5BD2"/>
    <w:rsid w:val="001E6878"/>
    <w:rsid w:val="001E68CE"/>
    <w:rsid w:val="001E6B35"/>
    <w:rsid w:val="001E6C42"/>
    <w:rsid w:val="001E6D72"/>
    <w:rsid w:val="001E6FFD"/>
    <w:rsid w:val="001E710D"/>
    <w:rsid w:val="001E7297"/>
    <w:rsid w:val="001E7736"/>
    <w:rsid w:val="001E7824"/>
    <w:rsid w:val="001E7E5A"/>
    <w:rsid w:val="001F02B0"/>
    <w:rsid w:val="001F0434"/>
    <w:rsid w:val="001F0CF7"/>
    <w:rsid w:val="001F10B3"/>
    <w:rsid w:val="001F182B"/>
    <w:rsid w:val="001F2AA8"/>
    <w:rsid w:val="001F2FCA"/>
    <w:rsid w:val="001F3653"/>
    <w:rsid w:val="001F3983"/>
    <w:rsid w:val="001F3D7C"/>
    <w:rsid w:val="001F429C"/>
    <w:rsid w:val="001F4647"/>
    <w:rsid w:val="001F46E0"/>
    <w:rsid w:val="001F4AE5"/>
    <w:rsid w:val="001F5346"/>
    <w:rsid w:val="001F54EA"/>
    <w:rsid w:val="001F553C"/>
    <w:rsid w:val="001F5642"/>
    <w:rsid w:val="001F5A4C"/>
    <w:rsid w:val="001F5A9C"/>
    <w:rsid w:val="001F5AA5"/>
    <w:rsid w:val="001F620B"/>
    <w:rsid w:val="001F6419"/>
    <w:rsid w:val="001F6F7B"/>
    <w:rsid w:val="001F7492"/>
    <w:rsid w:val="001F7906"/>
    <w:rsid w:val="001F7ADF"/>
    <w:rsid w:val="001F7DC8"/>
    <w:rsid w:val="001F7E09"/>
    <w:rsid w:val="001F7E41"/>
    <w:rsid w:val="0020099D"/>
    <w:rsid w:val="00200F96"/>
    <w:rsid w:val="00201123"/>
    <w:rsid w:val="00201389"/>
    <w:rsid w:val="00201C1B"/>
    <w:rsid w:val="0020218D"/>
    <w:rsid w:val="002023FF"/>
    <w:rsid w:val="00202A9E"/>
    <w:rsid w:val="00202B0C"/>
    <w:rsid w:val="00202BD4"/>
    <w:rsid w:val="00202C08"/>
    <w:rsid w:val="00202D13"/>
    <w:rsid w:val="00202E19"/>
    <w:rsid w:val="002031FB"/>
    <w:rsid w:val="002034EC"/>
    <w:rsid w:val="00203959"/>
    <w:rsid w:val="00203DD2"/>
    <w:rsid w:val="00203E7E"/>
    <w:rsid w:val="00203F40"/>
    <w:rsid w:val="00204013"/>
    <w:rsid w:val="00204440"/>
    <w:rsid w:val="002044DF"/>
    <w:rsid w:val="002046B1"/>
    <w:rsid w:val="00204878"/>
    <w:rsid w:val="002048E1"/>
    <w:rsid w:val="00204BA5"/>
    <w:rsid w:val="002051B8"/>
    <w:rsid w:val="0020526A"/>
    <w:rsid w:val="00205332"/>
    <w:rsid w:val="00205D7C"/>
    <w:rsid w:val="00206286"/>
    <w:rsid w:val="002062F8"/>
    <w:rsid w:val="00206623"/>
    <w:rsid w:val="00206774"/>
    <w:rsid w:val="0020684D"/>
    <w:rsid w:val="00206E0B"/>
    <w:rsid w:val="00206FA0"/>
    <w:rsid w:val="0020749A"/>
    <w:rsid w:val="00207880"/>
    <w:rsid w:val="00207C63"/>
    <w:rsid w:val="00210310"/>
    <w:rsid w:val="002106E8"/>
    <w:rsid w:val="002108D4"/>
    <w:rsid w:val="002109A1"/>
    <w:rsid w:val="00210C51"/>
    <w:rsid w:val="00210D86"/>
    <w:rsid w:val="0021136E"/>
    <w:rsid w:val="00211450"/>
    <w:rsid w:val="00211497"/>
    <w:rsid w:val="002118C8"/>
    <w:rsid w:val="00211FDC"/>
    <w:rsid w:val="00212647"/>
    <w:rsid w:val="0021273C"/>
    <w:rsid w:val="0021280F"/>
    <w:rsid w:val="00212A37"/>
    <w:rsid w:val="00212EC3"/>
    <w:rsid w:val="002134ED"/>
    <w:rsid w:val="00213734"/>
    <w:rsid w:val="002138B4"/>
    <w:rsid w:val="00213D72"/>
    <w:rsid w:val="00214BD7"/>
    <w:rsid w:val="00215047"/>
    <w:rsid w:val="0021552D"/>
    <w:rsid w:val="0021616D"/>
    <w:rsid w:val="00216B5F"/>
    <w:rsid w:val="002177FA"/>
    <w:rsid w:val="0021789E"/>
    <w:rsid w:val="00217985"/>
    <w:rsid w:val="00217ACC"/>
    <w:rsid w:val="00217B5E"/>
    <w:rsid w:val="00217BA9"/>
    <w:rsid w:val="00217F4B"/>
    <w:rsid w:val="0022044A"/>
    <w:rsid w:val="0022069E"/>
    <w:rsid w:val="0022125D"/>
    <w:rsid w:val="00221492"/>
    <w:rsid w:val="0022179A"/>
    <w:rsid w:val="002217D3"/>
    <w:rsid w:val="00221A81"/>
    <w:rsid w:val="00221D47"/>
    <w:rsid w:val="0022206D"/>
    <w:rsid w:val="00222280"/>
    <w:rsid w:val="00222401"/>
    <w:rsid w:val="00222899"/>
    <w:rsid w:val="00222F77"/>
    <w:rsid w:val="002231BE"/>
    <w:rsid w:val="00223785"/>
    <w:rsid w:val="00223A34"/>
    <w:rsid w:val="00223ADC"/>
    <w:rsid w:val="002240E3"/>
    <w:rsid w:val="00224496"/>
    <w:rsid w:val="0022449E"/>
    <w:rsid w:val="002249D2"/>
    <w:rsid w:val="00225456"/>
    <w:rsid w:val="00225B34"/>
    <w:rsid w:val="00225F2B"/>
    <w:rsid w:val="002263D7"/>
    <w:rsid w:val="00226CCD"/>
    <w:rsid w:val="00226F9F"/>
    <w:rsid w:val="00227509"/>
    <w:rsid w:val="00227707"/>
    <w:rsid w:val="00230420"/>
    <w:rsid w:val="00230440"/>
    <w:rsid w:val="00230A3C"/>
    <w:rsid w:val="00230B65"/>
    <w:rsid w:val="00230BC2"/>
    <w:rsid w:val="0023139B"/>
    <w:rsid w:val="0023143A"/>
    <w:rsid w:val="002315B1"/>
    <w:rsid w:val="002323B7"/>
    <w:rsid w:val="002327BF"/>
    <w:rsid w:val="002329E5"/>
    <w:rsid w:val="00232C82"/>
    <w:rsid w:val="00232D91"/>
    <w:rsid w:val="0023365A"/>
    <w:rsid w:val="00233836"/>
    <w:rsid w:val="002339FC"/>
    <w:rsid w:val="00233E6A"/>
    <w:rsid w:val="002341B2"/>
    <w:rsid w:val="00234FA4"/>
    <w:rsid w:val="00234FAC"/>
    <w:rsid w:val="00235099"/>
    <w:rsid w:val="002356EC"/>
    <w:rsid w:val="002361D4"/>
    <w:rsid w:val="0023631E"/>
    <w:rsid w:val="00236730"/>
    <w:rsid w:val="00236739"/>
    <w:rsid w:val="00236C24"/>
    <w:rsid w:val="002372A8"/>
    <w:rsid w:val="002379A5"/>
    <w:rsid w:val="00237BE2"/>
    <w:rsid w:val="00237DFD"/>
    <w:rsid w:val="002404A2"/>
    <w:rsid w:val="002404EE"/>
    <w:rsid w:val="00240619"/>
    <w:rsid w:val="002407B2"/>
    <w:rsid w:val="00240C21"/>
    <w:rsid w:val="0024111D"/>
    <w:rsid w:val="0024163A"/>
    <w:rsid w:val="002418C5"/>
    <w:rsid w:val="002418CF"/>
    <w:rsid w:val="00241B0D"/>
    <w:rsid w:val="00241F7D"/>
    <w:rsid w:val="00242ECF"/>
    <w:rsid w:val="00242FDB"/>
    <w:rsid w:val="00243727"/>
    <w:rsid w:val="00244005"/>
    <w:rsid w:val="00244163"/>
    <w:rsid w:val="0024471F"/>
    <w:rsid w:val="00244C2D"/>
    <w:rsid w:val="00244FE6"/>
    <w:rsid w:val="00245B8C"/>
    <w:rsid w:val="00245CE1"/>
    <w:rsid w:val="00246049"/>
    <w:rsid w:val="002463D2"/>
    <w:rsid w:val="00246511"/>
    <w:rsid w:val="00246786"/>
    <w:rsid w:val="00246A2D"/>
    <w:rsid w:val="00246ABC"/>
    <w:rsid w:val="00246D94"/>
    <w:rsid w:val="00246E7A"/>
    <w:rsid w:val="00246FE1"/>
    <w:rsid w:val="0024727D"/>
    <w:rsid w:val="0024784D"/>
    <w:rsid w:val="00247E5A"/>
    <w:rsid w:val="002500C8"/>
    <w:rsid w:val="00250624"/>
    <w:rsid w:val="002506BE"/>
    <w:rsid w:val="0025080D"/>
    <w:rsid w:val="00250EF0"/>
    <w:rsid w:val="00251BF5"/>
    <w:rsid w:val="00251D3B"/>
    <w:rsid w:val="00252640"/>
    <w:rsid w:val="00252821"/>
    <w:rsid w:val="00252877"/>
    <w:rsid w:val="00252998"/>
    <w:rsid w:val="00252A0F"/>
    <w:rsid w:val="00252CB3"/>
    <w:rsid w:val="002531C0"/>
    <w:rsid w:val="0025330B"/>
    <w:rsid w:val="00253581"/>
    <w:rsid w:val="0025371A"/>
    <w:rsid w:val="00254516"/>
    <w:rsid w:val="00255D15"/>
    <w:rsid w:val="00255DF1"/>
    <w:rsid w:val="00256237"/>
    <w:rsid w:val="002563D4"/>
    <w:rsid w:val="002565BD"/>
    <w:rsid w:val="002575C0"/>
    <w:rsid w:val="0025773D"/>
    <w:rsid w:val="002577D5"/>
    <w:rsid w:val="00257E68"/>
    <w:rsid w:val="00257EBB"/>
    <w:rsid w:val="0026025F"/>
    <w:rsid w:val="0026045A"/>
    <w:rsid w:val="002604F0"/>
    <w:rsid w:val="00260930"/>
    <w:rsid w:val="00260D4C"/>
    <w:rsid w:val="0026157F"/>
    <w:rsid w:val="00261624"/>
    <w:rsid w:val="0026188B"/>
    <w:rsid w:val="002620E7"/>
    <w:rsid w:val="002624EF"/>
    <w:rsid w:val="00262812"/>
    <w:rsid w:val="002629B0"/>
    <w:rsid w:val="00262E8B"/>
    <w:rsid w:val="00263058"/>
    <w:rsid w:val="0026315E"/>
    <w:rsid w:val="002631F2"/>
    <w:rsid w:val="00263CFB"/>
    <w:rsid w:val="00264149"/>
    <w:rsid w:val="00264853"/>
    <w:rsid w:val="0026488D"/>
    <w:rsid w:val="00264DD9"/>
    <w:rsid w:val="0026583A"/>
    <w:rsid w:val="00265B38"/>
    <w:rsid w:val="00265F17"/>
    <w:rsid w:val="00266E65"/>
    <w:rsid w:val="00267236"/>
    <w:rsid w:val="0026799B"/>
    <w:rsid w:val="00267C20"/>
    <w:rsid w:val="00267D37"/>
    <w:rsid w:val="00270B85"/>
    <w:rsid w:val="0027101A"/>
    <w:rsid w:val="002713ED"/>
    <w:rsid w:val="002714FD"/>
    <w:rsid w:val="00271AB6"/>
    <w:rsid w:val="00271D5E"/>
    <w:rsid w:val="00271EB5"/>
    <w:rsid w:val="0027214C"/>
    <w:rsid w:val="00272C63"/>
    <w:rsid w:val="00273364"/>
    <w:rsid w:val="002737F5"/>
    <w:rsid w:val="002742B6"/>
    <w:rsid w:val="0027436B"/>
    <w:rsid w:val="0027472C"/>
    <w:rsid w:val="002748CD"/>
    <w:rsid w:val="002749FE"/>
    <w:rsid w:val="00274B49"/>
    <w:rsid w:val="00274DC1"/>
    <w:rsid w:val="00275099"/>
    <w:rsid w:val="002752E4"/>
    <w:rsid w:val="002755AC"/>
    <w:rsid w:val="00275AA5"/>
    <w:rsid w:val="00275DD3"/>
    <w:rsid w:val="002760CF"/>
    <w:rsid w:val="002763DA"/>
    <w:rsid w:val="00276951"/>
    <w:rsid w:val="00277390"/>
    <w:rsid w:val="00277C6E"/>
    <w:rsid w:val="00277DFC"/>
    <w:rsid w:val="002803B6"/>
    <w:rsid w:val="00280AA8"/>
    <w:rsid w:val="00280B3E"/>
    <w:rsid w:val="00280D52"/>
    <w:rsid w:val="00280F3C"/>
    <w:rsid w:val="00281167"/>
    <w:rsid w:val="002813FD"/>
    <w:rsid w:val="0028193A"/>
    <w:rsid w:val="00281B76"/>
    <w:rsid w:val="00281BBC"/>
    <w:rsid w:val="00281D6A"/>
    <w:rsid w:val="00281D9B"/>
    <w:rsid w:val="00282428"/>
    <w:rsid w:val="002825FB"/>
    <w:rsid w:val="00282A42"/>
    <w:rsid w:val="00282B22"/>
    <w:rsid w:val="00282F9B"/>
    <w:rsid w:val="0028326F"/>
    <w:rsid w:val="0028342C"/>
    <w:rsid w:val="00283480"/>
    <w:rsid w:val="002838D7"/>
    <w:rsid w:val="002839FB"/>
    <w:rsid w:val="00283C6C"/>
    <w:rsid w:val="00284F72"/>
    <w:rsid w:val="00285679"/>
    <w:rsid w:val="00285684"/>
    <w:rsid w:val="00285933"/>
    <w:rsid w:val="00285A7D"/>
    <w:rsid w:val="00285BE9"/>
    <w:rsid w:val="00285CBD"/>
    <w:rsid w:val="00285EC9"/>
    <w:rsid w:val="002860F8"/>
    <w:rsid w:val="002865F4"/>
    <w:rsid w:val="002865F8"/>
    <w:rsid w:val="0028693E"/>
    <w:rsid w:val="002869C2"/>
    <w:rsid w:val="00286AB3"/>
    <w:rsid w:val="002901D4"/>
    <w:rsid w:val="00290748"/>
    <w:rsid w:val="00290C1D"/>
    <w:rsid w:val="002916F6"/>
    <w:rsid w:val="00291FEC"/>
    <w:rsid w:val="002922F4"/>
    <w:rsid w:val="0029285C"/>
    <w:rsid w:val="00292A90"/>
    <w:rsid w:val="00293A2A"/>
    <w:rsid w:val="00293EEC"/>
    <w:rsid w:val="0029410F"/>
    <w:rsid w:val="00294294"/>
    <w:rsid w:val="0029434B"/>
    <w:rsid w:val="00294498"/>
    <w:rsid w:val="00294694"/>
    <w:rsid w:val="002953E3"/>
    <w:rsid w:val="00295587"/>
    <w:rsid w:val="00295708"/>
    <w:rsid w:val="00295C53"/>
    <w:rsid w:val="0029688C"/>
    <w:rsid w:val="002968AC"/>
    <w:rsid w:val="00296952"/>
    <w:rsid w:val="00296BD6"/>
    <w:rsid w:val="0029763B"/>
    <w:rsid w:val="00297A30"/>
    <w:rsid w:val="00297EF4"/>
    <w:rsid w:val="002A008D"/>
    <w:rsid w:val="002A0213"/>
    <w:rsid w:val="002A0421"/>
    <w:rsid w:val="002A061D"/>
    <w:rsid w:val="002A085F"/>
    <w:rsid w:val="002A0C85"/>
    <w:rsid w:val="002A0D52"/>
    <w:rsid w:val="002A1479"/>
    <w:rsid w:val="002A1939"/>
    <w:rsid w:val="002A1952"/>
    <w:rsid w:val="002A1A4A"/>
    <w:rsid w:val="002A1D40"/>
    <w:rsid w:val="002A1EB5"/>
    <w:rsid w:val="002A200A"/>
    <w:rsid w:val="002A20DE"/>
    <w:rsid w:val="002A216C"/>
    <w:rsid w:val="002A2802"/>
    <w:rsid w:val="002A2933"/>
    <w:rsid w:val="002A3399"/>
    <w:rsid w:val="002A36AA"/>
    <w:rsid w:val="002A3BB1"/>
    <w:rsid w:val="002A3FC8"/>
    <w:rsid w:val="002A40CC"/>
    <w:rsid w:val="002A5161"/>
    <w:rsid w:val="002A53B5"/>
    <w:rsid w:val="002A55AB"/>
    <w:rsid w:val="002A5B0E"/>
    <w:rsid w:val="002A5C57"/>
    <w:rsid w:val="002A6091"/>
    <w:rsid w:val="002A6479"/>
    <w:rsid w:val="002A65C3"/>
    <w:rsid w:val="002A6631"/>
    <w:rsid w:val="002A6A27"/>
    <w:rsid w:val="002A6C70"/>
    <w:rsid w:val="002A6F65"/>
    <w:rsid w:val="002B0095"/>
    <w:rsid w:val="002B0354"/>
    <w:rsid w:val="002B058D"/>
    <w:rsid w:val="002B107F"/>
    <w:rsid w:val="002B12C3"/>
    <w:rsid w:val="002B16C3"/>
    <w:rsid w:val="002B1B4B"/>
    <w:rsid w:val="002B1CA4"/>
    <w:rsid w:val="002B2141"/>
    <w:rsid w:val="002B2656"/>
    <w:rsid w:val="002B28F8"/>
    <w:rsid w:val="002B2F78"/>
    <w:rsid w:val="002B2FA6"/>
    <w:rsid w:val="002B3546"/>
    <w:rsid w:val="002B3581"/>
    <w:rsid w:val="002B36C0"/>
    <w:rsid w:val="002B3715"/>
    <w:rsid w:val="002B3771"/>
    <w:rsid w:val="002B4096"/>
    <w:rsid w:val="002B4347"/>
    <w:rsid w:val="002B43DB"/>
    <w:rsid w:val="002B477C"/>
    <w:rsid w:val="002B48A8"/>
    <w:rsid w:val="002B4930"/>
    <w:rsid w:val="002B4BC4"/>
    <w:rsid w:val="002B4EA3"/>
    <w:rsid w:val="002B4F28"/>
    <w:rsid w:val="002B595C"/>
    <w:rsid w:val="002B5AE4"/>
    <w:rsid w:val="002B5EC1"/>
    <w:rsid w:val="002B6067"/>
    <w:rsid w:val="002B6764"/>
    <w:rsid w:val="002B75A5"/>
    <w:rsid w:val="002C0413"/>
    <w:rsid w:val="002C0EF2"/>
    <w:rsid w:val="002C0F08"/>
    <w:rsid w:val="002C142E"/>
    <w:rsid w:val="002C1FD9"/>
    <w:rsid w:val="002C21AE"/>
    <w:rsid w:val="002C2679"/>
    <w:rsid w:val="002C26D4"/>
    <w:rsid w:val="002C2796"/>
    <w:rsid w:val="002C2910"/>
    <w:rsid w:val="002C2B3A"/>
    <w:rsid w:val="002C2B45"/>
    <w:rsid w:val="002C2B74"/>
    <w:rsid w:val="002C2D74"/>
    <w:rsid w:val="002C32EE"/>
    <w:rsid w:val="002C39C8"/>
    <w:rsid w:val="002C3B84"/>
    <w:rsid w:val="002C3B9E"/>
    <w:rsid w:val="002C3E7E"/>
    <w:rsid w:val="002C3F1C"/>
    <w:rsid w:val="002C44C2"/>
    <w:rsid w:val="002C49B5"/>
    <w:rsid w:val="002C4F62"/>
    <w:rsid w:val="002C559D"/>
    <w:rsid w:val="002C56A8"/>
    <w:rsid w:val="002C5816"/>
    <w:rsid w:val="002C5941"/>
    <w:rsid w:val="002C6B44"/>
    <w:rsid w:val="002C6DDC"/>
    <w:rsid w:val="002C7354"/>
    <w:rsid w:val="002C7513"/>
    <w:rsid w:val="002C752C"/>
    <w:rsid w:val="002C77C4"/>
    <w:rsid w:val="002C7A41"/>
    <w:rsid w:val="002C7C13"/>
    <w:rsid w:val="002D0283"/>
    <w:rsid w:val="002D0CD9"/>
    <w:rsid w:val="002D0DC2"/>
    <w:rsid w:val="002D126E"/>
    <w:rsid w:val="002D1343"/>
    <w:rsid w:val="002D1B6F"/>
    <w:rsid w:val="002D1B80"/>
    <w:rsid w:val="002D2255"/>
    <w:rsid w:val="002D28CB"/>
    <w:rsid w:val="002D2EC8"/>
    <w:rsid w:val="002D2FDB"/>
    <w:rsid w:val="002D37D4"/>
    <w:rsid w:val="002D3CD9"/>
    <w:rsid w:val="002D4010"/>
    <w:rsid w:val="002D46B0"/>
    <w:rsid w:val="002D4DFA"/>
    <w:rsid w:val="002D5125"/>
    <w:rsid w:val="002D5435"/>
    <w:rsid w:val="002D56AB"/>
    <w:rsid w:val="002D5F34"/>
    <w:rsid w:val="002D60C0"/>
    <w:rsid w:val="002D62CA"/>
    <w:rsid w:val="002D698A"/>
    <w:rsid w:val="002D6A4E"/>
    <w:rsid w:val="002D6AA9"/>
    <w:rsid w:val="002D6E01"/>
    <w:rsid w:val="002D6F3F"/>
    <w:rsid w:val="002D7162"/>
    <w:rsid w:val="002D738D"/>
    <w:rsid w:val="002D7964"/>
    <w:rsid w:val="002E0D4D"/>
    <w:rsid w:val="002E111E"/>
    <w:rsid w:val="002E132B"/>
    <w:rsid w:val="002E16BE"/>
    <w:rsid w:val="002E1937"/>
    <w:rsid w:val="002E1C47"/>
    <w:rsid w:val="002E1CBE"/>
    <w:rsid w:val="002E20A2"/>
    <w:rsid w:val="002E2462"/>
    <w:rsid w:val="002E297A"/>
    <w:rsid w:val="002E3228"/>
    <w:rsid w:val="002E3397"/>
    <w:rsid w:val="002E3518"/>
    <w:rsid w:val="002E3A27"/>
    <w:rsid w:val="002E3E67"/>
    <w:rsid w:val="002E3EAF"/>
    <w:rsid w:val="002E4097"/>
    <w:rsid w:val="002E542C"/>
    <w:rsid w:val="002E64FA"/>
    <w:rsid w:val="002E6640"/>
    <w:rsid w:val="002E6948"/>
    <w:rsid w:val="002E6A47"/>
    <w:rsid w:val="002E6F7B"/>
    <w:rsid w:val="002E7529"/>
    <w:rsid w:val="002E7718"/>
    <w:rsid w:val="002E77B4"/>
    <w:rsid w:val="002E7DEC"/>
    <w:rsid w:val="002F04EB"/>
    <w:rsid w:val="002F064A"/>
    <w:rsid w:val="002F081A"/>
    <w:rsid w:val="002F0FEA"/>
    <w:rsid w:val="002F1118"/>
    <w:rsid w:val="002F1473"/>
    <w:rsid w:val="002F14D7"/>
    <w:rsid w:val="002F1D4C"/>
    <w:rsid w:val="002F3071"/>
    <w:rsid w:val="002F3105"/>
    <w:rsid w:val="002F36BF"/>
    <w:rsid w:val="002F3725"/>
    <w:rsid w:val="002F3840"/>
    <w:rsid w:val="002F3891"/>
    <w:rsid w:val="002F47EA"/>
    <w:rsid w:val="002F4A3C"/>
    <w:rsid w:val="002F4AA5"/>
    <w:rsid w:val="002F4C0D"/>
    <w:rsid w:val="002F547A"/>
    <w:rsid w:val="002F5A48"/>
    <w:rsid w:val="002F5C60"/>
    <w:rsid w:val="002F6BF1"/>
    <w:rsid w:val="002F7531"/>
    <w:rsid w:val="002F7CCD"/>
    <w:rsid w:val="003001C2"/>
    <w:rsid w:val="00300234"/>
    <w:rsid w:val="00300410"/>
    <w:rsid w:val="00300637"/>
    <w:rsid w:val="00300788"/>
    <w:rsid w:val="003007E5"/>
    <w:rsid w:val="00300B58"/>
    <w:rsid w:val="00300F76"/>
    <w:rsid w:val="003010FC"/>
    <w:rsid w:val="0030156C"/>
    <w:rsid w:val="0030196D"/>
    <w:rsid w:val="00301A7F"/>
    <w:rsid w:val="00301C32"/>
    <w:rsid w:val="00301D49"/>
    <w:rsid w:val="00301F8F"/>
    <w:rsid w:val="003020D6"/>
    <w:rsid w:val="0030281C"/>
    <w:rsid w:val="00302D6E"/>
    <w:rsid w:val="00302E33"/>
    <w:rsid w:val="00303071"/>
    <w:rsid w:val="0030385F"/>
    <w:rsid w:val="00304087"/>
    <w:rsid w:val="003040D0"/>
    <w:rsid w:val="003042EF"/>
    <w:rsid w:val="003043B7"/>
    <w:rsid w:val="0030527F"/>
    <w:rsid w:val="00305283"/>
    <w:rsid w:val="003052D5"/>
    <w:rsid w:val="0030593B"/>
    <w:rsid w:val="00305C3A"/>
    <w:rsid w:val="0030625F"/>
    <w:rsid w:val="0030656B"/>
    <w:rsid w:val="0030699B"/>
    <w:rsid w:val="00306EB3"/>
    <w:rsid w:val="00307104"/>
    <w:rsid w:val="00307324"/>
    <w:rsid w:val="003075BF"/>
    <w:rsid w:val="0030781B"/>
    <w:rsid w:val="0031037E"/>
    <w:rsid w:val="00310470"/>
    <w:rsid w:val="00310AFB"/>
    <w:rsid w:val="00310C92"/>
    <w:rsid w:val="00311280"/>
    <w:rsid w:val="003118A0"/>
    <w:rsid w:val="00311C91"/>
    <w:rsid w:val="00311D70"/>
    <w:rsid w:val="003121AF"/>
    <w:rsid w:val="00312287"/>
    <w:rsid w:val="003123E9"/>
    <w:rsid w:val="003126D2"/>
    <w:rsid w:val="003133D0"/>
    <w:rsid w:val="00313614"/>
    <w:rsid w:val="00313986"/>
    <w:rsid w:val="00313AE2"/>
    <w:rsid w:val="00313C84"/>
    <w:rsid w:val="003147CC"/>
    <w:rsid w:val="0031499C"/>
    <w:rsid w:val="00315612"/>
    <w:rsid w:val="003157B7"/>
    <w:rsid w:val="00315F69"/>
    <w:rsid w:val="003160B9"/>
    <w:rsid w:val="00316269"/>
    <w:rsid w:val="003162F1"/>
    <w:rsid w:val="00316475"/>
    <w:rsid w:val="00316C83"/>
    <w:rsid w:val="00317358"/>
    <w:rsid w:val="00317871"/>
    <w:rsid w:val="003178F8"/>
    <w:rsid w:val="00320559"/>
    <w:rsid w:val="00320B99"/>
    <w:rsid w:val="00320D1E"/>
    <w:rsid w:val="00320FF6"/>
    <w:rsid w:val="00321463"/>
    <w:rsid w:val="00321508"/>
    <w:rsid w:val="003219BC"/>
    <w:rsid w:val="00321BF0"/>
    <w:rsid w:val="00321EFC"/>
    <w:rsid w:val="003221FB"/>
    <w:rsid w:val="00322345"/>
    <w:rsid w:val="0032238E"/>
    <w:rsid w:val="0032249C"/>
    <w:rsid w:val="00322AD6"/>
    <w:rsid w:val="00322D39"/>
    <w:rsid w:val="003230C6"/>
    <w:rsid w:val="003233B3"/>
    <w:rsid w:val="003234AA"/>
    <w:rsid w:val="003237B0"/>
    <w:rsid w:val="00323808"/>
    <w:rsid w:val="00323868"/>
    <w:rsid w:val="00323A33"/>
    <w:rsid w:val="00323D66"/>
    <w:rsid w:val="00323F1F"/>
    <w:rsid w:val="00323FE8"/>
    <w:rsid w:val="0032409E"/>
    <w:rsid w:val="003241E9"/>
    <w:rsid w:val="003243EF"/>
    <w:rsid w:val="00324705"/>
    <w:rsid w:val="003249EA"/>
    <w:rsid w:val="00324A40"/>
    <w:rsid w:val="00324D54"/>
    <w:rsid w:val="00324FA1"/>
    <w:rsid w:val="00325052"/>
    <w:rsid w:val="0032516A"/>
    <w:rsid w:val="003257E5"/>
    <w:rsid w:val="00325A4B"/>
    <w:rsid w:val="00325C4E"/>
    <w:rsid w:val="00325E2F"/>
    <w:rsid w:val="003260CE"/>
    <w:rsid w:val="003265DA"/>
    <w:rsid w:val="00326AA4"/>
    <w:rsid w:val="00326AEF"/>
    <w:rsid w:val="00326BAA"/>
    <w:rsid w:val="00326FDB"/>
    <w:rsid w:val="0032741F"/>
    <w:rsid w:val="003274C0"/>
    <w:rsid w:val="00327CDC"/>
    <w:rsid w:val="00331B1A"/>
    <w:rsid w:val="00331B33"/>
    <w:rsid w:val="00331BC8"/>
    <w:rsid w:val="00331D90"/>
    <w:rsid w:val="003320E9"/>
    <w:rsid w:val="0033220F"/>
    <w:rsid w:val="003325AC"/>
    <w:rsid w:val="003327B7"/>
    <w:rsid w:val="0033299B"/>
    <w:rsid w:val="003329EE"/>
    <w:rsid w:val="00332F7A"/>
    <w:rsid w:val="003330A1"/>
    <w:rsid w:val="003330EE"/>
    <w:rsid w:val="003336BD"/>
    <w:rsid w:val="00333E0F"/>
    <w:rsid w:val="00334048"/>
    <w:rsid w:val="00334897"/>
    <w:rsid w:val="00334ADF"/>
    <w:rsid w:val="00334E7D"/>
    <w:rsid w:val="00335CEE"/>
    <w:rsid w:val="00335FFF"/>
    <w:rsid w:val="003367B4"/>
    <w:rsid w:val="00336F4D"/>
    <w:rsid w:val="00337787"/>
    <w:rsid w:val="00337A1F"/>
    <w:rsid w:val="00337A6D"/>
    <w:rsid w:val="00337F6C"/>
    <w:rsid w:val="0034000B"/>
    <w:rsid w:val="0034054A"/>
    <w:rsid w:val="00340582"/>
    <w:rsid w:val="00340786"/>
    <w:rsid w:val="00340C47"/>
    <w:rsid w:val="00340E0A"/>
    <w:rsid w:val="00340F70"/>
    <w:rsid w:val="00341573"/>
    <w:rsid w:val="00342255"/>
    <w:rsid w:val="00342348"/>
    <w:rsid w:val="00342684"/>
    <w:rsid w:val="00342AA6"/>
    <w:rsid w:val="00342B8D"/>
    <w:rsid w:val="00342E67"/>
    <w:rsid w:val="003432C3"/>
    <w:rsid w:val="003439C1"/>
    <w:rsid w:val="00343D9A"/>
    <w:rsid w:val="00344596"/>
    <w:rsid w:val="0034548A"/>
    <w:rsid w:val="003455B6"/>
    <w:rsid w:val="003455D5"/>
    <w:rsid w:val="00345C15"/>
    <w:rsid w:val="00345E22"/>
    <w:rsid w:val="0034665C"/>
    <w:rsid w:val="0034683A"/>
    <w:rsid w:val="0034688F"/>
    <w:rsid w:val="00347233"/>
    <w:rsid w:val="00347300"/>
    <w:rsid w:val="003475A0"/>
    <w:rsid w:val="00347EB4"/>
    <w:rsid w:val="00350151"/>
    <w:rsid w:val="00350326"/>
    <w:rsid w:val="00350C9C"/>
    <w:rsid w:val="0035136B"/>
    <w:rsid w:val="00351C37"/>
    <w:rsid w:val="0035214A"/>
    <w:rsid w:val="00352764"/>
    <w:rsid w:val="00352A44"/>
    <w:rsid w:val="00353268"/>
    <w:rsid w:val="00353838"/>
    <w:rsid w:val="00353894"/>
    <w:rsid w:val="003538B2"/>
    <w:rsid w:val="00353ADE"/>
    <w:rsid w:val="003541E6"/>
    <w:rsid w:val="00354463"/>
    <w:rsid w:val="0035489F"/>
    <w:rsid w:val="00354970"/>
    <w:rsid w:val="00354BA5"/>
    <w:rsid w:val="00355300"/>
    <w:rsid w:val="0035548D"/>
    <w:rsid w:val="00355626"/>
    <w:rsid w:val="00355EB6"/>
    <w:rsid w:val="00355F74"/>
    <w:rsid w:val="003561D5"/>
    <w:rsid w:val="003563EE"/>
    <w:rsid w:val="003564C4"/>
    <w:rsid w:val="00356719"/>
    <w:rsid w:val="003574CB"/>
    <w:rsid w:val="003579E0"/>
    <w:rsid w:val="00357B03"/>
    <w:rsid w:val="00357F4A"/>
    <w:rsid w:val="00360716"/>
    <w:rsid w:val="00360E0F"/>
    <w:rsid w:val="003614A6"/>
    <w:rsid w:val="00361830"/>
    <w:rsid w:val="003619C8"/>
    <w:rsid w:val="00361BCD"/>
    <w:rsid w:val="00362548"/>
    <w:rsid w:val="00362863"/>
    <w:rsid w:val="00363129"/>
    <w:rsid w:val="003631AF"/>
    <w:rsid w:val="003632A5"/>
    <w:rsid w:val="0036358F"/>
    <w:rsid w:val="00363757"/>
    <w:rsid w:val="0036388D"/>
    <w:rsid w:val="003641F1"/>
    <w:rsid w:val="0036432E"/>
    <w:rsid w:val="0036458E"/>
    <w:rsid w:val="0036460A"/>
    <w:rsid w:val="00364763"/>
    <w:rsid w:val="00364877"/>
    <w:rsid w:val="00364C9A"/>
    <w:rsid w:val="00365081"/>
    <w:rsid w:val="003654C1"/>
    <w:rsid w:val="00365903"/>
    <w:rsid w:val="0036590F"/>
    <w:rsid w:val="00365AE8"/>
    <w:rsid w:val="00365DA6"/>
    <w:rsid w:val="003661AF"/>
    <w:rsid w:val="0036668F"/>
    <w:rsid w:val="00367891"/>
    <w:rsid w:val="00367CC1"/>
    <w:rsid w:val="00367E20"/>
    <w:rsid w:val="0037000B"/>
    <w:rsid w:val="003701A3"/>
    <w:rsid w:val="0037037F"/>
    <w:rsid w:val="00370572"/>
    <w:rsid w:val="003708C2"/>
    <w:rsid w:val="00370930"/>
    <w:rsid w:val="003716C4"/>
    <w:rsid w:val="0037176F"/>
    <w:rsid w:val="00371BC3"/>
    <w:rsid w:val="00371D8A"/>
    <w:rsid w:val="00371F1F"/>
    <w:rsid w:val="0037204B"/>
    <w:rsid w:val="00372085"/>
    <w:rsid w:val="003721DF"/>
    <w:rsid w:val="00372501"/>
    <w:rsid w:val="00372C7A"/>
    <w:rsid w:val="00372D7B"/>
    <w:rsid w:val="00372DE6"/>
    <w:rsid w:val="00373403"/>
    <w:rsid w:val="003734A0"/>
    <w:rsid w:val="003734C6"/>
    <w:rsid w:val="003739A5"/>
    <w:rsid w:val="00373F1B"/>
    <w:rsid w:val="00374226"/>
    <w:rsid w:val="00374548"/>
    <w:rsid w:val="0037462A"/>
    <w:rsid w:val="0037482E"/>
    <w:rsid w:val="00374866"/>
    <w:rsid w:val="00374E95"/>
    <w:rsid w:val="00374FDC"/>
    <w:rsid w:val="003753B6"/>
    <w:rsid w:val="00375CF7"/>
    <w:rsid w:val="00375ED7"/>
    <w:rsid w:val="0037645B"/>
    <w:rsid w:val="0037687D"/>
    <w:rsid w:val="00376A4C"/>
    <w:rsid w:val="00376A6C"/>
    <w:rsid w:val="00376AD4"/>
    <w:rsid w:val="00376BBD"/>
    <w:rsid w:val="00376EC0"/>
    <w:rsid w:val="003771A3"/>
    <w:rsid w:val="0037743F"/>
    <w:rsid w:val="00377D22"/>
    <w:rsid w:val="003800FD"/>
    <w:rsid w:val="00380A67"/>
    <w:rsid w:val="003810AC"/>
    <w:rsid w:val="00381515"/>
    <w:rsid w:val="00381516"/>
    <w:rsid w:val="00381688"/>
    <w:rsid w:val="0038177C"/>
    <w:rsid w:val="003817E6"/>
    <w:rsid w:val="00381AC2"/>
    <w:rsid w:val="00381AE6"/>
    <w:rsid w:val="00381D05"/>
    <w:rsid w:val="00381EF7"/>
    <w:rsid w:val="00382002"/>
    <w:rsid w:val="0038215B"/>
    <w:rsid w:val="003821AA"/>
    <w:rsid w:val="0038240F"/>
    <w:rsid w:val="003824F8"/>
    <w:rsid w:val="00382B54"/>
    <w:rsid w:val="0038324E"/>
    <w:rsid w:val="003835B3"/>
    <w:rsid w:val="003836CC"/>
    <w:rsid w:val="00383C09"/>
    <w:rsid w:val="00383C5E"/>
    <w:rsid w:val="003844DD"/>
    <w:rsid w:val="003848F4"/>
    <w:rsid w:val="00384B56"/>
    <w:rsid w:val="00385286"/>
    <w:rsid w:val="00385489"/>
    <w:rsid w:val="00385998"/>
    <w:rsid w:val="00385A45"/>
    <w:rsid w:val="00385A86"/>
    <w:rsid w:val="0038601F"/>
    <w:rsid w:val="00386725"/>
    <w:rsid w:val="00386797"/>
    <w:rsid w:val="00386DD3"/>
    <w:rsid w:val="00387435"/>
    <w:rsid w:val="00387706"/>
    <w:rsid w:val="00387924"/>
    <w:rsid w:val="00387EEC"/>
    <w:rsid w:val="0039081C"/>
    <w:rsid w:val="00390D14"/>
    <w:rsid w:val="00390FA6"/>
    <w:rsid w:val="003913AA"/>
    <w:rsid w:val="003914CA"/>
    <w:rsid w:val="00391607"/>
    <w:rsid w:val="00391944"/>
    <w:rsid w:val="00391B57"/>
    <w:rsid w:val="00392038"/>
    <w:rsid w:val="00392A23"/>
    <w:rsid w:val="0039305A"/>
    <w:rsid w:val="003939EE"/>
    <w:rsid w:val="00393B6E"/>
    <w:rsid w:val="00393BCC"/>
    <w:rsid w:val="00393BFF"/>
    <w:rsid w:val="00393D30"/>
    <w:rsid w:val="00394000"/>
    <w:rsid w:val="003941FB"/>
    <w:rsid w:val="00394309"/>
    <w:rsid w:val="003943F4"/>
    <w:rsid w:val="00394781"/>
    <w:rsid w:val="0039481B"/>
    <w:rsid w:val="00394EBC"/>
    <w:rsid w:val="00395158"/>
    <w:rsid w:val="003957AA"/>
    <w:rsid w:val="00395D49"/>
    <w:rsid w:val="00396365"/>
    <w:rsid w:val="00397006"/>
    <w:rsid w:val="00397332"/>
    <w:rsid w:val="0039744F"/>
    <w:rsid w:val="00397546"/>
    <w:rsid w:val="0039775C"/>
    <w:rsid w:val="00397A49"/>
    <w:rsid w:val="003A08D3"/>
    <w:rsid w:val="003A0C36"/>
    <w:rsid w:val="003A1067"/>
    <w:rsid w:val="003A14A4"/>
    <w:rsid w:val="003A1843"/>
    <w:rsid w:val="003A1932"/>
    <w:rsid w:val="003A2056"/>
    <w:rsid w:val="003A2E30"/>
    <w:rsid w:val="003A2FD0"/>
    <w:rsid w:val="003A368A"/>
    <w:rsid w:val="003A3A9C"/>
    <w:rsid w:val="003A4148"/>
    <w:rsid w:val="003A4171"/>
    <w:rsid w:val="003A47DB"/>
    <w:rsid w:val="003A4ABE"/>
    <w:rsid w:val="003A4AE8"/>
    <w:rsid w:val="003A50DA"/>
    <w:rsid w:val="003A6A3F"/>
    <w:rsid w:val="003A6BF9"/>
    <w:rsid w:val="003A6F6F"/>
    <w:rsid w:val="003A70E4"/>
    <w:rsid w:val="003A7599"/>
    <w:rsid w:val="003A777F"/>
    <w:rsid w:val="003A7B1A"/>
    <w:rsid w:val="003A7C11"/>
    <w:rsid w:val="003A7F56"/>
    <w:rsid w:val="003B01FC"/>
    <w:rsid w:val="003B07FF"/>
    <w:rsid w:val="003B09BD"/>
    <w:rsid w:val="003B0B7A"/>
    <w:rsid w:val="003B1205"/>
    <w:rsid w:val="003B1F51"/>
    <w:rsid w:val="003B218D"/>
    <w:rsid w:val="003B2EAF"/>
    <w:rsid w:val="003B33AF"/>
    <w:rsid w:val="003B3828"/>
    <w:rsid w:val="003B3C24"/>
    <w:rsid w:val="003B41CB"/>
    <w:rsid w:val="003B4609"/>
    <w:rsid w:val="003B4665"/>
    <w:rsid w:val="003B4C4C"/>
    <w:rsid w:val="003B549A"/>
    <w:rsid w:val="003B558A"/>
    <w:rsid w:val="003B5A32"/>
    <w:rsid w:val="003B5CED"/>
    <w:rsid w:val="003B5E9E"/>
    <w:rsid w:val="003B5EAC"/>
    <w:rsid w:val="003B6091"/>
    <w:rsid w:val="003B6192"/>
    <w:rsid w:val="003B61CD"/>
    <w:rsid w:val="003B69CA"/>
    <w:rsid w:val="003B6A02"/>
    <w:rsid w:val="003B70EA"/>
    <w:rsid w:val="003B7207"/>
    <w:rsid w:val="003B7246"/>
    <w:rsid w:val="003B74BA"/>
    <w:rsid w:val="003B7708"/>
    <w:rsid w:val="003B7C91"/>
    <w:rsid w:val="003B7DB8"/>
    <w:rsid w:val="003C070A"/>
    <w:rsid w:val="003C0C04"/>
    <w:rsid w:val="003C0C97"/>
    <w:rsid w:val="003C0E63"/>
    <w:rsid w:val="003C11B1"/>
    <w:rsid w:val="003C1ACA"/>
    <w:rsid w:val="003C1E23"/>
    <w:rsid w:val="003C22CD"/>
    <w:rsid w:val="003C249F"/>
    <w:rsid w:val="003C29EE"/>
    <w:rsid w:val="003C2C54"/>
    <w:rsid w:val="003C2DC6"/>
    <w:rsid w:val="003C3AA2"/>
    <w:rsid w:val="003C3B0F"/>
    <w:rsid w:val="003C4212"/>
    <w:rsid w:val="003C4583"/>
    <w:rsid w:val="003C48E8"/>
    <w:rsid w:val="003C5213"/>
    <w:rsid w:val="003C53A7"/>
    <w:rsid w:val="003C558E"/>
    <w:rsid w:val="003C594F"/>
    <w:rsid w:val="003C5B63"/>
    <w:rsid w:val="003C5E2B"/>
    <w:rsid w:val="003C5F8B"/>
    <w:rsid w:val="003C60D1"/>
    <w:rsid w:val="003C6133"/>
    <w:rsid w:val="003C6263"/>
    <w:rsid w:val="003C629D"/>
    <w:rsid w:val="003C6475"/>
    <w:rsid w:val="003C65BA"/>
    <w:rsid w:val="003C6742"/>
    <w:rsid w:val="003C6862"/>
    <w:rsid w:val="003C690C"/>
    <w:rsid w:val="003C6FE9"/>
    <w:rsid w:val="003C7236"/>
    <w:rsid w:val="003C7281"/>
    <w:rsid w:val="003C7340"/>
    <w:rsid w:val="003C7719"/>
    <w:rsid w:val="003C7CC5"/>
    <w:rsid w:val="003D0501"/>
    <w:rsid w:val="003D10F5"/>
    <w:rsid w:val="003D1650"/>
    <w:rsid w:val="003D1A0B"/>
    <w:rsid w:val="003D2076"/>
    <w:rsid w:val="003D2701"/>
    <w:rsid w:val="003D2F26"/>
    <w:rsid w:val="003D36DD"/>
    <w:rsid w:val="003D46EC"/>
    <w:rsid w:val="003D5146"/>
    <w:rsid w:val="003D532C"/>
    <w:rsid w:val="003D58C8"/>
    <w:rsid w:val="003D5AC6"/>
    <w:rsid w:val="003D6420"/>
    <w:rsid w:val="003D6611"/>
    <w:rsid w:val="003D675A"/>
    <w:rsid w:val="003D7481"/>
    <w:rsid w:val="003D758B"/>
    <w:rsid w:val="003D7951"/>
    <w:rsid w:val="003D7ED7"/>
    <w:rsid w:val="003D7FCC"/>
    <w:rsid w:val="003E01CA"/>
    <w:rsid w:val="003E03F5"/>
    <w:rsid w:val="003E0429"/>
    <w:rsid w:val="003E0618"/>
    <w:rsid w:val="003E0943"/>
    <w:rsid w:val="003E0BA3"/>
    <w:rsid w:val="003E0C2E"/>
    <w:rsid w:val="003E0D8F"/>
    <w:rsid w:val="003E0F9C"/>
    <w:rsid w:val="003E143F"/>
    <w:rsid w:val="003E17C8"/>
    <w:rsid w:val="003E1C87"/>
    <w:rsid w:val="003E2C6D"/>
    <w:rsid w:val="003E2EE8"/>
    <w:rsid w:val="003E310F"/>
    <w:rsid w:val="003E3188"/>
    <w:rsid w:val="003E3857"/>
    <w:rsid w:val="003E3E27"/>
    <w:rsid w:val="003E42B5"/>
    <w:rsid w:val="003E4607"/>
    <w:rsid w:val="003E47D2"/>
    <w:rsid w:val="003E4855"/>
    <w:rsid w:val="003E4AD9"/>
    <w:rsid w:val="003E4B9C"/>
    <w:rsid w:val="003E5A5E"/>
    <w:rsid w:val="003E5C66"/>
    <w:rsid w:val="003E5D29"/>
    <w:rsid w:val="003E5DC0"/>
    <w:rsid w:val="003E6372"/>
    <w:rsid w:val="003E6560"/>
    <w:rsid w:val="003E661D"/>
    <w:rsid w:val="003E6707"/>
    <w:rsid w:val="003E6BBC"/>
    <w:rsid w:val="003E6D01"/>
    <w:rsid w:val="003E6D9F"/>
    <w:rsid w:val="003E6E68"/>
    <w:rsid w:val="003E71E2"/>
    <w:rsid w:val="003E7815"/>
    <w:rsid w:val="003E78E4"/>
    <w:rsid w:val="003E7C39"/>
    <w:rsid w:val="003E7F45"/>
    <w:rsid w:val="003F008C"/>
    <w:rsid w:val="003F0596"/>
    <w:rsid w:val="003F0852"/>
    <w:rsid w:val="003F092C"/>
    <w:rsid w:val="003F0E72"/>
    <w:rsid w:val="003F0EF4"/>
    <w:rsid w:val="003F16B0"/>
    <w:rsid w:val="003F18B9"/>
    <w:rsid w:val="003F1EE6"/>
    <w:rsid w:val="003F1EF3"/>
    <w:rsid w:val="003F2038"/>
    <w:rsid w:val="003F23B4"/>
    <w:rsid w:val="003F2455"/>
    <w:rsid w:val="003F2555"/>
    <w:rsid w:val="003F2564"/>
    <w:rsid w:val="003F270F"/>
    <w:rsid w:val="003F2833"/>
    <w:rsid w:val="003F2BAF"/>
    <w:rsid w:val="003F2DD4"/>
    <w:rsid w:val="003F2F6F"/>
    <w:rsid w:val="003F2FDE"/>
    <w:rsid w:val="003F300C"/>
    <w:rsid w:val="003F313F"/>
    <w:rsid w:val="003F3B59"/>
    <w:rsid w:val="003F3E43"/>
    <w:rsid w:val="003F3F32"/>
    <w:rsid w:val="003F4208"/>
    <w:rsid w:val="003F4468"/>
    <w:rsid w:val="003F44E6"/>
    <w:rsid w:val="003F47D1"/>
    <w:rsid w:val="003F4852"/>
    <w:rsid w:val="003F4BCA"/>
    <w:rsid w:val="003F4EFC"/>
    <w:rsid w:val="003F50BC"/>
    <w:rsid w:val="003F541C"/>
    <w:rsid w:val="003F59B2"/>
    <w:rsid w:val="003F5B1A"/>
    <w:rsid w:val="003F5E9B"/>
    <w:rsid w:val="003F605F"/>
    <w:rsid w:val="003F655B"/>
    <w:rsid w:val="003F67DF"/>
    <w:rsid w:val="003F6AC8"/>
    <w:rsid w:val="003F6B2E"/>
    <w:rsid w:val="003F718A"/>
    <w:rsid w:val="003F71EC"/>
    <w:rsid w:val="003F7433"/>
    <w:rsid w:val="003F743C"/>
    <w:rsid w:val="003F744C"/>
    <w:rsid w:val="003F787F"/>
    <w:rsid w:val="003F79DE"/>
    <w:rsid w:val="003F7A11"/>
    <w:rsid w:val="003F7BE3"/>
    <w:rsid w:val="003F7D66"/>
    <w:rsid w:val="003F7F6D"/>
    <w:rsid w:val="0040061E"/>
    <w:rsid w:val="0040063C"/>
    <w:rsid w:val="00400AF4"/>
    <w:rsid w:val="00400C47"/>
    <w:rsid w:val="0040108C"/>
    <w:rsid w:val="0040119B"/>
    <w:rsid w:val="00401834"/>
    <w:rsid w:val="00401AB8"/>
    <w:rsid w:val="00401C14"/>
    <w:rsid w:val="00401C66"/>
    <w:rsid w:val="00401D21"/>
    <w:rsid w:val="0040268C"/>
    <w:rsid w:val="00402B76"/>
    <w:rsid w:val="00402D16"/>
    <w:rsid w:val="00402D2B"/>
    <w:rsid w:val="004032A9"/>
    <w:rsid w:val="00403763"/>
    <w:rsid w:val="00403B5D"/>
    <w:rsid w:val="00403B80"/>
    <w:rsid w:val="00403F50"/>
    <w:rsid w:val="004044C7"/>
    <w:rsid w:val="00404595"/>
    <w:rsid w:val="00404D9E"/>
    <w:rsid w:val="0040567B"/>
    <w:rsid w:val="00405E6E"/>
    <w:rsid w:val="00405EF1"/>
    <w:rsid w:val="00405F3E"/>
    <w:rsid w:val="00406387"/>
    <w:rsid w:val="00406E22"/>
    <w:rsid w:val="004071A3"/>
    <w:rsid w:val="00407208"/>
    <w:rsid w:val="00407759"/>
    <w:rsid w:val="004079CE"/>
    <w:rsid w:val="004104D0"/>
    <w:rsid w:val="004107A7"/>
    <w:rsid w:val="004107F9"/>
    <w:rsid w:val="00410D3E"/>
    <w:rsid w:val="00410E29"/>
    <w:rsid w:val="00411047"/>
    <w:rsid w:val="00411059"/>
    <w:rsid w:val="00411A87"/>
    <w:rsid w:val="0041206C"/>
    <w:rsid w:val="004124DB"/>
    <w:rsid w:val="004126C7"/>
    <w:rsid w:val="00413928"/>
    <w:rsid w:val="00413AF8"/>
    <w:rsid w:val="00413CDB"/>
    <w:rsid w:val="00415572"/>
    <w:rsid w:val="004157DC"/>
    <w:rsid w:val="00415D3A"/>
    <w:rsid w:val="004165DD"/>
    <w:rsid w:val="0041698B"/>
    <w:rsid w:val="00417911"/>
    <w:rsid w:val="00417D06"/>
    <w:rsid w:val="00417E58"/>
    <w:rsid w:val="00417F3B"/>
    <w:rsid w:val="00420221"/>
    <w:rsid w:val="0042046D"/>
    <w:rsid w:val="0042088A"/>
    <w:rsid w:val="00420A3B"/>
    <w:rsid w:val="00420C81"/>
    <w:rsid w:val="00420DCF"/>
    <w:rsid w:val="00420EDC"/>
    <w:rsid w:val="00420FE4"/>
    <w:rsid w:val="00421521"/>
    <w:rsid w:val="004215D7"/>
    <w:rsid w:val="00421660"/>
    <w:rsid w:val="00421A4A"/>
    <w:rsid w:val="00421AAD"/>
    <w:rsid w:val="00421D86"/>
    <w:rsid w:val="00421FE3"/>
    <w:rsid w:val="00422325"/>
    <w:rsid w:val="004223C8"/>
    <w:rsid w:val="00422913"/>
    <w:rsid w:val="00422D3F"/>
    <w:rsid w:val="00422D5D"/>
    <w:rsid w:val="00423217"/>
    <w:rsid w:val="00423C26"/>
    <w:rsid w:val="00424165"/>
    <w:rsid w:val="004242BA"/>
    <w:rsid w:val="004247C3"/>
    <w:rsid w:val="00424B94"/>
    <w:rsid w:val="0042585E"/>
    <w:rsid w:val="00425A24"/>
    <w:rsid w:val="00426379"/>
    <w:rsid w:val="00427793"/>
    <w:rsid w:val="004278EC"/>
    <w:rsid w:val="004279D3"/>
    <w:rsid w:val="00430410"/>
    <w:rsid w:val="00430456"/>
    <w:rsid w:val="004304F5"/>
    <w:rsid w:val="004305BD"/>
    <w:rsid w:val="00430AE4"/>
    <w:rsid w:val="00430F90"/>
    <w:rsid w:val="004310D5"/>
    <w:rsid w:val="00431A51"/>
    <w:rsid w:val="00431C16"/>
    <w:rsid w:val="00431DE3"/>
    <w:rsid w:val="00431EC1"/>
    <w:rsid w:val="00432137"/>
    <w:rsid w:val="00432636"/>
    <w:rsid w:val="0043269C"/>
    <w:rsid w:val="00432E11"/>
    <w:rsid w:val="00432F4A"/>
    <w:rsid w:val="00432F6F"/>
    <w:rsid w:val="004332F9"/>
    <w:rsid w:val="004333FA"/>
    <w:rsid w:val="0043358C"/>
    <w:rsid w:val="004335B0"/>
    <w:rsid w:val="004336B3"/>
    <w:rsid w:val="00433861"/>
    <w:rsid w:val="00433884"/>
    <w:rsid w:val="00433E41"/>
    <w:rsid w:val="0043442F"/>
    <w:rsid w:val="004345E1"/>
    <w:rsid w:val="004346AA"/>
    <w:rsid w:val="00435462"/>
    <w:rsid w:val="00435569"/>
    <w:rsid w:val="004361FF"/>
    <w:rsid w:val="00436611"/>
    <w:rsid w:val="0043695F"/>
    <w:rsid w:val="004370CB"/>
    <w:rsid w:val="0043719E"/>
    <w:rsid w:val="00437693"/>
    <w:rsid w:val="00437926"/>
    <w:rsid w:val="00437A83"/>
    <w:rsid w:val="00437ACF"/>
    <w:rsid w:val="00437FD8"/>
    <w:rsid w:val="00440002"/>
    <w:rsid w:val="00440112"/>
    <w:rsid w:val="0044057D"/>
    <w:rsid w:val="0044059B"/>
    <w:rsid w:val="00440624"/>
    <w:rsid w:val="00440663"/>
    <w:rsid w:val="0044070B"/>
    <w:rsid w:val="00440A9E"/>
    <w:rsid w:val="00440B9D"/>
    <w:rsid w:val="00440C1F"/>
    <w:rsid w:val="00440E38"/>
    <w:rsid w:val="004419DD"/>
    <w:rsid w:val="0044207E"/>
    <w:rsid w:val="00442162"/>
    <w:rsid w:val="00442335"/>
    <w:rsid w:val="00442353"/>
    <w:rsid w:val="0044235C"/>
    <w:rsid w:val="0044237F"/>
    <w:rsid w:val="0044251C"/>
    <w:rsid w:val="00443065"/>
    <w:rsid w:val="0044341A"/>
    <w:rsid w:val="00443CD6"/>
    <w:rsid w:val="004440A0"/>
    <w:rsid w:val="004449DC"/>
    <w:rsid w:val="00444C0D"/>
    <w:rsid w:val="00444F25"/>
    <w:rsid w:val="004451AA"/>
    <w:rsid w:val="00445E07"/>
    <w:rsid w:val="004461B2"/>
    <w:rsid w:val="004463AA"/>
    <w:rsid w:val="004464AA"/>
    <w:rsid w:val="0044650B"/>
    <w:rsid w:val="0044669B"/>
    <w:rsid w:val="004467E5"/>
    <w:rsid w:val="00446AD8"/>
    <w:rsid w:val="00446D01"/>
    <w:rsid w:val="0044701F"/>
    <w:rsid w:val="00447400"/>
    <w:rsid w:val="0045002D"/>
    <w:rsid w:val="0045016C"/>
    <w:rsid w:val="004502D6"/>
    <w:rsid w:val="004504CA"/>
    <w:rsid w:val="00450564"/>
    <w:rsid w:val="00450652"/>
    <w:rsid w:val="0045075E"/>
    <w:rsid w:val="00450A9B"/>
    <w:rsid w:val="00450BAD"/>
    <w:rsid w:val="00450D7F"/>
    <w:rsid w:val="00450F3B"/>
    <w:rsid w:val="004510A9"/>
    <w:rsid w:val="004516D5"/>
    <w:rsid w:val="0045213D"/>
    <w:rsid w:val="00452176"/>
    <w:rsid w:val="004521B3"/>
    <w:rsid w:val="00453DC3"/>
    <w:rsid w:val="004544D5"/>
    <w:rsid w:val="00454736"/>
    <w:rsid w:val="00454B98"/>
    <w:rsid w:val="00454E89"/>
    <w:rsid w:val="00454F1B"/>
    <w:rsid w:val="00455037"/>
    <w:rsid w:val="00455156"/>
    <w:rsid w:val="0045524F"/>
    <w:rsid w:val="00455D8F"/>
    <w:rsid w:val="00455ED5"/>
    <w:rsid w:val="0045683C"/>
    <w:rsid w:val="00456986"/>
    <w:rsid w:val="00456C66"/>
    <w:rsid w:val="0045729F"/>
    <w:rsid w:val="004575DD"/>
    <w:rsid w:val="0045775F"/>
    <w:rsid w:val="00457C0C"/>
    <w:rsid w:val="0046001C"/>
    <w:rsid w:val="004602FF"/>
    <w:rsid w:val="00460776"/>
    <w:rsid w:val="00460BB5"/>
    <w:rsid w:val="00460BF8"/>
    <w:rsid w:val="00460E78"/>
    <w:rsid w:val="0046106E"/>
    <w:rsid w:val="004617E8"/>
    <w:rsid w:val="004619EE"/>
    <w:rsid w:val="0046200C"/>
    <w:rsid w:val="00462CCD"/>
    <w:rsid w:val="00463459"/>
    <w:rsid w:val="004635C9"/>
    <w:rsid w:val="00463677"/>
    <w:rsid w:val="004637C8"/>
    <w:rsid w:val="004637EF"/>
    <w:rsid w:val="00463D07"/>
    <w:rsid w:val="00463D18"/>
    <w:rsid w:val="004640EB"/>
    <w:rsid w:val="004647FF"/>
    <w:rsid w:val="004648BC"/>
    <w:rsid w:val="00464BF6"/>
    <w:rsid w:val="00464D1B"/>
    <w:rsid w:val="00464D77"/>
    <w:rsid w:val="004650BF"/>
    <w:rsid w:val="00465116"/>
    <w:rsid w:val="004651EB"/>
    <w:rsid w:val="00465927"/>
    <w:rsid w:val="00465B80"/>
    <w:rsid w:val="00466012"/>
    <w:rsid w:val="004660DE"/>
    <w:rsid w:val="0046627C"/>
    <w:rsid w:val="00466580"/>
    <w:rsid w:val="0046658E"/>
    <w:rsid w:val="004670F1"/>
    <w:rsid w:val="00467258"/>
    <w:rsid w:val="004673BC"/>
    <w:rsid w:val="00470389"/>
    <w:rsid w:val="004709A3"/>
    <w:rsid w:val="00470E97"/>
    <w:rsid w:val="00471120"/>
    <w:rsid w:val="00471349"/>
    <w:rsid w:val="004714B6"/>
    <w:rsid w:val="00471E7C"/>
    <w:rsid w:val="004725C0"/>
    <w:rsid w:val="00472AEE"/>
    <w:rsid w:val="00472B55"/>
    <w:rsid w:val="00472B8D"/>
    <w:rsid w:val="004733F9"/>
    <w:rsid w:val="004745F7"/>
    <w:rsid w:val="00474D21"/>
    <w:rsid w:val="00475399"/>
    <w:rsid w:val="00475490"/>
    <w:rsid w:val="004754AC"/>
    <w:rsid w:val="004756D9"/>
    <w:rsid w:val="0047574A"/>
    <w:rsid w:val="0047578F"/>
    <w:rsid w:val="00475966"/>
    <w:rsid w:val="00475EF3"/>
    <w:rsid w:val="0047625D"/>
    <w:rsid w:val="0047677B"/>
    <w:rsid w:val="00476A75"/>
    <w:rsid w:val="00476B39"/>
    <w:rsid w:val="00476CF7"/>
    <w:rsid w:val="00476D40"/>
    <w:rsid w:val="0047743C"/>
    <w:rsid w:val="004775E0"/>
    <w:rsid w:val="004779D6"/>
    <w:rsid w:val="00477E2E"/>
    <w:rsid w:val="00480089"/>
    <w:rsid w:val="00480659"/>
    <w:rsid w:val="00480F0A"/>
    <w:rsid w:val="004812E6"/>
    <w:rsid w:val="004813AE"/>
    <w:rsid w:val="00481452"/>
    <w:rsid w:val="004819B6"/>
    <w:rsid w:val="00481A20"/>
    <w:rsid w:val="0048258D"/>
    <w:rsid w:val="00482904"/>
    <w:rsid w:val="00482E4D"/>
    <w:rsid w:val="004831E6"/>
    <w:rsid w:val="00483287"/>
    <w:rsid w:val="00483AB7"/>
    <w:rsid w:val="00483BF7"/>
    <w:rsid w:val="004843AD"/>
    <w:rsid w:val="004843BB"/>
    <w:rsid w:val="00484551"/>
    <w:rsid w:val="00484D9E"/>
    <w:rsid w:val="00484E8D"/>
    <w:rsid w:val="00484F99"/>
    <w:rsid w:val="00485491"/>
    <w:rsid w:val="00485495"/>
    <w:rsid w:val="004856C6"/>
    <w:rsid w:val="00485C04"/>
    <w:rsid w:val="00485E1D"/>
    <w:rsid w:val="004863DF"/>
    <w:rsid w:val="0048655A"/>
    <w:rsid w:val="00486A1A"/>
    <w:rsid w:val="00486E29"/>
    <w:rsid w:val="0048733C"/>
    <w:rsid w:val="004877A7"/>
    <w:rsid w:val="00487CD8"/>
    <w:rsid w:val="00490102"/>
    <w:rsid w:val="0049034D"/>
    <w:rsid w:val="004907A7"/>
    <w:rsid w:val="00490D66"/>
    <w:rsid w:val="00491021"/>
    <w:rsid w:val="00491431"/>
    <w:rsid w:val="00491D2C"/>
    <w:rsid w:val="00491F3B"/>
    <w:rsid w:val="004922F2"/>
    <w:rsid w:val="00492BA9"/>
    <w:rsid w:val="00492F9C"/>
    <w:rsid w:val="00493380"/>
    <w:rsid w:val="0049360A"/>
    <w:rsid w:val="004936BD"/>
    <w:rsid w:val="004936D2"/>
    <w:rsid w:val="00493904"/>
    <w:rsid w:val="00493DDE"/>
    <w:rsid w:val="00493E36"/>
    <w:rsid w:val="00493F55"/>
    <w:rsid w:val="00494280"/>
    <w:rsid w:val="004948C5"/>
    <w:rsid w:val="004949A9"/>
    <w:rsid w:val="004949BD"/>
    <w:rsid w:val="00494A01"/>
    <w:rsid w:val="0049522A"/>
    <w:rsid w:val="004953E8"/>
    <w:rsid w:val="00495DE2"/>
    <w:rsid w:val="004966E7"/>
    <w:rsid w:val="00496800"/>
    <w:rsid w:val="00496F84"/>
    <w:rsid w:val="004974DE"/>
    <w:rsid w:val="004975E1"/>
    <w:rsid w:val="00497601"/>
    <w:rsid w:val="004977E9"/>
    <w:rsid w:val="0049799E"/>
    <w:rsid w:val="00497B79"/>
    <w:rsid w:val="004A0350"/>
    <w:rsid w:val="004A0678"/>
    <w:rsid w:val="004A0C59"/>
    <w:rsid w:val="004A0CA4"/>
    <w:rsid w:val="004A0CE6"/>
    <w:rsid w:val="004A0F36"/>
    <w:rsid w:val="004A0F58"/>
    <w:rsid w:val="004A1BB5"/>
    <w:rsid w:val="004A1D71"/>
    <w:rsid w:val="004A2000"/>
    <w:rsid w:val="004A2555"/>
    <w:rsid w:val="004A29D5"/>
    <w:rsid w:val="004A2BBA"/>
    <w:rsid w:val="004A2FFC"/>
    <w:rsid w:val="004A320C"/>
    <w:rsid w:val="004A3543"/>
    <w:rsid w:val="004A384A"/>
    <w:rsid w:val="004A424E"/>
    <w:rsid w:val="004A4277"/>
    <w:rsid w:val="004A4538"/>
    <w:rsid w:val="004A4802"/>
    <w:rsid w:val="004A4822"/>
    <w:rsid w:val="004A4A60"/>
    <w:rsid w:val="004A5155"/>
    <w:rsid w:val="004A5766"/>
    <w:rsid w:val="004A59EC"/>
    <w:rsid w:val="004A5A0C"/>
    <w:rsid w:val="004A5F7E"/>
    <w:rsid w:val="004A6432"/>
    <w:rsid w:val="004A66E4"/>
    <w:rsid w:val="004A6813"/>
    <w:rsid w:val="004A68FC"/>
    <w:rsid w:val="004A6F98"/>
    <w:rsid w:val="004A7E41"/>
    <w:rsid w:val="004A7FB5"/>
    <w:rsid w:val="004B127A"/>
    <w:rsid w:val="004B1B5F"/>
    <w:rsid w:val="004B2390"/>
    <w:rsid w:val="004B23F6"/>
    <w:rsid w:val="004B2615"/>
    <w:rsid w:val="004B279D"/>
    <w:rsid w:val="004B2CCE"/>
    <w:rsid w:val="004B2F51"/>
    <w:rsid w:val="004B37BE"/>
    <w:rsid w:val="004B395E"/>
    <w:rsid w:val="004B4160"/>
    <w:rsid w:val="004B46F1"/>
    <w:rsid w:val="004B472A"/>
    <w:rsid w:val="004B4940"/>
    <w:rsid w:val="004B4B4F"/>
    <w:rsid w:val="004B4EF7"/>
    <w:rsid w:val="004B502D"/>
    <w:rsid w:val="004B5418"/>
    <w:rsid w:val="004B57AC"/>
    <w:rsid w:val="004B57C6"/>
    <w:rsid w:val="004B5A30"/>
    <w:rsid w:val="004B5A8C"/>
    <w:rsid w:val="004B5E52"/>
    <w:rsid w:val="004B5EA1"/>
    <w:rsid w:val="004B5F82"/>
    <w:rsid w:val="004B684E"/>
    <w:rsid w:val="004B69DE"/>
    <w:rsid w:val="004B71B9"/>
    <w:rsid w:val="004B71C6"/>
    <w:rsid w:val="004B73E2"/>
    <w:rsid w:val="004B7544"/>
    <w:rsid w:val="004B7BCE"/>
    <w:rsid w:val="004C0B6F"/>
    <w:rsid w:val="004C0CF5"/>
    <w:rsid w:val="004C0D35"/>
    <w:rsid w:val="004C13F1"/>
    <w:rsid w:val="004C1C2B"/>
    <w:rsid w:val="004C1F2D"/>
    <w:rsid w:val="004C24C8"/>
    <w:rsid w:val="004C2C29"/>
    <w:rsid w:val="004C2D77"/>
    <w:rsid w:val="004C3AC5"/>
    <w:rsid w:val="004C3ECB"/>
    <w:rsid w:val="004C412D"/>
    <w:rsid w:val="004C43C8"/>
    <w:rsid w:val="004C4AC0"/>
    <w:rsid w:val="004C4BCD"/>
    <w:rsid w:val="004C4CC1"/>
    <w:rsid w:val="004C508B"/>
    <w:rsid w:val="004C59F5"/>
    <w:rsid w:val="004C5DF6"/>
    <w:rsid w:val="004C60E0"/>
    <w:rsid w:val="004C6104"/>
    <w:rsid w:val="004C6132"/>
    <w:rsid w:val="004C674B"/>
    <w:rsid w:val="004C6A16"/>
    <w:rsid w:val="004C6D76"/>
    <w:rsid w:val="004C7674"/>
    <w:rsid w:val="004D09A3"/>
    <w:rsid w:val="004D09BB"/>
    <w:rsid w:val="004D0B0E"/>
    <w:rsid w:val="004D0D69"/>
    <w:rsid w:val="004D0E64"/>
    <w:rsid w:val="004D1005"/>
    <w:rsid w:val="004D14B4"/>
    <w:rsid w:val="004D1726"/>
    <w:rsid w:val="004D17D8"/>
    <w:rsid w:val="004D1B25"/>
    <w:rsid w:val="004D1CF1"/>
    <w:rsid w:val="004D1E48"/>
    <w:rsid w:val="004D22DB"/>
    <w:rsid w:val="004D2407"/>
    <w:rsid w:val="004D2F22"/>
    <w:rsid w:val="004D2FF6"/>
    <w:rsid w:val="004D30C6"/>
    <w:rsid w:val="004D3627"/>
    <w:rsid w:val="004D3741"/>
    <w:rsid w:val="004D3C58"/>
    <w:rsid w:val="004D3F18"/>
    <w:rsid w:val="004D4056"/>
    <w:rsid w:val="004D4777"/>
    <w:rsid w:val="004D49B6"/>
    <w:rsid w:val="004D4D6A"/>
    <w:rsid w:val="004D4F96"/>
    <w:rsid w:val="004D5377"/>
    <w:rsid w:val="004D559A"/>
    <w:rsid w:val="004D566F"/>
    <w:rsid w:val="004D59BE"/>
    <w:rsid w:val="004D6422"/>
    <w:rsid w:val="004D671A"/>
    <w:rsid w:val="004D68FC"/>
    <w:rsid w:val="004D6BE8"/>
    <w:rsid w:val="004D6F35"/>
    <w:rsid w:val="004D6F9C"/>
    <w:rsid w:val="004D7E2C"/>
    <w:rsid w:val="004D7FE9"/>
    <w:rsid w:val="004E020D"/>
    <w:rsid w:val="004E0345"/>
    <w:rsid w:val="004E041D"/>
    <w:rsid w:val="004E09B5"/>
    <w:rsid w:val="004E0FDD"/>
    <w:rsid w:val="004E10D8"/>
    <w:rsid w:val="004E14B3"/>
    <w:rsid w:val="004E1788"/>
    <w:rsid w:val="004E18AE"/>
    <w:rsid w:val="004E1F97"/>
    <w:rsid w:val="004E2C5D"/>
    <w:rsid w:val="004E2D4C"/>
    <w:rsid w:val="004E2F29"/>
    <w:rsid w:val="004E31A9"/>
    <w:rsid w:val="004E3972"/>
    <w:rsid w:val="004E3CB9"/>
    <w:rsid w:val="004E4047"/>
    <w:rsid w:val="004E4976"/>
    <w:rsid w:val="004E545A"/>
    <w:rsid w:val="004E5466"/>
    <w:rsid w:val="004E584E"/>
    <w:rsid w:val="004E58C9"/>
    <w:rsid w:val="004E5BCE"/>
    <w:rsid w:val="004E5D64"/>
    <w:rsid w:val="004E5DED"/>
    <w:rsid w:val="004E62BD"/>
    <w:rsid w:val="004E671C"/>
    <w:rsid w:val="004E6763"/>
    <w:rsid w:val="004E6D94"/>
    <w:rsid w:val="004E714E"/>
    <w:rsid w:val="004E72A8"/>
    <w:rsid w:val="004F011B"/>
    <w:rsid w:val="004F0181"/>
    <w:rsid w:val="004F0546"/>
    <w:rsid w:val="004F06B8"/>
    <w:rsid w:val="004F06D0"/>
    <w:rsid w:val="004F0DD3"/>
    <w:rsid w:val="004F1132"/>
    <w:rsid w:val="004F1248"/>
    <w:rsid w:val="004F1474"/>
    <w:rsid w:val="004F15D5"/>
    <w:rsid w:val="004F1B99"/>
    <w:rsid w:val="004F1DB6"/>
    <w:rsid w:val="004F1F5A"/>
    <w:rsid w:val="004F2145"/>
    <w:rsid w:val="004F23F2"/>
    <w:rsid w:val="004F248F"/>
    <w:rsid w:val="004F27D6"/>
    <w:rsid w:val="004F2AF3"/>
    <w:rsid w:val="004F3408"/>
    <w:rsid w:val="004F37AA"/>
    <w:rsid w:val="004F3CFB"/>
    <w:rsid w:val="004F3E7F"/>
    <w:rsid w:val="004F3E82"/>
    <w:rsid w:val="004F450A"/>
    <w:rsid w:val="004F452B"/>
    <w:rsid w:val="004F485D"/>
    <w:rsid w:val="004F4A8C"/>
    <w:rsid w:val="004F50DA"/>
    <w:rsid w:val="004F542D"/>
    <w:rsid w:val="004F5984"/>
    <w:rsid w:val="004F684A"/>
    <w:rsid w:val="004F69E9"/>
    <w:rsid w:val="004F6A22"/>
    <w:rsid w:val="004F6A39"/>
    <w:rsid w:val="004F6F21"/>
    <w:rsid w:val="004F79C5"/>
    <w:rsid w:val="00500363"/>
    <w:rsid w:val="00500585"/>
    <w:rsid w:val="005007F4"/>
    <w:rsid w:val="00500B81"/>
    <w:rsid w:val="005018D1"/>
    <w:rsid w:val="00501CBF"/>
    <w:rsid w:val="00501FB9"/>
    <w:rsid w:val="0050203B"/>
    <w:rsid w:val="005020C3"/>
    <w:rsid w:val="005021FF"/>
    <w:rsid w:val="005023CF"/>
    <w:rsid w:val="0050240C"/>
    <w:rsid w:val="005027B7"/>
    <w:rsid w:val="00502A27"/>
    <w:rsid w:val="00502C27"/>
    <w:rsid w:val="00502CC2"/>
    <w:rsid w:val="00503889"/>
    <w:rsid w:val="005038F5"/>
    <w:rsid w:val="00503ADF"/>
    <w:rsid w:val="00503CF5"/>
    <w:rsid w:val="005042FB"/>
    <w:rsid w:val="00504318"/>
    <w:rsid w:val="0050472B"/>
    <w:rsid w:val="00504A5D"/>
    <w:rsid w:val="00504E67"/>
    <w:rsid w:val="00505773"/>
    <w:rsid w:val="00506588"/>
    <w:rsid w:val="00506B3E"/>
    <w:rsid w:val="005075B7"/>
    <w:rsid w:val="00507723"/>
    <w:rsid w:val="005077CC"/>
    <w:rsid w:val="00507819"/>
    <w:rsid w:val="00507DE1"/>
    <w:rsid w:val="00510000"/>
    <w:rsid w:val="005102B1"/>
    <w:rsid w:val="00510302"/>
    <w:rsid w:val="005104B0"/>
    <w:rsid w:val="0051099F"/>
    <w:rsid w:val="00512269"/>
    <w:rsid w:val="0051232D"/>
    <w:rsid w:val="00512861"/>
    <w:rsid w:val="005132A7"/>
    <w:rsid w:val="00513384"/>
    <w:rsid w:val="005137D5"/>
    <w:rsid w:val="00513822"/>
    <w:rsid w:val="00513B0C"/>
    <w:rsid w:val="00514018"/>
    <w:rsid w:val="005145D9"/>
    <w:rsid w:val="00514E1E"/>
    <w:rsid w:val="00515264"/>
    <w:rsid w:val="005152F7"/>
    <w:rsid w:val="00515855"/>
    <w:rsid w:val="00515923"/>
    <w:rsid w:val="00515EDB"/>
    <w:rsid w:val="00515F86"/>
    <w:rsid w:val="005162F7"/>
    <w:rsid w:val="005163B9"/>
    <w:rsid w:val="00516658"/>
    <w:rsid w:val="005170A1"/>
    <w:rsid w:val="00517322"/>
    <w:rsid w:val="00520062"/>
    <w:rsid w:val="005207B5"/>
    <w:rsid w:val="00520A73"/>
    <w:rsid w:val="00520EB9"/>
    <w:rsid w:val="005212DA"/>
    <w:rsid w:val="005215F4"/>
    <w:rsid w:val="005217DB"/>
    <w:rsid w:val="00521945"/>
    <w:rsid w:val="00521BAF"/>
    <w:rsid w:val="00521EA8"/>
    <w:rsid w:val="0052234F"/>
    <w:rsid w:val="0052288B"/>
    <w:rsid w:val="0052303C"/>
    <w:rsid w:val="005230A2"/>
    <w:rsid w:val="0052338C"/>
    <w:rsid w:val="005234AC"/>
    <w:rsid w:val="00523D79"/>
    <w:rsid w:val="00523DA7"/>
    <w:rsid w:val="005240D5"/>
    <w:rsid w:val="0052419F"/>
    <w:rsid w:val="00524398"/>
    <w:rsid w:val="00524902"/>
    <w:rsid w:val="00524C5B"/>
    <w:rsid w:val="00525282"/>
    <w:rsid w:val="00525635"/>
    <w:rsid w:val="0052579C"/>
    <w:rsid w:val="00525A7A"/>
    <w:rsid w:val="00525AEC"/>
    <w:rsid w:val="00526337"/>
    <w:rsid w:val="00527DB0"/>
    <w:rsid w:val="00527FAA"/>
    <w:rsid w:val="005307B3"/>
    <w:rsid w:val="005308B8"/>
    <w:rsid w:val="00530A73"/>
    <w:rsid w:val="00530A8B"/>
    <w:rsid w:val="00530B9E"/>
    <w:rsid w:val="005316BC"/>
    <w:rsid w:val="005318FE"/>
    <w:rsid w:val="00531911"/>
    <w:rsid w:val="00531E90"/>
    <w:rsid w:val="00531FD0"/>
    <w:rsid w:val="0053209D"/>
    <w:rsid w:val="00532AA3"/>
    <w:rsid w:val="00532C9E"/>
    <w:rsid w:val="00532CBC"/>
    <w:rsid w:val="00532D88"/>
    <w:rsid w:val="00532E88"/>
    <w:rsid w:val="0053368F"/>
    <w:rsid w:val="00533825"/>
    <w:rsid w:val="00533A82"/>
    <w:rsid w:val="00533D2D"/>
    <w:rsid w:val="0053413A"/>
    <w:rsid w:val="0053483F"/>
    <w:rsid w:val="005348DC"/>
    <w:rsid w:val="00534939"/>
    <w:rsid w:val="00534BFE"/>
    <w:rsid w:val="00535169"/>
    <w:rsid w:val="005352AF"/>
    <w:rsid w:val="005358C2"/>
    <w:rsid w:val="00535C05"/>
    <w:rsid w:val="00535C14"/>
    <w:rsid w:val="00536065"/>
    <w:rsid w:val="00536360"/>
    <w:rsid w:val="005363A0"/>
    <w:rsid w:val="005369D8"/>
    <w:rsid w:val="00536A56"/>
    <w:rsid w:val="00536F44"/>
    <w:rsid w:val="00537571"/>
    <w:rsid w:val="00537876"/>
    <w:rsid w:val="00537EA5"/>
    <w:rsid w:val="005404FE"/>
    <w:rsid w:val="005408C8"/>
    <w:rsid w:val="0054094A"/>
    <w:rsid w:val="00540A4D"/>
    <w:rsid w:val="00540A99"/>
    <w:rsid w:val="00540D58"/>
    <w:rsid w:val="00540E73"/>
    <w:rsid w:val="00540EAC"/>
    <w:rsid w:val="005417C4"/>
    <w:rsid w:val="00541AC9"/>
    <w:rsid w:val="00541EBE"/>
    <w:rsid w:val="00541F47"/>
    <w:rsid w:val="0054264B"/>
    <w:rsid w:val="00542A0C"/>
    <w:rsid w:val="00542E8A"/>
    <w:rsid w:val="00543494"/>
    <w:rsid w:val="005436DD"/>
    <w:rsid w:val="005438CE"/>
    <w:rsid w:val="005441A6"/>
    <w:rsid w:val="005441C6"/>
    <w:rsid w:val="00544485"/>
    <w:rsid w:val="005448C8"/>
    <w:rsid w:val="00544B04"/>
    <w:rsid w:val="00544D72"/>
    <w:rsid w:val="00544EF1"/>
    <w:rsid w:val="00545143"/>
    <w:rsid w:val="00545324"/>
    <w:rsid w:val="005456A9"/>
    <w:rsid w:val="005456DC"/>
    <w:rsid w:val="00545974"/>
    <w:rsid w:val="00545CB9"/>
    <w:rsid w:val="00546072"/>
    <w:rsid w:val="005461B5"/>
    <w:rsid w:val="00546E47"/>
    <w:rsid w:val="005477E5"/>
    <w:rsid w:val="00547A23"/>
    <w:rsid w:val="00547A51"/>
    <w:rsid w:val="00547E78"/>
    <w:rsid w:val="0055008C"/>
    <w:rsid w:val="00550204"/>
    <w:rsid w:val="00550648"/>
    <w:rsid w:val="00550683"/>
    <w:rsid w:val="00550A61"/>
    <w:rsid w:val="00550EAE"/>
    <w:rsid w:val="005512E5"/>
    <w:rsid w:val="00551318"/>
    <w:rsid w:val="00551944"/>
    <w:rsid w:val="005522A8"/>
    <w:rsid w:val="00552AD9"/>
    <w:rsid w:val="00552B69"/>
    <w:rsid w:val="00552E3C"/>
    <w:rsid w:val="00553075"/>
    <w:rsid w:val="00553293"/>
    <w:rsid w:val="0055382E"/>
    <w:rsid w:val="00553BD5"/>
    <w:rsid w:val="00553C03"/>
    <w:rsid w:val="00553C3F"/>
    <w:rsid w:val="00553ECC"/>
    <w:rsid w:val="005540B9"/>
    <w:rsid w:val="00554CCD"/>
    <w:rsid w:val="0055504C"/>
    <w:rsid w:val="00555890"/>
    <w:rsid w:val="00555929"/>
    <w:rsid w:val="00555980"/>
    <w:rsid w:val="00555BA4"/>
    <w:rsid w:val="00556678"/>
    <w:rsid w:val="00556931"/>
    <w:rsid w:val="0055693B"/>
    <w:rsid w:val="00556CC4"/>
    <w:rsid w:val="005570DC"/>
    <w:rsid w:val="00557143"/>
    <w:rsid w:val="005576B5"/>
    <w:rsid w:val="0055780D"/>
    <w:rsid w:val="00557872"/>
    <w:rsid w:val="00557976"/>
    <w:rsid w:val="0055797F"/>
    <w:rsid w:val="00557FDB"/>
    <w:rsid w:val="005600D2"/>
    <w:rsid w:val="005603D3"/>
    <w:rsid w:val="00560652"/>
    <w:rsid w:val="0056068E"/>
    <w:rsid w:val="005608FA"/>
    <w:rsid w:val="00561066"/>
    <w:rsid w:val="00561B94"/>
    <w:rsid w:val="00562432"/>
    <w:rsid w:val="0056247D"/>
    <w:rsid w:val="00562576"/>
    <w:rsid w:val="00562909"/>
    <w:rsid w:val="005631F0"/>
    <w:rsid w:val="00563357"/>
    <w:rsid w:val="00563371"/>
    <w:rsid w:val="005633C1"/>
    <w:rsid w:val="00563480"/>
    <w:rsid w:val="00563791"/>
    <w:rsid w:val="00563BC8"/>
    <w:rsid w:val="00563F14"/>
    <w:rsid w:val="00564275"/>
    <w:rsid w:val="00564A37"/>
    <w:rsid w:val="00564BF0"/>
    <w:rsid w:val="00564CE0"/>
    <w:rsid w:val="0056512A"/>
    <w:rsid w:val="005651F7"/>
    <w:rsid w:val="0056522B"/>
    <w:rsid w:val="00565A96"/>
    <w:rsid w:val="0056608B"/>
    <w:rsid w:val="00566261"/>
    <w:rsid w:val="00566A92"/>
    <w:rsid w:val="00566DBF"/>
    <w:rsid w:val="00566E59"/>
    <w:rsid w:val="005672D2"/>
    <w:rsid w:val="00567453"/>
    <w:rsid w:val="00567465"/>
    <w:rsid w:val="00567998"/>
    <w:rsid w:val="00567A94"/>
    <w:rsid w:val="00567AE7"/>
    <w:rsid w:val="00567C42"/>
    <w:rsid w:val="00567D5C"/>
    <w:rsid w:val="00567E9A"/>
    <w:rsid w:val="005703D8"/>
    <w:rsid w:val="005704C7"/>
    <w:rsid w:val="0057055A"/>
    <w:rsid w:val="00570630"/>
    <w:rsid w:val="00570CD6"/>
    <w:rsid w:val="00570E68"/>
    <w:rsid w:val="00570F41"/>
    <w:rsid w:val="005713F4"/>
    <w:rsid w:val="0057188E"/>
    <w:rsid w:val="005719B0"/>
    <w:rsid w:val="005719D4"/>
    <w:rsid w:val="00571B3C"/>
    <w:rsid w:val="00571D5F"/>
    <w:rsid w:val="00571F4A"/>
    <w:rsid w:val="00572368"/>
    <w:rsid w:val="005728DF"/>
    <w:rsid w:val="00572AE2"/>
    <w:rsid w:val="00573D0C"/>
    <w:rsid w:val="00573D56"/>
    <w:rsid w:val="00573D8A"/>
    <w:rsid w:val="0057420B"/>
    <w:rsid w:val="00574427"/>
    <w:rsid w:val="005750E1"/>
    <w:rsid w:val="00575117"/>
    <w:rsid w:val="005752EA"/>
    <w:rsid w:val="005752F9"/>
    <w:rsid w:val="00575FD1"/>
    <w:rsid w:val="0057604F"/>
    <w:rsid w:val="005760D7"/>
    <w:rsid w:val="00576A20"/>
    <w:rsid w:val="00577334"/>
    <w:rsid w:val="0058029A"/>
    <w:rsid w:val="005806D7"/>
    <w:rsid w:val="00580CD8"/>
    <w:rsid w:val="00580FD0"/>
    <w:rsid w:val="00581253"/>
    <w:rsid w:val="00581622"/>
    <w:rsid w:val="0058182A"/>
    <w:rsid w:val="00581BA5"/>
    <w:rsid w:val="00581D0F"/>
    <w:rsid w:val="00581E2D"/>
    <w:rsid w:val="00582DAE"/>
    <w:rsid w:val="00582F59"/>
    <w:rsid w:val="00583201"/>
    <w:rsid w:val="00583352"/>
    <w:rsid w:val="005833C7"/>
    <w:rsid w:val="005853A7"/>
    <w:rsid w:val="005856B6"/>
    <w:rsid w:val="005862B4"/>
    <w:rsid w:val="005862E7"/>
    <w:rsid w:val="00586387"/>
    <w:rsid w:val="0058648E"/>
    <w:rsid w:val="005869AF"/>
    <w:rsid w:val="005869BB"/>
    <w:rsid w:val="00586CE7"/>
    <w:rsid w:val="00587294"/>
    <w:rsid w:val="00587B82"/>
    <w:rsid w:val="00590296"/>
    <w:rsid w:val="00590484"/>
    <w:rsid w:val="005909AB"/>
    <w:rsid w:val="00590C8C"/>
    <w:rsid w:val="00591BF6"/>
    <w:rsid w:val="00592992"/>
    <w:rsid w:val="005929AB"/>
    <w:rsid w:val="00592D09"/>
    <w:rsid w:val="005932A8"/>
    <w:rsid w:val="00593B66"/>
    <w:rsid w:val="0059437A"/>
    <w:rsid w:val="005943C5"/>
    <w:rsid w:val="005945CA"/>
    <w:rsid w:val="00594E4B"/>
    <w:rsid w:val="0059531E"/>
    <w:rsid w:val="00595853"/>
    <w:rsid w:val="005958C3"/>
    <w:rsid w:val="00595FC0"/>
    <w:rsid w:val="0059657D"/>
    <w:rsid w:val="005967F3"/>
    <w:rsid w:val="00596823"/>
    <w:rsid w:val="005968A9"/>
    <w:rsid w:val="00596D97"/>
    <w:rsid w:val="00596F1D"/>
    <w:rsid w:val="005971D6"/>
    <w:rsid w:val="0059740B"/>
    <w:rsid w:val="005974B6"/>
    <w:rsid w:val="00597C9C"/>
    <w:rsid w:val="00597D20"/>
    <w:rsid w:val="00597D54"/>
    <w:rsid w:val="00597FC2"/>
    <w:rsid w:val="005A094D"/>
    <w:rsid w:val="005A10D9"/>
    <w:rsid w:val="005A169C"/>
    <w:rsid w:val="005A180B"/>
    <w:rsid w:val="005A1958"/>
    <w:rsid w:val="005A2150"/>
    <w:rsid w:val="005A276B"/>
    <w:rsid w:val="005A3448"/>
    <w:rsid w:val="005A37CE"/>
    <w:rsid w:val="005A38E7"/>
    <w:rsid w:val="005A4030"/>
    <w:rsid w:val="005A4657"/>
    <w:rsid w:val="005A46BF"/>
    <w:rsid w:val="005A4FC5"/>
    <w:rsid w:val="005A508E"/>
    <w:rsid w:val="005A535B"/>
    <w:rsid w:val="005A535F"/>
    <w:rsid w:val="005A541A"/>
    <w:rsid w:val="005A541C"/>
    <w:rsid w:val="005A575C"/>
    <w:rsid w:val="005A5EEB"/>
    <w:rsid w:val="005A622C"/>
    <w:rsid w:val="005A6882"/>
    <w:rsid w:val="005A6C4D"/>
    <w:rsid w:val="005A6CB7"/>
    <w:rsid w:val="005A6D1D"/>
    <w:rsid w:val="005A6F5C"/>
    <w:rsid w:val="005A7A79"/>
    <w:rsid w:val="005A7E27"/>
    <w:rsid w:val="005B0027"/>
    <w:rsid w:val="005B02ED"/>
    <w:rsid w:val="005B03C3"/>
    <w:rsid w:val="005B04EF"/>
    <w:rsid w:val="005B0F0B"/>
    <w:rsid w:val="005B10CB"/>
    <w:rsid w:val="005B15A9"/>
    <w:rsid w:val="005B17D5"/>
    <w:rsid w:val="005B18BC"/>
    <w:rsid w:val="005B2A41"/>
    <w:rsid w:val="005B3123"/>
    <w:rsid w:val="005B316A"/>
    <w:rsid w:val="005B31F5"/>
    <w:rsid w:val="005B32B2"/>
    <w:rsid w:val="005B380D"/>
    <w:rsid w:val="005B399C"/>
    <w:rsid w:val="005B3C71"/>
    <w:rsid w:val="005B4437"/>
    <w:rsid w:val="005B47D7"/>
    <w:rsid w:val="005B4A9D"/>
    <w:rsid w:val="005B4C58"/>
    <w:rsid w:val="005B4CF0"/>
    <w:rsid w:val="005B57D7"/>
    <w:rsid w:val="005B5E14"/>
    <w:rsid w:val="005B66DB"/>
    <w:rsid w:val="005B69E4"/>
    <w:rsid w:val="005B7003"/>
    <w:rsid w:val="005B7598"/>
    <w:rsid w:val="005B76E9"/>
    <w:rsid w:val="005B7758"/>
    <w:rsid w:val="005B7ADF"/>
    <w:rsid w:val="005B7C93"/>
    <w:rsid w:val="005C02B3"/>
    <w:rsid w:val="005C04A5"/>
    <w:rsid w:val="005C04C3"/>
    <w:rsid w:val="005C04F0"/>
    <w:rsid w:val="005C0AB2"/>
    <w:rsid w:val="005C0BE8"/>
    <w:rsid w:val="005C0D46"/>
    <w:rsid w:val="005C0F09"/>
    <w:rsid w:val="005C1176"/>
    <w:rsid w:val="005C1264"/>
    <w:rsid w:val="005C1733"/>
    <w:rsid w:val="005C1C95"/>
    <w:rsid w:val="005C1E15"/>
    <w:rsid w:val="005C1E7D"/>
    <w:rsid w:val="005C1E95"/>
    <w:rsid w:val="005C2CF5"/>
    <w:rsid w:val="005C3005"/>
    <w:rsid w:val="005C31E8"/>
    <w:rsid w:val="005C3298"/>
    <w:rsid w:val="005C37F2"/>
    <w:rsid w:val="005C3A2A"/>
    <w:rsid w:val="005C3BA7"/>
    <w:rsid w:val="005C408C"/>
    <w:rsid w:val="005C416A"/>
    <w:rsid w:val="005C4195"/>
    <w:rsid w:val="005C423E"/>
    <w:rsid w:val="005C43BF"/>
    <w:rsid w:val="005C4400"/>
    <w:rsid w:val="005C4D5F"/>
    <w:rsid w:val="005C4DDE"/>
    <w:rsid w:val="005C4FB8"/>
    <w:rsid w:val="005C4FBE"/>
    <w:rsid w:val="005C56FB"/>
    <w:rsid w:val="005C59DD"/>
    <w:rsid w:val="005C5A66"/>
    <w:rsid w:val="005C5AE5"/>
    <w:rsid w:val="005C5C22"/>
    <w:rsid w:val="005C62CE"/>
    <w:rsid w:val="005C68E5"/>
    <w:rsid w:val="005C6F92"/>
    <w:rsid w:val="005C6FA6"/>
    <w:rsid w:val="005C71A3"/>
    <w:rsid w:val="005C71FC"/>
    <w:rsid w:val="005C7AE7"/>
    <w:rsid w:val="005C7BAE"/>
    <w:rsid w:val="005C7FD9"/>
    <w:rsid w:val="005D09EB"/>
    <w:rsid w:val="005D0EA1"/>
    <w:rsid w:val="005D1056"/>
    <w:rsid w:val="005D109E"/>
    <w:rsid w:val="005D1249"/>
    <w:rsid w:val="005D1AC9"/>
    <w:rsid w:val="005D1E77"/>
    <w:rsid w:val="005D2B5E"/>
    <w:rsid w:val="005D2D48"/>
    <w:rsid w:val="005D2FA5"/>
    <w:rsid w:val="005D40DC"/>
    <w:rsid w:val="005D41BA"/>
    <w:rsid w:val="005D4401"/>
    <w:rsid w:val="005D59BB"/>
    <w:rsid w:val="005D5E94"/>
    <w:rsid w:val="005D61AF"/>
    <w:rsid w:val="005D6691"/>
    <w:rsid w:val="005D696D"/>
    <w:rsid w:val="005D6C36"/>
    <w:rsid w:val="005D7153"/>
    <w:rsid w:val="005D7223"/>
    <w:rsid w:val="005D72CA"/>
    <w:rsid w:val="005D75E1"/>
    <w:rsid w:val="005D7945"/>
    <w:rsid w:val="005D7FB4"/>
    <w:rsid w:val="005E0237"/>
    <w:rsid w:val="005E0327"/>
    <w:rsid w:val="005E0713"/>
    <w:rsid w:val="005E0817"/>
    <w:rsid w:val="005E1137"/>
    <w:rsid w:val="005E1461"/>
    <w:rsid w:val="005E1539"/>
    <w:rsid w:val="005E158C"/>
    <w:rsid w:val="005E1B0D"/>
    <w:rsid w:val="005E1F6B"/>
    <w:rsid w:val="005E26CE"/>
    <w:rsid w:val="005E2DC0"/>
    <w:rsid w:val="005E35CE"/>
    <w:rsid w:val="005E36A2"/>
    <w:rsid w:val="005E388B"/>
    <w:rsid w:val="005E47BE"/>
    <w:rsid w:val="005E4AE4"/>
    <w:rsid w:val="005E4DBD"/>
    <w:rsid w:val="005E4F69"/>
    <w:rsid w:val="005E57BD"/>
    <w:rsid w:val="005E589C"/>
    <w:rsid w:val="005E5985"/>
    <w:rsid w:val="005E5EDB"/>
    <w:rsid w:val="005E6389"/>
    <w:rsid w:val="005E6D3F"/>
    <w:rsid w:val="005E6E46"/>
    <w:rsid w:val="005E6E7A"/>
    <w:rsid w:val="005E6FB2"/>
    <w:rsid w:val="005E7439"/>
    <w:rsid w:val="005E75A4"/>
    <w:rsid w:val="005E77F8"/>
    <w:rsid w:val="005F0A15"/>
    <w:rsid w:val="005F0F88"/>
    <w:rsid w:val="005F16EB"/>
    <w:rsid w:val="005F18C7"/>
    <w:rsid w:val="005F1972"/>
    <w:rsid w:val="005F1C78"/>
    <w:rsid w:val="005F26DB"/>
    <w:rsid w:val="005F2769"/>
    <w:rsid w:val="005F30FE"/>
    <w:rsid w:val="005F38C3"/>
    <w:rsid w:val="005F391C"/>
    <w:rsid w:val="005F39AF"/>
    <w:rsid w:val="005F3AA5"/>
    <w:rsid w:val="005F3D34"/>
    <w:rsid w:val="005F3E6A"/>
    <w:rsid w:val="005F42EA"/>
    <w:rsid w:val="005F4324"/>
    <w:rsid w:val="005F4D29"/>
    <w:rsid w:val="005F548B"/>
    <w:rsid w:val="005F563B"/>
    <w:rsid w:val="005F583B"/>
    <w:rsid w:val="005F5A07"/>
    <w:rsid w:val="005F5ADF"/>
    <w:rsid w:val="005F612F"/>
    <w:rsid w:val="005F64CE"/>
    <w:rsid w:val="005F771B"/>
    <w:rsid w:val="005F78B4"/>
    <w:rsid w:val="005F7B13"/>
    <w:rsid w:val="005F7B85"/>
    <w:rsid w:val="006000D3"/>
    <w:rsid w:val="00600102"/>
    <w:rsid w:val="00600358"/>
    <w:rsid w:val="006004D7"/>
    <w:rsid w:val="0060050C"/>
    <w:rsid w:val="0060091F"/>
    <w:rsid w:val="00600B03"/>
    <w:rsid w:val="00600B55"/>
    <w:rsid w:val="00600F2D"/>
    <w:rsid w:val="00600F91"/>
    <w:rsid w:val="00600FE3"/>
    <w:rsid w:val="006010D2"/>
    <w:rsid w:val="00601115"/>
    <w:rsid w:val="00601A62"/>
    <w:rsid w:val="00601B61"/>
    <w:rsid w:val="00602062"/>
    <w:rsid w:val="006021D1"/>
    <w:rsid w:val="0060259F"/>
    <w:rsid w:val="00602B19"/>
    <w:rsid w:val="00602CC9"/>
    <w:rsid w:val="00602ECE"/>
    <w:rsid w:val="006031AE"/>
    <w:rsid w:val="00603546"/>
    <w:rsid w:val="006035D2"/>
    <w:rsid w:val="006038C4"/>
    <w:rsid w:val="00603C3B"/>
    <w:rsid w:val="00603E94"/>
    <w:rsid w:val="00603F76"/>
    <w:rsid w:val="00603F97"/>
    <w:rsid w:val="006040E6"/>
    <w:rsid w:val="0060436E"/>
    <w:rsid w:val="0060437A"/>
    <w:rsid w:val="0060445B"/>
    <w:rsid w:val="006045FE"/>
    <w:rsid w:val="00604860"/>
    <w:rsid w:val="006048AE"/>
    <w:rsid w:val="00604918"/>
    <w:rsid w:val="00604981"/>
    <w:rsid w:val="006049A5"/>
    <w:rsid w:val="00604ADD"/>
    <w:rsid w:val="00605435"/>
    <w:rsid w:val="006054B5"/>
    <w:rsid w:val="00606120"/>
    <w:rsid w:val="00606712"/>
    <w:rsid w:val="006067F1"/>
    <w:rsid w:val="00606875"/>
    <w:rsid w:val="00606D0F"/>
    <w:rsid w:val="00606E6E"/>
    <w:rsid w:val="006071C6"/>
    <w:rsid w:val="00607260"/>
    <w:rsid w:val="006074BA"/>
    <w:rsid w:val="006074E2"/>
    <w:rsid w:val="0061004F"/>
    <w:rsid w:val="006103CA"/>
    <w:rsid w:val="0061080E"/>
    <w:rsid w:val="006109B6"/>
    <w:rsid w:val="00610BAB"/>
    <w:rsid w:val="00610C0F"/>
    <w:rsid w:val="00610DC3"/>
    <w:rsid w:val="00611118"/>
    <w:rsid w:val="0061127A"/>
    <w:rsid w:val="00611DBA"/>
    <w:rsid w:val="006121AB"/>
    <w:rsid w:val="00612361"/>
    <w:rsid w:val="00612432"/>
    <w:rsid w:val="00612586"/>
    <w:rsid w:val="0061283C"/>
    <w:rsid w:val="00612888"/>
    <w:rsid w:val="00612893"/>
    <w:rsid w:val="00612E04"/>
    <w:rsid w:val="00612E25"/>
    <w:rsid w:val="006134F7"/>
    <w:rsid w:val="006137CC"/>
    <w:rsid w:val="00613908"/>
    <w:rsid w:val="00613F05"/>
    <w:rsid w:val="0061433A"/>
    <w:rsid w:val="00614571"/>
    <w:rsid w:val="00614625"/>
    <w:rsid w:val="00614751"/>
    <w:rsid w:val="00614BFB"/>
    <w:rsid w:val="00614C9A"/>
    <w:rsid w:val="0061506E"/>
    <w:rsid w:val="00615075"/>
    <w:rsid w:val="006155E7"/>
    <w:rsid w:val="00615671"/>
    <w:rsid w:val="0061568B"/>
    <w:rsid w:val="00615883"/>
    <w:rsid w:val="00615BEE"/>
    <w:rsid w:val="00615C85"/>
    <w:rsid w:val="00615DD0"/>
    <w:rsid w:val="006167FE"/>
    <w:rsid w:val="00616E79"/>
    <w:rsid w:val="00616F7E"/>
    <w:rsid w:val="006173DA"/>
    <w:rsid w:val="00617745"/>
    <w:rsid w:val="006177C9"/>
    <w:rsid w:val="00617940"/>
    <w:rsid w:val="00617D81"/>
    <w:rsid w:val="00617E1A"/>
    <w:rsid w:val="0062029F"/>
    <w:rsid w:val="00620402"/>
    <w:rsid w:val="006208D9"/>
    <w:rsid w:val="00620BAA"/>
    <w:rsid w:val="00620DE8"/>
    <w:rsid w:val="006211FC"/>
    <w:rsid w:val="00621513"/>
    <w:rsid w:val="006217E4"/>
    <w:rsid w:val="00621AEE"/>
    <w:rsid w:val="00621DD8"/>
    <w:rsid w:val="00621EBE"/>
    <w:rsid w:val="00621F2A"/>
    <w:rsid w:val="00621F99"/>
    <w:rsid w:val="006222C7"/>
    <w:rsid w:val="006225A5"/>
    <w:rsid w:val="006229D6"/>
    <w:rsid w:val="006229E4"/>
    <w:rsid w:val="00622BA6"/>
    <w:rsid w:val="00622EAC"/>
    <w:rsid w:val="0062330C"/>
    <w:rsid w:val="0062344B"/>
    <w:rsid w:val="006234BD"/>
    <w:rsid w:val="00624199"/>
    <w:rsid w:val="00624506"/>
    <w:rsid w:val="00624797"/>
    <w:rsid w:val="00624893"/>
    <w:rsid w:val="00624C4A"/>
    <w:rsid w:val="00624D87"/>
    <w:rsid w:val="00624DF2"/>
    <w:rsid w:val="006250DA"/>
    <w:rsid w:val="006256BB"/>
    <w:rsid w:val="00625935"/>
    <w:rsid w:val="00625BFC"/>
    <w:rsid w:val="00625F2A"/>
    <w:rsid w:val="0062687F"/>
    <w:rsid w:val="0062696A"/>
    <w:rsid w:val="00626974"/>
    <w:rsid w:val="00626CD4"/>
    <w:rsid w:val="00627818"/>
    <w:rsid w:val="00630846"/>
    <w:rsid w:val="00630AD9"/>
    <w:rsid w:val="00630B0C"/>
    <w:rsid w:val="00630D9B"/>
    <w:rsid w:val="00630DBC"/>
    <w:rsid w:val="00632347"/>
    <w:rsid w:val="00633318"/>
    <w:rsid w:val="00633C38"/>
    <w:rsid w:val="0063424A"/>
    <w:rsid w:val="0063452E"/>
    <w:rsid w:val="006347D1"/>
    <w:rsid w:val="0063482B"/>
    <w:rsid w:val="00634890"/>
    <w:rsid w:val="0063493B"/>
    <w:rsid w:val="00634BA8"/>
    <w:rsid w:val="00634D86"/>
    <w:rsid w:val="006353E0"/>
    <w:rsid w:val="006354FA"/>
    <w:rsid w:val="00636FC2"/>
    <w:rsid w:val="00637076"/>
    <w:rsid w:val="00637194"/>
    <w:rsid w:val="006371FE"/>
    <w:rsid w:val="006372AE"/>
    <w:rsid w:val="006374CD"/>
    <w:rsid w:val="006378CD"/>
    <w:rsid w:val="00637911"/>
    <w:rsid w:val="00637FF6"/>
    <w:rsid w:val="006401FE"/>
    <w:rsid w:val="0064033A"/>
    <w:rsid w:val="0064090A"/>
    <w:rsid w:val="00640EEB"/>
    <w:rsid w:val="00640F87"/>
    <w:rsid w:val="00641218"/>
    <w:rsid w:val="00641470"/>
    <w:rsid w:val="006414C9"/>
    <w:rsid w:val="0064159D"/>
    <w:rsid w:val="006419E4"/>
    <w:rsid w:val="00641A53"/>
    <w:rsid w:val="00641DAB"/>
    <w:rsid w:val="00641E69"/>
    <w:rsid w:val="00641F71"/>
    <w:rsid w:val="00642820"/>
    <w:rsid w:val="00642F0F"/>
    <w:rsid w:val="00643AC8"/>
    <w:rsid w:val="00643B67"/>
    <w:rsid w:val="00643C56"/>
    <w:rsid w:val="00643CA7"/>
    <w:rsid w:val="00643CD1"/>
    <w:rsid w:val="006441BB"/>
    <w:rsid w:val="006442A0"/>
    <w:rsid w:val="00644AD3"/>
    <w:rsid w:val="00644BBB"/>
    <w:rsid w:val="0064501A"/>
    <w:rsid w:val="006451BF"/>
    <w:rsid w:val="0064546D"/>
    <w:rsid w:val="006455B2"/>
    <w:rsid w:val="006456CB"/>
    <w:rsid w:val="006457BA"/>
    <w:rsid w:val="00645B85"/>
    <w:rsid w:val="00645BF0"/>
    <w:rsid w:val="00645FFF"/>
    <w:rsid w:val="006462EE"/>
    <w:rsid w:val="006467C1"/>
    <w:rsid w:val="00646B9E"/>
    <w:rsid w:val="006471B6"/>
    <w:rsid w:val="00647AE0"/>
    <w:rsid w:val="00647B14"/>
    <w:rsid w:val="00647C55"/>
    <w:rsid w:val="00647DA6"/>
    <w:rsid w:val="00647F4B"/>
    <w:rsid w:val="006501EB"/>
    <w:rsid w:val="00650499"/>
    <w:rsid w:val="0065095F"/>
    <w:rsid w:val="00650989"/>
    <w:rsid w:val="00650AAC"/>
    <w:rsid w:val="00650DAF"/>
    <w:rsid w:val="0065121F"/>
    <w:rsid w:val="006516E2"/>
    <w:rsid w:val="00651B85"/>
    <w:rsid w:val="006521AC"/>
    <w:rsid w:val="006522FD"/>
    <w:rsid w:val="0065274A"/>
    <w:rsid w:val="00652A35"/>
    <w:rsid w:val="006531F2"/>
    <w:rsid w:val="00653928"/>
    <w:rsid w:val="00653E46"/>
    <w:rsid w:val="00653E5C"/>
    <w:rsid w:val="0065419B"/>
    <w:rsid w:val="00654443"/>
    <w:rsid w:val="00654700"/>
    <w:rsid w:val="00654B1F"/>
    <w:rsid w:val="00655173"/>
    <w:rsid w:val="00655676"/>
    <w:rsid w:val="0065571A"/>
    <w:rsid w:val="00655A9E"/>
    <w:rsid w:val="00655EA8"/>
    <w:rsid w:val="00655F89"/>
    <w:rsid w:val="006561E1"/>
    <w:rsid w:val="00656486"/>
    <w:rsid w:val="00656A0B"/>
    <w:rsid w:val="00656AD9"/>
    <w:rsid w:val="00656CAD"/>
    <w:rsid w:val="006574B9"/>
    <w:rsid w:val="00657DC9"/>
    <w:rsid w:val="00657F87"/>
    <w:rsid w:val="00657FEE"/>
    <w:rsid w:val="00660475"/>
    <w:rsid w:val="0066083A"/>
    <w:rsid w:val="00660BBD"/>
    <w:rsid w:val="00660EAD"/>
    <w:rsid w:val="0066100A"/>
    <w:rsid w:val="0066113B"/>
    <w:rsid w:val="0066175C"/>
    <w:rsid w:val="00661807"/>
    <w:rsid w:val="006618D1"/>
    <w:rsid w:val="00661979"/>
    <w:rsid w:val="00661A07"/>
    <w:rsid w:val="006623A1"/>
    <w:rsid w:val="0066262F"/>
    <w:rsid w:val="006629F7"/>
    <w:rsid w:val="00662BE7"/>
    <w:rsid w:val="00662F14"/>
    <w:rsid w:val="00662F5D"/>
    <w:rsid w:val="0066312E"/>
    <w:rsid w:val="0066318E"/>
    <w:rsid w:val="006637BC"/>
    <w:rsid w:val="00663FE5"/>
    <w:rsid w:val="00664397"/>
    <w:rsid w:val="00664493"/>
    <w:rsid w:val="00664775"/>
    <w:rsid w:val="00664820"/>
    <w:rsid w:val="00664A81"/>
    <w:rsid w:val="00664C74"/>
    <w:rsid w:val="006652B6"/>
    <w:rsid w:val="006653CC"/>
    <w:rsid w:val="00665406"/>
    <w:rsid w:val="00665734"/>
    <w:rsid w:val="00665AED"/>
    <w:rsid w:val="00666C22"/>
    <w:rsid w:val="00667527"/>
    <w:rsid w:val="00667CB5"/>
    <w:rsid w:val="00667E14"/>
    <w:rsid w:val="00667E9C"/>
    <w:rsid w:val="006701DE"/>
    <w:rsid w:val="00670567"/>
    <w:rsid w:val="0067056F"/>
    <w:rsid w:val="006705BA"/>
    <w:rsid w:val="00670B68"/>
    <w:rsid w:val="0067107C"/>
    <w:rsid w:val="0067115A"/>
    <w:rsid w:val="006713EF"/>
    <w:rsid w:val="00671948"/>
    <w:rsid w:val="00671C1A"/>
    <w:rsid w:val="00671F3D"/>
    <w:rsid w:val="00671F95"/>
    <w:rsid w:val="0067257C"/>
    <w:rsid w:val="0067289B"/>
    <w:rsid w:val="00672ACA"/>
    <w:rsid w:val="00672E76"/>
    <w:rsid w:val="00672EDC"/>
    <w:rsid w:val="0067300A"/>
    <w:rsid w:val="00673B38"/>
    <w:rsid w:val="00674DD5"/>
    <w:rsid w:val="00674F9A"/>
    <w:rsid w:val="0067578B"/>
    <w:rsid w:val="006758A6"/>
    <w:rsid w:val="006758CB"/>
    <w:rsid w:val="006760B3"/>
    <w:rsid w:val="00676180"/>
    <w:rsid w:val="00676A78"/>
    <w:rsid w:val="0067777E"/>
    <w:rsid w:val="00677B12"/>
    <w:rsid w:val="00680E9F"/>
    <w:rsid w:val="00680FC6"/>
    <w:rsid w:val="006810B4"/>
    <w:rsid w:val="00681114"/>
    <w:rsid w:val="00681318"/>
    <w:rsid w:val="00681441"/>
    <w:rsid w:val="00681975"/>
    <w:rsid w:val="006819A6"/>
    <w:rsid w:val="00681C47"/>
    <w:rsid w:val="00681FC6"/>
    <w:rsid w:val="00683484"/>
    <w:rsid w:val="006838D5"/>
    <w:rsid w:val="00684018"/>
    <w:rsid w:val="006841E5"/>
    <w:rsid w:val="006841E9"/>
    <w:rsid w:val="006845EE"/>
    <w:rsid w:val="006851BC"/>
    <w:rsid w:val="006855E5"/>
    <w:rsid w:val="00685727"/>
    <w:rsid w:val="00685801"/>
    <w:rsid w:val="00685C16"/>
    <w:rsid w:val="0068646F"/>
    <w:rsid w:val="006864FE"/>
    <w:rsid w:val="00686746"/>
    <w:rsid w:val="006867CA"/>
    <w:rsid w:val="00686910"/>
    <w:rsid w:val="00686946"/>
    <w:rsid w:val="00686C8D"/>
    <w:rsid w:val="00686D80"/>
    <w:rsid w:val="006872AD"/>
    <w:rsid w:val="006873A9"/>
    <w:rsid w:val="00687BF2"/>
    <w:rsid w:val="006900A3"/>
    <w:rsid w:val="006907C2"/>
    <w:rsid w:val="00691059"/>
    <w:rsid w:val="00691530"/>
    <w:rsid w:val="0069167C"/>
    <w:rsid w:val="00692410"/>
    <w:rsid w:val="006924CE"/>
    <w:rsid w:val="00692A13"/>
    <w:rsid w:val="00692A5C"/>
    <w:rsid w:val="0069315E"/>
    <w:rsid w:val="006936AC"/>
    <w:rsid w:val="00693C67"/>
    <w:rsid w:val="00693DA3"/>
    <w:rsid w:val="00693E34"/>
    <w:rsid w:val="00693FF6"/>
    <w:rsid w:val="00694245"/>
    <w:rsid w:val="006947A2"/>
    <w:rsid w:val="00694DE3"/>
    <w:rsid w:val="0069544C"/>
    <w:rsid w:val="0069592C"/>
    <w:rsid w:val="00695B4E"/>
    <w:rsid w:val="00696028"/>
    <w:rsid w:val="00696D84"/>
    <w:rsid w:val="00696E77"/>
    <w:rsid w:val="00696E8B"/>
    <w:rsid w:val="006970A5"/>
    <w:rsid w:val="00697329"/>
    <w:rsid w:val="006976FE"/>
    <w:rsid w:val="00697927"/>
    <w:rsid w:val="00697D1C"/>
    <w:rsid w:val="00697DC4"/>
    <w:rsid w:val="00697E58"/>
    <w:rsid w:val="006A0193"/>
    <w:rsid w:val="006A03A6"/>
    <w:rsid w:val="006A071A"/>
    <w:rsid w:val="006A08E6"/>
    <w:rsid w:val="006A0D22"/>
    <w:rsid w:val="006A0DF5"/>
    <w:rsid w:val="006A1737"/>
    <w:rsid w:val="006A194E"/>
    <w:rsid w:val="006A221A"/>
    <w:rsid w:val="006A2765"/>
    <w:rsid w:val="006A2CB1"/>
    <w:rsid w:val="006A3352"/>
    <w:rsid w:val="006A34CE"/>
    <w:rsid w:val="006A3670"/>
    <w:rsid w:val="006A3D05"/>
    <w:rsid w:val="006A3D14"/>
    <w:rsid w:val="006A3D23"/>
    <w:rsid w:val="006A3DF4"/>
    <w:rsid w:val="006A42F6"/>
    <w:rsid w:val="006A4692"/>
    <w:rsid w:val="006A493D"/>
    <w:rsid w:val="006A51A8"/>
    <w:rsid w:val="006A52CB"/>
    <w:rsid w:val="006A593D"/>
    <w:rsid w:val="006A5ACE"/>
    <w:rsid w:val="006A5F10"/>
    <w:rsid w:val="006A6001"/>
    <w:rsid w:val="006A6005"/>
    <w:rsid w:val="006A61CB"/>
    <w:rsid w:val="006A6615"/>
    <w:rsid w:val="006A6704"/>
    <w:rsid w:val="006A6ABE"/>
    <w:rsid w:val="006A7082"/>
    <w:rsid w:val="006A7348"/>
    <w:rsid w:val="006A7A8F"/>
    <w:rsid w:val="006A7D6C"/>
    <w:rsid w:val="006B016F"/>
    <w:rsid w:val="006B03DA"/>
    <w:rsid w:val="006B0A74"/>
    <w:rsid w:val="006B0E87"/>
    <w:rsid w:val="006B1231"/>
    <w:rsid w:val="006B1304"/>
    <w:rsid w:val="006B134E"/>
    <w:rsid w:val="006B1C04"/>
    <w:rsid w:val="006B1DCD"/>
    <w:rsid w:val="006B2192"/>
    <w:rsid w:val="006B2368"/>
    <w:rsid w:val="006B263C"/>
    <w:rsid w:val="006B275C"/>
    <w:rsid w:val="006B2F4F"/>
    <w:rsid w:val="006B3BEC"/>
    <w:rsid w:val="006B3C55"/>
    <w:rsid w:val="006B3D93"/>
    <w:rsid w:val="006B42B1"/>
    <w:rsid w:val="006B42FB"/>
    <w:rsid w:val="006B464F"/>
    <w:rsid w:val="006B4725"/>
    <w:rsid w:val="006B4C5B"/>
    <w:rsid w:val="006B4FE9"/>
    <w:rsid w:val="006B546D"/>
    <w:rsid w:val="006B5564"/>
    <w:rsid w:val="006B5864"/>
    <w:rsid w:val="006B6342"/>
    <w:rsid w:val="006B64D7"/>
    <w:rsid w:val="006B66C4"/>
    <w:rsid w:val="006B6745"/>
    <w:rsid w:val="006B6769"/>
    <w:rsid w:val="006C038D"/>
    <w:rsid w:val="006C1743"/>
    <w:rsid w:val="006C1A8F"/>
    <w:rsid w:val="006C1BE0"/>
    <w:rsid w:val="006C2633"/>
    <w:rsid w:val="006C2F3A"/>
    <w:rsid w:val="006C3037"/>
    <w:rsid w:val="006C31DD"/>
    <w:rsid w:val="006C4299"/>
    <w:rsid w:val="006C4762"/>
    <w:rsid w:val="006C4C7E"/>
    <w:rsid w:val="006C51D5"/>
    <w:rsid w:val="006C58E0"/>
    <w:rsid w:val="006C60D0"/>
    <w:rsid w:val="006C67D6"/>
    <w:rsid w:val="006C6959"/>
    <w:rsid w:val="006C6CB9"/>
    <w:rsid w:val="006C7238"/>
    <w:rsid w:val="006C7258"/>
    <w:rsid w:val="006C7552"/>
    <w:rsid w:val="006C7BF8"/>
    <w:rsid w:val="006C7F6A"/>
    <w:rsid w:val="006D012D"/>
    <w:rsid w:val="006D056B"/>
    <w:rsid w:val="006D0862"/>
    <w:rsid w:val="006D0942"/>
    <w:rsid w:val="006D0D9A"/>
    <w:rsid w:val="006D0F2B"/>
    <w:rsid w:val="006D1F10"/>
    <w:rsid w:val="006D1FF2"/>
    <w:rsid w:val="006D2124"/>
    <w:rsid w:val="006D29D4"/>
    <w:rsid w:val="006D2D52"/>
    <w:rsid w:val="006D2F42"/>
    <w:rsid w:val="006D2F86"/>
    <w:rsid w:val="006D312A"/>
    <w:rsid w:val="006D36D5"/>
    <w:rsid w:val="006D384C"/>
    <w:rsid w:val="006D4286"/>
    <w:rsid w:val="006D4452"/>
    <w:rsid w:val="006D494C"/>
    <w:rsid w:val="006D4DE4"/>
    <w:rsid w:val="006D5026"/>
    <w:rsid w:val="006D53C6"/>
    <w:rsid w:val="006D5594"/>
    <w:rsid w:val="006D5A1B"/>
    <w:rsid w:val="006D5B8C"/>
    <w:rsid w:val="006D64F6"/>
    <w:rsid w:val="006D6FA3"/>
    <w:rsid w:val="006D6FEB"/>
    <w:rsid w:val="006D743A"/>
    <w:rsid w:val="006D767E"/>
    <w:rsid w:val="006D7A06"/>
    <w:rsid w:val="006D7BF9"/>
    <w:rsid w:val="006D7C81"/>
    <w:rsid w:val="006E0467"/>
    <w:rsid w:val="006E04C3"/>
    <w:rsid w:val="006E0C47"/>
    <w:rsid w:val="006E0F1E"/>
    <w:rsid w:val="006E1142"/>
    <w:rsid w:val="006E1813"/>
    <w:rsid w:val="006E1B03"/>
    <w:rsid w:val="006E1CC3"/>
    <w:rsid w:val="006E1DC8"/>
    <w:rsid w:val="006E2059"/>
    <w:rsid w:val="006E20F0"/>
    <w:rsid w:val="006E25EB"/>
    <w:rsid w:val="006E2A9A"/>
    <w:rsid w:val="006E2FC8"/>
    <w:rsid w:val="006E2FFD"/>
    <w:rsid w:val="006E311F"/>
    <w:rsid w:val="006E3194"/>
    <w:rsid w:val="006E38B0"/>
    <w:rsid w:val="006E4147"/>
    <w:rsid w:val="006E41F1"/>
    <w:rsid w:val="006E44B4"/>
    <w:rsid w:val="006E495B"/>
    <w:rsid w:val="006E4CF9"/>
    <w:rsid w:val="006E5063"/>
    <w:rsid w:val="006E5ABC"/>
    <w:rsid w:val="006E61A1"/>
    <w:rsid w:val="006E699A"/>
    <w:rsid w:val="006E72D9"/>
    <w:rsid w:val="006E7748"/>
    <w:rsid w:val="006E7DFD"/>
    <w:rsid w:val="006F008C"/>
    <w:rsid w:val="006F0486"/>
    <w:rsid w:val="006F0A30"/>
    <w:rsid w:val="006F10A6"/>
    <w:rsid w:val="006F1CDD"/>
    <w:rsid w:val="006F1EAE"/>
    <w:rsid w:val="006F238B"/>
    <w:rsid w:val="006F26C1"/>
    <w:rsid w:val="006F27E4"/>
    <w:rsid w:val="006F2D77"/>
    <w:rsid w:val="006F2D79"/>
    <w:rsid w:val="006F2ED4"/>
    <w:rsid w:val="006F436C"/>
    <w:rsid w:val="006F4580"/>
    <w:rsid w:val="006F472A"/>
    <w:rsid w:val="006F4C4D"/>
    <w:rsid w:val="006F4E0F"/>
    <w:rsid w:val="006F4E9C"/>
    <w:rsid w:val="006F572A"/>
    <w:rsid w:val="006F58E5"/>
    <w:rsid w:val="006F5C66"/>
    <w:rsid w:val="006F5F14"/>
    <w:rsid w:val="006F61E0"/>
    <w:rsid w:val="006F65CB"/>
    <w:rsid w:val="006F65DF"/>
    <w:rsid w:val="006F6866"/>
    <w:rsid w:val="006F690C"/>
    <w:rsid w:val="006F6C6F"/>
    <w:rsid w:val="006F6C8A"/>
    <w:rsid w:val="006F734D"/>
    <w:rsid w:val="006F77BF"/>
    <w:rsid w:val="006F785E"/>
    <w:rsid w:val="006F78BE"/>
    <w:rsid w:val="006F7A36"/>
    <w:rsid w:val="00700095"/>
    <w:rsid w:val="0070028E"/>
    <w:rsid w:val="007005E3"/>
    <w:rsid w:val="007012D8"/>
    <w:rsid w:val="0070134C"/>
    <w:rsid w:val="0070145C"/>
    <w:rsid w:val="007016A4"/>
    <w:rsid w:val="00701BC8"/>
    <w:rsid w:val="00701BF0"/>
    <w:rsid w:val="00702053"/>
    <w:rsid w:val="0070216F"/>
    <w:rsid w:val="007021B0"/>
    <w:rsid w:val="007022C7"/>
    <w:rsid w:val="0070324C"/>
    <w:rsid w:val="00703365"/>
    <w:rsid w:val="00703888"/>
    <w:rsid w:val="00703B98"/>
    <w:rsid w:val="00703F51"/>
    <w:rsid w:val="007041F8"/>
    <w:rsid w:val="0070509F"/>
    <w:rsid w:val="007050E4"/>
    <w:rsid w:val="007054E5"/>
    <w:rsid w:val="007056BF"/>
    <w:rsid w:val="00705B70"/>
    <w:rsid w:val="00705D42"/>
    <w:rsid w:val="00705FA1"/>
    <w:rsid w:val="00705FD4"/>
    <w:rsid w:val="00706010"/>
    <w:rsid w:val="007060F4"/>
    <w:rsid w:val="0070630A"/>
    <w:rsid w:val="00706432"/>
    <w:rsid w:val="007068B5"/>
    <w:rsid w:val="00707016"/>
    <w:rsid w:val="00707EF5"/>
    <w:rsid w:val="00711086"/>
    <w:rsid w:val="00711B26"/>
    <w:rsid w:val="00711CE4"/>
    <w:rsid w:val="007128D6"/>
    <w:rsid w:val="00712BDF"/>
    <w:rsid w:val="00712F4E"/>
    <w:rsid w:val="007134DF"/>
    <w:rsid w:val="007137DF"/>
    <w:rsid w:val="00713887"/>
    <w:rsid w:val="00714177"/>
    <w:rsid w:val="007146B9"/>
    <w:rsid w:val="00714936"/>
    <w:rsid w:val="007149CD"/>
    <w:rsid w:val="00714ECA"/>
    <w:rsid w:val="007153A8"/>
    <w:rsid w:val="007155EC"/>
    <w:rsid w:val="007156CB"/>
    <w:rsid w:val="00716DA8"/>
    <w:rsid w:val="0071706E"/>
    <w:rsid w:val="00720100"/>
    <w:rsid w:val="007209F4"/>
    <w:rsid w:val="00720A75"/>
    <w:rsid w:val="00720A89"/>
    <w:rsid w:val="0072106B"/>
    <w:rsid w:val="00721A3A"/>
    <w:rsid w:val="00721A56"/>
    <w:rsid w:val="00721C41"/>
    <w:rsid w:val="00721F60"/>
    <w:rsid w:val="0072287A"/>
    <w:rsid w:val="00722909"/>
    <w:rsid w:val="0072306A"/>
    <w:rsid w:val="00723829"/>
    <w:rsid w:val="007243DF"/>
    <w:rsid w:val="007245C5"/>
    <w:rsid w:val="00724992"/>
    <w:rsid w:val="00724C3D"/>
    <w:rsid w:val="00724C6C"/>
    <w:rsid w:val="00725130"/>
    <w:rsid w:val="007254DB"/>
    <w:rsid w:val="00725A9F"/>
    <w:rsid w:val="00725B6A"/>
    <w:rsid w:val="00725E00"/>
    <w:rsid w:val="0072651E"/>
    <w:rsid w:val="00726560"/>
    <w:rsid w:val="00726607"/>
    <w:rsid w:val="00726BFB"/>
    <w:rsid w:val="00726E26"/>
    <w:rsid w:val="0072732E"/>
    <w:rsid w:val="007274DE"/>
    <w:rsid w:val="00727786"/>
    <w:rsid w:val="00727A66"/>
    <w:rsid w:val="00727DDC"/>
    <w:rsid w:val="00727F3F"/>
    <w:rsid w:val="00727FA3"/>
    <w:rsid w:val="00730065"/>
    <w:rsid w:val="00730445"/>
    <w:rsid w:val="007305F3"/>
    <w:rsid w:val="00730C49"/>
    <w:rsid w:val="00731034"/>
    <w:rsid w:val="0073115F"/>
    <w:rsid w:val="0073121B"/>
    <w:rsid w:val="007314FE"/>
    <w:rsid w:val="0073158E"/>
    <w:rsid w:val="00731627"/>
    <w:rsid w:val="00731B07"/>
    <w:rsid w:val="007320FB"/>
    <w:rsid w:val="00732349"/>
    <w:rsid w:val="00732494"/>
    <w:rsid w:val="0073254D"/>
    <w:rsid w:val="00732A25"/>
    <w:rsid w:val="00732E9B"/>
    <w:rsid w:val="007334DA"/>
    <w:rsid w:val="00733691"/>
    <w:rsid w:val="00733B37"/>
    <w:rsid w:val="00733B3D"/>
    <w:rsid w:val="00733F70"/>
    <w:rsid w:val="0073432A"/>
    <w:rsid w:val="0073439C"/>
    <w:rsid w:val="00734799"/>
    <w:rsid w:val="00734A5A"/>
    <w:rsid w:val="00734BE7"/>
    <w:rsid w:val="00734C0C"/>
    <w:rsid w:val="00735035"/>
    <w:rsid w:val="00735085"/>
    <w:rsid w:val="007356EA"/>
    <w:rsid w:val="00735880"/>
    <w:rsid w:val="007358D6"/>
    <w:rsid w:val="0073597E"/>
    <w:rsid w:val="00735ACF"/>
    <w:rsid w:val="00735B1D"/>
    <w:rsid w:val="00735CF6"/>
    <w:rsid w:val="00735E9F"/>
    <w:rsid w:val="0073615E"/>
    <w:rsid w:val="0073616D"/>
    <w:rsid w:val="0073654E"/>
    <w:rsid w:val="00736825"/>
    <w:rsid w:val="00736F38"/>
    <w:rsid w:val="0073709F"/>
    <w:rsid w:val="00737281"/>
    <w:rsid w:val="0073787A"/>
    <w:rsid w:val="007378DA"/>
    <w:rsid w:val="00737C88"/>
    <w:rsid w:val="00737E27"/>
    <w:rsid w:val="00737EB2"/>
    <w:rsid w:val="00737F54"/>
    <w:rsid w:val="007400A3"/>
    <w:rsid w:val="00740416"/>
    <w:rsid w:val="007404E0"/>
    <w:rsid w:val="007408E5"/>
    <w:rsid w:val="00740A65"/>
    <w:rsid w:val="00741202"/>
    <w:rsid w:val="00741223"/>
    <w:rsid w:val="007413E9"/>
    <w:rsid w:val="0074171E"/>
    <w:rsid w:val="00741DDD"/>
    <w:rsid w:val="00741E36"/>
    <w:rsid w:val="0074208A"/>
    <w:rsid w:val="007421E4"/>
    <w:rsid w:val="00742350"/>
    <w:rsid w:val="0074235C"/>
    <w:rsid w:val="007425E7"/>
    <w:rsid w:val="00742CCF"/>
    <w:rsid w:val="00743367"/>
    <w:rsid w:val="007433B3"/>
    <w:rsid w:val="007434D6"/>
    <w:rsid w:val="007434E7"/>
    <w:rsid w:val="0074365E"/>
    <w:rsid w:val="00743E2E"/>
    <w:rsid w:val="00743E5E"/>
    <w:rsid w:val="00743EB2"/>
    <w:rsid w:val="0074445A"/>
    <w:rsid w:val="007444FA"/>
    <w:rsid w:val="00745145"/>
    <w:rsid w:val="007452A6"/>
    <w:rsid w:val="007456D9"/>
    <w:rsid w:val="007458E3"/>
    <w:rsid w:val="007458EC"/>
    <w:rsid w:val="00745C55"/>
    <w:rsid w:val="00745F03"/>
    <w:rsid w:val="007464A2"/>
    <w:rsid w:val="00746671"/>
    <w:rsid w:val="00746D5B"/>
    <w:rsid w:val="00746DA4"/>
    <w:rsid w:val="00747EC4"/>
    <w:rsid w:val="007501D8"/>
    <w:rsid w:val="0075110F"/>
    <w:rsid w:val="0075135A"/>
    <w:rsid w:val="00751558"/>
    <w:rsid w:val="007518DB"/>
    <w:rsid w:val="00752112"/>
    <w:rsid w:val="007528BD"/>
    <w:rsid w:val="00752904"/>
    <w:rsid w:val="00752BD7"/>
    <w:rsid w:val="0075337D"/>
    <w:rsid w:val="007533C6"/>
    <w:rsid w:val="0075385D"/>
    <w:rsid w:val="00753AE2"/>
    <w:rsid w:val="00753BC6"/>
    <w:rsid w:val="00753E35"/>
    <w:rsid w:val="00753FD6"/>
    <w:rsid w:val="0075408C"/>
    <w:rsid w:val="00754575"/>
    <w:rsid w:val="00754626"/>
    <w:rsid w:val="00754694"/>
    <w:rsid w:val="007546F2"/>
    <w:rsid w:val="00754995"/>
    <w:rsid w:val="007549CE"/>
    <w:rsid w:val="00754DCD"/>
    <w:rsid w:val="00754FE7"/>
    <w:rsid w:val="0075564C"/>
    <w:rsid w:val="007556EE"/>
    <w:rsid w:val="00755783"/>
    <w:rsid w:val="00755D03"/>
    <w:rsid w:val="00756013"/>
    <w:rsid w:val="0075606E"/>
    <w:rsid w:val="007562CB"/>
    <w:rsid w:val="007563D4"/>
    <w:rsid w:val="00757E4C"/>
    <w:rsid w:val="007607C7"/>
    <w:rsid w:val="00760B99"/>
    <w:rsid w:val="007616B3"/>
    <w:rsid w:val="00762040"/>
    <w:rsid w:val="00762F9F"/>
    <w:rsid w:val="0076344E"/>
    <w:rsid w:val="00763573"/>
    <w:rsid w:val="00763A16"/>
    <w:rsid w:val="00763B61"/>
    <w:rsid w:val="00764050"/>
    <w:rsid w:val="0076479B"/>
    <w:rsid w:val="00764840"/>
    <w:rsid w:val="0076484E"/>
    <w:rsid w:val="00764C38"/>
    <w:rsid w:val="00764D5E"/>
    <w:rsid w:val="0076506B"/>
    <w:rsid w:val="00765080"/>
    <w:rsid w:val="007653F0"/>
    <w:rsid w:val="007658AE"/>
    <w:rsid w:val="00765913"/>
    <w:rsid w:val="00765965"/>
    <w:rsid w:val="00765A36"/>
    <w:rsid w:val="00765C2C"/>
    <w:rsid w:val="00765CE3"/>
    <w:rsid w:val="007662E9"/>
    <w:rsid w:val="00766A2E"/>
    <w:rsid w:val="00766D38"/>
    <w:rsid w:val="00766ED0"/>
    <w:rsid w:val="00767309"/>
    <w:rsid w:val="0076741E"/>
    <w:rsid w:val="00767862"/>
    <w:rsid w:val="0077007E"/>
    <w:rsid w:val="007702C4"/>
    <w:rsid w:val="007706BE"/>
    <w:rsid w:val="00770E94"/>
    <w:rsid w:val="007714B3"/>
    <w:rsid w:val="00771D48"/>
    <w:rsid w:val="007721E0"/>
    <w:rsid w:val="00772420"/>
    <w:rsid w:val="0077274D"/>
    <w:rsid w:val="00772906"/>
    <w:rsid w:val="00772B5F"/>
    <w:rsid w:val="00772BAC"/>
    <w:rsid w:val="00773100"/>
    <w:rsid w:val="00773861"/>
    <w:rsid w:val="00773983"/>
    <w:rsid w:val="00773E62"/>
    <w:rsid w:val="00773FAF"/>
    <w:rsid w:val="00774170"/>
    <w:rsid w:val="007743A3"/>
    <w:rsid w:val="007745BB"/>
    <w:rsid w:val="00774B26"/>
    <w:rsid w:val="00774D2A"/>
    <w:rsid w:val="007750FC"/>
    <w:rsid w:val="007751A8"/>
    <w:rsid w:val="0077582E"/>
    <w:rsid w:val="007759DD"/>
    <w:rsid w:val="00775DE0"/>
    <w:rsid w:val="00776259"/>
    <w:rsid w:val="00776488"/>
    <w:rsid w:val="007766E9"/>
    <w:rsid w:val="0077701F"/>
    <w:rsid w:val="007773B3"/>
    <w:rsid w:val="0077741F"/>
    <w:rsid w:val="00777B51"/>
    <w:rsid w:val="00777CE7"/>
    <w:rsid w:val="007800B7"/>
    <w:rsid w:val="00780792"/>
    <w:rsid w:val="007808F8"/>
    <w:rsid w:val="00780A42"/>
    <w:rsid w:val="00781090"/>
    <w:rsid w:val="00781C73"/>
    <w:rsid w:val="00781DEC"/>
    <w:rsid w:val="00781E12"/>
    <w:rsid w:val="00782A78"/>
    <w:rsid w:val="00782A8C"/>
    <w:rsid w:val="007847BB"/>
    <w:rsid w:val="0078480D"/>
    <w:rsid w:val="00784D87"/>
    <w:rsid w:val="00784DAE"/>
    <w:rsid w:val="00784EB9"/>
    <w:rsid w:val="007851D6"/>
    <w:rsid w:val="00785D28"/>
    <w:rsid w:val="0078631D"/>
    <w:rsid w:val="0078650C"/>
    <w:rsid w:val="007866EE"/>
    <w:rsid w:val="00786BCD"/>
    <w:rsid w:val="00786C14"/>
    <w:rsid w:val="00787052"/>
    <w:rsid w:val="00787705"/>
    <w:rsid w:val="00787AC7"/>
    <w:rsid w:val="007903D8"/>
    <w:rsid w:val="007909A8"/>
    <w:rsid w:val="00791033"/>
    <w:rsid w:val="00791783"/>
    <w:rsid w:val="00791982"/>
    <w:rsid w:val="00791DD4"/>
    <w:rsid w:val="007926CE"/>
    <w:rsid w:val="007932E1"/>
    <w:rsid w:val="007935BA"/>
    <w:rsid w:val="00793AAF"/>
    <w:rsid w:val="00793DDE"/>
    <w:rsid w:val="00793F32"/>
    <w:rsid w:val="007942B2"/>
    <w:rsid w:val="00794A29"/>
    <w:rsid w:val="00794D6D"/>
    <w:rsid w:val="00794EA1"/>
    <w:rsid w:val="00794EBF"/>
    <w:rsid w:val="0079509D"/>
    <w:rsid w:val="00795257"/>
    <w:rsid w:val="007957BB"/>
    <w:rsid w:val="00795FBB"/>
    <w:rsid w:val="007960E2"/>
    <w:rsid w:val="0079624F"/>
    <w:rsid w:val="00796738"/>
    <w:rsid w:val="00796DC2"/>
    <w:rsid w:val="00796E09"/>
    <w:rsid w:val="00797462"/>
    <w:rsid w:val="0079761E"/>
    <w:rsid w:val="0079763C"/>
    <w:rsid w:val="007979F4"/>
    <w:rsid w:val="00797DB7"/>
    <w:rsid w:val="007A07D7"/>
    <w:rsid w:val="007A0837"/>
    <w:rsid w:val="007A098A"/>
    <w:rsid w:val="007A098C"/>
    <w:rsid w:val="007A0D34"/>
    <w:rsid w:val="007A10C9"/>
    <w:rsid w:val="007A147A"/>
    <w:rsid w:val="007A15A7"/>
    <w:rsid w:val="007A1F6E"/>
    <w:rsid w:val="007A2199"/>
    <w:rsid w:val="007A2546"/>
    <w:rsid w:val="007A2E65"/>
    <w:rsid w:val="007A3012"/>
    <w:rsid w:val="007A3296"/>
    <w:rsid w:val="007A3750"/>
    <w:rsid w:val="007A3C03"/>
    <w:rsid w:val="007A3D78"/>
    <w:rsid w:val="007A4097"/>
    <w:rsid w:val="007A42D7"/>
    <w:rsid w:val="007A432A"/>
    <w:rsid w:val="007A4926"/>
    <w:rsid w:val="007A4949"/>
    <w:rsid w:val="007A4D30"/>
    <w:rsid w:val="007A543E"/>
    <w:rsid w:val="007A5788"/>
    <w:rsid w:val="007A59B7"/>
    <w:rsid w:val="007A59D9"/>
    <w:rsid w:val="007A59EA"/>
    <w:rsid w:val="007A5B31"/>
    <w:rsid w:val="007A5B68"/>
    <w:rsid w:val="007A615F"/>
    <w:rsid w:val="007A64ED"/>
    <w:rsid w:val="007A64FF"/>
    <w:rsid w:val="007A6D06"/>
    <w:rsid w:val="007A6F85"/>
    <w:rsid w:val="007A72CC"/>
    <w:rsid w:val="007A7547"/>
    <w:rsid w:val="007A78FB"/>
    <w:rsid w:val="007A7A31"/>
    <w:rsid w:val="007B0189"/>
    <w:rsid w:val="007B0350"/>
    <w:rsid w:val="007B0BFE"/>
    <w:rsid w:val="007B0DA6"/>
    <w:rsid w:val="007B0F01"/>
    <w:rsid w:val="007B108D"/>
    <w:rsid w:val="007B15F4"/>
    <w:rsid w:val="007B1B16"/>
    <w:rsid w:val="007B1C6C"/>
    <w:rsid w:val="007B1CC9"/>
    <w:rsid w:val="007B1E51"/>
    <w:rsid w:val="007B2122"/>
    <w:rsid w:val="007B21D9"/>
    <w:rsid w:val="007B227E"/>
    <w:rsid w:val="007B2437"/>
    <w:rsid w:val="007B25D9"/>
    <w:rsid w:val="007B26F7"/>
    <w:rsid w:val="007B2968"/>
    <w:rsid w:val="007B2B54"/>
    <w:rsid w:val="007B2FE2"/>
    <w:rsid w:val="007B30A9"/>
    <w:rsid w:val="007B341B"/>
    <w:rsid w:val="007B3429"/>
    <w:rsid w:val="007B38EB"/>
    <w:rsid w:val="007B3CAC"/>
    <w:rsid w:val="007B4059"/>
    <w:rsid w:val="007B4121"/>
    <w:rsid w:val="007B41DD"/>
    <w:rsid w:val="007B4266"/>
    <w:rsid w:val="007B42D4"/>
    <w:rsid w:val="007B45DE"/>
    <w:rsid w:val="007B4644"/>
    <w:rsid w:val="007B5747"/>
    <w:rsid w:val="007B5BD8"/>
    <w:rsid w:val="007B5CCF"/>
    <w:rsid w:val="007B5E4E"/>
    <w:rsid w:val="007B6034"/>
    <w:rsid w:val="007B6917"/>
    <w:rsid w:val="007B6CBC"/>
    <w:rsid w:val="007B6D66"/>
    <w:rsid w:val="007B6E71"/>
    <w:rsid w:val="007B6ED2"/>
    <w:rsid w:val="007B6F1E"/>
    <w:rsid w:val="007B70CB"/>
    <w:rsid w:val="007B7404"/>
    <w:rsid w:val="007B742B"/>
    <w:rsid w:val="007B7582"/>
    <w:rsid w:val="007B7621"/>
    <w:rsid w:val="007B7647"/>
    <w:rsid w:val="007B78E2"/>
    <w:rsid w:val="007B7E39"/>
    <w:rsid w:val="007B7EB3"/>
    <w:rsid w:val="007C023D"/>
    <w:rsid w:val="007C07F1"/>
    <w:rsid w:val="007C09ED"/>
    <w:rsid w:val="007C0A66"/>
    <w:rsid w:val="007C119C"/>
    <w:rsid w:val="007C1493"/>
    <w:rsid w:val="007C181A"/>
    <w:rsid w:val="007C219D"/>
    <w:rsid w:val="007C28D7"/>
    <w:rsid w:val="007C30B5"/>
    <w:rsid w:val="007C34F2"/>
    <w:rsid w:val="007C3A19"/>
    <w:rsid w:val="007C3C66"/>
    <w:rsid w:val="007C3CE8"/>
    <w:rsid w:val="007C4156"/>
    <w:rsid w:val="007C4267"/>
    <w:rsid w:val="007C47D9"/>
    <w:rsid w:val="007C49EA"/>
    <w:rsid w:val="007C4A5D"/>
    <w:rsid w:val="007C50B6"/>
    <w:rsid w:val="007C579B"/>
    <w:rsid w:val="007C5961"/>
    <w:rsid w:val="007C66BA"/>
    <w:rsid w:val="007C6987"/>
    <w:rsid w:val="007C6A49"/>
    <w:rsid w:val="007C6CA9"/>
    <w:rsid w:val="007C7518"/>
    <w:rsid w:val="007C7E97"/>
    <w:rsid w:val="007C7F78"/>
    <w:rsid w:val="007D00A1"/>
    <w:rsid w:val="007D05C2"/>
    <w:rsid w:val="007D06B5"/>
    <w:rsid w:val="007D0E44"/>
    <w:rsid w:val="007D0E5A"/>
    <w:rsid w:val="007D0F9C"/>
    <w:rsid w:val="007D148E"/>
    <w:rsid w:val="007D168F"/>
    <w:rsid w:val="007D16D5"/>
    <w:rsid w:val="007D19B0"/>
    <w:rsid w:val="007D1A29"/>
    <w:rsid w:val="007D1B7A"/>
    <w:rsid w:val="007D28D1"/>
    <w:rsid w:val="007D2DB6"/>
    <w:rsid w:val="007D2E9A"/>
    <w:rsid w:val="007D3215"/>
    <w:rsid w:val="007D33A9"/>
    <w:rsid w:val="007D3DBD"/>
    <w:rsid w:val="007D4492"/>
    <w:rsid w:val="007D4910"/>
    <w:rsid w:val="007D4A5A"/>
    <w:rsid w:val="007D4A92"/>
    <w:rsid w:val="007D4C24"/>
    <w:rsid w:val="007D50A3"/>
    <w:rsid w:val="007D535D"/>
    <w:rsid w:val="007D547C"/>
    <w:rsid w:val="007D58F5"/>
    <w:rsid w:val="007D6188"/>
    <w:rsid w:val="007D6394"/>
    <w:rsid w:val="007D65B5"/>
    <w:rsid w:val="007D6A89"/>
    <w:rsid w:val="007D6D96"/>
    <w:rsid w:val="007D6E6F"/>
    <w:rsid w:val="007D706E"/>
    <w:rsid w:val="007D70E3"/>
    <w:rsid w:val="007D7131"/>
    <w:rsid w:val="007D769C"/>
    <w:rsid w:val="007D76E2"/>
    <w:rsid w:val="007D7A46"/>
    <w:rsid w:val="007D7C7C"/>
    <w:rsid w:val="007D7C9B"/>
    <w:rsid w:val="007E04A4"/>
    <w:rsid w:val="007E04AA"/>
    <w:rsid w:val="007E0B14"/>
    <w:rsid w:val="007E0F4D"/>
    <w:rsid w:val="007E0FF0"/>
    <w:rsid w:val="007E1168"/>
    <w:rsid w:val="007E12A7"/>
    <w:rsid w:val="007E12B2"/>
    <w:rsid w:val="007E13D2"/>
    <w:rsid w:val="007E15DE"/>
    <w:rsid w:val="007E1C86"/>
    <w:rsid w:val="007E1D66"/>
    <w:rsid w:val="007E2EA1"/>
    <w:rsid w:val="007E31F8"/>
    <w:rsid w:val="007E3430"/>
    <w:rsid w:val="007E361A"/>
    <w:rsid w:val="007E390B"/>
    <w:rsid w:val="007E42EC"/>
    <w:rsid w:val="007E4A7C"/>
    <w:rsid w:val="007E4C1B"/>
    <w:rsid w:val="007E4D2F"/>
    <w:rsid w:val="007E4D58"/>
    <w:rsid w:val="007E5261"/>
    <w:rsid w:val="007E56F2"/>
    <w:rsid w:val="007E5A4E"/>
    <w:rsid w:val="007E635E"/>
    <w:rsid w:val="007E7119"/>
    <w:rsid w:val="007E7135"/>
    <w:rsid w:val="007E73F1"/>
    <w:rsid w:val="007E7F1A"/>
    <w:rsid w:val="007E7F67"/>
    <w:rsid w:val="007F01D0"/>
    <w:rsid w:val="007F070F"/>
    <w:rsid w:val="007F0AB2"/>
    <w:rsid w:val="007F0B51"/>
    <w:rsid w:val="007F0C7D"/>
    <w:rsid w:val="007F0C9F"/>
    <w:rsid w:val="007F1748"/>
    <w:rsid w:val="007F1826"/>
    <w:rsid w:val="007F1A3B"/>
    <w:rsid w:val="007F1DA2"/>
    <w:rsid w:val="007F1F60"/>
    <w:rsid w:val="007F24C3"/>
    <w:rsid w:val="007F2C5A"/>
    <w:rsid w:val="007F2CAB"/>
    <w:rsid w:val="007F2EF3"/>
    <w:rsid w:val="007F3B04"/>
    <w:rsid w:val="007F3B0F"/>
    <w:rsid w:val="007F3DCC"/>
    <w:rsid w:val="007F4242"/>
    <w:rsid w:val="007F4804"/>
    <w:rsid w:val="007F4A8F"/>
    <w:rsid w:val="007F4CB4"/>
    <w:rsid w:val="007F4F72"/>
    <w:rsid w:val="007F5137"/>
    <w:rsid w:val="007F52CA"/>
    <w:rsid w:val="007F55D3"/>
    <w:rsid w:val="007F6005"/>
    <w:rsid w:val="007F629E"/>
    <w:rsid w:val="007F6676"/>
    <w:rsid w:val="007F6991"/>
    <w:rsid w:val="007F6B17"/>
    <w:rsid w:val="007F6D78"/>
    <w:rsid w:val="007F6F07"/>
    <w:rsid w:val="007F7539"/>
    <w:rsid w:val="007F760B"/>
    <w:rsid w:val="007F767F"/>
    <w:rsid w:val="007F7D96"/>
    <w:rsid w:val="007F7E36"/>
    <w:rsid w:val="00800A8D"/>
    <w:rsid w:val="00800B97"/>
    <w:rsid w:val="00800C43"/>
    <w:rsid w:val="00801255"/>
    <w:rsid w:val="0080129B"/>
    <w:rsid w:val="00801BC3"/>
    <w:rsid w:val="00801DE5"/>
    <w:rsid w:val="00801E97"/>
    <w:rsid w:val="00801F70"/>
    <w:rsid w:val="0080203F"/>
    <w:rsid w:val="008020D3"/>
    <w:rsid w:val="008020DA"/>
    <w:rsid w:val="008028AA"/>
    <w:rsid w:val="008029E3"/>
    <w:rsid w:val="00802C15"/>
    <w:rsid w:val="00802E4D"/>
    <w:rsid w:val="00802FF7"/>
    <w:rsid w:val="00803313"/>
    <w:rsid w:val="008034B3"/>
    <w:rsid w:val="0080381E"/>
    <w:rsid w:val="00803894"/>
    <w:rsid w:val="00803F56"/>
    <w:rsid w:val="00804606"/>
    <w:rsid w:val="00804E1B"/>
    <w:rsid w:val="00804F30"/>
    <w:rsid w:val="0080521F"/>
    <w:rsid w:val="0080537D"/>
    <w:rsid w:val="008055E5"/>
    <w:rsid w:val="0080577F"/>
    <w:rsid w:val="00805784"/>
    <w:rsid w:val="00805B58"/>
    <w:rsid w:val="00805BCD"/>
    <w:rsid w:val="008060C6"/>
    <w:rsid w:val="008061B9"/>
    <w:rsid w:val="00806786"/>
    <w:rsid w:val="008068CF"/>
    <w:rsid w:val="00806F9B"/>
    <w:rsid w:val="008073C7"/>
    <w:rsid w:val="00807D3B"/>
    <w:rsid w:val="00810039"/>
    <w:rsid w:val="00810FE4"/>
    <w:rsid w:val="008118CB"/>
    <w:rsid w:val="00811E54"/>
    <w:rsid w:val="00811E80"/>
    <w:rsid w:val="00811FD5"/>
    <w:rsid w:val="0081207A"/>
    <w:rsid w:val="0081261D"/>
    <w:rsid w:val="00812CB3"/>
    <w:rsid w:val="00812EC7"/>
    <w:rsid w:val="00812ED0"/>
    <w:rsid w:val="00813495"/>
    <w:rsid w:val="0081354A"/>
    <w:rsid w:val="0081368C"/>
    <w:rsid w:val="00813700"/>
    <w:rsid w:val="00813BB2"/>
    <w:rsid w:val="0081402B"/>
    <w:rsid w:val="0081430F"/>
    <w:rsid w:val="00814997"/>
    <w:rsid w:val="00814E55"/>
    <w:rsid w:val="008150C6"/>
    <w:rsid w:val="008155D0"/>
    <w:rsid w:val="008155F6"/>
    <w:rsid w:val="00815772"/>
    <w:rsid w:val="00816C05"/>
    <w:rsid w:val="00816D7B"/>
    <w:rsid w:val="00816E0A"/>
    <w:rsid w:val="00817088"/>
    <w:rsid w:val="0081773E"/>
    <w:rsid w:val="00817D66"/>
    <w:rsid w:val="008201CC"/>
    <w:rsid w:val="00820352"/>
    <w:rsid w:val="0082046D"/>
    <w:rsid w:val="008209B7"/>
    <w:rsid w:val="00820A76"/>
    <w:rsid w:val="00820F15"/>
    <w:rsid w:val="00821226"/>
    <w:rsid w:val="00821265"/>
    <w:rsid w:val="00821395"/>
    <w:rsid w:val="008213C7"/>
    <w:rsid w:val="008213FC"/>
    <w:rsid w:val="0082158B"/>
    <w:rsid w:val="00821ABE"/>
    <w:rsid w:val="00822456"/>
    <w:rsid w:val="008229BF"/>
    <w:rsid w:val="00822B37"/>
    <w:rsid w:val="00822CF5"/>
    <w:rsid w:val="00822F54"/>
    <w:rsid w:val="00823223"/>
    <w:rsid w:val="00823442"/>
    <w:rsid w:val="0082349A"/>
    <w:rsid w:val="00823AE1"/>
    <w:rsid w:val="00823C03"/>
    <w:rsid w:val="00823C0E"/>
    <w:rsid w:val="00823D55"/>
    <w:rsid w:val="00823EA8"/>
    <w:rsid w:val="008246CC"/>
    <w:rsid w:val="00824E50"/>
    <w:rsid w:val="0082522D"/>
    <w:rsid w:val="00825247"/>
    <w:rsid w:val="0082527F"/>
    <w:rsid w:val="00825A50"/>
    <w:rsid w:val="00825AEB"/>
    <w:rsid w:val="00825C79"/>
    <w:rsid w:val="00825D9C"/>
    <w:rsid w:val="008261D7"/>
    <w:rsid w:val="00826230"/>
    <w:rsid w:val="00826BD2"/>
    <w:rsid w:val="00826CC7"/>
    <w:rsid w:val="00826E12"/>
    <w:rsid w:val="008271E9"/>
    <w:rsid w:val="008274F3"/>
    <w:rsid w:val="008277EC"/>
    <w:rsid w:val="0082783E"/>
    <w:rsid w:val="00827A25"/>
    <w:rsid w:val="008301E7"/>
    <w:rsid w:val="00830690"/>
    <w:rsid w:val="00830C8C"/>
    <w:rsid w:val="00830E51"/>
    <w:rsid w:val="00831119"/>
    <w:rsid w:val="008311A5"/>
    <w:rsid w:val="0083164A"/>
    <w:rsid w:val="00831BA6"/>
    <w:rsid w:val="00831BAD"/>
    <w:rsid w:val="00831D55"/>
    <w:rsid w:val="00831EC7"/>
    <w:rsid w:val="00831F21"/>
    <w:rsid w:val="0083200E"/>
    <w:rsid w:val="008321DA"/>
    <w:rsid w:val="008323BC"/>
    <w:rsid w:val="0083275D"/>
    <w:rsid w:val="008327A3"/>
    <w:rsid w:val="00832AC1"/>
    <w:rsid w:val="0083364B"/>
    <w:rsid w:val="00833A82"/>
    <w:rsid w:val="00833E10"/>
    <w:rsid w:val="00834099"/>
    <w:rsid w:val="00834BA8"/>
    <w:rsid w:val="008356CC"/>
    <w:rsid w:val="0083579A"/>
    <w:rsid w:val="00835BA8"/>
    <w:rsid w:val="00835D5F"/>
    <w:rsid w:val="008367EF"/>
    <w:rsid w:val="00837271"/>
    <w:rsid w:val="008372EB"/>
    <w:rsid w:val="008377FA"/>
    <w:rsid w:val="00837EEF"/>
    <w:rsid w:val="00840069"/>
    <w:rsid w:val="008400A7"/>
    <w:rsid w:val="0084040B"/>
    <w:rsid w:val="008405B5"/>
    <w:rsid w:val="00840A3A"/>
    <w:rsid w:val="00840D9D"/>
    <w:rsid w:val="008414BD"/>
    <w:rsid w:val="00841594"/>
    <w:rsid w:val="00841915"/>
    <w:rsid w:val="00841B33"/>
    <w:rsid w:val="00841D6B"/>
    <w:rsid w:val="00841FDD"/>
    <w:rsid w:val="008420DA"/>
    <w:rsid w:val="008420E4"/>
    <w:rsid w:val="008423B3"/>
    <w:rsid w:val="008423FD"/>
    <w:rsid w:val="0084296E"/>
    <w:rsid w:val="008429F0"/>
    <w:rsid w:val="00842E22"/>
    <w:rsid w:val="00843180"/>
    <w:rsid w:val="008435D7"/>
    <w:rsid w:val="008443ED"/>
    <w:rsid w:val="00844AAC"/>
    <w:rsid w:val="00845647"/>
    <w:rsid w:val="008456B3"/>
    <w:rsid w:val="0084582E"/>
    <w:rsid w:val="0084645A"/>
    <w:rsid w:val="00846A36"/>
    <w:rsid w:val="00846BB3"/>
    <w:rsid w:val="00846F9D"/>
    <w:rsid w:val="008477C5"/>
    <w:rsid w:val="0084785B"/>
    <w:rsid w:val="00847D60"/>
    <w:rsid w:val="00847FFC"/>
    <w:rsid w:val="00850B1F"/>
    <w:rsid w:val="00850C60"/>
    <w:rsid w:val="00851214"/>
    <w:rsid w:val="008514A3"/>
    <w:rsid w:val="00851584"/>
    <w:rsid w:val="00851BC7"/>
    <w:rsid w:val="008520E2"/>
    <w:rsid w:val="008524C8"/>
    <w:rsid w:val="00852873"/>
    <w:rsid w:val="00852ADE"/>
    <w:rsid w:val="00852E10"/>
    <w:rsid w:val="00853124"/>
    <w:rsid w:val="008533B7"/>
    <w:rsid w:val="0085352E"/>
    <w:rsid w:val="00853762"/>
    <w:rsid w:val="00853A66"/>
    <w:rsid w:val="00853E88"/>
    <w:rsid w:val="00853FBA"/>
    <w:rsid w:val="00853FCC"/>
    <w:rsid w:val="0085418F"/>
    <w:rsid w:val="00854323"/>
    <w:rsid w:val="00854952"/>
    <w:rsid w:val="00854A6F"/>
    <w:rsid w:val="00854FEC"/>
    <w:rsid w:val="00855206"/>
    <w:rsid w:val="008553D3"/>
    <w:rsid w:val="008557EA"/>
    <w:rsid w:val="008567AD"/>
    <w:rsid w:val="00856964"/>
    <w:rsid w:val="00856B7D"/>
    <w:rsid w:val="0085767E"/>
    <w:rsid w:val="00857BEC"/>
    <w:rsid w:val="00857C04"/>
    <w:rsid w:val="008607A2"/>
    <w:rsid w:val="00860EC7"/>
    <w:rsid w:val="00860ECE"/>
    <w:rsid w:val="00860ED0"/>
    <w:rsid w:val="00861681"/>
    <w:rsid w:val="008616B8"/>
    <w:rsid w:val="00861C0E"/>
    <w:rsid w:val="00861D34"/>
    <w:rsid w:val="00861E78"/>
    <w:rsid w:val="00862451"/>
    <w:rsid w:val="008626D0"/>
    <w:rsid w:val="008628DB"/>
    <w:rsid w:val="00862958"/>
    <w:rsid w:val="00862B26"/>
    <w:rsid w:val="00863206"/>
    <w:rsid w:val="008635FE"/>
    <w:rsid w:val="00863AF3"/>
    <w:rsid w:val="00863B6E"/>
    <w:rsid w:val="00863F90"/>
    <w:rsid w:val="00864101"/>
    <w:rsid w:val="00864144"/>
    <w:rsid w:val="008645B2"/>
    <w:rsid w:val="008646C4"/>
    <w:rsid w:val="00864C9B"/>
    <w:rsid w:val="00864CA9"/>
    <w:rsid w:val="00864D0D"/>
    <w:rsid w:val="00864DD8"/>
    <w:rsid w:val="00864ECB"/>
    <w:rsid w:val="008653A4"/>
    <w:rsid w:val="00865581"/>
    <w:rsid w:val="00865A6F"/>
    <w:rsid w:val="00865CBB"/>
    <w:rsid w:val="00866000"/>
    <w:rsid w:val="008662DB"/>
    <w:rsid w:val="00866582"/>
    <w:rsid w:val="00866620"/>
    <w:rsid w:val="00866913"/>
    <w:rsid w:val="00866E9B"/>
    <w:rsid w:val="00867070"/>
    <w:rsid w:val="008671DD"/>
    <w:rsid w:val="008672E0"/>
    <w:rsid w:val="00867576"/>
    <w:rsid w:val="008701A5"/>
    <w:rsid w:val="00870C76"/>
    <w:rsid w:val="00870D25"/>
    <w:rsid w:val="008715DA"/>
    <w:rsid w:val="00871641"/>
    <w:rsid w:val="00871884"/>
    <w:rsid w:val="00871C98"/>
    <w:rsid w:val="00871CAF"/>
    <w:rsid w:val="00871F4E"/>
    <w:rsid w:val="00871F72"/>
    <w:rsid w:val="0087225E"/>
    <w:rsid w:val="008724D1"/>
    <w:rsid w:val="00873314"/>
    <w:rsid w:val="0087383F"/>
    <w:rsid w:val="00873949"/>
    <w:rsid w:val="00873AA0"/>
    <w:rsid w:val="0087416F"/>
    <w:rsid w:val="0087425A"/>
    <w:rsid w:val="008743C2"/>
    <w:rsid w:val="00874A93"/>
    <w:rsid w:val="008751F9"/>
    <w:rsid w:val="00875237"/>
    <w:rsid w:val="00875538"/>
    <w:rsid w:val="00875B70"/>
    <w:rsid w:val="00875BDA"/>
    <w:rsid w:val="00875C79"/>
    <w:rsid w:val="00875CAB"/>
    <w:rsid w:val="00875DF6"/>
    <w:rsid w:val="00875E28"/>
    <w:rsid w:val="00876284"/>
    <w:rsid w:val="008763E6"/>
    <w:rsid w:val="00876617"/>
    <w:rsid w:val="0087703E"/>
    <w:rsid w:val="008772A3"/>
    <w:rsid w:val="00877915"/>
    <w:rsid w:val="008801FD"/>
    <w:rsid w:val="0088053A"/>
    <w:rsid w:val="00880BBE"/>
    <w:rsid w:val="00881484"/>
    <w:rsid w:val="00881BE5"/>
    <w:rsid w:val="00882134"/>
    <w:rsid w:val="0088219D"/>
    <w:rsid w:val="0088224D"/>
    <w:rsid w:val="00882329"/>
    <w:rsid w:val="00882402"/>
    <w:rsid w:val="0088247C"/>
    <w:rsid w:val="008824CD"/>
    <w:rsid w:val="00882DCE"/>
    <w:rsid w:val="008830D3"/>
    <w:rsid w:val="008832EE"/>
    <w:rsid w:val="00883684"/>
    <w:rsid w:val="00883705"/>
    <w:rsid w:val="00883F81"/>
    <w:rsid w:val="00884173"/>
    <w:rsid w:val="008841BB"/>
    <w:rsid w:val="0088439C"/>
    <w:rsid w:val="00884CFE"/>
    <w:rsid w:val="00884E88"/>
    <w:rsid w:val="00884F20"/>
    <w:rsid w:val="008854AC"/>
    <w:rsid w:val="00885507"/>
    <w:rsid w:val="00885B58"/>
    <w:rsid w:val="00885DF6"/>
    <w:rsid w:val="008862A0"/>
    <w:rsid w:val="008863A6"/>
    <w:rsid w:val="008867FC"/>
    <w:rsid w:val="00886896"/>
    <w:rsid w:val="00886A0F"/>
    <w:rsid w:val="00886C58"/>
    <w:rsid w:val="00886FD9"/>
    <w:rsid w:val="00887963"/>
    <w:rsid w:val="008901A9"/>
    <w:rsid w:val="0089049C"/>
    <w:rsid w:val="00890781"/>
    <w:rsid w:val="00890A60"/>
    <w:rsid w:val="00890D21"/>
    <w:rsid w:val="00890FD7"/>
    <w:rsid w:val="00891844"/>
    <w:rsid w:val="008919D3"/>
    <w:rsid w:val="00891B9B"/>
    <w:rsid w:val="00891E54"/>
    <w:rsid w:val="008920A8"/>
    <w:rsid w:val="00892432"/>
    <w:rsid w:val="00892633"/>
    <w:rsid w:val="00892C60"/>
    <w:rsid w:val="00893652"/>
    <w:rsid w:val="008936B1"/>
    <w:rsid w:val="00893B2D"/>
    <w:rsid w:val="008940BF"/>
    <w:rsid w:val="00894143"/>
    <w:rsid w:val="00894724"/>
    <w:rsid w:val="00894763"/>
    <w:rsid w:val="00894822"/>
    <w:rsid w:val="00894AD4"/>
    <w:rsid w:val="00894ADF"/>
    <w:rsid w:val="00894B49"/>
    <w:rsid w:val="00894C4E"/>
    <w:rsid w:val="00894F11"/>
    <w:rsid w:val="00895575"/>
    <w:rsid w:val="0089579E"/>
    <w:rsid w:val="008957D3"/>
    <w:rsid w:val="008958C2"/>
    <w:rsid w:val="00895B91"/>
    <w:rsid w:val="00895D9A"/>
    <w:rsid w:val="008968FD"/>
    <w:rsid w:val="00896AC5"/>
    <w:rsid w:val="00896D00"/>
    <w:rsid w:val="00896F3D"/>
    <w:rsid w:val="0089708D"/>
    <w:rsid w:val="00897426"/>
    <w:rsid w:val="00897948"/>
    <w:rsid w:val="00897F7E"/>
    <w:rsid w:val="008A00AE"/>
    <w:rsid w:val="008A016E"/>
    <w:rsid w:val="008A0563"/>
    <w:rsid w:val="008A076C"/>
    <w:rsid w:val="008A0C26"/>
    <w:rsid w:val="008A0E39"/>
    <w:rsid w:val="008A0EBF"/>
    <w:rsid w:val="008A0EF6"/>
    <w:rsid w:val="008A1287"/>
    <w:rsid w:val="008A12A4"/>
    <w:rsid w:val="008A179B"/>
    <w:rsid w:val="008A1DD7"/>
    <w:rsid w:val="008A1DE0"/>
    <w:rsid w:val="008A35F1"/>
    <w:rsid w:val="008A3747"/>
    <w:rsid w:val="008A3B13"/>
    <w:rsid w:val="008A41A0"/>
    <w:rsid w:val="008A450C"/>
    <w:rsid w:val="008A482E"/>
    <w:rsid w:val="008A49DA"/>
    <w:rsid w:val="008A4B3B"/>
    <w:rsid w:val="008A4CFF"/>
    <w:rsid w:val="008A4ECA"/>
    <w:rsid w:val="008A5304"/>
    <w:rsid w:val="008A5554"/>
    <w:rsid w:val="008A57AF"/>
    <w:rsid w:val="008A5B17"/>
    <w:rsid w:val="008A5B77"/>
    <w:rsid w:val="008A5D43"/>
    <w:rsid w:val="008A6308"/>
    <w:rsid w:val="008A64F6"/>
    <w:rsid w:val="008A69F2"/>
    <w:rsid w:val="008A6AC0"/>
    <w:rsid w:val="008A74FD"/>
    <w:rsid w:val="008A7B10"/>
    <w:rsid w:val="008A7D83"/>
    <w:rsid w:val="008B005D"/>
    <w:rsid w:val="008B040B"/>
    <w:rsid w:val="008B1620"/>
    <w:rsid w:val="008B186B"/>
    <w:rsid w:val="008B1BF2"/>
    <w:rsid w:val="008B1EB7"/>
    <w:rsid w:val="008B2A2B"/>
    <w:rsid w:val="008B2D08"/>
    <w:rsid w:val="008B2D4C"/>
    <w:rsid w:val="008B39BB"/>
    <w:rsid w:val="008B3FD9"/>
    <w:rsid w:val="008B457A"/>
    <w:rsid w:val="008B46A7"/>
    <w:rsid w:val="008B4B45"/>
    <w:rsid w:val="008B4C68"/>
    <w:rsid w:val="008B4D3E"/>
    <w:rsid w:val="008B58AD"/>
    <w:rsid w:val="008B597D"/>
    <w:rsid w:val="008B5ADC"/>
    <w:rsid w:val="008B5DAB"/>
    <w:rsid w:val="008B60CC"/>
    <w:rsid w:val="008B63F8"/>
    <w:rsid w:val="008B6AB6"/>
    <w:rsid w:val="008B7294"/>
    <w:rsid w:val="008B7828"/>
    <w:rsid w:val="008B7917"/>
    <w:rsid w:val="008C0932"/>
    <w:rsid w:val="008C0953"/>
    <w:rsid w:val="008C0A50"/>
    <w:rsid w:val="008C0A6E"/>
    <w:rsid w:val="008C1491"/>
    <w:rsid w:val="008C15B7"/>
    <w:rsid w:val="008C1657"/>
    <w:rsid w:val="008C1E2A"/>
    <w:rsid w:val="008C1F71"/>
    <w:rsid w:val="008C201A"/>
    <w:rsid w:val="008C20B0"/>
    <w:rsid w:val="008C2300"/>
    <w:rsid w:val="008C23C4"/>
    <w:rsid w:val="008C2847"/>
    <w:rsid w:val="008C3070"/>
    <w:rsid w:val="008C322B"/>
    <w:rsid w:val="008C32F5"/>
    <w:rsid w:val="008C3BF5"/>
    <w:rsid w:val="008C3C95"/>
    <w:rsid w:val="008C401D"/>
    <w:rsid w:val="008C4312"/>
    <w:rsid w:val="008C44EB"/>
    <w:rsid w:val="008C4867"/>
    <w:rsid w:val="008C48D2"/>
    <w:rsid w:val="008C49D1"/>
    <w:rsid w:val="008C590D"/>
    <w:rsid w:val="008C5B70"/>
    <w:rsid w:val="008C62C6"/>
    <w:rsid w:val="008C6B36"/>
    <w:rsid w:val="008C70CF"/>
    <w:rsid w:val="008C790F"/>
    <w:rsid w:val="008C7F69"/>
    <w:rsid w:val="008D0039"/>
    <w:rsid w:val="008D00C7"/>
    <w:rsid w:val="008D0126"/>
    <w:rsid w:val="008D0FFC"/>
    <w:rsid w:val="008D1A06"/>
    <w:rsid w:val="008D1AB9"/>
    <w:rsid w:val="008D1B02"/>
    <w:rsid w:val="008D1B2D"/>
    <w:rsid w:val="008D1DCC"/>
    <w:rsid w:val="008D2260"/>
    <w:rsid w:val="008D2EDE"/>
    <w:rsid w:val="008D36EE"/>
    <w:rsid w:val="008D3A40"/>
    <w:rsid w:val="008D3BB8"/>
    <w:rsid w:val="008D3C7D"/>
    <w:rsid w:val="008D3CA5"/>
    <w:rsid w:val="008D3E4E"/>
    <w:rsid w:val="008D3F8F"/>
    <w:rsid w:val="008D453E"/>
    <w:rsid w:val="008D5112"/>
    <w:rsid w:val="008D536D"/>
    <w:rsid w:val="008D57AE"/>
    <w:rsid w:val="008D5C54"/>
    <w:rsid w:val="008D6641"/>
    <w:rsid w:val="008D6BF6"/>
    <w:rsid w:val="008D6D9A"/>
    <w:rsid w:val="008D7709"/>
    <w:rsid w:val="008D7854"/>
    <w:rsid w:val="008E00BF"/>
    <w:rsid w:val="008E010A"/>
    <w:rsid w:val="008E071E"/>
    <w:rsid w:val="008E1796"/>
    <w:rsid w:val="008E18C9"/>
    <w:rsid w:val="008E19CB"/>
    <w:rsid w:val="008E1B21"/>
    <w:rsid w:val="008E2638"/>
    <w:rsid w:val="008E2907"/>
    <w:rsid w:val="008E2BA0"/>
    <w:rsid w:val="008E2CD3"/>
    <w:rsid w:val="008E2FB5"/>
    <w:rsid w:val="008E34B3"/>
    <w:rsid w:val="008E413D"/>
    <w:rsid w:val="008E41C6"/>
    <w:rsid w:val="008E44E6"/>
    <w:rsid w:val="008E4A6E"/>
    <w:rsid w:val="008E4DAF"/>
    <w:rsid w:val="008E4F7F"/>
    <w:rsid w:val="008E5212"/>
    <w:rsid w:val="008E545A"/>
    <w:rsid w:val="008E54C5"/>
    <w:rsid w:val="008E5756"/>
    <w:rsid w:val="008E602F"/>
    <w:rsid w:val="008E6C0E"/>
    <w:rsid w:val="008E7496"/>
    <w:rsid w:val="008E7720"/>
    <w:rsid w:val="008E7B0C"/>
    <w:rsid w:val="008E7B9C"/>
    <w:rsid w:val="008E7C76"/>
    <w:rsid w:val="008E7C7D"/>
    <w:rsid w:val="008E7D56"/>
    <w:rsid w:val="008F00C6"/>
    <w:rsid w:val="008F0139"/>
    <w:rsid w:val="008F046C"/>
    <w:rsid w:val="008F0BE8"/>
    <w:rsid w:val="008F1050"/>
    <w:rsid w:val="008F12B9"/>
    <w:rsid w:val="008F1331"/>
    <w:rsid w:val="008F1367"/>
    <w:rsid w:val="008F1619"/>
    <w:rsid w:val="008F1770"/>
    <w:rsid w:val="008F1DFC"/>
    <w:rsid w:val="008F2803"/>
    <w:rsid w:val="008F2915"/>
    <w:rsid w:val="008F3152"/>
    <w:rsid w:val="008F352A"/>
    <w:rsid w:val="008F38AD"/>
    <w:rsid w:val="008F3E9B"/>
    <w:rsid w:val="008F3ECF"/>
    <w:rsid w:val="008F408D"/>
    <w:rsid w:val="008F4116"/>
    <w:rsid w:val="008F4B4B"/>
    <w:rsid w:val="008F4B9F"/>
    <w:rsid w:val="008F4DCE"/>
    <w:rsid w:val="008F4DD0"/>
    <w:rsid w:val="008F5770"/>
    <w:rsid w:val="008F5E5C"/>
    <w:rsid w:val="008F5F64"/>
    <w:rsid w:val="008F5FF5"/>
    <w:rsid w:val="008F60FB"/>
    <w:rsid w:val="008F6865"/>
    <w:rsid w:val="008F698A"/>
    <w:rsid w:val="008F6A22"/>
    <w:rsid w:val="008F6AE7"/>
    <w:rsid w:val="008F7164"/>
    <w:rsid w:val="008F7318"/>
    <w:rsid w:val="008F753D"/>
    <w:rsid w:val="008F78E3"/>
    <w:rsid w:val="008F7CD8"/>
    <w:rsid w:val="008F7DD3"/>
    <w:rsid w:val="0090015D"/>
    <w:rsid w:val="0090023F"/>
    <w:rsid w:val="00900934"/>
    <w:rsid w:val="00900B7A"/>
    <w:rsid w:val="00901086"/>
    <w:rsid w:val="00901468"/>
    <w:rsid w:val="009028B7"/>
    <w:rsid w:val="00903389"/>
    <w:rsid w:val="00903677"/>
    <w:rsid w:val="009037D5"/>
    <w:rsid w:val="00903DCD"/>
    <w:rsid w:val="00904040"/>
    <w:rsid w:val="00904277"/>
    <w:rsid w:val="009047ED"/>
    <w:rsid w:val="009049EF"/>
    <w:rsid w:val="00904AA2"/>
    <w:rsid w:val="00904BF7"/>
    <w:rsid w:val="00904D2A"/>
    <w:rsid w:val="00905033"/>
    <w:rsid w:val="00905D00"/>
    <w:rsid w:val="009067E9"/>
    <w:rsid w:val="00906A72"/>
    <w:rsid w:val="0090780F"/>
    <w:rsid w:val="00907A39"/>
    <w:rsid w:val="00907D36"/>
    <w:rsid w:val="00907DCB"/>
    <w:rsid w:val="0091056F"/>
    <w:rsid w:val="009108CC"/>
    <w:rsid w:val="00910BB2"/>
    <w:rsid w:val="00910FED"/>
    <w:rsid w:val="0091159F"/>
    <w:rsid w:val="00911A18"/>
    <w:rsid w:val="00911D6E"/>
    <w:rsid w:val="00912803"/>
    <w:rsid w:val="009129E5"/>
    <w:rsid w:val="00912DB0"/>
    <w:rsid w:val="009130C5"/>
    <w:rsid w:val="00913195"/>
    <w:rsid w:val="0091347B"/>
    <w:rsid w:val="0091374C"/>
    <w:rsid w:val="009139A1"/>
    <w:rsid w:val="00913C81"/>
    <w:rsid w:val="00913F8E"/>
    <w:rsid w:val="009141ED"/>
    <w:rsid w:val="009144D6"/>
    <w:rsid w:val="00914657"/>
    <w:rsid w:val="00914A3C"/>
    <w:rsid w:val="00914E59"/>
    <w:rsid w:val="00914FB1"/>
    <w:rsid w:val="00914FCE"/>
    <w:rsid w:val="0091579B"/>
    <w:rsid w:val="00915BFB"/>
    <w:rsid w:val="0091611F"/>
    <w:rsid w:val="009166C4"/>
    <w:rsid w:val="00916B5D"/>
    <w:rsid w:val="00916E0D"/>
    <w:rsid w:val="00917102"/>
    <w:rsid w:val="009171A4"/>
    <w:rsid w:val="009173D9"/>
    <w:rsid w:val="00917534"/>
    <w:rsid w:val="00917600"/>
    <w:rsid w:val="0091781B"/>
    <w:rsid w:val="009204FF"/>
    <w:rsid w:val="00920B1F"/>
    <w:rsid w:val="009211F8"/>
    <w:rsid w:val="00921B57"/>
    <w:rsid w:val="009221A3"/>
    <w:rsid w:val="0092224B"/>
    <w:rsid w:val="0092257D"/>
    <w:rsid w:val="00922C37"/>
    <w:rsid w:val="00922E93"/>
    <w:rsid w:val="00923334"/>
    <w:rsid w:val="0092393C"/>
    <w:rsid w:val="00923DDD"/>
    <w:rsid w:val="00923E79"/>
    <w:rsid w:val="0092404B"/>
    <w:rsid w:val="00924482"/>
    <w:rsid w:val="0092460D"/>
    <w:rsid w:val="00924BB1"/>
    <w:rsid w:val="00924E17"/>
    <w:rsid w:val="00924FFE"/>
    <w:rsid w:val="0092543A"/>
    <w:rsid w:val="0092547B"/>
    <w:rsid w:val="00926006"/>
    <w:rsid w:val="009261BB"/>
    <w:rsid w:val="009261DD"/>
    <w:rsid w:val="009263FE"/>
    <w:rsid w:val="00926831"/>
    <w:rsid w:val="00926B53"/>
    <w:rsid w:val="00926F1D"/>
    <w:rsid w:val="00927141"/>
    <w:rsid w:val="00927A48"/>
    <w:rsid w:val="00927C40"/>
    <w:rsid w:val="009300AF"/>
    <w:rsid w:val="009307CE"/>
    <w:rsid w:val="009309C6"/>
    <w:rsid w:val="00931073"/>
    <w:rsid w:val="0093150F"/>
    <w:rsid w:val="009317EB"/>
    <w:rsid w:val="00931D98"/>
    <w:rsid w:val="00932074"/>
    <w:rsid w:val="00932F50"/>
    <w:rsid w:val="00933396"/>
    <w:rsid w:val="0093351C"/>
    <w:rsid w:val="00933DD6"/>
    <w:rsid w:val="00934191"/>
    <w:rsid w:val="0093422B"/>
    <w:rsid w:val="00934364"/>
    <w:rsid w:val="0093458D"/>
    <w:rsid w:val="00934B5F"/>
    <w:rsid w:val="00934CD3"/>
    <w:rsid w:val="00934F04"/>
    <w:rsid w:val="00935335"/>
    <w:rsid w:val="0093546A"/>
    <w:rsid w:val="00935786"/>
    <w:rsid w:val="00935DAD"/>
    <w:rsid w:val="009363F6"/>
    <w:rsid w:val="009368E4"/>
    <w:rsid w:val="00936956"/>
    <w:rsid w:val="009369AE"/>
    <w:rsid w:val="00936A2F"/>
    <w:rsid w:val="0093746E"/>
    <w:rsid w:val="00937518"/>
    <w:rsid w:val="00937F77"/>
    <w:rsid w:val="00940617"/>
    <w:rsid w:val="00940B0D"/>
    <w:rsid w:val="00941D46"/>
    <w:rsid w:val="00941DE2"/>
    <w:rsid w:val="00942159"/>
    <w:rsid w:val="009425EE"/>
    <w:rsid w:val="009426BB"/>
    <w:rsid w:val="00942799"/>
    <w:rsid w:val="00942AC2"/>
    <w:rsid w:val="0094324B"/>
    <w:rsid w:val="00943586"/>
    <w:rsid w:val="00943E97"/>
    <w:rsid w:val="00944671"/>
    <w:rsid w:val="00944759"/>
    <w:rsid w:val="00944ECE"/>
    <w:rsid w:val="00945B47"/>
    <w:rsid w:val="00945C15"/>
    <w:rsid w:val="009461CD"/>
    <w:rsid w:val="009463FE"/>
    <w:rsid w:val="0094699D"/>
    <w:rsid w:val="00946A43"/>
    <w:rsid w:val="00946A60"/>
    <w:rsid w:val="00946AB9"/>
    <w:rsid w:val="00946FD8"/>
    <w:rsid w:val="009470FE"/>
    <w:rsid w:val="00947155"/>
    <w:rsid w:val="0094720F"/>
    <w:rsid w:val="00947923"/>
    <w:rsid w:val="00947C62"/>
    <w:rsid w:val="00947C8E"/>
    <w:rsid w:val="00947CE8"/>
    <w:rsid w:val="00947E97"/>
    <w:rsid w:val="00950307"/>
    <w:rsid w:val="009507F1"/>
    <w:rsid w:val="00950A2D"/>
    <w:rsid w:val="00950C05"/>
    <w:rsid w:val="00950E01"/>
    <w:rsid w:val="00950FCB"/>
    <w:rsid w:val="0095118F"/>
    <w:rsid w:val="0095198D"/>
    <w:rsid w:val="009522A5"/>
    <w:rsid w:val="0095273C"/>
    <w:rsid w:val="00952A39"/>
    <w:rsid w:val="0095357B"/>
    <w:rsid w:val="00954406"/>
    <w:rsid w:val="00954542"/>
    <w:rsid w:val="00954569"/>
    <w:rsid w:val="00954762"/>
    <w:rsid w:val="00955168"/>
    <w:rsid w:val="00955C73"/>
    <w:rsid w:val="00956503"/>
    <w:rsid w:val="00956966"/>
    <w:rsid w:val="009569C0"/>
    <w:rsid w:val="00956A7B"/>
    <w:rsid w:val="00956BB0"/>
    <w:rsid w:val="00956CAE"/>
    <w:rsid w:val="00956DFB"/>
    <w:rsid w:val="00956F86"/>
    <w:rsid w:val="00957201"/>
    <w:rsid w:val="0095784E"/>
    <w:rsid w:val="00957C44"/>
    <w:rsid w:val="009601C8"/>
    <w:rsid w:val="00960771"/>
    <w:rsid w:val="009609D4"/>
    <w:rsid w:val="00960A36"/>
    <w:rsid w:val="00960FA7"/>
    <w:rsid w:val="00960FC8"/>
    <w:rsid w:val="0096132D"/>
    <w:rsid w:val="0096156C"/>
    <w:rsid w:val="009617B5"/>
    <w:rsid w:val="009619F5"/>
    <w:rsid w:val="00961BD0"/>
    <w:rsid w:val="00961DE5"/>
    <w:rsid w:val="00962117"/>
    <w:rsid w:val="0096217A"/>
    <w:rsid w:val="0096228B"/>
    <w:rsid w:val="00962399"/>
    <w:rsid w:val="0096254D"/>
    <w:rsid w:val="00962FA3"/>
    <w:rsid w:val="00963BD8"/>
    <w:rsid w:val="00963E57"/>
    <w:rsid w:val="00963F37"/>
    <w:rsid w:val="009640F7"/>
    <w:rsid w:val="0096419D"/>
    <w:rsid w:val="009642E6"/>
    <w:rsid w:val="009643DF"/>
    <w:rsid w:val="00964518"/>
    <w:rsid w:val="00964D91"/>
    <w:rsid w:val="00965343"/>
    <w:rsid w:val="009657B0"/>
    <w:rsid w:val="00965A61"/>
    <w:rsid w:val="00965F43"/>
    <w:rsid w:val="009661F2"/>
    <w:rsid w:val="00966380"/>
    <w:rsid w:val="00966786"/>
    <w:rsid w:val="00966F4A"/>
    <w:rsid w:val="00966FBB"/>
    <w:rsid w:val="009670ED"/>
    <w:rsid w:val="00967437"/>
    <w:rsid w:val="009674A9"/>
    <w:rsid w:val="009674B2"/>
    <w:rsid w:val="00967644"/>
    <w:rsid w:val="009701E1"/>
    <w:rsid w:val="009702C4"/>
    <w:rsid w:val="009704A9"/>
    <w:rsid w:val="00970C6A"/>
    <w:rsid w:val="00971147"/>
    <w:rsid w:val="00971451"/>
    <w:rsid w:val="00971C7B"/>
    <w:rsid w:val="009722CC"/>
    <w:rsid w:val="00972428"/>
    <w:rsid w:val="00972AEE"/>
    <w:rsid w:val="0097316F"/>
    <w:rsid w:val="00973189"/>
    <w:rsid w:val="009731C7"/>
    <w:rsid w:val="009734AA"/>
    <w:rsid w:val="009735C9"/>
    <w:rsid w:val="009735FB"/>
    <w:rsid w:val="00973927"/>
    <w:rsid w:val="00973FA2"/>
    <w:rsid w:val="00973FEA"/>
    <w:rsid w:val="00974792"/>
    <w:rsid w:val="00974C4A"/>
    <w:rsid w:val="00975018"/>
    <w:rsid w:val="00975220"/>
    <w:rsid w:val="00975669"/>
    <w:rsid w:val="00975776"/>
    <w:rsid w:val="00975851"/>
    <w:rsid w:val="00975CCB"/>
    <w:rsid w:val="0097617C"/>
    <w:rsid w:val="00976474"/>
    <w:rsid w:val="00976619"/>
    <w:rsid w:val="009766E5"/>
    <w:rsid w:val="009769CF"/>
    <w:rsid w:val="00976D03"/>
    <w:rsid w:val="009771B0"/>
    <w:rsid w:val="0097726E"/>
    <w:rsid w:val="009774E9"/>
    <w:rsid w:val="0098048F"/>
    <w:rsid w:val="00980C06"/>
    <w:rsid w:val="00981744"/>
    <w:rsid w:val="00981D20"/>
    <w:rsid w:val="0098267D"/>
    <w:rsid w:val="00982F33"/>
    <w:rsid w:val="00983EF8"/>
    <w:rsid w:val="00984523"/>
    <w:rsid w:val="0098476D"/>
    <w:rsid w:val="00984A0E"/>
    <w:rsid w:val="00985824"/>
    <w:rsid w:val="00985B24"/>
    <w:rsid w:val="0098607B"/>
    <w:rsid w:val="009864A6"/>
    <w:rsid w:val="009864DF"/>
    <w:rsid w:val="009865BB"/>
    <w:rsid w:val="009867CB"/>
    <w:rsid w:val="009869AE"/>
    <w:rsid w:val="00986BF1"/>
    <w:rsid w:val="00986C12"/>
    <w:rsid w:val="00986FAB"/>
    <w:rsid w:val="009873FC"/>
    <w:rsid w:val="009878D2"/>
    <w:rsid w:val="00987CA2"/>
    <w:rsid w:val="009905DE"/>
    <w:rsid w:val="009906F7"/>
    <w:rsid w:val="0099074C"/>
    <w:rsid w:val="00990D14"/>
    <w:rsid w:val="00991777"/>
    <w:rsid w:val="009917A6"/>
    <w:rsid w:val="00991E5F"/>
    <w:rsid w:val="00992278"/>
    <w:rsid w:val="00992672"/>
    <w:rsid w:val="009928AD"/>
    <w:rsid w:val="00992A57"/>
    <w:rsid w:val="00992BA6"/>
    <w:rsid w:val="0099326E"/>
    <w:rsid w:val="0099356D"/>
    <w:rsid w:val="00993627"/>
    <w:rsid w:val="009943BC"/>
    <w:rsid w:val="00994515"/>
    <w:rsid w:val="0099476B"/>
    <w:rsid w:val="00994DB7"/>
    <w:rsid w:val="00995278"/>
    <w:rsid w:val="0099558E"/>
    <w:rsid w:val="00996224"/>
    <w:rsid w:val="009962E1"/>
    <w:rsid w:val="00996D4C"/>
    <w:rsid w:val="00996EB3"/>
    <w:rsid w:val="00996EE2"/>
    <w:rsid w:val="00996F95"/>
    <w:rsid w:val="00997056"/>
    <w:rsid w:val="00997682"/>
    <w:rsid w:val="009978EE"/>
    <w:rsid w:val="009979B2"/>
    <w:rsid w:val="009979FF"/>
    <w:rsid w:val="00997E1D"/>
    <w:rsid w:val="00997F31"/>
    <w:rsid w:val="00997FD4"/>
    <w:rsid w:val="009A0194"/>
    <w:rsid w:val="009A04D6"/>
    <w:rsid w:val="009A147C"/>
    <w:rsid w:val="009A1884"/>
    <w:rsid w:val="009A1A7B"/>
    <w:rsid w:val="009A1B88"/>
    <w:rsid w:val="009A28EA"/>
    <w:rsid w:val="009A3111"/>
    <w:rsid w:val="009A33C7"/>
    <w:rsid w:val="009A3614"/>
    <w:rsid w:val="009A3754"/>
    <w:rsid w:val="009A3CA7"/>
    <w:rsid w:val="009A3D8D"/>
    <w:rsid w:val="009A4092"/>
    <w:rsid w:val="009A44F9"/>
    <w:rsid w:val="009A4EDF"/>
    <w:rsid w:val="009A5AFB"/>
    <w:rsid w:val="009A637B"/>
    <w:rsid w:val="009A638C"/>
    <w:rsid w:val="009A64D1"/>
    <w:rsid w:val="009A7216"/>
    <w:rsid w:val="009A7659"/>
    <w:rsid w:val="009A7ADB"/>
    <w:rsid w:val="009A7BD0"/>
    <w:rsid w:val="009B08B1"/>
    <w:rsid w:val="009B09A5"/>
    <w:rsid w:val="009B11C2"/>
    <w:rsid w:val="009B1493"/>
    <w:rsid w:val="009B1E52"/>
    <w:rsid w:val="009B22CB"/>
    <w:rsid w:val="009B259A"/>
    <w:rsid w:val="009B25C1"/>
    <w:rsid w:val="009B2C40"/>
    <w:rsid w:val="009B2C86"/>
    <w:rsid w:val="009B2F29"/>
    <w:rsid w:val="009B33F9"/>
    <w:rsid w:val="009B3BA9"/>
    <w:rsid w:val="009B3CF3"/>
    <w:rsid w:val="009B3CFD"/>
    <w:rsid w:val="009B5436"/>
    <w:rsid w:val="009B59F9"/>
    <w:rsid w:val="009B5E4B"/>
    <w:rsid w:val="009B5ED2"/>
    <w:rsid w:val="009B645F"/>
    <w:rsid w:val="009B660B"/>
    <w:rsid w:val="009B6629"/>
    <w:rsid w:val="009B68B7"/>
    <w:rsid w:val="009B6AE8"/>
    <w:rsid w:val="009B6D0F"/>
    <w:rsid w:val="009B7482"/>
    <w:rsid w:val="009B758E"/>
    <w:rsid w:val="009B7613"/>
    <w:rsid w:val="009B7871"/>
    <w:rsid w:val="009B79AD"/>
    <w:rsid w:val="009C007F"/>
    <w:rsid w:val="009C018F"/>
    <w:rsid w:val="009C01E5"/>
    <w:rsid w:val="009C03B3"/>
    <w:rsid w:val="009C0426"/>
    <w:rsid w:val="009C045F"/>
    <w:rsid w:val="009C093E"/>
    <w:rsid w:val="009C0DFE"/>
    <w:rsid w:val="009C1086"/>
    <w:rsid w:val="009C1161"/>
    <w:rsid w:val="009C15A9"/>
    <w:rsid w:val="009C1998"/>
    <w:rsid w:val="009C19F6"/>
    <w:rsid w:val="009C1D72"/>
    <w:rsid w:val="009C1E5A"/>
    <w:rsid w:val="009C2187"/>
    <w:rsid w:val="009C2479"/>
    <w:rsid w:val="009C24DC"/>
    <w:rsid w:val="009C2521"/>
    <w:rsid w:val="009C2701"/>
    <w:rsid w:val="009C288F"/>
    <w:rsid w:val="009C2C22"/>
    <w:rsid w:val="009C2C3B"/>
    <w:rsid w:val="009C2C56"/>
    <w:rsid w:val="009C2C82"/>
    <w:rsid w:val="009C2CE2"/>
    <w:rsid w:val="009C2FDD"/>
    <w:rsid w:val="009C3257"/>
    <w:rsid w:val="009C37B2"/>
    <w:rsid w:val="009C396A"/>
    <w:rsid w:val="009C3B3A"/>
    <w:rsid w:val="009C3E0E"/>
    <w:rsid w:val="009C4474"/>
    <w:rsid w:val="009C4615"/>
    <w:rsid w:val="009C4E7F"/>
    <w:rsid w:val="009C5953"/>
    <w:rsid w:val="009C5FB1"/>
    <w:rsid w:val="009C5FEF"/>
    <w:rsid w:val="009C60E1"/>
    <w:rsid w:val="009C655D"/>
    <w:rsid w:val="009C6DDD"/>
    <w:rsid w:val="009C6E0B"/>
    <w:rsid w:val="009C749E"/>
    <w:rsid w:val="009C79C2"/>
    <w:rsid w:val="009C7AB5"/>
    <w:rsid w:val="009C7AC8"/>
    <w:rsid w:val="009D03FD"/>
    <w:rsid w:val="009D188D"/>
    <w:rsid w:val="009D1906"/>
    <w:rsid w:val="009D1E0D"/>
    <w:rsid w:val="009D2412"/>
    <w:rsid w:val="009D27FD"/>
    <w:rsid w:val="009D28EA"/>
    <w:rsid w:val="009D2A8D"/>
    <w:rsid w:val="009D2B1F"/>
    <w:rsid w:val="009D2CED"/>
    <w:rsid w:val="009D2D6A"/>
    <w:rsid w:val="009D2E78"/>
    <w:rsid w:val="009D31ED"/>
    <w:rsid w:val="009D3383"/>
    <w:rsid w:val="009D346B"/>
    <w:rsid w:val="009D3972"/>
    <w:rsid w:val="009D420D"/>
    <w:rsid w:val="009D4550"/>
    <w:rsid w:val="009D46DC"/>
    <w:rsid w:val="009D4702"/>
    <w:rsid w:val="009D51D8"/>
    <w:rsid w:val="009D5210"/>
    <w:rsid w:val="009D5C56"/>
    <w:rsid w:val="009D66DF"/>
    <w:rsid w:val="009D66FB"/>
    <w:rsid w:val="009E003A"/>
    <w:rsid w:val="009E009E"/>
    <w:rsid w:val="009E010B"/>
    <w:rsid w:val="009E02B0"/>
    <w:rsid w:val="009E039E"/>
    <w:rsid w:val="009E04A1"/>
    <w:rsid w:val="009E0824"/>
    <w:rsid w:val="009E0983"/>
    <w:rsid w:val="009E0F8D"/>
    <w:rsid w:val="009E12C9"/>
    <w:rsid w:val="009E16C6"/>
    <w:rsid w:val="009E1BCA"/>
    <w:rsid w:val="009E1D8A"/>
    <w:rsid w:val="009E2610"/>
    <w:rsid w:val="009E2813"/>
    <w:rsid w:val="009E2BC0"/>
    <w:rsid w:val="009E2EA8"/>
    <w:rsid w:val="009E3196"/>
    <w:rsid w:val="009E31B4"/>
    <w:rsid w:val="009E3876"/>
    <w:rsid w:val="009E3945"/>
    <w:rsid w:val="009E4510"/>
    <w:rsid w:val="009E4A6D"/>
    <w:rsid w:val="009E4ACD"/>
    <w:rsid w:val="009E4D6D"/>
    <w:rsid w:val="009E547F"/>
    <w:rsid w:val="009E576D"/>
    <w:rsid w:val="009E608F"/>
    <w:rsid w:val="009E60AD"/>
    <w:rsid w:val="009E60C5"/>
    <w:rsid w:val="009E60F1"/>
    <w:rsid w:val="009E6651"/>
    <w:rsid w:val="009E6A41"/>
    <w:rsid w:val="009E6BF4"/>
    <w:rsid w:val="009E6E69"/>
    <w:rsid w:val="009E7198"/>
    <w:rsid w:val="009E7503"/>
    <w:rsid w:val="009E79A3"/>
    <w:rsid w:val="009E7B25"/>
    <w:rsid w:val="009E7D77"/>
    <w:rsid w:val="009F0A63"/>
    <w:rsid w:val="009F0A87"/>
    <w:rsid w:val="009F0D17"/>
    <w:rsid w:val="009F0E1D"/>
    <w:rsid w:val="009F1073"/>
    <w:rsid w:val="009F1229"/>
    <w:rsid w:val="009F356D"/>
    <w:rsid w:val="009F3A4B"/>
    <w:rsid w:val="009F40D5"/>
    <w:rsid w:val="009F41E0"/>
    <w:rsid w:val="009F460F"/>
    <w:rsid w:val="009F47A0"/>
    <w:rsid w:val="009F495A"/>
    <w:rsid w:val="009F4AF8"/>
    <w:rsid w:val="009F4C71"/>
    <w:rsid w:val="009F4D7C"/>
    <w:rsid w:val="009F547B"/>
    <w:rsid w:val="009F5DF6"/>
    <w:rsid w:val="009F604F"/>
    <w:rsid w:val="009F61B2"/>
    <w:rsid w:val="009F627E"/>
    <w:rsid w:val="009F6ABA"/>
    <w:rsid w:val="009F6BF7"/>
    <w:rsid w:val="009F7187"/>
    <w:rsid w:val="009F742D"/>
    <w:rsid w:val="009F764B"/>
    <w:rsid w:val="009F773E"/>
    <w:rsid w:val="009F798F"/>
    <w:rsid w:val="009F7CCE"/>
    <w:rsid w:val="009F7FBB"/>
    <w:rsid w:val="00A0031A"/>
    <w:rsid w:val="00A00A25"/>
    <w:rsid w:val="00A010C0"/>
    <w:rsid w:val="00A0113C"/>
    <w:rsid w:val="00A01350"/>
    <w:rsid w:val="00A021E2"/>
    <w:rsid w:val="00A02AF3"/>
    <w:rsid w:val="00A02BF9"/>
    <w:rsid w:val="00A0301C"/>
    <w:rsid w:val="00A03259"/>
    <w:rsid w:val="00A04492"/>
    <w:rsid w:val="00A04971"/>
    <w:rsid w:val="00A04982"/>
    <w:rsid w:val="00A04E58"/>
    <w:rsid w:val="00A04EC8"/>
    <w:rsid w:val="00A04EDB"/>
    <w:rsid w:val="00A05059"/>
    <w:rsid w:val="00A05C6A"/>
    <w:rsid w:val="00A062D7"/>
    <w:rsid w:val="00A06606"/>
    <w:rsid w:val="00A06753"/>
    <w:rsid w:val="00A06935"/>
    <w:rsid w:val="00A0700A"/>
    <w:rsid w:val="00A07050"/>
    <w:rsid w:val="00A07421"/>
    <w:rsid w:val="00A077D9"/>
    <w:rsid w:val="00A07B86"/>
    <w:rsid w:val="00A07BF0"/>
    <w:rsid w:val="00A07BF3"/>
    <w:rsid w:val="00A07E94"/>
    <w:rsid w:val="00A10132"/>
    <w:rsid w:val="00A105C1"/>
    <w:rsid w:val="00A1073B"/>
    <w:rsid w:val="00A10D49"/>
    <w:rsid w:val="00A10EEE"/>
    <w:rsid w:val="00A11196"/>
    <w:rsid w:val="00A1152E"/>
    <w:rsid w:val="00A11F01"/>
    <w:rsid w:val="00A1213B"/>
    <w:rsid w:val="00A127A9"/>
    <w:rsid w:val="00A12814"/>
    <w:rsid w:val="00A12D7D"/>
    <w:rsid w:val="00A12F45"/>
    <w:rsid w:val="00A13FBD"/>
    <w:rsid w:val="00A1402F"/>
    <w:rsid w:val="00A14067"/>
    <w:rsid w:val="00A141F5"/>
    <w:rsid w:val="00A14562"/>
    <w:rsid w:val="00A148D0"/>
    <w:rsid w:val="00A14DB0"/>
    <w:rsid w:val="00A14E6F"/>
    <w:rsid w:val="00A14EB1"/>
    <w:rsid w:val="00A14EB4"/>
    <w:rsid w:val="00A153EC"/>
    <w:rsid w:val="00A15544"/>
    <w:rsid w:val="00A15819"/>
    <w:rsid w:val="00A15FB7"/>
    <w:rsid w:val="00A1600E"/>
    <w:rsid w:val="00A16082"/>
    <w:rsid w:val="00A160FC"/>
    <w:rsid w:val="00A163F2"/>
    <w:rsid w:val="00A16627"/>
    <w:rsid w:val="00A16935"/>
    <w:rsid w:val="00A17EEF"/>
    <w:rsid w:val="00A20346"/>
    <w:rsid w:val="00A2045C"/>
    <w:rsid w:val="00A20920"/>
    <w:rsid w:val="00A20E9E"/>
    <w:rsid w:val="00A21364"/>
    <w:rsid w:val="00A219A7"/>
    <w:rsid w:val="00A2276E"/>
    <w:rsid w:val="00A227FB"/>
    <w:rsid w:val="00A22BB5"/>
    <w:rsid w:val="00A22FE7"/>
    <w:rsid w:val="00A2307B"/>
    <w:rsid w:val="00A2341D"/>
    <w:rsid w:val="00A2343B"/>
    <w:rsid w:val="00A235AD"/>
    <w:rsid w:val="00A23716"/>
    <w:rsid w:val="00A23BA2"/>
    <w:rsid w:val="00A24744"/>
    <w:rsid w:val="00A24922"/>
    <w:rsid w:val="00A249A1"/>
    <w:rsid w:val="00A25481"/>
    <w:rsid w:val="00A254FD"/>
    <w:rsid w:val="00A25C25"/>
    <w:rsid w:val="00A2668F"/>
    <w:rsid w:val="00A26E31"/>
    <w:rsid w:val="00A27019"/>
    <w:rsid w:val="00A27162"/>
    <w:rsid w:val="00A271A1"/>
    <w:rsid w:val="00A27A93"/>
    <w:rsid w:val="00A3018D"/>
    <w:rsid w:val="00A30230"/>
    <w:rsid w:val="00A30AF9"/>
    <w:rsid w:val="00A30F01"/>
    <w:rsid w:val="00A311A3"/>
    <w:rsid w:val="00A313BE"/>
    <w:rsid w:val="00A3180B"/>
    <w:rsid w:val="00A32259"/>
    <w:rsid w:val="00A327C9"/>
    <w:rsid w:val="00A32C6C"/>
    <w:rsid w:val="00A32CFA"/>
    <w:rsid w:val="00A32DC6"/>
    <w:rsid w:val="00A32DE5"/>
    <w:rsid w:val="00A337AF"/>
    <w:rsid w:val="00A33D62"/>
    <w:rsid w:val="00A33E52"/>
    <w:rsid w:val="00A33F0F"/>
    <w:rsid w:val="00A34351"/>
    <w:rsid w:val="00A34408"/>
    <w:rsid w:val="00A3461D"/>
    <w:rsid w:val="00A34637"/>
    <w:rsid w:val="00A34993"/>
    <w:rsid w:val="00A34CE0"/>
    <w:rsid w:val="00A35C4F"/>
    <w:rsid w:val="00A35F4A"/>
    <w:rsid w:val="00A36104"/>
    <w:rsid w:val="00A3631E"/>
    <w:rsid w:val="00A363AB"/>
    <w:rsid w:val="00A364E3"/>
    <w:rsid w:val="00A36595"/>
    <w:rsid w:val="00A36CA7"/>
    <w:rsid w:val="00A36D22"/>
    <w:rsid w:val="00A36E88"/>
    <w:rsid w:val="00A371D2"/>
    <w:rsid w:val="00A371FC"/>
    <w:rsid w:val="00A3732F"/>
    <w:rsid w:val="00A3799B"/>
    <w:rsid w:val="00A37CD5"/>
    <w:rsid w:val="00A37F46"/>
    <w:rsid w:val="00A4026B"/>
    <w:rsid w:val="00A403E8"/>
    <w:rsid w:val="00A40661"/>
    <w:rsid w:val="00A40A19"/>
    <w:rsid w:val="00A40EF2"/>
    <w:rsid w:val="00A40FBB"/>
    <w:rsid w:val="00A41DBB"/>
    <w:rsid w:val="00A43126"/>
    <w:rsid w:val="00A434E6"/>
    <w:rsid w:val="00A437CF"/>
    <w:rsid w:val="00A43E2B"/>
    <w:rsid w:val="00A43FE9"/>
    <w:rsid w:val="00A4426C"/>
    <w:rsid w:val="00A44437"/>
    <w:rsid w:val="00A449BF"/>
    <w:rsid w:val="00A449D9"/>
    <w:rsid w:val="00A44E40"/>
    <w:rsid w:val="00A4514A"/>
    <w:rsid w:val="00A453C1"/>
    <w:rsid w:val="00A45C4A"/>
    <w:rsid w:val="00A45CF6"/>
    <w:rsid w:val="00A46212"/>
    <w:rsid w:val="00A46BB5"/>
    <w:rsid w:val="00A47165"/>
    <w:rsid w:val="00A471E3"/>
    <w:rsid w:val="00A4775F"/>
    <w:rsid w:val="00A5028C"/>
    <w:rsid w:val="00A50318"/>
    <w:rsid w:val="00A505AD"/>
    <w:rsid w:val="00A5071E"/>
    <w:rsid w:val="00A5081C"/>
    <w:rsid w:val="00A50904"/>
    <w:rsid w:val="00A50F11"/>
    <w:rsid w:val="00A51312"/>
    <w:rsid w:val="00A517F0"/>
    <w:rsid w:val="00A51956"/>
    <w:rsid w:val="00A51BA0"/>
    <w:rsid w:val="00A51D99"/>
    <w:rsid w:val="00A51DD3"/>
    <w:rsid w:val="00A52B2D"/>
    <w:rsid w:val="00A5309B"/>
    <w:rsid w:val="00A53896"/>
    <w:rsid w:val="00A538C6"/>
    <w:rsid w:val="00A53926"/>
    <w:rsid w:val="00A53B0C"/>
    <w:rsid w:val="00A54524"/>
    <w:rsid w:val="00A54566"/>
    <w:rsid w:val="00A546EC"/>
    <w:rsid w:val="00A547E3"/>
    <w:rsid w:val="00A548B4"/>
    <w:rsid w:val="00A553FE"/>
    <w:rsid w:val="00A5544C"/>
    <w:rsid w:val="00A5598A"/>
    <w:rsid w:val="00A55A1A"/>
    <w:rsid w:val="00A55D5D"/>
    <w:rsid w:val="00A55E9C"/>
    <w:rsid w:val="00A5675A"/>
    <w:rsid w:val="00A569AB"/>
    <w:rsid w:val="00A5746F"/>
    <w:rsid w:val="00A575D7"/>
    <w:rsid w:val="00A57D02"/>
    <w:rsid w:val="00A601FF"/>
    <w:rsid w:val="00A60A3D"/>
    <w:rsid w:val="00A60C2F"/>
    <w:rsid w:val="00A60FDF"/>
    <w:rsid w:val="00A61B98"/>
    <w:rsid w:val="00A622AF"/>
    <w:rsid w:val="00A6248F"/>
    <w:rsid w:val="00A627A9"/>
    <w:rsid w:val="00A6299B"/>
    <w:rsid w:val="00A62BC5"/>
    <w:rsid w:val="00A62E4D"/>
    <w:rsid w:val="00A63206"/>
    <w:rsid w:val="00A6336F"/>
    <w:rsid w:val="00A63775"/>
    <w:rsid w:val="00A63C3F"/>
    <w:rsid w:val="00A64CD6"/>
    <w:rsid w:val="00A650E9"/>
    <w:rsid w:val="00A65863"/>
    <w:rsid w:val="00A6586A"/>
    <w:rsid w:val="00A6588E"/>
    <w:rsid w:val="00A658A7"/>
    <w:rsid w:val="00A65E6F"/>
    <w:rsid w:val="00A65F1C"/>
    <w:rsid w:val="00A66002"/>
    <w:rsid w:val="00A66261"/>
    <w:rsid w:val="00A664FE"/>
    <w:rsid w:val="00A66696"/>
    <w:rsid w:val="00A66728"/>
    <w:rsid w:val="00A66942"/>
    <w:rsid w:val="00A66A50"/>
    <w:rsid w:val="00A66EB7"/>
    <w:rsid w:val="00A6703D"/>
    <w:rsid w:val="00A67308"/>
    <w:rsid w:val="00A67614"/>
    <w:rsid w:val="00A679B2"/>
    <w:rsid w:val="00A703E3"/>
    <w:rsid w:val="00A704F1"/>
    <w:rsid w:val="00A70A82"/>
    <w:rsid w:val="00A70BA2"/>
    <w:rsid w:val="00A70D80"/>
    <w:rsid w:val="00A70F13"/>
    <w:rsid w:val="00A71269"/>
    <w:rsid w:val="00A7138F"/>
    <w:rsid w:val="00A7148C"/>
    <w:rsid w:val="00A715D2"/>
    <w:rsid w:val="00A7161F"/>
    <w:rsid w:val="00A716E4"/>
    <w:rsid w:val="00A71AC9"/>
    <w:rsid w:val="00A71B74"/>
    <w:rsid w:val="00A7203F"/>
    <w:rsid w:val="00A7267B"/>
    <w:rsid w:val="00A72A72"/>
    <w:rsid w:val="00A732BA"/>
    <w:rsid w:val="00A736EA"/>
    <w:rsid w:val="00A742A2"/>
    <w:rsid w:val="00A7487C"/>
    <w:rsid w:val="00A748D4"/>
    <w:rsid w:val="00A74A9A"/>
    <w:rsid w:val="00A7567A"/>
    <w:rsid w:val="00A75889"/>
    <w:rsid w:val="00A759F9"/>
    <w:rsid w:val="00A75AC0"/>
    <w:rsid w:val="00A75B35"/>
    <w:rsid w:val="00A75BF6"/>
    <w:rsid w:val="00A75C81"/>
    <w:rsid w:val="00A75E9C"/>
    <w:rsid w:val="00A76021"/>
    <w:rsid w:val="00A762FE"/>
    <w:rsid w:val="00A76356"/>
    <w:rsid w:val="00A76C94"/>
    <w:rsid w:val="00A772C2"/>
    <w:rsid w:val="00A772DA"/>
    <w:rsid w:val="00A772DE"/>
    <w:rsid w:val="00A77471"/>
    <w:rsid w:val="00A779B5"/>
    <w:rsid w:val="00A77F11"/>
    <w:rsid w:val="00A802DB"/>
    <w:rsid w:val="00A8046D"/>
    <w:rsid w:val="00A808F3"/>
    <w:rsid w:val="00A80FDF"/>
    <w:rsid w:val="00A81F46"/>
    <w:rsid w:val="00A8204E"/>
    <w:rsid w:val="00A8270E"/>
    <w:rsid w:val="00A82FB5"/>
    <w:rsid w:val="00A8316E"/>
    <w:rsid w:val="00A839B6"/>
    <w:rsid w:val="00A839D0"/>
    <w:rsid w:val="00A83EB6"/>
    <w:rsid w:val="00A846AD"/>
    <w:rsid w:val="00A84D3E"/>
    <w:rsid w:val="00A84DA3"/>
    <w:rsid w:val="00A8517F"/>
    <w:rsid w:val="00A85451"/>
    <w:rsid w:val="00A85A53"/>
    <w:rsid w:val="00A86098"/>
    <w:rsid w:val="00A8632C"/>
    <w:rsid w:val="00A86C97"/>
    <w:rsid w:val="00A86D92"/>
    <w:rsid w:val="00A86F39"/>
    <w:rsid w:val="00A8773E"/>
    <w:rsid w:val="00A87D35"/>
    <w:rsid w:val="00A900B3"/>
    <w:rsid w:val="00A90117"/>
    <w:rsid w:val="00A903F9"/>
    <w:rsid w:val="00A9050B"/>
    <w:rsid w:val="00A90DF0"/>
    <w:rsid w:val="00A91544"/>
    <w:rsid w:val="00A91556"/>
    <w:rsid w:val="00A9195B"/>
    <w:rsid w:val="00A91D91"/>
    <w:rsid w:val="00A91EDA"/>
    <w:rsid w:val="00A92102"/>
    <w:rsid w:val="00A9278A"/>
    <w:rsid w:val="00A934C8"/>
    <w:rsid w:val="00A934F0"/>
    <w:rsid w:val="00A93A29"/>
    <w:rsid w:val="00A94809"/>
    <w:rsid w:val="00A94823"/>
    <w:rsid w:val="00A9495D"/>
    <w:rsid w:val="00A94C50"/>
    <w:rsid w:val="00A94CB3"/>
    <w:rsid w:val="00A94F54"/>
    <w:rsid w:val="00A95381"/>
    <w:rsid w:val="00A953DC"/>
    <w:rsid w:val="00A95FAE"/>
    <w:rsid w:val="00A960F7"/>
    <w:rsid w:val="00A96212"/>
    <w:rsid w:val="00A96871"/>
    <w:rsid w:val="00A9688B"/>
    <w:rsid w:val="00A9689A"/>
    <w:rsid w:val="00A96A19"/>
    <w:rsid w:val="00A96CFD"/>
    <w:rsid w:val="00A97822"/>
    <w:rsid w:val="00A97C87"/>
    <w:rsid w:val="00AA00E4"/>
    <w:rsid w:val="00AA0145"/>
    <w:rsid w:val="00AA0257"/>
    <w:rsid w:val="00AA0412"/>
    <w:rsid w:val="00AA0517"/>
    <w:rsid w:val="00AA05AA"/>
    <w:rsid w:val="00AA06A8"/>
    <w:rsid w:val="00AA06EE"/>
    <w:rsid w:val="00AA083A"/>
    <w:rsid w:val="00AA0896"/>
    <w:rsid w:val="00AA0A84"/>
    <w:rsid w:val="00AA0BC0"/>
    <w:rsid w:val="00AA0BC2"/>
    <w:rsid w:val="00AA0EDE"/>
    <w:rsid w:val="00AA136B"/>
    <w:rsid w:val="00AA1590"/>
    <w:rsid w:val="00AA19B3"/>
    <w:rsid w:val="00AA1CE0"/>
    <w:rsid w:val="00AA20F6"/>
    <w:rsid w:val="00AA225C"/>
    <w:rsid w:val="00AA2276"/>
    <w:rsid w:val="00AA232F"/>
    <w:rsid w:val="00AA2A8C"/>
    <w:rsid w:val="00AA2F79"/>
    <w:rsid w:val="00AA3C0D"/>
    <w:rsid w:val="00AA4B06"/>
    <w:rsid w:val="00AA4C58"/>
    <w:rsid w:val="00AA5664"/>
    <w:rsid w:val="00AA6082"/>
    <w:rsid w:val="00AA620A"/>
    <w:rsid w:val="00AA66CA"/>
    <w:rsid w:val="00AA68AC"/>
    <w:rsid w:val="00AA6D61"/>
    <w:rsid w:val="00AA6E36"/>
    <w:rsid w:val="00AA7082"/>
    <w:rsid w:val="00AA70E3"/>
    <w:rsid w:val="00AA75B0"/>
    <w:rsid w:val="00AA7A54"/>
    <w:rsid w:val="00AA7B12"/>
    <w:rsid w:val="00AA7BE1"/>
    <w:rsid w:val="00AA7E14"/>
    <w:rsid w:val="00AB003A"/>
    <w:rsid w:val="00AB0381"/>
    <w:rsid w:val="00AB0616"/>
    <w:rsid w:val="00AB0871"/>
    <w:rsid w:val="00AB0BD8"/>
    <w:rsid w:val="00AB0D6A"/>
    <w:rsid w:val="00AB0DAC"/>
    <w:rsid w:val="00AB190C"/>
    <w:rsid w:val="00AB21D9"/>
    <w:rsid w:val="00AB2F6E"/>
    <w:rsid w:val="00AB31FC"/>
    <w:rsid w:val="00AB3217"/>
    <w:rsid w:val="00AB33CD"/>
    <w:rsid w:val="00AB3892"/>
    <w:rsid w:val="00AB39F8"/>
    <w:rsid w:val="00AB3A12"/>
    <w:rsid w:val="00AB3EDC"/>
    <w:rsid w:val="00AB4056"/>
    <w:rsid w:val="00AB4490"/>
    <w:rsid w:val="00AB4760"/>
    <w:rsid w:val="00AB4882"/>
    <w:rsid w:val="00AB4A1B"/>
    <w:rsid w:val="00AB4DE6"/>
    <w:rsid w:val="00AB546F"/>
    <w:rsid w:val="00AB5697"/>
    <w:rsid w:val="00AB5BD3"/>
    <w:rsid w:val="00AB5D52"/>
    <w:rsid w:val="00AB5D96"/>
    <w:rsid w:val="00AB62CF"/>
    <w:rsid w:val="00AB6361"/>
    <w:rsid w:val="00AB6874"/>
    <w:rsid w:val="00AB6D0C"/>
    <w:rsid w:val="00AB6D73"/>
    <w:rsid w:val="00AB7201"/>
    <w:rsid w:val="00AB7208"/>
    <w:rsid w:val="00AB76C8"/>
    <w:rsid w:val="00AB7DBD"/>
    <w:rsid w:val="00AC019E"/>
    <w:rsid w:val="00AC05C9"/>
    <w:rsid w:val="00AC0AF9"/>
    <w:rsid w:val="00AC0E3E"/>
    <w:rsid w:val="00AC151A"/>
    <w:rsid w:val="00AC18EF"/>
    <w:rsid w:val="00AC1B46"/>
    <w:rsid w:val="00AC1CE7"/>
    <w:rsid w:val="00AC22AF"/>
    <w:rsid w:val="00AC23F3"/>
    <w:rsid w:val="00AC2490"/>
    <w:rsid w:val="00AC2B6A"/>
    <w:rsid w:val="00AC2CB4"/>
    <w:rsid w:val="00AC2F23"/>
    <w:rsid w:val="00AC31AA"/>
    <w:rsid w:val="00AC33CD"/>
    <w:rsid w:val="00AC3853"/>
    <w:rsid w:val="00AC40D0"/>
    <w:rsid w:val="00AC439C"/>
    <w:rsid w:val="00AC44CF"/>
    <w:rsid w:val="00AC4C17"/>
    <w:rsid w:val="00AC546E"/>
    <w:rsid w:val="00AC5DF5"/>
    <w:rsid w:val="00AC647E"/>
    <w:rsid w:val="00AC6556"/>
    <w:rsid w:val="00AC68EB"/>
    <w:rsid w:val="00AC6AB8"/>
    <w:rsid w:val="00AC6BE7"/>
    <w:rsid w:val="00AC6E01"/>
    <w:rsid w:val="00AC6FA3"/>
    <w:rsid w:val="00AC72E9"/>
    <w:rsid w:val="00AC736B"/>
    <w:rsid w:val="00AC7396"/>
    <w:rsid w:val="00AC7DDF"/>
    <w:rsid w:val="00AD0164"/>
    <w:rsid w:val="00AD016A"/>
    <w:rsid w:val="00AD0402"/>
    <w:rsid w:val="00AD063B"/>
    <w:rsid w:val="00AD08A1"/>
    <w:rsid w:val="00AD08F9"/>
    <w:rsid w:val="00AD1216"/>
    <w:rsid w:val="00AD14A7"/>
    <w:rsid w:val="00AD17FC"/>
    <w:rsid w:val="00AD1B18"/>
    <w:rsid w:val="00AD2CFD"/>
    <w:rsid w:val="00AD3327"/>
    <w:rsid w:val="00AD373E"/>
    <w:rsid w:val="00AD380D"/>
    <w:rsid w:val="00AD3987"/>
    <w:rsid w:val="00AD3F6B"/>
    <w:rsid w:val="00AD4099"/>
    <w:rsid w:val="00AD40D0"/>
    <w:rsid w:val="00AD471D"/>
    <w:rsid w:val="00AD49DA"/>
    <w:rsid w:val="00AD4D66"/>
    <w:rsid w:val="00AD6620"/>
    <w:rsid w:val="00AD6944"/>
    <w:rsid w:val="00AD6AD1"/>
    <w:rsid w:val="00AD6B53"/>
    <w:rsid w:val="00AD6C40"/>
    <w:rsid w:val="00AD6DDC"/>
    <w:rsid w:val="00AD6E5B"/>
    <w:rsid w:val="00AD7024"/>
    <w:rsid w:val="00AD7117"/>
    <w:rsid w:val="00AD7185"/>
    <w:rsid w:val="00AD723A"/>
    <w:rsid w:val="00AD73FB"/>
    <w:rsid w:val="00AD74B3"/>
    <w:rsid w:val="00AD77E9"/>
    <w:rsid w:val="00AD783C"/>
    <w:rsid w:val="00AD7B0D"/>
    <w:rsid w:val="00AD7EBF"/>
    <w:rsid w:val="00AD7FA9"/>
    <w:rsid w:val="00AE0229"/>
    <w:rsid w:val="00AE02DD"/>
    <w:rsid w:val="00AE0409"/>
    <w:rsid w:val="00AE0877"/>
    <w:rsid w:val="00AE0D88"/>
    <w:rsid w:val="00AE0DB3"/>
    <w:rsid w:val="00AE0F7A"/>
    <w:rsid w:val="00AE1039"/>
    <w:rsid w:val="00AE1090"/>
    <w:rsid w:val="00AE1221"/>
    <w:rsid w:val="00AE1276"/>
    <w:rsid w:val="00AE16B3"/>
    <w:rsid w:val="00AE1AED"/>
    <w:rsid w:val="00AE1B74"/>
    <w:rsid w:val="00AE1F46"/>
    <w:rsid w:val="00AE2054"/>
    <w:rsid w:val="00AE23A8"/>
    <w:rsid w:val="00AE26A0"/>
    <w:rsid w:val="00AE2751"/>
    <w:rsid w:val="00AE2F7C"/>
    <w:rsid w:val="00AE2FE8"/>
    <w:rsid w:val="00AE37F0"/>
    <w:rsid w:val="00AE3D22"/>
    <w:rsid w:val="00AE4195"/>
    <w:rsid w:val="00AE4394"/>
    <w:rsid w:val="00AE473A"/>
    <w:rsid w:val="00AE48EE"/>
    <w:rsid w:val="00AE4C59"/>
    <w:rsid w:val="00AE5C8F"/>
    <w:rsid w:val="00AE5F01"/>
    <w:rsid w:val="00AE782B"/>
    <w:rsid w:val="00AE79EC"/>
    <w:rsid w:val="00AF0369"/>
    <w:rsid w:val="00AF0B89"/>
    <w:rsid w:val="00AF12C2"/>
    <w:rsid w:val="00AF158D"/>
    <w:rsid w:val="00AF1702"/>
    <w:rsid w:val="00AF2426"/>
    <w:rsid w:val="00AF2B74"/>
    <w:rsid w:val="00AF2D3A"/>
    <w:rsid w:val="00AF2D93"/>
    <w:rsid w:val="00AF2E79"/>
    <w:rsid w:val="00AF318B"/>
    <w:rsid w:val="00AF3412"/>
    <w:rsid w:val="00AF348E"/>
    <w:rsid w:val="00AF352B"/>
    <w:rsid w:val="00AF3839"/>
    <w:rsid w:val="00AF38E7"/>
    <w:rsid w:val="00AF3CA9"/>
    <w:rsid w:val="00AF3CF0"/>
    <w:rsid w:val="00AF3EB5"/>
    <w:rsid w:val="00AF415E"/>
    <w:rsid w:val="00AF432F"/>
    <w:rsid w:val="00AF4414"/>
    <w:rsid w:val="00AF4E96"/>
    <w:rsid w:val="00AF5219"/>
    <w:rsid w:val="00AF549B"/>
    <w:rsid w:val="00AF566A"/>
    <w:rsid w:val="00AF599B"/>
    <w:rsid w:val="00AF6839"/>
    <w:rsid w:val="00AF6C82"/>
    <w:rsid w:val="00AF7BF8"/>
    <w:rsid w:val="00AF7DBD"/>
    <w:rsid w:val="00AF7F6A"/>
    <w:rsid w:val="00AF7F76"/>
    <w:rsid w:val="00B00548"/>
    <w:rsid w:val="00B007F1"/>
    <w:rsid w:val="00B008C6"/>
    <w:rsid w:val="00B00CD3"/>
    <w:rsid w:val="00B01025"/>
    <w:rsid w:val="00B011BA"/>
    <w:rsid w:val="00B012CC"/>
    <w:rsid w:val="00B0166B"/>
    <w:rsid w:val="00B019EF"/>
    <w:rsid w:val="00B01B41"/>
    <w:rsid w:val="00B02073"/>
    <w:rsid w:val="00B02176"/>
    <w:rsid w:val="00B0311F"/>
    <w:rsid w:val="00B033E0"/>
    <w:rsid w:val="00B035FD"/>
    <w:rsid w:val="00B037FA"/>
    <w:rsid w:val="00B03DAA"/>
    <w:rsid w:val="00B03F95"/>
    <w:rsid w:val="00B042F6"/>
    <w:rsid w:val="00B044E8"/>
    <w:rsid w:val="00B045C0"/>
    <w:rsid w:val="00B04739"/>
    <w:rsid w:val="00B0492E"/>
    <w:rsid w:val="00B04A21"/>
    <w:rsid w:val="00B04ED1"/>
    <w:rsid w:val="00B04F8A"/>
    <w:rsid w:val="00B05991"/>
    <w:rsid w:val="00B05B22"/>
    <w:rsid w:val="00B05D88"/>
    <w:rsid w:val="00B06649"/>
    <w:rsid w:val="00B06820"/>
    <w:rsid w:val="00B071C2"/>
    <w:rsid w:val="00B07490"/>
    <w:rsid w:val="00B07678"/>
    <w:rsid w:val="00B0778B"/>
    <w:rsid w:val="00B077A7"/>
    <w:rsid w:val="00B07921"/>
    <w:rsid w:val="00B07A6B"/>
    <w:rsid w:val="00B07AC4"/>
    <w:rsid w:val="00B07B65"/>
    <w:rsid w:val="00B07BA1"/>
    <w:rsid w:val="00B07C82"/>
    <w:rsid w:val="00B07EC9"/>
    <w:rsid w:val="00B07EFA"/>
    <w:rsid w:val="00B07F79"/>
    <w:rsid w:val="00B1010D"/>
    <w:rsid w:val="00B1079A"/>
    <w:rsid w:val="00B114F7"/>
    <w:rsid w:val="00B117AE"/>
    <w:rsid w:val="00B11B59"/>
    <w:rsid w:val="00B11BC1"/>
    <w:rsid w:val="00B11CB6"/>
    <w:rsid w:val="00B12039"/>
    <w:rsid w:val="00B12105"/>
    <w:rsid w:val="00B1211A"/>
    <w:rsid w:val="00B12248"/>
    <w:rsid w:val="00B123BF"/>
    <w:rsid w:val="00B12461"/>
    <w:rsid w:val="00B127A3"/>
    <w:rsid w:val="00B127D0"/>
    <w:rsid w:val="00B12928"/>
    <w:rsid w:val="00B12E13"/>
    <w:rsid w:val="00B1316F"/>
    <w:rsid w:val="00B13397"/>
    <w:rsid w:val="00B1339F"/>
    <w:rsid w:val="00B13D85"/>
    <w:rsid w:val="00B140BC"/>
    <w:rsid w:val="00B140F2"/>
    <w:rsid w:val="00B1428F"/>
    <w:rsid w:val="00B14686"/>
    <w:rsid w:val="00B14B90"/>
    <w:rsid w:val="00B153C1"/>
    <w:rsid w:val="00B15410"/>
    <w:rsid w:val="00B154E6"/>
    <w:rsid w:val="00B15734"/>
    <w:rsid w:val="00B157E8"/>
    <w:rsid w:val="00B1593D"/>
    <w:rsid w:val="00B15CFA"/>
    <w:rsid w:val="00B15D4E"/>
    <w:rsid w:val="00B160DB"/>
    <w:rsid w:val="00B164AE"/>
    <w:rsid w:val="00B16805"/>
    <w:rsid w:val="00B16970"/>
    <w:rsid w:val="00B16A40"/>
    <w:rsid w:val="00B16C89"/>
    <w:rsid w:val="00B16F75"/>
    <w:rsid w:val="00B1725B"/>
    <w:rsid w:val="00B173C8"/>
    <w:rsid w:val="00B17428"/>
    <w:rsid w:val="00B17773"/>
    <w:rsid w:val="00B17DFD"/>
    <w:rsid w:val="00B17E6F"/>
    <w:rsid w:val="00B20200"/>
    <w:rsid w:val="00B203BA"/>
    <w:rsid w:val="00B2081B"/>
    <w:rsid w:val="00B21033"/>
    <w:rsid w:val="00B21091"/>
    <w:rsid w:val="00B21304"/>
    <w:rsid w:val="00B21959"/>
    <w:rsid w:val="00B22026"/>
    <w:rsid w:val="00B22986"/>
    <w:rsid w:val="00B22A52"/>
    <w:rsid w:val="00B22E20"/>
    <w:rsid w:val="00B22F30"/>
    <w:rsid w:val="00B231C7"/>
    <w:rsid w:val="00B234AD"/>
    <w:rsid w:val="00B23AA5"/>
    <w:rsid w:val="00B23CAA"/>
    <w:rsid w:val="00B23EC6"/>
    <w:rsid w:val="00B24107"/>
    <w:rsid w:val="00B24733"/>
    <w:rsid w:val="00B247F0"/>
    <w:rsid w:val="00B24CA6"/>
    <w:rsid w:val="00B24E69"/>
    <w:rsid w:val="00B24FC4"/>
    <w:rsid w:val="00B2500F"/>
    <w:rsid w:val="00B25EFA"/>
    <w:rsid w:val="00B2620B"/>
    <w:rsid w:val="00B2634F"/>
    <w:rsid w:val="00B26916"/>
    <w:rsid w:val="00B26C63"/>
    <w:rsid w:val="00B26F26"/>
    <w:rsid w:val="00B27B13"/>
    <w:rsid w:val="00B27F44"/>
    <w:rsid w:val="00B300A7"/>
    <w:rsid w:val="00B301E8"/>
    <w:rsid w:val="00B30538"/>
    <w:rsid w:val="00B3086B"/>
    <w:rsid w:val="00B30980"/>
    <w:rsid w:val="00B31515"/>
    <w:rsid w:val="00B31946"/>
    <w:rsid w:val="00B319A0"/>
    <w:rsid w:val="00B31C5B"/>
    <w:rsid w:val="00B3240B"/>
    <w:rsid w:val="00B325CC"/>
    <w:rsid w:val="00B328C5"/>
    <w:rsid w:val="00B32F12"/>
    <w:rsid w:val="00B33006"/>
    <w:rsid w:val="00B34861"/>
    <w:rsid w:val="00B34C0B"/>
    <w:rsid w:val="00B34D3E"/>
    <w:rsid w:val="00B3512B"/>
    <w:rsid w:val="00B351B4"/>
    <w:rsid w:val="00B35FC9"/>
    <w:rsid w:val="00B3602D"/>
    <w:rsid w:val="00B3686A"/>
    <w:rsid w:val="00B36F07"/>
    <w:rsid w:val="00B37204"/>
    <w:rsid w:val="00B37A32"/>
    <w:rsid w:val="00B37D8B"/>
    <w:rsid w:val="00B37F0F"/>
    <w:rsid w:val="00B400E9"/>
    <w:rsid w:val="00B4036B"/>
    <w:rsid w:val="00B403CB"/>
    <w:rsid w:val="00B40D4F"/>
    <w:rsid w:val="00B417E0"/>
    <w:rsid w:val="00B424FF"/>
    <w:rsid w:val="00B425DB"/>
    <w:rsid w:val="00B42CC2"/>
    <w:rsid w:val="00B431F5"/>
    <w:rsid w:val="00B434BC"/>
    <w:rsid w:val="00B4388C"/>
    <w:rsid w:val="00B43B70"/>
    <w:rsid w:val="00B43CAA"/>
    <w:rsid w:val="00B43E8F"/>
    <w:rsid w:val="00B43F10"/>
    <w:rsid w:val="00B44013"/>
    <w:rsid w:val="00B454D8"/>
    <w:rsid w:val="00B454E5"/>
    <w:rsid w:val="00B45E96"/>
    <w:rsid w:val="00B463FF"/>
    <w:rsid w:val="00B46598"/>
    <w:rsid w:val="00B46AC8"/>
    <w:rsid w:val="00B46B86"/>
    <w:rsid w:val="00B46C1A"/>
    <w:rsid w:val="00B46D85"/>
    <w:rsid w:val="00B471EF"/>
    <w:rsid w:val="00B477FF"/>
    <w:rsid w:val="00B47E62"/>
    <w:rsid w:val="00B50092"/>
    <w:rsid w:val="00B50151"/>
    <w:rsid w:val="00B50B46"/>
    <w:rsid w:val="00B50C74"/>
    <w:rsid w:val="00B510B5"/>
    <w:rsid w:val="00B51345"/>
    <w:rsid w:val="00B515FE"/>
    <w:rsid w:val="00B51786"/>
    <w:rsid w:val="00B51AA1"/>
    <w:rsid w:val="00B51C88"/>
    <w:rsid w:val="00B51FBD"/>
    <w:rsid w:val="00B52A83"/>
    <w:rsid w:val="00B53503"/>
    <w:rsid w:val="00B53679"/>
    <w:rsid w:val="00B53A1B"/>
    <w:rsid w:val="00B53D69"/>
    <w:rsid w:val="00B54248"/>
    <w:rsid w:val="00B54496"/>
    <w:rsid w:val="00B545E8"/>
    <w:rsid w:val="00B546D2"/>
    <w:rsid w:val="00B54979"/>
    <w:rsid w:val="00B54A3F"/>
    <w:rsid w:val="00B54E91"/>
    <w:rsid w:val="00B55056"/>
    <w:rsid w:val="00B5573F"/>
    <w:rsid w:val="00B5630A"/>
    <w:rsid w:val="00B56838"/>
    <w:rsid w:val="00B56A68"/>
    <w:rsid w:val="00B56E98"/>
    <w:rsid w:val="00B57147"/>
    <w:rsid w:val="00B57374"/>
    <w:rsid w:val="00B57C0D"/>
    <w:rsid w:val="00B57D1A"/>
    <w:rsid w:val="00B6001F"/>
    <w:rsid w:val="00B60870"/>
    <w:rsid w:val="00B60BD0"/>
    <w:rsid w:val="00B60C00"/>
    <w:rsid w:val="00B60C58"/>
    <w:rsid w:val="00B60EF7"/>
    <w:rsid w:val="00B61282"/>
    <w:rsid w:val="00B619E8"/>
    <w:rsid w:val="00B61EB5"/>
    <w:rsid w:val="00B6205A"/>
    <w:rsid w:val="00B622D0"/>
    <w:rsid w:val="00B6249B"/>
    <w:rsid w:val="00B626AF"/>
    <w:rsid w:val="00B627A1"/>
    <w:rsid w:val="00B62B10"/>
    <w:rsid w:val="00B62D5F"/>
    <w:rsid w:val="00B63201"/>
    <w:rsid w:val="00B6345D"/>
    <w:rsid w:val="00B63CB0"/>
    <w:rsid w:val="00B63EEC"/>
    <w:rsid w:val="00B64881"/>
    <w:rsid w:val="00B6549C"/>
    <w:rsid w:val="00B655D8"/>
    <w:rsid w:val="00B65A63"/>
    <w:rsid w:val="00B65DBC"/>
    <w:rsid w:val="00B65F22"/>
    <w:rsid w:val="00B65FBB"/>
    <w:rsid w:val="00B66C3C"/>
    <w:rsid w:val="00B66C94"/>
    <w:rsid w:val="00B66DF8"/>
    <w:rsid w:val="00B67C22"/>
    <w:rsid w:val="00B70B00"/>
    <w:rsid w:val="00B70B7D"/>
    <w:rsid w:val="00B70D92"/>
    <w:rsid w:val="00B71390"/>
    <w:rsid w:val="00B7150E"/>
    <w:rsid w:val="00B715F3"/>
    <w:rsid w:val="00B71924"/>
    <w:rsid w:val="00B71ABE"/>
    <w:rsid w:val="00B72780"/>
    <w:rsid w:val="00B728B4"/>
    <w:rsid w:val="00B728E1"/>
    <w:rsid w:val="00B73830"/>
    <w:rsid w:val="00B73A73"/>
    <w:rsid w:val="00B73EF9"/>
    <w:rsid w:val="00B74067"/>
    <w:rsid w:val="00B741D5"/>
    <w:rsid w:val="00B75123"/>
    <w:rsid w:val="00B75C98"/>
    <w:rsid w:val="00B764D0"/>
    <w:rsid w:val="00B766C0"/>
    <w:rsid w:val="00B76990"/>
    <w:rsid w:val="00B76A6E"/>
    <w:rsid w:val="00B76AED"/>
    <w:rsid w:val="00B76B91"/>
    <w:rsid w:val="00B76F58"/>
    <w:rsid w:val="00B7739A"/>
    <w:rsid w:val="00B77CC6"/>
    <w:rsid w:val="00B80880"/>
    <w:rsid w:val="00B80BE2"/>
    <w:rsid w:val="00B80DBB"/>
    <w:rsid w:val="00B813A0"/>
    <w:rsid w:val="00B81A41"/>
    <w:rsid w:val="00B81B71"/>
    <w:rsid w:val="00B81BD2"/>
    <w:rsid w:val="00B81D24"/>
    <w:rsid w:val="00B81ECF"/>
    <w:rsid w:val="00B8200F"/>
    <w:rsid w:val="00B8250E"/>
    <w:rsid w:val="00B827EE"/>
    <w:rsid w:val="00B82CF2"/>
    <w:rsid w:val="00B82FF6"/>
    <w:rsid w:val="00B830CC"/>
    <w:rsid w:val="00B834D8"/>
    <w:rsid w:val="00B835A6"/>
    <w:rsid w:val="00B83994"/>
    <w:rsid w:val="00B83AD2"/>
    <w:rsid w:val="00B83DF4"/>
    <w:rsid w:val="00B83E7B"/>
    <w:rsid w:val="00B84328"/>
    <w:rsid w:val="00B84ADC"/>
    <w:rsid w:val="00B850BF"/>
    <w:rsid w:val="00B8546A"/>
    <w:rsid w:val="00B8573E"/>
    <w:rsid w:val="00B857A6"/>
    <w:rsid w:val="00B85F49"/>
    <w:rsid w:val="00B865BA"/>
    <w:rsid w:val="00B8686D"/>
    <w:rsid w:val="00B86BEC"/>
    <w:rsid w:val="00B871B1"/>
    <w:rsid w:val="00B87BE1"/>
    <w:rsid w:val="00B90112"/>
    <w:rsid w:val="00B90141"/>
    <w:rsid w:val="00B90303"/>
    <w:rsid w:val="00B908D4"/>
    <w:rsid w:val="00B90AD9"/>
    <w:rsid w:val="00B90C7F"/>
    <w:rsid w:val="00B90F46"/>
    <w:rsid w:val="00B91224"/>
    <w:rsid w:val="00B912E5"/>
    <w:rsid w:val="00B91487"/>
    <w:rsid w:val="00B915BE"/>
    <w:rsid w:val="00B917C5"/>
    <w:rsid w:val="00B91AF6"/>
    <w:rsid w:val="00B91BCF"/>
    <w:rsid w:val="00B92066"/>
    <w:rsid w:val="00B9217A"/>
    <w:rsid w:val="00B925D9"/>
    <w:rsid w:val="00B9299D"/>
    <w:rsid w:val="00B9306A"/>
    <w:rsid w:val="00B93415"/>
    <w:rsid w:val="00B93DD1"/>
    <w:rsid w:val="00B93F2D"/>
    <w:rsid w:val="00B94242"/>
    <w:rsid w:val="00B942FA"/>
    <w:rsid w:val="00B945DB"/>
    <w:rsid w:val="00B94617"/>
    <w:rsid w:val="00B94A54"/>
    <w:rsid w:val="00B94B05"/>
    <w:rsid w:val="00B94BAB"/>
    <w:rsid w:val="00B94D11"/>
    <w:rsid w:val="00B9510F"/>
    <w:rsid w:val="00B95B84"/>
    <w:rsid w:val="00B95D44"/>
    <w:rsid w:val="00B960AB"/>
    <w:rsid w:val="00B966BB"/>
    <w:rsid w:val="00B96F28"/>
    <w:rsid w:val="00B976F6"/>
    <w:rsid w:val="00B9778D"/>
    <w:rsid w:val="00B977E6"/>
    <w:rsid w:val="00B978E6"/>
    <w:rsid w:val="00B97B7E"/>
    <w:rsid w:val="00B97C14"/>
    <w:rsid w:val="00B97C97"/>
    <w:rsid w:val="00B97E56"/>
    <w:rsid w:val="00BA0D97"/>
    <w:rsid w:val="00BA0DCB"/>
    <w:rsid w:val="00BA0FA7"/>
    <w:rsid w:val="00BA1029"/>
    <w:rsid w:val="00BA1492"/>
    <w:rsid w:val="00BA1494"/>
    <w:rsid w:val="00BA161E"/>
    <w:rsid w:val="00BA1C87"/>
    <w:rsid w:val="00BA1F19"/>
    <w:rsid w:val="00BA223D"/>
    <w:rsid w:val="00BA254B"/>
    <w:rsid w:val="00BA26C4"/>
    <w:rsid w:val="00BA29E0"/>
    <w:rsid w:val="00BA29F4"/>
    <w:rsid w:val="00BA338E"/>
    <w:rsid w:val="00BA3FE2"/>
    <w:rsid w:val="00BA4055"/>
    <w:rsid w:val="00BA42D1"/>
    <w:rsid w:val="00BA47C8"/>
    <w:rsid w:val="00BA557B"/>
    <w:rsid w:val="00BA558F"/>
    <w:rsid w:val="00BA55E0"/>
    <w:rsid w:val="00BA5830"/>
    <w:rsid w:val="00BA5C82"/>
    <w:rsid w:val="00BA5DC2"/>
    <w:rsid w:val="00BA5DC4"/>
    <w:rsid w:val="00BA610A"/>
    <w:rsid w:val="00BA642F"/>
    <w:rsid w:val="00BA6A79"/>
    <w:rsid w:val="00BA6B3F"/>
    <w:rsid w:val="00BA70AA"/>
    <w:rsid w:val="00BA774D"/>
    <w:rsid w:val="00BA7815"/>
    <w:rsid w:val="00BA7CB0"/>
    <w:rsid w:val="00BB0167"/>
    <w:rsid w:val="00BB057D"/>
    <w:rsid w:val="00BB08C3"/>
    <w:rsid w:val="00BB0B34"/>
    <w:rsid w:val="00BB0D97"/>
    <w:rsid w:val="00BB11A3"/>
    <w:rsid w:val="00BB124D"/>
    <w:rsid w:val="00BB142E"/>
    <w:rsid w:val="00BB15F7"/>
    <w:rsid w:val="00BB184F"/>
    <w:rsid w:val="00BB1955"/>
    <w:rsid w:val="00BB19D0"/>
    <w:rsid w:val="00BB1EA5"/>
    <w:rsid w:val="00BB1F80"/>
    <w:rsid w:val="00BB21EC"/>
    <w:rsid w:val="00BB241D"/>
    <w:rsid w:val="00BB2523"/>
    <w:rsid w:val="00BB2C26"/>
    <w:rsid w:val="00BB2FE3"/>
    <w:rsid w:val="00BB3321"/>
    <w:rsid w:val="00BB3AEE"/>
    <w:rsid w:val="00BB3C58"/>
    <w:rsid w:val="00BB4BD6"/>
    <w:rsid w:val="00BB5644"/>
    <w:rsid w:val="00BB5764"/>
    <w:rsid w:val="00BB583A"/>
    <w:rsid w:val="00BB5DA9"/>
    <w:rsid w:val="00BB5F0C"/>
    <w:rsid w:val="00BB61DB"/>
    <w:rsid w:val="00BB64DD"/>
    <w:rsid w:val="00BB6724"/>
    <w:rsid w:val="00BB6A7A"/>
    <w:rsid w:val="00BB6B7D"/>
    <w:rsid w:val="00BB72C1"/>
    <w:rsid w:val="00BB7423"/>
    <w:rsid w:val="00BB743F"/>
    <w:rsid w:val="00BB7C83"/>
    <w:rsid w:val="00BB7DAE"/>
    <w:rsid w:val="00BC0092"/>
    <w:rsid w:val="00BC03FA"/>
    <w:rsid w:val="00BC09DF"/>
    <w:rsid w:val="00BC0EAE"/>
    <w:rsid w:val="00BC0F86"/>
    <w:rsid w:val="00BC12B2"/>
    <w:rsid w:val="00BC1E5A"/>
    <w:rsid w:val="00BC2171"/>
    <w:rsid w:val="00BC28E5"/>
    <w:rsid w:val="00BC2A14"/>
    <w:rsid w:val="00BC309A"/>
    <w:rsid w:val="00BC3313"/>
    <w:rsid w:val="00BC357E"/>
    <w:rsid w:val="00BC3738"/>
    <w:rsid w:val="00BC3FF6"/>
    <w:rsid w:val="00BC4023"/>
    <w:rsid w:val="00BC448B"/>
    <w:rsid w:val="00BC44A5"/>
    <w:rsid w:val="00BC4552"/>
    <w:rsid w:val="00BC4743"/>
    <w:rsid w:val="00BC51B1"/>
    <w:rsid w:val="00BC5343"/>
    <w:rsid w:val="00BC543F"/>
    <w:rsid w:val="00BC55EC"/>
    <w:rsid w:val="00BC5609"/>
    <w:rsid w:val="00BC610D"/>
    <w:rsid w:val="00BC6379"/>
    <w:rsid w:val="00BC646A"/>
    <w:rsid w:val="00BC68C8"/>
    <w:rsid w:val="00BC692F"/>
    <w:rsid w:val="00BC6A88"/>
    <w:rsid w:val="00BC6E16"/>
    <w:rsid w:val="00BC6E9C"/>
    <w:rsid w:val="00BC6ECD"/>
    <w:rsid w:val="00BC6F59"/>
    <w:rsid w:val="00BC7481"/>
    <w:rsid w:val="00BC78E1"/>
    <w:rsid w:val="00BC7919"/>
    <w:rsid w:val="00BC7F09"/>
    <w:rsid w:val="00BC7F2C"/>
    <w:rsid w:val="00BD09F2"/>
    <w:rsid w:val="00BD0C58"/>
    <w:rsid w:val="00BD11BD"/>
    <w:rsid w:val="00BD156D"/>
    <w:rsid w:val="00BD17F7"/>
    <w:rsid w:val="00BD1A74"/>
    <w:rsid w:val="00BD2060"/>
    <w:rsid w:val="00BD2158"/>
    <w:rsid w:val="00BD2608"/>
    <w:rsid w:val="00BD26C0"/>
    <w:rsid w:val="00BD27D5"/>
    <w:rsid w:val="00BD2CB3"/>
    <w:rsid w:val="00BD2D0E"/>
    <w:rsid w:val="00BD2EC8"/>
    <w:rsid w:val="00BD30DA"/>
    <w:rsid w:val="00BD3439"/>
    <w:rsid w:val="00BD402E"/>
    <w:rsid w:val="00BD4A49"/>
    <w:rsid w:val="00BD4C29"/>
    <w:rsid w:val="00BD4D95"/>
    <w:rsid w:val="00BD52A1"/>
    <w:rsid w:val="00BD5974"/>
    <w:rsid w:val="00BD5A6B"/>
    <w:rsid w:val="00BD5C80"/>
    <w:rsid w:val="00BD5D18"/>
    <w:rsid w:val="00BD5D78"/>
    <w:rsid w:val="00BD5F57"/>
    <w:rsid w:val="00BD5F6F"/>
    <w:rsid w:val="00BD61EA"/>
    <w:rsid w:val="00BD6D1F"/>
    <w:rsid w:val="00BD77ED"/>
    <w:rsid w:val="00BD795C"/>
    <w:rsid w:val="00BD7AE3"/>
    <w:rsid w:val="00BE0193"/>
    <w:rsid w:val="00BE0482"/>
    <w:rsid w:val="00BE050B"/>
    <w:rsid w:val="00BE0734"/>
    <w:rsid w:val="00BE0D65"/>
    <w:rsid w:val="00BE0EFB"/>
    <w:rsid w:val="00BE1032"/>
    <w:rsid w:val="00BE1084"/>
    <w:rsid w:val="00BE13A8"/>
    <w:rsid w:val="00BE15CA"/>
    <w:rsid w:val="00BE1866"/>
    <w:rsid w:val="00BE1919"/>
    <w:rsid w:val="00BE1ADA"/>
    <w:rsid w:val="00BE2826"/>
    <w:rsid w:val="00BE289F"/>
    <w:rsid w:val="00BE2C54"/>
    <w:rsid w:val="00BE2FEF"/>
    <w:rsid w:val="00BE3463"/>
    <w:rsid w:val="00BE3B36"/>
    <w:rsid w:val="00BE3D54"/>
    <w:rsid w:val="00BE3E63"/>
    <w:rsid w:val="00BE405F"/>
    <w:rsid w:val="00BE43EE"/>
    <w:rsid w:val="00BE45A8"/>
    <w:rsid w:val="00BE46AD"/>
    <w:rsid w:val="00BE46D1"/>
    <w:rsid w:val="00BE47AA"/>
    <w:rsid w:val="00BE4A4B"/>
    <w:rsid w:val="00BE4D1B"/>
    <w:rsid w:val="00BE4F37"/>
    <w:rsid w:val="00BE5009"/>
    <w:rsid w:val="00BE5050"/>
    <w:rsid w:val="00BE51B3"/>
    <w:rsid w:val="00BE520B"/>
    <w:rsid w:val="00BE52C3"/>
    <w:rsid w:val="00BE5AF1"/>
    <w:rsid w:val="00BE5D01"/>
    <w:rsid w:val="00BE5FB1"/>
    <w:rsid w:val="00BE5FB2"/>
    <w:rsid w:val="00BE660F"/>
    <w:rsid w:val="00BE66F5"/>
    <w:rsid w:val="00BE6FCC"/>
    <w:rsid w:val="00BE7189"/>
    <w:rsid w:val="00BE72BB"/>
    <w:rsid w:val="00BE73C5"/>
    <w:rsid w:val="00BE7673"/>
    <w:rsid w:val="00BF00E1"/>
    <w:rsid w:val="00BF020D"/>
    <w:rsid w:val="00BF03A9"/>
    <w:rsid w:val="00BF0761"/>
    <w:rsid w:val="00BF15A7"/>
    <w:rsid w:val="00BF1731"/>
    <w:rsid w:val="00BF1A08"/>
    <w:rsid w:val="00BF20F1"/>
    <w:rsid w:val="00BF3161"/>
    <w:rsid w:val="00BF3699"/>
    <w:rsid w:val="00BF381B"/>
    <w:rsid w:val="00BF4652"/>
    <w:rsid w:val="00BF4AD0"/>
    <w:rsid w:val="00BF5049"/>
    <w:rsid w:val="00BF53AE"/>
    <w:rsid w:val="00BF547B"/>
    <w:rsid w:val="00BF5765"/>
    <w:rsid w:val="00BF58A9"/>
    <w:rsid w:val="00BF5BB1"/>
    <w:rsid w:val="00BF5C3F"/>
    <w:rsid w:val="00BF5D9B"/>
    <w:rsid w:val="00BF5E5E"/>
    <w:rsid w:val="00BF6BF5"/>
    <w:rsid w:val="00BF74B7"/>
    <w:rsid w:val="00BF7C30"/>
    <w:rsid w:val="00C000AF"/>
    <w:rsid w:val="00C0017F"/>
    <w:rsid w:val="00C00222"/>
    <w:rsid w:val="00C004EC"/>
    <w:rsid w:val="00C004F8"/>
    <w:rsid w:val="00C00898"/>
    <w:rsid w:val="00C00D53"/>
    <w:rsid w:val="00C00DE6"/>
    <w:rsid w:val="00C00DF1"/>
    <w:rsid w:val="00C017A6"/>
    <w:rsid w:val="00C017C7"/>
    <w:rsid w:val="00C01CD3"/>
    <w:rsid w:val="00C028DC"/>
    <w:rsid w:val="00C0294F"/>
    <w:rsid w:val="00C02A17"/>
    <w:rsid w:val="00C03131"/>
    <w:rsid w:val="00C032A0"/>
    <w:rsid w:val="00C038EC"/>
    <w:rsid w:val="00C03952"/>
    <w:rsid w:val="00C03CBC"/>
    <w:rsid w:val="00C03D52"/>
    <w:rsid w:val="00C0468C"/>
    <w:rsid w:val="00C047D0"/>
    <w:rsid w:val="00C04A89"/>
    <w:rsid w:val="00C04EE8"/>
    <w:rsid w:val="00C04FF6"/>
    <w:rsid w:val="00C04FFD"/>
    <w:rsid w:val="00C05355"/>
    <w:rsid w:val="00C0542A"/>
    <w:rsid w:val="00C054E0"/>
    <w:rsid w:val="00C05BBC"/>
    <w:rsid w:val="00C05DCC"/>
    <w:rsid w:val="00C0662C"/>
    <w:rsid w:val="00C06651"/>
    <w:rsid w:val="00C066E7"/>
    <w:rsid w:val="00C06B45"/>
    <w:rsid w:val="00C06C90"/>
    <w:rsid w:val="00C06DBA"/>
    <w:rsid w:val="00C072EF"/>
    <w:rsid w:val="00C077A9"/>
    <w:rsid w:val="00C07AC0"/>
    <w:rsid w:val="00C07B2D"/>
    <w:rsid w:val="00C07D34"/>
    <w:rsid w:val="00C07D5B"/>
    <w:rsid w:val="00C07DB8"/>
    <w:rsid w:val="00C105A1"/>
    <w:rsid w:val="00C10723"/>
    <w:rsid w:val="00C1103F"/>
    <w:rsid w:val="00C1130E"/>
    <w:rsid w:val="00C11413"/>
    <w:rsid w:val="00C11464"/>
    <w:rsid w:val="00C11895"/>
    <w:rsid w:val="00C118D8"/>
    <w:rsid w:val="00C11DE2"/>
    <w:rsid w:val="00C11F4B"/>
    <w:rsid w:val="00C12500"/>
    <w:rsid w:val="00C127B4"/>
    <w:rsid w:val="00C12A04"/>
    <w:rsid w:val="00C12C92"/>
    <w:rsid w:val="00C12CA9"/>
    <w:rsid w:val="00C13436"/>
    <w:rsid w:val="00C134DE"/>
    <w:rsid w:val="00C135E1"/>
    <w:rsid w:val="00C13D94"/>
    <w:rsid w:val="00C1437A"/>
    <w:rsid w:val="00C143B5"/>
    <w:rsid w:val="00C14443"/>
    <w:rsid w:val="00C145E4"/>
    <w:rsid w:val="00C14726"/>
    <w:rsid w:val="00C147AB"/>
    <w:rsid w:val="00C147DF"/>
    <w:rsid w:val="00C1503F"/>
    <w:rsid w:val="00C1506C"/>
    <w:rsid w:val="00C152FC"/>
    <w:rsid w:val="00C1555E"/>
    <w:rsid w:val="00C155B9"/>
    <w:rsid w:val="00C15A3C"/>
    <w:rsid w:val="00C15FBF"/>
    <w:rsid w:val="00C164BA"/>
    <w:rsid w:val="00C168EE"/>
    <w:rsid w:val="00C169ED"/>
    <w:rsid w:val="00C16C0B"/>
    <w:rsid w:val="00C17BDB"/>
    <w:rsid w:val="00C17F9F"/>
    <w:rsid w:val="00C20306"/>
    <w:rsid w:val="00C206C8"/>
    <w:rsid w:val="00C20D31"/>
    <w:rsid w:val="00C20F8C"/>
    <w:rsid w:val="00C21179"/>
    <w:rsid w:val="00C214C7"/>
    <w:rsid w:val="00C2178C"/>
    <w:rsid w:val="00C222CA"/>
    <w:rsid w:val="00C2245C"/>
    <w:rsid w:val="00C225BD"/>
    <w:rsid w:val="00C23CA9"/>
    <w:rsid w:val="00C23DA0"/>
    <w:rsid w:val="00C23EA7"/>
    <w:rsid w:val="00C240E4"/>
    <w:rsid w:val="00C24100"/>
    <w:rsid w:val="00C2413F"/>
    <w:rsid w:val="00C24967"/>
    <w:rsid w:val="00C24C61"/>
    <w:rsid w:val="00C24E50"/>
    <w:rsid w:val="00C24F00"/>
    <w:rsid w:val="00C24FEE"/>
    <w:rsid w:val="00C25065"/>
    <w:rsid w:val="00C25360"/>
    <w:rsid w:val="00C2551D"/>
    <w:rsid w:val="00C2563B"/>
    <w:rsid w:val="00C25979"/>
    <w:rsid w:val="00C25996"/>
    <w:rsid w:val="00C25A1C"/>
    <w:rsid w:val="00C25AA4"/>
    <w:rsid w:val="00C25E2B"/>
    <w:rsid w:val="00C25F74"/>
    <w:rsid w:val="00C25F8D"/>
    <w:rsid w:val="00C2623F"/>
    <w:rsid w:val="00C26433"/>
    <w:rsid w:val="00C2687E"/>
    <w:rsid w:val="00C26C9E"/>
    <w:rsid w:val="00C26D44"/>
    <w:rsid w:val="00C26E30"/>
    <w:rsid w:val="00C27211"/>
    <w:rsid w:val="00C2777C"/>
    <w:rsid w:val="00C27D54"/>
    <w:rsid w:val="00C27F30"/>
    <w:rsid w:val="00C30190"/>
    <w:rsid w:val="00C30D17"/>
    <w:rsid w:val="00C310B2"/>
    <w:rsid w:val="00C3118A"/>
    <w:rsid w:val="00C31533"/>
    <w:rsid w:val="00C31660"/>
    <w:rsid w:val="00C31689"/>
    <w:rsid w:val="00C316A1"/>
    <w:rsid w:val="00C317A6"/>
    <w:rsid w:val="00C32500"/>
    <w:rsid w:val="00C326BE"/>
    <w:rsid w:val="00C3294B"/>
    <w:rsid w:val="00C32A56"/>
    <w:rsid w:val="00C32DB2"/>
    <w:rsid w:val="00C3309C"/>
    <w:rsid w:val="00C336EA"/>
    <w:rsid w:val="00C3388D"/>
    <w:rsid w:val="00C33C58"/>
    <w:rsid w:val="00C34120"/>
    <w:rsid w:val="00C345FE"/>
    <w:rsid w:val="00C34822"/>
    <w:rsid w:val="00C34B9E"/>
    <w:rsid w:val="00C34C4F"/>
    <w:rsid w:val="00C34CD3"/>
    <w:rsid w:val="00C35057"/>
    <w:rsid w:val="00C35175"/>
    <w:rsid w:val="00C351EE"/>
    <w:rsid w:val="00C352F6"/>
    <w:rsid w:val="00C3539A"/>
    <w:rsid w:val="00C35BA6"/>
    <w:rsid w:val="00C35E15"/>
    <w:rsid w:val="00C361B6"/>
    <w:rsid w:val="00C362EB"/>
    <w:rsid w:val="00C363AE"/>
    <w:rsid w:val="00C36877"/>
    <w:rsid w:val="00C368E2"/>
    <w:rsid w:val="00C37040"/>
    <w:rsid w:val="00C3792D"/>
    <w:rsid w:val="00C37E74"/>
    <w:rsid w:val="00C40B09"/>
    <w:rsid w:val="00C40EC2"/>
    <w:rsid w:val="00C416E7"/>
    <w:rsid w:val="00C418BE"/>
    <w:rsid w:val="00C41A64"/>
    <w:rsid w:val="00C41AC4"/>
    <w:rsid w:val="00C41B00"/>
    <w:rsid w:val="00C41CCF"/>
    <w:rsid w:val="00C42089"/>
    <w:rsid w:val="00C42578"/>
    <w:rsid w:val="00C42666"/>
    <w:rsid w:val="00C42B2C"/>
    <w:rsid w:val="00C42D51"/>
    <w:rsid w:val="00C438D5"/>
    <w:rsid w:val="00C4461A"/>
    <w:rsid w:val="00C447FF"/>
    <w:rsid w:val="00C44845"/>
    <w:rsid w:val="00C44CDE"/>
    <w:rsid w:val="00C44E3F"/>
    <w:rsid w:val="00C44F00"/>
    <w:rsid w:val="00C45592"/>
    <w:rsid w:val="00C465A6"/>
    <w:rsid w:val="00C467B1"/>
    <w:rsid w:val="00C46801"/>
    <w:rsid w:val="00C46868"/>
    <w:rsid w:val="00C46908"/>
    <w:rsid w:val="00C46971"/>
    <w:rsid w:val="00C46CFC"/>
    <w:rsid w:val="00C47E6F"/>
    <w:rsid w:val="00C47FF9"/>
    <w:rsid w:val="00C5007A"/>
    <w:rsid w:val="00C5046E"/>
    <w:rsid w:val="00C50475"/>
    <w:rsid w:val="00C506F8"/>
    <w:rsid w:val="00C507A5"/>
    <w:rsid w:val="00C507F0"/>
    <w:rsid w:val="00C50AD8"/>
    <w:rsid w:val="00C50CC1"/>
    <w:rsid w:val="00C50D11"/>
    <w:rsid w:val="00C5128F"/>
    <w:rsid w:val="00C512F8"/>
    <w:rsid w:val="00C517A2"/>
    <w:rsid w:val="00C51BB3"/>
    <w:rsid w:val="00C51C8C"/>
    <w:rsid w:val="00C51CE7"/>
    <w:rsid w:val="00C51E5F"/>
    <w:rsid w:val="00C522EA"/>
    <w:rsid w:val="00C5251A"/>
    <w:rsid w:val="00C53316"/>
    <w:rsid w:val="00C53569"/>
    <w:rsid w:val="00C53B3A"/>
    <w:rsid w:val="00C53BE8"/>
    <w:rsid w:val="00C53C02"/>
    <w:rsid w:val="00C53E14"/>
    <w:rsid w:val="00C541EA"/>
    <w:rsid w:val="00C5450D"/>
    <w:rsid w:val="00C54AC2"/>
    <w:rsid w:val="00C54B93"/>
    <w:rsid w:val="00C54ECD"/>
    <w:rsid w:val="00C5534B"/>
    <w:rsid w:val="00C559BF"/>
    <w:rsid w:val="00C55ABE"/>
    <w:rsid w:val="00C55BCA"/>
    <w:rsid w:val="00C563E5"/>
    <w:rsid w:val="00C567E8"/>
    <w:rsid w:val="00C56C75"/>
    <w:rsid w:val="00C56DD5"/>
    <w:rsid w:val="00C56E7E"/>
    <w:rsid w:val="00C56F0C"/>
    <w:rsid w:val="00C57109"/>
    <w:rsid w:val="00C571E2"/>
    <w:rsid w:val="00C5764B"/>
    <w:rsid w:val="00C57933"/>
    <w:rsid w:val="00C57CFA"/>
    <w:rsid w:val="00C60182"/>
    <w:rsid w:val="00C601D9"/>
    <w:rsid w:val="00C610A3"/>
    <w:rsid w:val="00C6120F"/>
    <w:rsid w:val="00C612E3"/>
    <w:rsid w:val="00C6146B"/>
    <w:rsid w:val="00C61703"/>
    <w:rsid w:val="00C62173"/>
    <w:rsid w:val="00C62259"/>
    <w:rsid w:val="00C62653"/>
    <w:rsid w:val="00C6294B"/>
    <w:rsid w:val="00C62C72"/>
    <w:rsid w:val="00C62CD6"/>
    <w:rsid w:val="00C63383"/>
    <w:rsid w:val="00C639CC"/>
    <w:rsid w:val="00C63C58"/>
    <w:rsid w:val="00C6411D"/>
    <w:rsid w:val="00C6443B"/>
    <w:rsid w:val="00C649D2"/>
    <w:rsid w:val="00C64B7E"/>
    <w:rsid w:val="00C6562E"/>
    <w:rsid w:val="00C65857"/>
    <w:rsid w:val="00C6587D"/>
    <w:rsid w:val="00C65EE3"/>
    <w:rsid w:val="00C65F29"/>
    <w:rsid w:val="00C67233"/>
    <w:rsid w:val="00C6731D"/>
    <w:rsid w:val="00C675D2"/>
    <w:rsid w:val="00C677CF"/>
    <w:rsid w:val="00C67A0F"/>
    <w:rsid w:val="00C716FC"/>
    <w:rsid w:val="00C71994"/>
    <w:rsid w:val="00C71A92"/>
    <w:rsid w:val="00C71CFF"/>
    <w:rsid w:val="00C71D35"/>
    <w:rsid w:val="00C71F40"/>
    <w:rsid w:val="00C71FEF"/>
    <w:rsid w:val="00C72225"/>
    <w:rsid w:val="00C72594"/>
    <w:rsid w:val="00C72A6B"/>
    <w:rsid w:val="00C72C21"/>
    <w:rsid w:val="00C72CA7"/>
    <w:rsid w:val="00C730F4"/>
    <w:rsid w:val="00C7311A"/>
    <w:rsid w:val="00C7354E"/>
    <w:rsid w:val="00C73735"/>
    <w:rsid w:val="00C7468B"/>
    <w:rsid w:val="00C74728"/>
    <w:rsid w:val="00C74AAC"/>
    <w:rsid w:val="00C74B09"/>
    <w:rsid w:val="00C74B0F"/>
    <w:rsid w:val="00C75175"/>
    <w:rsid w:val="00C76229"/>
    <w:rsid w:val="00C764A8"/>
    <w:rsid w:val="00C7658D"/>
    <w:rsid w:val="00C76A3F"/>
    <w:rsid w:val="00C77284"/>
    <w:rsid w:val="00C77305"/>
    <w:rsid w:val="00C7746F"/>
    <w:rsid w:val="00C77D43"/>
    <w:rsid w:val="00C81282"/>
    <w:rsid w:val="00C819CE"/>
    <w:rsid w:val="00C8246E"/>
    <w:rsid w:val="00C8291F"/>
    <w:rsid w:val="00C82F37"/>
    <w:rsid w:val="00C831F8"/>
    <w:rsid w:val="00C83252"/>
    <w:rsid w:val="00C83617"/>
    <w:rsid w:val="00C83D3D"/>
    <w:rsid w:val="00C83D93"/>
    <w:rsid w:val="00C83DB5"/>
    <w:rsid w:val="00C84241"/>
    <w:rsid w:val="00C848EE"/>
    <w:rsid w:val="00C84B0F"/>
    <w:rsid w:val="00C84B4D"/>
    <w:rsid w:val="00C84F4E"/>
    <w:rsid w:val="00C85295"/>
    <w:rsid w:val="00C85634"/>
    <w:rsid w:val="00C856B5"/>
    <w:rsid w:val="00C858F6"/>
    <w:rsid w:val="00C85AA1"/>
    <w:rsid w:val="00C85DA1"/>
    <w:rsid w:val="00C85F6E"/>
    <w:rsid w:val="00C86020"/>
    <w:rsid w:val="00C860EE"/>
    <w:rsid w:val="00C8637C"/>
    <w:rsid w:val="00C86500"/>
    <w:rsid w:val="00C8729B"/>
    <w:rsid w:val="00C872B5"/>
    <w:rsid w:val="00C874A8"/>
    <w:rsid w:val="00C90768"/>
    <w:rsid w:val="00C90985"/>
    <w:rsid w:val="00C91F4F"/>
    <w:rsid w:val="00C920DB"/>
    <w:rsid w:val="00C922AE"/>
    <w:rsid w:val="00C92991"/>
    <w:rsid w:val="00C92B76"/>
    <w:rsid w:val="00C9300C"/>
    <w:rsid w:val="00C93153"/>
    <w:rsid w:val="00C935FC"/>
    <w:rsid w:val="00C93BAD"/>
    <w:rsid w:val="00C93C0A"/>
    <w:rsid w:val="00C946D2"/>
    <w:rsid w:val="00C94C2A"/>
    <w:rsid w:val="00C951DB"/>
    <w:rsid w:val="00C9539F"/>
    <w:rsid w:val="00C954AD"/>
    <w:rsid w:val="00C959AC"/>
    <w:rsid w:val="00C95CBD"/>
    <w:rsid w:val="00C967A2"/>
    <w:rsid w:val="00C970D7"/>
    <w:rsid w:val="00C97169"/>
    <w:rsid w:val="00C97256"/>
    <w:rsid w:val="00C97307"/>
    <w:rsid w:val="00C978A7"/>
    <w:rsid w:val="00C97FB3"/>
    <w:rsid w:val="00CA00D2"/>
    <w:rsid w:val="00CA0554"/>
    <w:rsid w:val="00CA056C"/>
    <w:rsid w:val="00CA06F9"/>
    <w:rsid w:val="00CA07B6"/>
    <w:rsid w:val="00CA10E3"/>
    <w:rsid w:val="00CA13D6"/>
    <w:rsid w:val="00CA17F5"/>
    <w:rsid w:val="00CA1DEA"/>
    <w:rsid w:val="00CA232E"/>
    <w:rsid w:val="00CA254E"/>
    <w:rsid w:val="00CA2A3B"/>
    <w:rsid w:val="00CA2C58"/>
    <w:rsid w:val="00CA3E36"/>
    <w:rsid w:val="00CA4381"/>
    <w:rsid w:val="00CA4591"/>
    <w:rsid w:val="00CA45FB"/>
    <w:rsid w:val="00CA4C4B"/>
    <w:rsid w:val="00CA5612"/>
    <w:rsid w:val="00CA5FF9"/>
    <w:rsid w:val="00CA6170"/>
    <w:rsid w:val="00CA6260"/>
    <w:rsid w:val="00CA62D5"/>
    <w:rsid w:val="00CA64FC"/>
    <w:rsid w:val="00CA6B8A"/>
    <w:rsid w:val="00CA6C3C"/>
    <w:rsid w:val="00CA6E89"/>
    <w:rsid w:val="00CA7237"/>
    <w:rsid w:val="00CA7291"/>
    <w:rsid w:val="00CA74E7"/>
    <w:rsid w:val="00CA7C2F"/>
    <w:rsid w:val="00CA7EA0"/>
    <w:rsid w:val="00CB057B"/>
    <w:rsid w:val="00CB07AD"/>
    <w:rsid w:val="00CB0A4B"/>
    <w:rsid w:val="00CB182B"/>
    <w:rsid w:val="00CB1D82"/>
    <w:rsid w:val="00CB1FB0"/>
    <w:rsid w:val="00CB2099"/>
    <w:rsid w:val="00CB2237"/>
    <w:rsid w:val="00CB22B5"/>
    <w:rsid w:val="00CB2370"/>
    <w:rsid w:val="00CB3634"/>
    <w:rsid w:val="00CB3663"/>
    <w:rsid w:val="00CB37DF"/>
    <w:rsid w:val="00CB3A04"/>
    <w:rsid w:val="00CB3A15"/>
    <w:rsid w:val="00CB5083"/>
    <w:rsid w:val="00CB514F"/>
    <w:rsid w:val="00CB5298"/>
    <w:rsid w:val="00CB53F3"/>
    <w:rsid w:val="00CB560A"/>
    <w:rsid w:val="00CB5B18"/>
    <w:rsid w:val="00CB5C14"/>
    <w:rsid w:val="00CB5C38"/>
    <w:rsid w:val="00CB615E"/>
    <w:rsid w:val="00CB6464"/>
    <w:rsid w:val="00CB68A9"/>
    <w:rsid w:val="00CB6A2E"/>
    <w:rsid w:val="00CB6EBB"/>
    <w:rsid w:val="00CB6FD4"/>
    <w:rsid w:val="00CB76D5"/>
    <w:rsid w:val="00CB7803"/>
    <w:rsid w:val="00CB7B2D"/>
    <w:rsid w:val="00CB7C02"/>
    <w:rsid w:val="00CC04D5"/>
    <w:rsid w:val="00CC07DC"/>
    <w:rsid w:val="00CC0C9E"/>
    <w:rsid w:val="00CC0E0A"/>
    <w:rsid w:val="00CC1036"/>
    <w:rsid w:val="00CC112F"/>
    <w:rsid w:val="00CC11B1"/>
    <w:rsid w:val="00CC134B"/>
    <w:rsid w:val="00CC1CF0"/>
    <w:rsid w:val="00CC206F"/>
    <w:rsid w:val="00CC2104"/>
    <w:rsid w:val="00CC2117"/>
    <w:rsid w:val="00CC22CE"/>
    <w:rsid w:val="00CC2384"/>
    <w:rsid w:val="00CC25F8"/>
    <w:rsid w:val="00CC282F"/>
    <w:rsid w:val="00CC28BA"/>
    <w:rsid w:val="00CC28CC"/>
    <w:rsid w:val="00CC294E"/>
    <w:rsid w:val="00CC29B6"/>
    <w:rsid w:val="00CC311B"/>
    <w:rsid w:val="00CC35A5"/>
    <w:rsid w:val="00CC378E"/>
    <w:rsid w:val="00CC3BDA"/>
    <w:rsid w:val="00CC3D11"/>
    <w:rsid w:val="00CC404E"/>
    <w:rsid w:val="00CC460F"/>
    <w:rsid w:val="00CC4797"/>
    <w:rsid w:val="00CC4AA1"/>
    <w:rsid w:val="00CC505D"/>
    <w:rsid w:val="00CC555C"/>
    <w:rsid w:val="00CC65D8"/>
    <w:rsid w:val="00CC6717"/>
    <w:rsid w:val="00CC6C1A"/>
    <w:rsid w:val="00CC6C98"/>
    <w:rsid w:val="00CD008F"/>
    <w:rsid w:val="00CD037C"/>
    <w:rsid w:val="00CD0534"/>
    <w:rsid w:val="00CD0592"/>
    <w:rsid w:val="00CD0680"/>
    <w:rsid w:val="00CD0FFA"/>
    <w:rsid w:val="00CD1765"/>
    <w:rsid w:val="00CD1B81"/>
    <w:rsid w:val="00CD1F6E"/>
    <w:rsid w:val="00CD2371"/>
    <w:rsid w:val="00CD2C58"/>
    <w:rsid w:val="00CD2C78"/>
    <w:rsid w:val="00CD2EA9"/>
    <w:rsid w:val="00CD2F63"/>
    <w:rsid w:val="00CD36F6"/>
    <w:rsid w:val="00CD3819"/>
    <w:rsid w:val="00CD3852"/>
    <w:rsid w:val="00CD38B3"/>
    <w:rsid w:val="00CD38C6"/>
    <w:rsid w:val="00CD3AC7"/>
    <w:rsid w:val="00CD3E16"/>
    <w:rsid w:val="00CD3FB9"/>
    <w:rsid w:val="00CD42C0"/>
    <w:rsid w:val="00CD4B00"/>
    <w:rsid w:val="00CD555D"/>
    <w:rsid w:val="00CD58B7"/>
    <w:rsid w:val="00CD61FE"/>
    <w:rsid w:val="00CD6490"/>
    <w:rsid w:val="00CD67F3"/>
    <w:rsid w:val="00CD684A"/>
    <w:rsid w:val="00CD70F9"/>
    <w:rsid w:val="00CD7518"/>
    <w:rsid w:val="00CD7713"/>
    <w:rsid w:val="00CE009C"/>
    <w:rsid w:val="00CE00D6"/>
    <w:rsid w:val="00CE03F7"/>
    <w:rsid w:val="00CE128F"/>
    <w:rsid w:val="00CE15A2"/>
    <w:rsid w:val="00CE1899"/>
    <w:rsid w:val="00CE18BB"/>
    <w:rsid w:val="00CE1A94"/>
    <w:rsid w:val="00CE1F99"/>
    <w:rsid w:val="00CE2241"/>
    <w:rsid w:val="00CE23CC"/>
    <w:rsid w:val="00CE2559"/>
    <w:rsid w:val="00CE2D61"/>
    <w:rsid w:val="00CE3225"/>
    <w:rsid w:val="00CE356A"/>
    <w:rsid w:val="00CE3860"/>
    <w:rsid w:val="00CE3A0C"/>
    <w:rsid w:val="00CE3F0E"/>
    <w:rsid w:val="00CE40AC"/>
    <w:rsid w:val="00CE4714"/>
    <w:rsid w:val="00CE4B95"/>
    <w:rsid w:val="00CE5492"/>
    <w:rsid w:val="00CE58BA"/>
    <w:rsid w:val="00CE5902"/>
    <w:rsid w:val="00CE5E10"/>
    <w:rsid w:val="00CE6341"/>
    <w:rsid w:val="00CE6393"/>
    <w:rsid w:val="00CE64CB"/>
    <w:rsid w:val="00CE6599"/>
    <w:rsid w:val="00CE693A"/>
    <w:rsid w:val="00CE6AC9"/>
    <w:rsid w:val="00CE6F6F"/>
    <w:rsid w:val="00CE7424"/>
    <w:rsid w:val="00CE751B"/>
    <w:rsid w:val="00CE79B7"/>
    <w:rsid w:val="00CE7C85"/>
    <w:rsid w:val="00CE7C9B"/>
    <w:rsid w:val="00CF04F3"/>
    <w:rsid w:val="00CF09A4"/>
    <w:rsid w:val="00CF0B58"/>
    <w:rsid w:val="00CF0BA4"/>
    <w:rsid w:val="00CF0E71"/>
    <w:rsid w:val="00CF11D3"/>
    <w:rsid w:val="00CF15E1"/>
    <w:rsid w:val="00CF1912"/>
    <w:rsid w:val="00CF1A01"/>
    <w:rsid w:val="00CF2274"/>
    <w:rsid w:val="00CF27FF"/>
    <w:rsid w:val="00CF33A3"/>
    <w:rsid w:val="00CF33B8"/>
    <w:rsid w:val="00CF3A9C"/>
    <w:rsid w:val="00CF3E7F"/>
    <w:rsid w:val="00CF4399"/>
    <w:rsid w:val="00CF4403"/>
    <w:rsid w:val="00CF467C"/>
    <w:rsid w:val="00CF53ED"/>
    <w:rsid w:val="00CF54A3"/>
    <w:rsid w:val="00CF5594"/>
    <w:rsid w:val="00CF5B13"/>
    <w:rsid w:val="00CF5B2E"/>
    <w:rsid w:val="00CF6136"/>
    <w:rsid w:val="00CF6164"/>
    <w:rsid w:val="00CF61B5"/>
    <w:rsid w:val="00CF61EF"/>
    <w:rsid w:val="00CF6906"/>
    <w:rsid w:val="00CF7171"/>
    <w:rsid w:val="00CF746B"/>
    <w:rsid w:val="00CF7970"/>
    <w:rsid w:val="00D0111D"/>
    <w:rsid w:val="00D0176E"/>
    <w:rsid w:val="00D01AD2"/>
    <w:rsid w:val="00D01B10"/>
    <w:rsid w:val="00D01F03"/>
    <w:rsid w:val="00D0218F"/>
    <w:rsid w:val="00D026B5"/>
    <w:rsid w:val="00D02877"/>
    <w:rsid w:val="00D02BAE"/>
    <w:rsid w:val="00D02C5A"/>
    <w:rsid w:val="00D03013"/>
    <w:rsid w:val="00D03A45"/>
    <w:rsid w:val="00D03E7F"/>
    <w:rsid w:val="00D03EAD"/>
    <w:rsid w:val="00D0439F"/>
    <w:rsid w:val="00D0456F"/>
    <w:rsid w:val="00D045E3"/>
    <w:rsid w:val="00D047CF"/>
    <w:rsid w:val="00D04A4A"/>
    <w:rsid w:val="00D04D58"/>
    <w:rsid w:val="00D04EBC"/>
    <w:rsid w:val="00D0521A"/>
    <w:rsid w:val="00D0546D"/>
    <w:rsid w:val="00D05579"/>
    <w:rsid w:val="00D0595A"/>
    <w:rsid w:val="00D05B8A"/>
    <w:rsid w:val="00D06778"/>
    <w:rsid w:val="00D07123"/>
    <w:rsid w:val="00D07491"/>
    <w:rsid w:val="00D07708"/>
    <w:rsid w:val="00D0774A"/>
    <w:rsid w:val="00D0775D"/>
    <w:rsid w:val="00D078CD"/>
    <w:rsid w:val="00D07952"/>
    <w:rsid w:val="00D07A99"/>
    <w:rsid w:val="00D10539"/>
    <w:rsid w:val="00D112EA"/>
    <w:rsid w:val="00D11403"/>
    <w:rsid w:val="00D114A2"/>
    <w:rsid w:val="00D11830"/>
    <w:rsid w:val="00D11B83"/>
    <w:rsid w:val="00D11E6E"/>
    <w:rsid w:val="00D1209B"/>
    <w:rsid w:val="00D1287E"/>
    <w:rsid w:val="00D13233"/>
    <w:rsid w:val="00D13C2C"/>
    <w:rsid w:val="00D140CF"/>
    <w:rsid w:val="00D1413B"/>
    <w:rsid w:val="00D14176"/>
    <w:rsid w:val="00D141F4"/>
    <w:rsid w:val="00D14910"/>
    <w:rsid w:val="00D14985"/>
    <w:rsid w:val="00D14A26"/>
    <w:rsid w:val="00D14EAE"/>
    <w:rsid w:val="00D151C3"/>
    <w:rsid w:val="00D15569"/>
    <w:rsid w:val="00D15B04"/>
    <w:rsid w:val="00D161C0"/>
    <w:rsid w:val="00D163D9"/>
    <w:rsid w:val="00D16463"/>
    <w:rsid w:val="00D1659C"/>
    <w:rsid w:val="00D16E33"/>
    <w:rsid w:val="00D16E76"/>
    <w:rsid w:val="00D170C3"/>
    <w:rsid w:val="00D171BB"/>
    <w:rsid w:val="00D1727A"/>
    <w:rsid w:val="00D1739E"/>
    <w:rsid w:val="00D17BE5"/>
    <w:rsid w:val="00D17C1A"/>
    <w:rsid w:val="00D17E63"/>
    <w:rsid w:val="00D17EBC"/>
    <w:rsid w:val="00D201CC"/>
    <w:rsid w:val="00D203FB"/>
    <w:rsid w:val="00D20485"/>
    <w:rsid w:val="00D205F5"/>
    <w:rsid w:val="00D206C1"/>
    <w:rsid w:val="00D208D6"/>
    <w:rsid w:val="00D21376"/>
    <w:rsid w:val="00D2154B"/>
    <w:rsid w:val="00D217C1"/>
    <w:rsid w:val="00D2194F"/>
    <w:rsid w:val="00D22087"/>
    <w:rsid w:val="00D22746"/>
    <w:rsid w:val="00D22FA7"/>
    <w:rsid w:val="00D23578"/>
    <w:rsid w:val="00D2362E"/>
    <w:rsid w:val="00D23634"/>
    <w:rsid w:val="00D23AF7"/>
    <w:rsid w:val="00D23D15"/>
    <w:rsid w:val="00D23D5C"/>
    <w:rsid w:val="00D24972"/>
    <w:rsid w:val="00D24A4C"/>
    <w:rsid w:val="00D24C4B"/>
    <w:rsid w:val="00D24FC9"/>
    <w:rsid w:val="00D24FE0"/>
    <w:rsid w:val="00D25151"/>
    <w:rsid w:val="00D25248"/>
    <w:rsid w:val="00D25490"/>
    <w:rsid w:val="00D25546"/>
    <w:rsid w:val="00D25A3E"/>
    <w:rsid w:val="00D25AA7"/>
    <w:rsid w:val="00D26685"/>
    <w:rsid w:val="00D26742"/>
    <w:rsid w:val="00D26D28"/>
    <w:rsid w:val="00D27729"/>
    <w:rsid w:val="00D2784B"/>
    <w:rsid w:val="00D27CCD"/>
    <w:rsid w:val="00D306C4"/>
    <w:rsid w:val="00D3070B"/>
    <w:rsid w:val="00D30747"/>
    <w:rsid w:val="00D308E3"/>
    <w:rsid w:val="00D309B9"/>
    <w:rsid w:val="00D3119D"/>
    <w:rsid w:val="00D311EE"/>
    <w:rsid w:val="00D31359"/>
    <w:rsid w:val="00D3186C"/>
    <w:rsid w:val="00D326DE"/>
    <w:rsid w:val="00D32C07"/>
    <w:rsid w:val="00D32EA1"/>
    <w:rsid w:val="00D32F8F"/>
    <w:rsid w:val="00D33033"/>
    <w:rsid w:val="00D33065"/>
    <w:rsid w:val="00D331A5"/>
    <w:rsid w:val="00D331FE"/>
    <w:rsid w:val="00D33469"/>
    <w:rsid w:val="00D33620"/>
    <w:rsid w:val="00D33642"/>
    <w:rsid w:val="00D33753"/>
    <w:rsid w:val="00D3379D"/>
    <w:rsid w:val="00D339C5"/>
    <w:rsid w:val="00D33AB3"/>
    <w:rsid w:val="00D33C5D"/>
    <w:rsid w:val="00D34013"/>
    <w:rsid w:val="00D341C7"/>
    <w:rsid w:val="00D341F4"/>
    <w:rsid w:val="00D3456B"/>
    <w:rsid w:val="00D35103"/>
    <w:rsid w:val="00D353A7"/>
    <w:rsid w:val="00D35468"/>
    <w:rsid w:val="00D35E07"/>
    <w:rsid w:val="00D3694D"/>
    <w:rsid w:val="00D36A3A"/>
    <w:rsid w:val="00D36DE4"/>
    <w:rsid w:val="00D36F24"/>
    <w:rsid w:val="00D372AB"/>
    <w:rsid w:val="00D37433"/>
    <w:rsid w:val="00D379C9"/>
    <w:rsid w:val="00D37B9B"/>
    <w:rsid w:val="00D37FF2"/>
    <w:rsid w:val="00D4066D"/>
    <w:rsid w:val="00D40DF9"/>
    <w:rsid w:val="00D4108D"/>
    <w:rsid w:val="00D41ABB"/>
    <w:rsid w:val="00D41EDB"/>
    <w:rsid w:val="00D42340"/>
    <w:rsid w:val="00D42993"/>
    <w:rsid w:val="00D42B66"/>
    <w:rsid w:val="00D42F53"/>
    <w:rsid w:val="00D42F98"/>
    <w:rsid w:val="00D43156"/>
    <w:rsid w:val="00D432BF"/>
    <w:rsid w:val="00D43440"/>
    <w:rsid w:val="00D43A05"/>
    <w:rsid w:val="00D43C5B"/>
    <w:rsid w:val="00D441BE"/>
    <w:rsid w:val="00D44303"/>
    <w:rsid w:val="00D44F58"/>
    <w:rsid w:val="00D45088"/>
    <w:rsid w:val="00D45A2B"/>
    <w:rsid w:val="00D45BFB"/>
    <w:rsid w:val="00D45DC8"/>
    <w:rsid w:val="00D45FA5"/>
    <w:rsid w:val="00D465F9"/>
    <w:rsid w:val="00D46982"/>
    <w:rsid w:val="00D46AFA"/>
    <w:rsid w:val="00D46B80"/>
    <w:rsid w:val="00D4779D"/>
    <w:rsid w:val="00D5093A"/>
    <w:rsid w:val="00D50A11"/>
    <w:rsid w:val="00D50AEC"/>
    <w:rsid w:val="00D519D5"/>
    <w:rsid w:val="00D51CE5"/>
    <w:rsid w:val="00D524BC"/>
    <w:rsid w:val="00D52A6C"/>
    <w:rsid w:val="00D52B55"/>
    <w:rsid w:val="00D53308"/>
    <w:rsid w:val="00D53C05"/>
    <w:rsid w:val="00D53D89"/>
    <w:rsid w:val="00D53FBA"/>
    <w:rsid w:val="00D54143"/>
    <w:rsid w:val="00D54153"/>
    <w:rsid w:val="00D547A0"/>
    <w:rsid w:val="00D54A61"/>
    <w:rsid w:val="00D54C57"/>
    <w:rsid w:val="00D555CE"/>
    <w:rsid w:val="00D55741"/>
    <w:rsid w:val="00D5592A"/>
    <w:rsid w:val="00D55C9A"/>
    <w:rsid w:val="00D55F72"/>
    <w:rsid w:val="00D55FDF"/>
    <w:rsid w:val="00D56824"/>
    <w:rsid w:val="00D569FB"/>
    <w:rsid w:val="00D56B63"/>
    <w:rsid w:val="00D56BA1"/>
    <w:rsid w:val="00D56F58"/>
    <w:rsid w:val="00D5744F"/>
    <w:rsid w:val="00D57CC4"/>
    <w:rsid w:val="00D6016A"/>
    <w:rsid w:val="00D60A53"/>
    <w:rsid w:val="00D60AC3"/>
    <w:rsid w:val="00D6135F"/>
    <w:rsid w:val="00D6138B"/>
    <w:rsid w:val="00D617F5"/>
    <w:rsid w:val="00D61AFD"/>
    <w:rsid w:val="00D61B89"/>
    <w:rsid w:val="00D61DDF"/>
    <w:rsid w:val="00D61ECC"/>
    <w:rsid w:val="00D62599"/>
    <w:rsid w:val="00D6289A"/>
    <w:rsid w:val="00D62C8A"/>
    <w:rsid w:val="00D62F0E"/>
    <w:rsid w:val="00D6307B"/>
    <w:rsid w:val="00D63A5D"/>
    <w:rsid w:val="00D64656"/>
    <w:rsid w:val="00D648A6"/>
    <w:rsid w:val="00D653E6"/>
    <w:rsid w:val="00D659B5"/>
    <w:rsid w:val="00D65A91"/>
    <w:rsid w:val="00D65E1B"/>
    <w:rsid w:val="00D66229"/>
    <w:rsid w:val="00D66956"/>
    <w:rsid w:val="00D66AE9"/>
    <w:rsid w:val="00D66C9B"/>
    <w:rsid w:val="00D674C2"/>
    <w:rsid w:val="00D674C7"/>
    <w:rsid w:val="00D67590"/>
    <w:rsid w:val="00D67BB6"/>
    <w:rsid w:val="00D67BEA"/>
    <w:rsid w:val="00D67D40"/>
    <w:rsid w:val="00D67E37"/>
    <w:rsid w:val="00D7011C"/>
    <w:rsid w:val="00D7021F"/>
    <w:rsid w:val="00D70522"/>
    <w:rsid w:val="00D7068A"/>
    <w:rsid w:val="00D70828"/>
    <w:rsid w:val="00D70A51"/>
    <w:rsid w:val="00D70E27"/>
    <w:rsid w:val="00D70FE5"/>
    <w:rsid w:val="00D71483"/>
    <w:rsid w:val="00D7148B"/>
    <w:rsid w:val="00D719A2"/>
    <w:rsid w:val="00D7227B"/>
    <w:rsid w:val="00D727DC"/>
    <w:rsid w:val="00D7297D"/>
    <w:rsid w:val="00D73F03"/>
    <w:rsid w:val="00D7431E"/>
    <w:rsid w:val="00D74A5F"/>
    <w:rsid w:val="00D74C49"/>
    <w:rsid w:val="00D75194"/>
    <w:rsid w:val="00D75829"/>
    <w:rsid w:val="00D75B09"/>
    <w:rsid w:val="00D75B5C"/>
    <w:rsid w:val="00D76B5B"/>
    <w:rsid w:val="00D77180"/>
    <w:rsid w:val="00D771E3"/>
    <w:rsid w:val="00D77374"/>
    <w:rsid w:val="00D77810"/>
    <w:rsid w:val="00D7798C"/>
    <w:rsid w:val="00D77B61"/>
    <w:rsid w:val="00D77C12"/>
    <w:rsid w:val="00D80014"/>
    <w:rsid w:val="00D8062E"/>
    <w:rsid w:val="00D80B0E"/>
    <w:rsid w:val="00D80D57"/>
    <w:rsid w:val="00D80EB2"/>
    <w:rsid w:val="00D80F4A"/>
    <w:rsid w:val="00D80FB5"/>
    <w:rsid w:val="00D81248"/>
    <w:rsid w:val="00D81ECA"/>
    <w:rsid w:val="00D81EE5"/>
    <w:rsid w:val="00D820AE"/>
    <w:rsid w:val="00D82D90"/>
    <w:rsid w:val="00D83BCD"/>
    <w:rsid w:val="00D83C5C"/>
    <w:rsid w:val="00D84409"/>
    <w:rsid w:val="00D8460D"/>
    <w:rsid w:val="00D85A6C"/>
    <w:rsid w:val="00D86091"/>
    <w:rsid w:val="00D868E5"/>
    <w:rsid w:val="00D86A22"/>
    <w:rsid w:val="00D86A37"/>
    <w:rsid w:val="00D87296"/>
    <w:rsid w:val="00D87729"/>
    <w:rsid w:val="00D87D20"/>
    <w:rsid w:val="00D9023F"/>
    <w:rsid w:val="00D90501"/>
    <w:rsid w:val="00D907DC"/>
    <w:rsid w:val="00D9085C"/>
    <w:rsid w:val="00D90A14"/>
    <w:rsid w:val="00D9106A"/>
    <w:rsid w:val="00D912F1"/>
    <w:rsid w:val="00D91885"/>
    <w:rsid w:val="00D91B59"/>
    <w:rsid w:val="00D91D29"/>
    <w:rsid w:val="00D91D89"/>
    <w:rsid w:val="00D91F11"/>
    <w:rsid w:val="00D92B31"/>
    <w:rsid w:val="00D92E1F"/>
    <w:rsid w:val="00D938EE"/>
    <w:rsid w:val="00D9393F"/>
    <w:rsid w:val="00D939DC"/>
    <w:rsid w:val="00D93AC7"/>
    <w:rsid w:val="00D93E33"/>
    <w:rsid w:val="00D94112"/>
    <w:rsid w:val="00D94AA5"/>
    <w:rsid w:val="00D94D69"/>
    <w:rsid w:val="00D94EFD"/>
    <w:rsid w:val="00D94FA6"/>
    <w:rsid w:val="00D95551"/>
    <w:rsid w:val="00D96284"/>
    <w:rsid w:val="00D964C3"/>
    <w:rsid w:val="00D96876"/>
    <w:rsid w:val="00D96A1B"/>
    <w:rsid w:val="00D97022"/>
    <w:rsid w:val="00D97775"/>
    <w:rsid w:val="00DA03DF"/>
    <w:rsid w:val="00DA0568"/>
    <w:rsid w:val="00DA0641"/>
    <w:rsid w:val="00DA119E"/>
    <w:rsid w:val="00DA169C"/>
    <w:rsid w:val="00DA1998"/>
    <w:rsid w:val="00DA19BC"/>
    <w:rsid w:val="00DA1DCF"/>
    <w:rsid w:val="00DA1E2C"/>
    <w:rsid w:val="00DA20D0"/>
    <w:rsid w:val="00DA2B22"/>
    <w:rsid w:val="00DA2D75"/>
    <w:rsid w:val="00DA2ED2"/>
    <w:rsid w:val="00DA3358"/>
    <w:rsid w:val="00DA346E"/>
    <w:rsid w:val="00DA43ED"/>
    <w:rsid w:val="00DA4474"/>
    <w:rsid w:val="00DA47AD"/>
    <w:rsid w:val="00DA4FC7"/>
    <w:rsid w:val="00DA543D"/>
    <w:rsid w:val="00DA5875"/>
    <w:rsid w:val="00DA5939"/>
    <w:rsid w:val="00DA5D64"/>
    <w:rsid w:val="00DA5DED"/>
    <w:rsid w:val="00DA5E92"/>
    <w:rsid w:val="00DA60B8"/>
    <w:rsid w:val="00DA6485"/>
    <w:rsid w:val="00DA6EB0"/>
    <w:rsid w:val="00DA6F3F"/>
    <w:rsid w:val="00DA7213"/>
    <w:rsid w:val="00DA74ED"/>
    <w:rsid w:val="00DA792C"/>
    <w:rsid w:val="00DA7A72"/>
    <w:rsid w:val="00DA7A77"/>
    <w:rsid w:val="00DA7CF5"/>
    <w:rsid w:val="00DB0556"/>
    <w:rsid w:val="00DB0D08"/>
    <w:rsid w:val="00DB0F61"/>
    <w:rsid w:val="00DB1455"/>
    <w:rsid w:val="00DB14FB"/>
    <w:rsid w:val="00DB15EE"/>
    <w:rsid w:val="00DB1697"/>
    <w:rsid w:val="00DB18C9"/>
    <w:rsid w:val="00DB2555"/>
    <w:rsid w:val="00DB2748"/>
    <w:rsid w:val="00DB2937"/>
    <w:rsid w:val="00DB3586"/>
    <w:rsid w:val="00DB3BC5"/>
    <w:rsid w:val="00DB41E7"/>
    <w:rsid w:val="00DB43CC"/>
    <w:rsid w:val="00DB4865"/>
    <w:rsid w:val="00DB48F8"/>
    <w:rsid w:val="00DB4921"/>
    <w:rsid w:val="00DB4B83"/>
    <w:rsid w:val="00DB4BF2"/>
    <w:rsid w:val="00DB4C5D"/>
    <w:rsid w:val="00DB52E1"/>
    <w:rsid w:val="00DB5DA2"/>
    <w:rsid w:val="00DB5FCE"/>
    <w:rsid w:val="00DB6133"/>
    <w:rsid w:val="00DB6454"/>
    <w:rsid w:val="00DB658F"/>
    <w:rsid w:val="00DB66ED"/>
    <w:rsid w:val="00DB6954"/>
    <w:rsid w:val="00DB6A81"/>
    <w:rsid w:val="00DB6D98"/>
    <w:rsid w:val="00DB7004"/>
    <w:rsid w:val="00DB73C1"/>
    <w:rsid w:val="00DB7446"/>
    <w:rsid w:val="00DB7653"/>
    <w:rsid w:val="00DB7951"/>
    <w:rsid w:val="00DB7A28"/>
    <w:rsid w:val="00DC0308"/>
    <w:rsid w:val="00DC0379"/>
    <w:rsid w:val="00DC04F0"/>
    <w:rsid w:val="00DC094C"/>
    <w:rsid w:val="00DC0EBB"/>
    <w:rsid w:val="00DC0EEF"/>
    <w:rsid w:val="00DC0EF0"/>
    <w:rsid w:val="00DC0F2E"/>
    <w:rsid w:val="00DC11A8"/>
    <w:rsid w:val="00DC12D2"/>
    <w:rsid w:val="00DC1C75"/>
    <w:rsid w:val="00DC1D09"/>
    <w:rsid w:val="00DC1FD3"/>
    <w:rsid w:val="00DC27CC"/>
    <w:rsid w:val="00DC2BB8"/>
    <w:rsid w:val="00DC2BCF"/>
    <w:rsid w:val="00DC2D71"/>
    <w:rsid w:val="00DC2DFB"/>
    <w:rsid w:val="00DC2ECF"/>
    <w:rsid w:val="00DC3074"/>
    <w:rsid w:val="00DC4450"/>
    <w:rsid w:val="00DC47A8"/>
    <w:rsid w:val="00DC4B1A"/>
    <w:rsid w:val="00DC4F13"/>
    <w:rsid w:val="00DC4F3F"/>
    <w:rsid w:val="00DC5443"/>
    <w:rsid w:val="00DC55CC"/>
    <w:rsid w:val="00DC55E7"/>
    <w:rsid w:val="00DC5859"/>
    <w:rsid w:val="00DC58B1"/>
    <w:rsid w:val="00DC5CA5"/>
    <w:rsid w:val="00DC5F84"/>
    <w:rsid w:val="00DC5FF8"/>
    <w:rsid w:val="00DC6256"/>
    <w:rsid w:val="00DC6622"/>
    <w:rsid w:val="00DC6DFB"/>
    <w:rsid w:val="00DC6F05"/>
    <w:rsid w:val="00DC7287"/>
    <w:rsid w:val="00DC7CFA"/>
    <w:rsid w:val="00DD00D5"/>
    <w:rsid w:val="00DD0DE8"/>
    <w:rsid w:val="00DD0DED"/>
    <w:rsid w:val="00DD0E5F"/>
    <w:rsid w:val="00DD1107"/>
    <w:rsid w:val="00DD1729"/>
    <w:rsid w:val="00DD1758"/>
    <w:rsid w:val="00DD1809"/>
    <w:rsid w:val="00DD2411"/>
    <w:rsid w:val="00DD2557"/>
    <w:rsid w:val="00DD27CF"/>
    <w:rsid w:val="00DD3746"/>
    <w:rsid w:val="00DD378E"/>
    <w:rsid w:val="00DD399E"/>
    <w:rsid w:val="00DD3CD2"/>
    <w:rsid w:val="00DD3D74"/>
    <w:rsid w:val="00DD3EEE"/>
    <w:rsid w:val="00DD466C"/>
    <w:rsid w:val="00DD48C5"/>
    <w:rsid w:val="00DD492E"/>
    <w:rsid w:val="00DD4B26"/>
    <w:rsid w:val="00DD4EF7"/>
    <w:rsid w:val="00DD5068"/>
    <w:rsid w:val="00DD506B"/>
    <w:rsid w:val="00DD515E"/>
    <w:rsid w:val="00DD51D2"/>
    <w:rsid w:val="00DD585C"/>
    <w:rsid w:val="00DD5915"/>
    <w:rsid w:val="00DD5B38"/>
    <w:rsid w:val="00DD5D93"/>
    <w:rsid w:val="00DD77B4"/>
    <w:rsid w:val="00DD7899"/>
    <w:rsid w:val="00DD7B50"/>
    <w:rsid w:val="00DD7B7A"/>
    <w:rsid w:val="00DD7C14"/>
    <w:rsid w:val="00DE0AD6"/>
    <w:rsid w:val="00DE0B43"/>
    <w:rsid w:val="00DE0D2D"/>
    <w:rsid w:val="00DE0D63"/>
    <w:rsid w:val="00DE0F6A"/>
    <w:rsid w:val="00DE0F7D"/>
    <w:rsid w:val="00DE103D"/>
    <w:rsid w:val="00DE148F"/>
    <w:rsid w:val="00DE1857"/>
    <w:rsid w:val="00DE2002"/>
    <w:rsid w:val="00DE25F3"/>
    <w:rsid w:val="00DE268C"/>
    <w:rsid w:val="00DE28AB"/>
    <w:rsid w:val="00DE2E32"/>
    <w:rsid w:val="00DE2F5A"/>
    <w:rsid w:val="00DE3392"/>
    <w:rsid w:val="00DE358F"/>
    <w:rsid w:val="00DE368D"/>
    <w:rsid w:val="00DE38CA"/>
    <w:rsid w:val="00DE3CB7"/>
    <w:rsid w:val="00DE3E56"/>
    <w:rsid w:val="00DE46E4"/>
    <w:rsid w:val="00DE4C58"/>
    <w:rsid w:val="00DE4FB8"/>
    <w:rsid w:val="00DE4FC5"/>
    <w:rsid w:val="00DE56E2"/>
    <w:rsid w:val="00DE57AA"/>
    <w:rsid w:val="00DE58A2"/>
    <w:rsid w:val="00DE5DA3"/>
    <w:rsid w:val="00DE5E56"/>
    <w:rsid w:val="00DE6349"/>
    <w:rsid w:val="00DE6693"/>
    <w:rsid w:val="00DE67BA"/>
    <w:rsid w:val="00DE6818"/>
    <w:rsid w:val="00DE6B3F"/>
    <w:rsid w:val="00DE762B"/>
    <w:rsid w:val="00DE7646"/>
    <w:rsid w:val="00DE7703"/>
    <w:rsid w:val="00DE7C36"/>
    <w:rsid w:val="00DE7E08"/>
    <w:rsid w:val="00DF051C"/>
    <w:rsid w:val="00DF05FF"/>
    <w:rsid w:val="00DF115E"/>
    <w:rsid w:val="00DF1293"/>
    <w:rsid w:val="00DF1B32"/>
    <w:rsid w:val="00DF1C08"/>
    <w:rsid w:val="00DF200E"/>
    <w:rsid w:val="00DF20EF"/>
    <w:rsid w:val="00DF24F4"/>
    <w:rsid w:val="00DF24FD"/>
    <w:rsid w:val="00DF2B7E"/>
    <w:rsid w:val="00DF2F1A"/>
    <w:rsid w:val="00DF300D"/>
    <w:rsid w:val="00DF3034"/>
    <w:rsid w:val="00DF31AA"/>
    <w:rsid w:val="00DF31E7"/>
    <w:rsid w:val="00DF3780"/>
    <w:rsid w:val="00DF3785"/>
    <w:rsid w:val="00DF3AA3"/>
    <w:rsid w:val="00DF418B"/>
    <w:rsid w:val="00DF41BB"/>
    <w:rsid w:val="00DF4662"/>
    <w:rsid w:val="00DF5568"/>
    <w:rsid w:val="00DF58A3"/>
    <w:rsid w:val="00DF5D10"/>
    <w:rsid w:val="00DF60A3"/>
    <w:rsid w:val="00DF6207"/>
    <w:rsid w:val="00DF711B"/>
    <w:rsid w:val="00DF7A3E"/>
    <w:rsid w:val="00E008F9"/>
    <w:rsid w:val="00E00B04"/>
    <w:rsid w:val="00E00B0B"/>
    <w:rsid w:val="00E00EF9"/>
    <w:rsid w:val="00E01056"/>
    <w:rsid w:val="00E011C2"/>
    <w:rsid w:val="00E01522"/>
    <w:rsid w:val="00E01BD1"/>
    <w:rsid w:val="00E01DD6"/>
    <w:rsid w:val="00E0236D"/>
    <w:rsid w:val="00E023E0"/>
    <w:rsid w:val="00E02400"/>
    <w:rsid w:val="00E024BD"/>
    <w:rsid w:val="00E02DDF"/>
    <w:rsid w:val="00E030FA"/>
    <w:rsid w:val="00E0322C"/>
    <w:rsid w:val="00E03625"/>
    <w:rsid w:val="00E039DD"/>
    <w:rsid w:val="00E03A5A"/>
    <w:rsid w:val="00E03BA6"/>
    <w:rsid w:val="00E03C57"/>
    <w:rsid w:val="00E04007"/>
    <w:rsid w:val="00E041D0"/>
    <w:rsid w:val="00E0429C"/>
    <w:rsid w:val="00E043F9"/>
    <w:rsid w:val="00E045E0"/>
    <w:rsid w:val="00E053D6"/>
    <w:rsid w:val="00E05405"/>
    <w:rsid w:val="00E058FC"/>
    <w:rsid w:val="00E05BDA"/>
    <w:rsid w:val="00E06035"/>
    <w:rsid w:val="00E06C87"/>
    <w:rsid w:val="00E06D7A"/>
    <w:rsid w:val="00E06FE6"/>
    <w:rsid w:val="00E0714C"/>
    <w:rsid w:val="00E0734B"/>
    <w:rsid w:val="00E07633"/>
    <w:rsid w:val="00E10141"/>
    <w:rsid w:val="00E101E9"/>
    <w:rsid w:val="00E1077F"/>
    <w:rsid w:val="00E108FA"/>
    <w:rsid w:val="00E109FF"/>
    <w:rsid w:val="00E10B3A"/>
    <w:rsid w:val="00E10B90"/>
    <w:rsid w:val="00E1116E"/>
    <w:rsid w:val="00E11612"/>
    <w:rsid w:val="00E12AE9"/>
    <w:rsid w:val="00E14045"/>
    <w:rsid w:val="00E14290"/>
    <w:rsid w:val="00E142A8"/>
    <w:rsid w:val="00E145C9"/>
    <w:rsid w:val="00E146AE"/>
    <w:rsid w:val="00E14732"/>
    <w:rsid w:val="00E14819"/>
    <w:rsid w:val="00E14911"/>
    <w:rsid w:val="00E150E0"/>
    <w:rsid w:val="00E154EA"/>
    <w:rsid w:val="00E155BA"/>
    <w:rsid w:val="00E15832"/>
    <w:rsid w:val="00E15847"/>
    <w:rsid w:val="00E15930"/>
    <w:rsid w:val="00E15ABF"/>
    <w:rsid w:val="00E15F83"/>
    <w:rsid w:val="00E16107"/>
    <w:rsid w:val="00E1617A"/>
    <w:rsid w:val="00E1622D"/>
    <w:rsid w:val="00E16E4A"/>
    <w:rsid w:val="00E1709E"/>
    <w:rsid w:val="00E171B7"/>
    <w:rsid w:val="00E17883"/>
    <w:rsid w:val="00E2038E"/>
    <w:rsid w:val="00E20535"/>
    <w:rsid w:val="00E20C36"/>
    <w:rsid w:val="00E21138"/>
    <w:rsid w:val="00E212EF"/>
    <w:rsid w:val="00E21741"/>
    <w:rsid w:val="00E21B65"/>
    <w:rsid w:val="00E21E1A"/>
    <w:rsid w:val="00E221D4"/>
    <w:rsid w:val="00E22416"/>
    <w:rsid w:val="00E22665"/>
    <w:rsid w:val="00E22D4D"/>
    <w:rsid w:val="00E22E5C"/>
    <w:rsid w:val="00E23250"/>
    <w:rsid w:val="00E23395"/>
    <w:rsid w:val="00E2357B"/>
    <w:rsid w:val="00E235F7"/>
    <w:rsid w:val="00E23705"/>
    <w:rsid w:val="00E240A7"/>
    <w:rsid w:val="00E24712"/>
    <w:rsid w:val="00E2476A"/>
    <w:rsid w:val="00E248D5"/>
    <w:rsid w:val="00E24919"/>
    <w:rsid w:val="00E24E39"/>
    <w:rsid w:val="00E24F0D"/>
    <w:rsid w:val="00E257BE"/>
    <w:rsid w:val="00E25AD1"/>
    <w:rsid w:val="00E2631D"/>
    <w:rsid w:val="00E2674E"/>
    <w:rsid w:val="00E267E2"/>
    <w:rsid w:val="00E269FA"/>
    <w:rsid w:val="00E26A2B"/>
    <w:rsid w:val="00E26A7E"/>
    <w:rsid w:val="00E26E99"/>
    <w:rsid w:val="00E27070"/>
    <w:rsid w:val="00E27412"/>
    <w:rsid w:val="00E27B67"/>
    <w:rsid w:val="00E27C17"/>
    <w:rsid w:val="00E300FD"/>
    <w:rsid w:val="00E30449"/>
    <w:rsid w:val="00E30595"/>
    <w:rsid w:val="00E306EA"/>
    <w:rsid w:val="00E30C53"/>
    <w:rsid w:val="00E30CE4"/>
    <w:rsid w:val="00E30FDE"/>
    <w:rsid w:val="00E30FDF"/>
    <w:rsid w:val="00E31312"/>
    <w:rsid w:val="00E31335"/>
    <w:rsid w:val="00E31439"/>
    <w:rsid w:val="00E31B9C"/>
    <w:rsid w:val="00E327D9"/>
    <w:rsid w:val="00E32ACF"/>
    <w:rsid w:val="00E32B6D"/>
    <w:rsid w:val="00E32C18"/>
    <w:rsid w:val="00E32E2B"/>
    <w:rsid w:val="00E32FDA"/>
    <w:rsid w:val="00E3352D"/>
    <w:rsid w:val="00E33E8F"/>
    <w:rsid w:val="00E34A57"/>
    <w:rsid w:val="00E34B73"/>
    <w:rsid w:val="00E34E02"/>
    <w:rsid w:val="00E34ED9"/>
    <w:rsid w:val="00E3552E"/>
    <w:rsid w:val="00E35637"/>
    <w:rsid w:val="00E35809"/>
    <w:rsid w:val="00E35971"/>
    <w:rsid w:val="00E35B40"/>
    <w:rsid w:val="00E35CA7"/>
    <w:rsid w:val="00E35F31"/>
    <w:rsid w:val="00E36217"/>
    <w:rsid w:val="00E36796"/>
    <w:rsid w:val="00E3688F"/>
    <w:rsid w:val="00E36EED"/>
    <w:rsid w:val="00E37052"/>
    <w:rsid w:val="00E37BE5"/>
    <w:rsid w:val="00E37FCF"/>
    <w:rsid w:val="00E40A36"/>
    <w:rsid w:val="00E40C7C"/>
    <w:rsid w:val="00E40FF5"/>
    <w:rsid w:val="00E41112"/>
    <w:rsid w:val="00E41952"/>
    <w:rsid w:val="00E41AC4"/>
    <w:rsid w:val="00E41E98"/>
    <w:rsid w:val="00E41F6A"/>
    <w:rsid w:val="00E4205C"/>
    <w:rsid w:val="00E4223D"/>
    <w:rsid w:val="00E423BE"/>
    <w:rsid w:val="00E42A3D"/>
    <w:rsid w:val="00E42E76"/>
    <w:rsid w:val="00E42E85"/>
    <w:rsid w:val="00E43241"/>
    <w:rsid w:val="00E43973"/>
    <w:rsid w:val="00E44E7D"/>
    <w:rsid w:val="00E45653"/>
    <w:rsid w:val="00E45BB7"/>
    <w:rsid w:val="00E466FB"/>
    <w:rsid w:val="00E467CA"/>
    <w:rsid w:val="00E46B4F"/>
    <w:rsid w:val="00E47BCA"/>
    <w:rsid w:val="00E50087"/>
    <w:rsid w:val="00E50118"/>
    <w:rsid w:val="00E505C4"/>
    <w:rsid w:val="00E5072A"/>
    <w:rsid w:val="00E5074F"/>
    <w:rsid w:val="00E50C38"/>
    <w:rsid w:val="00E50FD8"/>
    <w:rsid w:val="00E51279"/>
    <w:rsid w:val="00E5138E"/>
    <w:rsid w:val="00E51451"/>
    <w:rsid w:val="00E51B3E"/>
    <w:rsid w:val="00E52468"/>
    <w:rsid w:val="00E5263E"/>
    <w:rsid w:val="00E52B46"/>
    <w:rsid w:val="00E5345D"/>
    <w:rsid w:val="00E53C59"/>
    <w:rsid w:val="00E53EA7"/>
    <w:rsid w:val="00E54827"/>
    <w:rsid w:val="00E549DB"/>
    <w:rsid w:val="00E54A26"/>
    <w:rsid w:val="00E54C48"/>
    <w:rsid w:val="00E55576"/>
    <w:rsid w:val="00E555B3"/>
    <w:rsid w:val="00E5575A"/>
    <w:rsid w:val="00E55991"/>
    <w:rsid w:val="00E55B11"/>
    <w:rsid w:val="00E55BCC"/>
    <w:rsid w:val="00E55BCD"/>
    <w:rsid w:val="00E55DB5"/>
    <w:rsid w:val="00E56134"/>
    <w:rsid w:val="00E56321"/>
    <w:rsid w:val="00E5675F"/>
    <w:rsid w:val="00E56DD5"/>
    <w:rsid w:val="00E57079"/>
    <w:rsid w:val="00E5742D"/>
    <w:rsid w:val="00E576C2"/>
    <w:rsid w:val="00E5788D"/>
    <w:rsid w:val="00E57AC8"/>
    <w:rsid w:val="00E57DDE"/>
    <w:rsid w:val="00E57E45"/>
    <w:rsid w:val="00E57E5C"/>
    <w:rsid w:val="00E60064"/>
    <w:rsid w:val="00E6020D"/>
    <w:rsid w:val="00E60258"/>
    <w:rsid w:val="00E603F4"/>
    <w:rsid w:val="00E60912"/>
    <w:rsid w:val="00E6117D"/>
    <w:rsid w:val="00E613F9"/>
    <w:rsid w:val="00E61966"/>
    <w:rsid w:val="00E61A7A"/>
    <w:rsid w:val="00E61EF6"/>
    <w:rsid w:val="00E622B0"/>
    <w:rsid w:val="00E624F2"/>
    <w:rsid w:val="00E6278C"/>
    <w:rsid w:val="00E62E81"/>
    <w:rsid w:val="00E63870"/>
    <w:rsid w:val="00E638C9"/>
    <w:rsid w:val="00E64326"/>
    <w:rsid w:val="00E64348"/>
    <w:rsid w:val="00E64972"/>
    <w:rsid w:val="00E64BA3"/>
    <w:rsid w:val="00E64E34"/>
    <w:rsid w:val="00E65520"/>
    <w:rsid w:val="00E65677"/>
    <w:rsid w:val="00E65FB8"/>
    <w:rsid w:val="00E661BF"/>
    <w:rsid w:val="00E665AD"/>
    <w:rsid w:val="00E66E38"/>
    <w:rsid w:val="00E671CD"/>
    <w:rsid w:val="00E67338"/>
    <w:rsid w:val="00E67755"/>
    <w:rsid w:val="00E67B57"/>
    <w:rsid w:val="00E67D73"/>
    <w:rsid w:val="00E67F97"/>
    <w:rsid w:val="00E67FEB"/>
    <w:rsid w:val="00E70481"/>
    <w:rsid w:val="00E70751"/>
    <w:rsid w:val="00E7098B"/>
    <w:rsid w:val="00E70AC4"/>
    <w:rsid w:val="00E70B19"/>
    <w:rsid w:val="00E718A7"/>
    <w:rsid w:val="00E7197E"/>
    <w:rsid w:val="00E71ACB"/>
    <w:rsid w:val="00E71DF2"/>
    <w:rsid w:val="00E72286"/>
    <w:rsid w:val="00E724E4"/>
    <w:rsid w:val="00E72593"/>
    <w:rsid w:val="00E72EAC"/>
    <w:rsid w:val="00E73378"/>
    <w:rsid w:val="00E73720"/>
    <w:rsid w:val="00E73B7B"/>
    <w:rsid w:val="00E73D0B"/>
    <w:rsid w:val="00E74D17"/>
    <w:rsid w:val="00E759E2"/>
    <w:rsid w:val="00E75CA5"/>
    <w:rsid w:val="00E765F7"/>
    <w:rsid w:val="00E768D5"/>
    <w:rsid w:val="00E76904"/>
    <w:rsid w:val="00E769BB"/>
    <w:rsid w:val="00E76EEC"/>
    <w:rsid w:val="00E778F9"/>
    <w:rsid w:val="00E77CEF"/>
    <w:rsid w:val="00E77FF6"/>
    <w:rsid w:val="00E802D8"/>
    <w:rsid w:val="00E806D0"/>
    <w:rsid w:val="00E80C23"/>
    <w:rsid w:val="00E815F4"/>
    <w:rsid w:val="00E816BF"/>
    <w:rsid w:val="00E82307"/>
    <w:rsid w:val="00E824F9"/>
    <w:rsid w:val="00E8251F"/>
    <w:rsid w:val="00E82ECE"/>
    <w:rsid w:val="00E83109"/>
    <w:rsid w:val="00E83314"/>
    <w:rsid w:val="00E8367C"/>
    <w:rsid w:val="00E8372C"/>
    <w:rsid w:val="00E837F0"/>
    <w:rsid w:val="00E83C06"/>
    <w:rsid w:val="00E83E19"/>
    <w:rsid w:val="00E84057"/>
    <w:rsid w:val="00E84172"/>
    <w:rsid w:val="00E84827"/>
    <w:rsid w:val="00E84DDB"/>
    <w:rsid w:val="00E8539B"/>
    <w:rsid w:val="00E85B1A"/>
    <w:rsid w:val="00E85E45"/>
    <w:rsid w:val="00E85F83"/>
    <w:rsid w:val="00E8612D"/>
    <w:rsid w:val="00E867C7"/>
    <w:rsid w:val="00E8684C"/>
    <w:rsid w:val="00E86C5B"/>
    <w:rsid w:val="00E87887"/>
    <w:rsid w:val="00E878A4"/>
    <w:rsid w:val="00E87E4F"/>
    <w:rsid w:val="00E903D8"/>
    <w:rsid w:val="00E9071E"/>
    <w:rsid w:val="00E908C9"/>
    <w:rsid w:val="00E90A17"/>
    <w:rsid w:val="00E90EA4"/>
    <w:rsid w:val="00E90F6F"/>
    <w:rsid w:val="00E91551"/>
    <w:rsid w:val="00E91D1F"/>
    <w:rsid w:val="00E92424"/>
    <w:rsid w:val="00E9293D"/>
    <w:rsid w:val="00E9299B"/>
    <w:rsid w:val="00E92EFC"/>
    <w:rsid w:val="00E92F96"/>
    <w:rsid w:val="00E935E4"/>
    <w:rsid w:val="00E937FE"/>
    <w:rsid w:val="00E93B3E"/>
    <w:rsid w:val="00E9408E"/>
    <w:rsid w:val="00E943BF"/>
    <w:rsid w:val="00E94676"/>
    <w:rsid w:val="00E94780"/>
    <w:rsid w:val="00E94B09"/>
    <w:rsid w:val="00E94D97"/>
    <w:rsid w:val="00E95984"/>
    <w:rsid w:val="00E959E8"/>
    <w:rsid w:val="00E9622D"/>
    <w:rsid w:val="00E9641B"/>
    <w:rsid w:val="00E96620"/>
    <w:rsid w:val="00E96730"/>
    <w:rsid w:val="00E96AFB"/>
    <w:rsid w:val="00E96B8D"/>
    <w:rsid w:val="00E96E48"/>
    <w:rsid w:val="00E97130"/>
    <w:rsid w:val="00E9788A"/>
    <w:rsid w:val="00EA16D6"/>
    <w:rsid w:val="00EA18A6"/>
    <w:rsid w:val="00EA19AC"/>
    <w:rsid w:val="00EA1AAC"/>
    <w:rsid w:val="00EA23FD"/>
    <w:rsid w:val="00EA29F8"/>
    <w:rsid w:val="00EA2B07"/>
    <w:rsid w:val="00EA2BCD"/>
    <w:rsid w:val="00EA31A2"/>
    <w:rsid w:val="00EA31D5"/>
    <w:rsid w:val="00EA37ED"/>
    <w:rsid w:val="00EA393A"/>
    <w:rsid w:val="00EA395E"/>
    <w:rsid w:val="00EA4A2B"/>
    <w:rsid w:val="00EA4B20"/>
    <w:rsid w:val="00EA4E67"/>
    <w:rsid w:val="00EA4FC2"/>
    <w:rsid w:val="00EA5D34"/>
    <w:rsid w:val="00EA5DCD"/>
    <w:rsid w:val="00EA5EB5"/>
    <w:rsid w:val="00EA6196"/>
    <w:rsid w:val="00EA61E7"/>
    <w:rsid w:val="00EA63F2"/>
    <w:rsid w:val="00EA66A6"/>
    <w:rsid w:val="00EA6786"/>
    <w:rsid w:val="00EA6A2A"/>
    <w:rsid w:val="00EA6D18"/>
    <w:rsid w:val="00EA6E4C"/>
    <w:rsid w:val="00EA6F31"/>
    <w:rsid w:val="00EA6F92"/>
    <w:rsid w:val="00EA700B"/>
    <w:rsid w:val="00EA7418"/>
    <w:rsid w:val="00EA7663"/>
    <w:rsid w:val="00EA778D"/>
    <w:rsid w:val="00EB024E"/>
    <w:rsid w:val="00EB041A"/>
    <w:rsid w:val="00EB0740"/>
    <w:rsid w:val="00EB07E0"/>
    <w:rsid w:val="00EB08C5"/>
    <w:rsid w:val="00EB0BFD"/>
    <w:rsid w:val="00EB0DA1"/>
    <w:rsid w:val="00EB0F69"/>
    <w:rsid w:val="00EB135E"/>
    <w:rsid w:val="00EB1581"/>
    <w:rsid w:val="00EB161E"/>
    <w:rsid w:val="00EB1955"/>
    <w:rsid w:val="00EB1CB1"/>
    <w:rsid w:val="00EB26E6"/>
    <w:rsid w:val="00EB2A20"/>
    <w:rsid w:val="00EB301A"/>
    <w:rsid w:val="00EB34EA"/>
    <w:rsid w:val="00EB375C"/>
    <w:rsid w:val="00EB3B92"/>
    <w:rsid w:val="00EB3E72"/>
    <w:rsid w:val="00EB424A"/>
    <w:rsid w:val="00EB455D"/>
    <w:rsid w:val="00EB4884"/>
    <w:rsid w:val="00EB4924"/>
    <w:rsid w:val="00EB4A22"/>
    <w:rsid w:val="00EB4AB1"/>
    <w:rsid w:val="00EB503D"/>
    <w:rsid w:val="00EB56B6"/>
    <w:rsid w:val="00EB5767"/>
    <w:rsid w:val="00EB6232"/>
    <w:rsid w:val="00EB645B"/>
    <w:rsid w:val="00EB6BF4"/>
    <w:rsid w:val="00EB7159"/>
    <w:rsid w:val="00EB744E"/>
    <w:rsid w:val="00EB78A9"/>
    <w:rsid w:val="00EB7EC8"/>
    <w:rsid w:val="00EC0020"/>
    <w:rsid w:val="00EC017A"/>
    <w:rsid w:val="00EC155D"/>
    <w:rsid w:val="00EC15E7"/>
    <w:rsid w:val="00EC1DF9"/>
    <w:rsid w:val="00EC21EA"/>
    <w:rsid w:val="00EC220D"/>
    <w:rsid w:val="00EC2840"/>
    <w:rsid w:val="00EC2FE4"/>
    <w:rsid w:val="00EC30DC"/>
    <w:rsid w:val="00EC330F"/>
    <w:rsid w:val="00EC3892"/>
    <w:rsid w:val="00EC3AA7"/>
    <w:rsid w:val="00EC3C4C"/>
    <w:rsid w:val="00EC3D84"/>
    <w:rsid w:val="00EC3F2C"/>
    <w:rsid w:val="00EC4281"/>
    <w:rsid w:val="00EC45F4"/>
    <w:rsid w:val="00EC4F3D"/>
    <w:rsid w:val="00EC63B5"/>
    <w:rsid w:val="00EC73DF"/>
    <w:rsid w:val="00EC76BE"/>
    <w:rsid w:val="00EC7C15"/>
    <w:rsid w:val="00ED060B"/>
    <w:rsid w:val="00ED07A2"/>
    <w:rsid w:val="00ED09A8"/>
    <w:rsid w:val="00ED0C2A"/>
    <w:rsid w:val="00ED1080"/>
    <w:rsid w:val="00ED11F8"/>
    <w:rsid w:val="00ED1293"/>
    <w:rsid w:val="00ED1755"/>
    <w:rsid w:val="00ED1897"/>
    <w:rsid w:val="00ED1EA5"/>
    <w:rsid w:val="00ED2116"/>
    <w:rsid w:val="00ED232A"/>
    <w:rsid w:val="00ED2545"/>
    <w:rsid w:val="00ED2A24"/>
    <w:rsid w:val="00ED3143"/>
    <w:rsid w:val="00ED32A8"/>
    <w:rsid w:val="00ED3361"/>
    <w:rsid w:val="00ED3A3A"/>
    <w:rsid w:val="00ED3A69"/>
    <w:rsid w:val="00ED3BF9"/>
    <w:rsid w:val="00ED44CF"/>
    <w:rsid w:val="00ED4D7E"/>
    <w:rsid w:val="00ED5382"/>
    <w:rsid w:val="00ED5C10"/>
    <w:rsid w:val="00ED60B4"/>
    <w:rsid w:val="00ED62F8"/>
    <w:rsid w:val="00ED677D"/>
    <w:rsid w:val="00ED6851"/>
    <w:rsid w:val="00ED6B74"/>
    <w:rsid w:val="00ED7133"/>
    <w:rsid w:val="00ED73EE"/>
    <w:rsid w:val="00ED7734"/>
    <w:rsid w:val="00ED7977"/>
    <w:rsid w:val="00ED79A5"/>
    <w:rsid w:val="00ED79E8"/>
    <w:rsid w:val="00EE0429"/>
    <w:rsid w:val="00EE05E1"/>
    <w:rsid w:val="00EE0842"/>
    <w:rsid w:val="00EE0F52"/>
    <w:rsid w:val="00EE0FA2"/>
    <w:rsid w:val="00EE126C"/>
    <w:rsid w:val="00EE12BD"/>
    <w:rsid w:val="00EE15E2"/>
    <w:rsid w:val="00EE1719"/>
    <w:rsid w:val="00EE1879"/>
    <w:rsid w:val="00EE18BC"/>
    <w:rsid w:val="00EE19C6"/>
    <w:rsid w:val="00EE2062"/>
    <w:rsid w:val="00EE222A"/>
    <w:rsid w:val="00EE2251"/>
    <w:rsid w:val="00EE2D16"/>
    <w:rsid w:val="00EE3748"/>
    <w:rsid w:val="00EE3E3E"/>
    <w:rsid w:val="00EE4AA8"/>
    <w:rsid w:val="00EE4BF5"/>
    <w:rsid w:val="00EE4EFE"/>
    <w:rsid w:val="00EE5353"/>
    <w:rsid w:val="00EE5646"/>
    <w:rsid w:val="00EE5684"/>
    <w:rsid w:val="00EE5A88"/>
    <w:rsid w:val="00EE5D84"/>
    <w:rsid w:val="00EE5DC3"/>
    <w:rsid w:val="00EE6118"/>
    <w:rsid w:val="00EE637E"/>
    <w:rsid w:val="00EE66DE"/>
    <w:rsid w:val="00EE6840"/>
    <w:rsid w:val="00EE7891"/>
    <w:rsid w:val="00EE7CE5"/>
    <w:rsid w:val="00EE7D65"/>
    <w:rsid w:val="00EE7D88"/>
    <w:rsid w:val="00EF0435"/>
    <w:rsid w:val="00EF0B35"/>
    <w:rsid w:val="00EF0C7C"/>
    <w:rsid w:val="00EF0DCF"/>
    <w:rsid w:val="00EF0F86"/>
    <w:rsid w:val="00EF143F"/>
    <w:rsid w:val="00EF192D"/>
    <w:rsid w:val="00EF1C91"/>
    <w:rsid w:val="00EF1E12"/>
    <w:rsid w:val="00EF1E3A"/>
    <w:rsid w:val="00EF2066"/>
    <w:rsid w:val="00EF210C"/>
    <w:rsid w:val="00EF2721"/>
    <w:rsid w:val="00EF2D05"/>
    <w:rsid w:val="00EF2F74"/>
    <w:rsid w:val="00EF31C8"/>
    <w:rsid w:val="00EF3720"/>
    <w:rsid w:val="00EF3900"/>
    <w:rsid w:val="00EF4741"/>
    <w:rsid w:val="00EF496D"/>
    <w:rsid w:val="00EF4D3F"/>
    <w:rsid w:val="00EF51F1"/>
    <w:rsid w:val="00EF54EA"/>
    <w:rsid w:val="00EF5804"/>
    <w:rsid w:val="00EF63F7"/>
    <w:rsid w:val="00EF63F8"/>
    <w:rsid w:val="00EF647B"/>
    <w:rsid w:val="00EF66E9"/>
    <w:rsid w:val="00EF672B"/>
    <w:rsid w:val="00EF6F90"/>
    <w:rsid w:val="00EF731C"/>
    <w:rsid w:val="00EF76F2"/>
    <w:rsid w:val="00EF7A4B"/>
    <w:rsid w:val="00F006BE"/>
    <w:rsid w:val="00F00C05"/>
    <w:rsid w:val="00F00F74"/>
    <w:rsid w:val="00F01329"/>
    <w:rsid w:val="00F0175F"/>
    <w:rsid w:val="00F0198A"/>
    <w:rsid w:val="00F01EAE"/>
    <w:rsid w:val="00F02287"/>
    <w:rsid w:val="00F02E11"/>
    <w:rsid w:val="00F0319E"/>
    <w:rsid w:val="00F035D6"/>
    <w:rsid w:val="00F037F0"/>
    <w:rsid w:val="00F03B29"/>
    <w:rsid w:val="00F03D83"/>
    <w:rsid w:val="00F04449"/>
    <w:rsid w:val="00F0449D"/>
    <w:rsid w:val="00F04904"/>
    <w:rsid w:val="00F05333"/>
    <w:rsid w:val="00F05619"/>
    <w:rsid w:val="00F05863"/>
    <w:rsid w:val="00F05932"/>
    <w:rsid w:val="00F05958"/>
    <w:rsid w:val="00F05B4B"/>
    <w:rsid w:val="00F05B72"/>
    <w:rsid w:val="00F05BBE"/>
    <w:rsid w:val="00F06696"/>
    <w:rsid w:val="00F068EC"/>
    <w:rsid w:val="00F0719A"/>
    <w:rsid w:val="00F075C7"/>
    <w:rsid w:val="00F07E81"/>
    <w:rsid w:val="00F07FFA"/>
    <w:rsid w:val="00F1035F"/>
    <w:rsid w:val="00F103A7"/>
    <w:rsid w:val="00F10D91"/>
    <w:rsid w:val="00F10E55"/>
    <w:rsid w:val="00F13724"/>
    <w:rsid w:val="00F1398F"/>
    <w:rsid w:val="00F139DE"/>
    <w:rsid w:val="00F1480F"/>
    <w:rsid w:val="00F14938"/>
    <w:rsid w:val="00F1496C"/>
    <w:rsid w:val="00F14A4B"/>
    <w:rsid w:val="00F14C5E"/>
    <w:rsid w:val="00F156E0"/>
    <w:rsid w:val="00F15D52"/>
    <w:rsid w:val="00F1616F"/>
    <w:rsid w:val="00F16230"/>
    <w:rsid w:val="00F162C1"/>
    <w:rsid w:val="00F1666B"/>
    <w:rsid w:val="00F16725"/>
    <w:rsid w:val="00F16FDF"/>
    <w:rsid w:val="00F171C4"/>
    <w:rsid w:val="00F17453"/>
    <w:rsid w:val="00F17CF8"/>
    <w:rsid w:val="00F17FAC"/>
    <w:rsid w:val="00F20343"/>
    <w:rsid w:val="00F203C8"/>
    <w:rsid w:val="00F208FD"/>
    <w:rsid w:val="00F20ECD"/>
    <w:rsid w:val="00F210F5"/>
    <w:rsid w:val="00F21342"/>
    <w:rsid w:val="00F217E9"/>
    <w:rsid w:val="00F218F8"/>
    <w:rsid w:val="00F22188"/>
    <w:rsid w:val="00F223B8"/>
    <w:rsid w:val="00F22A00"/>
    <w:rsid w:val="00F22C8B"/>
    <w:rsid w:val="00F2312E"/>
    <w:rsid w:val="00F2358D"/>
    <w:rsid w:val="00F23705"/>
    <w:rsid w:val="00F237AB"/>
    <w:rsid w:val="00F2399B"/>
    <w:rsid w:val="00F23A8B"/>
    <w:rsid w:val="00F23FE5"/>
    <w:rsid w:val="00F2461E"/>
    <w:rsid w:val="00F249C5"/>
    <w:rsid w:val="00F24A0A"/>
    <w:rsid w:val="00F24ABB"/>
    <w:rsid w:val="00F2516D"/>
    <w:rsid w:val="00F2563F"/>
    <w:rsid w:val="00F25D85"/>
    <w:rsid w:val="00F261C1"/>
    <w:rsid w:val="00F263D3"/>
    <w:rsid w:val="00F2711F"/>
    <w:rsid w:val="00F277B2"/>
    <w:rsid w:val="00F30420"/>
    <w:rsid w:val="00F30A48"/>
    <w:rsid w:val="00F30C2C"/>
    <w:rsid w:val="00F30C91"/>
    <w:rsid w:val="00F31301"/>
    <w:rsid w:val="00F32402"/>
    <w:rsid w:val="00F3268F"/>
    <w:rsid w:val="00F3292B"/>
    <w:rsid w:val="00F329C0"/>
    <w:rsid w:val="00F32A63"/>
    <w:rsid w:val="00F32A84"/>
    <w:rsid w:val="00F32B5B"/>
    <w:rsid w:val="00F32C34"/>
    <w:rsid w:val="00F32E28"/>
    <w:rsid w:val="00F33733"/>
    <w:rsid w:val="00F33B24"/>
    <w:rsid w:val="00F33BC6"/>
    <w:rsid w:val="00F34622"/>
    <w:rsid w:val="00F346D4"/>
    <w:rsid w:val="00F3496D"/>
    <w:rsid w:val="00F34DDD"/>
    <w:rsid w:val="00F34DE4"/>
    <w:rsid w:val="00F35315"/>
    <w:rsid w:val="00F35797"/>
    <w:rsid w:val="00F35898"/>
    <w:rsid w:val="00F35BA0"/>
    <w:rsid w:val="00F35E59"/>
    <w:rsid w:val="00F36158"/>
    <w:rsid w:val="00F36936"/>
    <w:rsid w:val="00F36F43"/>
    <w:rsid w:val="00F371E7"/>
    <w:rsid w:val="00F374E9"/>
    <w:rsid w:val="00F3756D"/>
    <w:rsid w:val="00F3765A"/>
    <w:rsid w:val="00F40046"/>
    <w:rsid w:val="00F400DD"/>
    <w:rsid w:val="00F403DE"/>
    <w:rsid w:val="00F40693"/>
    <w:rsid w:val="00F406F2"/>
    <w:rsid w:val="00F407FE"/>
    <w:rsid w:val="00F411E7"/>
    <w:rsid w:val="00F4137F"/>
    <w:rsid w:val="00F41403"/>
    <w:rsid w:val="00F4142C"/>
    <w:rsid w:val="00F417A8"/>
    <w:rsid w:val="00F4219D"/>
    <w:rsid w:val="00F422F0"/>
    <w:rsid w:val="00F430D3"/>
    <w:rsid w:val="00F4312E"/>
    <w:rsid w:val="00F43246"/>
    <w:rsid w:val="00F43450"/>
    <w:rsid w:val="00F4345C"/>
    <w:rsid w:val="00F43D0F"/>
    <w:rsid w:val="00F44041"/>
    <w:rsid w:val="00F44615"/>
    <w:rsid w:val="00F44707"/>
    <w:rsid w:val="00F44C7B"/>
    <w:rsid w:val="00F44C9F"/>
    <w:rsid w:val="00F44F34"/>
    <w:rsid w:val="00F45917"/>
    <w:rsid w:val="00F45FDA"/>
    <w:rsid w:val="00F46678"/>
    <w:rsid w:val="00F46711"/>
    <w:rsid w:val="00F46A4F"/>
    <w:rsid w:val="00F46B2B"/>
    <w:rsid w:val="00F46C8F"/>
    <w:rsid w:val="00F46CB4"/>
    <w:rsid w:val="00F46D84"/>
    <w:rsid w:val="00F46E21"/>
    <w:rsid w:val="00F47711"/>
    <w:rsid w:val="00F47771"/>
    <w:rsid w:val="00F479CB"/>
    <w:rsid w:val="00F47C8D"/>
    <w:rsid w:val="00F47C96"/>
    <w:rsid w:val="00F47DD6"/>
    <w:rsid w:val="00F47EC9"/>
    <w:rsid w:val="00F47F3F"/>
    <w:rsid w:val="00F5018E"/>
    <w:rsid w:val="00F506AB"/>
    <w:rsid w:val="00F5084B"/>
    <w:rsid w:val="00F51053"/>
    <w:rsid w:val="00F51476"/>
    <w:rsid w:val="00F51628"/>
    <w:rsid w:val="00F51A9B"/>
    <w:rsid w:val="00F521D3"/>
    <w:rsid w:val="00F524A5"/>
    <w:rsid w:val="00F52AC1"/>
    <w:rsid w:val="00F52C32"/>
    <w:rsid w:val="00F52F4B"/>
    <w:rsid w:val="00F531AF"/>
    <w:rsid w:val="00F533A1"/>
    <w:rsid w:val="00F537F4"/>
    <w:rsid w:val="00F5424F"/>
    <w:rsid w:val="00F54481"/>
    <w:rsid w:val="00F54746"/>
    <w:rsid w:val="00F550E0"/>
    <w:rsid w:val="00F55A16"/>
    <w:rsid w:val="00F55A27"/>
    <w:rsid w:val="00F55E43"/>
    <w:rsid w:val="00F55E80"/>
    <w:rsid w:val="00F55F3A"/>
    <w:rsid w:val="00F55FBA"/>
    <w:rsid w:val="00F56137"/>
    <w:rsid w:val="00F562F2"/>
    <w:rsid w:val="00F56377"/>
    <w:rsid w:val="00F56771"/>
    <w:rsid w:val="00F569DA"/>
    <w:rsid w:val="00F56BE3"/>
    <w:rsid w:val="00F56FEE"/>
    <w:rsid w:val="00F57DC5"/>
    <w:rsid w:val="00F57EAB"/>
    <w:rsid w:val="00F57FEE"/>
    <w:rsid w:val="00F6039E"/>
    <w:rsid w:val="00F606EC"/>
    <w:rsid w:val="00F6089A"/>
    <w:rsid w:val="00F609FD"/>
    <w:rsid w:val="00F6103E"/>
    <w:rsid w:val="00F612A8"/>
    <w:rsid w:val="00F61DA2"/>
    <w:rsid w:val="00F62096"/>
    <w:rsid w:val="00F6241B"/>
    <w:rsid w:val="00F63C4A"/>
    <w:rsid w:val="00F63E85"/>
    <w:rsid w:val="00F63EE4"/>
    <w:rsid w:val="00F63FB4"/>
    <w:rsid w:val="00F64387"/>
    <w:rsid w:val="00F6484F"/>
    <w:rsid w:val="00F64EE2"/>
    <w:rsid w:val="00F65633"/>
    <w:rsid w:val="00F66390"/>
    <w:rsid w:val="00F66624"/>
    <w:rsid w:val="00F6675B"/>
    <w:rsid w:val="00F668F8"/>
    <w:rsid w:val="00F6708B"/>
    <w:rsid w:val="00F671AE"/>
    <w:rsid w:val="00F67233"/>
    <w:rsid w:val="00F676C4"/>
    <w:rsid w:val="00F676E2"/>
    <w:rsid w:val="00F700BD"/>
    <w:rsid w:val="00F70107"/>
    <w:rsid w:val="00F70192"/>
    <w:rsid w:val="00F702E8"/>
    <w:rsid w:val="00F707B6"/>
    <w:rsid w:val="00F708AE"/>
    <w:rsid w:val="00F70941"/>
    <w:rsid w:val="00F71202"/>
    <w:rsid w:val="00F715BF"/>
    <w:rsid w:val="00F71855"/>
    <w:rsid w:val="00F71939"/>
    <w:rsid w:val="00F71C0A"/>
    <w:rsid w:val="00F7208C"/>
    <w:rsid w:val="00F724D5"/>
    <w:rsid w:val="00F728BA"/>
    <w:rsid w:val="00F73807"/>
    <w:rsid w:val="00F7391F"/>
    <w:rsid w:val="00F739F3"/>
    <w:rsid w:val="00F73A8B"/>
    <w:rsid w:val="00F73CAC"/>
    <w:rsid w:val="00F743A3"/>
    <w:rsid w:val="00F7475B"/>
    <w:rsid w:val="00F74909"/>
    <w:rsid w:val="00F7522E"/>
    <w:rsid w:val="00F75435"/>
    <w:rsid w:val="00F75740"/>
    <w:rsid w:val="00F76740"/>
    <w:rsid w:val="00F77643"/>
    <w:rsid w:val="00F7777A"/>
    <w:rsid w:val="00F77804"/>
    <w:rsid w:val="00F77BD2"/>
    <w:rsid w:val="00F77E69"/>
    <w:rsid w:val="00F77E6D"/>
    <w:rsid w:val="00F801CF"/>
    <w:rsid w:val="00F80255"/>
    <w:rsid w:val="00F80317"/>
    <w:rsid w:val="00F804AA"/>
    <w:rsid w:val="00F805A5"/>
    <w:rsid w:val="00F808D0"/>
    <w:rsid w:val="00F80DA0"/>
    <w:rsid w:val="00F81009"/>
    <w:rsid w:val="00F81250"/>
    <w:rsid w:val="00F81299"/>
    <w:rsid w:val="00F81377"/>
    <w:rsid w:val="00F81522"/>
    <w:rsid w:val="00F8179C"/>
    <w:rsid w:val="00F81B31"/>
    <w:rsid w:val="00F81EBC"/>
    <w:rsid w:val="00F81F43"/>
    <w:rsid w:val="00F82379"/>
    <w:rsid w:val="00F82447"/>
    <w:rsid w:val="00F82948"/>
    <w:rsid w:val="00F82C20"/>
    <w:rsid w:val="00F82FD8"/>
    <w:rsid w:val="00F83499"/>
    <w:rsid w:val="00F83BEF"/>
    <w:rsid w:val="00F83BF6"/>
    <w:rsid w:val="00F84B1F"/>
    <w:rsid w:val="00F84BD4"/>
    <w:rsid w:val="00F851CF"/>
    <w:rsid w:val="00F8566D"/>
    <w:rsid w:val="00F85740"/>
    <w:rsid w:val="00F85770"/>
    <w:rsid w:val="00F85A6F"/>
    <w:rsid w:val="00F85BA2"/>
    <w:rsid w:val="00F85F95"/>
    <w:rsid w:val="00F85FCE"/>
    <w:rsid w:val="00F86440"/>
    <w:rsid w:val="00F8644B"/>
    <w:rsid w:val="00F864B7"/>
    <w:rsid w:val="00F868FA"/>
    <w:rsid w:val="00F869D2"/>
    <w:rsid w:val="00F86A7E"/>
    <w:rsid w:val="00F878FF"/>
    <w:rsid w:val="00F87930"/>
    <w:rsid w:val="00F87A47"/>
    <w:rsid w:val="00F87B94"/>
    <w:rsid w:val="00F87C3E"/>
    <w:rsid w:val="00F904CA"/>
    <w:rsid w:val="00F90AE8"/>
    <w:rsid w:val="00F90B73"/>
    <w:rsid w:val="00F91777"/>
    <w:rsid w:val="00F91AD0"/>
    <w:rsid w:val="00F91C4F"/>
    <w:rsid w:val="00F91F78"/>
    <w:rsid w:val="00F91FE3"/>
    <w:rsid w:val="00F921A2"/>
    <w:rsid w:val="00F921EF"/>
    <w:rsid w:val="00F94CB2"/>
    <w:rsid w:val="00F950FA"/>
    <w:rsid w:val="00F95216"/>
    <w:rsid w:val="00F955BB"/>
    <w:rsid w:val="00F96345"/>
    <w:rsid w:val="00F96A38"/>
    <w:rsid w:val="00F96D02"/>
    <w:rsid w:val="00F97042"/>
    <w:rsid w:val="00F971C5"/>
    <w:rsid w:val="00F97BBC"/>
    <w:rsid w:val="00F97F0D"/>
    <w:rsid w:val="00F97F41"/>
    <w:rsid w:val="00FA0244"/>
    <w:rsid w:val="00FA0295"/>
    <w:rsid w:val="00FA0394"/>
    <w:rsid w:val="00FA03FE"/>
    <w:rsid w:val="00FA05C7"/>
    <w:rsid w:val="00FA07B0"/>
    <w:rsid w:val="00FA082C"/>
    <w:rsid w:val="00FA11A8"/>
    <w:rsid w:val="00FA1228"/>
    <w:rsid w:val="00FA1331"/>
    <w:rsid w:val="00FA21A4"/>
    <w:rsid w:val="00FA21B3"/>
    <w:rsid w:val="00FA233B"/>
    <w:rsid w:val="00FA2392"/>
    <w:rsid w:val="00FA28FD"/>
    <w:rsid w:val="00FA2A7D"/>
    <w:rsid w:val="00FA38BD"/>
    <w:rsid w:val="00FA3C1A"/>
    <w:rsid w:val="00FA44C7"/>
    <w:rsid w:val="00FA4AF9"/>
    <w:rsid w:val="00FA4C50"/>
    <w:rsid w:val="00FA556F"/>
    <w:rsid w:val="00FA5B35"/>
    <w:rsid w:val="00FA5CBD"/>
    <w:rsid w:val="00FA6620"/>
    <w:rsid w:val="00FA67EE"/>
    <w:rsid w:val="00FA6B81"/>
    <w:rsid w:val="00FA6C0E"/>
    <w:rsid w:val="00FA6E47"/>
    <w:rsid w:val="00FA71AF"/>
    <w:rsid w:val="00FA72AC"/>
    <w:rsid w:val="00FA734D"/>
    <w:rsid w:val="00FA7978"/>
    <w:rsid w:val="00FA7B5F"/>
    <w:rsid w:val="00FA7F7A"/>
    <w:rsid w:val="00FB01CA"/>
    <w:rsid w:val="00FB0646"/>
    <w:rsid w:val="00FB12A8"/>
    <w:rsid w:val="00FB12F0"/>
    <w:rsid w:val="00FB1D0E"/>
    <w:rsid w:val="00FB21FA"/>
    <w:rsid w:val="00FB22A5"/>
    <w:rsid w:val="00FB2647"/>
    <w:rsid w:val="00FB2FF9"/>
    <w:rsid w:val="00FB38DC"/>
    <w:rsid w:val="00FB3902"/>
    <w:rsid w:val="00FB3AB0"/>
    <w:rsid w:val="00FB3CCC"/>
    <w:rsid w:val="00FB427F"/>
    <w:rsid w:val="00FB4CB9"/>
    <w:rsid w:val="00FB566C"/>
    <w:rsid w:val="00FB5F0C"/>
    <w:rsid w:val="00FB5FCE"/>
    <w:rsid w:val="00FB6085"/>
    <w:rsid w:val="00FB67A8"/>
    <w:rsid w:val="00FB6E86"/>
    <w:rsid w:val="00FB7420"/>
    <w:rsid w:val="00FB75D0"/>
    <w:rsid w:val="00FB7958"/>
    <w:rsid w:val="00FB7C49"/>
    <w:rsid w:val="00FB7CCC"/>
    <w:rsid w:val="00FB7CF0"/>
    <w:rsid w:val="00FB7E1B"/>
    <w:rsid w:val="00FC01C7"/>
    <w:rsid w:val="00FC063D"/>
    <w:rsid w:val="00FC07A1"/>
    <w:rsid w:val="00FC0ABA"/>
    <w:rsid w:val="00FC0DE9"/>
    <w:rsid w:val="00FC0FAC"/>
    <w:rsid w:val="00FC16F0"/>
    <w:rsid w:val="00FC1B65"/>
    <w:rsid w:val="00FC1E71"/>
    <w:rsid w:val="00FC1ED5"/>
    <w:rsid w:val="00FC2108"/>
    <w:rsid w:val="00FC23F0"/>
    <w:rsid w:val="00FC24F5"/>
    <w:rsid w:val="00FC2A46"/>
    <w:rsid w:val="00FC2CD8"/>
    <w:rsid w:val="00FC30DC"/>
    <w:rsid w:val="00FC3314"/>
    <w:rsid w:val="00FC3682"/>
    <w:rsid w:val="00FC37A4"/>
    <w:rsid w:val="00FC3BA5"/>
    <w:rsid w:val="00FC3C7D"/>
    <w:rsid w:val="00FC3DEF"/>
    <w:rsid w:val="00FC4789"/>
    <w:rsid w:val="00FC47A0"/>
    <w:rsid w:val="00FC4D86"/>
    <w:rsid w:val="00FC502B"/>
    <w:rsid w:val="00FC5133"/>
    <w:rsid w:val="00FC5279"/>
    <w:rsid w:val="00FC5867"/>
    <w:rsid w:val="00FC5B3F"/>
    <w:rsid w:val="00FC5E58"/>
    <w:rsid w:val="00FC5F5B"/>
    <w:rsid w:val="00FC6014"/>
    <w:rsid w:val="00FC6348"/>
    <w:rsid w:val="00FC6816"/>
    <w:rsid w:val="00FC6D78"/>
    <w:rsid w:val="00FC775A"/>
    <w:rsid w:val="00FC7A26"/>
    <w:rsid w:val="00FD00DB"/>
    <w:rsid w:val="00FD0362"/>
    <w:rsid w:val="00FD064E"/>
    <w:rsid w:val="00FD0D0B"/>
    <w:rsid w:val="00FD1162"/>
    <w:rsid w:val="00FD1487"/>
    <w:rsid w:val="00FD18FB"/>
    <w:rsid w:val="00FD1F03"/>
    <w:rsid w:val="00FD1F2D"/>
    <w:rsid w:val="00FD1FF8"/>
    <w:rsid w:val="00FD314C"/>
    <w:rsid w:val="00FD31BF"/>
    <w:rsid w:val="00FD3440"/>
    <w:rsid w:val="00FD34E4"/>
    <w:rsid w:val="00FD3828"/>
    <w:rsid w:val="00FD3C41"/>
    <w:rsid w:val="00FD3C61"/>
    <w:rsid w:val="00FD3D70"/>
    <w:rsid w:val="00FD40AF"/>
    <w:rsid w:val="00FD4FCB"/>
    <w:rsid w:val="00FD507B"/>
    <w:rsid w:val="00FD5372"/>
    <w:rsid w:val="00FD55B8"/>
    <w:rsid w:val="00FD595F"/>
    <w:rsid w:val="00FD5B9C"/>
    <w:rsid w:val="00FD5BEB"/>
    <w:rsid w:val="00FD6B44"/>
    <w:rsid w:val="00FD6DFA"/>
    <w:rsid w:val="00FD7196"/>
    <w:rsid w:val="00FD7426"/>
    <w:rsid w:val="00FD74BD"/>
    <w:rsid w:val="00FD79D2"/>
    <w:rsid w:val="00FD7D2E"/>
    <w:rsid w:val="00FE001E"/>
    <w:rsid w:val="00FE00F9"/>
    <w:rsid w:val="00FE048D"/>
    <w:rsid w:val="00FE0747"/>
    <w:rsid w:val="00FE07D9"/>
    <w:rsid w:val="00FE0986"/>
    <w:rsid w:val="00FE0A90"/>
    <w:rsid w:val="00FE0A92"/>
    <w:rsid w:val="00FE0B79"/>
    <w:rsid w:val="00FE0C31"/>
    <w:rsid w:val="00FE0D80"/>
    <w:rsid w:val="00FE0FEA"/>
    <w:rsid w:val="00FE1D5D"/>
    <w:rsid w:val="00FE286B"/>
    <w:rsid w:val="00FE2DBA"/>
    <w:rsid w:val="00FE355B"/>
    <w:rsid w:val="00FE35E0"/>
    <w:rsid w:val="00FE3AB7"/>
    <w:rsid w:val="00FE3C5A"/>
    <w:rsid w:val="00FE3CA4"/>
    <w:rsid w:val="00FE4AA1"/>
    <w:rsid w:val="00FE4AB9"/>
    <w:rsid w:val="00FE4B0A"/>
    <w:rsid w:val="00FE4C81"/>
    <w:rsid w:val="00FE4DED"/>
    <w:rsid w:val="00FE547C"/>
    <w:rsid w:val="00FE54EE"/>
    <w:rsid w:val="00FE609A"/>
    <w:rsid w:val="00FE60BE"/>
    <w:rsid w:val="00FE698D"/>
    <w:rsid w:val="00FE6997"/>
    <w:rsid w:val="00FE6A74"/>
    <w:rsid w:val="00FE6D29"/>
    <w:rsid w:val="00FE719B"/>
    <w:rsid w:val="00FE7658"/>
    <w:rsid w:val="00FE76F6"/>
    <w:rsid w:val="00FE78B1"/>
    <w:rsid w:val="00FF0164"/>
    <w:rsid w:val="00FF09C5"/>
    <w:rsid w:val="00FF0C38"/>
    <w:rsid w:val="00FF0DD0"/>
    <w:rsid w:val="00FF1015"/>
    <w:rsid w:val="00FF1190"/>
    <w:rsid w:val="00FF166D"/>
    <w:rsid w:val="00FF18CB"/>
    <w:rsid w:val="00FF1DFE"/>
    <w:rsid w:val="00FF1F0D"/>
    <w:rsid w:val="00FF2A2F"/>
    <w:rsid w:val="00FF2E57"/>
    <w:rsid w:val="00FF3351"/>
    <w:rsid w:val="00FF3BDA"/>
    <w:rsid w:val="00FF4106"/>
    <w:rsid w:val="00FF4310"/>
    <w:rsid w:val="00FF4864"/>
    <w:rsid w:val="00FF5390"/>
    <w:rsid w:val="00FF5956"/>
    <w:rsid w:val="00FF5C03"/>
    <w:rsid w:val="00FF5DD8"/>
    <w:rsid w:val="00FF5E03"/>
    <w:rsid w:val="00FF643A"/>
    <w:rsid w:val="00FF664A"/>
    <w:rsid w:val="00FF6945"/>
    <w:rsid w:val="00FF72F5"/>
    <w:rsid w:val="00FF7A91"/>
    <w:rsid w:val="00FF7E6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7B46E"/>
  <w15:chartTrackingRefBased/>
  <w15:docId w15:val="{D190890C-CD51-4CE1-AD08-142FA7C13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1F1"/>
  </w:style>
  <w:style w:type="paragraph" w:styleId="Ttulo1">
    <w:name w:val="heading 1"/>
    <w:basedOn w:val="Normal"/>
    <w:next w:val="Normal"/>
    <w:link w:val="Ttulo1Car"/>
    <w:autoRedefine/>
    <w:uiPriority w:val="9"/>
    <w:qFormat/>
    <w:rsid w:val="00972428"/>
    <w:pPr>
      <w:keepNext/>
      <w:keepLines/>
      <w:spacing w:before="120" w:after="120" w:line="360" w:lineRule="auto"/>
      <w:jc w:val="both"/>
      <w:outlineLvl w:val="0"/>
    </w:pPr>
    <w:rPr>
      <w:rFonts w:ascii="Arial" w:eastAsiaTheme="majorEastAsia" w:hAnsi="Arial" w:cs="Arial"/>
      <w:b/>
      <w:sz w:val="26"/>
      <w:szCs w:val="32"/>
    </w:rPr>
  </w:style>
  <w:style w:type="paragraph" w:styleId="Ttulo2">
    <w:name w:val="heading 2"/>
    <w:basedOn w:val="Normal"/>
    <w:next w:val="Normal"/>
    <w:link w:val="Ttulo2Car"/>
    <w:autoRedefine/>
    <w:uiPriority w:val="9"/>
    <w:unhideWhenUsed/>
    <w:qFormat/>
    <w:rsid w:val="00301A7F"/>
    <w:pPr>
      <w:keepNext/>
      <w:keepLines/>
      <w:spacing w:after="0" w:line="360" w:lineRule="auto"/>
      <w:jc w:val="both"/>
      <w:outlineLvl w:val="1"/>
    </w:pPr>
    <w:rPr>
      <w:rFonts w:ascii="Arial" w:eastAsiaTheme="majorEastAsia" w:hAnsi="Arial" w:cs="Arial"/>
      <w:b/>
      <w:sz w:val="26"/>
      <w:szCs w:val="26"/>
    </w:rPr>
  </w:style>
  <w:style w:type="paragraph" w:styleId="Ttulo3">
    <w:name w:val="heading 3"/>
    <w:basedOn w:val="Normal"/>
    <w:next w:val="Normal"/>
    <w:link w:val="Ttulo3Car"/>
    <w:autoRedefine/>
    <w:uiPriority w:val="9"/>
    <w:unhideWhenUsed/>
    <w:qFormat/>
    <w:rsid w:val="000F49F0"/>
    <w:pPr>
      <w:keepNext/>
      <w:keepLines/>
      <w:spacing w:after="0"/>
      <w:jc w:val="both"/>
      <w:outlineLvl w:val="2"/>
    </w:pPr>
    <w:rPr>
      <w:rFonts w:eastAsiaTheme="majorEastAsia" w:cstheme="majorBidi"/>
      <w:b/>
      <w:sz w:val="26"/>
      <w:szCs w:val="24"/>
    </w:rPr>
  </w:style>
  <w:style w:type="paragraph" w:styleId="Ttulo4">
    <w:name w:val="heading 4"/>
    <w:basedOn w:val="Normal"/>
    <w:next w:val="Normal"/>
    <w:link w:val="Ttulo4Car"/>
    <w:uiPriority w:val="9"/>
    <w:semiHidden/>
    <w:unhideWhenUsed/>
    <w:qFormat/>
    <w:rsid w:val="00FA6C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6C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6C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6C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6C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6C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portemas">
    <w:name w:val="Título por temas"/>
    <w:basedOn w:val="Normal"/>
    <w:link w:val="TtuloportemasCar"/>
    <w:qFormat/>
    <w:rsid w:val="00871F4E"/>
    <w:pPr>
      <w:jc w:val="both"/>
    </w:pPr>
    <w:rPr>
      <w:rFonts w:cstheme="minorHAnsi"/>
      <w:b/>
      <w:sz w:val="26"/>
      <w:szCs w:val="26"/>
    </w:rPr>
  </w:style>
  <w:style w:type="character" w:customStyle="1" w:styleId="TtuloportemasCar">
    <w:name w:val="Título por temas Car"/>
    <w:basedOn w:val="Fuentedeprrafopredeter"/>
    <w:link w:val="Ttuloportemas"/>
    <w:rsid w:val="00871F4E"/>
    <w:rPr>
      <w:rFonts w:cstheme="minorHAnsi"/>
      <w:b/>
      <w:sz w:val="26"/>
      <w:szCs w:val="26"/>
    </w:rPr>
  </w:style>
  <w:style w:type="paragraph" w:customStyle="1" w:styleId="Portemas">
    <w:name w:val="Por temas"/>
    <w:basedOn w:val="Normal"/>
    <w:next w:val="Normal"/>
    <w:link w:val="PortemasCar"/>
    <w:autoRedefine/>
    <w:qFormat/>
    <w:rsid w:val="00871F4E"/>
    <w:pPr>
      <w:jc w:val="both"/>
    </w:pPr>
    <w:rPr>
      <w:rFonts w:cstheme="minorHAnsi"/>
      <w:b/>
      <w:sz w:val="26"/>
      <w:szCs w:val="26"/>
    </w:rPr>
  </w:style>
  <w:style w:type="character" w:customStyle="1" w:styleId="PortemasCar">
    <w:name w:val="Por temas Car"/>
    <w:basedOn w:val="Fuentedeprrafopredeter"/>
    <w:link w:val="Portemas"/>
    <w:rsid w:val="00871F4E"/>
    <w:rPr>
      <w:rFonts w:cstheme="minorHAnsi"/>
      <w:b/>
      <w:sz w:val="26"/>
      <w:szCs w:val="26"/>
    </w:rPr>
  </w:style>
  <w:style w:type="character" w:customStyle="1" w:styleId="Ttulo1Car">
    <w:name w:val="Título 1 Car"/>
    <w:basedOn w:val="Fuentedeprrafopredeter"/>
    <w:link w:val="Ttulo1"/>
    <w:uiPriority w:val="9"/>
    <w:rsid w:val="00972428"/>
    <w:rPr>
      <w:rFonts w:ascii="Arial" w:eastAsiaTheme="majorEastAsia" w:hAnsi="Arial" w:cs="Arial"/>
      <w:b/>
      <w:sz w:val="26"/>
      <w:szCs w:val="32"/>
    </w:rPr>
  </w:style>
  <w:style w:type="character" w:customStyle="1" w:styleId="Ttulo2Car">
    <w:name w:val="Título 2 Car"/>
    <w:basedOn w:val="Fuentedeprrafopredeter"/>
    <w:link w:val="Ttulo2"/>
    <w:uiPriority w:val="9"/>
    <w:rsid w:val="00301A7F"/>
    <w:rPr>
      <w:rFonts w:ascii="Arial" w:eastAsiaTheme="majorEastAsia" w:hAnsi="Arial" w:cs="Arial"/>
      <w:b/>
      <w:sz w:val="26"/>
      <w:szCs w:val="26"/>
    </w:rPr>
  </w:style>
  <w:style w:type="character" w:customStyle="1" w:styleId="Ttulo3Car">
    <w:name w:val="Título 3 Car"/>
    <w:basedOn w:val="Fuentedeprrafopredeter"/>
    <w:link w:val="Ttulo3"/>
    <w:uiPriority w:val="9"/>
    <w:rsid w:val="000F49F0"/>
    <w:rPr>
      <w:rFonts w:eastAsiaTheme="majorEastAsia" w:cstheme="majorBidi"/>
      <w:b/>
      <w:sz w:val="26"/>
      <w:szCs w:val="24"/>
    </w:rPr>
  </w:style>
  <w:style w:type="character" w:customStyle="1" w:styleId="Ttulo4Car">
    <w:name w:val="Título 4 Car"/>
    <w:basedOn w:val="Fuentedeprrafopredeter"/>
    <w:link w:val="Ttulo4"/>
    <w:uiPriority w:val="9"/>
    <w:semiHidden/>
    <w:rsid w:val="00FA6C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6C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6C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6C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6C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6C0E"/>
    <w:rPr>
      <w:rFonts w:eastAsiaTheme="majorEastAsia" w:cstheme="majorBidi"/>
      <w:color w:val="272727" w:themeColor="text1" w:themeTint="D8"/>
    </w:rPr>
  </w:style>
  <w:style w:type="paragraph" w:styleId="Ttulo">
    <w:name w:val="Title"/>
    <w:basedOn w:val="Normal"/>
    <w:next w:val="Normal"/>
    <w:link w:val="TtuloCar"/>
    <w:uiPriority w:val="10"/>
    <w:qFormat/>
    <w:rsid w:val="00FA6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6C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6C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6C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6C0E"/>
    <w:pPr>
      <w:spacing w:before="160"/>
      <w:jc w:val="center"/>
    </w:pPr>
    <w:rPr>
      <w:i/>
      <w:iCs/>
      <w:color w:val="404040" w:themeColor="text1" w:themeTint="BF"/>
    </w:rPr>
  </w:style>
  <w:style w:type="character" w:customStyle="1" w:styleId="CitaCar">
    <w:name w:val="Cita Car"/>
    <w:basedOn w:val="Fuentedeprrafopredeter"/>
    <w:link w:val="Cita"/>
    <w:uiPriority w:val="29"/>
    <w:rsid w:val="00FA6C0E"/>
    <w:rPr>
      <w:i/>
      <w:iCs/>
      <w:color w:val="404040" w:themeColor="text1" w:themeTint="BF"/>
    </w:rPr>
  </w:style>
  <w:style w:type="paragraph" w:styleId="Prrafodelista">
    <w:name w:val="List Paragraph"/>
    <w:basedOn w:val="Normal"/>
    <w:uiPriority w:val="34"/>
    <w:qFormat/>
    <w:rsid w:val="00FA6C0E"/>
    <w:pPr>
      <w:ind w:left="720"/>
      <w:contextualSpacing/>
    </w:pPr>
  </w:style>
  <w:style w:type="character" w:styleId="nfasisintenso">
    <w:name w:val="Intense Emphasis"/>
    <w:basedOn w:val="Fuentedeprrafopredeter"/>
    <w:uiPriority w:val="21"/>
    <w:qFormat/>
    <w:rsid w:val="00FA6C0E"/>
    <w:rPr>
      <w:i/>
      <w:iCs/>
      <w:color w:val="0F4761" w:themeColor="accent1" w:themeShade="BF"/>
    </w:rPr>
  </w:style>
  <w:style w:type="paragraph" w:styleId="Citadestacada">
    <w:name w:val="Intense Quote"/>
    <w:basedOn w:val="Normal"/>
    <w:next w:val="Normal"/>
    <w:link w:val="CitadestacadaCar"/>
    <w:uiPriority w:val="30"/>
    <w:qFormat/>
    <w:rsid w:val="00FA6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6C0E"/>
    <w:rPr>
      <w:i/>
      <w:iCs/>
      <w:color w:val="0F4761" w:themeColor="accent1" w:themeShade="BF"/>
    </w:rPr>
  </w:style>
  <w:style w:type="character" w:styleId="Referenciaintensa">
    <w:name w:val="Intense Reference"/>
    <w:basedOn w:val="Fuentedeprrafopredeter"/>
    <w:uiPriority w:val="32"/>
    <w:qFormat/>
    <w:rsid w:val="00FA6C0E"/>
    <w:rPr>
      <w:b/>
      <w:bCs/>
      <w:smallCaps/>
      <w:color w:val="0F4761" w:themeColor="accent1" w:themeShade="BF"/>
      <w:spacing w:val="5"/>
    </w:rPr>
  </w:style>
  <w:style w:type="paragraph" w:styleId="Sinespaciado">
    <w:name w:val="No Spacing"/>
    <w:uiPriority w:val="1"/>
    <w:qFormat/>
    <w:rsid w:val="008B6AB6"/>
    <w:pPr>
      <w:spacing w:after="0" w:line="240" w:lineRule="auto"/>
    </w:pPr>
  </w:style>
  <w:style w:type="paragraph" w:styleId="Encabezado">
    <w:name w:val="header"/>
    <w:basedOn w:val="Normal"/>
    <w:link w:val="EncabezadoCar"/>
    <w:uiPriority w:val="99"/>
    <w:unhideWhenUsed/>
    <w:rsid w:val="00CC294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294E"/>
  </w:style>
  <w:style w:type="paragraph" w:styleId="Piedepgina">
    <w:name w:val="footer"/>
    <w:basedOn w:val="Normal"/>
    <w:link w:val="PiedepginaCar"/>
    <w:uiPriority w:val="99"/>
    <w:unhideWhenUsed/>
    <w:rsid w:val="00CC294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294E"/>
  </w:style>
  <w:style w:type="character" w:styleId="Hipervnculo">
    <w:name w:val="Hyperlink"/>
    <w:basedOn w:val="Fuentedeprrafopredeter"/>
    <w:uiPriority w:val="99"/>
    <w:unhideWhenUsed/>
    <w:rsid w:val="00C81282"/>
    <w:rPr>
      <w:color w:val="467886" w:themeColor="hyperlink"/>
      <w:u w:val="single"/>
    </w:rPr>
  </w:style>
  <w:style w:type="character" w:styleId="Mencinsinresolver">
    <w:name w:val="Unresolved Mention"/>
    <w:basedOn w:val="Fuentedeprrafopredeter"/>
    <w:uiPriority w:val="99"/>
    <w:semiHidden/>
    <w:unhideWhenUsed/>
    <w:rsid w:val="00C81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542490">
      <w:bodyDiv w:val="1"/>
      <w:marLeft w:val="0"/>
      <w:marRight w:val="0"/>
      <w:marTop w:val="0"/>
      <w:marBottom w:val="0"/>
      <w:divBdr>
        <w:top w:val="none" w:sz="0" w:space="0" w:color="auto"/>
        <w:left w:val="none" w:sz="0" w:space="0" w:color="auto"/>
        <w:bottom w:val="none" w:sz="0" w:space="0" w:color="auto"/>
        <w:right w:val="none" w:sz="0" w:space="0" w:color="auto"/>
      </w:divBdr>
      <w:divsChild>
        <w:div w:id="194542017">
          <w:marLeft w:val="547"/>
          <w:marRight w:val="0"/>
          <w:marTop w:val="0"/>
          <w:marBottom w:val="0"/>
          <w:divBdr>
            <w:top w:val="none" w:sz="0" w:space="0" w:color="auto"/>
            <w:left w:val="none" w:sz="0" w:space="0" w:color="auto"/>
            <w:bottom w:val="none" w:sz="0" w:space="0" w:color="auto"/>
            <w:right w:val="none" w:sz="0" w:space="0" w:color="auto"/>
          </w:divBdr>
        </w:div>
      </w:divsChild>
    </w:div>
    <w:div w:id="394817643">
      <w:bodyDiv w:val="1"/>
      <w:marLeft w:val="0"/>
      <w:marRight w:val="0"/>
      <w:marTop w:val="0"/>
      <w:marBottom w:val="0"/>
      <w:divBdr>
        <w:top w:val="none" w:sz="0" w:space="0" w:color="auto"/>
        <w:left w:val="none" w:sz="0" w:space="0" w:color="auto"/>
        <w:bottom w:val="none" w:sz="0" w:space="0" w:color="auto"/>
        <w:right w:val="none" w:sz="0" w:space="0" w:color="auto"/>
      </w:divBdr>
      <w:divsChild>
        <w:div w:id="706025861">
          <w:marLeft w:val="547"/>
          <w:marRight w:val="0"/>
          <w:marTop w:val="0"/>
          <w:marBottom w:val="0"/>
          <w:divBdr>
            <w:top w:val="none" w:sz="0" w:space="0" w:color="auto"/>
            <w:left w:val="none" w:sz="0" w:space="0" w:color="auto"/>
            <w:bottom w:val="none" w:sz="0" w:space="0" w:color="auto"/>
            <w:right w:val="none" w:sz="0" w:space="0" w:color="auto"/>
          </w:divBdr>
        </w:div>
      </w:divsChild>
    </w:div>
    <w:div w:id="402726792">
      <w:bodyDiv w:val="1"/>
      <w:marLeft w:val="0"/>
      <w:marRight w:val="0"/>
      <w:marTop w:val="0"/>
      <w:marBottom w:val="0"/>
      <w:divBdr>
        <w:top w:val="none" w:sz="0" w:space="0" w:color="auto"/>
        <w:left w:val="none" w:sz="0" w:space="0" w:color="auto"/>
        <w:bottom w:val="none" w:sz="0" w:space="0" w:color="auto"/>
        <w:right w:val="none" w:sz="0" w:space="0" w:color="auto"/>
      </w:divBdr>
      <w:divsChild>
        <w:div w:id="651329269">
          <w:marLeft w:val="547"/>
          <w:marRight w:val="0"/>
          <w:marTop w:val="0"/>
          <w:marBottom w:val="0"/>
          <w:divBdr>
            <w:top w:val="none" w:sz="0" w:space="0" w:color="auto"/>
            <w:left w:val="none" w:sz="0" w:space="0" w:color="auto"/>
            <w:bottom w:val="none" w:sz="0" w:space="0" w:color="auto"/>
            <w:right w:val="none" w:sz="0" w:space="0" w:color="auto"/>
          </w:divBdr>
        </w:div>
      </w:divsChild>
    </w:div>
    <w:div w:id="744450641">
      <w:bodyDiv w:val="1"/>
      <w:marLeft w:val="0"/>
      <w:marRight w:val="0"/>
      <w:marTop w:val="0"/>
      <w:marBottom w:val="0"/>
      <w:divBdr>
        <w:top w:val="none" w:sz="0" w:space="0" w:color="auto"/>
        <w:left w:val="none" w:sz="0" w:space="0" w:color="auto"/>
        <w:bottom w:val="none" w:sz="0" w:space="0" w:color="auto"/>
        <w:right w:val="none" w:sz="0" w:space="0" w:color="auto"/>
      </w:divBdr>
      <w:divsChild>
        <w:div w:id="478234827">
          <w:marLeft w:val="806"/>
          <w:marRight w:val="0"/>
          <w:marTop w:val="200"/>
          <w:marBottom w:val="0"/>
          <w:divBdr>
            <w:top w:val="none" w:sz="0" w:space="0" w:color="auto"/>
            <w:left w:val="none" w:sz="0" w:space="0" w:color="auto"/>
            <w:bottom w:val="none" w:sz="0" w:space="0" w:color="auto"/>
            <w:right w:val="none" w:sz="0" w:space="0" w:color="auto"/>
          </w:divBdr>
        </w:div>
        <w:div w:id="42029153">
          <w:marLeft w:val="806"/>
          <w:marRight w:val="0"/>
          <w:marTop w:val="200"/>
          <w:marBottom w:val="0"/>
          <w:divBdr>
            <w:top w:val="none" w:sz="0" w:space="0" w:color="auto"/>
            <w:left w:val="none" w:sz="0" w:space="0" w:color="auto"/>
            <w:bottom w:val="none" w:sz="0" w:space="0" w:color="auto"/>
            <w:right w:val="none" w:sz="0" w:space="0" w:color="auto"/>
          </w:divBdr>
        </w:div>
      </w:divsChild>
    </w:div>
    <w:div w:id="789251591">
      <w:bodyDiv w:val="1"/>
      <w:marLeft w:val="0"/>
      <w:marRight w:val="0"/>
      <w:marTop w:val="0"/>
      <w:marBottom w:val="0"/>
      <w:divBdr>
        <w:top w:val="none" w:sz="0" w:space="0" w:color="auto"/>
        <w:left w:val="none" w:sz="0" w:space="0" w:color="auto"/>
        <w:bottom w:val="none" w:sz="0" w:space="0" w:color="auto"/>
        <w:right w:val="none" w:sz="0" w:space="0" w:color="auto"/>
      </w:divBdr>
      <w:divsChild>
        <w:div w:id="1822892566">
          <w:marLeft w:val="547"/>
          <w:marRight w:val="0"/>
          <w:marTop w:val="0"/>
          <w:marBottom w:val="0"/>
          <w:divBdr>
            <w:top w:val="none" w:sz="0" w:space="0" w:color="auto"/>
            <w:left w:val="none" w:sz="0" w:space="0" w:color="auto"/>
            <w:bottom w:val="none" w:sz="0" w:space="0" w:color="auto"/>
            <w:right w:val="none" w:sz="0" w:space="0" w:color="auto"/>
          </w:divBdr>
        </w:div>
      </w:divsChild>
    </w:div>
    <w:div w:id="1734742064">
      <w:bodyDiv w:val="1"/>
      <w:marLeft w:val="0"/>
      <w:marRight w:val="0"/>
      <w:marTop w:val="0"/>
      <w:marBottom w:val="0"/>
      <w:divBdr>
        <w:top w:val="none" w:sz="0" w:space="0" w:color="auto"/>
        <w:left w:val="none" w:sz="0" w:space="0" w:color="auto"/>
        <w:bottom w:val="none" w:sz="0" w:space="0" w:color="auto"/>
        <w:right w:val="none" w:sz="0" w:space="0" w:color="auto"/>
      </w:divBdr>
      <w:divsChild>
        <w:div w:id="1824857455">
          <w:marLeft w:val="360"/>
          <w:marRight w:val="0"/>
          <w:marTop w:val="200"/>
          <w:marBottom w:val="0"/>
          <w:divBdr>
            <w:top w:val="none" w:sz="0" w:space="0" w:color="auto"/>
            <w:left w:val="none" w:sz="0" w:space="0" w:color="auto"/>
            <w:bottom w:val="none" w:sz="0" w:space="0" w:color="auto"/>
            <w:right w:val="none" w:sz="0" w:space="0" w:color="auto"/>
          </w:divBdr>
        </w:div>
        <w:div w:id="1852789894">
          <w:marLeft w:val="360"/>
          <w:marRight w:val="0"/>
          <w:marTop w:val="200"/>
          <w:marBottom w:val="0"/>
          <w:divBdr>
            <w:top w:val="none" w:sz="0" w:space="0" w:color="auto"/>
            <w:left w:val="none" w:sz="0" w:space="0" w:color="auto"/>
            <w:bottom w:val="none" w:sz="0" w:space="0" w:color="auto"/>
            <w:right w:val="none" w:sz="0" w:space="0" w:color="auto"/>
          </w:divBdr>
        </w:div>
        <w:div w:id="1603295256">
          <w:marLeft w:val="806"/>
          <w:marRight w:val="0"/>
          <w:marTop w:val="200"/>
          <w:marBottom w:val="0"/>
          <w:divBdr>
            <w:top w:val="none" w:sz="0" w:space="0" w:color="auto"/>
            <w:left w:val="none" w:sz="0" w:space="0" w:color="auto"/>
            <w:bottom w:val="none" w:sz="0" w:space="0" w:color="auto"/>
            <w:right w:val="none" w:sz="0" w:space="0" w:color="auto"/>
          </w:divBdr>
        </w:div>
        <w:div w:id="998313123">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59CC6-D1C1-4DA8-8518-8A30F6B3F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21414</TotalTime>
  <Pages>353</Pages>
  <Words>96168</Words>
  <Characters>528927</Characters>
  <Application>Microsoft Office Word</Application>
  <DocSecurity>0</DocSecurity>
  <Lines>4407</Lines>
  <Paragraphs>1247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Tomás Espejo Valenzuela</dc:creator>
  <cp:keywords/>
  <dc:description/>
  <cp:lastModifiedBy>José Tomás Espejo Valenzuela</cp:lastModifiedBy>
  <cp:revision>8384</cp:revision>
  <dcterms:created xsi:type="dcterms:W3CDTF">2024-04-06T15:44:00Z</dcterms:created>
  <dcterms:modified xsi:type="dcterms:W3CDTF">2025-09-23T21:10:00Z</dcterms:modified>
</cp:coreProperties>
</file>