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B6AC" w14:textId="13FC2B67" w:rsidR="00434B5C" w:rsidRDefault="00434B5C" w:rsidP="00EA45D6">
      <w:pPr>
        <w:ind w:left="1416" w:hanging="1416"/>
        <w:jc w:val="center"/>
        <w:rPr>
          <w:color w:val="EE0000"/>
          <w:sz w:val="32"/>
          <w:szCs w:val="32"/>
          <w:lang w:val="es-MX"/>
        </w:rPr>
      </w:pPr>
      <w:r>
        <w:rPr>
          <w:color w:val="EE0000"/>
          <w:sz w:val="32"/>
          <w:szCs w:val="32"/>
          <w:lang w:val="es-MX"/>
        </w:rPr>
        <w:t>Documento de justificación</w:t>
      </w:r>
    </w:p>
    <w:p w14:paraId="12408293" w14:textId="77777777" w:rsidR="00434B5C" w:rsidRDefault="00434B5C" w:rsidP="00434B5C">
      <w:pPr>
        <w:jc w:val="center"/>
        <w:rPr>
          <w:color w:val="EE0000"/>
          <w:sz w:val="32"/>
          <w:szCs w:val="32"/>
          <w:lang w:val="es-MX"/>
        </w:rPr>
      </w:pPr>
    </w:p>
    <w:p w14:paraId="11AC3153" w14:textId="77777777" w:rsidR="00434B5C" w:rsidRDefault="00434B5C" w:rsidP="00434B5C">
      <w:pPr>
        <w:jc w:val="center"/>
        <w:rPr>
          <w:color w:val="EE0000"/>
          <w:sz w:val="32"/>
          <w:szCs w:val="32"/>
          <w:lang w:val="es-MX"/>
        </w:rPr>
      </w:pPr>
    </w:p>
    <w:p w14:paraId="40A9A1B3" w14:textId="26311F4B" w:rsidR="00434B5C" w:rsidRDefault="00434B5C" w:rsidP="00434B5C">
      <w:pPr>
        <w:rPr>
          <w:color w:val="000000" w:themeColor="text1"/>
          <w:lang w:val="es-MX"/>
        </w:rPr>
      </w:pPr>
      <w:r w:rsidRPr="00434B5C">
        <w:rPr>
          <w:b/>
          <w:bCs/>
          <w:color w:val="000000" w:themeColor="text1"/>
          <w:lang w:val="es-MX"/>
        </w:rPr>
        <w:t xml:space="preserve">Requisitos de dominio: </w:t>
      </w:r>
      <w:r>
        <w:rPr>
          <w:color w:val="000000" w:themeColor="text1"/>
          <w:lang w:val="es-MX"/>
        </w:rPr>
        <w:t xml:space="preserve">Se puede </w:t>
      </w:r>
      <w:r w:rsidR="00EC1ECA">
        <w:rPr>
          <w:color w:val="000000" w:themeColor="text1"/>
          <w:lang w:val="es-MX"/>
        </w:rPr>
        <w:t xml:space="preserve">ver </w:t>
      </w:r>
      <w:r>
        <w:rPr>
          <w:color w:val="000000" w:themeColor="text1"/>
          <w:lang w:val="es-MX"/>
        </w:rPr>
        <w:t xml:space="preserve">en el ERD que se requiere una gran utilización de relaciones por medio de </w:t>
      </w:r>
      <w:proofErr w:type="spellStart"/>
      <w:r>
        <w:rPr>
          <w:color w:val="000000" w:themeColor="text1"/>
          <w:lang w:val="es-MX"/>
        </w:rPr>
        <w:t>FK</w:t>
      </w:r>
      <w:r w:rsidR="00EC1ECA">
        <w:rPr>
          <w:color w:val="000000" w:themeColor="text1"/>
          <w:lang w:val="es-MX"/>
        </w:rPr>
        <w:t>´</w:t>
      </w:r>
      <w:r>
        <w:rPr>
          <w:color w:val="000000" w:themeColor="text1"/>
          <w:lang w:val="es-MX"/>
        </w:rPr>
        <w:t>s</w:t>
      </w:r>
      <w:proofErr w:type="spellEnd"/>
      <w:r>
        <w:rPr>
          <w:color w:val="000000" w:themeColor="text1"/>
          <w:lang w:val="es-MX"/>
        </w:rPr>
        <w:t xml:space="preserve"> y </w:t>
      </w:r>
      <w:r w:rsidR="00EC1ECA">
        <w:rPr>
          <w:color w:val="000000" w:themeColor="text1"/>
          <w:lang w:val="es-MX"/>
        </w:rPr>
        <w:t>J</w:t>
      </w:r>
      <w:r>
        <w:rPr>
          <w:color w:val="000000" w:themeColor="text1"/>
          <w:lang w:val="es-MX"/>
        </w:rPr>
        <w:t>oins en algunas tablas</w:t>
      </w:r>
      <w:r w:rsidR="00EC1ECA">
        <w:rPr>
          <w:color w:val="000000" w:themeColor="text1"/>
          <w:lang w:val="es-MX"/>
        </w:rPr>
        <w:t>,</w:t>
      </w:r>
      <w:r>
        <w:rPr>
          <w:color w:val="000000" w:themeColor="text1"/>
          <w:lang w:val="es-MX"/>
        </w:rPr>
        <w:t xml:space="preserve"> ya que algunas tablas son dependientes de otras. Necesito que las operaciones utilicen atomicidad</w:t>
      </w:r>
      <w:r w:rsidR="00EC1ECA">
        <w:rPr>
          <w:color w:val="000000" w:themeColor="text1"/>
          <w:lang w:val="es-MX"/>
        </w:rPr>
        <w:t>,</w:t>
      </w:r>
      <w:r>
        <w:rPr>
          <w:color w:val="000000" w:themeColor="text1"/>
          <w:lang w:val="es-MX"/>
        </w:rPr>
        <w:t xml:space="preserve"> ya que no puedo permitir que se haga una transacción sin que llegue a otra </w:t>
      </w:r>
      <w:proofErr w:type="gramStart"/>
      <w:r>
        <w:rPr>
          <w:color w:val="000000" w:themeColor="text1"/>
          <w:lang w:val="es-MX"/>
        </w:rPr>
        <w:t>cuenta(</w:t>
      </w:r>
      <w:proofErr w:type="gramEnd"/>
      <w:r>
        <w:rPr>
          <w:color w:val="000000" w:themeColor="text1"/>
          <w:lang w:val="es-MX"/>
        </w:rPr>
        <w:t>si falla una, falla la otra). En mi aplicación</w:t>
      </w:r>
      <w:r w:rsidR="00EC1ECA">
        <w:rPr>
          <w:color w:val="000000" w:themeColor="text1"/>
          <w:lang w:val="es-MX"/>
        </w:rPr>
        <w:t>, por ahora, no sería problema equivocarse, ya que no se maneja dinero real, pero si se manejara sería mucho más delicado que cualquier otro tipo de aplicación que no sea</w:t>
      </w:r>
      <w:r>
        <w:rPr>
          <w:color w:val="000000" w:themeColor="text1"/>
          <w:lang w:val="es-MX"/>
        </w:rPr>
        <w:t xml:space="preserve"> financiera.</w:t>
      </w:r>
    </w:p>
    <w:p w14:paraId="1F4FD432" w14:textId="77777777" w:rsidR="00EC1ECA" w:rsidRPr="00EC1ECA" w:rsidRDefault="00EC1ECA" w:rsidP="00434B5C">
      <w:pPr>
        <w:rPr>
          <w:b/>
          <w:bCs/>
          <w:color w:val="000000" w:themeColor="text1"/>
          <w:lang w:val="es-MX"/>
        </w:rPr>
      </w:pPr>
    </w:p>
    <w:p w14:paraId="23B03235" w14:textId="64A3EE40" w:rsidR="00EC1ECA" w:rsidRDefault="00EC1ECA" w:rsidP="00434B5C">
      <w:pPr>
        <w:rPr>
          <w:color w:val="000000" w:themeColor="text1"/>
          <w:lang w:val="es-MX"/>
        </w:rPr>
      </w:pPr>
      <w:r w:rsidRPr="00EC1ECA">
        <w:rPr>
          <w:b/>
          <w:bCs/>
          <w:color w:val="000000" w:themeColor="text1"/>
          <w:lang w:val="es-MX"/>
        </w:rPr>
        <w:t xml:space="preserve">Comparación: </w:t>
      </w:r>
      <w:r w:rsidRPr="00EC1ECA">
        <w:rPr>
          <w:color w:val="000000" w:themeColor="text1"/>
          <w:lang w:val="es-MX"/>
        </w:rPr>
        <w:t>En la consistencia</w:t>
      </w:r>
      <w:r>
        <w:rPr>
          <w:b/>
          <w:bCs/>
          <w:color w:val="000000" w:themeColor="text1"/>
          <w:lang w:val="es-MX"/>
        </w:rPr>
        <w:t xml:space="preserve"> </w:t>
      </w:r>
      <w:r>
        <w:rPr>
          <w:color w:val="000000" w:themeColor="text1"/>
          <w:lang w:val="es-MX"/>
        </w:rPr>
        <w:t xml:space="preserve">transaccional se puede ver que es mejor utilizar </w:t>
      </w:r>
      <w:r w:rsidR="00EA45D6">
        <w:rPr>
          <w:color w:val="000000" w:themeColor="text1"/>
          <w:lang w:val="es-MX"/>
        </w:rPr>
        <w:t>PostgreSQL</w:t>
      </w:r>
      <w:r>
        <w:rPr>
          <w:color w:val="000000" w:themeColor="text1"/>
          <w:lang w:val="es-MX"/>
        </w:rPr>
        <w:t xml:space="preserve"> ya que </w:t>
      </w:r>
      <w:r w:rsidR="00EA45D6">
        <w:rPr>
          <w:color w:val="000000" w:themeColor="text1"/>
          <w:lang w:val="es-MX"/>
        </w:rPr>
        <w:t xml:space="preserve">viene diseñado específicamente para suplir </w:t>
      </w:r>
      <w:proofErr w:type="gramStart"/>
      <w:r w:rsidR="00EA45D6">
        <w:rPr>
          <w:color w:val="000000" w:themeColor="text1"/>
          <w:lang w:val="es-MX"/>
        </w:rPr>
        <w:t>el los</w:t>
      </w:r>
      <w:proofErr w:type="gramEnd"/>
      <w:r w:rsidR="00EA45D6">
        <w:rPr>
          <w:color w:val="000000" w:themeColor="text1"/>
          <w:lang w:val="es-MX"/>
        </w:rPr>
        <w:t xml:space="preserve"> principios ACID y es </w:t>
      </w:r>
      <w:proofErr w:type="gramStart"/>
      <w:r w:rsidR="00EA45D6">
        <w:rPr>
          <w:color w:val="000000" w:themeColor="text1"/>
          <w:lang w:val="es-MX"/>
        </w:rPr>
        <w:t>que</w:t>
      </w:r>
      <w:proofErr w:type="gramEnd"/>
      <w:r w:rsidR="00EA45D6">
        <w:rPr>
          <w:color w:val="000000" w:themeColor="text1"/>
          <w:lang w:val="es-MX"/>
        </w:rPr>
        <w:t xml:space="preserve"> aunque MongoDB puede trabajar con estos, no </w:t>
      </w:r>
      <w:proofErr w:type="spellStart"/>
      <w:r w:rsidR="00EA45D6">
        <w:rPr>
          <w:color w:val="000000" w:themeColor="text1"/>
          <w:lang w:val="es-MX"/>
        </w:rPr>
        <w:t>esta</w:t>
      </w:r>
      <w:proofErr w:type="spellEnd"/>
      <w:r w:rsidR="00EA45D6">
        <w:rPr>
          <w:color w:val="000000" w:themeColor="text1"/>
          <w:lang w:val="es-MX"/>
        </w:rPr>
        <w:t xml:space="preserve"> diseñado específicamente para esto pues </w:t>
      </w:r>
      <w:proofErr w:type="spellStart"/>
      <w:r w:rsidR="00EA45D6">
        <w:rPr>
          <w:color w:val="000000" w:themeColor="text1"/>
          <w:lang w:val="es-MX"/>
        </w:rPr>
        <w:t>seria</w:t>
      </w:r>
      <w:proofErr w:type="spellEnd"/>
      <w:r w:rsidR="00EA45D6">
        <w:rPr>
          <w:color w:val="000000" w:themeColor="text1"/>
          <w:lang w:val="es-MX"/>
        </w:rPr>
        <w:t xml:space="preserve"> un trabajo extra y realmente no </w:t>
      </w:r>
      <w:proofErr w:type="spellStart"/>
      <w:r w:rsidR="00EA45D6">
        <w:rPr>
          <w:color w:val="000000" w:themeColor="text1"/>
          <w:lang w:val="es-MX"/>
        </w:rPr>
        <w:t>seria</w:t>
      </w:r>
      <w:proofErr w:type="spellEnd"/>
      <w:r w:rsidR="00EA45D6">
        <w:rPr>
          <w:color w:val="000000" w:themeColor="text1"/>
          <w:lang w:val="es-MX"/>
        </w:rPr>
        <w:t xml:space="preserve"> muy producente</w:t>
      </w:r>
      <w:r>
        <w:rPr>
          <w:color w:val="000000" w:themeColor="text1"/>
          <w:lang w:val="es-MX"/>
        </w:rPr>
        <w:t>. En relaciones también es mucho mejor una base de datos relacional ya que te brinda mejor ayuda para todo el tema de Joins y dependencia de clases. Para este proyecto resulta mejor usar un esquema fijo, ya que las relaciones ya están hechas y no tienen como tal una independencia, así que en esta también es mejor SQL. En este caso, sí gana Mongo, pero es algo que no se utilizará mucho. Para usar Spring Boot, cualquiera de los dos es buena opción, pero hay que tener en cuenta que es más maduro con JPA.</w:t>
      </w:r>
    </w:p>
    <w:p w14:paraId="64BE6677" w14:textId="77777777" w:rsidR="00EC1ECA" w:rsidRDefault="00EC1ECA" w:rsidP="00434B5C">
      <w:pPr>
        <w:rPr>
          <w:color w:val="000000" w:themeColor="text1"/>
          <w:lang w:val="es-MX"/>
        </w:rPr>
      </w:pPr>
    </w:p>
    <w:p w14:paraId="66615EAA" w14:textId="05417F5A" w:rsidR="00EC1ECA" w:rsidRDefault="00EC1ECA" w:rsidP="00434B5C">
      <w:pPr>
        <w:rPr>
          <w:color w:val="000000" w:themeColor="text1"/>
          <w:lang w:val="es-MX"/>
        </w:rPr>
      </w:pPr>
      <w:r w:rsidRPr="00EC1ECA">
        <w:rPr>
          <w:b/>
          <w:bCs/>
          <w:color w:val="000000" w:themeColor="text1"/>
          <w:lang w:val="es-MX"/>
        </w:rPr>
        <w:t xml:space="preserve">Decisión: </w:t>
      </w:r>
      <w:r>
        <w:rPr>
          <w:color w:val="000000" w:themeColor="text1"/>
          <w:lang w:val="es-MX"/>
        </w:rPr>
        <w:t>Realmente me parece que perdería flexibilidad y sería un poco menos versátil, pero realmente es algo que no me afectaría como tal ya que el esquema está bien definido desde ya.</w:t>
      </w:r>
    </w:p>
    <w:p w14:paraId="11CFD683" w14:textId="77777777" w:rsidR="00EC1ECA" w:rsidRDefault="00EC1ECA" w:rsidP="00434B5C">
      <w:pPr>
        <w:rPr>
          <w:color w:val="000000" w:themeColor="text1"/>
          <w:lang w:val="es-MX"/>
        </w:rPr>
      </w:pPr>
    </w:p>
    <w:p w14:paraId="5B373239" w14:textId="4C958DC6" w:rsidR="00EC1ECA" w:rsidRPr="00EC1ECA" w:rsidRDefault="00EC1ECA" w:rsidP="00434B5C">
      <w:pPr>
        <w:rPr>
          <w:color w:val="000000" w:themeColor="text1"/>
          <w:lang w:val="es-MX"/>
        </w:rPr>
      </w:pPr>
      <w:r>
        <w:rPr>
          <w:color w:val="000000" w:themeColor="text1"/>
          <w:lang w:val="es-MX"/>
        </w:rPr>
        <w:t xml:space="preserve">Creo que la mayor ventaja que tengo al usar Supabase como proveedor es que no me encargo de credenciales como </w:t>
      </w:r>
      <w:proofErr w:type="gramStart"/>
      <w:r>
        <w:rPr>
          <w:color w:val="000000" w:themeColor="text1"/>
          <w:lang w:val="es-MX"/>
        </w:rPr>
        <w:t>tal</w:t>
      </w:r>
      <w:proofErr w:type="gramEnd"/>
      <w:r>
        <w:rPr>
          <w:color w:val="000000" w:themeColor="text1"/>
          <w:lang w:val="es-MX"/>
        </w:rPr>
        <w:t xml:space="preserve"> sino que el se encargara de esto y eso me permite delegar tareas sin necesidad de encargarme de todo yo.</w:t>
      </w:r>
      <w:r w:rsidR="00EA45D6">
        <w:rPr>
          <w:color w:val="000000" w:themeColor="text1"/>
          <w:lang w:val="es-MX"/>
        </w:rPr>
        <w:t xml:space="preserve"> Ahora entregaría a cambio mi libertad de querer en algún momento migrar ya que seria mas complicado hacerlo ya que mis datos estarían ligados a una base de datos en la nube y a unas tablas </w:t>
      </w:r>
      <w:r w:rsidR="00EA45D6">
        <w:rPr>
          <w:color w:val="000000" w:themeColor="text1"/>
          <w:lang w:val="es-MX"/>
        </w:rPr>
        <w:lastRenderedPageBreak/>
        <w:t>especificas de Supabase las cuales me complicarían un poco el proceso de migración.</w:t>
      </w:r>
    </w:p>
    <w:sectPr w:rsidR="00EC1ECA" w:rsidRPr="00EC1E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B5C"/>
    <w:rsid w:val="001F5594"/>
    <w:rsid w:val="00434B5C"/>
    <w:rsid w:val="007A416C"/>
    <w:rsid w:val="009301BE"/>
    <w:rsid w:val="00EA45D6"/>
    <w:rsid w:val="00EC1E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88D4"/>
  <w15:chartTrackingRefBased/>
  <w15:docId w15:val="{73DF68BB-E0E0-4A4C-BD62-B6F09A928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4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4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4B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4B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4B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4B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4B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4B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4B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4B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4B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4B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4B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4B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4B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4B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4B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4B5C"/>
    <w:rPr>
      <w:rFonts w:eastAsiaTheme="majorEastAsia" w:cstheme="majorBidi"/>
      <w:color w:val="272727" w:themeColor="text1" w:themeTint="D8"/>
    </w:rPr>
  </w:style>
  <w:style w:type="paragraph" w:styleId="Ttulo">
    <w:name w:val="Title"/>
    <w:basedOn w:val="Normal"/>
    <w:next w:val="Normal"/>
    <w:link w:val="TtuloCar"/>
    <w:uiPriority w:val="10"/>
    <w:qFormat/>
    <w:rsid w:val="00434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4B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4B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4B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4B5C"/>
    <w:pPr>
      <w:spacing w:before="160"/>
      <w:jc w:val="center"/>
    </w:pPr>
    <w:rPr>
      <w:i/>
      <w:iCs/>
      <w:color w:val="404040" w:themeColor="text1" w:themeTint="BF"/>
    </w:rPr>
  </w:style>
  <w:style w:type="character" w:customStyle="1" w:styleId="CitaCar">
    <w:name w:val="Cita Car"/>
    <w:basedOn w:val="Fuentedeprrafopredeter"/>
    <w:link w:val="Cita"/>
    <w:uiPriority w:val="29"/>
    <w:rsid w:val="00434B5C"/>
    <w:rPr>
      <w:i/>
      <w:iCs/>
      <w:color w:val="404040" w:themeColor="text1" w:themeTint="BF"/>
    </w:rPr>
  </w:style>
  <w:style w:type="paragraph" w:styleId="Prrafodelista">
    <w:name w:val="List Paragraph"/>
    <w:basedOn w:val="Normal"/>
    <w:uiPriority w:val="34"/>
    <w:qFormat/>
    <w:rsid w:val="00434B5C"/>
    <w:pPr>
      <w:ind w:left="720"/>
      <w:contextualSpacing/>
    </w:pPr>
  </w:style>
  <w:style w:type="character" w:styleId="nfasisintenso">
    <w:name w:val="Intense Emphasis"/>
    <w:basedOn w:val="Fuentedeprrafopredeter"/>
    <w:uiPriority w:val="21"/>
    <w:qFormat/>
    <w:rsid w:val="00434B5C"/>
    <w:rPr>
      <w:i/>
      <w:iCs/>
      <w:color w:val="0F4761" w:themeColor="accent1" w:themeShade="BF"/>
    </w:rPr>
  </w:style>
  <w:style w:type="paragraph" w:styleId="Citadestacada">
    <w:name w:val="Intense Quote"/>
    <w:basedOn w:val="Normal"/>
    <w:next w:val="Normal"/>
    <w:link w:val="CitadestacadaCar"/>
    <w:uiPriority w:val="30"/>
    <w:qFormat/>
    <w:rsid w:val="00434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4B5C"/>
    <w:rPr>
      <w:i/>
      <w:iCs/>
      <w:color w:val="0F4761" w:themeColor="accent1" w:themeShade="BF"/>
    </w:rPr>
  </w:style>
  <w:style w:type="character" w:styleId="Referenciaintensa">
    <w:name w:val="Intense Reference"/>
    <w:basedOn w:val="Fuentedeprrafopredeter"/>
    <w:uiPriority w:val="32"/>
    <w:qFormat/>
    <w:rsid w:val="00434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321</Words>
  <Characters>1770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SEBASTIAN SANTACRUZ NAVARRO</dc:creator>
  <cp:keywords/>
  <dc:description/>
  <cp:lastModifiedBy>JAVIER SEBASTIAN SANTACRUZ NAVARRO</cp:lastModifiedBy>
  <cp:revision>2</cp:revision>
  <dcterms:created xsi:type="dcterms:W3CDTF">2026-07-31T03:38:00Z</dcterms:created>
  <dcterms:modified xsi:type="dcterms:W3CDTF">2026-08-08T03:40:00Z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1edd73cc-80dd-4a1a-b8dc-91f07843bfd7</vt:lpwstr>
  </property>
</Properties>
</file>